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8026" w14:textId="628C8BD3"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MS Mincho" w:hAnsi="Arial" w:cs="Arial" w:hint="eastAsia"/>
          <w:b/>
          <w:bCs/>
        </w:rPr>
        <w:t>1</w:t>
      </w:r>
      <w:r w:rsidR="008D46A0">
        <w:rPr>
          <w:rFonts w:ascii="Arial" w:eastAsia="MS Mincho" w:hAnsi="Arial" w:cs="Arial"/>
          <w:b/>
          <w:bCs/>
        </w:rPr>
        <w:t>2</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2322BA" w:rsidRPr="002322BA">
        <w:rPr>
          <w:rFonts w:ascii="Arial" w:eastAsia="Malgun Gothic" w:hAnsi="Arial" w:cs="Arial"/>
          <w:b/>
          <w:bCs/>
          <w:lang w:eastAsia="en-US"/>
        </w:rPr>
        <w:t>R1-230</w:t>
      </w:r>
      <w:r w:rsidR="00CA5859">
        <w:rPr>
          <w:rFonts w:ascii="Arial" w:eastAsia="Malgun Gothic" w:hAnsi="Arial" w:cs="Arial"/>
          <w:b/>
          <w:bCs/>
          <w:lang w:eastAsia="en-US"/>
        </w:rPr>
        <w:t>xxxx</w:t>
      </w:r>
    </w:p>
    <w:p w14:paraId="51CDA475" w14:textId="27F57568" w:rsidR="00672CBF" w:rsidRPr="00321B21" w:rsidRDefault="008D46A0" w:rsidP="00672CBF">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Athens, Greece</w:t>
      </w:r>
      <w:r w:rsidR="00672CBF" w:rsidRPr="00672CBF">
        <w:rPr>
          <w:rFonts w:ascii="Arial" w:eastAsia="Malgun Gothic" w:hAnsi="Arial" w:cs="Arial"/>
          <w:b/>
          <w:bCs/>
          <w:lang w:val="en-US" w:eastAsia="en-US"/>
        </w:rPr>
        <w:t xml:space="preserve">, </w:t>
      </w:r>
      <w:r>
        <w:rPr>
          <w:rFonts w:ascii="Arial" w:eastAsia="Malgun Gothic" w:hAnsi="Arial" w:cs="Arial"/>
          <w:b/>
          <w:bCs/>
          <w:lang w:val="en-US" w:eastAsia="en-US"/>
        </w:rPr>
        <w:t>February</w:t>
      </w:r>
      <w:r w:rsidR="00C47BE0" w:rsidRPr="00C47BE0">
        <w:rPr>
          <w:rFonts w:ascii="Arial" w:eastAsia="Malgun Gothic" w:hAnsi="Arial" w:cs="Arial"/>
          <w:b/>
          <w:bCs/>
          <w:lang w:eastAsia="en-US"/>
        </w:rPr>
        <w:t xml:space="preserve"> </w:t>
      </w:r>
      <w:r>
        <w:rPr>
          <w:rFonts w:ascii="Arial" w:eastAsia="Malgun Gothic" w:hAnsi="Arial" w:cs="Arial"/>
          <w:b/>
          <w:bCs/>
          <w:lang w:eastAsia="en-US"/>
        </w:rPr>
        <w:t>27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00C47BE0" w:rsidRPr="00C47BE0">
        <w:rPr>
          <w:rFonts w:ascii="Arial" w:eastAsia="Malgun Gothic" w:hAnsi="Arial" w:cs="Arial"/>
          <w:b/>
          <w:bCs/>
          <w:lang w:eastAsia="en-US"/>
        </w:rPr>
        <w:t xml:space="preserve">– </w:t>
      </w:r>
      <w:r>
        <w:rPr>
          <w:rFonts w:ascii="Arial" w:eastAsia="Malgun Gothic" w:hAnsi="Arial" w:cs="Arial"/>
          <w:b/>
          <w:bCs/>
          <w:lang w:eastAsia="en-US"/>
        </w:rPr>
        <w:t>March 3</w:t>
      </w:r>
      <w:r w:rsidRPr="008D46A0">
        <w:rPr>
          <w:rFonts w:ascii="Arial" w:eastAsia="Malgun Gothic" w:hAnsi="Arial" w:cs="Arial"/>
          <w:b/>
          <w:bCs/>
          <w:vertAlign w:val="superscript"/>
          <w:lang w:eastAsia="en-US"/>
        </w:rPr>
        <w:t>rd</w:t>
      </w:r>
      <w:r>
        <w:rPr>
          <w:rFonts w:ascii="Arial" w:eastAsia="Malgun Gothic" w:hAnsi="Arial" w:cs="Arial"/>
          <w:b/>
          <w:bCs/>
          <w:lang w:eastAsia="en-US"/>
        </w:rPr>
        <w:t>,</w:t>
      </w:r>
      <w:r w:rsidR="00C47BE0" w:rsidRPr="00C47BE0">
        <w:rPr>
          <w:rFonts w:ascii="Arial" w:eastAsia="Malgun Gothic" w:hAnsi="Arial" w:cs="Arial"/>
          <w:b/>
          <w:bCs/>
          <w:lang w:eastAsia="en-US"/>
        </w:rPr>
        <w:t xml:space="preserve"> 202</w:t>
      </w:r>
      <w:r>
        <w:rPr>
          <w:rFonts w:ascii="Arial" w:eastAsia="Malgun Gothic" w:hAnsi="Arial" w:cs="Arial"/>
          <w:b/>
          <w:bCs/>
          <w:lang w:eastAsia="en-US"/>
        </w:rPr>
        <w:t>3</w:t>
      </w:r>
    </w:p>
    <w:p w14:paraId="6B70EDFD" w14:textId="37589D17" w:rsidR="0093333E" w:rsidRPr="00C00296" w:rsidRDefault="0093333E" w:rsidP="0093333E">
      <w:pPr>
        <w:tabs>
          <w:tab w:val="center" w:pos="4536"/>
          <w:tab w:val="right" w:pos="9072"/>
        </w:tabs>
        <w:spacing w:line="276" w:lineRule="auto"/>
        <w:rPr>
          <w:rFonts w:ascii="Arial" w:eastAsia="MS Mincho" w:hAnsi="Arial" w:cs="Arial"/>
          <w:b/>
          <w:bCs/>
          <w:szCs w:val="24"/>
        </w:rPr>
      </w:pPr>
    </w:p>
    <w:p w14:paraId="66670163" w14:textId="2078FD3A" w:rsidR="0093333E" w:rsidRPr="0056640D" w:rsidRDefault="0093333E" w:rsidP="0093333E">
      <w:pPr>
        <w:tabs>
          <w:tab w:val="left" w:pos="1985"/>
        </w:tabs>
        <w:spacing w:after="120" w:line="288" w:lineRule="auto"/>
        <w:ind w:left="2040" w:hangingChars="850" w:hanging="2040"/>
        <w:jc w:val="both"/>
        <w:rPr>
          <w:rFonts w:ascii="Arial" w:eastAsia="Malgun Gothic" w:hAnsi="Arial"/>
          <w:lang w:val="pt-PT" w:eastAsia="ko-KR"/>
        </w:rPr>
      </w:pPr>
      <w:r w:rsidRPr="0056640D">
        <w:rPr>
          <w:rFonts w:ascii="Arial" w:eastAsia="Malgun Gothic" w:hAnsi="Arial"/>
          <w:b/>
          <w:lang w:val="pt-PT" w:eastAsia="en-US"/>
        </w:rPr>
        <w:t>Agenda item:</w:t>
      </w:r>
      <w:r w:rsidRPr="0056640D">
        <w:rPr>
          <w:rFonts w:ascii="Arial" w:eastAsia="Malgun Gothic" w:hAnsi="Arial"/>
          <w:lang w:val="pt-PT" w:eastAsia="en-US"/>
        </w:rPr>
        <w:tab/>
      </w:r>
      <w:bookmarkStart w:id="0" w:name="Source"/>
      <w:bookmarkEnd w:id="0"/>
      <w:r w:rsidR="008D46A0" w:rsidRPr="0056640D">
        <w:rPr>
          <w:rFonts w:ascii="Arial" w:eastAsia="MS Mincho" w:hAnsi="Arial"/>
          <w:lang w:val="pt-PT"/>
        </w:rPr>
        <w:t>9</w:t>
      </w:r>
      <w:r w:rsidRPr="0056640D">
        <w:rPr>
          <w:rFonts w:ascii="Arial" w:eastAsia="Malgun Gothic" w:hAnsi="Arial"/>
          <w:lang w:val="pt-PT" w:eastAsia="ko-KR"/>
        </w:rPr>
        <w:t>.</w:t>
      </w:r>
      <w:r w:rsidR="00C52E7D" w:rsidRPr="0056640D">
        <w:rPr>
          <w:rFonts w:ascii="Arial" w:eastAsia="Malgun Gothic" w:hAnsi="Arial"/>
          <w:lang w:val="pt-PT" w:eastAsia="ko-KR"/>
        </w:rPr>
        <w:t>1</w:t>
      </w:r>
      <w:r w:rsidR="0045688D" w:rsidRPr="0056640D">
        <w:rPr>
          <w:rFonts w:ascii="Arial" w:eastAsia="Malgun Gothic" w:hAnsi="Arial"/>
          <w:lang w:val="pt-PT" w:eastAsia="ko-KR"/>
        </w:rPr>
        <w:t>7</w:t>
      </w:r>
    </w:p>
    <w:p w14:paraId="18AD2FB9" w14:textId="24B3DD77" w:rsidR="0093333E" w:rsidRPr="0056640D" w:rsidRDefault="0093333E" w:rsidP="0093333E">
      <w:pPr>
        <w:tabs>
          <w:tab w:val="left" w:pos="1985"/>
        </w:tabs>
        <w:spacing w:after="120" w:line="288" w:lineRule="auto"/>
        <w:ind w:left="2040" w:hangingChars="850" w:hanging="2040"/>
        <w:jc w:val="both"/>
        <w:rPr>
          <w:rFonts w:ascii="Arial" w:eastAsia="SimSun" w:hAnsi="Arial"/>
          <w:lang w:val="pt-PT" w:eastAsia="zh-CN"/>
        </w:rPr>
      </w:pPr>
      <w:r w:rsidRPr="0056640D">
        <w:rPr>
          <w:rFonts w:ascii="Arial" w:eastAsia="Malgun Gothic" w:hAnsi="Arial"/>
          <w:b/>
          <w:lang w:val="pt-PT" w:eastAsia="en-US"/>
        </w:rPr>
        <w:t xml:space="preserve">Source: </w:t>
      </w:r>
      <w:r w:rsidRPr="0056640D">
        <w:rPr>
          <w:rFonts w:ascii="Arial" w:eastAsia="Malgun Gothic" w:hAnsi="Arial"/>
          <w:b/>
          <w:lang w:val="pt-PT" w:eastAsia="en-US"/>
        </w:rPr>
        <w:tab/>
      </w:r>
      <w:r w:rsidR="0074671D" w:rsidRPr="0056640D">
        <w:rPr>
          <w:rFonts w:ascii="Arial" w:eastAsia="Malgun Gothic" w:hAnsi="Arial"/>
          <w:bCs/>
          <w:lang w:val="pt-PT" w:eastAsia="en-US"/>
        </w:rPr>
        <w:t>Moderator (</w:t>
      </w:r>
      <w:r w:rsidRPr="0056640D">
        <w:rPr>
          <w:rFonts w:ascii="Arial" w:eastAsia="Malgun Gothic" w:hAnsi="Arial"/>
          <w:lang w:val="pt-PT" w:eastAsia="en-US"/>
        </w:rPr>
        <w:t>NTT DOCOMO, INC.</w:t>
      </w:r>
      <w:r w:rsidR="0074671D" w:rsidRPr="0056640D">
        <w:rPr>
          <w:rFonts w:ascii="Arial" w:eastAsia="Malgun Gothic" w:hAnsi="Arial"/>
          <w:lang w:val="pt-PT" w:eastAsia="en-US"/>
        </w:rPr>
        <w:t>)</w:t>
      </w:r>
    </w:p>
    <w:p w14:paraId="470C903E" w14:textId="626200B4"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CA5859" w:rsidRPr="00CA5859">
        <w:rPr>
          <w:rFonts w:ascii="Arial" w:eastAsia="Malgun Gothic" w:hAnsi="Arial"/>
          <w:bCs/>
          <w:lang w:val="en-US" w:eastAsia="en-US"/>
        </w:rPr>
        <w:t xml:space="preserve">[draft] </w:t>
      </w:r>
      <w:r w:rsidR="000B3A2D" w:rsidRPr="00CA5859">
        <w:rPr>
          <w:rFonts w:ascii="Arial" w:eastAsia="Malgun Gothic" w:hAnsi="Arial"/>
          <w:bCs/>
          <w:lang w:val="en-US" w:eastAsia="en-US"/>
        </w:rPr>
        <w:t>S</w:t>
      </w:r>
      <w:r w:rsidR="000B3A2D" w:rsidRPr="000B3A2D">
        <w:rPr>
          <w:rFonts w:ascii="Arial" w:eastAsia="Malgun Gothic" w:hAnsi="Arial"/>
          <w:bCs/>
          <w:lang w:val="en-US" w:eastAsia="en-US"/>
        </w:rPr>
        <w:t xml:space="preserve">ummary </w:t>
      </w:r>
      <w:r w:rsidR="008D46A0">
        <w:rPr>
          <w:rFonts w:ascii="Arial" w:eastAsia="Malgun Gothic" w:hAnsi="Arial"/>
          <w:bCs/>
          <w:lang w:val="en-US" w:eastAsia="en-US"/>
        </w:rPr>
        <w:t>#</w:t>
      </w:r>
      <w:r w:rsidR="006570E2">
        <w:rPr>
          <w:rFonts w:ascii="Arial" w:eastAsia="MS Mincho" w:hAnsi="Arial" w:hint="eastAsia"/>
          <w:bCs/>
          <w:lang w:val="en-US"/>
        </w:rPr>
        <w:t>3</w:t>
      </w:r>
      <w:r w:rsidR="008D46A0">
        <w:rPr>
          <w:rFonts w:ascii="Arial" w:eastAsia="Malgun Gothic" w:hAnsi="Arial"/>
          <w:bCs/>
          <w:lang w:val="en-US" w:eastAsia="en-US"/>
        </w:rPr>
        <w:t xml:space="preserve">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1F16C826"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638647EC" w:rsidR="0074671D" w:rsidRPr="00D3271F" w:rsidRDefault="0074671D" w:rsidP="008852CD">
      <w:pPr>
        <w:spacing w:afterLines="50" w:after="120"/>
        <w:jc w:val="both"/>
        <w:rPr>
          <w:rFonts w:eastAsia="MS Mincho"/>
          <w:sz w:val="22"/>
          <w:szCs w:val="22"/>
          <w:lang w:val="en-US"/>
        </w:rPr>
      </w:pPr>
      <w:r w:rsidRPr="00D3271F">
        <w:rPr>
          <w:rFonts w:eastAsia="MS Mincho"/>
          <w:sz w:val="22"/>
          <w:szCs w:val="22"/>
          <w:lang w:val="en-US"/>
        </w:rPr>
        <w:t xml:space="preserve">This contribution summarizes the discussions and proposals in AI </w:t>
      </w:r>
      <w:r w:rsidR="008D46A0" w:rsidRPr="00D3271F">
        <w:rPr>
          <w:rFonts w:eastAsia="MS Mincho"/>
          <w:sz w:val="22"/>
          <w:szCs w:val="22"/>
          <w:lang w:val="en-US"/>
        </w:rPr>
        <w:t>9.17</w:t>
      </w:r>
      <w:r w:rsidR="00974662" w:rsidRPr="00D3271F">
        <w:rPr>
          <w:rFonts w:eastAsia="MS Mincho"/>
          <w:sz w:val="22"/>
          <w:szCs w:val="22"/>
          <w:lang w:val="en-US"/>
        </w:rPr>
        <w:t xml:space="preserve"> </w:t>
      </w:r>
      <w:r w:rsidR="0001312D" w:rsidRPr="00D3271F">
        <w:rPr>
          <w:rFonts w:eastAsia="MS Mincho"/>
          <w:sz w:val="22"/>
          <w:szCs w:val="22"/>
          <w:lang w:val="en-US"/>
        </w:rPr>
        <w:t>for Rel-1</w:t>
      </w:r>
      <w:r w:rsidR="008D46A0" w:rsidRPr="00D3271F">
        <w:rPr>
          <w:rFonts w:eastAsia="MS Mincho"/>
          <w:sz w:val="22"/>
          <w:szCs w:val="22"/>
          <w:lang w:val="en-US"/>
        </w:rPr>
        <w:t>8</w:t>
      </w:r>
      <w:r w:rsidR="0001312D" w:rsidRPr="00D3271F">
        <w:rPr>
          <w:rFonts w:eastAsia="MS Mincho"/>
          <w:sz w:val="22"/>
          <w:szCs w:val="22"/>
          <w:lang w:val="en-US"/>
        </w:rPr>
        <w:t xml:space="preserve"> TEI related discussion</w:t>
      </w:r>
      <w:r w:rsidR="00FC2EAE" w:rsidRPr="00D3271F">
        <w:rPr>
          <w:rFonts w:eastAsia="MS Mincho"/>
          <w:sz w:val="22"/>
          <w:szCs w:val="22"/>
          <w:lang w:val="en-US"/>
        </w:rPr>
        <w:t xml:space="preserve"> and following email discussion.</w:t>
      </w:r>
    </w:p>
    <w:p w14:paraId="0F7EBB71" w14:textId="1338B0EB" w:rsidR="00FC2EAE" w:rsidRDefault="00FC2EAE" w:rsidP="008852CD">
      <w:pPr>
        <w:spacing w:afterLines="50" w:after="120"/>
        <w:jc w:val="both"/>
        <w:rPr>
          <w:rFonts w:eastAsia="MS Mincho"/>
          <w:sz w:val="22"/>
          <w:szCs w:val="22"/>
          <w:lang w:val="en-US"/>
        </w:rPr>
      </w:pPr>
    </w:p>
    <w:p w14:paraId="550D7F37" w14:textId="77777777" w:rsidR="00F31518" w:rsidRPr="00F31518" w:rsidRDefault="00F31518" w:rsidP="00F31518">
      <w:pPr>
        <w:rPr>
          <w:rFonts w:ascii="Times" w:eastAsia="Batang" w:hAnsi="Times"/>
          <w:sz w:val="20"/>
          <w:szCs w:val="24"/>
          <w:lang w:val="en-US" w:eastAsia="x-none"/>
        </w:rPr>
      </w:pPr>
      <w:r w:rsidRPr="00F31518">
        <w:rPr>
          <w:rFonts w:ascii="Times" w:eastAsia="Batang" w:hAnsi="Times"/>
          <w:sz w:val="20"/>
          <w:szCs w:val="24"/>
          <w:highlight w:val="cyan"/>
          <w:lang w:eastAsia="x-none"/>
        </w:rPr>
        <w:t xml:space="preserve">[112-R18-TEI] To be used for sharing updates on online/offline schedule, details on what is to be discussed in online/offline sessions, tdoc number of the moderator summary for online session, etc – </w:t>
      </w:r>
      <w:r w:rsidRPr="00F31518">
        <w:rPr>
          <w:rFonts w:ascii="Times" w:eastAsia="Batang" w:hAnsi="Times" w:cs="Times"/>
          <w:sz w:val="20"/>
          <w:szCs w:val="24"/>
          <w:highlight w:val="cyan"/>
          <w:lang w:eastAsia="x-none"/>
        </w:rPr>
        <w:t>Shinya (DOCOMO)</w:t>
      </w:r>
    </w:p>
    <w:p w14:paraId="00E7E3B1" w14:textId="77777777" w:rsidR="00F31518" w:rsidRPr="00F31518" w:rsidRDefault="00F31518" w:rsidP="008852CD">
      <w:pPr>
        <w:spacing w:afterLines="50" w:after="120"/>
        <w:jc w:val="both"/>
        <w:rPr>
          <w:rFonts w:eastAsia="MS Mincho"/>
          <w:sz w:val="22"/>
          <w:szCs w:val="22"/>
          <w:lang w:val="en-US"/>
        </w:rPr>
      </w:pPr>
    </w:p>
    <w:p w14:paraId="36873393" w14:textId="0EEC1041" w:rsidR="00DF20F8" w:rsidRPr="00D3271F" w:rsidRDefault="0074671D" w:rsidP="008852CD">
      <w:pPr>
        <w:jc w:val="both"/>
        <w:rPr>
          <w:bCs/>
          <w:sz w:val="22"/>
          <w:szCs w:val="22"/>
        </w:rPr>
      </w:pPr>
      <w:r w:rsidRPr="00D3271F">
        <w:rPr>
          <w:rFonts w:eastAsia="MS Mincho" w:hint="eastAsia"/>
          <w:sz w:val="22"/>
          <w:szCs w:val="22"/>
          <w:lang w:val="en-US"/>
        </w:rPr>
        <w:t>B</w:t>
      </w:r>
      <w:r w:rsidRPr="00D3271F">
        <w:rPr>
          <w:rFonts w:eastAsia="MS Mincho"/>
          <w:sz w:val="22"/>
          <w:szCs w:val="22"/>
          <w:lang w:val="en-US"/>
        </w:rPr>
        <w:t>ased on the discussions summarized in Section 2</w:t>
      </w:r>
      <w:r w:rsidR="0001312D" w:rsidRPr="00D3271F">
        <w:rPr>
          <w:rFonts w:eastAsia="MS Mincho"/>
          <w:sz w:val="22"/>
          <w:szCs w:val="22"/>
          <w:lang w:val="en-US"/>
        </w:rPr>
        <w:t xml:space="preserve">, </w:t>
      </w:r>
      <w:r w:rsidR="00541758" w:rsidRPr="00D3271F">
        <w:rPr>
          <w:rFonts w:eastAsia="MS Mincho"/>
          <w:sz w:val="22"/>
          <w:szCs w:val="22"/>
          <w:lang w:val="en-US"/>
        </w:rPr>
        <w:t>following</w:t>
      </w:r>
      <w:r w:rsidR="00695F74" w:rsidRPr="00D3271F">
        <w:rPr>
          <w:sz w:val="22"/>
          <w:szCs w:val="22"/>
          <w:lang w:val="en-US"/>
        </w:rPr>
        <w:t xml:space="preserve"> TEI proposals are identified</w:t>
      </w:r>
      <w:r w:rsidRPr="00D3271F">
        <w:rPr>
          <w:sz w:val="22"/>
          <w:szCs w:val="22"/>
          <w:lang w:val="en-US"/>
        </w:rPr>
        <w:t xml:space="preserve"> </w:t>
      </w:r>
      <w:r w:rsidR="00695F74" w:rsidRPr="00D3271F">
        <w:rPr>
          <w:sz w:val="22"/>
          <w:szCs w:val="22"/>
          <w:lang w:val="en-US"/>
        </w:rPr>
        <w:t>in</w:t>
      </w:r>
      <w:r w:rsidRPr="00D3271F">
        <w:rPr>
          <w:sz w:val="22"/>
          <w:szCs w:val="22"/>
          <w:lang w:val="en-US"/>
        </w:rPr>
        <w:t xml:space="preserve"> AI </w:t>
      </w:r>
      <w:r w:rsidR="008D46A0" w:rsidRPr="00D3271F">
        <w:rPr>
          <w:sz w:val="22"/>
          <w:szCs w:val="22"/>
          <w:lang w:val="en-US"/>
        </w:rPr>
        <w:t>9.17</w:t>
      </w:r>
      <w:r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D3271F">
        <w:rPr>
          <w:sz w:val="22"/>
          <w:szCs w:val="22"/>
          <w:lang w:val="en-US"/>
        </w:rPr>
        <w:t>[</w:t>
      </w:r>
      <w:r w:rsidR="007B7DF9">
        <w:rPr>
          <w:sz w:val="22"/>
          <w:szCs w:val="22"/>
          <w:lang w:val="en-US"/>
        </w:rPr>
        <w:t>1</w:t>
      </w:r>
      <w:r w:rsidR="005D21F4">
        <w:rPr>
          <w:sz w:val="22"/>
          <w:szCs w:val="22"/>
          <w:lang w:val="en-US"/>
        </w:rPr>
        <w:t>0</w:t>
      </w:r>
      <w:r w:rsidR="001F0C78" w:rsidRPr="00D3271F">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43488F44" w14:textId="7EAFB225" w:rsidR="00695F74" w:rsidRPr="00D3271F" w:rsidRDefault="00695F74">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0E6892" w:rsidRPr="00D3271F">
        <w:rPr>
          <w:b/>
          <w:bCs/>
          <w:sz w:val="22"/>
          <w:szCs w:val="22"/>
          <w:lang w:val="en-US"/>
        </w:rPr>
        <w:t>1</w:t>
      </w:r>
      <w:r w:rsidRPr="00D3271F">
        <w:rPr>
          <w:b/>
          <w:bCs/>
          <w:sz w:val="22"/>
          <w:szCs w:val="22"/>
          <w:lang w:val="en-US"/>
        </w:rPr>
        <w:t xml:space="preserve">: </w:t>
      </w:r>
      <w:r w:rsidR="003365B5" w:rsidRPr="003365B5">
        <w:rPr>
          <w:b/>
          <w:bCs/>
          <w:sz w:val="22"/>
          <w:szCs w:val="22"/>
          <w:lang w:val="en-US"/>
        </w:rPr>
        <w:t>Periodicity of the scheduling request</w:t>
      </w:r>
    </w:p>
    <w:p w14:paraId="0C2895EB" w14:textId="05BED76F" w:rsidR="00695F74" w:rsidRPr="00181AD6" w:rsidRDefault="00695F74">
      <w:pPr>
        <w:pStyle w:val="ListParagraph"/>
        <w:numPr>
          <w:ilvl w:val="1"/>
          <w:numId w:val="15"/>
        </w:numPr>
        <w:spacing w:afterLines="50" w:after="120"/>
        <w:ind w:leftChars="0"/>
        <w:jc w:val="both"/>
        <w:rPr>
          <w:sz w:val="22"/>
          <w:szCs w:val="22"/>
          <w:lang w:val="en-US"/>
        </w:rPr>
      </w:pPr>
      <w:r w:rsidRPr="00181AD6">
        <w:rPr>
          <w:rFonts w:hint="eastAsia"/>
          <w:sz w:val="22"/>
          <w:szCs w:val="22"/>
          <w:lang w:val="en-US"/>
        </w:rPr>
        <w:t>S</w:t>
      </w:r>
      <w:r w:rsidRPr="00181AD6">
        <w:rPr>
          <w:sz w:val="22"/>
          <w:szCs w:val="22"/>
          <w:lang w:val="en-US"/>
        </w:rPr>
        <w:t xml:space="preserve">upported by </w:t>
      </w:r>
      <w:r w:rsidR="0029582A">
        <w:rPr>
          <w:rFonts w:eastAsia="MS Mincho"/>
          <w:sz w:val="22"/>
          <w:lang w:val="en-US"/>
        </w:rPr>
        <w:t>Ericsson, Qualcomm, FUTUREWEI, CATT, vivo</w:t>
      </w:r>
      <w:r w:rsidR="00124257">
        <w:rPr>
          <w:rFonts w:eastAsia="MS Mincho"/>
          <w:sz w:val="22"/>
          <w:lang w:val="en-US"/>
        </w:rPr>
        <w:t xml:space="preserve">, </w:t>
      </w:r>
      <w:r w:rsidR="00124257">
        <w:rPr>
          <w:rFonts w:eastAsiaTheme="minorEastAsia"/>
          <w:sz w:val="22"/>
          <w:lang w:val="en-US" w:eastAsia="zh-CN"/>
        </w:rPr>
        <w:t>Verizon</w:t>
      </w:r>
    </w:p>
    <w:p w14:paraId="49C2D8FB" w14:textId="5CC60542" w:rsidR="00181AD6" w:rsidRPr="00D3271F" w:rsidRDefault="00181AD6">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2</w:t>
      </w:r>
      <w:r w:rsidRPr="00D3271F">
        <w:rPr>
          <w:b/>
          <w:bCs/>
          <w:sz w:val="22"/>
          <w:szCs w:val="22"/>
          <w:lang w:val="en-US"/>
        </w:rPr>
        <w:t xml:space="preserve">: </w:t>
      </w:r>
      <w:r w:rsidR="00427628" w:rsidRPr="00427628">
        <w:rPr>
          <w:b/>
          <w:bCs/>
          <w:sz w:val="22"/>
          <w:szCs w:val="22"/>
          <w:lang w:val="en-US"/>
        </w:rPr>
        <w:t>Multi-PxSCH scheduling with single DCI</w:t>
      </w:r>
    </w:p>
    <w:p w14:paraId="530AEBCD" w14:textId="00D40859" w:rsidR="00181AD6" w:rsidRDefault="00181AD6">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512EE">
        <w:rPr>
          <w:rFonts w:eastAsia="MS Mincho"/>
          <w:sz w:val="22"/>
          <w:lang w:val="en-US"/>
        </w:rPr>
        <w:t xml:space="preserve">Ericsson, Qualcomm, </w:t>
      </w:r>
      <w:r w:rsidR="002512EE" w:rsidRPr="00FB530D">
        <w:rPr>
          <w:rFonts w:eastAsia="MS Mincho"/>
          <w:sz w:val="22"/>
          <w:lang w:val="en-US"/>
        </w:rPr>
        <w:t>Huawei, HiSilicon</w:t>
      </w:r>
    </w:p>
    <w:p w14:paraId="15507401" w14:textId="22D16B1C" w:rsidR="00B50414" w:rsidRPr="00D3271F" w:rsidRDefault="00B50414">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3</w:t>
      </w:r>
      <w:r w:rsidRPr="00D3271F">
        <w:rPr>
          <w:b/>
          <w:bCs/>
          <w:sz w:val="22"/>
          <w:szCs w:val="22"/>
          <w:lang w:val="en-US"/>
        </w:rPr>
        <w:t xml:space="preserve">: </w:t>
      </w:r>
      <w:r w:rsidR="00F63B73" w:rsidRPr="00F63B73">
        <w:rPr>
          <w:b/>
          <w:bCs/>
          <w:sz w:val="22"/>
          <w:szCs w:val="22"/>
          <w:lang w:val="en-US"/>
        </w:rPr>
        <w:t>UE capability with up to 6-layer DL MIMO</w:t>
      </w:r>
    </w:p>
    <w:p w14:paraId="4A7F17FD" w14:textId="7A8A5EDB" w:rsidR="00B50414" w:rsidRPr="00D3271F" w:rsidRDefault="00B50414">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3150C" w:rsidRPr="00B50414">
        <w:rPr>
          <w:rFonts w:eastAsia="MS Mincho" w:cs="Batang"/>
          <w:sz w:val="22"/>
          <w:szCs w:val="22"/>
        </w:rPr>
        <w:t>OPPO, CMCC, China Telecom, NTT DOCOMO, Lenovo</w:t>
      </w:r>
      <w:r w:rsidR="0023150C">
        <w:rPr>
          <w:rFonts w:eastAsia="MS Mincho" w:cs="Batang"/>
          <w:sz w:val="22"/>
          <w:szCs w:val="22"/>
        </w:rPr>
        <w:t>, Qualcomm</w:t>
      </w:r>
      <w:r w:rsidR="0023150C">
        <w:rPr>
          <w:rFonts w:eastAsia="MS Mincho"/>
          <w:sz w:val="22"/>
          <w:lang w:val="en-US"/>
        </w:rPr>
        <w:t xml:space="preserve">, </w:t>
      </w:r>
      <w:r w:rsidR="0023150C">
        <w:rPr>
          <w:rFonts w:eastAsiaTheme="minorEastAsia"/>
          <w:sz w:val="22"/>
          <w:lang w:val="en-US" w:eastAsia="zh-CN"/>
        </w:rPr>
        <w:t>Nokia, NSB</w:t>
      </w:r>
    </w:p>
    <w:p w14:paraId="5957FA41" w14:textId="0C181D08"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4</w:t>
      </w:r>
      <w:r w:rsidRPr="00D3271F">
        <w:rPr>
          <w:b/>
          <w:bCs/>
          <w:sz w:val="22"/>
          <w:szCs w:val="22"/>
          <w:lang w:val="en-US"/>
        </w:rPr>
        <w:t xml:space="preserve">: </w:t>
      </w:r>
      <w:r w:rsidR="006549F8" w:rsidRPr="006549F8">
        <w:rPr>
          <w:b/>
          <w:bCs/>
          <w:sz w:val="22"/>
          <w:szCs w:val="22"/>
          <w:lang w:val="en-US"/>
        </w:rPr>
        <w:t>PDCCH skipping with DL HARQ retransmission</w:t>
      </w:r>
    </w:p>
    <w:p w14:paraId="1F286914" w14:textId="5ED9B88C"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23150C" w:rsidRPr="007731FC">
        <w:rPr>
          <w:rFonts w:eastAsia="MS Mincho" w:cs="Batang"/>
          <w:sz w:val="22"/>
          <w:szCs w:val="22"/>
        </w:rPr>
        <w:t>vivo, Ericsson, MediaTek, Google, China Telecom</w:t>
      </w:r>
      <w:r w:rsidR="0023150C">
        <w:rPr>
          <w:rFonts w:eastAsia="MS Mincho" w:cs="Batang"/>
          <w:sz w:val="22"/>
          <w:szCs w:val="22"/>
        </w:rPr>
        <w:t>, Qualcomm, FUTUREWEI,</w:t>
      </w:r>
      <w:r w:rsidR="0023150C">
        <w:rPr>
          <w:rFonts w:hint="eastAsia"/>
          <w:sz w:val="22"/>
          <w:lang w:val="en-US"/>
        </w:rPr>
        <w:t xml:space="preserve"> H</w:t>
      </w:r>
      <w:r w:rsidR="0023150C">
        <w:rPr>
          <w:sz w:val="22"/>
          <w:lang w:val="en-US"/>
        </w:rPr>
        <w:t>uawei, HiSilicon</w:t>
      </w:r>
    </w:p>
    <w:p w14:paraId="6AA38899" w14:textId="731B470F"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5</w:t>
      </w:r>
      <w:r w:rsidRPr="00D3271F">
        <w:rPr>
          <w:b/>
          <w:bCs/>
          <w:sz w:val="22"/>
          <w:szCs w:val="22"/>
          <w:lang w:val="en-US"/>
        </w:rPr>
        <w:t xml:space="preserve">: </w:t>
      </w:r>
      <w:r w:rsidR="00754EE8" w:rsidRPr="00754EE8">
        <w:rPr>
          <w:b/>
          <w:bCs/>
          <w:sz w:val="22"/>
          <w:szCs w:val="22"/>
          <w:lang w:val="en-US"/>
        </w:rPr>
        <w:t>PUSCH antenna switching</w:t>
      </w:r>
    </w:p>
    <w:p w14:paraId="1EBC5351" w14:textId="2D14CDF7"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0F6A60">
        <w:rPr>
          <w:rFonts w:eastAsia="MS Mincho" w:cs="Batang"/>
          <w:sz w:val="22"/>
          <w:szCs w:val="22"/>
        </w:rPr>
        <w:t>vivo, CMCC, Ericsson</w:t>
      </w:r>
      <w:r w:rsidR="00F97CB1">
        <w:rPr>
          <w:rFonts w:eastAsia="MS Mincho" w:cs="Batang"/>
          <w:sz w:val="22"/>
          <w:szCs w:val="22"/>
        </w:rPr>
        <w:t>, CATT</w:t>
      </w:r>
    </w:p>
    <w:p w14:paraId="39D50CF6" w14:textId="7C1D787A"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6</w:t>
      </w:r>
      <w:r w:rsidRPr="00D3271F">
        <w:rPr>
          <w:b/>
          <w:bCs/>
          <w:sz w:val="22"/>
          <w:szCs w:val="22"/>
          <w:lang w:val="en-US"/>
        </w:rPr>
        <w:t xml:space="preserve">: </w:t>
      </w:r>
      <w:r w:rsidR="006E2FD2" w:rsidRPr="006E2FD2">
        <w:rPr>
          <w:b/>
          <w:bCs/>
          <w:sz w:val="22"/>
          <w:szCs w:val="22"/>
          <w:lang w:val="en-US"/>
        </w:rPr>
        <w:t>1-symbol PRS</w:t>
      </w:r>
    </w:p>
    <w:p w14:paraId="3D5F1E99" w14:textId="0A7BF38D"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2A2014">
        <w:rPr>
          <w:rFonts w:eastAsia="MS Mincho" w:cs="Batang"/>
          <w:sz w:val="22"/>
          <w:szCs w:val="22"/>
        </w:rPr>
        <w:t>ZTE, CMCC, CATT, xiaomi, Sanechips</w:t>
      </w:r>
      <w:r w:rsidR="00F97CB1">
        <w:rPr>
          <w:rFonts w:eastAsia="MS Mincho"/>
          <w:sz w:val="22"/>
          <w:lang w:val="en-US"/>
        </w:rPr>
        <w:t xml:space="preserve">, </w:t>
      </w:r>
      <w:r w:rsidR="00F97CB1">
        <w:rPr>
          <w:rFonts w:eastAsiaTheme="minorEastAsia"/>
          <w:sz w:val="22"/>
          <w:lang w:val="en-US" w:eastAsia="zh-CN"/>
        </w:rPr>
        <w:t>FUTUREWEI,</w:t>
      </w:r>
      <w:r w:rsidR="00F97CB1">
        <w:rPr>
          <w:rFonts w:eastAsia="MS Mincho"/>
          <w:sz w:val="22"/>
          <w:lang w:val="en-US"/>
        </w:rPr>
        <w:t xml:space="preserve"> </w:t>
      </w:r>
      <w:r w:rsidR="00F97CB1">
        <w:rPr>
          <w:rFonts w:eastAsiaTheme="minorEastAsia" w:hint="eastAsia"/>
          <w:sz w:val="22"/>
          <w:lang w:val="en-US" w:eastAsia="zh-CN"/>
        </w:rPr>
        <w:t>Huawei</w:t>
      </w:r>
      <w:r w:rsidR="00F97CB1">
        <w:rPr>
          <w:rFonts w:eastAsiaTheme="minorEastAsia"/>
          <w:sz w:val="22"/>
          <w:lang w:val="en-US" w:eastAsia="zh-CN"/>
        </w:rPr>
        <w:t>, HiSilicon</w:t>
      </w:r>
    </w:p>
    <w:p w14:paraId="05259646" w14:textId="7BCC042D"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7</w:t>
      </w:r>
      <w:r w:rsidRPr="00D3271F">
        <w:rPr>
          <w:b/>
          <w:bCs/>
          <w:sz w:val="22"/>
          <w:szCs w:val="22"/>
          <w:lang w:val="en-US"/>
        </w:rPr>
        <w:t xml:space="preserve">: </w:t>
      </w:r>
      <w:r w:rsidR="006E2FD2" w:rsidRPr="006E2FD2">
        <w:rPr>
          <w:b/>
          <w:bCs/>
          <w:sz w:val="22"/>
          <w:szCs w:val="22"/>
          <w:lang w:val="en-US"/>
        </w:rPr>
        <w:t>PUSCH repetition type A for a PUSCH scheduled by DCI format 0_0 with CRC scrambled by C-RNTI</w:t>
      </w:r>
    </w:p>
    <w:p w14:paraId="0E02A1DF" w14:textId="1298F9B2"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F8518B">
        <w:rPr>
          <w:rFonts w:eastAsia="MS Mincho" w:cs="Batang"/>
          <w:sz w:val="22"/>
          <w:szCs w:val="22"/>
        </w:rPr>
        <w:t>ZTE, China Telecom, Sanechips</w:t>
      </w:r>
      <w:r w:rsidR="00F97CB1">
        <w:rPr>
          <w:rFonts w:eastAsiaTheme="minorEastAsia"/>
          <w:sz w:val="22"/>
          <w:lang w:val="en-US" w:eastAsia="zh-CN"/>
        </w:rPr>
        <w:t>,</w:t>
      </w:r>
      <w:r w:rsidR="00F97CB1">
        <w:rPr>
          <w:rFonts w:eastAsia="MS Mincho"/>
          <w:sz w:val="22"/>
          <w:lang w:val="en-US"/>
        </w:rPr>
        <w:t xml:space="preserve"> CATT</w:t>
      </w:r>
    </w:p>
    <w:p w14:paraId="1608A275" w14:textId="184A22E5"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8</w:t>
      </w:r>
      <w:r w:rsidRPr="00D3271F">
        <w:rPr>
          <w:b/>
          <w:bCs/>
          <w:sz w:val="22"/>
          <w:szCs w:val="22"/>
          <w:lang w:val="en-US"/>
        </w:rPr>
        <w:t xml:space="preserve">: </w:t>
      </w:r>
      <w:r w:rsidR="004B209F" w:rsidRPr="004B209F">
        <w:rPr>
          <w:b/>
          <w:bCs/>
          <w:sz w:val="22"/>
          <w:szCs w:val="22"/>
          <w:lang w:val="en-US"/>
        </w:rPr>
        <w:t>Extensions to FR1 TRS configurations</w:t>
      </w:r>
    </w:p>
    <w:p w14:paraId="644D300E" w14:textId="62F9BD29"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97CB1" w:rsidRPr="00C857B4">
        <w:rPr>
          <w:rFonts w:eastAsia="MS Mincho" w:cs="Batang"/>
          <w:sz w:val="22"/>
          <w:szCs w:val="22"/>
        </w:rPr>
        <w:t>Nokia, Nokia Shanghai Bell</w:t>
      </w:r>
      <w:r w:rsidR="00F97CB1">
        <w:rPr>
          <w:rFonts w:eastAsia="MS Mincho"/>
          <w:sz w:val="22"/>
          <w:lang w:val="en-US"/>
        </w:rPr>
        <w:t>, ZTE, [</w:t>
      </w:r>
      <w:r w:rsidR="00F97CB1" w:rsidRPr="00C40A89">
        <w:rPr>
          <w:rFonts w:eastAsiaTheme="minorEastAsia"/>
          <w:sz w:val="22"/>
          <w:szCs w:val="22"/>
          <w:lang w:val="en-US" w:eastAsia="zh-CN"/>
        </w:rPr>
        <w:t>Huawei, Hisilicon</w:t>
      </w:r>
      <w:r w:rsidR="00F97CB1">
        <w:rPr>
          <w:rFonts w:eastAsia="MS Mincho"/>
          <w:sz w:val="22"/>
          <w:lang w:val="en-US"/>
        </w:rPr>
        <w:t>]</w:t>
      </w:r>
    </w:p>
    <w:p w14:paraId="652EC71F" w14:textId="2A2FC9BD"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9</w:t>
      </w:r>
      <w:r w:rsidRPr="00D3271F">
        <w:rPr>
          <w:b/>
          <w:bCs/>
          <w:sz w:val="22"/>
          <w:szCs w:val="22"/>
          <w:lang w:val="en-US"/>
        </w:rPr>
        <w:t xml:space="preserve">: </w:t>
      </w:r>
      <w:r w:rsidR="00D625E1" w:rsidRPr="00D625E1">
        <w:rPr>
          <w:b/>
          <w:bCs/>
          <w:sz w:val="22"/>
          <w:szCs w:val="22"/>
          <w:lang w:val="en-US"/>
        </w:rPr>
        <w:t>Enhanced PDCCH reception for mDCI based mTRP</w:t>
      </w:r>
    </w:p>
    <w:p w14:paraId="4E99D471" w14:textId="6028A5DE"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11529">
        <w:rPr>
          <w:rFonts w:eastAsia="MS Mincho" w:cs="Batang"/>
          <w:sz w:val="22"/>
          <w:szCs w:val="22"/>
        </w:rPr>
        <w:t xml:space="preserve">Qualcomm, </w:t>
      </w:r>
      <w:r w:rsidR="00F11529">
        <w:rPr>
          <w:rFonts w:eastAsiaTheme="minorEastAsia"/>
          <w:sz w:val="22"/>
          <w:lang w:val="en-US" w:eastAsia="zh-CN"/>
        </w:rPr>
        <w:t>FUTUREWEI, CATT, ZTE, Nokia, NSB</w:t>
      </w:r>
    </w:p>
    <w:p w14:paraId="3B78A5C3" w14:textId="07377C7E" w:rsidR="000B104D" w:rsidRPr="00D3271F" w:rsidRDefault="000B104D">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10</w:t>
      </w:r>
      <w:r w:rsidRPr="00D3271F">
        <w:rPr>
          <w:b/>
          <w:bCs/>
          <w:sz w:val="22"/>
          <w:szCs w:val="22"/>
          <w:lang w:val="en-US"/>
        </w:rPr>
        <w:t xml:space="preserve">: </w:t>
      </w:r>
      <w:r w:rsidR="00702BC4" w:rsidRPr="00702BC4">
        <w:rPr>
          <w:b/>
          <w:bCs/>
          <w:sz w:val="22"/>
          <w:szCs w:val="22"/>
          <w:lang w:val="en-US"/>
        </w:rPr>
        <w:t>Enhancement for scheduling request</w:t>
      </w:r>
    </w:p>
    <w:p w14:paraId="1E7C034E" w14:textId="73680DDA" w:rsidR="000B104D" w:rsidRPr="00D3271F" w:rsidRDefault="000B104D">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B04974">
        <w:rPr>
          <w:rFonts w:eastAsia="MS Mincho" w:cs="Batang"/>
          <w:sz w:val="22"/>
          <w:szCs w:val="22"/>
        </w:rPr>
        <w:t>Qualcomm, ZTE (third bullet)</w:t>
      </w:r>
    </w:p>
    <w:p w14:paraId="16979C88" w14:textId="32720A07" w:rsidR="000B104D" w:rsidRPr="00D3271F" w:rsidRDefault="000B104D">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lastRenderedPageBreak/>
        <w:t>T</w:t>
      </w:r>
      <w:r w:rsidRPr="00D3271F">
        <w:rPr>
          <w:b/>
          <w:bCs/>
          <w:sz w:val="22"/>
          <w:szCs w:val="22"/>
          <w:lang w:val="en-US"/>
        </w:rPr>
        <w:t>EI proposal #</w:t>
      </w:r>
      <w:r>
        <w:rPr>
          <w:b/>
          <w:bCs/>
          <w:sz w:val="22"/>
          <w:szCs w:val="22"/>
          <w:lang w:val="en-US"/>
        </w:rPr>
        <w:t>11</w:t>
      </w:r>
      <w:r w:rsidRPr="00D3271F">
        <w:rPr>
          <w:b/>
          <w:bCs/>
          <w:sz w:val="22"/>
          <w:szCs w:val="22"/>
          <w:lang w:val="en-US"/>
        </w:rPr>
        <w:t xml:space="preserve">: </w:t>
      </w:r>
      <w:r w:rsidR="00702BC4" w:rsidRPr="00702BC4">
        <w:rPr>
          <w:b/>
          <w:bCs/>
          <w:sz w:val="22"/>
          <w:szCs w:val="22"/>
          <w:lang w:val="en-US"/>
        </w:rPr>
        <w:t>UE reporting of power offset for SRS antenna switching</w:t>
      </w:r>
    </w:p>
    <w:p w14:paraId="515CD509" w14:textId="55A43D29" w:rsidR="000B104D" w:rsidRPr="00D3271F" w:rsidRDefault="000B104D">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B04974">
        <w:rPr>
          <w:rFonts w:eastAsia="MS Mincho" w:cs="Batang"/>
          <w:sz w:val="22"/>
          <w:szCs w:val="22"/>
        </w:rPr>
        <w:t xml:space="preserve">Qualcomm, </w:t>
      </w:r>
      <w:r w:rsidR="00B04974">
        <w:rPr>
          <w:rFonts w:eastAsiaTheme="minorEastAsia" w:hint="eastAsia"/>
          <w:sz w:val="22"/>
          <w:lang w:val="en-US" w:eastAsia="zh-CN"/>
        </w:rPr>
        <w:t>H</w:t>
      </w:r>
      <w:r w:rsidR="00B04974">
        <w:rPr>
          <w:rFonts w:eastAsiaTheme="minorEastAsia"/>
          <w:sz w:val="22"/>
          <w:lang w:val="en-US" w:eastAsia="zh-CN"/>
        </w:rPr>
        <w:t>uawei, HiSilicon</w:t>
      </w:r>
    </w:p>
    <w:p w14:paraId="7165ACFB" w14:textId="4B1D23A6" w:rsidR="000B104D" w:rsidRPr="00D3271F" w:rsidRDefault="000B104D">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12</w:t>
      </w:r>
      <w:r w:rsidRPr="00D3271F">
        <w:rPr>
          <w:b/>
          <w:bCs/>
          <w:sz w:val="22"/>
          <w:szCs w:val="22"/>
          <w:lang w:val="en-US"/>
        </w:rPr>
        <w:t>:</w:t>
      </w:r>
      <w:r w:rsidR="004B7F28">
        <w:rPr>
          <w:b/>
          <w:bCs/>
          <w:sz w:val="22"/>
          <w:szCs w:val="22"/>
          <w:lang w:val="en-US"/>
        </w:rPr>
        <w:t xml:space="preserve"> </w:t>
      </w:r>
      <w:r w:rsidR="004B7F28" w:rsidRPr="004B7F28">
        <w:rPr>
          <w:b/>
          <w:bCs/>
          <w:sz w:val="22"/>
          <w:szCs w:val="22"/>
          <w:lang w:val="en-US"/>
        </w:rPr>
        <w:t>RAT-independent Positioning Enhancements</w:t>
      </w:r>
    </w:p>
    <w:p w14:paraId="64AA1CE8" w14:textId="0C1B8FCE" w:rsidR="000B104D" w:rsidRPr="00D3271F" w:rsidRDefault="000B104D">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CE34D7">
        <w:rPr>
          <w:sz w:val="22"/>
          <w:szCs w:val="22"/>
          <w:lang w:val="en-US"/>
        </w:rPr>
        <w:t>Qualcomm</w:t>
      </w:r>
      <w:r w:rsidR="00B04974">
        <w:rPr>
          <w:sz w:val="22"/>
          <w:szCs w:val="22"/>
          <w:lang w:val="en-US"/>
        </w:rPr>
        <w:t>, ZTE</w:t>
      </w:r>
    </w:p>
    <w:p w14:paraId="5B5BC65D" w14:textId="0EB1FDE8" w:rsidR="004B7F28" w:rsidRPr="00D3271F" w:rsidRDefault="004B7F28">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3</w:t>
      </w:r>
      <w:r w:rsidRPr="00D3271F">
        <w:rPr>
          <w:b/>
          <w:bCs/>
          <w:sz w:val="22"/>
          <w:szCs w:val="22"/>
          <w:lang w:val="en-US"/>
        </w:rPr>
        <w:t>:</w:t>
      </w:r>
      <w:r>
        <w:rPr>
          <w:b/>
          <w:bCs/>
          <w:sz w:val="22"/>
          <w:szCs w:val="22"/>
          <w:lang w:val="en-US"/>
        </w:rPr>
        <w:t xml:space="preserve"> </w:t>
      </w:r>
      <w:r w:rsidR="008E2AE7" w:rsidRPr="008E2AE7">
        <w:rPr>
          <w:b/>
          <w:bCs/>
          <w:sz w:val="22"/>
          <w:szCs w:val="22"/>
          <w:lang w:val="en-US"/>
        </w:rPr>
        <w:t>BWP without CD-SSB for normal UE</w:t>
      </w:r>
    </w:p>
    <w:p w14:paraId="6AD5D2EF" w14:textId="1C6F6DB4" w:rsidR="004B7F28" w:rsidRPr="00D3271F" w:rsidRDefault="004B7F28">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B04974">
        <w:rPr>
          <w:rFonts w:eastAsia="MS Mincho" w:cs="Batang"/>
          <w:sz w:val="22"/>
          <w:szCs w:val="22"/>
        </w:rPr>
        <w:t xml:space="preserve">MediaTek, </w:t>
      </w:r>
      <w:r w:rsidR="00B04974">
        <w:rPr>
          <w:rFonts w:eastAsiaTheme="minorEastAsia"/>
          <w:sz w:val="22"/>
          <w:lang w:val="en-US" w:eastAsia="zh-CN"/>
        </w:rPr>
        <w:t>FUTUREWEI, ZTE</w:t>
      </w:r>
    </w:p>
    <w:p w14:paraId="280A079F" w14:textId="3948C2DB" w:rsidR="004B7F28" w:rsidRPr="00D3271F" w:rsidRDefault="004B7F28">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4</w:t>
      </w:r>
      <w:r w:rsidRPr="00D3271F">
        <w:rPr>
          <w:b/>
          <w:bCs/>
          <w:sz w:val="22"/>
          <w:szCs w:val="22"/>
          <w:lang w:val="en-US"/>
        </w:rPr>
        <w:t>:</w:t>
      </w:r>
      <w:r>
        <w:rPr>
          <w:b/>
          <w:bCs/>
          <w:sz w:val="22"/>
          <w:szCs w:val="22"/>
          <w:lang w:val="en-US"/>
        </w:rPr>
        <w:t xml:space="preserve"> </w:t>
      </w:r>
      <w:r w:rsidR="003B1604" w:rsidRPr="003B1604">
        <w:rPr>
          <w:b/>
          <w:bCs/>
          <w:sz w:val="22"/>
          <w:szCs w:val="22"/>
          <w:lang w:val="en-US"/>
        </w:rPr>
        <w:t>Enhancement for HARQ multiplexing on PUSCH</w:t>
      </w:r>
    </w:p>
    <w:p w14:paraId="10D9F9CA" w14:textId="1E688814" w:rsidR="00B50414" w:rsidRPr="008E5601" w:rsidRDefault="004B7F28">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F778DD" w:rsidRPr="00BE62A6">
        <w:rPr>
          <w:rFonts w:eastAsia="MS Mincho" w:cs="Batang"/>
          <w:sz w:val="22"/>
          <w:szCs w:val="22"/>
        </w:rPr>
        <w:t>Huawei, HiSilicon, Ericsson, China Unicom</w:t>
      </w:r>
      <w:r w:rsidR="00F778DD">
        <w:rPr>
          <w:rFonts w:eastAsiaTheme="minorEastAsia"/>
          <w:sz w:val="22"/>
          <w:lang w:val="en-US" w:eastAsia="zh-CN"/>
        </w:rPr>
        <w:t>, FUTUREWEI, DOCOMO</w:t>
      </w:r>
    </w:p>
    <w:p w14:paraId="4CE35F10" w14:textId="77777777" w:rsidR="00181AD6" w:rsidRPr="00D3271F"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1B6CE8D8" w14:textId="7FAA89D4" w:rsidR="00854F9D" w:rsidRPr="005953A0" w:rsidRDefault="00230332" w:rsidP="00787729">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Batang" w:hAnsi="Arial"/>
          <w:sz w:val="28"/>
          <w:szCs w:val="32"/>
          <w:lang w:val="en-US" w:eastAsia="ko-KR"/>
        </w:rPr>
        <w:t>P</w:t>
      </w:r>
      <w:r w:rsidRPr="00230332">
        <w:rPr>
          <w:rFonts w:ascii="Arial" w:eastAsia="Batang" w:hAnsi="Arial"/>
          <w:sz w:val="28"/>
          <w:szCs w:val="32"/>
          <w:lang w:val="en-US" w:eastAsia="ko-KR"/>
        </w:rPr>
        <w:t>eriodicity of the scheduling request</w:t>
      </w:r>
    </w:p>
    <w:p w14:paraId="3C2D633C" w14:textId="12D77524" w:rsidR="00854F9D" w:rsidRDefault="00854F9D" w:rsidP="00854F9D">
      <w:pPr>
        <w:rPr>
          <w:rFonts w:eastAsia="MS Mincho" w:cs="Batang"/>
          <w:sz w:val="22"/>
          <w:szCs w:val="22"/>
        </w:rPr>
      </w:pPr>
      <w:r>
        <w:rPr>
          <w:rFonts w:eastAsia="MS Mincho" w:cs="Batang"/>
          <w:sz w:val="22"/>
          <w:szCs w:val="22"/>
        </w:rPr>
        <w:t xml:space="preserve">Following proposal </w:t>
      </w:r>
      <w:r w:rsidR="00E209FD">
        <w:rPr>
          <w:rFonts w:eastAsia="MS Mincho" w:cs="Batang"/>
          <w:sz w:val="22"/>
          <w:szCs w:val="22"/>
        </w:rPr>
        <w:t>is</w:t>
      </w:r>
      <w:r>
        <w:rPr>
          <w:rFonts w:eastAsia="MS Mincho" w:cs="Batang"/>
          <w:sz w:val="22"/>
          <w:szCs w:val="22"/>
        </w:rPr>
        <w:t xml:space="preserve"> made in </w:t>
      </w:r>
      <w:r w:rsidR="00E209FD">
        <w:rPr>
          <w:rFonts w:eastAsia="MS Mincho" w:cs="Batang"/>
          <w:sz w:val="22"/>
          <w:szCs w:val="22"/>
        </w:rPr>
        <w:t xml:space="preserve">the </w:t>
      </w:r>
      <w:r>
        <w:rPr>
          <w:rFonts w:eastAsia="MS Mincho" w:cs="Batang"/>
          <w:sz w:val="22"/>
          <w:szCs w:val="22"/>
        </w:rPr>
        <w:t>contribution.</w:t>
      </w:r>
    </w:p>
    <w:tbl>
      <w:tblPr>
        <w:tblStyle w:val="TableGrid"/>
        <w:tblW w:w="0" w:type="auto"/>
        <w:tblLook w:val="04A0" w:firstRow="1" w:lastRow="0" w:firstColumn="1" w:lastColumn="0" w:noHBand="0" w:noVBand="1"/>
      </w:tblPr>
      <w:tblGrid>
        <w:gridCol w:w="562"/>
        <w:gridCol w:w="9066"/>
      </w:tblGrid>
      <w:tr w:rsidR="00854F9D" w14:paraId="6A95D48C" w14:textId="77777777" w:rsidTr="000B2379">
        <w:tc>
          <w:tcPr>
            <w:tcW w:w="562" w:type="dxa"/>
          </w:tcPr>
          <w:p w14:paraId="3444DA8D" w14:textId="4D1E9989" w:rsidR="00854F9D" w:rsidRPr="0016792D" w:rsidRDefault="00230332" w:rsidP="005D3DFA">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1</w:t>
            </w:r>
            <w:r>
              <w:rPr>
                <w:rFonts w:ascii="Arial" w:eastAsia="MS Mincho" w:hAnsi="Arial"/>
                <w:sz w:val="22"/>
                <w:szCs w:val="22"/>
                <w:lang w:val="en-US"/>
              </w:rPr>
              <w:t>]</w:t>
            </w:r>
          </w:p>
        </w:tc>
        <w:tc>
          <w:tcPr>
            <w:tcW w:w="9066" w:type="dxa"/>
          </w:tcPr>
          <w:p w14:paraId="0A095940"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This TEI proposal aims to amend the supported values of the Scheduling Request (SR) periodicity as the current values creates a problem in all used deployments with SCS=120 kHz. </w:t>
            </w:r>
          </w:p>
          <w:p w14:paraId="23B1B11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The issue is that the periodic SRs does not support 5 (and 10 slot) periodicities in FR2 while at the same time, all the three used FR2 TDD patterns have 5 slot periodicities. For example, the most common pattern DDDSU for SCS=120 kHz which doesn’t match the supported 2,4,8,16,20,40,… slot periodicities of SR. </w:t>
            </w:r>
            <w:r w:rsidRPr="00230332">
              <w:rPr>
                <w:rFonts w:ascii="Arial" w:eastAsia="Calibri" w:hAnsi="Arial" w:cs="Arial"/>
                <w:sz w:val="20"/>
                <w:szCs w:val="22"/>
                <w:lang w:val="en-US"/>
              </w:rPr>
              <w:t>Other popular patterns for SCS=120 kHz is DDSUU and DSUUU, which also have a 5 slot repetition</w:t>
            </w:r>
          </w:p>
          <w:p w14:paraId="72E4563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The scheduling request resource configuration in TS 38.331 support these configurations for the periodicity and it is noted that 5 slot is supported for some SCS but not for all.</w:t>
            </w:r>
          </w:p>
          <w:p w14:paraId="3CCD3E8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noProof/>
                <w:sz w:val="20"/>
                <w:szCs w:val="22"/>
                <w:lang w:val="en-US" w:eastAsia="ko-KR"/>
              </w:rPr>
              <w:drawing>
                <wp:inline distT="0" distB="0" distL="0" distR="0" wp14:anchorId="2A88FE8C" wp14:editId="603B4870">
                  <wp:extent cx="5525669" cy="1171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1766" cy="1175161"/>
                          </a:xfrm>
                          <a:prstGeom prst="rect">
                            <a:avLst/>
                          </a:prstGeom>
                        </pic:spPr>
                      </pic:pic>
                    </a:graphicData>
                  </a:graphic>
                </wp:inline>
              </w:drawing>
            </w:r>
          </w:p>
          <w:p w14:paraId="28E5595A"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rPr>
              <w:t>When</w:t>
            </w:r>
            <w:r w:rsidRPr="00230332">
              <w:rPr>
                <w:rFonts w:ascii="Arial" w:eastAsia="Calibri" w:hAnsi="Arial" w:cs="Arial"/>
                <w:sz w:val="20"/>
                <w:szCs w:val="22"/>
                <w:lang w:val="en-US"/>
              </w:rPr>
              <w:t xml:space="preserve"> an SR period is chosen from the supported periodicities up to 40 slots, then periodic SR on PUCCH occasionally ends up on different type of slots (U slot and S slot) and is cancelled in D slots.  This means SR is no longer periodic, instead effectively 4 slot / 16 slot between occasions which is not optimal for latency (assuming a 4 slot parameter setting with DDDSU). </w:t>
            </w:r>
          </w:p>
          <w:p w14:paraId="01A19908"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Furthermore, this makes it difficult to avoid symbol overlap with other channels like PUCCH-ACK, PUSCH, PRACH, SRS and the handling of multiplexing between SR-PUCCH and other channels considering many different UE capabilities adds complexity to the gNB.</w:t>
            </w:r>
          </w:p>
          <w:p w14:paraId="2F787863"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The proposal for TEI-18 is to add 5 and 10 slot SR periodicity to 120 kHz and also to 30 kHz SCS (as it will also face the same issue when a 5 slot TDD pattern is used). </w:t>
            </w:r>
          </w:p>
          <w:p w14:paraId="3BAF3573" w14:textId="77777777" w:rsidR="00230332" w:rsidRPr="00230332" w:rsidRDefault="00230332" w:rsidP="00230332">
            <w:pPr>
              <w:spacing w:after="160" w:line="259" w:lineRule="auto"/>
              <w:rPr>
                <w:rFonts w:ascii="Arial" w:eastAsia="Calibri" w:hAnsi="Arial" w:cs="Arial"/>
                <w:sz w:val="20"/>
                <w:szCs w:val="22"/>
                <w:lang w:val="en-US"/>
              </w:rPr>
            </w:pPr>
          </w:p>
          <w:p w14:paraId="4BA246B2" w14:textId="26B45AFB" w:rsidR="00230332" w:rsidRPr="00230332" w:rsidRDefault="00230332" w:rsidP="00230332">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3" w:name="_Toc127516343"/>
            <w:r>
              <w:rPr>
                <w:rFonts w:ascii="Arial" w:eastAsia="Calibri" w:hAnsi="Arial" w:cs="Arial"/>
                <w:b/>
                <w:bCs/>
                <w:sz w:val="20"/>
                <w:szCs w:val="22"/>
                <w:lang w:val="en-US"/>
              </w:rPr>
              <w:t xml:space="preserve">Proposal 1 </w:t>
            </w:r>
            <w:r w:rsidRPr="00230332">
              <w:rPr>
                <w:rFonts w:ascii="Arial" w:eastAsia="Calibri" w:hAnsi="Arial" w:cs="Arial"/>
                <w:b/>
                <w:bCs/>
                <w:sz w:val="20"/>
                <w:szCs w:val="22"/>
                <w:lang w:val="en-US"/>
              </w:rPr>
              <w:t xml:space="preserve">A TEI-18 is supported to introduce 5 and 10 slot periodicities to the </w:t>
            </w:r>
            <w:r w:rsidRPr="00230332">
              <w:rPr>
                <w:rFonts w:ascii="Arial" w:eastAsia="Calibri" w:hAnsi="Arial" w:cs="Arial"/>
                <w:b/>
                <w:bCs/>
                <w:sz w:val="20"/>
                <w:szCs w:val="22"/>
                <w:lang w:val="en-US" w:eastAsia="zh-CN"/>
              </w:rPr>
              <w:t>periodicityAndOffset in</w:t>
            </w:r>
            <w:r w:rsidRPr="00230332">
              <w:rPr>
                <w:rFonts w:ascii="Arial" w:eastAsia="Calibri" w:hAnsi="Arial" w:cs="Arial"/>
                <w:b/>
                <w:bCs/>
                <w:sz w:val="20"/>
                <w:szCs w:val="22"/>
                <w:lang w:val="en-US"/>
              </w:rPr>
              <w:t xml:space="preserve"> S</w:t>
            </w:r>
            <w:r w:rsidRPr="00230332">
              <w:rPr>
                <w:rFonts w:ascii="Arial" w:eastAsia="Calibri" w:hAnsi="Arial" w:cs="Arial"/>
                <w:b/>
                <w:bCs/>
                <w:sz w:val="20"/>
                <w:szCs w:val="22"/>
                <w:lang w:val="en-US" w:eastAsia="zh-CN"/>
              </w:rPr>
              <w:t>chedulingRequestResourceConfig for 120 kHz and 5 slot for 30 kHz SCS</w:t>
            </w:r>
            <w:bookmarkEnd w:id="3"/>
          </w:p>
          <w:p w14:paraId="2B7EE897" w14:textId="77777777" w:rsidR="00230332" w:rsidRPr="00230332" w:rsidRDefault="00230332" w:rsidP="00230332">
            <w:pPr>
              <w:spacing w:after="160" w:line="259" w:lineRule="auto"/>
              <w:rPr>
                <w:rFonts w:ascii="Arial" w:eastAsia="Calibri" w:hAnsi="Arial" w:cs="Arial"/>
                <w:sz w:val="20"/>
                <w:szCs w:val="22"/>
              </w:rPr>
            </w:pPr>
          </w:p>
          <w:p w14:paraId="5F01FEB8" w14:textId="70130B33" w:rsidR="00E209FD" w:rsidRPr="00230332" w:rsidRDefault="00230332" w:rsidP="00230332">
            <w:pPr>
              <w:spacing w:after="160" w:line="259" w:lineRule="auto"/>
              <w:rPr>
                <w:rFonts w:ascii="Arial" w:eastAsia="MS Mincho" w:hAnsi="Arial" w:cs="Arial"/>
                <w:sz w:val="20"/>
                <w:szCs w:val="22"/>
              </w:rPr>
            </w:pPr>
            <w:r w:rsidRPr="00230332">
              <w:rPr>
                <w:rFonts w:ascii="Arial" w:eastAsia="Calibri" w:hAnsi="Arial" w:cs="Arial"/>
                <w:sz w:val="20"/>
                <w:szCs w:val="22"/>
              </w:rPr>
              <w:lastRenderedPageBreak/>
              <w:t xml:space="preserve">Practically, since TS 38.331 is under RAN2 control, RAN1 can agree on the proposal above and send an LS to RAN2 indicating that RAN1 has identified the need for these new SR periodicities and kindly ask RAN2 to take further action. </w:t>
            </w:r>
          </w:p>
        </w:tc>
      </w:tr>
    </w:tbl>
    <w:p w14:paraId="6C51FF85" w14:textId="77777777" w:rsidR="00854F9D" w:rsidRDefault="00854F9D" w:rsidP="00854F9D">
      <w:pPr>
        <w:rPr>
          <w:b/>
        </w:rPr>
      </w:pPr>
    </w:p>
    <w:p w14:paraId="2F096B1C" w14:textId="7DAE7D2F" w:rsidR="00304698" w:rsidRDefault="00304698" w:rsidP="00981736">
      <w:pPr>
        <w:jc w:val="both"/>
        <w:rPr>
          <w:rFonts w:eastAsia="MS Mincho" w:cs="Batang"/>
          <w:sz w:val="22"/>
          <w:szCs w:val="22"/>
        </w:rPr>
      </w:pPr>
      <w:r>
        <w:rPr>
          <w:rFonts w:eastAsia="MS Mincho" w:cs="Batang"/>
          <w:sz w:val="22"/>
          <w:szCs w:val="22"/>
        </w:rPr>
        <w:t>Based on the above contribution, following TEI proposal can be discussed in RAN1#1</w:t>
      </w:r>
      <w:r w:rsidR="00787729">
        <w:rPr>
          <w:rFonts w:eastAsia="MS Mincho" w:cs="Batang"/>
          <w:sz w:val="22"/>
          <w:szCs w:val="22"/>
        </w:rPr>
        <w:t>12</w:t>
      </w:r>
      <w:r>
        <w:rPr>
          <w:rFonts w:eastAsia="MS Mincho" w:cs="Batang"/>
          <w:sz w:val="22"/>
          <w:szCs w:val="22"/>
        </w:rPr>
        <w:t xml:space="preserve"> meeting.</w:t>
      </w:r>
    </w:p>
    <w:p w14:paraId="5384C363" w14:textId="77777777" w:rsidR="00E209FD" w:rsidRPr="00304698" w:rsidRDefault="00E209FD" w:rsidP="00E209FD">
      <w:pPr>
        <w:rPr>
          <w:rFonts w:ascii="Arial" w:eastAsia="MS Mincho" w:hAnsi="Arial"/>
          <w:sz w:val="32"/>
          <w:szCs w:val="32"/>
        </w:rPr>
      </w:pPr>
    </w:p>
    <w:p w14:paraId="27489006" w14:textId="2B6D9A72" w:rsidR="00E209FD" w:rsidRPr="00AD5375" w:rsidRDefault="00E209FD" w:rsidP="00E209FD">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sidR="00787729">
        <w:rPr>
          <w:rFonts w:eastAsia="MS Mincho" w:cs="Batang"/>
          <w:b/>
          <w:bCs/>
          <w:sz w:val="22"/>
          <w:szCs w:val="22"/>
        </w:rPr>
        <w:t>1</w:t>
      </w:r>
    </w:p>
    <w:p w14:paraId="72559DAE" w14:textId="584AAC2D" w:rsidR="00431405" w:rsidRPr="00787729" w:rsidRDefault="001D6E98" w:rsidP="001D6E98">
      <w:pPr>
        <w:pStyle w:val="ListParagraph"/>
        <w:numPr>
          <w:ilvl w:val="0"/>
          <w:numId w:val="13"/>
        </w:numPr>
        <w:ind w:leftChars="0"/>
        <w:jc w:val="both"/>
        <w:rPr>
          <w:b/>
        </w:rPr>
      </w:pPr>
      <w:r>
        <w:rPr>
          <w:rFonts w:eastAsia="MS Mincho" w:cs="Batang"/>
          <w:b/>
          <w:bCs/>
          <w:sz w:val="22"/>
          <w:szCs w:val="22"/>
        </w:rPr>
        <w:t>I</w:t>
      </w:r>
      <w:r w:rsidRPr="001D6E98">
        <w:rPr>
          <w:rFonts w:eastAsia="MS Mincho" w:cs="Batang"/>
          <w:b/>
          <w:bCs/>
          <w:sz w:val="22"/>
          <w:szCs w:val="22"/>
        </w:rPr>
        <w:t>ntroduce 5 and 10 slot periodicities to the periodicityAndOffset in SchedulingRequestResourceConfig for 120 kHz and 5 slot for 30 kHz SCS</w:t>
      </w:r>
    </w:p>
    <w:p w14:paraId="511D585C" w14:textId="77777777" w:rsidR="00787729" w:rsidRPr="00787729" w:rsidRDefault="00787729" w:rsidP="00787729">
      <w:pPr>
        <w:rPr>
          <w:b/>
        </w:rPr>
      </w:pPr>
    </w:p>
    <w:p w14:paraId="5F399AB2" w14:textId="0B5A90C4" w:rsidR="006E230A" w:rsidRDefault="006E230A" w:rsidP="006E230A">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3365B5">
        <w:rPr>
          <w:rFonts w:eastAsia="MS Mincho" w:cs="Batang"/>
          <w:sz w:val="22"/>
          <w:szCs w:val="22"/>
        </w:rPr>
        <w:t>Ericsson</w:t>
      </w:r>
      <w:r>
        <w:rPr>
          <w:rFonts w:eastAsia="MS Mincho" w:cs="Batang"/>
          <w:sz w:val="22"/>
          <w:szCs w:val="22"/>
        </w:rPr>
        <w:t>.</w:t>
      </w:r>
    </w:p>
    <w:p w14:paraId="436DE55C" w14:textId="77777777" w:rsidR="00E209FD" w:rsidRDefault="00E209FD" w:rsidP="00E209FD">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86473" w14:paraId="6A87B5BC" w14:textId="77777777" w:rsidTr="00726C8B">
        <w:tc>
          <w:tcPr>
            <w:tcW w:w="1693" w:type="dxa"/>
            <w:shd w:val="clear" w:color="auto" w:fill="F2F2F2" w:themeFill="background1" w:themeFillShade="F2"/>
          </w:tcPr>
          <w:p w14:paraId="6A04E3D8" w14:textId="77777777" w:rsidR="00786473" w:rsidRDefault="00786473" w:rsidP="00A17D8F">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88DEED" w14:textId="32348244" w:rsidR="00786473" w:rsidRDefault="00786473" w:rsidP="00A17D8F">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58A5C51C" w14:textId="2927237B" w:rsidR="00786473" w:rsidRDefault="00786473" w:rsidP="00A17D8F">
            <w:pPr>
              <w:spacing w:afterLines="50" w:after="120"/>
              <w:jc w:val="both"/>
              <w:rPr>
                <w:sz w:val="22"/>
                <w:lang w:val="en-US"/>
              </w:rPr>
            </w:pPr>
            <w:r>
              <w:rPr>
                <w:rFonts w:hint="eastAsia"/>
                <w:sz w:val="22"/>
                <w:lang w:val="en-US"/>
              </w:rPr>
              <w:t>C</w:t>
            </w:r>
            <w:r>
              <w:rPr>
                <w:sz w:val="22"/>
                <w:lang w:val="en-US"/>
              </w:rPr>
              <w:t>omment</w:t>
            </w:r>
          </w:p>
        </w:tc>
      </w:tr>
      <w:tr w:rsidR="00786473" w14:paraId="2B5607A6" w14:textId="77777777" w:rsidTr="00726C8B">
        <w:tc>
          <w:tcPr>
            <w:tcW w:w="1693" w:type="dxa"/>
          </w:tcPr>
          <w:p w14:paraId="7353E315" w14:textId="270E012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C5F2CA5" w14:textId="4207FCF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43B8B25" w14:textId="79EC5AE1" w:rsidR="00786473" w:rsidRPr="00F43A5D" w:rsidRDefault="0038530A" w:rsidP="00A17D8F">
            <w:pPr>
              <w:spacing w:afterLines="50" w:after="120"/>
              <w:jc w:val="both"/>
              <w:rPr>
                <w:sz w:val="22"/>
                <w:lang w:val="en-US"/>
              </w:rPr>
            </w:pPr>
            <w:r>
              <w:rPr>
                <w:sz w:val="22"/>
                <w:lang w:val="en-US"/>
              </w:rPr>
              <w:t>S</w:t>
            </w:r>
            <w:r w:rsidR="00396321">
              <w:rPr>
                <w:sz w:val="22"/>
                <w:lang w:val="en-US"/>
              </w:rPr>
              <w:t>upport for R18</w:t>
            </w:r>
          </w:p>
        </w:tc>
      </w:tr>
      <w:tr w:rsidR="00786473" w14:paraId="53853A9A" w14:textId="77777777" w:rsidTr="00726C8B">
        <w:tc>
          <w:tcPr>
            <w:tcW w:w="1693" w:type="dxa"/>
          </w:tcPr>
          <w:p w14:paraId="1E7032DD" w14:textId="7A01DDF5" w:rsidR="00786473" w:rsidRPr="00661912" w:rsidRDefault="00B11E7D" w:rsidP="00A17D8F">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1C6DDF96" w14:textId="34ACFB90" w:rsidR="00786473" w:rsidRPr="00661912" w:rsidRDefault="00B11E7D" w:rsidP="00A17D8F">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15C0DAB" w14:textId="7875BD88" w:rsidR="00786473" w:rsidRPr="00F740AD" w:rsidRDefault="00786473" w:rsidP="00A17D8F">
            <w:pPr>
              <w:spacing w:afterLines="50" w:after="120"/>
              <w:jc w:val="both"/>
              <w:rPr>
                <w:sz w:val="22"/>
                <w:lang w:val="en-US"/>
              </w:rPr>
            </w:pPr>
          </w:p>
        </w:tc>
      </w:tr>
      <w:tr w:rsidR="00D56BF2" w14:paraId="60C15F16" w14:textId="77777777" w:rsidTr="00726C8B">
        <w:tc>
          <w:tcPr>
            <w:tcW w:w="1693" w:type="dxa"/>
          </w:tcPr>
          <w:p w14:paraId="39260BD9" w14:textId="3414A6F1" w:rsidR="00D56BF2" w:rsidRDefault="00D56BF2" w:rsidP="00A17D8F">
            <w:pPr>
              <w:spacing w:afterLines="50" w:after="120"/>
              <w:jc w:val="both"/>
              <w:rPr>
                <w:sz w:val="22"/>
                <w:lang w:val="en-US"/>
              </w:rPr>
            </w:pPr>
            <w:r>
              <w:rPr>
                <w:rFonts w:eastAsiaTheme="minorEastAsia" w:hint="eastAsia"/>
                <w:sz w:val="22"/>
                <w:lang w:val="en-US" w:eastAsia="zh-CN"/>
              </w:rPr>
              <w:t>CATT</w:t>
            </w:r>
          </w:p>
        </w:tc>
        <w:tc>
          <w:tcPr>
            <w:tcW w:w="1023" w:type="dxa"/>
          </w:tcPr>
          <w:p w14:paraId="022C5926" w14:textId="17553894" w:rsidR="00D56BF2" w:rsidRPr="00F740AD" w:rsidRDefault="00D56BF2" w:rsidP="00A17D8F">
            <w:pPr>
              <w:spacing w:afterLines="50" w:after="120"/>
              <w:jc w:val="both"/>
              <w:rPr>
                <w:sz w:val="22"/>
                <w:lang w:val="en-US"/>
              </w:rPr>
            </w:pPr>
            <w:r>
              <w:rPr>
                <w:rFonts w:eastAsiaTheme="minorEastAsia" w:hint="eastAsia"/>
                <w:sz w:val="22"/>
                <w:lang w:val="en-US" w:eastAsia="zh-CN"/>
              </w:rPr>
              <w:t>Y</w:t>
            </w:r>
          </w:p>
        </w:tc>
        <w:tc>
          <w:tcPr>
            <w:tcW w:w="6912" w:type="dxa"/>
          </w:tcPr>
          <w:p w14:paraId="03A15EE0" w14:textId="4CED553D" w:rsidR="00D56BF2" w:rsidRPr="00D56BF2" w:rsidRDefault="00D56BF2" w:rsidP="00A17D8F">
            <w:pPr>
              <w:spacing w:afterLines="50" w:after="120"/>
              <w:jc w:val="both"/>
              <w:rPr>
                <w:rFonts w:eastAsiaTheme="minorEastAsia"/>
                <w:sz w:val="22"/>
                <w:lang w:val="en-US" w:eastAsia="zh-CN"/>
              </w:rPr>
            </w:pPr>
            <w:r>
              <w:rPr>
                <w:rFonts w:eastAsiaTheme="minorEastAsia" w:hint="eastAsia"/>
                <w:sz w:val="22"/>
                <w:lang w:val="en-US" w:eastAsia="zh-CN"/>
              </w:rPr>
              <w:t>We are supportive of this TEI proposal. When the periodicity of SR is configured with 2, 4, 8, 16 slot for 120kHz, the possibility of collosion between SR and D/S slot will increase. It</w:t>
            </w:r>
            <w:r>
              <w:rPr>
                <w:rFonts w:eastAsiaTheme="minorEastAsia"/>
                <w:sz w:val="22"/>
                <w:lang w:val="en-US" w:eastAsia="zh-CN"/>
              </w:rPr>
              <w:t>’</w:t>
            </w:r>
            <w:r>
              <w:rPr>
                <w:rFonts w:eastAsiaTheme="minorEastAsia" w:hint="eastAsia"/>
                <w:sz w:val="22"/>
                <w:lang w:val="en-US" w:eastAsia="zh-CN"/>
              </w:rPr>
              <w:t xml:space="preserve">s better to introduce </w:t>
            </w:r>
            <w:r w:rsidRPr="004125CC">
              <w:rPr>
                <w:rFonts w:eastAsiaTheme="minorEastAsia"/>
                <w:sz w:val="22"/>
                <w:lang w:val="en-US" w:eastAsia="zh-CN"/>
              </w:rPr>
              <w:t>5 and 10 slot periodicities</w:t>
            </w:r>
            <w:r>
              <w:rPr>
                <w:rFonts w:eastAsiaTheme="minorEastAsia" w:hint="eastAsia"/>
                <w:sz w:val="22"/>
                <w:lang w:val="en-US" w:eastAsia="zh-CN"/>
              </w:rPr>
              <w:t xml:space="preserve"> for 120kHz SCS and 5 slot for 30 kHz SCS.</w:t>
            </w:r>
          </w:p>
        </w:tc>
      </w:tr>
      <w:tr w:rsidR="00D22538" w14:paraId="39E14330" w14:textId="77777777" w:rsidTr="00726C8B">
        <w:tc>
          <w:tcPr>
            <w:tcW w:w="1693" w:type="dxa"/>
          </w:tcPr>
          <w:p w14:paraId="2A2434C2" w14:textId="167BC26D" w:rsidR="00D22538" w:rsidRDefault="00D22538" w:rsidP="00D22538">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4A08ACE0" w14:textId="77777777" w:rsidR="00D22538" w:rsidRDefault="00D22538" w:rsidP="00D22538">
            <w:pPr>
              <w:spacing w:afterLines="50" w:after="120"/>
              <w:jc w:val="both"/>
              <w:rPr>
                <w:rFonts w:eastAsiaTheme="minorEastAsia"/>
                <w:sz w:val="22"/>
                <w:lang w:val="en-US" w:eastAsia="zh-CN"/>
              </w:rPr>
            </w:pPr>
          </w:p>
        </w:tc>
        <w:tc>
          <w:tcPr>
            <w:tcW w:w="6912" w:type="dxa"/>
          </w:tcPr>
          <w:p w14:paraId="49DCE245" w14:textId="24DE8912" w:rsidR="00D22538" w:rsidRDefault="00D22538" w:rsidP="00D22538">
            <w:pPr>
              <w:spacing w:afterLines="50" w:after="120"/>
              <w:jc w:val="both"/>
              <w:rPr>
                <w:rFonts w:eastAsiaTheme="minorEastAsia"/>
                <w:sz w:val="22"/>
                <w:lang w:val="en-US" w:eastAsia="zh-CN"/>
              </w:rPr>
            </w:pPr>
            <w:r>
              <w:rPr>
                <w:rFonts w:eastAsiaTheme="minorEastAsia"/>
                <w:sz w:val="22"/>
                <w:lang w:val="en-US" w:eastAsia="zh-CN"/>
              </w:rPr>
              <w:t>If it is for low latency, w</w:t>
            </w:r>
            <w:r>
              <w:rPr>
                <w:rFonts w:eastAsiaTheme="minorEastAsia" w:hint="eastAsia"/>
                <w:sz w:val="22"/>
                <w:lang w:val="en-US" w:eastAsia="zh-CN"/>
              </w:rPr>
              <w:t>e</w:t>
            </w:r>
            <w:r>
              <w:rPr>
                <w:rFonts w:eastAsiaTheme="minorEastAsia"/>
                <w:sz w:val="22"/>
                <w:lang w:val="en-US" w:eastAsia="zh-CN"/>
              </w:rPr>
              <w:t xml:space="preserve"> are wondering what’s the issue to be configured with shorter periodicities (e.g.,1 slot), or multiple SR configurations (e.g., 4 SR configurations with one slot offset and periodicity of 4 slots for each configuration)? </w:t>
            </w:r>
          </w:p>
        </w:tc>
      </w:tr>
      <w:tr w:rsidR="00A47635" w14:paraId="6A501EEE" w14:textId="77777777" w:rsidTr="00726C8B">
        <w:tc>
          <w:tcPr>
            <w:tcW w:w="1693" w:type="dxa"/>
          </w:tcPr>
          <w:p w14:paraId="0CBD1799" w14:textId="17C3E08F" w:rsidR="00A47635" w:rsidRDefault="00A47635" w:rsidP="00A47635">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D3EF9CF" w14:textId="508A84F2" w:rsidR="00A47635" w:rsidRDefault="00A47635" w:rsidP="00A4763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04026101" w14:textId="77777777" w:rsidR="00A47635" w:rsidRDefault="00A47635" w:rsidP="00A47635">
            <w:pPr>
              <w:spacing w:afterLines="50" w:after="120"/>
              <w:jc w:val="both"/>
              <w:rPr>
                <w:rFonts w:eastAsiaTheme="minorEastAsia"/>
                <w:sz w:val="22"/>
                <w:lang w:val="en-US" w:eastAsia="zh-CN"/>
              </w:rPr>
            </w:pPr>
          </w:p>
        </w:tc>
      </w:tr>
      <w:tr w:rsidR="00BD593E" w14:paraId="096A3393" w14:textId="77777777" w:rsidTr="00726C8B">
        <w:tc>
          <w:tcPr>
            <w:tcW w:w="1693" w:type="dxa"/>
          </w:tcPr>
          <w:p w14:paraId="6AD5EC7E" w14:textId="77F2B136" w:rsidR="00BD593E" w:rsidRDefault="00BD593E" w:rsidP="00A47635">
            <w:pPr>
              <w:spacing w:afterLines="50" w:after="120"/>
              <w:jc w:val="both"/>
              <w:rPr>
                <w:rFonts w:eastAsiaTheme="minorEastAsia"/>
                <w:sz w:val="22"/>
                <w:lang w:val="en-US" w:eastAsia="zh-CN"/>
              </w:rPr>
            </w:pPr>
            <w:r>
              <w:rPr>
                <w:rFonts w:eastAsiaTheme="minorEastAsia"/>
                <w:sz w:val="22"/>
                <w:lang w:val="en-US" w:eastAsia="zh-CN"/>
              </w:rPr>
              <w:t>Moderator</w:t>
            </w:r>
          </w:p>
        </w:tc>
        <w:tc>
          <w:tcPr>
            <w:tcW w:w="1023" w:type="dxa"/>
          </w:tcPr>
          <w:p w14:paraId="2BDE949C" w14:textId="77777777" w:rsidR="00BD593E" w:rsidRDefault="00BD593E" w:rsidP="00A47635">
            <w:pPr>
              <w:spacing w:afterLines="50" w:after="120"/>
              <w:jc w:val="both"/>
              <w:rPr>
                <w:rFonts w:eastAsiaTheme="minorEastAsia"/>
                <w:sz w:val="22"/>
                <w:lang w:val="en-US" w:eastAsia="zh-CN"/>
              </w:rPr>
            </w:pPr>
          </w:p>
        </w:tc>
        <w:tc>
          <w:tcPr>
            <w:tcW w:w="6912" w:type="dxa"/>
          </w:tcPr>
          <w:p w14:paraId="2B031C8F" w14:textId="392BFD22" w:rsidR="00BD593E" w:rsidRDefault="00A8353C" w:rsidP="00A47635">
            <w:pPr>
              <w:spacing w:afterLines="50" w:after="120"/>
              <w:jc w:val="both"/>
              <w:rPr>
                <w:rFonts w:eastAsia="MS Mincho"/>
                <w:sz w:val="22"/>
                <w:lang w:val="en-US"/>
              </w:rPr>
            </w:pPr>
            <w:r>
              <w:rPr>
                <w:rFonts w:eastAsia="MS Mincho"/>
                <w:sz w:val="22"/>
                <w:lang w:val="en-US"/>
              </w:rPr>
              <w:t>According to the above comments, this proposal is supported by Ericsson, Qualcomm, FUTUREWEI, CATT</w:t>
            </w:r>
            <w:r w:rsidR="003458C7">
              <w:rPr>
                <w:rFonts w:eastAsia="MS Mincho"/>
                <w:sz w:val="22"/>
                <w:lang w:val="en-US"/>
              </w:rPr>
              <w:t xml:space="preserve">, vivo, and hence </w:t>
            </w:r>
            <w:r w:rsidR="00043A00">
              <w:rPr>
                <w:rFonts w:eastAsia="MS Mincho"/>
                <w:sz w:val="22"/>
                <w:lang w:val="en-US"/>
              </w:rPr>
              <w:t xml:space="preserve">does not </w:t>
            </w:r>
            <w:r w:rsidR="003458C7">
              <w:rPr>
                <w:rFonts w:eastAsia="MS Mincho"/>
                <w:sz w:val="22"/>
                <w:lang w:val="en-US"/>
              </w:rPr>
              <w:t xml:space="preserve">meet </w:t>
            </w:r>
            <w:r w:rsidR="004D26CF">
              <w:rPr>
                <w:rFonts w:eastAsia="MS Mincho"/>
                <w:sz w:val="22"/>
                <w:lang w:val="en-US"/>
              </w:rPr>
              <w:t xml:space="preserve">the condition of </w:t>
            </w:r>
            <w:r w:rsidR="004D26CF" w:rsidRPr="004D26CF">
              <w:rPr>
                <w:rFonts w:eastAsia="MS Mincho"/>
                <w:sz w:val="22"/>
                <w:lang w:val="en-US"/>
              </w:rPr>
              <w:t>support by at least 1 operator, 1 infra vendor and 1 UE vendor</w:t>
            </w:r>
            <w:r w:rsidR="008B0667">
              <w:rPr>
                <w:rFonts w:eastAsia="MS Mincho"/>
                <w:sz w:val="22"/>
                <w:lang w:val="en-US"/>
              </w:rPr>
              <w:t xml:space="preserve"> yet</w:t>
            </w:r>
            <w:r w:rsidR="004D26CF">
              <w:rPr>
                <w:rFonts w:eastAsia="MS Mincho"/>
                <w:sz w:val="22"/>
                <w:lang w:val="en-US"/>
              </w:rPr>
              <w:t>.</w:t>
            </w:r>
          </w:p>
          <w:p w14:paraId="14F801D0" w14:textId="6D40C1F9" w:rsidR="004D26CF" w:rsidRPr="0074536C" w:rsidRDefault="000647BB" w:rsidP="0074536C">
            <w:pPr>
              <w:spacing w:afterLines="50" w:after="120"/>
              <w:jc w:val="both"/>
              <w:rPr>
                <w:rFonts w:eastAsia="MS Mincho"/>
                <w:sz w:val="22"/>
                <w:lang w:val="en-US"/>
              </w:rPr>
            </w:pPr>
            <w:r>
              <w:rPr>
                <w:rFonts w:eastAsia="MS Mincho" w:hint="eastAsia"/>
                <w:sz w:val="22"/>
                <w:lang w:val="en-US"/>
              </w:rPr>
              <w:t>P</w:t>
            </w:r>
            <w:r>
              <w:rPr>
                <w:rFonts w:eastAsia="MS Mincho"/>
                <w:sz w:val="22"/>
                <w:lang w:val="en-US"/>
              </w:rPr>
              <w:t>roponent is encouraged to answer the question from ZTE.</w:t>
            </w:r>
          </w:p>
        </w:tc>
      </w:tr>
      <w:tr w:rsidR="00EF2B2D" w14:paraId="24550C08" w14:textId="77777777" w:rsidTr="00726C8B">
        <w:tc>
          <w:tcPr>
            <w:tcW w:w="1693" w:type="dxa"/>
          </w:tcPr>
          <w:p w14:paraId="27EBDEB7" w14:textId="0E8C4254" w:rsidR="00EF2B2D" w:rsidRDefault="00EF2B2D" w:rsidP="00A47635">
            <w:pPr>
              <w:spacing w:afterLines="50" w:after="120"/>
              <w:jc w:val="both"/>
              <w:rPr>
                <w:rFonts w:eastAsiaTheme="minorEastAsia"/>
                <w:sz w:val="22"/>
                <w:lang w:val="en-US" w:eastAsia="zh-CN"/>
              </w:rPr>
            </w:pPr>
            <w:r>
              <w:rPr>
                <w:rFonts w:eastAsiaTheme="minorEastAsia"/>
                <w:sz w:val="22"/>
                <w:lang w:val="en-US" w:eastAsia="zh-CN"/>
              </w:rPr>
              <w:t>Verizon</w:t>
            </w:r>
          </w:p>
        </w:tc>
        <w:tc>
          <w:tcPr>
            <w:tcW w:w="1023" w:type="dxa"/>
          </w:tcPr>
          <w:p w14:paraId="1ECBDE16" w14:textId="13B7A558" w:rsidR="00EF2B2D" w:rsidRDefault="00EF2B2D" w:rsidP="00A47635">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0E13B009" w14:textId="07DCB7BF" w:rsidR="00EF2B2D" w:rsidRDefault="00EF2B2D" w:rsidP="00A47635">
            <w:pPr>
              <w:spacing w:afterLines="50" w:after="120"/>
              <w:jc w:val="both"/>
              <w:rPr>
                <w:rFonts w:eastAsia="MS Mincho"/>
                <w:sz w:val="22"/>
                <w:lang w:val="en-US"/>
              </w:rPr>
            </w:pPr>
            <w:r>
              <w:rPr>
                <w:rFonts w:eastAsia="MS Mincho"/>
                <w:sz w:val="22"/>
                <w:lang w:val="en-US"/>
              </w:rPr>
              <w:t xml:space="preserve">Dear Moderator, we support this TEI as an operator. </w:t>
            </w:r>
          </w:p>
        </w:tc>
      </w:tr>
      <w:tr w:rsidR="00FA522A" w14:paraId="6B10719B" w14:textId="77777777" w:rsidTr="00726C8B">
        <w:tc>
          <w:tcPr>
            <w:tcW w:w="1693" w:type="dxa"/>
          </w:tcPr>
          <w:p w14:paraId="272B07AD" w14:textId="771B80B1" w:rsidR="00FA522A" w:rsidRDefault="00FA522A" w:rsidP="00FA522A">
            <w:pPr>
              <w:spacing w:afterLines="50" w:after="120"/>
              <w:jc w:val="both"/>
              <w:rPr>
                <w:rFonts w:eastAsiaTheme="minorEastAsia"/>
                <w:sz w:val="22"/>
                <w:lang w:val="en-US" w:eastAsia="zh-CN"/>
              </w:rPr>
            </w:pPr>
            <w:r>
              <w:rPr>
                <w:rFonts w:eastAsiaTheme="minorEastAsia"/>
                <w:sz w:val="22"/>
                <w:lang w:val="en-US" w:eastAsia="zh-CN"/>
              </w:rPr>
              <w:t>Moderator</w:t>
            </w:r>
          </w:p>
        </w:tc>
        <w:tc>
          <w:tcPr>
            <w:tcW w:w="1023" w:type="dxa"/>
          </w:tcPr>
          <w:p w14:paraId="38D23537" w14:textId="77777777" w:rsidR="00FA522A" w:rsidRDefault="00FA522A" w:rsidP="00FA522A">
            <w:pPr>
              <w:spacing w:afterLines="50" w:after="120"/>
              <w:jc w:val="both"/>
              <w:rPr>
                <w:rFonts w:eastAsiaTheme="minorEastAsia"/>
                <w:sz w:val="22"/>
                <w:lang w:val="en-US" w:eastAsia="zh-CN"/>
              </w:rPr>
            </w:pPr>
          </w:p>
        </w:tc>
        <w:tc>
          <w:tcPr>
            <w:tcW w:w="6912" w:type="dxa"/>
          </w:tcPr>
          <w:p w14:paraId="75250E25" w14:textId="60FD0C18" w:rsidR="00FA522A" w:rsidRDefault="00FA522A" w:rsidP="00FA522A">
            <w:pPr>
              <w:spacing w:afterLines="50" w:after="120"/>
              <w:jc w:val="both"/>
              <w:rPr>
                <w:rFonts w:eastAsia="MS Mincho"/>
                <w:sz w:val="22"/>
                <w:lang w:val="en-US"/>
              </w:rPr>
            </w:pPr>
            <w:r>
              <w:rPr>
                <w:rFonts w:eastAsia="MS Mincho"/>
                <w:sz w:val="22"/>
                <w:lang w:val="en-US"/>
              </w:rPr>
              <w:t xml:space="preserve">According to the above comments, this proposal is supported by Ericsson, Qualcomm, FUTUREWEI, CATT, vivo, </w:t>
            </w:r>
            <w:r w:rsidR="00E90154">
              <w:rPr>
                <w:rFonts w:eastAsia="MS Mincho"/>
                <w:sz w:val="22"/>
                <w:lang w:val="en-US"/>
              </w:rPr>
              <w:t xml:space="preserve">Verizoo, </w:t>
            </w:r>
            <w:r>
              <w:rPr>
                <w:rFonts w:eastAsia="MS Mincho"/>
                <w:sz w:val="22"/>
                <w:lang w:val="en-US"/>
              </w:rPr>
              <w:t>and hence meet</w:t>
            </w:r>
            <w:r w:rsidR="00E90154">
              <w:rPr>
                <w:rFonts w:eastAsia="MS Mincho"/>
                <w:sz w:val="22"/>
                <w:lang w:val="en-US"/>
              </w:rPr>
              <w:t>s</w:t>
            </w:r>
            <w:r>
              <w:rPr>
                <w:rFonts w:eastAsia="MS Mincho"/>
                <w:sz w:val="22"/>
                <w:lang w:val="en-US"/>
              </w:rPr>
              <w:t xml:space="preserve"> the condition of </w:t>
            </w:r>
            <w:r w:rsidRPr="004D26CF">
              <w:rPr>
                <w:rFonts w:eastAsia="MS Mincho"/>
                <w:sz w:val="22"/>
                <w:lang w:val="en-US"/>
              </w:rPr>
              <w:t>support by at least 1 operator, 1 infra vendor and 1 UE vendor</w:t>
            </w:r>
            <w:r>
              <w:rPr>
                <w:rFonts w:eastAsia="MS Mincho"/>
                <w:sz w:val="22"/>
                <w:lang w:val="en-US"/>
              </w:rPr>
              <w:t>.</w:t>
            </w:r>
          </w:p>
          <w:p w14:paraId="73504FC0" w14:textId="299C876C" w:rsidR="00FA522A" w:rsidRDefault="00FA522A" w:rsidP="00FA522A">
            <w:pPr>
              <w:spacing w:afterLines="50" w:after="120"/>
              <w:jc w:val="both"/>
              <w:rPr>
                <w:rFonts w:eastAsia="MS Mincho"/>
                <w:sz w:val="22"/>
                <w:lang w:val="en-US"/>
              </w:rPr>
            </w:pPr>
            <w:r>
              <w:rPr>
                <w:rFonts w:eastAsia="MS Mincho" w:hint="eastAsia"/>
                <w:sz w:val="22"/>
                <w:lang w:val="en-US"/>
              </w:rPr>
              <w:t>P</w:t>
            </w:r>
            <w:r>
              <w:rPr>
                <w:rFonts w:eastAsia="MS Mincho"/>
                <w:sz w:val="22"/>
                <w:lang w:val="en-US"/>
              </w:rPr>
              <w:t>roponent is encouraged to answer the question from ZTE.</w:t>
            </w:r>
          </w:p>
        </w:tc>
      </w:tr>
    </w:tbl>
    <w:p w14:paraId="7569B32B" w14:textId="77777777" w:rsidR="00E209FD" w:rsidRPr="00726C8B" w:rsidRDefault="00E209FD" w:rsidP="00E209FD">
      <w:pPr>
        <w:rPr>
          <w:b/>
          <w:lang w:val="en-US"/>
        </w:rPr>
      </w:pPr>
    </w:p>
    <w:p w14:paraId="555CEDF8" w14:textId="69222FBD" w:rsidR="00181AD6" w:rsidRDefault="00181AD6" w:rsidP="002753B9">
      <w:pPr>
        <w:rPr>
          <w:b/>
        </w:rPr>
      </w:pPr>
    </w:p>
    <w:p w14:paraId="2BE54083" w14:textId="54EB4C2B" w:rsidR="00181AD6" w:rsidRPr="005953A0" w:rsidRDefault="00181AD6" w:rsidP="00181AD6">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81AD6">
        <w:rPr>
          <w:rFonts w:ascii="Arial" w:eastAsia="Batang" w:hAnsi="Arial"/>
          <w:sz w:val="28"/>
          <w:szCs w:val="32"/>
          <w:lang w:val="en-US" w:eastAsia="ko-KR"/>
        </w:rPr>
        <w:t>Multi-PxSCH scheduling with single DCI</w:t>
      </w:r>
    </w:p>
    <w:p w14:paraId="14E8BBA8" w14:textId="77777777" w:rsidR="00181AD6" w:rsidRDefault="00181AD6" w:rsidP="00181AD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181AD6" w14:paraId="4143D921" w14:textId="77777777" w:rsidTr="00080270">
        <w:tc>
          <w:tcPr>
            <w:tcW w:w="562" w:type="dxa"/>
          </w:tcPr>
          <w:p w14:paraId="3F73DC3F" w14:textId="342181CE" w:rsidR="00181AD6" w:rsidRPr="0016792D" w:rsidRDefault="00181AD6" w:rsidP="00080270">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1</w:t>
            </w:r>
            <w:r>
              <w:rPr>
                <w:rFonts w:ascii="Arial" w:eastAsia="MS Mincho" w:hAnsi="Arial"/>
                <w:sz w:val="22"/>
                <w:szCs w:val="22"/>
                <w:lang w:val="en-US"/>
              </w:rPr>
              <w:t>]</w:t>
            </w:r>
          </w:p>
        </w:tc>
        <w:tc>
          <w:tcPr>
            <w:tcW w:w="9066" w:type="dxa"/>
          </w:tcPr>
          <w:p w14:paraId="6816D033" w14:textId="5C7AC6EC"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Rel-16, the feature multi-PUSCH scheduling was introduced whereby a single DCI 0_1 can schedule up to 8 PUSCHs. The feature is agnostic to subcarrier spacing, frequency range, and whether or not shared spectrum access is required for the frequency band. The only restriction in Rel-16 specifications is that the multiple scheduled PUSCHs occur in </w:t>
            </w:r>
            <w:r w:rsidRPr="00181AD6">
              <w:rPr>
                <w:rFonts w:ascii="Arial" w:eastAsia="Calibri" w:hAnsi="Arial" w:cs="Arial"/>
                <w:sz w:val="20"/>
                <w:szCs w:val="22"/>
                <w:u w:val="single"/>
              </w:rPr>
              <w:t>contiguous slots</w:t>
            </w:r>
            <w:r w:rsidRPr="00181AD6">
              <w:rPr>
                <w:rFonts w:ascii="Arial" w:eastAsia="Calibri" w:hAnsi="Arial" w:cs="Arial"/>
                <w:sz w:val="20"/>
                <w:szCs w:val="22"/>
              </w:rPr>
              <w:t>. The corresponding Rel-16 UE feature parameter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651"/>
              <w:gridCol w:w="520"/>
              <w:gridCol w:w="651"/>
              <w:gridCol w:w="647"/>
            </w:tblGrid>
            <w:tr w:rsidR="00181AD6" w:rsidRPr="00181AD6" w14:paraId="0793F02D" w14:textId="77777777" w:rsidTr="00181AD6">
              <w:tc>
                <w:tcPr>
                  <w:tcW w:w="3603" w:type="pct"/>
                </w:tcPr>
                <w:p w14:paraId="4E3E1E40" w14:textId="77777777" w:rsidR="00181AD6" w:rsidRPr="00181AD6" w:rsidRDefault="00181AD6" w:rsidP="00181AD6">
                  <w:pPr>
                    <w:keepNext/>
                    <w:keepLines/>
                    <w:spacing w:line="259" w:lineRule="auto"/>
                    <w:rPr>
                      <w:rFonts w:ascii="Arial" w:eastAsia="Calibri" w:hAnsi="Arial" w:cs="Arial"/>
                      <w:b/>
                      <w:i/>
                      <w:sz w:val="18"/>
                      <w:szCs w:val="22"/>
                      <w:lang w:val="x-none" w:eastAsia="x-none"/>
                    </w:rPr>
                  </w:pPr>
                  <w:r w:rsidRPr="00181AD6">
                    <w:rPr>
                      <w:rFonts w:ascii="Arial" w:eastAsia="Calibri" w:hAnsi="Arial" w:cs="Arial"/>
                      <w:b/>
                      <w:i/>
                      <w:sz w:val="18"/>
                      <w:szCs w:val="22"/>
                      <w:lang w:val="x-none" w:eastAsia="x-none"/>
                    </w:rPr>
                    <w:lastRenderedPageBreak/>
                    <w:t>multiPUSCH-UL-grant-r16</w:t>
                  </w:r>
                </w:p>
                <w:p w14:paraId="401B6267" w14:textId="77777777" w:rsidR="00181AD6" w:rsidRPr="00181AD6" w:rsidRDefault="00181AD6" w:rsidP="00181AD6">
                  <w:pPr>
                    <w:keepNext/>
                    <w:keepLines/>
                    <w:spacing w:line="259" w:lineRule="auto"/>
                    <w:rPr>
                      <w:rFonts w:ascii="Arial" w:eastAsia="Calibri" w:hAnsi="Arial" w:cs="Arial"/>
                      <w:sz w:val="18"/>
                      <w:szCs w:val="22"/>
                      <w:lang w:val="x-none" w:eastAsia="x-none"/>
                    </w:rPr>
                  </w:pPr>
                  <w:r w:rsidRPr="00181AD6">
                    <w:rPr>
                      <w:rFonts w:ascii="Arial" w:eastAsia="Calibri" w:hAnsi="Arial" w:cs="Arial"/>
                      <w:sz w:val="18"/>
                      <w:szCs w:val="22"/>
                      <w:lang w:val="x-none" w:eastAsia="x-none"/>
                    </w:rPr>
                    <w:t>Indicates whether the UE supports scheduling up to 8 PUSCH with a single DCI 0_1.</w:t>
                  </w:r>
                  <w:r w:rsidRPr="00181AD6">
                    <w:rPr>
                      <w:rFonts w:ascii="Arial" w:eastAsia="Calibri" w:hAnsi="Arial" w:cs="Arial"/>
                      <w:sz w:val="18"/>
                      <w:szCs w:val="18"/>
                      <w:lang w:val="x-none" w:eastAsia="x-none"/>
                    </w:rPr>
                    <w:t xml:space="preserve"> This capability is also applicable to a frequency band that does not require shared spectrum access.</w:t>
                  </w:r>
                </w:p>
              </w:tc>
              <w:tc>
                <w:tcPr>
                  <w:tcW w:w="368" w:type="pct"/>
                </w:tcPr>
                <w:p w14:paraId="759AEB7F"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3495E6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40B835AB"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66" w:type="pct"/>
                </w:tcPr>
                <w:p w14:paraId="75EFB231"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517190E4" w14:textId="77777777" w:rsidR="00181AD6" w:rsidRPr="00181AD6" w:rsidRDefault="00181AD6" w:rsidP="00181AD6">
            <w:pPr>
              <w:spacing w:after="160" w:line="259" w:lineRule="auto"/>
              <w:rPr>
                <w:rFonts w:ascii="Arial" w:eastAsia="Calibri" w:hAnsi="Arial" w:cs="Arial"/>
                <w:sz w:val="20"/>
                <w:szCs w:val="22"/>
              </w:rPr>
            </w:pPr>
          </w:p>
          <w:p w14:paraId="0CD04A8E" w14:textId="0071F35A"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Rel-17, multi-PUSCH scheduling was extended to support </w:t>
            </w:r>
            <w:r w:rsidRPr="00181AD6">
              <w:rPr>
                <w:rFonts w:ascii="Arial" w:eastAsia="Calibri" w:hAnsi="Arial" w:cs="Arial"/>
                <w:sz w:val="20"/>
                <w:szCs w:val="22"/>
                <w:u w:val="single"/>
              </w:rPr>
              <w:t xml:space="preserve">non-contiguous slots </w:t>
            </w:r>
            <w:r w:rsidRPr="00181AD6">
              <w:rPr>
                <w:rFonts w:ascii="Arial" w:eastAsia="Calibri" w:hAnsi="Arial" w:cs="Arial"/>
                <w:sz w:val="20"/>
                <w:szCs w:val="22"/>
              </w:rPr>
              <w:t>in addition to contiguous slots. In contrast this feature is not agnostic to frequency range; it is limited to FR2 which includes sub-ranges FR2-1 (up to 52.6 GHz) and the newly introduced FR2-2 (up to 71 GHz). For FR2-1 the UE feature is limited to 120 kHz only. The corresponding Rel-17 UE feature parameter for FR2-1 is given is as follows: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5463B3D1" w14:textId="77777777" w:rsidTr="00181AD6">
              <w:trPr>
                <w:cantSplit/>
                <w:tblHeader/>
              </w:trPr>
              <w:tc>
                <w:tcPr>
                  <w:tcW w:w="3591" w:type="pct"/>
                </w:tcPr>
                <w:p w14:paraId="2DC8E741"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multiPUSCH-SingleDCI-FR2-1-SCS-120kHz-r17</w:t>
                  </w:r>
                </w:p>
                <w:p w14:paraId="0F5C6EE6"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multi-PUSCH scheduling by single DCI for the operation with 120kHz SCS in FR2-1 with non-contiguous allocation.</w:t>
                  </w:r>
                </w:p>
              </w:tc>
              <w:tc>
                <w:tcPr>
                  <w:tcW w:w="368" w:type="pct"/>
                </w:tcPr>
                <w:p w14:paraId="68172F9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C88A87D"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01B4A2F3"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09DBE819"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0FF63442" w14:textId="77777777" w:rsidR="00181AD6" w:rsidRPr="00181AD6" w:rsidRDefault="00181AD6" w:rsidP="00181AD6">
            <w:pPr>
              <w:spacing w:after="160" w:line="259" w:lineRule="auto"/>
              <w:rPr>
                <w:rFonts w:ascii="Arial" w:eastAsia="Calibri" w:hAnsi="Arial" w:cs="Arial"/>
                <w:sz w:val="20"/>
                <w:szCs w:val="22"/>
              </w:rPr>
            </w:pPr>
          </w:p>
          <w:p w14:paraId="733F7C46"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In our view, it would be beneficial to extend multi-PUSCH scheduling with non-contiguous slots also to FR1. The extension is important for XR uses cases. The XR video traffic in UL includes variable and large packets, arriving in bursts. Therefore, dynamic scheduling is a reasonable approach for data transmission. Considering the large size of the packets, multiple PUSCHs are needed to be scheduled for sending the data. Hence, scheduling these PUSCHs with a single DCI has clear benefit and advantage, over scheduling each PUSCH with a single DCI. A limitation to contiguous slots would be problematic in case of transmission over TDD bands. We note there is no RAN1 specification impact from this; it is only a matter of introducing an additional UE capability. With this capability, multi-PUSCH with either contiguous or non-contiguous slots would then be available in all frequency ranges and all subcarrier spacings defined so far:</w:t>
            </w:r>
          </w:p>
          <w:p w14:paraId="658F8163" w14:textId="5064A805"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4" w:name="_Toc127516344"/>
            <w:r>
              <w:rPr>
                <w:rFonts w:ascii="Arial" w:eastAsia="Calibri" w:hAnsi="Arial" w:cs="Arial"/>
                <w:b/>
                <w:bCs/>
                <w:sz w:val="20"/>
                <w:szCs w:val="22"/>
                <w:lang w:val="en-US"/>
              </w:rPr>
              <w:t>Proposal 2</w:t>
            </w:r>
            <w:r w:rsidR="00BA1281">
              <w:rPr>
                <w:rFonts w:ascii="Arial" w:eastAsia="Calibri" w:hAnsi="Arial" w:cs="Arial"/>
                <w:b/>
                <w:bCs/>
                <w:sz w:val="20"/>
                <w:szCs w:val="22"/>
                <w:lang w:val="en-US"/>
              </w:rPr>
              <w:t xml:space="preserve"> </w:t>
            </w:r>
            <w:r w:rsidRPr="00181AD6">
              <w:rPr>
                <w:rFonts w:ascii="Arial" w:eastAsia="Calibri" w:hAnsi="Arial" w:cs="Arial"/>
                <w:b/>
                <w:bCs/>
                <w:sz w:val="20"/>
                <w:szCs w:val="22"/>
                <w:lang w:val="en-US"/>
              </w:rPr>
              <w:t>A TEI-18 is supported to introduce a UE feature for multi-PUSCH scheduling with single DCI 0_1 for non-contiguous slots in FR1 for all defined SCSs. Note: there is no RAN1 impact.</w:t>
            </w:r>
            <w:bookmarkEnd w:id="4"/>
          </w:p>
          <w:p w14:paraId="4D63ABD3" w14:textId="77777777" w:rsidR="00181AD6" w:rsidRPr="00181AD6" w:rsidRDefault="00181AD6" w:rsidP="00181AD6">
            <w:pPr>
              <w:spacing w:after="160" w:line="259" w:lineRule="auto"/>
              <w:rPr>
                <w:rFonts w:ascii="Arial" w:eastAsia="Calibri" w:hAnsi="Arial" w:cs="Arial"/>
                <w:sz w:val="20"/>
                <w:szCs w:val="22"/>
              </w:rPr>
            </w:pPr>
          </w:p>
          <w:p w14:paraId="03C396F9"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Similar to multi-PUSCH scheduling, multi-PDSCH scheduling with single DCI 1_1 for both contiguous/non-contiguous slots was specified in Rel-17. Similarly, this feature was limited to FR2 including both sub-ranges FR2-1 and FR2-2, and for FR2-1 it is limited to 120 kHz only. The corresponding Rel-17 UE feature parameter for FR2-1 is given is as follows (see </w:t>
            </w:r>
            <w:r w:rsidRPr="00181AD6">
              <w:rPr>
                <w:rFonts w:ascii="Arial" w:eastAsia="Calibri" w:hAnsi="Arial" w:cs="Arial"/>
                <w:sz w:val="20"/>
                <w:szCs w:val="22"/>
              </w:rPr>
              <w:fldChar w:fldCharType="begin"/>
            </w:r>
            <w:r w:rsidRPr="00181AD6">
              <w:rPr>
                <w:rFonts w:ascii="Arial" w:eastAsia="Calibri" w:hAnsi="Arial" w:cs="Arial"/>
                <w:sz w:val="20"/>
                <w:szCs w:val="22"/>
              </w:rPr>
              <w:instrText xml:space="preserve"> REF _Ref127477834 \r \h </w:instrText>
            </w:r>
            <w:r w:rsidRPr="00181AD6">
              <w:rPr>
                <w:rFonts w:ascii="Arial" w:eastAsia="Calibri" w:hAnsi="Arial" w:cs="Arial"/>
                <w:sz w:val="20"/>
                <w:szCs w:val="22"/>
              </w:rPr>
            </w:r>
            <w:r w:rsidRPr="00181AD6">
              <w:rPr>
                <w:rFonts w:ascii="Arial" w:eastAsia="Calibri" w:hAnsi="Arial" w:cs="Arial"/>
                <w:sz w:val="20"/>
                <w:szCs w:val="22"/>
              </w:rPr>
              <w:fldChar w:fldCharType="separate"/>
            </w:r>
            <w:r w:rsidRPr="00181AD6">
              <w:rPr>
                <w:rFonts w:ascii="Arial" w:eastAsia="Calibri" w:hAnsi="Arial" w:cs="Arial"/>
                <w:sz w:val="20"/>
                <w:szCs w:val="22"/>
              </w:rPr>
              <w:t>[2]</w:t>
            </w:r>
            <w:r w:rsidRPr="00181AD6">
              <w:rPr>
                <w:rFonts w:ascii="Arial" w:eastAsia="Calibri" w:hAnsi="Arial" w:cs="Arial"/>
                <w:sz w:val="20"/>
                <w:szCs w:val="22"/>
              </w:rPr>
              <w:fldChar w:fldCharType="end"/>
            </w:r>
            <w:r w:rsidRPr="00181AD6">
              <w:rPr>
                <w:rFonts w:ascii="Arial" w:eastAsia="Calibri" w:hAnsi="Arial" w:cs="Arial"/>
                <w:sz w:val="20"/>
                <w:szCs w:val="22"/>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676CA488" w14:textId="77777777" w:rsidTr="00181AD6">
              <w:trPr>
                <w:cantSplit/>
                <w:tblHeader/>
              </w:trPr>
              <w:tc>
                <w:tcPr>
                  <w:tcW w:w="3591" w:type="pct"/>
                </w:tcPr>
                <w:p w14:paraId="01836F5B"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multiPDSCH-SingleDCI-FR2-1-SCS-120kHz-r17</w:t>
                  </w:r>
                </w:p>
                <w:p w14:paraId="2A539F92"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multi-PDSCH scheduling by single DCI for the operation with 120kHz SCS in FR2-1 and HARQ enhancements for both type 1 and type 2 HARQ codebook.</w:t>
                  </w:r>
                </w:p>
              </w:tc>
              <w:tc>
                <w:tcPr>
                  <w:tcW w:w="368" w:type="pct"/>
                </w:tcPr>
                <w:p w14:paraId="651D6FA4"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3550D67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7941246A"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531F00C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4DF0ECFE" w14:textId="77777777" w:rsidR="00181AD6" w:rsidRPr="00181AD6" w:rsidRDefault="00181AD6" w:rsidP="00181AD6">
            <w:pPr>
              <w:spacing w:after="160" w:line="259" w:lineRule="auto"/>
              <w:rPr>
                <w:rFonts w:ascii="Arial" w:eastAsia="Calibri" w:hAnsi="Arial" w:cs="Arial"/>
                <w:sz w:val="20"/>
                <w:szCs w:val="22"/>
              </w:rPr>
            </w:pPr>
          </w:p>
          <w:p w14:paraId="2EC0A238"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In our view it is beneficial to also extend multi-PDSCH scheduling for contiguous/non-contiguous slots to FR1. Similarly to UL for the case of multi-PUSCH, this extension is important for XR uses cases to serve XR video traffic in DL which includes variable and large packets, arriving in bursts.  Again, there is no specification impact from this; it is only a matter of introducing an additional UE capability. With this capability, multi-PDSCH with either contiguous or non-contiguous slots would then be available for all frequency ranges and all subcarrier spacings defined so far.</w:t>
            </w:r>
          </w:p>
          <w:p w14:paraId="462CD713" w14:textId="41033876"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5" w:name="_Toc127516345"/>
            <w:r>
              <w:rPr>
                <w:rFonts w:ascii="Arial" w:eastAsia="Calibri" w:hAnsi="Arial" w:cs="Arial"/>
                <w:b/>
                <w:bCs/>
                <w:sz w:val="20"/>
                <w:szCs w:val="22"/>
                <w:lang w:val="en-US"/>
              </w:rPr>
              <w:t xml:space="preserve">Proposal 3 </w:t>
            </w:r>
            <w:r w:rsidRPr="00181AD6">
              <w:rPr>
                <w:rFonts w:ascii="Arial" w:eastAsia="Calibri" w:hAnsi="Arial" w:cs="Arial"/>
                <w:b/>
                <w:bCs/>
                <w:sz w:val="20"/>
                <w:szCs w:val="22"/>
                <w:lang w:val="en-US"/>
              </w:rPr>
              <w:t>Introduce a UE feature for multi-PDSCH scheduling with single DCI 1_1 for contiguous/non-contiguous slots in FR1 for all defined SCSs in the same TEI-18 as for multi-PUSCH with non-contiguous slots for FR1. Note: there is no RAN1 impact.</w:t>
            </w:r>
            <w:bookmarkEnd w:id="5"/>
            <w:r w:rsidRPr="00230332">
              <w:rPr>
                <w:rFonts w:ascii="Arial" w:eastAsia="Calibri" w:hAnsi="Arial" w:cs="Arial"/>
                <w:sz w:val="20"/>
                <w:szCs w:val="22"/>
              </w:rPr>
              <w:t xml:space="preserve"> </w:t>
            </w:r>
          </w:p>
        </w:tc>
      </w:tr>
    </w:tbl>
    <w:p w14:paraId="62EDB009" w14:textId="77777777" w:rsidR="00181AD6" w:rsidRDefault="00181AD6" w:rsidP="00181AD6">
      <w:pPr>
        <w:rPr>
          <w:b/>
        </w:rPr>
      </w:pPr>
    </w:p>
    <w:p w14:paraId="53873C6F" w14:textId="77777777" w:rsidR="00181AD6" w:rsidRDefault="00181AD6" w:rsidP="00181AD6">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6264F23" w14:textId="77777777" w:rsidR="00181AD6" w:rsidRPr="00304698" w:rsidRDefault="00181AD6" w:rsidP="00181AD6">
      <w:pPr>
        <w:rPr>
          <w:rFonts w:ascii="Arial" w:eastAsia="MS Mincho" w:hAnsi="Arial"/>
          <w:sz w:val="32"/>
          <w:szCs w:val="32"/>
        </w:rPr>
      </w:pPr>
    </w:p>
    <w:p w14:paraId="06B698E8" w14:textId="101B2FE5" w:rsidR="00181AD6" w:rsidRPr="00AD5375" w:rsidRDefault="00181AD6" w:rsidP="00181AD6">
      <w:pPr>
        <w:pStyle w:val="Heading3"/>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Pr>
          <w:rFonts w:eastAsia="MS Mincho" w:cs="Batang"/>
          <w:b/>
          <w:bCs/>
          <w:sz w:val="22"/>
          <w:szCs w:val="22"/>
        </w:rPr>
        <w:t>2</w:t>
      </w:r>
    </w:p>
    <w:p w14:paraId="311E80E4" w14:textId="77777777" w:rsidR="0004785D" w:rsidRPr="0004785D" w:rsidRDefault="0004785D" w:rsidP="00181AD6">
      <w:pPr>
        <w:pStyle w:val="ListParagraph"/>
        <w:numPr>
          <w:ilvl w:val="0"/>
          <w:numId w:val="13"/>
        </w:numPr>
        <w:ind w:leftChars="0"/>
        <w:jc w:val="both"/>
        <w:rPr>
          <w:b/>
          <w:sz w:val="22"/>
          <w:szCs w:val="22"/>
        </w:rPr>
      </w:pPr>
      <w:r w:rsidRPr="0004785D">
        <w:rPr>
          <w:rFonts w:eastAsia="MS Mincho" w:cs="Batang"/>
          <w:b/>
          <w:bCs/>
          <w:sz w:val="22"/>
          <w:szCs w:val="22"/>
        </w:rPr>
        <w:t>Introduce a UE feature for multi-PUSCH scheduling with single DCI 0_1 for non-contiguous slots in FR1 for all defined SCSs</w:t>
      </w:r>
    </w:p>
    <w:p w14:paraId="2614AFAF" w14:textId="329BFA34" w:rsidR="00181AD6" w:rsidRPr="0004785D" w:rsidRDefault="0004785D" w:rsidP="0004785D">
      <w:pPr>
        <w:pStyle w:val="ListParagraph"/>
        <w:numPr>
          <w:ilvl w:val="1"/>
          <w:numId w:val="13"/>
        </w:numPr>
        <w:ind w:leftChars="0"/>
        <w:jc w:val="both"/>
        <w:rPr>
          <w:b/>
          <w:sz w:val="22"/>
          <w:szCs w:val="22"/>
        </w:rPr>
      </w:pPr>
      <w:r w:rsidRPr="0004785D">
        <w:rPr>
          <w:rFonts w:eastAsia="MS Mincho" w:cs="Batang"/>
          <w:b/>
          <w:bCs/>
          <w:sz w:val="22"/>
          <w:szCs w:val="22"/>
        </w:rPr>
        <w:t>Note: there is no RAN1 impact</w:t>
      </w:r>
    </w:p>
    <w:p w14:paraId="735E3326" w14:textId="77777777" w:rsidR="0004785D" w:rsidRDefault="0004785D" w:rsidP="0004785D">
      <w:pPr>
        <w:pStyle w:val="ListParagraph"/>
        <w:numPr>
          <w:ilvl w:val="0"/>
          <w:numId w:val="13"/>
        </w:numPr>
        <w:ind w:leftChars="0"/>
        <w:jc w:val="both"/>
        <w:rPr>
          <w:b/>
          <w:sz w:val="22"/>
          <w:szCs w:val="22"/>
        </w:rPr>
      </w:pPr>
      <w:r w:rsidRPr="0004785D">
        <w:rPr>
          <w:b/>
          <w:sz w:val="22"/>
          <w:szCs w:val="22"/>
        </w:rPr>
        <w:t>Introduce a UE feature for multi-PDSCH scheduling with single DCI 1_1 for contiguous/non-contiguous slots in FR1 for all defined SCSs</w:t>
      </w:r>
    </w:p>
    <w:p w14:paraId="24DA6C51" w14:textId="6553CE4C" w:rsidR="0004785D" w:rsidRPr="0004785D" w:rsidRDefault="0004785D" w:rsidP="0004785D">
      <w:pPr>
        <w:pStyle w:val="ListParagraph"/>
        <w:numPr>
          <w:ilvl w:val="1"/>
          <w:numId w:val="13"/>
        </w:numPr>
        <w:ind w:leftChars="0"/>
        <w:jc w:val="both"/>
        <w:rPr>
          <w:b/>
          <w:sz w:val="22"/>
          <w:szCs w:val="22"/>
        </w:rPr>
      </w:pPr>
      <w:r w:rsidRPr="0004785D">
        <w:rPr>
          <w:b/>
          <w:sz w:val="22"/>
          <w:szCs w:val="22"/>
        </w:rPr>
        <w:t>Note: there is no RAN1 impact.</w:t>
      </w:r>
    </w:p>
    <w:p w14:paraId="7F4C5C4D" w14:textId="77777777" w:rsidR="00181AD6" w:rsidRPr="00787729" w:rsidRDefault="00181AD6" w:rsidP="00181AD6">
      <w:pPr>
        <w:rPr>
          <w:b/>
        </w:rPr>
      </w:pPr>
    </w:p>
    <w:p w14:paraId="2F7DEA31" w14:textId="77777777" w:rsidR="00181AD6" w:rsidRDefault="00181AD6" w:rsidP="00181AD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Ericsson.</w:t>
      </w:r>
    </w:p>
    <w:p w14:paraId="0C8E19B8" w14:textId="77777777" w:rsidR="00181AD6" w:rsidRDefault="00181AD6" w:rsidP="00181AD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181AD6" w14:paraId="48505DEA" w14:textId="77777777" w:rsidTr="00080270">
        <w:tc>
          <w:tcPr>
            <w:tcW w:w="1693" w:type="dxa"/>
            <w:shd w:val="clear" w:color="auto" w:fill="F2F2F2" w:themeFill="background1" w:themeFillShade="F2"/>
          </w:tcPr>
          <w:p w14:paraId="427D58FF" w14:textId="77777777" w:rsidR="00181AD6" w:rsidRDefault="00181AD6"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CC0E78" w14:textId="77777777" w:rsidR="00181AD6" w:rsidRDefault="00181AD6"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7853F7A5" w14:textId="77777777" w:rsidR="00181AD6" w:rsidRDefault="00181AD6" w:rsidP="00080270">
            <w:pPr>
              <w:spacing w:afterLines="50" w:after="120"/>
              <w:jc w:val="both"/>
              <w:rPr>
                <w:sz w:val="22"/>
                <w:lang w:val="en-US"/>
              </w:rPr>
            </w:pPr>
            <w:r>
              <w:rPr>
                <w:rFonts w:hint="eastAsia"/>
                <w:sz w:val="22"/>
                <w:lang w:val="en-US"/>
              </w:rPr>
              <w:t>C</w:t>
            </w:r>
            <w:r>
              <w:rPr>
                <w:sz w:val="22"/>
                <w:lang w:val="en-US"/>
              </w:rPr>
              <w:t>omment</w:t>
            </w:r>
          </w:p>
        </w:tc>
      </w:tr>
      <w:tr w:rsidR="00181AD6" w14:paraId="34CD58B8" w14:textId="77777777" w:rsidTr="00080270">
        <w:tc>
          <w:tcPr>
            <w:tcW w:w="1693" w:type="dxa"/>
          </w:tcPr>
          <w:p w14:paraId="4E2FC647" w14:textId="5A3B06DD" w:rsidR="00181AD6" w:rsidRPr="00F43A5D" w:rsidRDefault="00E548C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19D67DB1" w14:textId="7189D5D5" w:rsidR="00181AD6" w:rsidRPr="00F43A5D" w:rsidRDefault="00C33A26"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54A0B85B" w14:textId="7FF86772" w:rsidR="00181AD6" w:rsidRPr="00F43A5D" w:rsidRDefault="00C33A26" w:rsidP="00080270">
            <w:pPr>
              <w:spacing w:afterLines="50" w:after="120"/>
              <w:jc w:val="both"/>
              <w:rPr>
                <w:sz w:val="22"/>
                <w:lang w:val="en-US"/>
              </w:rPr>
            </w:pPr>
            <w:r>
              <w:rPr>
                <w:sz w:val="22"/>
                <w:lang w:val="en-US"/>
              </w:rPr>
              <w:t xml:space="preserve">A minor comment: There seems no need to extend </w:t>
            </w:r>
            <w:r>
              <w:rPr>
                <w:rStyle w:val="ui-provider"/>
              </w:rPr>
              <w:t>NR-U contiguous PUSCH scheduling design to FR1 as long as FR2-2 design</w:t>
            </w:r>
            <w:r w:rsidR="00B44358">
              <w:rPr>
                <w:rStyle w:val="ui-provider"/>
              </w:rPr>
              <w:t xml:space="preserve"> (for both contiguous and non-contiguous slots)</w:t>
            </w:r>
            <w:r>
              <w:rPr>
                <w:rStyle w:val="ui-provider"/>
              </w:rPr>
              <w:t xml:space="preserve"> is extended to FR1</w:t>
            </w:r>
            <w:r w:rsidR="00B44358">
              <w:rPr>
                <w:rStyle w:val="ui-provider"/>
              </w:rPr>
              <w:t xml:space="preserve">. </w:t>
            </w:r>
          </w:p>
        </w:tc>
      </w:tr>
      <w:tr w:rsidR="00F5306A" w14:paraId="4AEA104A" w14:textId="77777777" w:rsidTr="00080270">
        <w:tc>
          <w:tcPr>
            <w:tcW w:w="1693" w:type="dxa"/>
          </w:tcPr>
          <w:p w14:paraId="44D166A2" w14:textId="1BE6185B" w:rsidR="00F5306A" w:rsidRPr="00661912" w:rsidRDefault="00F5306A" w:rsidP="00F5306A">
            <w:pPr>
              <w:spacing w:afterLines="50" w:after="120"/>
              <w:jc w:val="both"/>
              <w:rPr>
                <w:rFonts w:eastAsiaTheme="minorEastAsia"/>
                <w:sz w:val="22"/>
                <w:lang w:val="en-US" w:eastAsia="zh-CN"/>
              </w:rPr>
            </w:pPr>
            <w:r>
              <w:rPr>
                <w:rFonts w:eastAsia="MS Mincho" w:hint="eastAsia"/>
                <w:sz w:val="22"/>
                <w:lang w:val="en-US"/>
              </w:rPr>
              <w:t>D</w:t>
            </w:r>
            <w:r>
              <w:rPr>
                <w:rFonts w:eastAsia="MS Mincho"/>
                <w:sz w:val="22"/>
                <w:lang w:val="en-US"/>
              </w:rPr>
              <w:t>OCOMO</w:t>
            </w:r>
          </w:p>
        </w:tc>
        <w:tc>
          <w:tcPr>
            <w:tcW w:w="1023" w:type="dxa"/>
          </w:tcPr>
          <w:p w14:paraId="305B1BE3" w14:textId="77777777" w:rsidR="00F5306A" w:rsidRPr="00661912" w:rsidRDefault="00F5306A" w:rsidP="00F5306A">
            <w:pPr>
              <w:spacing w:afterLines="50" w:after="120"/>
              <w:jc w:val="both"/>
              <w:rPr>
                <w:rFonts w:eastAsiaTheme="minorEastAsia"/>
                <w:sz w:val="22"/>
                <w:lang w:val="en-US" w:eastAsia="zh-CN"/>
              </w:rPr>
            </w:pPr>
          </w:p>
        </w:tc>
        <w:tc>
          <w:tcPr>
            <w:tcW w:w="6912" w:type="dxa"/>
          </w:tcPr>
          <w:p w14:paraId="32498E6F" w14:textId="65410CA9" w:rsidR="00F5306A" w:rsidRPr="00F740AD" w:rsidRDefault="00F5306A" w:rsidP="00F5306A">
            <w:pPr>
              <w:spacing w:afterLines="50" w:after="120"/>
              <w:jc w:val="both"/>
              <w:rPr>
                <w:sz w:val="22"/>
                <w:lang w:val="en-US"/>
              </w:rPr>
            </w:pPr>
            <w:r w:rsidRPr="00036493">
              <w:rPr>
                <w:sz w:val="22"/>
                <w:lang w:val="en-US"/>
              </w:rPr>
              <w:t>This proposal was discussed in Rel-18 XR SI while no consensus was achieved because the gain is unclear.  It is appreciated if proponent can show how much capacity gain can be achieved by this proposal</w:t>
            </w:r>
          </w:p>
        </w:tc>
      </w:tr>
      <w:tr w:rsidR="00D56BF2" w14:paraId="1B4700C4" w14:textId="77777777" w:rsidTr="00080270">
        <w:tc>
          <w:tcPr>
            <w:tcW w:w="1693" w:type="dxa"/>
          </w:tcPr>
          <w:p w14:paraId="107FCA2B" w14:textId="0802A045" w:rsidR="00D56BF2" w:rsidRDefault="00D56BF2" w:rsidP="00F5306A">
            <w:pPr>
              <w:spacing w:afterLines="50" w:after="120"/>
              <w:jc w:val="both"/>
              <w:rPr>
                <w:sz w:val="22"/>
                <w:lang w:val="en-US"/>
              </w:rPr>
            </w:pPr>
            <w:r>
              <w:rPr>
                <w:rFonts w:eastAsiaTheme="minorEastAsia" w:hint="eastAsia"/>
                <w:sz w:val="22"/>
                <w:lang w:val="en-US" w:eastAsia="zh-CN"/>
              </w:rPr>
              <w:t>CATT</w:t>
            </w:r>
          </w:p>
        </w:tc>
        <w:tc>
          <w:tcPr>
            <w:tcW w:w="1023" w:type="dxa"/>
          </w:tcPr>
          <w:p w14:paraId="117B7A96" w14:textId="67CB2751" w:rsidR="00D56BF2" w:rsidRPr="00F740AD" w:rsidRDefault="00D56BF2" w:rsidP="00F5306A">
            <w:pPr>
              <w:spacing w:afterLines="50" w:after="120"/>
              <w:jc w:val="both"/>
              <w:rPr>
                <w:sz w:val="22"/>
                <w:lang w:val="en-US"/>
              </w:rPr>
            </w:pPr>
            <w:r>
              <w:rPr>
                <w:rFonts w:eastAsiaTheme="minorEastAsia" w:hint="eastAsia"/>
                <w:sz w:val="22"/>
                <w:lang w:val="en-US" w:eastAsia="zh-CN"/>
              </w:rPr>
              <w:t>N</w:t>
            </w:r>
          </w:p>
        </w:tc>
        <w:tc>
          <w:tcPr>
            <w:tcW w:w="6912" w:type="dxa"/>
          </w:tcPr>
          <w:p w14:paraId="77B04DBA" w14:textId="77777777" w:rsidR="00D56BF2" w:rsidRDefault="00D56BF2" w:rsidP="00037B3A">
            <w:pPr>
              <w:spacing w:before="40" w:after="40"/>
              <w:rPr>
                <w:rFonts w:eastAsiaTheme="minorEastAsia"/>
                <w:sz w:val="20"/>
                <w:lang w:eastAsia="zh-CN"/>
              </w:rPr>
            </w:pPr>
            <w:r>
              <w:rPr>
                <w:rFonts w:hint="eastAsia"/>
                <w:sz w:val="20"/>
              </w:rPr>
              <w:t>It has achieved a conclusion</w:t>
            </w:r>
            <w:r>
              <w:rPr>
                <w:rFonts w:eastAsiaTheme="minorEastAsia" w:hint="eastAsia"/>
                <w:sz w:val="20"/>
                <w:lang w:eastAsia="zh-CN"/>
              </w:rPr>
              <w:t xml:space="preserve"> in RAN1#110bis as following:</w:t>
            </w:r>
          </w:p>
          <w:p w14:paraId="41A2C9B6" w14:textId="77777777" w:rsidR="00D56BF2" w:rsidRPr="00573E91" w:rsidRDefault="00D56BF2" w:rsidP="00037B3A">
            <w:pPr>
              <w:spacing w:before="40" w:after="40"/>
              <w:rPr>
                <w:rFonts w:eastAsiaTheme="minorEastAsia"/>
                <w:sz w:val="20"/>
                <w:u w:val="single"/>
                <w:lang w:val="en-US" w:eastAsia="zh-CN"/>
              </w:rPr>
            </w:pPr>
            <w:r w:rsidRPr="00573E91">
              <w:rPr>
                <w:rFonts w:eastAsiaTheme="minorEastAsia"/>
                <w:sz w:val="20"/>
                <w:u w:val="single"/>
                <w:lang w:val="en-US" w:eastAsia="zh-CN"/>
              </w:rPr>
              <w:t>Conclusion</w:t>
            </w:r>
          </w:p>
          <w:p w14:paraId="1D212F99" w14:textId="77777777" w:rsidR="00D56BF2" w:rsidRDefault="00D56BF2" w:rsidP="00037B3A">
            <w:pPr>
              <w:spacing w:before="40" w:after="40"/>
              <w:rPr>
                <w:rFonts w:eastAsiaTheme="minorEastAsia"/>
                <w:sz w:val="20"/>
                <w:lang w:val="en-US" w:eastAsia="zh-CN"/>
              </w:rPr>
            </w:pPr>
            <w:r w:rsidRPr="00573E91">
              <w:rPr>
                <w:rFonts w:eastAsiaTheme="minorEastAsia"/>
                <w:sz w:val="20"/>
                <w:lang w:val="en-US" w:eastAsia="zh-CN"/>
              </w:rPr>
              <w:t>No further discussion in RAN1 for Rel-18 XR to extend the support of legacy single DCI scheduling multi-PDSCHs for FR2-2, to other SCS in FR1/FR2-1.</w:t>
            </w:r>
          </w:p>
          <w:p w14:paraId="1D2BCA50" w14:textId="77777777" w:rsidR="00D56BF2" w:rsidRDefault="00D56BF2" w:rsidP="00037B3A">
            <w:pPr>
              <w:spacing w:before="40" w:after="40"/>
              <w:rPr>
                <w:rFonts w:eastAsiaTheme="minorEastAsia"/>
                <w:sz w:val="20"/>
                <w:lang w:val="en-US" w:eastAsia="zh-CN"/>
              </w:rPr>
            </w:pPr>
            <w:r>
              <w:rPr>
                <w:rFonts w:eastAsiaTheme="minorEastAsia" w:hint="eastAsia"/>
                <w:sz w:val="20"/>
                <w:lang w:val="en-US" w:eastAsia="zh-CN"/>
              </w:rPr>
              <w:t>According to the conclusion, it is not necessary to extend the multi-PUSCH/PDSCH to other SCS in FR1/FR2-1 for XR service.</w:t>
            </w:r>
          </w:p>
          <w:p w14:paraId="33FD2EB6" w14:textId="77777777" w:rsidR="00D56BF2" w:rsidRDefault="00D56BF2" w:rsidP="00037B3A">
            <w:pPr>
              <w:spacing w:before="40" w:after="40"/>
              <w:rPr>
                <w:rFonts w:eastAsiaTheme="minorEastAsia"/>
                <w:sz w:val="20"/>
                <w:lang w:val="en-US" w:eastAsia="zh-CN"/>
              </w:rPr>
            </w:pPr>
          </w:p>
          <w:p w14:paraId="12F5D92E" w14:textId="77777777" w:rsidR="00D56BF2" w:rsidRDefault="00D56BF2" w:rsidP="00037B3A">
            <w:pPr>
              <w:spacing w:before="40" w:after="40"/>
              <w:rPr>
                <w:rFonts w:eastAsiaTheme="minorEastAsia"/>
                <w:sz w:val="20"/>
                <w:lang w:val="en-US" w:eastAsia="zh-CN"/>
              </w:rPr>
            </w:pPr>
            <w:r>
              <w:rPr>
                <w:rFonts w:eastAsiaTheme="minorEastAsia" w:hint="eastAsia"/>
                <w:sz w:val="20"/>
                <w:lang w:val="en-US" w:eastAsia="zh-CN"/>
              </w:rPr>
              <w:t xml:space="preserve">Moreover, for multi-PDSCH/PUSCH scheduling, the same MCS is applied to all the PDSCH/PUSCHs scheduled by a DCI. If it is extended to other SCS in FR1/FR2-1, i.e. 15kHz, using the same MCS for up to 8 PUSCH/PDSCH may affect the performance of PUSCH/PDSCH. Thus, we </w:t>
            </w:r>
            <w:r>
              <w:rPr>
                <w:rFonts w:eastAsiaTheme="minorEastAsia"/>
                <w:sz w:val="20"/>
                <w:lang w:val="en-US" w:eastAsia="zh-CN"/>
              </w:rPr>
              <w:t>prefer</w:t>
            </w:r>
            <w:r>
              <w:rPr>
                <w:rFonts w:eastAsiaTheme="minorEastAsia" w:hint="eastAsia"/>
                <w:sz w:val="20"/>
                <w:lang w:val="en-US" w:eastAsia="zh-CN"/>
              </w:rPr>
              <w:t xml:space="preserve"> not to extend the multi-PUSCH/PDSCH to other SCS in FR1/FR2-1.</w:t>
            </w:r>
          </w:p>
          <w:p w14:paraId="491A915A" w14:textId="77777777" w:rsidR="00D56BF2" w:rsidRPr="00F740AD" w:rsidRDefault="00D56BF2" w:rsidP="00F5306A">
            <w:pPr>
              <w:spacing w:afterLines="50" w:after="120"/>
              <w:jc w:val="both"/>
              <w:rPr>
                <w:sz w:val="22"/>
                <w:lang w:val="en-US"/>
              </w:rPr>
            </w:pPr>
          </w:p>
        </w:tc>
      </w:tr>
      <w:tr w:rsidR="00C53565" w14:paraId="66D079D4" w14:textId="77777777" w:rsidTr="00080270">
        <w:tc>
          <w:tcPr>
            <w:tcW w:w="1693" w:type="dxa"/>
          </w:tcPr>
          <w:p w14:paraId="40FAC631" w14:textId="77C8A913" w:rsidR="00C53565" w:rsidRDefault="00C53565" w:rsidP="00C53565">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6F922DF3" w14:textId="77777777" w:rsidR="00C53565" w:rsidRDefault="00C53565" w:rsidP="00C53565">
            <w:pPr>
              <w:spacing w:afterLines="50" w:after="120"/>
              <w:jc w:val="both"/>
              <w:rPr>
                <w:rFonts w:eastAsiaTheme="minorEastAsia"/>
                <w:sz w:val="22"/>
                <w:lang w:val="en-US" w:eastAsia="zh-CN"/>
              </w:rPr>
            </w:pPr>
          </w:p>
        </w:tc>
        <w:tc>
          <w:tcPr>
            <w:tcW w:w="6912" w:type="dxa"/>
          </w:tcPr>
          <w:p w14:paraId="55F9AF8C" w14:textId="680B3E1A" w:rsidR="00C53565" w:rsidRDefault="00C53565" w:rsidP="00C53565">
            <w:pPr>
              <w:spacing w:before="40" w:after="40"/>
              <w:rPr>
                <w:sz w:val="20"/>
              </w:rPr>
            </w:pPr>
            <w:r>
              <w:rPr>
                <w:rFonts w:eastAsiaTheme="minorEastAsia"/>
                <w:sz w:val="22"/>
                <w:lang w:val="en-US" w:eastAsia="zh-CN"/>
              </w:rPr>
              <w:t xml:space="preserve">More clarification on the motivation is needed, e.g., support of multi-PUSCH/PDSCH scheduling in </w:t>
            </w:r>
            <w:r w:rsidRPr="00105AD6">
              <w:rPr>
                <w:rFonts w:eastAsia="MS Mincho" w:cs="Batang"/>
                <w:bCs/>
                <w:sz w:val="22"/>
                <w:szCs w:val="22"/>
              </w:rPr>
              <w:t>non-contiguous</w:t>
            </w:r>
            <w:r>
              <w:rPr>
                <w:rFonts w:eastAsia="MS Mincho" w:cs="Batang"/>
                <w:bCs/>
                <w:sz w:val="22"/>
                <w:szCs w:val="22"/>
              </w:rPr>
              <w:t xml:space="preserve"> slots for FDD. </w:t>
            </w:r>
            <w:r>
              <w:rPr>
                <w:rFonts w:eastAsiaTheme="minorEastAsia" w:cs="Batang"/>
                <w:bCs/>
                <w:sz w:val="22"/>
                <w:szCs w:val="22"/>
                <w:lang w:eastAsia="zh-CN"/>
              </w:rPr>
              <w:t xml:space="preserve"> </w:t>
            </w:r>
          </w:p>
        </w:tc>
      </w:tr>
      <w:tr w:rsidR="00D73D4F" w14:paraId="6EF8541C" w14:textId="77777777" w:rsidTr="00080270">
        <w:tc>
          <w:tcPr>
            <w:tcW w:w="1693" w:type="dxa"/>
          </w:tcPr>
          <w:p w14:paraId="3CC670D6" w14:textId="2DFD0AA4" w:rsidR="00D73D4F" w:rsidRDefault="00D73D4F" w:rsidP="00C53565">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23E39CC8" w14:textId="5F8E12B6" w:rsidR="00D73D4F" w:rsidRDefault="00D73D4F" w:rsidP="00C5356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6E0272BB" w14:textId="46DBE34D" w:rsidR="00D73D4F" w:rsidRDefault="00D73D4F" w:rsidP="00C53565">
            <w:pPr>
              <w:spacing w:before="40" w:after="40"/>
              <w:rPr>
                <w:rFonts w:eastAsiaTheme="minorEastAsia"/>
                <w:sz w:val="22"/>
                <w:lang w:val="en-US" w:eastAsia="zh-CN"/>
              </w:rPr>
            </w:pPr>
            <w:r>
              <w:rPr>
                <w:rFonts w:eastAsiaTheme="minorEastAsia"/>
                <w:sz w:val="22"/>
                <w:lang w:val="en-US" w:eastAsia="zh-CN"/>
              </w:rPr>
              <w:t>Already concluded not to consider this further (see CATT comment) TEI18 should not be used as a second attempt for features that did not make it to a Rel-18 WI they were originally proposed for.</w:t>
            </w:r>
          </w:p>
        </w:tc>
      </w:tr>
      <w:tr w:rsidR="004D1A8C" w14:paraId="6F1573E6" w14:textId="77777777" w:rsidTr="00080270">
        <w:tc>
          <w:tcPr>
            <w:tcW w:w="1693" w:type="dxa"/>
          </w:tcPr>
          <w:p w14:paraId="704B42D6" w14:textId="1CB6FC1C" w:rsidR="004D1A8C" w:rsidRDefault="004D1A8C" w:rsidP="004D1A8C">
            <w:pPr>
              <w:spacing w:afterLines="50" w:after="120"/>
              <w:jc w:val="both"/>
              <w:rPr>
                <w:rFonts w:eastAsiaTheme="minorEastAsia"/>
                <w:sz w:val="22"/>
                <w:lang w:val="en-US" w:eastAsia="zh-CN"/>
              </w:rPr>
            </w:pPr>
            <w:r w:rsidRPr="009E24B6">
              <w:rPr>
                <w:rStyle w:val="ui-provider"/>
                <w:rFonts w:hint="eastAsia"/>
              </w:rPr>
              <w:t>v</w:t>
            </w:r>
            <w:r w:rsidRPr="009E24B6">
              <w:rPr>
                <w:rStyle w:val="ui-provider"/>
              </w:rPr>
              <w:t>ivo</w:t>
            </w:r>
          </w:p>
        </w:tc>
        <w:tc>
          <w:tcPr>
            <w:tcW w:w="1023" w:type="dxa"/>
          </w:tcPr>
          <w:p w14:paraId="12500DDC" w14:textId="77777777" w:rsidR="004D1A8C" w:rsidRDefault="004D1A8C" w:rsidP="004D1A8C">
            <w:pPr>
              <w:spacing w:afterLines="50" w:after="120"/>
              <w:jc w:val="both"/>
              <w:rPr>
                <w:rFonts w:eastAsiaTheme="minorEastAsia"/>
                <w:sz w:val="22"/>
                <w:lang w:val="en-US" w:eastAsia="zh-CN"/>
              </w:rPr>
            </w:pPr>
          </w:p>
        </w:tc>
        <w:tc>
          <w:tcPr>
            <w:tcW w:w="6912" w:type="dxa"/>
          </w:tcPr>
          <w:p w14:paraId="24306167" w14:textId="32F27ACA" w:rsidR="004D1A8C" w:rsidRDefault="004D1A8C" w:rsidP="004D1A8C">
            <w:pPr>
              <w:spacing w:before="40" w:after="40"/>
              <w:rPr>
                <w:rFonts w:eastAsiaTheme="minorEastAsia"/>
                <w:sz w:val="22"/>
                <w:lang w:val="en-US" w:eastAsia="zh-CN"/>
              </w:rPr>
            </w:pPr>
            <w:r w:rsidRPr="009E24B6">
              <w:rPr>
                <w:rStyle w:val="ui-provider"/>
              </w:rPr>
              <w:t>It has been studied in Rel-18 XR, no consensus on the achieved gain</w:t>
            </w:r>
          </w:p>
        </w:tc>
      </w:tr>
      <w:tr w:rsidR="000F5C7C" w14:paraId="099216E1" w14:textId="77777777" w:rsidTr="00080270">
        <w:tc>
          <w:tcPr>
            <w:tcW w:w="1693" w:type="dxa"/>
          </w:tcPr>
          <w:p w14:paraId="01A7CAEC" w14:textId="2D23E567" w:rsidR="000F5C7C" w:rsidRPr="009E24B6" w:rsidRDefault="000F5C7C" w:rsidP="000F5C7C">
            <w:pPr>
              <w:spacing w:afterLines="50" w:after="120"/>
              <w:jc w:val="both"/>
              <w:rPr>
                <w:rStyle w:val="ui-provider"/>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1D2064C0" w14:textId="55247037" w:rsidR="000F5C7C" w:rsidRDefault="000F5C7C" w:rsidP="000F5C7C">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7EC5E93F" w14:textId="71F1D8FA" w:rsidR="000F5C7C" w:rsidRPr="009E24B6" w:rsidRDefault="000F5C7C" w:rsidP="000F5C7C">
            <w:pPr>
              <w:spacing w:before="40" w:after="40"/>
              <w:rPr>
                <w:rStyle w:val="ui-provider"/>
              </w:rPr>
            </w:pPr>
            <w:r w:rsidRPr="00727127">
              <w:rPr>
                <w:rFonts w:eastAsiaTheme="minorEastAsia"/>
                <w:sz w:val="22"/>
                <w:lang w:val="en-US" w:eastAsia="zh-CN"/>
              </w:rPr>
              <w:t>We are skeptical about the use case</w:t>
            </w:r>
            <w:r>
              <w:rPr>
                <w:rFonts w:eastAsiaTheme="minorEastAsia"/>
                <w:sz w:val="22"/>
                <w:lang w:val="en-US" w:eastAsia="zh-CN"/>
              </w:rPr>
              <w:t xml:space="preserve"> </w:t>
            </w:r>
            <w:r w:rsidRPr="00727127">
              <w:rPr>
                <w:rFonts w:eastAsiaTheme="minorEastAsia"/>
                <w:sz w:val="22"/>
                <w:lang w:val="en-US" w:eastAsia="zh-CN"/>
              </w:rPr>
              <w:t>for this TEI. In R17 UE feature discussion, the proposal was discussed but not agreed to extend to FR1. In R18 XR study, extending multi-slot-PxSCH scheduling by single DCI from FR2 to FR1 was again discussed and majority of companies are inclined to think there is no obvious XR capacity gain. We are hence curious what is the main benefit or application scenario for this extension to FR1 considering FR1 has a much longer slot length than FR2.</w:t>
            </w:r>
          </w:p>
        </w:tc>
      </w:tr>
      <w:tr w:rsidR="00C40A89" w14:paraId="4F0ECB91" w14:textId="77777777" w:rsidTr="00080270">
        <w:tc>
          <w:tcPr>
            <w:tcW w:w="1693" w:type="dxa"/>
          </w:tcPr>
          <w:p w14:paraId="78095C27" w14:textId="4943F795"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uawei, HiSilicon</w:t>
            </w:r>
          </w:p>
        </w:tc>
        <w:tc>
          <w:tcPr>
            <w:tcW w:w="1023" w:type="dxa"/>
          </w:tcPr>
          <w:p w14:paraId="1A214A4B" w14:textId="4F7DEFC9"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D64D800"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Support the proposal#2 in general. </w:t>
            </w:r>
          </w:p>
          <w:p w14:paraId="10BF33A5"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 xml:space="preserve">Considering the proposal and existing FGs in NRU and above 52.6GHz, there is only 60kHz SCS in FR2-1 not </w:t>
            </w:r>
            <w:r>
              <w:rPr>
                <w:rFonts w:eastAsiaTheme="minorEastAsia" w:hint="eastAsia"/>
                <w:sz w:val="22"/>
                <w:lang w:val="en-US" w:eastAsia="zh-CN"/>
              </w:rPr>
              <w:t>supporting</w:t>
            </w:r>
            <w:r>
              <w:rPr>
                <w:rFonts w:eastAsiaTheme="minorEastAsia"/>
                <w:sz w:val="22"/>
                <w:lang w:val="en-US" w:eastAsia="zh-CN"/>
              </w:rPr>
              <w:t xml:space="preserve"> multiple PDSCH/PUSCH scheduling by single DCI. Not sure why it is treated differently from the other SCS and FR. </w:t>
            </w:r>
          </w:p>
          <w:p w14:paraId="0A2BD81F" w14:textId="78EC8B15" w:rsidR="00C40A89" w:rsidRPr="00727127" w:rsidRDefault="00C40A89" w:rsidP="00C40A89">
            <w:pPr>
              <w:spacing w:before="40" w:after="40"/>
              <w:rPr>
                <w:rFonts w:eastAsiaTheme="minorEastAsia"/>
                <w:sz w:val="22"/>
                <w:lang w:val="en-US" w:eastAsia="zh-CN"/>
              </w:rPr>
            </w:pPr>
            <w:r>
              <w:rPr>
                <w:rFonts w:eastAsiaTheme="minorEastAsia"/>
                <w:sz w:val="22"/>
                <w:lang w:val="en-US" w:eastAsia="zh-CN"/>
              </w:rPr>
              <w:t xml:space="preserve">During the discussion on </w:t>
            </w:r>
            <w:r>
              <w:rPr>
                <w:rFonts w:eastAsiaTheme="minorEastAsia" w:hint="eastAsia"/>
                <w:sz w:val="22"/>
                <w:lang w:val="en-US" w:eastAsia="zh-CN"/>
              </w:rPr>
              <w:t>R17</w:t>
            </w:r>
            <w:r>
              <w:rPr>
                <w:rFonts w:eastAsiaTheme="minorEastAsia"/>
                <w:sz w:val="22"/>
                <w:lang w:val="en-US" w:eastAsia="zh-CN"/>
              </w:rPr>
              <w:t xml:space="preserve"> UE features, extension of 32 HARQ processes (already supported in above 52.6GHz and NTN) </w:t>
            </w:r>
            <w:r>
              <w:rPr>
                <w:rFonts w:eastAsiaTheme="minorEastAsia" w:hint="eastAsia"/>
                <w:sz w:val="22"/>
                <w:lang w:val="en-US" w:eastAsia="zh-CN"/>
              </w:rPr>
              <w:t>to</w:t>
            </w:r>
            <w:r>
              <w:rPr>
                <w:rFonts w:eastAsiaTheme="minorEastAsia"/>
                <w:sz w:val="22"/>
                <w:lang w:val="en-US" w:eastAsia="zh-CN"/>
              </w:rPr>
              <w:t xml:space="preserve"> FR2-1 and FR1 were discussed together with the FGs of multiple PDSCH/PUSCHs </w:t>
            </w:r>
            <w:r>
              <w:rPr>
                <w:rFonts w:eastAsiaTheme="minorEastAsia"/>
                <w:sz w:val="22"/>
                <w:lang w:val="en-US" w:eastAsia="zh-CN"/>
              </w:rPr>
              <w:lastRenderedPageBreak/>
              <w:t xml:space="preserve">scheduled by single DCI to solve the starvation of HARQ processes. We propose to extend support of 32 HARQ processes to FR2-1 and FR1 for all supported SCSs. </w:t>
            </w:r>
          </w:p>
        </w:tc>
      </w:tr>
      <w:tr w:rsidR="00582DA8" w14:paraId="2ADB3259" w14:textId="77777777" w:rsidTr="00080270">
        <w:tc>
          <w:tcPr>
            <w:tcW w:w="1693" w:type="dxa"/>
          </w:tcPr>
          <w:p w14:paraId="139C3BED" w14:textId="00E4A79C" w:rsidR="00582DA8" w:rsidRPr="00582DA8" w:rsidRDefault="00582DA8" w:rsidP="00C40A89">
            <w:pPr>
              <w:spacing w:afterLines="50" w:after="120"/>
              <w:jc w:val="both"/>
              <w:rPr>
                <w:rFonts w:eastAsia="MS Mincho"/>
                <w:sz w:val="22"/>
                <w:lang w:val="en-US"/>
              </w:rPr>
            </w:pPr>
            <w:r>
              <w:rPr>
                <w:rFonts w:eastAsia="MS Mincho" w:hint="eastAsia"/>
                <w:sz w:val="22"/>
                <w:lang w:val="en-US"/>
              </w:rPr>
              <w:lastRenderedPageBreak/>
              <w:t>M</w:t>
            </w:r>
            <w:r>
              <w:rPr>
                <w:rFonts w:eastAsia="MS Mincho"/>
                <w:sz w:val="22"/>
                <w:lang w:val="en-US"/>
              </w:rPr>
              <w:t>oderator</w:t>
            </w:r>
          </w:p>
        </w:tc>
        <w:tc>
          <w:tcPr>
            <w:tcW w:w="1023" w:type="dxa"/>
          </w:tcPr>
          <w:p w14:paraId="6BB39C4E" w14:textId="77777777" w:rsidR="00582DA8" w:rsidRDefault="00582DA8" w:rsidP="00C40A89">
            <w:pPr>
              <w:spacing w:afterLines="50" w:after="120"/>
              <w:jc w:val="both"/>
              <w:rPr>
                <w:rFonts w:eastAsiaTheme="minorEastAsia"/>
                <w:sz w:val="22"/>
                <w:lang w:val="en-US" w:eastAsia="zh-CN"/>
              </w:rPr>
            </w:pPr>
          </w:p>
        </w:tc>
        <w:tc>
          <w:tcPr>
            <w:tcW w:w="6912" w:type="dxa"/>
          </w:tcPr>
          <w:p w14:paraId="039CB91E" w14:textId="233943DE" w:rsidR="009D5002" w:rsidRDefault="009D5002" w:rsidP="009D5002">
            <w:pPr>
              <w:spacing w:afterLines="50" w:after="120"/>
              <w:jc w:val="both"/>
              <w:rPr>
                <w:rFonts w:eastAsia="MS Mincho"/>
                <w:sz w:val="22"/>
                <w:lang w:val="en-US"/>
              </w:rPr>
            </w:pPr>
            <w:r>
              <w:rPr>
                <w:rFonts w:eastAsia="MS Mincho"/>
                <w:sz w:val="22"/>
                <w:lang w:val="en-US"/>
              </w:rPr>
              <w:t xml:space="preserve">According to the above comments, this proposal is supported by Ericsson, Qualcomm, </w:t>
            </w:r>
            <w:r w:rsidR="00FB530D" w:rsidRPr="00FB530D">
              <w:rPr>
                <w:rFonts w:eastAsia="MS Mincho"/>
                <w:sz w:val="22"/>
                <w:lang w:val="en-US"/>
              </w:rPr>
              <w:t>Huawei, HiSilicon</w:t>
            </w:r>
            <w:r w:rsidR="00FB530D">
              <w:rPr>
                <w:rFonts w:eastAsia="MS Mincho"/>
                <w:sz w:val="22"/>
                <w:lang w:val="en-US"/>
              </w:rPr>
              <w:t>,</w:t>
            </w:r>
            <w:r>
              <w:rPr>
                <w:rFonts w:eastAsia="MS Mincho"/>
                <w:sz w:val="22"/>
                <w:lang w:val="en-US"/>
              </w:rPr>
              <w:t xml:space="preserve"> 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648058CA" w14:textId="608E91E6" w:rsidR="00582DA8" w:rsidRDefault="009D5002" w:rsidP="009D5002">
            <w:pPr>
              <w:spacing w:afterLines="50" w:after="120"/>
              <w:jc w:val="both"/>
              <w:rPr>
                <w:rFonts w:eastAsiaTheme="minorEastAsia"/>
                <w:sz w:val="22"/>
                <w:lang w:val="en-US" w:eastAsia="zh-CN"/>
              </w:rPr>
            </w:pPr>
            <w:r>
              <w:rPr>
                <w:rFonts w:eastAsia="MS Mincho" w:hint="eastAsia"/>
                <w:sz w:val="22"/>
                <w:lang w:val="en-US"/>
              </w:rPr>
              <w:t>P</w:t>
            </w:r>
            <w:r>
              <w:rPr>
                <w:rFonts w:eastAsia="MS Mincho"/>
                <w:sz w:val="22"/>
                <w:lang w:val="en-US"/>
              </w:rPr>
              <w:t xml:space="preserve">roponent is encouraged to </w:t>
            </w:r>
            <w:r w:rsidR="00167F19">
              <w:rPr>
                <w:rFonts w:eastAsia="MS Mincho"/>
                <w:sz w:val="22"/>
                <w:lang w:val="en-US"/>
              </w:rPr>
              <w:t>address the concern from companies</w:t>
            </w:r>
            <w:r>
              <w:rPr>
                <w:rFonts w:eastAsia="MS Mincho"/>
                <w:sz w:val="22"/>
                <w:lang w:val="en-US"/>
              </w:rPr>
              <w:t>.</w:t>
            </w:r>
          </w:p>
        </w:tc>
      </w:tr>
      <w:tr w:rsidR="00042FA4" w14:paraId="54F8A306" w14:textId="77777777" w:rsidTr="00080270">
        <w:tc>
          <w:tcPr>
            <w:tcW w:w="1693" w:type="dxa"/>
          </w:tcPr>
          <w:p w14:paraId="2057CF50" w14:textId="2EFEDBE2" w:rsidR="00042FA4" w:rsidRDefault="00042FA4" w:rsidP="00042FA4">
            <w:pPr>
              <w:spacing w:afterLines="50" w:after="120"/>
              <w:jc w:val="both"/>
              <w:rPr>
                <w:rFonts w:eastAsia="MS Mincho"/>
                <w:sz w:val="22"/>
                <w:lang w:val="en-US"/>
              </w:rPr>
            </w:pPr>
            <w:r>
              <w:rPr>
                <w:rFonts w:eastAsiaTheme="minorEastAsia" w:hint="eastAsia"/>
                <w:sz w:val="22"/>
                <w:lang w:val="en-US" w:eastAsia="zh-CN"/>
              </w:rPr>
              <w:t>OPPO</w:t>
            </w:r>
          </w:p>
        </w:tc>
        <w:tc>
          <w:tcPr>
            <w:tcW w:w="1023" w:type="dxa"/>
          </w:tcPr>
          <w:p w14:paraId="63B8E45C" w14:textId="02462DFE"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71D9562" w14:textId="595F2849" w:rsidR="00042FA4" w:rsidRDefault="00042FA4" w:rsidP="00042FA4">
            <w:pPr>
              <w:spacing w:afterLines="50" w:after="120"/>
              <w:jc w:val="both"/>
              <w:rPr>
                <w:rFonts w:eastAsia="MS Mincho"/>
                <w:sz w:val="22"/>
                <w:lang w:val="en-US"/>
              </w:rPr>
            </w:pPr>
            <w:r>
              <w:rPr>
                <w:rFonts w:eastAsiaTheme="minorEastAsia" w:hint="eastAsia"/>
                <w:sz w:val="22"/>
                <w:lang w:val="en-US" w:eastAsia="zh-CN"/>
              </w:rPr>
              <w:t>Agee with CATT</w:t>
            </w:r>
            <w:r>
              <w:rPr>
                <w:rFonts w:eastAsiaTheme="minorEastAsia"/>
                <w:sz w:val="22"/>
                <w:lang w:val="en-US" w:eastAsia="zh-CN"/>
              </w:rPr>
              <w:t>’</w:t>
            </w:r>
            <w:r>
              <w:rPr>
                <w:rFonts w:eastAsiaTheme="minorEastAsia" w:hint="eastAsia"/>
                <w:sz w:val="22"/>
                <w:lang w:val="en-US" w:eastAsia="zh-CN"/>
              </w:rPr>
              <w:t>s comment</w:t>
            </w:r>
          </w:p>
        </w:tc>
      </w:tr>
    </w:tbl>
    <w:p w14:paraId="5F8E4E09" w14:textId="71548A14" w:rsidR="00181AD6" w:rsidRDefault="00181AD6" w:rsidP="002753B9">
      <w:pPr>
        <w:rPr>
          <w:b/>
        </w:rPr>
      </w:pPr>
    </w:p>
    <w:p w14:paraId="53422729" w14:textId="5E0B741D" w:rsidR="00181AD6" w:rsidRDefault="00181AD6" w:rsidP="002753B9">
      <w:pPr>
        <w:rPr>
          <w:b/>
        </w:rPr>
      </w:pPr>
    </w:p>
    <w:p w14:paraId="3B7712F6" w14:textId="2159178B"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MS Mincho" w:hAnsi="Arial"/>
          <w:sz w:val="28"/>
          <w:szCs w:val="32"/>
          <w:lang w:val="en-US"/>
        </w:rPr>
        <w:t>UE capability with up to 6-layer DL MIMO</w:t>
      </w:r>
    </w:p>
    <w:p w14:paraId="621F2B2D" w14:textId="77777777" w:rsidR="00B32C48" w:rsidRDefault="00B32C48" w:rsidP="00B32C48">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32C48" w14:paraId="4E2B02FB" w14:textId="77777777" w:rsidTr="00080270">
        <w:tc>
          <w:tcPr>
            <w:tcW w:w="562" w:type="dxa"/>
          </w:tcPr>
          <w:p w14:paraId="60C845F2" w14:textId="5DF5A146" w:rsidR="00B32C48" w:rsidRPr="0016792D" w:rsidRDefault="00B32C48" w:rsidP="00080270">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2</w:t>
            </w:r>
            <w:r>
              <w:rPr>
                <w:rFonts w:ascii="Arial" w:eastAsia="MS Mincho" w:hAnsi="Arial"/>
                <w:sz w:val="22"/>
                <w:szCs w:val="22"/>
                <w:lang w:val="en-US"/>
              </w:rPr>
              <w:t>]</w:t>
            </w:r>
          </w:p>
        </w:tc>
        <w:tc>
          <w:tcPr>
            <w:tcW w:w="9066" w:type="dxa"/>
          </w:tcPr>
          <w:p w14:paraId="20E80239" w14:textId="45D78CFE" w:rsidR="00B32C48" w:rsidRPr="002E359C" w:rsidRDefault="002E359C" w:rsidP="00080270">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2638060E"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Rel-15 NR, the MIMO schemes with up to 8 layers were introduced to boost the DL throughput. Based on UE capability, NW may configure MIMO transmission with up to 8 layers for a UE. According to the existing RRC signaling, the number of MIMO layer can be configured as 1, 2, 3, 4, 5, 6, 7, or 8.</w:t>
            </w:r>
            <w:r w:rsidRPr="002E359C">
              <w:rPr>
                <w:rFonts w:eastAsia="Times New Roman"/>
                <w:sz w:val="20"/>
                <w:szCs w:val="24"/>
                <w:lang w:val="en-US" w:eastAsia="en-US"/>
              </w:rPr>
              <w:br/>
            </w:r>
          </w:p>
          <w:tbl>
            <w:tblPr>
              <w:tblStyle w:val="TableGrid"/>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34F4D6C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p w14:paraId="2FE0B390" w14:textId="77777777" w:rsidR="002E359C" w:rsidRPr="002E359C" w:rsidRDefault="002E359C" w:rsidP="002E359C">
                  <w:pPr>
                    <w:rPr>
                      <w:rFonts w:eastAsia="Times New Roman"/>
                      <w:sz w:val="20"/>
                      <w:szCs w:val="24"/>
                      <w:lang w:val="en-US" w:eastAsia="en-US"/>
                    </w:rPr>
                  </w:pPr>
                </w:p>
              </w:tc>
            </w:tr>
          </w:tbl>
          <w:p w14:paraId="1A4E586C" w14:textId="77777777" w:rsidR="002E359C" w:rsidRPr="002E359C" w:rsidRDefault="002E359C" w:rsidP="002E359C">
            <w:pPr>
              <w:rPr>
                <w:rFonts w:eastAsia="Times New Roman"/>
                <w:sz w:val="20"/>
                <w:szCs w:val="24"/>
                <w:lang w:val="en-US" w:eastAsia="en-US"/>
              </w:rPr>
            </w:pPr>
          </w:p>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p w14:paraId="66371812" w14:textId="77777777" w:rsidR="002E359C" w:rsidRPr="002E359C" w:rsidRDefault="002E359C" w:rsidP="002E359C">
            <w:pPr>
              <w:rPr>
                <w:rFonts w:eastAsia="Times New Roman"/>
                <w:sz w:val="20"/>
                <w:szCs w:val="24"/>
                <w:lang w:val="en-US" w:eastAsia="en-US"/>
              </w:rPr>
            </w:pPr>
          </w:p>
          <w:tbl>
            <w:tblPr>
              <w:tblStyle w:val="TableGrid"/>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lastRenderedPageBreak/>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AB3564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p w14:paraId="4D017D4B" w14:textId="77777777" w:rsidR="002E359C" w:rsidRPr="002E359C" w:rsidRDefault="002E359C" w:rsidP="002E359C">
                  <w:pPr>
                    <w:rPr>
                      <w:rFonts w:eastAsia="Times New Roman"/>
                      <w:sz w:val="20"/>
                      <w:szCs w:val="24"/>
                      <w:lang w:eastAsia="en-US"/>
                    </w:rPr>
                  </w:pPr>
                </w:p>
              </w:tc>
            </w:tr>
          </w:tbl>
          <w:p w14:paraId="56C033E8" w14:textId="77777777" w:rsidR="002E359C" w:rsidRPr="002E359C" w:rsidRDefault="002E359C" w:rsidP="002E359C">
            <w:pPr>
              <w:rPr>
                <w:rFonts w:eastAsia="Times New Roman"/>
                <w:sz w:val="20"/>
                <w:szCs w:val="24"/>
                <w:lang w:val="en-US" w:eastAsia="en-US"/>
              </w:rPr>
            </w:pPr>
          </w:p>
          <w:p w14:paraId="269436F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the early stage of 5G commercial deployment, it is common for smartphones to use 4 Rx antennas. 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1F0D0928" w14:textId="77777777" w:rsidR="002E359C" w:rsidRPr="002E359C" w:rsidRDefault="002E359C" w:rsidP="006051CE">
            <w:pPr>
              <w:numPr>
                <w:ilvl w:val="0"/>
                <w:numId w:val="19"/>
              </w:numPr>
              <w:contextualSpacing/>
              <w:rPr>
                <w:rFonts w:eastAsia="Times New Roman"/>
                <w:sz w:val="20"/>
                <w:szCs w:val="24"/>
                <w:lang w:val="en-US" w:eastAsia="en-US"/>
              </w:rPr>
            </w:pPr>
            <w:r w:rsidRPr="002E359C">
              <w:rPr>
                <w:rFonts w:eastAsia="Times New Roman"/>
                <w:sz w:val="20"/>
                <w:szCs w:val="24"/>
                <w:lang w:val="en-US" w:eastAsia="en-US"/>
              </w:rPr>
              <w:t xml:space="preserve">B1: A more advanced receiver exploiting more Rx antennas to mitigate interference for DL MIMO transmission with up to 4 layers that can </w:t>
            </w:r>
          </w:p>
          <w:p w14:paraId="52250731" w14:textId="77777777" w:rsidR="002E359C" w:rsidRPr="002E359C" w:rsidRDefault="002E359C" w:rsidP="006051CE">
            <w:pPr>
              <w:numPr>
                <w:ilvl w:val="0"/>
                <w:numId w:val="19"/>
              </w:numPr>
              <w:contextualSpacing/>
              <w:rPr>
                <w:rFonts w:eastAsia="Times New Roman"/>
                <w:sz w:val="20"/>
                <w:szCs w:val="24"/>
                <w:lang w:val="en-US" w:eastAsia="en-US"/>
              </w:rPr>
            </w:pPr>
            <w:r w:rsidRPr="002E359C">
              <w:rPr>
                <w:rFonts w:eastAsia="Times New Roman"/>
                <w:sz w:val="20"/>
                <w:szCs w:val="24"/>
                <w:lang w:val="en-US" w:eastAsia="en-US"/>
              </w:rP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7191BD76" w14:textId="77777777" w:rsidR="002E359C" w:rsidRPr="002E359C" w:rsidRDefault="002E359C" w:rsidP="002E359C">
            <w:pPr>
              <w:rPr>
                <w:rFonts w:eastAsia="Times New Roman"/>
                <w:sz w:val="20"/>
                <w:szCs w:val="24"/>
                <w:lang w:val="en-US" w:eastAsia="en-US"/>
              </w:rPr>
            </w:pPr>
          </w:p>
          <w:p w14:paraId="7F1E4FD3" w14:textId="77777777" w:rsidR="002E359C" w:rsidRPr="002E359C" w:rsidRDefault="002E359C" w:rsidP="002E359C">
            <w:pPr>
              <w:jc w:val="center"/>
              <w:rPr>
                <w:rFonts w:eastAsia="Times New Roman"/>
                <w:sz w:val="20"/>
                <w:szCs w:val="24"/>
                <w:lang w:val="en-US" w:eastAsia="en-US"/>
              </w:rPr>
            </w:pPr>
          </w:p>
          <w:p w14:paraId="48E94A83" w14:textId="77777777" w:rsidR="002E359C" w:rsidRPr="002E359C" w:rsidRDefault="002E359C" w:rsidP="002E359C">
            <w:pPr>
              <w:jc w:val="center"/>
              <w:rPr>
                <w:rFonts w:eastAsia="Times New Roman"/>
                <w:sz w:val="20"/>
                <w:szCs w:val="24"/>
                <w:lang w:val="en-US" w:eastAsia="en-US"/>
              </w:rPr>
            </w:pPr>
            <w:r w:rsidRPr="002E359C">
              <w:rPr>
                <w:rFonts w:eastAsia="Times New Roman"/>
                <w:noProof/>
                <w:sz w:val="20"/>
                <w:szCs w:val="24"/>
                <w:lang w:val="en-US" w:eastAsia="ko-KR"/>
              </w:rPr>
              <w:drawing>
                <wp:inline distT="0" distB="0" distL="0" distR="0" wp14:anchorId="31591D9C" wp14:editId="42D1AB3C">
                  <wp:extent cx="4248948" cy="3186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8DC5CF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Figure 1. Performance</w:t>
            </w:r>
            <w:r w:rsidRPr="002E359C" w:rsidDel="00BB4814">
              <w:rPr>
                <w:rFonts w:eastAsia="Times New Roman"/>
                <w:sz w:val="20"/>
                <w:szCs w:val="24"/>
                <w:lang w:val="en-US" w:eastAsia="en-US"/>
              </w:rPr>
              <w:t xml:space="preserve"> </w:t>
            </w:r>
            <w:r w:rsidRPr="002E359C">
              <w:rPr>
                <w:rFonts w:eastAsia="Times New Roman"/>
                <w:sz w:val="20"/>
                <w:szCs w:val="24"/>
                <w:lang w:val="en-US" w:eastAsia="en-US"/>
              </w:rPr>
              <w:t>comparison of up to 4-layer and up to 6-layer DL MIMO</w:t>
            </w:r>
          </w:p>
          <w:p w14:paraId="78E7D768" w14:textId="77777777" w:rsidR="002E359C" w:rsidRPr="002E359C" w:rsidRDefault="002E359C" w:rsidP="002E359C">
            <w:pPr>
              <w:jc w:val="center"/>
              <w:rPr>
                <w:rFonts w:eastAsia="Times New Roman"/>
                <w:sz w:val="20"/>
                <w:szCs w:val="24"/>
                <w:lang w:val="en-US" w:eastAsia="en-US"/>
              </w:rPr>
            </w:pPr>
          </w:p>
          <w:p w14:paraId="713FA2E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The benefit B1 can be achieved by advanced implementation of chipset with no spec impact. But, unfortunately, the benefit B2 cannot be obtained under the current specification. According to the existing UE capability signaling, a UE with 6 Rx antennas can only report either “twoLayers” or “fourLayers”. With reporting either one, the system is not able to configure 6-layer DL MIMO transmission to the UE, even though the UE is capable of 6-layer DL MIMO. </w:t>
            </w:r>
          </w:p>
          <w:p w14:paraId="458A0E12" w14:textId="5C4AA646" w:rsidR="002E359C" w:rsidRDefault="002E359C"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36D9AE30" w14:textId="3D7CA613" w:rsidR="002E359C" w:rsidRPr="002E359C" w:rsidRDefault="002E359C" w:rsidP="00080270">
            <w:pPr>
              <w:tabs>
                <w:tab w:val="num" w:pos="1304"/>
                <w:tab w:val="left" w:pos="1701"/>
              </w:tabs>
              <w:spacing w:after="120" w:line="259" w:lineRule="auto"/>
              <w:ind w:left="1304" w:hanging="1304"/>
              <w:jc w:val="both"/>
              <w:rPr>
                <w:rFonts w:eastAsia="MS Mincho"/>
                <w:b/>
                <w:bCs/>
                <w:sz w:val="20"/>
                <w:szCs w:val="22"/>
                <w:u w:val="single"/>
                <w:lang w:val="en-US"/>
              </w:rPr>
            </w:pPr>
            <w:r w:rsidRPr="002E359C">
              <w:rPr>
                <w:rFonts w:eastAsia="MS Mincho"/>
                <w:b/>
                <w:bCs/>
                <w:sz w:val="20"/>
                <w:szCs w:val="22"/>
                <w:u w:val="single"/>
                <w:lang w:val="en-US"/>
              </w:rPr>
              <w:t>Solution</w:t>
            </w:r>
          </w:p>
          <w:p w14:paraId="7DEC7148"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lastRenderedPageBreak/>
              <w:t>Therefore, in order to achieve higher DL throughput by fully exploiting the capability of UE with 6 Rx antennas, it is proposed to introduce a new UE capability so that an advanced smart phone with 6 Rx antennas can report its support of up to 6-layer DL MIMO transmission.</w:t>
            </w:r>
          </w:p>
          <w:p w14:paraId="72C2C5DC" w14:textId="77777777" w:rsidR="002E359C" w:rsidRPr="002E359C" w:rsidRDefault="002E359C" w:rsidP="002E359C">
            <w:pPr>
              <w:rPr>
                <w:rFonts w:eastAsia="Times New Roman"/>
                <w:sz w:val="20"/>
                <w:szCs w:val="24"/>
                <w:lang w:val="en-US" w:eastAsia="en-US"/>
              </w:rPr>
            </w:pPr>
          </w:p>
          <w:p w14:paraId="352D8454" w14:textId="77777777" w:rsidR="002E359C" w:rsidRPr="002E359C" w:rsidRDefault="002E359C" w:rsidP="002E359C">
            <w:pPr>
              <w:spacing w:before="120" w:after="120"/>
              <w:ind w:left="993" w:hanging="993"/>
              <w:rPr>
                <w:rFonts w:eastAsia="Times New Roman"/>
                <w:b/>
                <w:i/>
                <w:sz w:val="20"/>
                <w:szCs w:val="24"/>
                <w:lang w:val="en-US" w:eastAsia="en-US"/>
              </w:rPr>
            </w:pPr>
            <w:r w:rsidRPr="002E359C">
              <w:rPr>
                <w:rFonts w:eastAsia="Times New Roman"/>
                <w:b/>
                <w:i/>
                <w:sz w:val="20"/>
                <w:szCs w:val="24"/>
                <w:lang w:val="en-US" w:eastAsia="en-US"/>
              </w:rPr>
              <w:t>Proposal 1: Introduce a new candidate value, sixLayers, for the UE capability of supported maximal number of DL MIMO layers to support up to 6-layer DL MIMO transmission.</w:t>
            </w:r>
          </w:p>
          <w:tbl>
            <w:tblPr>
              <w:tblStyle w:val="TableGrid"/>
              <w:tblW w:w="5000" w:type="pct"/>
              <w:tblLook w:val="04A0" w:firstRow="1" w:lastRow="0" w:firstColumn="1" w:lastColumn="0" w:noHBand="0" w:noVBand="1"/>
            </w:tblPr>
            <w:tblGrid>
              <w:gridCol w:w="1772"/>
              <w:gridCol w:w="1282"/>
              <w:gridCol w:w="1915"/>
              <w:gridCol w:w="838"/>
              <w:gridCol w:w="2054"/>
              <w:gridCol w:w="979"/>
            </w:tblGrid>
            <w:tr w:rsidR="002E359C" w:rsidRPr="002E359C" w14:paraId="2B29B1FB" w14:textId="77777777" w:rsidTr="002E359C">
              <w:tc>
                <w:tcPr>
                  <w:tcW w:w="1002" w:type="pct"/>
                  <w:vAlign w:val="center"/>
                </w:tcPr>
                <w:p w14:paraId="2E3A6AA6" w14:textId="77777777" w:rsidR="002E359C" w:rsidRPr="002E359C" w:rsidRDefault="002E359C" w:rsidP="002E359C">
                  <w:pPr>
                    <w:jc w:val="center"/>
                    <w:rPr>
                      <w:rFonts w:eastAsia="Times New Roman"/>
                      <w:b/>
                      <w:sz w:val="20"/>
                      <w:szCs w:val="24"/>
                      <w:lang w:val="en-US" w:eastAsia="en-US"/>
                    </w:rPr>
                  </w:pPr>
                </w:p>
              </w:tc>
              <w:tc>
                <w:tcPr>
                  <w:tcW w:w="725" w:type="pct"/>
                  <w:vAlign w:val="center"/>
                </w:tcPr>
                <w:p w14:paraId="121A3DDF" w14:textId="77777777" w:rsidR="002E359C" w:rsidRPr="002E359C" w:rsidRDefault="002E359C" w:rsidP="002E359C">
                  <w:pPr>
                    <w:jc w:val="center"/>
                    <w:rPr>
                      <w:rFonts w:eastAsia="Times New Roman"/>
                      <w:b/>
                      <w:sz w:val="20"/>
                      <w:szCs w:val="24"/>
                      <w:lang w:val="en-US" w:eastAsia="en-US"/>
                    </w:rPr>
                  </w:pPr>
                  <w:r w:rsidRPr="002E359C">
                    <w:rPr>
                      <w:rFonts w:eastAsia="MS PGothic"/>
                      <w:b/>
                      <w:sz w:val="20"/>
                      <w:szCs w:val="24"/>
                      <w:lang w:val="en-US" w:eastAsia="en-US"/>
                    </w:rPr>
                    <w:t xml:space="preserve">Prerequisite feature groups </w:t>
                  </w:r>
                </w:p>
              </w:tc>
              <w:tc>
                <w:tcPr>
                  <w:tcW w:w="1083" w:type="pct"/>
                  <w:vAlign w:val="center"/>
                </w:tcPr>
                <w:p w14:paraId="13C44624" w14:textId="77777777" w:rsidR="002E359C" w:rsidRPr="002E359C" w:rsidRDefault="002E359C" w:rsidP="002E359C">
                  <w:pPr>
                    <w:jc w:val="center"/>
                    <w:rPr>
                      <w:rFonts w:eastAsia="Times New Roman"/>
                      <w:b/>
                      <w:sz w:val="20"/>
                      <w:szCs w:val="24"/>
                      <w:lang w:val="en-US" w:eastAsia="en-US"/>
                    </w:rPr>
                  </w:pPr>
                  <w:r w:rsidRPr="002E359C">
                    <w:rPr>
                      <w:rFonts w:eastAsia="MS PGothic"/>
                      <w:b/>
                      <w:sz w:val="20"/>
                      <w:szCs w:val="24"/>
                      <w:lang w:val="en-US" w:eastAsia="en-US"/>
                    </w:rPr>
                    <w:t>Need for gNB to know whether the</w:t>
                  </w:r>
                  <w:r w:rsidRPr="002E359C">
                    <w:rPr>
                      <w:rFonts w:eastAsia="MS PGothic"/>
                      <w:b/>
                      <w:sz w:val="20"/>
                      <w:szCs w:val="24"/>
                      <w:lang w:val="en-US" w:eastAsia="en-US"/>
                    </w:rPr>
                    <w:br/>
                    <w:t>feature is supported by the UE</w:t>
                  </w:r>
                </w:p>
              </w:tc>
              <w:tc>
                <w:tcPr>
                  <w:tcW w:w="474" w:type="pct"/>
                  <w:vAlign w:val="center"/>
                </w:tcPr>
                <w:p w14:paraId="6BC39A68"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per</w:t>
                  </w:r>
                </w:p>
              </w:tc>
              <w:tc>
                <w:tcPr>
                  <w:tcW w:w="1162" w:type="pct"/>
                  <w:vAlign w:val="center"/>
                </w:tcPr>
                <w:p w14:paraId="4A0784FC"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Candidate values</w:t>
                  </w:r>
                </w:p>
              </w:tc>
              <w:tc>
                <w:tcPr>
                  <w:tcW w:w="555" w:type="pct"/>
                  <w:vAlign w:val="center"/>
                </w:tcPr>
                <w:p w14:paraId="1D85A578" w14:textId="77777777" w:rsidR="002E359C" w:rsidRPr="002E359C" w:rsidRDefault="002E359C" w:rsidP="002E359C">
                  <w:pPr>
                    <w:jc w:val="center"/>
                    <w:rPr>
                      <w:rFonts w:eastAsia="Times New Roman"/>
                      <w:b/>
                      <w:sz w:val="20"/>
                      <w:szCs w:val="24"/>
                      <w:lang w:val="en-US" w:eastAsia="en-US"/>
                    </w:rPr>
                  </w:pPr>
                </w:p>
              </w:tc>
            </w:tr>
            <w:tr w:rsidR="002E359C" w:rsidRPr="002E359C" w14:paraId="3B624D81" w14:textId="77777777" w:rsidTr="002E359C">
              <w:tc>
                <w:tcPr>
                  <w:tcW w:w="1002" w:type="pct"/>
                  <w:vAlign w:val="center"/>
                </w:tcPr>
                <w:p w14:paraId="799DA54D"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Supported maximal number of DL MIMO layers</w:t>
                  </w:r>
                </w:p>
              </w:tc>
              <w:tc>
                <w:tcPr>
                  <w:tcW w:w="725" w:type="pct"/>
                  <w:vAlign w:val="center"/>
                </w:tcPr>
                <w:p w14:paraId="2FDB60E0"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2-1</w:t>
                  </w:r>
                </w:p>
              </w:tc>
              <w:tc>
                <w:tcPr>
                  <w:tcW w:w="1083" w:type="pct"/>
                  <w:vAlign w:val="center"/>
                </w:tcPr>
                <w:p w14:paraId="0E204C6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Yes</w:t>
                  </w:r>
                </w:p>
              </w:tc>
              <w:tc>
                <w:tcPr>
                  <w:tcW w:w="474" w:type="pct"/>
                  <w:vAlign w:val="center"/>
                </w:tcPr>
                <w:p w14:paraId="08204C96"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FSPC</w:t>
                  </w:r>
                </w:p>
              </w:tc>
              <w:tc>
                <w:tcPr>
                  <w:tcW w:w="1162" w:type="pct"/>
                  <w:vAlign w:val="center"/>
                </w:tcPr>
                <w:p w14:paraId="5A26D44F"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 xml:space="preserve">twoLayers, fourLayers, </w:t>
                  </w:r>
                  <w:r w:rsidRPr="002E359C">
                    <w:rPr>
                      <w:rFonts w:eastAsia="Times New Roman"/>
                      <w:b/>
                      <w:bCs/>
                      <w:i/>
                      <w:iCs/>
                      <w:sz w:val="20"/>
                      <w:szCs w:val="24"/>
                      <w:lang w:val="en-US" w:eastAsia="en-US"/>
                    </w:rPr>
                    <w:t>sixLayers</w:t>
                  </w:r>
                  <w:r w:rsidRPr="002E359C">
                    <w:rPr>
                      <w:rFonts w:eastAsia="Times New Roman"/>
                      <w:sz w:val="20"/>
                      <w:szCs w:val="24"/>
                      <w:lang w:val="en-US" w:eastAsia="en-US"/>
                    </w:rPr>
                    <w:t>, eightLayers</w:t>
                  </w:r>
                </w:p>
              </w:tc>
              <w:tc>
                <w:tcPr>
                  <w:tcW w:w="555" w:type="pct"/>
                  <w:vAlign w:val="center"/>
                </w:tcPr>
                <w:p w14:paraId="1EABAEEC"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Optional</w:t>
                  </w:r>
                </w:p>
              </w:tc>
            </w:tr>
          </w:tbl>
          <w:p w14:paraId="4544296D" w14:textId="77777777" w:rsidR="002E359C" w:rsidRPr="002E359C" w:rsidRDefault="002E359C" w:rsidP="002E359C">
            <w:pPr>
              <w:spacing w:before="120" w:after="120"/>
              <w:ind w:left="567" w:hanging="567"/>
              <w:rPr>
                <w:rFonts w:eastAsia="Times New Roman"/>
                <w:b/>
                <w:i/>
                <w:sz w:val="20"/>
                <w:szCs w:val="24"/>
                <w:lang w:val="en-US" w:eastAsia="en-US"/>
              </w:rPr>
            </w:pPr>
            <w:r w:rsidRPr="002E359C">
              <w:rPr>
                <w:rFonts w:eastAsia="Times New Roman"/>
                <w:b/>
                <w:i/>
                <w:sz w:val="20"/>
                <w:szCs w:val="24"/>
                <w:lang w:val="en-US" w:eastAsia="en-US"/>
              </w:rPr>
              <w:t>Note1: R15 NR has already supported the candidate values of twoLayers, fourLayers and eightLayers via the RRC parameter MIMO-LayersDL ::=   ENUMERATED {twoLayers, fourLayers, eightLayers}. It’s up to RAN2 for the signaling design of the corresponding UE capability.</w:t>
            </w:r>
          </w:p>
          <w:p w14:paraId="15DCAECF" w14:textId="0FEACFF2" w:rsidR="002E359C" w:rsidRPr="002E359C" w:rsidRDefault="002E359C" w:rsidP="00EF7586">
            <w:pPr>
              <w:spacing w:after="120"/>
              <w:ind w:left="567" w:hanging="567"/>
              <w:rPr>
                <w:rFonts w:ascii="Arial" w:eastAsia="MS Mincho" w:hAnsi="Arial" w:cs="Arial"/>
                <w:b/>
                <w:bCs/>
                <w:sz w:val="20"/>
                <w:szCs w:val="22"/>
                <w:lang w:val="en-US"/>
              </w:rPr>
            </w:pPr>
            <w:r w:rsidRPr="002E359C">
              <w:rPr>
                <w:rFonts w:eastAsia="Times New Roman"/>
                <w:b/>
                <w:i/>
                <w:sz w:val="20"/>
                <w:szCs w:val="24"/>
                <w:lang w:val="en-US" w:eastAsia="en-US"/>
              </w:rPr>
              <w:t>Note2: A 6Rx UE can report a capability of two, four or six layers of maximum number of DL MMO layers. An 8Rx UE can report a capability of two, four, six or eight layers of maximum number of DL MMO layers.</w:t>
            </w:r>
          </w:p>
        </w:tc>
      </w:tr>
      <w:tr w:rsidR="00C853F1" w14:paraId="384CD231" w14:textId="77777777" w:rsidTr="00080270">
        <w:tc>
          <w:tcPr>
            <w:tcW w:w="562" w:type="dxa"/>
          </w:tcPr>
          <w:p w14:paraId="158812A0" w14:textId="292A57EE" w:rsidR="00C853F1" w:rsidRDefault="00C853F1" w:rsidP="00080270">
            <w:pPr>
              <w:rPr>
                <w:rFonts w:ascii="Arial" w:eastAsia="MS Mincho" w:hAnsi="Arial"/>
                <w:sz w:val="22"/>
                <w:szCs w:val="22"/>
                <w:lang w:val="en-US"/>
              </w:rPr>
            </w:pPr>
            <w:r>
              <w:rPr>
                <w:rFonts w:ascii="Arial" w:eastAsia="MS Mincho" w:hAnsi="Arial" w:hint="eastAsia"/>
                <w:sz w:val="22"/>
                <w:szCs w:val="22"/>
                <w:lang w:val="en-US"/>
              </w:rPr>
              <w:lastRenderedPageBreak/>
              <w:t>[</w:t>
            </w:r>
            <w:r w:rsidR="00895753">
              <w:rPr>
                <w:rFonts w:ascii="Arial" w:eastAsia="MS Mincho" w:hAnsi="Arial"/>
                <w:sz w:val="22"/>
                <w:szCs w:val="22"/>
                <w:lang w:val="en-US"/>
              </w:rPr>
              <w:t>7</w:t>
            </w:r>
            <w:r>
              <w:rPr>
                <w:rFonts w:ascii="Arial" w:eastAsia="MS Mincho" w:hAnsi="Arial"/>
                <w:sz w:val="22"/>
                <w:szCs w:val="22"/>
                <w:lang w:val="en-US"/>
              </w:rPr>
              <w:t>]</w:t>
            </w:r>
          </w:p>
        </w:tc>
        <w:tc>
          <w:tcPr>
            <w:tcW w:w="9066" w:type="dxa"/>
          </w:tcPr>
          <w:p w14:paraId="67B12CFB" w14:textId="77777777" w:rsidR="00C853F1" w:rsidRPr="00C853F1" w:rsidRDefault="00C853F1" w:rsidP="00C853F1">
            <w:pPr>
              <w:rPr>
                <w:rFonts w:eastAsia="SimSun"/>
                <w:sz w:val="20"/>
                <w:lang w:eastAsia="en-US"/>
              </w:rPr>
            </w:pPr>
            <w:r w:rsidRPr="00C853F1">
              <w:rPr>
                <w:rFonts w:eastAsia="SimSun"/>
                <w:sz w:val="20"/>
                <w:lang w:eastAsia="en-US"/>
              </w:rPr>
              <w:t xml:space="preserve">In the current UE capability signalling </w:t>
            </w:r>
            <w:r w:rsidRPr="00C853F1">
              <w:rPr>
                <w:rFonts w:eastAsia="SimSun"/>
                <w:sz w:val="20"/>
                <w:lang w:val="en-US" w:eastAsia="en-US"/>
              </w:rPr>
              <w:t xml:space="preserve">maxNumberMIMO-layersPDSCH </w:t>
            </w:r>
            <w:r w:rsidRPr="00C853F1">
              <w:rPr>
                <w:rFonts w:eastAsia="SimSun"/>
                <w:sz w:val="20"/>
                <w:lang w:eastAsia="en-US"/>
              </w:rPr>
              <w:t xml:space="preserve">for DL MIMO, there are two unnecessary limitations. </w:t>
            </w:r>
          </w:p>
          <w:p w14:paraId="13177F17" w14:textId="77777777" w:rsidR="00C853F1" w:rsidRPr="00C853F1" w:rsidRDefault="00C853F1" w:rsidP="006051CE">
            <w:pPr>
              <w:numPr>
                <w:ilvl w:val="0"/>
                <w:numId w:val="32"/>
              </w:numPr>
              <w:rPr>
                <w:rFonts w:eastAsia="Calibri"/>
                <w:sz w:val="20"/>
                <w:lang w:eastAsia="en-US"/>
              </w:rPr>
            </w:pPr>
            <w:r w:rsidRPr="00C853F1">
              <w:rPr>
                <w:rFonts w:eastAsia="Calibri"/>
                <w:sz w:val="20"/>
                <w:lang w:eastAsia="en-US"/>
              </w:rPr>
              <w:t xml:space="preserve">Limitation 1: the allowed values for </w:t>
            </w:r>
            <w:r w:rsidRPr="00C853F1">
              <w:rPr>
                <w:rFonts w:eastAsia="Calibri"/>
                <w:sz w:val="20"/>
                <w:lang w:val="en-US" w:eastAsia="en-US"/>
              </w:rPr>
              <w:t xml:space="preserve">maxNumberMIMO-layersPDSCH are {twoLayers, fourLayers, eightLayers} where sixLayers are missing. Given that there is no product on market to support more than fourLayers for DL MIMO, the caveat is not a problem for now. But in the future, this is a problem for UE vendors to build new devices beyond 4 layers, because the new devices have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07734A09" w14:textId="77777777" w:rsidR="00C853F1" w:rsidRPr="00C853F1" w:rsidRDefault="00C853F1" w:rsidP="006051CE">
            <w:pPr>
              <w:numPr>
                <w:ilvl w:val="0"/>
                <w:numId w:val="32"/>
              </w:numPr>
              <w:rPr>
                <w:rFonts w:eastAsia="Calibri"/>
                <w:sz w:val="20"/>
                <w:lang w:eastAsia="en-US"/>
              </w:rPr>
            </w:pPr>
            <w:r w:rsidRPr="00C853F1">
              <w:rPr>
                <w:rFonts w:eastAsia="Calibri"/>
                <w:sz w:val="20"/>
                <w:lang w:val="en-US" w:eastAsia="en-US"/>
              </w:rPr>
              <w:t xml:space="preserve">Limitation 2: In Rel-15, number of Rx and number of max layers supported for DL MIMO is unnecessary tied together. For example, a 4 Rx UE is mandated to support 4 layers DL MIMO. We don’t intend to break the coupling for existing legacy devices which are already deployed, although we don’t think the couple is necessary. However, for future devices that can support more than 4 layers, it would be beneficial to untie the coupling of number of Rx and number of max DL MIMO layers, to allow more flexible UE implementation on market. </w:t>
            </w:r>
          </w:p>
          <w:p w14:paraId="26F34F97" w14:textId="77777777" w:rsidR="00C853F1" w:rsidRDefault="00C853F1" w:rsidP="00080270">
            <w:pPr>
              <w:tabs>
                <w:tab w:val="num" w:pos="1304"/>
                <w:tab w:val="left" w:pos="1701"/>
              </w:tabs>
              <w:spacing w:after="120" w:line="259" w:lineRule="auto"/>
              <w:ind w:left="1304" w:hanging="1304"/>
              <w:jc w:val="both"/>
              <w:rPr>
                <w:rFonts w:eastAsia="MS Mincho"/>
                <w:b/>
                <w:bCs/>
                <w:sz w:val="20"/>
                <w:szCs w:val="22"/>
                <w:u w:val="single"/>
              </w:rPr>
            </w:pPr>
          </w:p>
          <w:p w14:paraId="177942E3" w14:textId="77777777" w:rsidR="00C853F1" w:rsidRPr="00C853F1" w:rsidRDefault="00C853F1" w:rsidP="00C853F1">
            <w:pPr>
              <w:rPr>
                <w:rFonts w:eastAsia="SimSun"/>
                <w:sz w:val="20"/>
                <w:lang w:eastAsia="en-US"/>
              </w:rPr>
            </w:pPr>
            <w:r w:rsidRPr="00C853F1">
              <w:rPr>
                <w:rFonts w:eastAsia="SimSun"/>
                <w:sz w:val="20"/>
                <w:lang w:eastAsia="en-US"/>
              </w:rPr>
              <w:t xml:space="preserve">To address the first limitation, a very simple proposal is made. </w:t>
            </w:r>
          </w:p>
          <w:p w14:paraId="2207C56D" w14:textId="77777777" w:rsidR="00C853F1" w:rsidRPr="00C853F1" w:rsidRDefault="00C853F1" w:rsidP="00C853F1">
            <w:pPr>
              <w:spacing w:before="120" w:after="120"/>
              <w:rPr>
                <w:rFonts w:eastAsia="Calibri"/>
                <w:bCs/>
                <w:sz w:val="22"/>
                <w:szCs w:val="22"/>
                <w:lang w:val="en-US" w:eastAsia="en-US"/>
              </w:rPr>
            </w:pPr>
            <w:bookmarkStart w:id="6" w:name="Pro2"/>
            <w:r w:rsidRPr="00C853F1">
              <w:rPr>
                <w:rFonts w:eastAsia="SimSun"/>
                <w:b/>
                <w:bCs/>
                <w:sz w:val="20"/>
                <w:u w:val="single"/>
                <w:lang w:val="en-US" w:eastAsia="en-US"/>
              </w:rPr>
              <w:t xml:space="preserve">Proposal </w:t>
            </w:r>
            <w:r w:rsidRPr="00C853F1">
              <w:rPr>
                <w:rFonts w:eastAsia="SimSun"/>
                <w:b/>
                <w:bCs/>
                <w:sz w:val="20"/>
                <w:u w:val="single"/>
                <w:lang w:val="en-US" w:eastAsia="en-US"/>
              </w:rPr>
              <w:fldChar w:fldCharType="begin"/>
            </w:r>
            <w:r w:rsidRPr="00C853F1">
              <w:rPr>
                <w:rFonts w:eastAsia="SimSun"/>
                <w:b/>
                <w:bCs/>
                <w:sz w:val="20"/>
                <w:u w:val="single"/>
                <w:lang w:val="en-US" w:eastAsia="en-US"/>
              </w:rPr>
              <w:instrText xml:space="preserve"> SEQ Proposal \* ARABIC </w:instrText>
            </w:r>
            <w:r w:rsidRPr="00C853F1">
              <w:rPr>
                <w:rFonts w:eastAsia="SimSun"/>
                <w:b/>
                <w:bCs/>
                <w:sz w:val="20"/>
                <w:u w:val="single"/>
                <w:lang w:val="en-US" w:eastAsia="en-US"/>
              </w:rPr>
              <w:fldChar w:fldCharType="separate"/>
            </w:r>
            <w:r w:rsidRPr="00C853F1">
              <w:rPr>
                <w:rFonts w:eastAsia="SimSun"/>
                <w:b/>
                <w:bCs/>
                <w:sz w:val="20"/>
                <w:u w:val="single"/>
                <w:lang w:val="en-US" w:eastAsia="en-US"/>
              </w:rPr>
              <w:t>2</w:t>
            </w:r>
            <w:r w:rsidRPr="00C853F1">
              <w:rPr>
                <w:rFonts w:eastAsia="SimSun"/>
                <w:b/>
                <w:bCs/>
                <w:sz w:val="20"/>
                <w:u w:val="single"/>
                <w:lang w:val="en-US" w:eastAsia="en-US"/>
              </w:rPr>
              <w:fldChar w:fldCharType="end"/>
            </w:r>
            <w:r w:rsidRPr="00C853F1">
              <w:rPr>
                <w:rFonts w:eastAsia="Calibri"/>
                <w:b/>
                <w:bCs/>
                <w:sz w:val="20"/>
                <w:u w:val="single"/>
                <w:lang w:val="en-US" w:eastAsia="en-US"/>
              </w:rPr>
              <w:t>:</w:t>
            </w:r>
            <w:r w:rsidRPr="00C853F1">
              <w:rPr>
                <w:rFonts w:eastAsia="SimSun"/>
                <w:b/>
                <w:bCs/>
                <w:sz w:val="20"/>
                <w:lang w:eastAsia="en-US"/>
              </w:rPr>
              <w:t xml:space="preserve"> </w:t>
            </w:r>
            <w:r w:rsidRPr="00C853F1">
              <w:rPr>
                <w:rFonts w:eastAsia="Calibri"/>
                <w:b/>
                <w:bCs/>
                <w:sz w:val="20"/>
                <w:lang w:val="en-US" w:eastAsia="en-US"/>
              </w:rPr>
              <w:t>Add a new UE capability of maxMIMO-LayersPDSCH-r18 with candidate values {2,4,6,8}.</w:t>
            </w:r>
          </w:p>
          <w:tbl>
            <w:tblPr>
              <w:tblStyle w:val="TableGrid"/>
              <w:tblW w:w="5000" w:type="pct"/>
              <w:jc w:val="center"/>
              <w:tblLook w:val="04A0" w:firstRow="1" w:lastRow="0" w:firstColumn="1" w:lastColumn="0" w:noHBand="0" w:noVBand="1"/>
            </w:tblPr>
            <w:tblGrid>
              <w:gridCol w:w="1837"/>
              <w:gridCol w:w="2896"/>
              <w:gridCol w:w="804"/>
              <w:gridCol w:w="1572"/>
              <w:gridCol w:w="1731"/>
            </w:tblGrid>
            <w:tr w:rsidR="00C853F1" w:rsidRPr="00C853F1" w14:paraId="3E6F60F1" w14:textId="77777777" w:rsidTr="00C853F1">
              <w:trPr>
                <w:trHeight w:val="47"/>
                <w:jc w:val="center"/>
              </w:trPr>
              <w:tc>
                <w:tcPr>
                  <w:tcW w:w="1039" w:type="pct"/>
                </w:tcPr>
                <w:p w14:paraId="1F2D9A9A" w14:textId="77777777" w:rsidR="00C853F1" w:rsidRPr="00C853F1" w:rsidRDefault="00C853F1" w:rsidP="00C853F1">
                  <w:pPr>
                    <w:rPr>
                      <w:rFonts w:eastAsia="SimSun"/>
                      <w:bCs/>
                      <w:iCs/>
                      <w:sz w:val="20"/>
                      <w:lang w:eastAsia="en-US"/>
                    </w:rPr>
                  </w:pPr>
                </w:p>
              </w:tc>
              <w:tc>
                <w:tcPr>
                  <w:tcW w:w="1638" w:type="pct"/>
                </w:tcPr>
                <w:p w14:paraId="3390BBAC" w14:textId="77777777" w:rsidR="00C853F1" w:rsidRPr="00C853F1" w:rsidRDefault="00C853F1" w:rsidP="00C853F1">
                  <w:pPr>
                    <w:rPr>
                      <w:rFonts w:eastAsia="SimSun"/>
                      <w:bCs/>
                      <w:iCs/>
                      <w:sz w:val="20"/>
                      <w:lang w:eastAsia="en-US"/>
                    </w:rPr>
                  </w:pPr>
                  <w:r w:rsidRPr="00C853F1">
                    <w:rPr>
                      <w:rFonts w:eastAsia="SimSun"/>
                      <w:sz w:val="20"/>
                      <w:lang w:val="en-US" w:eastAsia="en-US"/>
                    </w:rPr>
                    <w:t>Description</w:t>
                  </w:r>
                </w:p>
              </w:tc>
              <w:tc>
                <w:tcPr>
                  <w:tcW w:w="455" w:type="pct"/>
                </w:tcPr>
                <w:p w14:paraId="527C7207" w14:textId="77777777" w:rsidR="00C853F1" w:rsidRPr="00C853F1" w:rsidRDefault="00C853F1" w:rsidP="00C853F1">
                  <w:pPr>
                    <w:rPr>
                      <w:rFonts w:eastAsia="SimSun"/>
                      <w:bCs/>
                      <w:iCs/>
                      <w:sz w:val="20"/>
                      <w:lang w:eastAsia="en-US"/>
                    </w:rPr>
                  </w:pPr>
                  <w:r w:rsidRPr="00C853F1">
                    <w:rPr>
                      <w:rFonts w:eastAsia="SimSun"/>
                      <w:bCs/>
                      <w:iCs/>
                      <w:sz w:val="20"/>
                      <w:lang w:eastAsia="en-US"/>
                    </w:rPr>
                    <w:t>Per</w:t>
                  </w:r>
                </w:p>
              </w:tc>
              <w:tc>
                <w:tcPr>
                  <w:tcW w:w="889" w:type="pct"/>
                </w:tcPr>
                <w:p w14:paraId="0B2F4765" w14:textId="77777777" w:rsidR="00C853F1" w:rsidRPr="00C853F1" w:rsidRDefault="00C853F1" w:rsidP="00C853F1">
                  <w:pPr>
                    <w:rPr>
                      <w:rFonts w:eastAsia="SimSun"/>
                      <w:bCs/>
                      <w:iCs/>
                      <w:sz w:val="20"/>
                      <w:lang w:eastAsia="en-US"/>
                    </w:rPr>
                  </w:pPr>
                </w:p>
              </w:tc>
              <w:tc>
                <w:tcPr>
                  <w:tcW w:w="979" w:type="pct"/>
                </w:tcPr>
                <w:p w14:paraId="2FD2A0CB" w14:textId="77777777" w:rsidR="00C853F1" w:rsidRPr="00C853F1" w:rsidRDefault="00C853F1" w:rsidP="00C853F1">
                  <w:pPr>
                    <w:rPr>
                      <w:rFonts w:eastAsia="SimSun"/>
                      <w:bCs/>
                      <w:iCs/>
                      <w:sz w:val="20"/>
                      <w:lang w:eastAsia="en-US"/>
                    </w:rPr>
                  </w:pPr>
                  <w:r w:rsidRPr="00C853F1">
                    <w:rPr>
                      <w:rFonts w:eastAsia="SimSun"/>
                      <w:bCs/>
                      <w:iCs/>
                      <w:sz w:val="20"/>
                      <w:lang w:eastAsia="en-US"/>
                    </w:rPr>
                    <w:t>Candidate values</w:t>
                  </w:r>
                </w:p>
              </w:tc>
            </w:tr>
            <w:tr w:rsidR="00C853F1" w:rsidRPr="00C853F1" w14:paraId="47254A51" w14:textId="77777777" w:rsidTr="00C853F1">
              <w:trPr>
                <w:trHeight w:val="71"/>
                <w:jc w:val="center"/>
              </w:trPr>
              <w:tc>
                <w:tcPr>
                  <w:tcW w:w="1039" w:type="pct"/>
                </w:tcPr>
                <w:p w14:paraId="51E6C52E" w14:textId="77777777" w:rsidR="00C853F1" w:rsidRPr="00C853F1" w:rsidRDefault="00C853F1" w:rsidP="00C853F1">
                  <w:pPr>
                    <w:rPr>
                      <w:rFonts w:eastAsia="SimSun"/>
                      <w:sz w:val="20"/>
                      <w:lang w:val="en-US" w:eastAsia="en-US"/>
                    </w:rPr>
                  </w:pPr>
                  <w:r w:rsidRPr="00C853F1">
                    <w:rPr>
                      <w:rFonts w:eastAsia="SimSun"/>
                      <w:sz w:val="20"/>
                      <w:lang w:val="en-US" w:eastAsia="en-US"/>
                    </w:rPr>
                    <w:t>maxMIMO-LayersPDSCH-r18</w:t>
                  </w:r>
                </w:p>
              </w:tc>
              <w:tc>
                <w:tcPr>
                  <w:tcW w:w="1638" w:type="pct"/>
                </w:tcPr>
                <w:p w14:paraId="1D27686E" w14:textId="77777777" w:rsidR="00C853F1" w:rsidRPr="00C853F1" w:rsidRDefault="00C853F1" w:rsidP="00C853F1">
                  <w:pPr>
                    <w:rPr>
                      <w:rFonts w:eastAsia="SimSun"/>
                      <w:sz w:val="20"/>
                      <w:lang w:val="en-US" w:eastAsia="en-US"/>
                    </w:rPr>
                  </w:pPr>
                  <w:r w:rsidRPr="00C853F1">
                    <w:rPr>
                      <w:rFonts w:eastAsia="SimSun"/>
                      <w:sz w:val="20"/>
                      <w:lang w:val="en-US" w:eastAsia="en-US"/>
                    </w:rPr>
                    <w:t>Supported maximum number of DL MIMO layers</w:t>
                  </w:r>
                </w:p>
              </w:tc>
              <w:tc>
                <w:tcPr>
                  <w:tcW w:w="455" w:type="pct"/>
                </w:tcPr>
                <w:p w14:paraId="0BDDFAF6" w14:textId="77777777" w:rsidR="00C853F1" w:rsidRPr="00C853F1" w:rsidRDefault="00C853F1" w:rsidP="00C853F1">
                  <w:pPr>
                    <w:rPr>
                      <w:rFonts w:eastAsia="SimSun"/>
                      <w:bCs/>
                      <w:iCs/>
                      <w:sz w:val="20"/>
                      <w:lang w:eastAsia="en-US"/>
                    </w:rPr>
                  </w:pPr>
                  <w:r w:rsidRPr="00C853F1">
                    <w:rPr>
                      <w:rFonts w:eastAsia="SimSun"/>
                      <w:bCs/>
                      <w:iCs/>
                      <w:sz w:val="20"/>
                      <w:lang w:eastAsia="en-US"/>
                    </w:rPr>
                    <w:t>FSPC</w:t>
                  </w:r>
                </w:p>
              </w:tc>
              <w:tc>
                <w:tcPr>
                  <w:tcW w:w="889" w:type="pct"/>
                </w:tcPr>
                <w:p w14:paraId="5DF16F48" w14:textId="77777777" w:rsidR="00C853F1" w:rsidRPr="00C853F1" w:rsidRDefault="00C853F1" w:rsidP="00C853F1">
                  <w:pPr>
                    <w:rPr>
                      <w:rFonts w:eastAsia="SimSun"/>
                      <w:bCs/>
                      <w:iCs/>
                      <w:sz w:val="20"/>
                      <w:lang w:eastAsia="en-US"/>
                    </w:rPr>
                  </w:pPr>
                </w:p>
              </w:tc>
              <w:tc>
                <w:tcPr>
                  <w:tcW w:w="979" w:type="pct"/>
                </w:tcPr>
                <w:p w14:paraId="1246F4AD" w14:textId="77777777" w:rsidR="00C853F1" w:rsidRPr="00C853F1" w:rsidRDefault="00C853F1" w:rsidP="00C853F1">
                  <w:pPr>
                    <w:rPr>
                      <w:rFonts w:eastAsia="SimSun"/>
                      <w:bCs/>
                      <w:iCs/>
                      <w:sz w:val="20"/>
                      <w:lang w:eastAsia="en-US"/>
                    </w:rPr>
                  </w:pPr>
                  <w:r w:rsidRPr="00C853F1">
                    <w:rPr>
                      <w:rFonts w:eastAsia="SimSun"/>
                      <w:bCs/>
                      <w:iCs/>
                      <w:sz w:val="20"/>
                      <w:lang w:eastAsia="en-US"/>
                    </w:rPr>
                    <w:t>{2,4,</w:t>
                  </w:r>
                  <w:r w:rsidRPr="00C853F1">
                    <w:rPr>
                      <w:rFonts w:eastAsia="SimSun"/>
                      <w:sz w:val="20"/>
                      <w:lang w:eastAsia="en-US"/>
                    </w:rPr>
                    <w:t>6</w:t>
                  </w:r>
                  <w:r w:rsidRPr="00C853F1">
                    <w:rPr>
                      <w:rFonts w:eastAsia="SimSun"/>
                      <w:bCs/>
                      <w:iCs/>
                      <w:sz w:val="20"/>
                      <w:lang w:eastAsia="en-US"/>
                    </w:rPr>
                    <w:t>,8}</w:t>
                  </w:r>
                </w:p>
              </w:tc>
            </w:tr>
            <w:bookmarkEnd w:id="6"/>
          </w:tbl>
          <w:p w14:paraId="7CA0EB7A" w14:textId="77777777" w:rsidR="00C853F1" w:rsidRPr="00C853F1" w:rsidRDefault="00C853F1" w:rsidP="00C853F1">
            <w:pPr>
              <w:jc w:val="both"/>
              <w:rPr>
                <w:rFonts w:eastAsia="Calibri"/>
                <w:bCs/>
                <w:sz w:val="20"/>
                <w:lang w:val="en-US" w:eastAsia="en-US"/>
              </w:rPr>
            </w:pPr>
          </w:p>
          <w:p w14:paraId="4476904B" w14:textId="77777777" w:rsidR="00C853F1" w:rsidRPr="00C853F1" w:rsidRDefault="00C853F1" w:rsidP="00C853F1">
            <w:pPr>
              <w:jc w:val="both"/>
              <w:rPr>
                <w:rFonts w:eastAsia="SimSun"/>
                <w:bCs/>
                <w:iCs/>
                <w:sz w:val="20"/>
                <w:lang w:eastAsia="en-US"/>
              </w:rPr>
            </w:pPr>
            <w:r w:rsidRPr="00C853F1">
              <w:rPr>
                <w:rFonts w:eastAsia="SimSun"/>
                <w:bCs/>
                <w:iCs/>
                <w:sz w:val="20"/>
                <w:lang w:eastAsia="en-US"/>
              </w:rPr>
              <w:t xml:space="preserve">To address the second limitation, the </w:t>
            </w:r>
            <w:r w:rsidRPr="00C853F1">
              <w:rPr>
                <w:rFonts w:eastAsia="SimSun"/>
                <w:sz w:val="20"/>
                <w:lang w:eastAsia="en-US"/>
              </w:rPr>
              <w:t>following</w:t>
            </w:r>
            <w:r w:rsidRPr="00C853F1">
              <w:rPr>
                <w:rFonts w:eastAsia="SimSun"/>
                <w:bCs/>
                <w:iCs/>
                <w:sz w:val="20"/>
                <w:lang w:eastAsia="en-US"/>
              </w:rPr>
              <w:t xml:space="preserve"> proposal is made. </w:t>
            </w:r>
          </w:p>
          <w:p w14:paraId="203F5281" w14:textId="5A498871" w:rsidR="00C853F1" w:rsidRPr="00C853F1" w:rsidRDefault="00C853F1" w:rsidP="00C853F1">
            <w:pPr>
              <w:spacing w:before="120" w:after="120"/>
              <w:rPr>
                <w:rFonts w:eastAsia="MS Mincho"/>
                <w:b/>
                <w:bCs/>
                <w:sz w:val="20"/>
                <w:szCs w:val="22"/>
                <w:u w:val="single"/>
                <w:lang w:val="en-US"/>
              </w:rPr>
            </w:pPr>
            <w:bookmarkStart w:id="7" w:name="Pro3"/>
            <w:r w:rsidRPr="00C853F1">
              <w:rPr>
                <w:rFonts w:eastAsia="SimSun"/>
                <w:b/>
                <w:bCs/>
                <w:sz w:val="20"/>
                <w:u w:val="single"/>
                <w:lang w:val="en-US" w:eastAsia="en-US"/>
              </w:rPr>
              <w:t xml:space="preserve">Proposal </w:t>
            </w:r>
            <w:r w:rsidRPr="00C853F1">
              <w:rPr>
                <w:rFonts w:eastAsia="SimSun"/>
                <w:b/>
                <w:bCs/>
                <w:sz w:val="20"/>
                <w:u w:val="single"/>
                <w:lang w:val="en-US" w:eastAsia="en-US"/>
              </w:rPr>
              <w:fldChar w:fldCharType="begin"/>
            </w:r>
            <w:r w:rsidRPr="00C853F1">
              <w:rPr>
                <w:rFonts w:eastAsia="SimSun"/>
                <w:b/>
                <w:bCs/>
                <w:sz w:val="20"/>
                <w:u w:val="single"/>
                <w:lang w:val="en-US" w:eastAsia="en-US"/>
              </w:rPr>
              <w:instrText xml:space="preserve"> SEQ Proposal \* ARABIC </w:instrText>
            </w:r>
            <w:r w:rsidRPr="00C853F1">
              <w:rPr>
                <w:rFonts w:eastAsia="SimSun"/>
                <w:b/>
                <w:bCs/>
                <w:sz w:val="20"/>
                <w:u w:val="single"/>
                <w:lang w:val="en-US" w:eastAsia="en-US"/>
              </w:rPr>
              <w:fldChar w:fldCharType="separate"/>
            </w:r>
            <w:r w:rsidRPr="00C853F1">
              <w:rPr>
                <w:rFonts w:eastAsia="SimSun"/>
                <w:b/>
                <w:bCs/>
                <w:sz w:val="20"/>
                <w:u w:val="single"/>
                <w:lang w:val="en-US" w:eastAsia="en-US"/>
              </w:rPr>
              <w:t>3</w:t>
            </w:r>
            <w:r w:rsidRPr="00C853F1">
              <w:rPr>
                <w:rFonts w:eastAsia="SimSun"/>
                <w:b/>
                <w:bCs/>
                <w:sz w:val="20"/>
                <w:u w:val="single"/>
                <w:lang w:val="en-US" w:eastAsia="en-US"/>
              </w:rPr>
              <w:fldChar w:fldCharType="end"/>
            </w:r>
            <w:r w:rsidRPr="00C853F1">
              <w:rPr>
                <w:rFonts w:eastAsia="SimSun"/>
                <w:b/>
                <w:bCs/>
                <w:sz w:val="20"/>
                <w:u w:val="single"/>
                <w:lang w:val="en-US" w:eastAsia="en-US"/>
              </w:rPr>
              <w:t>:</w:t>
            </w:r>
            <w:r w:rsidRPr="00C853F1">
              <w:rPr>
                <w:rFonts w:eastAsia="SimSun"/>
                <w:b/>
                <w:sz w:val="20"/>
                <w:lang w:val="en-US" w:eastAsia="en-US"/>
              </w:rPr>
              <w:t xml:space="preserve"> In UE capability maxNumberMIMO-layersPDSCH-r18, a 6-Rx UE can report a capability of twoLayers, fourLayers, or sixLayers, and an 8-Rx UE can report a capability of twoLayers, fourLayers, sixLayers, or eightLayers.</w:t>
            </w:r>
            <w:r w:rsidRPr="00C853F1">
              <w:rPr>
                <w:rFonts w:eastAsia="SimSun"/>
                <w:bCs/>
                <w:sz w:val="20"/>
                <w:lang w:val="en-US" w:eastAsia="en-US"/>
              </w:rPr>
              <w:t xml:space="preserve"> </w:t>
            </w:r>
            <w:bookmarkEnd w:id="7"/>
          </w:p>
        </w:tc>
      </w:tr>
    </w:tbl>
    <w:p w14:paraId="631E3178" w14:textId="77777777" w:rsidR="00B32C48" w:rsidRDefault="00B32C48" w:rsidP="00B32C48">
      <w:pPr>
        <w:rPr>
          <w:b/>
        </w:rPr>
      </w:pPr>
    </w:p>
    <w:p w14:paraId="185CC414" w14:textId="77777777" w:rsidR="00B32C48" w:rsidRDefault="00B32C48" w:rsidP="00B32C48">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9DAF3EE" w14:textId="77777777" w:rsidR="00B32C48" w:rsidRPr="00304698" w:rsidRDefault="00B32C48" w:rsidP="00B32C48">
      <w:pPr>
        <w:rPr>
          <w:rFonts w:ascii="Arial" w:eastAsia="MS Mincho" w:hAnsi="Arial"/>
          <w:sz w:val="32"/>
          <w:szCs w:val="32"/>
        </w:rPr>
      </w:pPr>
    </w:p>
    <w:p w14:paraId="171E8025" w14:textId="77777777" w:rsidR="003236A6" w:rsidRPr="00AD5375" w:rsidRDefault="003236A6" w:rsidP="003236A6">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3</w:t>
      </w:r>
    </w:p>
    <w:p w14:paraId="0826D433" w14:textId="77777777" w:rsidR="003236A6" w:rsidRPr="00B9799D" w:rsidRDefault="003236A6" w:rsidP="003236A6">
      <w:pPr>
        <w:pStyle w:val="ListParagraph"/>
        <w:numPr>
          <w:ilvl w:val="0"/>
          <w:numId w:val="13"/>
        </w:numPr>
        <w:ind w:leftChars="0"/>
        <w:jc w:val="both"/>
        <w:rPr>
          <w:b/>
          <w:sz w:val="22"/>
          <w:szCs w:val="22"/>
        </w:rPr>
      </w:pPr>
      <w:r w:rsidRPr="00B9799D">
        <w:rPr>
          <w:rFonts w:eastAsia="MS Mincho" w:cs="Batang"/>
          <w:b/>
          <w:bCs/>
          <w:sz w:val="22"/>
          <w:szCs w:val="22"/>
        </w:rPr>
        <w:t>Introduce a new candidate value, sixLayers, for the UE capability of supported maximal number of DL MIMO layers to support up to 6-layer DL MIMO transmission</w:t>
      </w:r>
    </w:p>
    <w:p w14:paraId="54A76A50" w14:textId="77777777" w:rsidR="003236A6" w:rsidRDefault="003236A6" w:rsidP="003236A6">
      <w:pPr>
        <w:pStyle w:val="ListParagraph"/>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35A66B56" w14:textId="77777777" w:rsidR="003236A6" w:rsidRDefault="003236A6" w:rsidP="003236A6">
      <w:pPr>
        <w:pStyle w:val="ListParagraph"/>
        <w:numPr>
          <w:ilvl w:val="1"/>
          <w:numId w:val="13"/>
        </w:numPr>
        <w:ind w:leftChars="0"/>
        <w:jc w:val="both"/>
        <w:rPr>
          <w:b/>
          <w:sz w:val="22"/>
          <w:szCs w:val="22"/>
        </w:rPr>
      </w:pPr>
      <w:r>
        <w:rPr>
          <w:b/>
          <w:sz w:val="22"/>
          <w:szCs w:val="22"/>
        </w:rPr>
        <w:t>“</w:t>
      </w:r>
      <w:r w:rsidRPr="00B9799D">
        <w:rPr>
          <w:b/>
          <w:sz w:val="22"/>
          <w:szCs w:val="22"/>
        </w:rPr>
        <w:t>Need for gNB to know whether the</w:t>
      </w:r>
      <w:r>
        <w:rPr>
          <w:b/>
          <w:sz w:val="22"/>
          <w:szCs w:val="22"/>
        </w:rPr>
        <w:t xml:space="preserve"> </w:t>
      </w:r>
      <w:r w:rsidRPr="00B9799D">
        <w:rPr>
          <w:b/>
          <w:sz w:val="22"/>
          <w:szCs w:val="22"/>
        </w:rPr>
        <w:t>feature is supported by the UE</w:t>
      </w:r>
      <w:r>
        <w:rPr>
          <w:b/>
          <w:sz w:val="22"/>
          <w:szCs w:val="22"/>
        </w:rPr>
        <w:t>” is “Yes”</w:t>
      </w:r>
    </w:p>
    <w:p w14:paraId="4C7087C6" w14:textId="77777777" w:rsidR="003236A6" w:rsidRDefault="003236A6" w:rsidP="003236A6">
      <w:pPr>
        <w:pStyle w:val="ListParagraph"/>
        <w:numPr>
          <w:ilvl w:val="1"/>
          <w:numId w:val="13"/>
        </w:numPr>
        <w:ind w:leftChars="0"/>
        <w:jc w:val="both"/>
        <w:rPr>
          <w:b/>
          <w:sz w:val="22"/>
          <w:szCs w:val="22"/>
        </w:rPr>
      </w:pPr>
      <w:r>
        <w:rPr>
          <w:rFonts w:hint="eastAsia"/>
          <w:b/>
          <w:sz w:val="22"/>
          <w:szCs w:val="22"/>
        </w:rPr>
        <w:t>R</w:t>
      </w:r>
      <w:r>
        <w:rPr>
          <w:b/>
          <w:sz w:val="22"/>
          <w:szCs w:val="22"/>
        </w:rPr>
        <w:t>eporting type is per FSPC</w:t>
      </w:r>
    </w:p>
    <w:p w14:paraId="1415A65A" w14:textId="77777777" w:rsidR="003236A6" w:rsidRDefault="003236A6" w:rsidP="003236A6">
      <w:pPr>
        <w:pStyle w:val="ListParagraph"/>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1D9B81FF" w14:textId="77777777" w:rsidR="003236A6" w:rsidRDefault="003236A6" w:rsidP="003236A6">
      <w:pPr>
        <w:pStyle w:val="ListParagraph"/>
        <w:numPr>
          <w:ilvl w:val="1"/>
          <w:numId w:val="13"/>
        </w:numPr>
        <w:ind w:leftChars="0"/>
        <w:jc w:val="both"/>
        <w:rPr>
          <w:b/>
          <w:sz w:val="22"/>
          <w:szCs w:val="22"/>
        </w:rPr>
      </w:pPr>
      <w:r w:rsidRPr="00B9799D">
        <w:rPr>
          <w:b/>
          <w:sz w:val="22"/>
          <w:szCs w:val="22"/>
        </w:rPr>
        <w:t>Note1: R15 NR has already supported the candidate values of twoLayers, fourLayers and eightLayers via the RRC parameter MIMO-LayersDL ::=   ENUMERATED {twoLayers, fourLayers, eightLayers}. It’s up to RAN2 for the signaling design of the corresponding UE capability.</w:t>
      </w:r>
    </w:p>
    <w:p w14:paraId="71D6C90F" w14:textId="77777777" w:rsidR="003236A6" w:rsidRDefault="003236A6" w:rsidP="003236A6">
      <w:pPr>
        <w:pStyle w:val="ListParagraph"/>
        <w:numPr>
          <w:ilvl w:val="1"/>
          <w:numId w:val="13"/>
        </w:numPr>
        <w:ind w:leftChars="0"/>
        <w:jc w:val="both"/>
        <w:rPr>
          <w:b/>
          <w:sz w:val="22"/>
          <w:szCs w:val="22"/>
        </w:rPr>
      </w:pPr>
      <w:r w:rsidRPr="00B9799D">
        <w:rPr>
          <w:b/>
          <w:sz w:val="22"/>
          <w:szCs w:val="22"/>
        </w:rPr>
        <w:t>Note2: A 6Rx UE can report a capability of two, four or six layers of maximum number of DL MMO layers. An 8Rx UE can report a capability of two, four, six or eight layers of maximum number of DL MMO layers.</w:t>
      </w:r>
    </w:p>
    <w:p w14:paraId="57EC31D8" w14:textId="77777777" w:rsidR="003236A6" w:rsidRPr="00C853F1" w:rsidRDefault="003236A6" w:rsidP="003236A6">
      <w:pPr>
        <w:rPr>
          <w:b/>
        </w:rPr>
      </w:pPr>
    </w:p>
    <w:p w14:paraId="1B410CCE" w14:textId="77777777" w:rsidR="003236A6" w:rsidRDefault="003236A6" w:rsidP="003236A6">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Pr="00B50414">
        <w:rPr>
          <w:rFonts w:eastAsia="MS Mincho" w:cs="Batang"/>
          <w:sz w:val="22"/>
          <w:szCs w:val="22"/>
        </w:rPr>
        <w:t>OPPO, CMCC, China Telecom, NTT DOCOMO, Lenovo</w:t>
      </w:r>
      <w:r>
        <w:rPr>
          <w:rFonts w:eastAsia="MS Mincho" w:cs="Batang"/>
          <w:sz w:val="22"/>
          <w:szCs w:val="22"/>
        </w:rPr>
        <w:t>, Qualcomm.</w:t>
      </w:r>
    </w:p>
    <w:p w14:paraId="2994EC71" w14:textId="77777777" w:rsidR="003236A6" w:rsidRDefault="003236A6" w:rsidP="003236A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83"/>
        <w:gridCol w:w="1121"/>
        <w:gridCol w:w="6824"/>
      </w:tblGrid>
      <w:tr w:rsidR="003236A6" w14:paraId="4B1805C9" w14:textId="77777777" w:rsidTr="00037B3A">
        <w:tc>
          <w:tcPr>
            <w:tcW w:w="1683" w:type="dxa"/>
            <w:shd w:val="clear" w:color="auto" w:fill="F2F2F2" w:themeFill="background1" w:themeFillShade="F2"/>
          </w:tcPr>
          <w:p w14:paraId="513F67F7" w14:textId="77777777" w:rsidR="003236A6" w:rsidRDefault="003236A6" w:rsidP="00037B3A">
            <w:pPr>
              <w:spacing w:afterLines="50" w:after="120"/>
              <w:jc w:val="both"/>
              <w:rPr>
                <w:sz w:val="22"/>
                <w:lang w:val="en-US"/>
              </w:rPr>
            </w:pPr>
            <w:r>
              <w:rPr>
                <w:rFonts w:hint="eastAsia"/>
                <w:sz w:val="22"/>
                <w:lang w:val="en-US"/>
              </w:rPr>
              <w:t>C</w:t>
            </w:r>
            <w:r>
              <w:rPr>
                <w:sz w:val="22"/>
                <w:lang w:val="en-US"/>
              </w:rPr>
              <w:t>ompany</w:t>
            </w:r>
          </w:p>
        </w:tc>
        <w:tc>
          <w:tcPr>
            <w:tcW w:w="1121" w:type="dxa"/>
            <w:shd w:val="clear" w:color="auto" w:fill="F2F2F2" w:themeFill="background1" w:themeFillShade="F2"/>
          </w:tcPr>
          <w:p w14:paraId="0884626C" w14:textId="77777777" w:rsidR="003236A6" w:rsidRDefault="003236A6" w:rsidP="00037B3A">
            <w:pPr>
              <w:spacing w:afterLines="50" w:after="120"/>
              <w:jc w:val="both"/>
              <w:rPr>
                <w:sz w:val="22"/>
                <w:lang w:val="en-US"/>
              </w:rPr>
            </w:pPr>
            <w:r>
              <w:rPr>
                <w:rFonts w:hint="eastAsia"/>
                <w:sz w:val="22"/>
                <w:lang w:val="en-US"/>
              </w:rPr>
              <w:t>Supp</w:t>
            </w:r>
            <w:r>
              <w:rPr>
                <w:sz w:val="22"/>
                <w:lang w:val="en-US"/>
              </w:rPr>
              <w:t>port (Y/N)</w:t>
            </w:r>
          </w:p>
        </w:tc>
        <w:tc>
          <w:tcPr>
            <w:tcW w:w="6824" w:type="dxa"/>
            <w:shd w:val="clear" w:color="auto" w:fill="F2F2F2" w:themeFill="background1" w:themeFillShade="F2"/>
          </w:tcPr>
          <w:p w14:paraId="59C08E18" w14:textId="77777777" w:rsidR="003236A6" w:rsidRDefault="003236A6" w:rsidP="00037B3A">
            <w:pPr>
              <w:spacing w:afterLines="50" w:after="120"/>
              <w:jc w:val="both"/>
              <w:rPr>
                <w:sz w:val="22"/>
                <w:lang w:val="en-US"/>
              </w:rPr>
            </w:pPr>
            <w:r>
              <w:rPr>
                <w:rFonts w:hint="eastAsia"/>
                <w:sz w:val="22"/>
                <w:lang w:val="en-US"/>
              </w:rPr>
              <w:t>C</w:t>
            </w:r>
            <w:r>
              <w:rPr>
                <w:sz w:val="22"/>
                <w:lang w:val="en-US"/>
              </w:rPr>
              <w:t>omment</w:t>
            </w:r>
          </w:p>
        </w:tc>
      </w:tr>
      <w:tr w:rsidR="003236A6" w14:paraId="6685B3CA" w14:textId="77777777" w:rsidTr="00037B3A">
        <w:tc>
          <w:tcPr>
            <w:tcW w:w="1683" w:type="dxa"/>
          </w:tcPr>
          <w:p w14:paraId="73A2CC67" w14:textId="77777777" w:rsidR="003236A6" w:rsidRPr="00F43A5D" w:rsidRDefault="003236A6" w:rsidP="00037B3A">
            <w:pPr>
              <w:spacing w:afterLines="50" w:after="120"/>
              <w:jc w:val="center"/>
              <w:rPr>
                <w:rFonts w:eastAsia="Malgun Gothic"/>
                <w:sz w:val="22"/>
                <w:lang w:val="en-US" w:eastAsia="ko-KR"/>
              </w:rPr>
            </w:pPr>
            <w:r>
              <w:rPr>
                <w:rFonts w:eastAsia="Malgun Gothic"/>
                <w:sz w:val="22"/>
                <w:lang w:val="en-US" w:eastAsia="ko-KR"/>
              </w:rPr>
              <w:t>QC</w:t>
            </w:r>
          </w:p>
        </w:tc>
        <w:tc>
          <w:tcPr>
            <w:tcW w:w="1121" w:type="dxa"/>
          </w:tcPr>
          <w:p w14:paraId="47888A32" w14:textId="77777777" w:rsidR="003236A6" w:rsidRPr="00F43A5D" w:rsidRDefault="003236A6" w:rsidP="00037B3A">
            <w:pPr>
              <w:spacing w:afterLines="50" w:after="120"/>
              <w:jc w:val="both"/>
              <w:rPr>
                <w:rFonts w:eastAsia="Malgun Gothic"/>
                <w:sz w:val="22"/>
                <w:lang w:val="en-US" w:eastAsia="ko-KR"/>
              </w:rPr>
            </w:pPr>
            <w:r>
              <w:rPr>
                <w:rFonts w:eastAsia="Malgun Gothic"/>
                <w:sz w:val="22"/>
                <w:lang w:val="en-US" w:eastAsia="ko-KR"/>
              </w:rPr>
              <w:t>Y</w:t>
            </w:r>
          </w:p>
        </w:tc>
        <w:tc>
          <w:tcPr>
            <w:tcW w:w="6824" w:type="dxa"/>
          </w:tcPr>
          <w:p w14:paraId="5C2A86E4" w14:textId="77777777" w:rsidR="003236A6" w:rsidRPr="00F43A5D" w:rsidRDefault="003236A6" w:rsidP="00037B3A">
            <w:pPr>
              <w:spacing w:afterLines="50" w:after="120"/>
              <w:jc w:val="both"/>
              <w:rPr>
                <w:sz w:val="22"/>
                <w:lang w:val="en-US"/>
              </w:rPr>
            </w:pPr>
          </w:p>
        </w:tc>
      </w:tr>
      <w:tr w:rsidR="003236A6" w14:paraId="79F6154D" w14:textId="77777777" w:rsidTr="00037B3A">
        <w:tc>
          <w:tcPr>
            <w:tcW w:w="1683" w:type="dxa"/>
          </w:tcPr>
          <w:p w14:paraId="324F39DB" w14:textId="77777777" w:rsidR="003236A6" w:rsidRPr="00661912" w:rsidRDefault="003236A6" w:rsidP="00037B3A">
            <w:pPr>
              <w:spacing w:afterLines="50" w:after="120"/>
              <w:jc w:val="both"/>
              <w:rPr>
                <w:rFonts w:eastAsiaTheme="minorEastAsia"/>
                <w:sz w:val="22"/>
                <w:lang w:val="en-US" w:eastAsia="zh-CN"/>
              </w:rPr>
            </w:pPr>
            <w:r>
              <w:rPr>
                <w:rFonts w:eastAsia="MS Mincho" w:hint="eastAsia"/>
                <w:sz w:val="22"/>
                <w:lang w:val="en-US"/>
              </w:rPr>
              <w:t>D</w:t>
            </w:r>
            <w:r>
              <w:rPr>
                <w:rFonts w:eastAsia="MS Mincho"/>
                <w:sz w:val="22"/>
                <w:lang w:val="en-US"/>
              </w:rPr>
              <w:t>OCOMO</w:t>
            </w:r>
          </w:p>
        </w:tc>
        <w:tc>
          <w:tcPr>
            <w:tcW w:w="1121" w:type="dxa"/>
          </w:tcPr>
          <w:p w14:paraId="246B487F" w14:textId="77777777" w:rsidR="003236A6" w:rsidRPr="00661912" w:rsidRDefault="003236A6" w:rsidP="00037B3A">
            <w:pPr>
              <w:spacing w:afterLines="50" w:after="120"/>
              <w:jc w:val="both"/>
              <w:rPr>
                <w:rFonts w:eastAsiaTheme="minorEastAsia"/>
                <w:sz w:val="22"/>
                <w:lang w:val="en-US" w:eastAsia="zh-CN"/>
              </w:rPr>
            </w:pPr>
            <w:r>
              <w:rPr>
                <w:rFonts w:eastAsia="MS Mincho" w:hint="eastAsia"/>
                <w:sz w:val="22"/>
                <w:lang w:val="en-US"/>
              </w:rPr>
              <w:t>Y</w:t>
            </w:r>
            <w:r>
              <w:rPr>
                <w:rFonts w:eastAsia="MS Mincho"/>
                <w:sz w:val="22"/>
                <w:lang w:val="en-US"/>
              </w:rPr>
              <w:t xml:space="preserve"> (w/ update)</w:t>
            </w:r>
          </w:p>
        </w:tc>
        <w:tc>
          <w:tcPr>
            <w:tcW w:w="6824" w:type="dxa"/>
          </w:tcPr>
          <w:p w14:paraId="42C903FB" w14:textId="77777777" w:rsidR="003236A6" w:rsidRPr="001A760E" w:rsidRDefault="003236A6" w:rsidP="00037B3A">
            <w:pPr>
              <w:spacing w:afterLines="50" w:after="120"/>
              <w:jc w:val="both"/>
              <w:rPr>
                <w:sz w:val="22"/>
                <w:lang w:val="en-US"/>
              </w:rPr>
            </w:pPr>
            <w:r w:rsidRPr="001A760E">
              <w:rPr>
                <w:sz w:val="22"/>
                <w:lang w:val="en-US"/>
              </w:rPr>
              <w:t>Support the proposal in principle, however current Note 2 has a problem.</w:t>
            </w:r>
          </w:p>
          <w:p w14:paraId="34AA97D7" w14:textId="77777777" w:rsidR="003236A6" w:rsidRPr="001A760E" w:rsidRDefault="003236A6" w:rsidP="00037B3A">
            <w:pPr>
              <w:spacing w:afterLines="50" w:after="120"/>
              <w:jc w:val="both"/>
              <w:rPr>
                <w:sz w:val="22"/>
                <w:lang w:val="en-US"/>
              </w:rPr>
            </w:pPr>
            <w:r w:rsidRPr="001A760E">
              <w:rPr>
                <w:sz w:val="22"/>
                <w:lang w:val="en-US"/>
              </w:rPr>
              <w:t>From Rel.15, 4 layers is mandatory for the bands where 4Rx is mandatory (except for RedCap). However, the note2 is contradicting with this Rel.15 rule.</w:t>
            </w:r>
          </w:p>
          <w:p w14:paraId="0F8FDCEA" w14:textId="77777777" w:rsidR="003236A6" w:rsidRPr="001A760E" w:rsidRDefault="003236A6" w:rsidP="00037B3A">
            <w:pPr>
              <w:spacing w:afterLines="50" w:after="120"/>
              <w:jc w:val="both"/>
              <w:rPr>
                <w:sz w:val="22"/>
                <w:lang w:val="en-US"/>
              </w:rPr>
            </w:pPr>
            <w:r w:rsidRPr="001A760E">
              <w:rPr>
                <w:sz w:val="22"/>
                <w:lang w:val="en-US"/>
              </w:rPr>
              <w:t>TR38.822:</w:t>
            </w:r>
          </w:p>
          <w:p w14:paraId="1D1AAD44" w14:textId="77777777" w:rsidR="003236A6" w:rsidRPr="001A760E" w:rsidRDefault="003236A6" w:rsidP="00037B3A">
            <w:pPr>
              <w:spacing w:afterLines="50" w:after="120"/>
              <w:jc w:val="both"/>
              <w:rPr>
                <w:i/>
                <w:iCs/>
                <w:sz w:val="22"/>
                <w:lang w:val="en-US"/>
              </w:rPr>
            </w:pPr>
            <w:r w:rsidRPr="001A760E">
              <w:rPr>
                <w:i/>
                <w:iCs/>
                <w:sz w:val="22"/>
                <w:lang w:val="en-US"/>
              </w:rPr>
              <w:t>For single CC standalone NR, it is mandatory with capability signalling to support at least 4 MIMO layers in the bands where 4Rx is specified as mandatory for the given UE</w:t>
            </w:r>
          </w:p>
          <w:p w14:paraId="2375BC48" w14:textId="77777777" w:rsidR="003236A6" w:rsidRPr="001A760E" w:rsidRDefault="003236A6" w:rsidP="00037B3A">
            <w:pPr>
              <w:spacing w:afterLines="50" w:after="120"/>
              <w:jc w:val="both"/>
              <w:rPr>
                <w:sz w:val="22"/>
                <w:lang w:val="en-US"/>
              </w:rPr>
            </w:pPr>
            <w:r w:rsidRPr="001A760E">
              <w:rPr>
                <w:sz w:val="22"/>
                <w:lang w:val="en-US"/>
              </w:rPr>
              <w:t>Hence, we suggest to update the note 2 as:</w:t>
            </w:r>
          </w:p>
          <w:p w14:paraId="76C4E0EF" w14:textId="77777777" w:rsidR="003236A6" w:rsidRPr="00F740AD" w:rsidRDefault="003236A6" w:rsidP="00037B3A">
            <w:pPr>
              <w:spacing w:afterLines="50" w:after="120"/>
              <w:jc w:val="both"/>
              <w:rPr>
                <w:sz w:val="22"/>
                <w:lang w:val="en-US"/>
              </w:rPr>
            </w:pPr>
            <w:r w:rsidRPr="001A760E">
              <w:rPr>
                <w:sz w:val="22"/>
                <w:lang w:val="en-US"/>
              </w:rPr>
              <w:t xml:space="preserve">Note2: A 6Rx UE can report a capability of two, four or six layers of maximum number of DL MMO layers </w:t>
            </w:r>
            <w:r w:rsidRPr="001A760E">
              <w:rPr>
                <w:color w:val="FF0000"/>
                <w:sz w:val="22"/>
                <w:lang w:val="en-US"/>
              </w:rPr>
              <w:t>except for the bands where 4Rx is specified as mandatory for the given UE. A 6Rx UE can report a capability of four or six layers of maximum number of DL MMO layers for the bands where 4Rx is specified as mandatory for the given UE</w:t>
            </w:r>
            <w:r w:rsidRPr="001A760E">
              <w:rPr>
                <w:sz w:val="22"/>
                <w:lang w:val="en-US"/>
              </w:rPr>
              <w:t xml:space="preserve">. An 8Rx UE can report a capability of two, four, six or eight layers of maximum number of DL MMO layer </w:t>
            </w:r>
            <w:r w:rsidRPr="001A760E">
              <w:rPr>
                <w:color w:val="FF0000"/>
                <w:sz w:val="22"/>
                <w:lang w:val="en-US"/>
              </w:rPr>
              <w:t>except for the bands where 4Rx is specified as mandatory for the given UE. A 8Rx UE can report a capability of four, six or eight layers of maximum number of DL MMO layers for the bands where 4Rx is specified as mandatory for the given UE.</w:t>
            </w:r>
          </w:p>
        </w:tc>
      </w:tr>
      <w:tr w:rsidR="003236A6" w14:paraId="698A79D9" w14:textId="77777777" w:rsidTr="00037B3A">
        <w:tc>
          <w:tcPr>
            <w:tcW w:w="1683" w:type="dxa"/>
          </w:tcPr>
          <w:p w14:paraId="709C1B23" w14:textId="77777777" w:rsidR="003236A6" w:rsidRDefault="003236A6" w:rsidP="00037B3A">
            <w:pPr>
              <w:spacing w:afterLines="50" w:after="120"/>
              <w:jc w:val="both"/>
              <w:rPr>
                <w:sz w:val="22"/>
                <w:lang w:val="en-US"/>
              </w:rPr>
            </w:pPr>
            <w:r>
              <w:rPr>
                <w:rFonts w:eastAsiaTheme="minorEastAsia" w:hint="eastAsia"/>
                <w:sz w:val="22"/>
                <w:lang w:val="en-US" w:eastAsia="zh-CN"/>
              </w:rPr>
              <w:t>CATT</w:t>
            </w:r>
          </w:p>
        </w:tc>
        <w:tc>
          <w:tcPr>
            <w:tcW w:w="1121" w:type="dxa"/>
          </w:tcPr>
          <w:p w14:paraId="2FCA0AC5" w14:textId="77777777" w:rsidR="003236A6" w:rsidRPr="00F740AD" w:rsidRDefault="003236A6" w:rsidP="00037B3A">
            <w:pPr>
              <w:spacing w:afterLines="50" w:after="120"/>
              <w:jc w:val="both"/>
              <w:rPr>
                <w:sz w:val="22"/>
                <w:lang w:val="en-US"/>
              </w:rPr>
            </w:pPr>
            <w:r>
              <w:rPr>
                <w:rFonts w:eastAsiaTheme="minorEastAsia" w:hint="eastAsia"/>
                <w:sz w:val="22"/>
                <w:lang w:val="en-US" w:eastAsia="zh-CN"/>
              </w:rPr>
              <w:t>N</w:t>
            </w:r>
          </w:p>
        </w:tc>
        <w:tc>
          <w:tcPr>
            <w:tcW w:w="6824" w:type="dxa"/>
          </w:tcPr>
          <w:p w14:paraId="750C078C" w14:textId="77777777" w:rsidR="003236A6" w:rsidRPr="00F740AD" w:rsidRDefault="003236A6" w:rsidP="00037B3A">
            <w:pPr>
              <w:spacing w:afterLines="50" w:after="120"/>
              <w:jc w:val="both"/>
              <w:rPr>
                <w:sz w:val="22"/>
                <w:lang w:val="en-US"/>
              </w:rPr>
            </w:pPr>
            <w:r w:rsidRPr="00602AEF">
              <w:rPr>
                <w:sz w:val="22"/>
                <w:lang w:val="en-US"/>
              </w:rPr>
              <w:t xml:space="preserve">In addition to UE capability, corresponding RAN4 </w:t>
            </w:r>
            <w:r>
              <w:rPr>
                <w:rFonts w:eastAsiaTheme="minorEastAsia" w:hint="eastAsia"/>
                <w:sz w:val="22"/>
                <w:lang w:val="en-US" w:eastAsia="zh-CN"/>
              </w:rPr>
              <w:t xml:space="preserve">work is </w:t>
            </w:r>
            <w:r w:rsidRPr="00602AEF">
              <w:rPr>
                <w:sz w:val="22"/>
                <w:lang w:val="en-US"/>
              </w:rPr>
              <w:t xml:space="preserve">also needed to enable up to 6-layer DL MIMO in practical system. </w:t>
            </w:r>
            <w:r>
              <w:rPr>
                <w:rFonts w:eastAsiaTheme="minorEastAsia"/>
                <w:sz w:val="22"/>
                <w:lang w:val="en-US" w:eastAsia="zh-CN"/>
              </w:rPr>
              <w:t>T</w:t>
            </w:r>
            <w:r>
              <w:rPr>
                <w:rFonts w:eastAsiaTheme="minorEastAsia" w:hint="eastAsia"/>
                <w:sz w:val="22"/>
                <w:lang w:val="en-US" w:eastAsia="zh-CN"/>
              </w:rPr>
              <w:t>he feature has major impacts to other working group, and may not suitable for a TEI.</w:t>
            </w:r>
          </w:p>
        </w:tc>
      </w:tr>
      <w:tr w:rsidR="003236A6" w14:paraId="11CFE46F" w14:textId="77777777" w:rsidTr="00037B3A">
        <w:tc>
          <w:tcPr>
            <w:tcW w:w="1683" w:type="dxa"/>
          </w:tcPr>
          <w:p w14:paraId="00715A92" w14:textId="77777777" w:rsidR="003236A6" w:rsidRDefault="003236A6" w:rsidP="00037B3A">
            <w:pPr>
              <w:spacing w:afterLines="50" w:after="120"/>
              <w:jc w:val="both"/>
              <w:rPr>
                <w:rFonts w:eastAsiaTheme="minorEastAsia"/>
                <w:sz w:val="22"/>
                <w:lang w:val="en-US" w:eastAsia="zh-CN"/>
              </w:rPr>
            </w:pPr>
            <w:r>
              <w:rPr>
                <w:rFonts w:eastAsiaTheme="minorEastAsia"/>
                <w:sz w:val="22"/>
                <w:lang w:val="en-US" w:eastAsia="zh-CN"/>
              </w:rPr>
              <w:t>ZTE</w:t>
            </w:r>
          </w:p>
        </w:tc>
        <w:tc>
          <w:tcPr>
            <w:tcW w:w="1121" w:type="dxa"/>
          </w:tcPr>
          <w:p w14:paraId="17AC3343" w14:textId="77777777" w:rsidR="003236A6" w:rsidRDefault="003236A6" w:rsidP="00037B3A">
            <w:pPr>
              <w:spacing w:afterLines="50" w:after="120"/>
              <w:jc w:val="both"/>
              <w:rPr>
                <w:rFonts w:eastAsiaTheme="minorEastAsia"/>
                <w:sz w:val="22"/>
                <w:lang w:val="en-US" w:eastAsia="zh-CN"/>
              </w:rPr>
            </w:pPr>
            <w:r>
              <w:rPr>
                <w:rFonts w:eastAsia="Malgun Gothic"/>
                <w:sz w:val="22"/>
                <w:lang w:val="en-US" w:eastAsia="ko-KR"/>
              </w:rPr>
              <w:t>N</w:t>
            </w:r>
          </w:p>
        </w:tc>
        <w:tc>
          <w:tcPr>
            <w:tcW w:w="6824" w:type="dxa"/>
          </w:tcPr>
          <w:p w14:paraId="443748DD" w14:textId="77777777" w:rsidR="003236A6" w:rsidRDefault="003236A6" w:rsidP="00037B3A">
            <w:pPr>
              <w:spacing w:afterLines="50" w:after="120"/>
              <w:jc w:val="both"/>
              <w:rPr>
                <w:sz w:val="22"/>
                <w:lang w:val="en-US"/>
              </w:rPr>
            </w:pPr>
            <w:r>
              <w:rPr>
                <w:sz w:val="22"/>
                <w:lang w:val="en-US"/>
              </w:rPr>
              <w:t xml:space="preserve">Firstly, in general, introducing a new UE type should be fully justified, and then a new corresponding WID rather than TEI seems much more suitable. It is not just relevant to spec impact, but also much relevant to NW implement efforts on supporting above. </w:t>
            </w:r>
          </w:p>
          <w:p w14:paraId="17F31C1E" w14:textId="77777777" w:rsidR="003236A6" w:rsidRDefault="003236A6" w:rsidP="00037B3A">
            <w:pPr>
              <w:spacing w:afterLines="50" w:after="120"/>
              <w:jc w:val="both"/>
              <w:rPr>
                <w:sz w:val="22"/>
                <w:lang w:val="en-US"/>
              </w:rPr>
            </w:pPr>
            <w:r>
              <w:rPr>
                <w:sz w:val="22"/>
                <w:lang w:val="en-US"/>
              </w:rPr>
              <w:t>Secondly, in technical, we think the following may be clarified:</w:t>
            </w:r>
          </w:p>
          <w:p w14:paraId="648A742D" w14:textId="77777777" w:rsidR="003236A6" w:rsidRDefault="003236A6" w:rsidP="00037B3A">
            <w:pPr>
              <w:pStyle w:val="ListParagraph"/>
              <w:numPr>
                <w:ilvl w:val="2"/>
                <w:numId w:val="15"/>
              </w:numPr>
              <w:spacing w:afterLines="50" w:after="120"/>
              <w:ind w:leftChars="0" w:left="1200" w:hanging="360"/>
              <w:jc w:val="both"/>
              <w:rPr>
                <w:sz w:val="22"/>
                <w:lang w:val="en-US"/>
              </w:rPr>
            </w:pPr>
            <w:r>
              <w:rPr>
                <w:sz w:val="22"/>
                <w:lang w:val="en-US"/>
              </w:rPr>
              <w:t>Besides for SU-MIMO, we are wondering whether MU-MIMO should be supported or not. If only supporting SU-</w:t>
            </w:r>
            <w:r>
              <w:rPr>
                <w:sz w:val="22"/>
                <w:lang w:val="en-US"/>
              </w:rPr>
              <w:lastRenderedPageBreak/>
              <w:t>MIMO, from NW perspective, SU-MIMO with up to 6 layers vs MU-MIMO with up to 8/12 layer should be evaluated.</w:t>
            </w:r>
          </w:p>
          <w:p w14:paraId="2E97D4EA" w14:textId="77777777" w:rsidR="003236A6" w:rsidRPr="00602AEF" w:rsidRDefault="003236A6" w:rsidP="00037B3A">
            <w:pPr>
              <w:spacing w:afterLines="50" w:after="120"/>
              <w:jc w:val="both"/>
              <w:rPr>
                <w:sz w:val="22"/>
                <w:lang w:val="en-US"/>
              </w:rPr>
            </w:pPr>
            <w:r>
              <w:rPr>
                <w:sz w:val="22"/>
                <w:lang w:val="en-US"/>
              </w:rPr>
              <w:t>Then, if having up to 6 layer UE, the pattern of DMRS ports should be studied in our views.</w:t>
            </w:r>
          </w:p>
        </w:tc>
      </w:tr>
      <w:tr w:rsidR="003236A6" w14:paraId="0BC7EFB0" w14:textId="77777777" w:rsidTr="00037B3A">
        <w:tc>
          <w:tcPr>
            <w:tcW w:w="1683" w:type="dxa"/>
          </w:tcPr>
          <w:p w14:paraId="6F7B3E7A" w14:textId="77777777" w:rsidR="003236A6" w:rsidRDefault="003236A6" w:rsidP="00037B3A">
            <w:pPr>
              <w:spacing w:afterLines="50" w:after="120"/>
              <w:jc w:val="both"/>
              <w:rPr>
                <w:rFonts w:eastAsiaTheme="minorEastAsia"/>
                <w:sz w:val="22"/>
                <w:lang w:val="en-US" w:eastAsia="zh-CN"/>
              </w:rPr>
            </w:pPr>
            <w:r>
              <w:rPr>
                <w:rFonts w:eastAsiaTheme="minorEastAsia"/>
                <w:sz w:val="22"/>
                <w:lang w:val="en-US" w:eastAsia="zh-CN"/>
              </w:rPr>
              <w:lastRenderedPageBreak/>
              <w:t>Nokia, NSB</w:t>
            </w:r>
          </w:p>
        </w:tc>
        <w:tc>
          <w:tcPr>
            <w:tcW w:w="1121" w:type="dxa"/>
          </w:tcPr>
          <w:p w14:paraId="6618CB73" w14:textId="77777777" w:rsidR="003236A6" w:rsidRDefault="003236A6" w:rsidP="00037B3A">
            <w:pPr>
              <w:spacing w:afterLines="50" w:after="120"/>
              <w:jc w:val="both"/>
              <w:rPr>
                <w:rFonts w:eastAsia="Malgun Gothic"/>
                <w:sz w:val="22"/>
                <w:lang w:val="en-US" w:eastAsia="ko-KR"/>
              </w:rPr>
            </w:pPr>
            <w:r>
              <w:rPr>
                <w:rFonts w:eastAsia="Malgun Gothic"/>
                <w:sz w:val="22"/>
                <w:lang w:val="en-US" w:eastAsia="ko-KR"/>
              </w:rPr>
              <w:t>[Y]</w:t>
            </w:r>
          </w:p>
        </w:tc>
        <w:tc>
          <w:tcPr>
            <w:tcW w:w="6824" w:type="dxa"/>
          </w:tcPr>
          <w:p w14:paraId="6041E1CD" w14:textId="77777777" w:rsidR="003236A6" w:rsidRDefault="003236A6" w:rsidP="00037B3A">
            <w:pPr>
              <w:spacing w:afterLines="50" w:after="120"/>
              <w:jc w:val="both"/>
              <w:rPr>
                <w:sz w:val="22"/>
                <w:lang w:val="en-US"/>
              </w:rPr>
            </w:pPr>
            <w:r>
              <w:rPr>
                <w:sz w:val="22"/>
                <w:lang w:val="en-US"/>
              </w:rPr>
              <w:t>In principle we’d support allowing 6-Rx UEs, but would like to understand the CATT and ZTE concerns better. The specification already supports 6-layer MIMO, so if the proposal is simply to introduce a UE that can be scheduled with 6 layers, but never more than 6 layers, on the face of it there doesn’t seem to be a need for new functionality.</w:t>
            </w:r>
          </w:p>
          <w:p w14:paraId="5A806C4F" w14:textId="77777777" w:rsidR="003236A6" w:rsidRDefault="003236A6" w:rsidP="00037B3A">
            <w:pPr>
              <w:spacing w:afterLines="50" w:after="120"/>
              <w:jc w:val="both"/>
              <w:rPr>
                <w:sz w:val="22"/>
                <w:lang w:val="en-US"/>
              </w:rPr>
            </w:pPr>
            <w:r>
              <w:rPr>
                <w:sz w:val="22"/>
                <w:lang w:val="en-US"/>
              </w:rPr>
              <w:t>We agree with DOCOMO revisions.</w:t>
            </w:r>
          </w:p>
        </w:tc>
      </w:tr>
      <w:tr w:rsidR="003236A6" w14:paraId="0B5B4703" w14:textId="77777777" w:rsidTr="00037B3A">
        <w:tc>
          <w:tcPr>
            <w:tcW w:w="1683" w:type="dxa"/>
          </w:tcPr>
          <w:p w14:paraId="1042F660" w14:textId="77777777" w:rsidR="003236A6" w:rsidRDefault="003236A6" w:rsidP="00037B3A">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121" w:type="dxa"/>
          </w:tcPr>
          <w:p w14:paraId="73F286A1" w14:textId="77777777" w:rsidR="003236A6" w:rsidRDefault="003236A6" w:rsidP="00037B3A">
            <w:pPr>
              <w:spacing w:afterLines="50" w:after="120"/>
              <w:jc w:val="both"/>
              <w:rPr>
                <w:rFonts w:eastAsia="Malgun Gothic"/>
                <w:sz w:val="22"/>
                <w:lang w:val="en-US" w:eastAsia="ko-KR"/>
              </w:rPr>
            </w:pPr>
          </w:p>
        </w:tc>
        <w:tc>
          <w:tcPr>
            <w:tcW w:w="6824" w:type="dxa"/>
          </w:tcPr>
          <w:p w14:paraId="3A23D2D0" w14:textId="77777777" w:rsidR="003236A6" w:rsidRDefault="003236A6" w:rsidP="00037B3A">
            <w:pPr>
              <w:spacing w:afterLines="50" w:after="120"/>
              <w:jc w:val="both"/>
              <w:rPr>
                <w:sz w:val="22"/>
                <w:lang w:val="en-US"/>
              </w:rPr>
            </w:pPr>
            <w:r>
              <w:rPr>
                <w:rFonts w:eastAsiaTheme="minorEastAsia"/>
                <w:sz w:val="22"/>
                <w:lang w:val="en-US" w:eastAsia="zh-CN"/>
              </w:rPr>
              <w:t>Maybe RAN4 is the correct WG to discuss this TEI proposal</w:t>
            </w:r>
          </w:p>
        </w:tc>
      </w:tr>
      <w:tr w:rsidR="003236A6" w14:paraId="6178D5D6" w14:textId="77777777" w:rsidTr="00037B3A">
        <w:tc>
          <w:tcPr>
            <w:tcW w:w="1683" w:type="dxa"/>
          </w:tcPr>
          <w:p w14:paraId="47C00293" w14:textId="77777777" w:rsidR="003236A6" w:rsidRDefault="003236A6" w:rsidP="00037B3A">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21" w:type="dxa"/>
          </w:tcPr>
          <w:p w14:paraId="2C2F9BFE" w14:textId="77777777" w:rsidR="003236A6" w:rsidRDefault="003236A6" w:rsidP="00037B3A">
            <w:pPr>
              <w:spacing w:afterLines="50" w:after="120"/>
              <w:jc w:val="both"/>
              <w:rPr>
                <w:rFonts w:eastAsia="Malgun Gothic"/>
                <w:sz w:val="22"/>
                <w:lang w:val="en-US" w:eastAsia="ko-KR"/>
              </w:rPr>
            </w:pPr>
            <w:r>
              <w:rPr>
                <w:rFonts w:eastAsia="Malgun Gothic" w:hint="eastAsia"/>
                <w:sz w:val="22"/>
                <w:lang w:val="en-US" w:eastAsia="ko-KR"/>
              </w:rPr>
              <w:t>N</w:t>
            </w:r>
          </w:p>
        </w:tc>
        <w:tc>
          <w:tcPr>
            <w:tcW w:w="6824" w:type="dxa"/>
          </w:tcPr>
          <w:p w14:paraId="398029E7" w14:textId="77777777" w:rsidR="003236A6" w:rsidRPr="008A6642" w:rsidRDefault="003236A6" w:rsidP="00037B3A">
            <w:pPr>
              <w:rPr>
                <w:rFonts w:ascii="Calibri" w:eastAsia="PMingLiU" w:hAnsi="Calibri" w:cs="Calibri"/>
                <w:sz w:val="22"/>
                <w:szCs w:val="22"/>
                <w:lang w:val="en-US" w:eastAsia="zh-TW"/>
              </w:rPr>
            </w:pPr>
            <w:r w:rsidRPr="008A6642">
              <w:rPr>
                <w:rFonts w:ascii="Calibri" w:eastAsia="PMingLiU" w:hAnsi="Calibri" w:cs="Calibri"/>
                <w:sz w:val="22"/>
                <w:szCs w:val="22"/>
                <w:lang w:val="en-US" w:eastAsia="zh-TW"/>
              </w:rPr>
              <w:t xml:space="preserve">We do not support this proposal. We believe that introducing this level of flexibility into the specifications is not justified for a device that can support 8 Rx antennas. </w:t>
            </w:r>
          </w:p>
          <w:p w14:paraId="04D45977" w14:textId="77777777" w:rsidR="003236A6" w:rsidRDefault="003236A6" w:rsidP="00037B3A">
            <w:pPr>
              <w:spacing w:afterLines="50" w:after="120"/>
              <w:jc w:val="both"/>
              <w:rPr>
                <w:rFonts w:eastAsiaTheme="minorEastAsia"/>
                <w:sz w:val="22"/>
                <w:lang w:val="en-US" w:eastAsia="zh-CN"/>
              </w:rPr>
            </w:pPr>
            <w:r w:rsidRPr="008A6642">
              <w:rPr>
                <w:rFonts w:ascii="Calibri" w:eastAsia="PMingLiU" w:hAnsi="Calibri" w:cs="Calibri"/>
                <w:sz w:val="22"/>
                <w:szCs w:val="22"/>
                <w:lang w:val="en-US" w:eastAsia="zh-TW"/>
              </w:rPr>
              <w:t xml:space="preserve">We also do not see the practical benefits of introducing 6 layers and 6Rx for a smartphone form factor. A similar discussion also took place when prioritizing RAN4 work items for Rel-18 at RAN plenary. So agreeing this now in RAN1 would contradict with that outcome, and does not have any solid justification as to why this flexibility is practically useful. </w:t>
            </w:r>
          </w:p>
        </w:tc>
      </w:tr>
      <w:tr w:rsidR="003236A6" w14:paraId="5449EEB4" w14:textId="77777777" w:rsidTr="00037B3A">
        <w:tc>
          <w:tcPr>
            <w:tcW w:w="1683" w:type="dxa"/>
          </w:tcPr>
          <w:p w14:paraId="73B06801" w14:textId="77777777" w:rsidR="003236A6" w:rsidRDefault="003236A6" w:rsidP="00037B3A">
            <w:pPr>
              <w:spacing w:afterLines="50" w:after="120"/>
              <w:jc w:val="both"/>
              <w:rPr>
                <w:rFonts w:eastAsiaTheme="minorEastAsia"/>
                <w:sz w:val="22"/>
                <w:lang w:val="en-US" w:eastAsia="zh-CN"/>
              </w:rPr>
            </w:pPr>
            <w:r>
              <w:rPr>
                <w:rFonts w:hint="eastAsia"/>
                <w:sz w:val="22"/>
                <w:lang w:val="en-US"/>
              </w:rPr>
              <w:t>H</w:t>
            </w:r>
            <w:r>
              <w:rPr>
                <w:sz w:val="22"/>
                <w:lang w:val="en-US"/>
              </w:rPr>
              <w:t>uawei, HiSilicon</w:t>
            </w:r>
          </w:p>
        </w:tc>
        <w:tc>
          <w:tcPr>
            <w:tcW w:w="1121" w:type="dxa"/>
          </w:tcPr>
          <w:p w14:paraId="5192D277" w14:textId="77777777" w:rsidR="003236A6" w:rsidRDefault="003236A6" w:rsidP="00037B3A">
            <w:pPr>
              <w:spacing w:afterLines="50" w:after="120"/>
              <w:jc w:val="both"/>
              <w:rPr>
                <w:rFonts w:eastAsia="Malgun Gothic"/>
                <w:sz w:val="22"/>
                <w:lang w:val="en-US" w:eastAsia="ko-KR"/>
              </w:rPr>
            </w:pPr>
            <w:r>
              <w:rPr>
                <w:rFonts w:hint="eastAsia"/>
                <w:sz w:val="22"/>
                <w:lang w:val="en-US"/>
              </w:rPr>
              <w:t>S</w:t>
            </w:r>
            <w:r>
              <w:rPr>
                <w:sz w:val="22"/>
                <w:lang w:val="en-US"/>
              </w:rPr>
              <w:t>ee comments</w:t>
            </w:r>
          </w:p>
        </w:tc>
        <w:tc>
          <w:tcPr>
            <w:tcW w:w="6824" w:type="dxa"/>
          </w:tcPr>
          <w:p w14:paraId="08A112D9" w14:textId="77777777" w:rsidR="003236A6" w:rsidRDefault="003236A6" w:rsidP="00037B3A">
            <w:pPr>
              <w:spacing w:afterLines="50" w:after="120"/>
              <w:jc w:val="both"/>
              <w:rPr>
                <w:sz w:val="22"/>
                <w:lang w:val="en-US"/>
              </w:rPr>
            </w:pPr>
            <w:r>
              <w:rPr>
                <w:sz w:val="22"/>
                <w:lang w:val="en-US"/>
              </w:rPr>
              <w:t>We have several questions over this proposal:</w:t>
            </w:r>
          </w:p>
          <w:p w14:paraId="265CCCBA" w14:textId="77777777" w:rsidR="003236A6" w:rsidRDefault="003236A6" w:rsidP="006051CE">
            <w:pPr>
              <w:pStyle w:val="ListParagraph"/>
              <w:numPr>
                <w:ilvl w:val="0"/>
                <w:numId w:val="47"/>
              </w:numPr>
              <w:spacing w:afterLines="50" w:after="120"/>
              <w:ind w:leftChars="0"/>
              <w:jc w:val="both"/>
              <w:rPr>
                <w:sz w:val="22"/>
                <w:lang w:val="en-US"/>
              </w:rPr>
            </w:pPr>
            <w:r>
              <w:rPr>
                <w:rFonts w:hint="eastAsia"/>
                <w:sz w:val="22"/>
                <w:lang w:val="en-US"/>
              </w:rPr>
              <w:t>W</w:t>
            </w:r>
            <w:r>
              <w:rPr>
                <w:sz w:val="22"/>
                <w:lang w:val="en-US"/>
              </w:rPr>
              <w:t>e are not clear on the benefits. For CSI reporting based transmission, 6 layers have limitations, e.g., no type-II high resolution codebook for 6-layer, coarser codebook compared with 4-layer. This can also be reflected in the simulation results that for SNR less than 30dB, there’s marginal difference between 4-layer &amp; 6-layer. For reciprocity-based transmission, spec has supported UE reporting of 1t6r or 2t6r for antenna switching, thus in practice the 6-layer can be supported in practice.</w:t>
            </w:r>
          </w:p>
          <w:p w14:paraId="5126B065" w14:textId="77777777" w:rsidR="003236A6" w:rsidRPr="008A6642" w:rsidRDefault="003236A6" w:rsidP="006051CE">
            <w:pPr>
              <w:pStyle w:val="ListParagraph"/>
              <w:numPr>
                <w:ilvl w:val="0"/>
                <w:numId w:val="47"/>
              </w:numPr>
              <w:spacing w:afterLines="50" w:after="120"/>
              <w:ind w:leftChars="0"/>
              <w:jc w:val="both"/>
              <w:rPr>
                <w:rFonts w:ascii="Calibri" w:eastAsia="PMingLiU" w:hAnsi="Calibri" w:cs="Calibri"/>
                <w:sz w:val="22"/>
                <w:szCs w:val="22"/>
                <w:lang w:val="en-US" w:eastAsia="zh-TW"/>
              </w:rPr>
            </w:pPr>
            <w:r>
              <w:rPr>
                <w:sz w:val="22"/>
                <w:lang w:val="en-US"/>
              </w:rPr>
              <w:t>To fully use 6R, it seems the requirement for 6R in RAN4 will be needed. Does the proposal include some RAN4 work?</w:t>
            </w:r>
          </w:p>
        </w:tc>
      </w:tr>
      <w:tr w:rsidR="003236A6" w14:paraId="2F856333" w14:textId="77777777" w:rsidTr="00037B3A">
        <w:tc>
          <w:tcPr>
            <w:tcW w:w="1683" w:type="dxa"/>
          </w:tcPr>
          <w:p w14:paraId="33574B54" w14:textId="77777777" w:rsidR="003236A6" w:rsidRDefault="003236A6" w:rsidP="00037B3A">
            <w:pPr>
              <w:spacing w:afterLines="50" w:after="120"/>
              <w:jc w:val="both"/>
              <w:rPr>
                <w:sz w:val="22"/>
                <w:lang w:val="en-US"/>
              </w:rPr>
            </w:pPr>
            <w:r>
              <w:rPr>
                <w:rFonts w:eastAsia="MS Mincho" w:hint="eastAsia"/>
                <w:sz w:val="22"/>
                <w:lang w:val="en-US"/>
              </w:rPr>
              <w:t>M</w:t>
            </w:r>
            <w:r>
              <w:rPr>
                <w:rFonts w:eastAsia="MS Mincho"/>
                <w:sz w:val="22"/>
                <w:lang w:val="en-US"/>
              </w:rPr>
              <w:t>oderator</w:t>
            </w:r>
          </w:p>
        </w:tc>
        <w:tc>
          <w:tcPr>
            <w:tcW w:w="1121" w:type="dxa"/>
          </w:tcPr>
          <w:p w14:paraId="36F1AA7C" w14:textId="77777777" w:rsidR="003236A6" w:rsidRDefault="003236A6" w:rsidP="00037B3A">
            <w:pPr>
              <w:spacing w:afterLines="50" w:after="120"/>
              <w:jc w:val="both"/>
              <w:rPr>
                <w:sz w:val="22"/>
                <w:lang w:val="en-US"/>
              </w:rPr>
            </w:pPr>
          </w:p>
        </w:tc>
        <w:tc>
          <w:tcPr>
            <w:tcW w:w="6824" w:type="dxa"/>
          </w:tcPr>
          <w:p w14:paraId="70263022" w14:textId="77777777" w:rsidR="003236A6" w:rsidRDefault="003236A6" w:rsidP="00037B3A">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B50414">
              <w:rPr>
                <w:rFonts w:eastAsia="MS Mincho" w:cs="Batang"/>
                <w:sz w:val="22"/>
                <w:szCs w:val="22"/>
              </w:rPr>
              <w:t>OPPO, CMCC, China Telecom, NTT DOCOMO, Lenovo</w:t>
            </w:r>
            <w:r>
              <w:rPr>
                <w:rFonts w:eastAsia="MS Mincho" w:cs="Batang"/>
                <w:sz w:val="22"/>
                <w:szCs w:val="22"/>
              </w:rPr>
              <w:t>, Qualcomm</w:t>
            </w:r>
            <w:r>
              <w:rPr>
                <w:rFonts w:eastAsia="MS Mincho"/>
                <w:sz w:val="22"/>
                <w:lang w:val="en-US"/>
              </w:rPr>
              <w:t>, [</w:t>
            </w:r>
            <w:r>
              <w:rPr>
                <w:rFonts w:eastAsiaTheme="minorEastAsia"/>
                <w:sz w:val="22"/>
                <w:lang w:val="en-US" w:eastAsia="zh-CN"/>
              </w:rPr>
              <w:t>Nokia, NSB</w:t>
            </w:r>
            <w:r>
              <w:rPr>
                <w:rFonts w:eastAsia="MS Mincho"/>
                <w:sz w:val="22"/>
                <w:lang w:val="en-US"/>
              </w:rPr>
              <w:t xml:space="preserve">], 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34310FB3" w14:textId="77777777" w:rsidR="003236A6" w:rsidRDefault="003236A6" w:rsidP="00037B3A">
            <w:pPr>
              <w:spacing w:afterLines="50" w:after="120"/>
              <w:jc w:val="both"/>
              <w:rPr>
                <w:rFonts w:eastAsia="MS Mincho"/>
                <w:sz w:val="22"/>
                <w:lang w:val="en-US"/>
              </w:rPr>
            </w:pPr>
            <w:r>
              <w:rPr>
                <w:rFonts w:eastAsia="MS Mincho" w:hint="eastAsia"/>
                <w:sz w:val="22"/>
                <w:lang w:val="en-US"/>
              </w:rPr>
              <w:t>P</w:t>
            </w:r>
            <w:r>
              <w:rPr>
                <w:rFonts w:eastAsia="MS Mincho"/>
                <w:sz w:val="22"/>
                <w:lang w:val="en-US"/>
              </w:rPr>
              <w:t>roponents are encouraged to address the concern from companies.</w:t>
            </w:r>
          </w:p>
          <w:p w14:paraId="3F3BBEE2" w14:textId="77777777" w:rsidR="00E06585" w:rsidRDefault="00E06585" w:rsidP="00037B3A">
            <w:pPr>
              <w:spacing w:afterLines="50" w:after="120"/>
              <w:jc w:val="both"/>
              <w:rPr>
                <w:sz w:val="22"/>
                <w:lang w:val="en-US"/>
              </w:rPr>
            </w:pPr>
          </w:p>
          <w:p w14:paraId="2D77A629" w14:textId="77777777" w:rsidR="00E06585" w:rsidRDefault="00DA347D" w:rsidP="00037B3A">
            <w:pPr>
              <w:spacing w:afterLines="50" w:after="120"/>
              <w:jc w:val="both"/>
              <w:rPr>
                <w:sz w:val="22"/>
                <w:lang w:val="en-US"/>
              </w:rPr>
            </w:pPr>
            <w:r>
              <w:rPr>
                <w:rFonts w:hint="eastAsia"/>
                <w:sz w:val="22"/>
                <w:lang w:val="en-US"/>
              </w:rPr>
              <w:t>P</w:t>
            </w:r>
            <w:r>
              <w:rPr>
                <w:sz w:val="22"/>
                <w:lang w:val="en-US"/>
              </w:rPr>
              <w:t>roposal is updated based on the comment as follows:</w:t>
            </w:r>
          </w:p>
          <w:p w14:paraId="622E3A13" w14:textId="77777777" w:rsidR="00DA347D" w:rsidRPr="00B9799D" w:rsidRDefault="00DA347D" w:rsidP="00DA347D">
            <w:pPr>
              <w:pStyle w:val="ListParagraph"/>
              <w:numPr>
                <w:ilvl w:val="0"/>
                <w:numId w:val="13"/>
              </w:numPr>
              <w:ind w:leftChars="0"/>
              <w:jc w:val="both"/>
              <w:rPr>
                <w:b/>
                <w:sz w:val="22"/>
                <w:szCs w:val="22"/>
              </w:rPr>
            </w:pPr>
            <w:r w:rsidRPr="00B9799D">
              <w:rPr>
                <w:rFonts w:eastAsia="MS Mincho" w:cs="Batang"/>
                <w:b/>
                <w:bCs/>
                <w:sz w:val="22"/>
                <w:szCs w:val="22"/>
              </w:rPr>
              <w:t>Introduce a new candidate value, sixLayers, for the UE capability of supported maximal number of DL MIMO layers to support up to 6-layer DL MIMO transmission</w:t>
            </w:r>
          </w:p>
          <w:p w14:paraId="2276DA2C" w14:textId="77777777" w:rsidR="00DA347D" w:rsidRDefault="00DA347D" w:rsidP="00DA347D">
            <w:pPr>
              <w:pStyle w:val="ListParagraph"/>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449C99B5" w14:textId="77777777" w:rsidR="00DA347D" w:rsidRDefault="00DA347D" w:rsidP="00DA347D">
            <w:pPr>
              <w:pStyle w:val="ListParagraph"/>
              <w:numPr>
                <w:ilvl w:val="1"/>
                <w:numId w:val="13"/>
              </w:numPr>
              <w:ind w:leftChars="0"/>
              <w:jc w:val="both"/>
              <w:rPr>
                <w:b/>
                <w:sz w:val="22"/>
                <w:szCs w:val="22"/>
              </w:rPr>
            </w:pPr>
            <w:r>
              <w:rPr>
                <w:b/>
                <w:sz w:val="22"/>
                <w:szCs w:val="22"/>
              </w:rPr>
              <w:t>“</w:t>
            </w:r>
            <w:r w:rsidRPr="00B9799D">
              <w:rPr>
                <w:b/>
                <w:sz w:val="22"/>
                <w:szCs w:val="22"/>
              </w:rPr>
              <w:t>Need for gNB to know whether the</w:t>
            </w:r>
            <w:r>
              <w:rPr>
                <w:b/>
                <w:sz w:val="22"/>
                <w:szCs w:val="22"/>
              </w:rPr>
              <w:t xml:space="preserve"> </w:t>
            </w:r>
            <w:r w:rsidRPr="00B9799D">
              <w:rPr>
                <w:b/>
                <w:sz w:val="22"/>
                <w:szCs w:val="22"/>
              </w:rPr>
              <w:t>feature is supported by the UE</w:t>
            </w:r>
            <w:r>
              <w:rPr>
                <w:b/>
                <w:sz w:val="22"/>
                <w:szCs w:val="22"/>
              </w:rPr>
              <w:t>” is “Yes”</w:t>
            </w:r>
          </w:p>
          <w:p w14:paraId="46C198C8" w14:textId="77777777" w:rsidR="00DA347D" w:rsidRDefault="00DA347D" w:rsidP="00DA347D">
            <w:pPr>
              <w:pStyle w:val="ListParagraph"/>
              <w:numPr>
                <w:ilvl w:val="1"/>
                <w:numId w:val="13"/>
              </w:numPr>
              <w:ind w:leftChars="0"/>
              <w:jc w:val="both"/>
              <w:rPr>
                <w:b/>
                <w:sz w:val="22"/>
                <w:szCs w:val="22"/>
              </w:rPr>
            </w:pPr>
            <w:r>
              <w:rPr>
                <w:rFonts w:hint="eastAsia"/>
                <w:b/>
                <w:sz w:val="22"/>
                <w:szCs w:val="22"/>
              </w:rPr>
              <w:t>R</w:t>
            </w:r>
            <w:r>
              <w:rPr>
                <w:b/>
                <w:sz w:val="22"/>
                <w:szCs w:val="22"/>
              </w:rPr>
              <w:t>eporting type is per FSPC</w:t>
            </w:r>
          </w:p>
          <w:p w14:paraId="0C0F1D4E" w14:textId="77777777" w:rsidR="00DA347D" w:rsidRDefault="00DA347D" w:rsidP="00DA347D">
            <w:pPr>
              <w:pStyle w:val="ListParagraph"/>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3AE3FB59" w14:textId="77777777" w:rsidR="00DA347D" w:rsidRDefault="00DA347D" w:rsidP="00DA347D">
            <w:pPr>
              <w:pStyle w:val="ListParagraph"/>
              <w:numPr>
                <w:ilvl w:val="1"/>
                <w:numId w:val="13"/>
              </w:numPr>
              <w:ind w:leftChars="0"/>
              <w:jc w:val="both"/>
              <w:rPr>
                <w:b/>
                <w:sz w:val="22"/>
                <w:szCs w:val="22"/>
              </w:rPr>
            </w:pPr>
            <w:r w:rsidRPr="00B9799D">
              <w:rPr>
                <w:b/>
                <w:sz w:val="22"/>
                <w:szCs w:val="22"/>
              </w:rPr>
              <w:t xml:space="preserve">Note1: R15 NR has already supported the candidate values of twoLayers, fourLayers and eightLayers via the RRC </w:t>
            </w:r>
            <w:r w:rsidRPr="00B9799D">
              <w:rPr>
                <w:b/>
                <w:sz w:val="22"/>
                <w:szCs w:val="22"/>
              </w:rPr>
              <w:lastRenderedPageBreak/>
              <w:t>parameter MIMO-LayersDL ::=   ENUMERATED {twoLayers, fourLayers, eightLayers}. It’s up to RAN2 for the signaling design of the corresponding UE capability.</w:t>
            </w:r>
          </w:p>
          <w:p w14:paraId="70938A18" w14:textId="5F5B7C2C" w:rsidR="00DA347D" w:rsidRPr="00DA347D" w:rsidRDefault="00DA347D" w:rsidP="00DA347D">
            <w:pPr>
              <w:pStyle w:val="ListParagraph"/>
              <w:numPr>
                <w:ilvl w:val="1"/>
                <w:numId w:val="13"/>
              </w:numPr>
              <w:ind w:leftChars="0"/>
              <w:jc w:val="both"/>
              <w:rPr>
                <w:b/>
                <w:bCs/>
                <w:sz w:val="22"/>
                <w:szCs w:val="22"/>
              </w:rPr>
            </w:pPr>
            <w:r w:rsidRPr="00DA347D">
              <w:rPr>
                <w:b/>
                <w:bCs/>
                <w:sz w:val="22"/>
                <w:lang w:val="en-US"/>
              </w:rPr>
              <w:t xml:space="preserve">Note2: A 6Rx UE can report a capability of two, four or six layers of maximum number of DL MMO layers </w:t>
            </w:r>
            <w:r w:rsidRPr="00DA347D">
              <w:rPr>
                <w:b/>
                <w:bCs/>
                <w:color w:val="FF0000"/>
                <w:sz w:val="22"/>
                <w:lang w:val="en-US"/>
              </w:rPr>
              <w:t>except for the bands where 4Rx is specified as mandatory for the given UE. A 6Rx UE can report a capability of four or six layers of maximum number of DL MMO layers for the bands where 4Rx is specified as mandatory for the given UE</w:t>
            </w:r>
            <w:r w:rsidRPr="00DA347D">
              <w:rPr>
                <w:b/>
                <w:bCs/>
                <w:sz w:val="22"/>
                <w:lang w:val="en-US"/>
              </w:rPr>
              <w:t>. An 8Rx UE can report a capability of two, four, six or eight layers of maximum number of DL M</w:t>
            </w:r>
            <w:r w:rsidR="00DE72F8">
              <w:rPr>
                <w:b/>
                <w:bCs/>
                <w:sz w:val="22"/>
                <w:lang w:val="en-US"/>
              </w:rPr>
              <w:t>I</w:t>
            </w:r>
            <w:r w:rsidRPr="00DA347D">
              <w:rPr>
                <w:b/>
                <w:bCs/>
                <w:sz w:val="22"/>
                <w:lang w:val="en-US"/>
              </w:rPr>
              <w:t xml:space="preserve">MO layer </w:t>
            </w:r>
            <w:r w:rsidRPr="00DA347D">
              <w:rPr>
                <w:b/>
                <w:bCs/>
                <w:color w:val="FF0000"/>
                <w:sz w:val="22"/>
                <w:lang w:val="en-US"/>
              </w:rPr>
              <w:t>except for the bands where 4Rx is specified as mandatory for the given UE. A 8Rx UE can report a capability of four, six or eight layers of maximum number of DL MMO layers for the bands where 4Rx is specified as mandatory for the given UE</w:t>
            </w:r>
          </w:p>
          <w:p w14:paraId="0411876F" w14:textId="41BA91C9" w:rsidR="00DA347D" w:rsidRPr="00DA347D" w:rsidRDefault="00DA347D" w:rsidP="00037B3A">
            <w:pPr>
              <w:spacing w:afterLines="50" w:after="120"/>
              <w:jc w:val="both"/>
              <w:rPr>
                <w:sz w:val="22"/>
              </w:rPr>
            </w:pPr>
          </w:p>
        </w:tc>
      </w:tr>
      <w:tr w:rsidR="00042FA4" w14:paraId="0F2CDAD0" w14:textId="77777777" w:rsidTr="00037B3A">
        <w:tc>
          <w:tcPr>
            <w:tcW w:w="1683" w:type="dxa"/>
          </w:tcPr>
          <w:p w14:paraId="1DFD22E1" w14:textId="2827C03A" w:rsidR="00042FA4" w:rsidRDefault="00042FA4" w:rsidP="00042FA4">
            <w:pPr>
              <w:spacing w:afterLines="50" w:after="120"/>
              <w:jc w:val="both"/>
              <w:rPr>
                <w:rFonts w:eastAsia="MS Mincho"/>
                <w:sz w:val="22"/>
                <w:lang w:val="en-US"/>
              </w:rPr>
            </w:pPr>
            <w:r>
              <w:rPr>
                <w:rFonts w:eastAsiaTheme="minorEastAsia" w:hint="eastAsia"/>
                <w:sz w:val="22"/>
                <w:lang w:val="en-US" w:eastAsia="zh-CN"/>
              </w:rPr>
              <w:lastRenderedPageBreak/>
              <w:t>O</w:t>
            </w:r>
            <w:r>
              <w:rPr>
                <w:rFonts w:eastAsiaTheme="minorEastAsia"/>
                <w:sz w:val="22"/>
                <w:lang w:val="en-US" w:eastAsia="zh-CN"/>
              </w:rPr>
              <w:t>PPO</w:t>
            </w:r>
          </w:p>
        </w:tc>
        <w:tc>
          <w:tcPr>
            <w:tcW w:w="1121" w:type="dxa"/>
          </w:tcPr>
          <w:p w14:paraId="132FC8D0" w14:textId="18064A50" w:rsidR="00042FA4" w:rsidRDefault="00042FA4" w:rsidP="00042FA4">
            <w:pPr>
              <w:spacing w:afterLines="50" w:after="120"/>
              <w:jc w:val="both"/>
              <w:rPr>
                <w:sz w:val="22"/>
                <w:lang w:val="en-US"/>
              </w:rPr>
            </w:pPr>
            <w:r>
              <w:rPr>
                <w:rFonts w:eastAsiaTheme="minorEastAsia" w:hint="eastAsia"/>
                <w:sz w:val="22"/>
                <w:lang w:val="en-US" w:eastAsia="zh-CN"/>
              </w:rPr>
              <w:t>Y</w:t>
            </w:r>
          </w:p>
        </w:tc>
        <w:tc>
          <w:tcPr>
            <w:tcW w:w="6824" w:type="dxa"/>
          </w:tcPr>
          <w:p w14:paraId="445D9F5A" w14:textId="4E8FDCA4"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We</w:t>
            </w:r>
            <w:r>
              <w:rPr>
                <w:rFonts w:eastAsiaTheme="minorEastAsia"/>
                <w:sz w:val="22"/>
                <w:lang w:val="en-US" w:eastAsia="zh-CN"/>
              </w:rPr>
              <w:t xml:space="preserve"> are fine with the updated </w:t>
            </w:r>
            <w:r>
              <w:rPr>
                <w:rFonts w:eastAsiaTheme="minorEastAsia" w:hint="eastAsia"/>
                <w:sz w:val="22"/>
                <w:lang w:val="en-US" w:eastAsia="zh-CN"/>
              </w:rPr>
              <w:t>proposal</w:t>
            </w:r>
            <w:r>
              <w:rPr>
                <w:rFonts w:eastAsiaTheme="minorEastAsia"/>
                <w:sz w:val="22"/>
                <w:lang w:val="en-US" w:eastAsia="zh-CN"/>
              </w:rPr>
              <w:t>.</w:t>
            </w:r>
          </w:p>
          <w:p w14:paraId="56B713B0" w14:textId="77777777"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 CATT: We agree that RAN4 work may be needed for 6Rx. However, the RAN4 work is not necessary to be finished in Rel-18. Even 8</w:t>
            </w:r>
            <w:r>
              <w:rPr>
                <w:rFonts w:eastAsiaTheme="minorEastAsia" w:hint="eastAsia"/>
                <w:sz w:val="22"/>
                <w:lang w:val="en-US" w:eastAsia="zh-CN"/>
              </w:rPr>
              <w:t>Rx</w:t>
            </w:r>
            <w:r>
              <w:rPr>
                <w:rFonts w:eastAsiaTheme="minorEastAsia"/>
                <w:sz w:val="22"/>
                <w:lang w:val="en-US" w:eastAsia="zh-CN"/>
              </w:rPr>
              <w:t xml:space="preserve"> requirement was just finished in Rel-17. Once RAN1 can agree on the </w:t>
            </w:r>
            <w:r>
              <w:rPr>
                <w:rFonts w:eastAsiaTheme="minorEastAsia" w:hint="eastAsia"/>
                <w:sz w:val="22"/>
                <w:lang w:val="en-US" w:eastAsia="zh-CN"/>
              </w:rPr>
              <w:t>feature</w:t>
            </w:r>
            <w:r>
              <w:rPr>
                <w:rFonts w:eastAsiaTheme="minorEastAsia"/>
                <w:sz w:val="22"/>
                <w:lang w:val="en-US" w:eastAsia="zh-CN"/>
              </w:rPr>
              <w:t xml:space="preserve">, RAN4 can finish it in future release. </w:t>
            </w:r>
          </w:p>
          <w:p w14:paraId="487B3887" w14:textId="77777777"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 xml:space="preserve">e ZTE: The TEI is only related to UE capability, while gNB can still follow legacy configuration if it doesn’t want to implement the feature. At least in scenarios where there are not so many UEs in a cell (low probability of MU), UE supporting 6 layers transmission can provide higher peek SE. Regarding DMRS, we think current DMRS design is sufficient and no enhancement is needed.  </w:t>
            </w:r>
          </w:p>
          <w:p w14:paraId="3A347AF8" w14:textId="77777777"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 xml:space="preserve">e vivo: RAN4 work can start after the UE feature is introduced. </w:t>
            </w:r>
          </w:p>
          <w:p w14:paraId="0A5E5377" w14:textId="77777777" w:rsidR="00042FA4" w:rsidRDefault="00042FA4" w:rsidP="00042FA4">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 xml:space="preserve">e MediaTek: It is not about flexibility. For a 6Rx UE, without this UE capability, it can only down-report the capability of 4 layer transmission, which would impact the peek SE </w:t>
            </w:r>
            <w:r>
              <w:rPr>
                <w:rFonts w:eastAsiaTheme="minorEastAsia" w:hint="eastAsia"/>
                <w:sz w:val="22"/>
                <w:lang w:val="en-US" w:eastAsia="zh-CN"/>
              </w:rPr>
              <w:t>for</w:t>
            </w:r>
            <w:r>
              <w:rPr>
                <w:rFonts w:eastAsiaTheme="minorEastAsia"/>
                <w:sz w:val="22"/>
                <w:lang w:val="en-US" w:eastAsia="zh-CN"/>
              </w:rPr>
              <w:t xml:space="preserve"> some UE with high SINR.</w:t>
            </w:r>
          </w:p>
          <w:p w14:paraId="2B379A72" w14:textId="5FB4A7C3" w:rsidR="00042FA4" w:rsidRDefault="00042FA4" w:rsidP="00042FA4">
            <w:pPr>
              <w:spacing w:afterLines="50" w:after="120"/>
              <w:jc w:val="both"/>
              <w:rPr>
                <w:rFonts w:eastAsia="MS Mincho"/>
                <w:sz w:val="22"/>
                <w:lang w:val="en-US"/>
              </w:rPr>
            </w:pPr>
            <w:r>
              <w:rPr>
                <w:rFonts w:eastAsiaTheme="minorEastAsia" w:hint="eastAsia"/>
                <w:sz w:val="22"/>
                <w:lang w:val="en-US" w:eastAsia="zh-CN"/>
              </w:rPr>
              <w:t>R</w:t>
            </w:r>
            <w:r>
              <w:rPr>
                <w:rFonts w:eastAsiaTheme="minorEastAsia"/>
                <w:sz w:val="22"/>
                <w:lang w:val="en-US" w:eastAsia="zh-CN"/>
              </w:rPr>
              <w:t xml:space="preserve">e Huawei: Since the feature is mainly applied to UE with SU-MIMO, we think type-II high resolution codebook for 6-layer may not be needed. </w:t>
            </w:r>
            <w:r>
              <w:rPr>
                <w:sz w:val="22"/>
                <w:lang w:val="en-US"/>
              </w:rPr>
              <w:t>For reciprocity-based transmission, though UE can report 1T6R or 2T6R, it can only report max layers of 4. gNB can obtain full channel information with 6RX, but it cannot schedule more than 4 layers even with high SINR. For RAN4 work</w:t>
            </w:r>
            <w:r>
              <w:rPr>
                <w:rFonts w:eastAsiaTheme="minorEastAsia" w:hint="eastAsia"/>
                <w:sz w:val="22"/>
                <w:lang w:val="en-US" w:eastAsia="zh-CN"/>
              </w:rPr>
              <w:t>,</w:t>
            </w:r>
            <w:r>
              <w:rPr>
                <w:rFonts w:eastAsiaTheme="minorEastAsia"/>
                <w:sz w:val="22"/>
                <w:lang w:val="en-US" w:eastAsia="zh-CN"/>
              </w:rPr>
              <w:t xml:space="preserve"> please see the response to CATT.</w:t>
            </w:r>
          </w:p>
        </w:tc>
      </w:tr>
      <w:tr w:rsidR="007B7CAF" w14:paraId="38C2B27E" w14:textId="77777777" w:rsidTr="00037B3A">
        <w:tc>
          <w:tcPr>
            <w:tcW w:w="1683" w:type="dxa"/>
          </w:tcPr>
          <w:p w14:paraId="474E6FAD" w14:textId="42D2525F" w:rsidR="007B7CAF" w:rsidRDefault="007B7CAF" w:rsidP="007B7CAF">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121" w:type="dxa"/>
          </w:tcPr>
          <w:p w14:paraId="271F271A" w14:textId="77777777" w:rsidR="007B7CAF" w:rsidRDefault="007B7CAF" w:rsidP="007B7CAF">
            <w:pPr>
              <w:spacing w:afterLines="50" w:after="120"/>
              <w:jc w:val="both"/>
              <w:rPr>
                <w:rFonts w:eastAsiaTheme="minorEastAsia"/>
                <w:sz w:val="22"/>
                <w:lang w:val="en-US" w:eastAsia="zh-CN"/>
              </w:rPr>
            </w:pPr>
          </w:p>
        </w:tc>
        <w:tc>
          <w:tcPr>
            <w:tcW w:w="6824" w:type="dxa"/>
          </w:tcPr>
          <w:p w14:paraId="712BCF75" w14:textId="19AEE29A" w:rsidR="007B7CAF" w:rsidRDefault="007B7CAF" w:rsidP="007B7CAF">
            <w:pPr>
              <w:spacing w:afterLines="50" w:after="120"/>
              <w:jc w:val="both"/>
              <w:rPr>
                <w:rFonts w:eastAsiaTheme="minorEastAsia"/>
                <w:sz w:val="22"/>
                <w:lang w:val="en-US" w:eastAsia="zh-CN"/>
              </w:rPr>
            </w:pPr>
            <w:r>
              <w:rPr>
                <w:rFonts w:eastAsia="MS Mincho" w:hint="eastAsia"/>
                <w:sz w:val="22"/>
                <w:lang w:val="en-US"/>
              </w:rPr>
              <w:t>T</w:t>
            </w:r>
            <w:r>
              <w:rPr>
                <w:rFonts w:eastAsia="MS Mincho"/>
                <w:sz w:val="22"/>
                <w:lang w:val="en-US"/>
              </w:rPr>
              <w:t>his proposal was discussed on Tuesday online session but could not achieve consensus. Since this proposal will not be discussed further online in this meeting due to the overlap with MIMO online session, companies are encouraged to share further view and/or provide some way forward by Thursday EOB, so that we can prepare for next RAN1 meeting considering the shared views.</w:t>
            </w:r>
          </w:p>
        </w:tc>
      </w:tr>
    </w:tbl>
    <w:p w14:paraId="2B3B6602" w14:textId="77777777" w:rsidR="003236A6" w:rsidRDefault="003236A6" w:rsidP="003236A6">
      <w:pPr>
        <w:rPr>
          <w:b/>
        </w:rPr>
      </w:pPr>
    </w:p>
    <w:p w14:paraId="20C52356" w14:textId="77777777" w:rsidR="003236A6" w:rsidRDefault="003236A6" w:rsidP="003236A6">
      <w:pPr>
        <w:rPr>
          <w:b/>
        </w:rPr>
      </w:pPr>
    </w:p>
    <w:p w14:paraId="2DD6B39B" w14:textId="1713AF54" w:rsidR="00727DF2" w:rsidRPr="005953A0" w:rsidRDefault="00B56193"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B56193">
        <w:rPr>
          <w:rFonts w:ascii="Arial" w:eastAsia="MS Mincho" w:hAnsi="Arial"/>
          <w:sz w:val="28"/>
          <w:szCs w:val="32"/>
          <w:lang w:val="en-US"/>
        </w:rPr>
        <w:t>PDCCH skipping with DL HARQ retransmission</w:t>
      </w:r>
    </w:p>
    <w:p w14:paraId="20B5014D"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2D665D64" w14:textId="77777777" w:rsidTr="00080270">
        <w:tc>
          <w:tcPr>
            <w:tcW w:w="562" w:type="dxa"/>
          </w:tcPr>
          <w:p w14:paraId="5AFF9F18" w14:textId="2AAD36F6"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895753">
              <w:rPr>
                <w:rFonts w:ascii="Arial" w:eastAsia="MS Mincho" w:hAnsi="Arial"/>
                <w:sz w:val="22"/>
                <w:szCs w:val="22"/>
                <w:lang w:val="en-US"/>
              </w:rPr>
              <w:t>4</w:t>
            </w:r>
            <w:r>
              <w:rPr>
                <w:rFonts w:ascii="Arial" w:eastAsia="MS Mincho" w:hAnsi="Arial"/>
                <w:sz w:val="22"/>
                <w:szCs w:val="22"/>
                <w:lang w:val="en-US"/>
              </w:rPr>
              <w:t>]</w:t>
            </w:r>
          </w:p>
        </w:tc>
        <w:tc>
          <w:tcPr>
            <w:tcW w:w="9066" w:type="dxa"/>
          </w:tcPr>
          <w:p w14:paraId="6713664B" w14:textId="77777777" w:rsidR="00B56193" w:rsidRPr="00B56193" w:rsidRDefault="00727DF2" w:rsidP="00B56193">
            <w:pPr>
              <w:spacing w:before="120" w:after="120"/>
              <w:jc w:val="both"/>
              <w:rPr>
                <w:rFonts w:eastAsia="SimSun"/>
                <w:sz w:val="20"/>
                <w:lang w:eastAsia="zh-CN"/>
              </w:rPr>
            </w:pPr>
            <w:r w:rsidRPr="00230332">
              <w:rPr>
                <w:rFonts w:ascii="Arial" w:eastAsia="Calibri" w:hAnsi="Arial" w:cs="Arial"/>
                <w:sz w:val="20"/>
                <w:szCs w:val="22"/>
              </w:rPr>
              <w:t xml:space="preserve"> </w:t>
            </w:r>
            <w:r w:rsidR="00B56193" w:rsidRPr="00B56193">
              <w:rPr>
                <w:rFonts w:eastAsia="SimSun"/>
                <w:sz w:val="20"/>
                <w:lang w:eastAsia="zh-CN"/>
              </w:rPr>
              <w:t xml:space="preserve">To ensure the reliable transmission, network needs to be able to schedule HARQ retransmission if the initial transmission fails. However, according to the latest TS 38.213 quoted as below, when </w:t>
            </w:r>
            <w:r w:rsidR="00B56193" w:rsidRPr="00B56193">
              <w:rPr>
                <w:rFonts w:eastAsia="SimSun" w:hint="eastAsia"/>
                <w:sz w:val="20"/>
                <w:lang w:eastAsia="zh-CN"/>
              </w:rPr>
              <w:t>PDCCH</w:t>
            </w:r>
            <w:r w:rsidR="00B56193" w:rsidRPr="00B56193">
              <w:rPr>
                <w:rFonts w:eastAsia="SimSun"/>
                <w:sz w:val="20"/>
                <w:lang w:eastAsia="zh-CN"/>
              </w:rPr>
              <w:t xml:space="preserve"> skipping is enabled, the PDCCH skipping indication is applied by the UE immediately after </w:t>
            </w:r>
            <w:r w:rsidR="00B56193" w:rsidRPr="00B56193">
              <w:rPr>
                <w:rFonts w:eastAsia="Times New Roman"/>
                <w:sz w:val="20"/>
                <w:szCs w:val="24"/>
                <w:lang w:val="en-US" w:eastAsia="en-US"/>
              </w:rPr>
              <w:t>the indicated scheduling PDCCH reception</w:t>
            </w:r>
            <w:r w:rsidR="00B56193" w:rsidRPr="00B56193">
              <w:rPr>
                <w:rFonts w:eastAsia="SimSun"/>
                <w:sz w:val="20"/>
                <w:lang w:eastAsia="zh-CN"/>
              </w:rPr>
              <w:t xml:space="preserve">, without considering the potential scheduling for retransmission due to the failure of initial </w:t>
            </w:r>
            <w:r w:rsidR="00B56193" w:rsidRPr="00B56193">
              <w:rPr>
                <w:rFonts w:eastAsia="SimSun"/>
                <w:sz w:val="20"/>
                <w:lang w:eastAsia="zh-CN"/>
              </w:rPr>
              <w:lastRenderedPageBreak/>
              <w:t xml:space="preserve">transmission. Stated plainly, the current specification does not support PDCCH skipping interacting with HARQ retransmission. </w:t>
            </w:r>
          </w:p>
          <w:tbl>
            <w:tblPr>
              <w:tblStyle w:val="TableGrid"/>
              <w:tblW w:w="5000" w:type="pct"/>
              <w:tblLook w:val="04A0" w:firstRow="1" w:lastRow="0" w:firstColumn="1" w:lastColumn="0" w:noHBand="0" w:noVBand="1"/>
            </w:tblPr>
            <w:tblGrid>
              <w:gridCol w:w="8840"/>
            </w:tblGrid>
            <w:tr w:rsidR="00B56193" w:rsidRPr="00B56193" w14:paraId="4E38920A" w14:textId="77777777" w:rsidTr="00B56193">
              <w:tc>
                <w:tcPr>
                  <w:tcW w:w="5000" w:type="pct"/>
                </w:tcPr>
                <w:p w14:paraId="6E4848E6" w14:textId="77777777" w:rsidR="00B56193" w:rsidRPr="00B56193" w:rsidRDefault="00B56193" w:rsidP="00B56193">
                  <w:pPr>
                    <w:spacing w:after="120"/>
                    <w:rPr>
                      <w:rFonts w:eastAsia="Times New Roman"/>
                      <w:b/>
                      <w:sz w:val="22"/>
                      <w:lang w:eastAsia="en-US"/>
                    </w:rPr>
                  </w:pPr>
                  <w:r w:rsidRPr="00B56193">
                    <w:rPr>
                      <w:rFonts w:eastAsia="Times New Roman" w:hint="eastAsia"/>
                      <w:b/>
                      <w:sz w:val="22"/>
                      <w:lang w:eastAsia="en-US"/>
                    </w:rPr>
                    <w:t>T</w:t>
                  </w:r>
                  <w:r w:rsidRPr="00B56193">
                    <w:rPr>
                      <w:rFonts w:eastAsia="Times New Roman"/>
                      <w:b/>
                      <w:sz w:val="22"/>
                      <w:lang w:eastAsia="en-US"/>
                    </w:rPr>
                    <w:t>S 38.213 V17.4.0 (2022-12)</w:t>
                  </w:r>
                </w:p>
                <w:p w14:paraId="662190D8" w14:textId="77777777" w:rsidR="00B56193" w:rsidRPr="00B56193" w:rsidRDefault="00B56193" w:rsidP="00B56193">
                  <w:pPr>
                    <w:spacing w:after="120"/>
                    <w:jc w:val="center"/>
                    <w:rPr>
                      <w:rFonts w:eastAsia="Times New Roman"/>
                      <w:b/>
                      <w:sz w:val="22"/>
                      <w:lang w:eastAsia="en-US"/>
                    </w:rPr>
                  </w:pPr>
                  <w:r w:rsidRPr="00B56193">
                    <w:rPr>
                      <w:rFonts w:eastAsia="Times New Roman"/>
                      <w:noProof/>
                      <w:color w:val="FF0000"/>
                      <w:sz w:val="20"/>
                      <w:szCs w:val="18"/>
                      <w:lang w:val="en-US" w:eastAsia="zh-CN"/>
                    </w:rPr>
                    <w:t>*** Unchanged text is omitted ***</w:t>
                  </w:r>
                </w:p>
                <w:p w14:paraId="30BEA0E3" w14:textId="77777777" w:rsidR="00B56193" w:rsidRPr="00B56193" w:rsidRDefault="00B56193" w:rsidP="00B56193">
                  <w:pPr>
                    <w:spacing w:before="120" w:after="120"/>
                    <w:jc w:val="both"/>
                    <w:rPr>
                      <w:rFonts w:eastAsia="Times New Roman"/>
                      <w:sz w:val="20"/>
                      <w:szCs w:val="24"/>
                      <w:lang w:val="en-US" w:eastAsia="en-US"/>
                    </w:rPr>
                  </w:pPr>
                  <w:r w:rsidRPr="00B56193">
                    <w:rPr>
                      <w:rFonts w:eastAsia="Times New Roman"/>
                      <w:sz w:val="20"/>
                      <w:szCs w:val="24"/>
                      <w:lang w:val="en-US" w:eastAsia="en-US"/>
                    </w:rPr>
                    <w:t xml:space="preserve">When the </w:t>
                  </w:r>
                  <w:r w:rsidRPr="00B56193">
                    <w:rPr>
                      <w:rFonts w:eastAsia="Times New Roman"/>
                      <w:sz w:val="20"/>
                      <w:szCs w:val="24"/>
                      <w:lang w:val="en-US" w:eastAsia="zh-CN"/>
                    </w:rPr>
                    <w:t xml:space="preserve">PDCCH monitoring </w:t>
                  </w:r>
                  <w:bookmarkStart w:id="8" w:name="_Hlk126758090"/>
                  <w:r w:rsidRPr="00B56193">
                    <w:rPr>
                      <w:rFonts w:eastAsia="Times New Roman"/>
                      <w:sz w:val="20"/>
                      <w:szCs w:val="24"/>
                      <w:lang w:val="en-US" w:eastAsia="zh-CN"/>
                    </w:rPr>
                    <w:t>adaptation field</w:t>
                  </w:r>
                  <w:bookmarkEnd w:id="8"/>
                  <w:r w:rsidRPr="00B56193">
                    <w:rPr>
                      <w:rFonts w:eastAsia="Times New Roman"/>
                      <w:sz w:val="20"/>
                      <w:szCs w:val="24"/>
                      <w:lang w:val="en-US" w:eastAsia="zh-CN"/>
                    </w:rPr>
                    <w:t xml:space="preserve"> indicates to a</w:t>
                  </w:r>
                  <w:r w:rsidRPr="00B56193">
                    <w:rPr>
                      <w:rFonts w:eastAsia="Times New Roman"/>
                      <w:sz w:val="20"/>
                      <w:szCs w:val="24"/>
                      <w:lang w:val="en-US" w:eastAsia="en-US"/>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B56193">
                    <w:rPr>
                      <w:rFonts w:eastAsia="Times New Roman"/>
                      <w:sz w:val="20"/>
                      <w:szCs w:val="24"/>
                      <w:lang w:val="en-US" w:eastAsia="zh-CN"/>
                    </w:rPr>
                    <w:t xml:space="preserve">PDCCH monitoring adaptation </w:t>
                  </w:r>
                  <w:r w:rsidRPr="00B56193">
                    <w:rPr>
                      <w:rFonts w:eastAsia="Times New Roman"/>
                      <w:sz w:val="20"/>
                      <w:szCs w:val="24"/>
                      <w:lang w:val="en-US" w:eastAsia="en-US"/>
                    </w:rPr>
                    <w:t>field.</w:t>
                  </w:r>
                </w:p>
                <w:p w14:paraId="1C2EE5F4" w14:textId="77777777" w:rsidR="00B56193" w:rsidRPr="00B56193" w:rsidRDefault="00B56193" w:rsidP="00B56193">
                  <w:pPr>
                    <w:spacing w:before="120" w:after="120"/>
                    <w:jc w:val="center"/>
                    <w:rPr>
                      <w:rFonts w:eastAsia="SimSun"/>
                      <w:sz w:val="20"/>
                      <w:lang w:eastAsia="zh-CN"/>
                    </w:rPr>
                  </w:pPr>
                  <w:r w:rsidRPr="00B56193">
                    <w:rPr>
                      <w:rFonts w:eastAsia="Times New Roman"/>
                      <w:noProof/>
                      <w:color w:val="FF0000"/>
                      <w:sz w:val="20"/>
                      <w:szCs w:val="18"/>
                      <w:lang w:val="en-US" w:eastAsia="zh-CN"/>
                    </w:rPr>
                    <w:t>*** Unchanged text is omitted ***</w:t>
                  </w:r>
                </w:p>
              </w:tc>
            </w:tr>
          </w:tbl>
          <w:p w14:paraId="6B475FA6" w14:textId="77777777" w:rsidR="00B56193" w:rsidRPr="00B56193" w:rsidRDefault="00B56193" w:rsidP="00B56193">
            <w:pPr>
              <w:jc w:val="both"/>
              <w:rPr>
                <w:rFonts w:eastAsia="SimSun"/>
                <w:sz w:val="20"/>
                <w:lang w:eastAsia="zh-CN"/>
              </w:rPr>
            </w:pPr>
          </w:p>
          <w:p w14:paraId="2C2D513A" w14:textId="77777777" w:rsidR="00B56193" w:rsidRPr="00B56193" w:rsidRDefault="00B56193" w:rsidP="00B56193">
            <w:pPr>
              <w:spacing w:after="120"/>
              <w:jc w:val="both"/>
              <w:rPr>
                <w:rFonts w:eastAsia="SimSun"/>
                <w:sz w:val="20"/>
                <w:lang w:eastAsia="zh-CN"/>
              </w:rPr>
            </w:pPr>
            <w:r w:rsidRPr="00B56193">
              <w:rPr>
                <w:rFonts w:eastAsia="SimSun" w:hint="eastAsia"/>
                <w:sz w:val="20"/>
                <w:lang w:eastAsia="zh-CN"/>
              </w:rPr>
              <w:t>I</w:t>
            </w:r>
            <w:r w:rsidRPr="00B56193">
              <w:rPr>
                <w:rFonts w:eastAsia="SimSun"/>
                <w:sz w:val="20"/>
                <w:lang w:eastAsia="zh-CN"/>
              </w:rPr>
              <w:t xml:space="preserve">t has been argued during R18 XR SI discussion that several gNB implementation based solutions (as in Appendix A-1) could be used to </w:t>
            </w:r>
            <w:bookmarkStart w:id="9" w:name="OLE_LINK1"/>
            <w:bookmarkStart w:id="10" w:name="OLE_LINK2"/>
            <w:r w:rsidRPr="00B56193">
              <w:rPr>
                <w:rFonts w:eastAsia="SimSun"/>
                <w:sz w:val="20"/>
                <w:lang w:eastAsia="zh-CN"/>
              </w:rPr>
              <w:t xml:space="preserve">alleviate </w:t>
            </w:r>
            <w:bookmarkEnd w:id="9"/>
            <w:bookmarkEnd w:id="10"/>
            <w:r w:rsidRPr="00B56193">
              <w:rPr>
                <w:rFonts w:eastAsia="SimSun"/>
                <w:sz w:val="20"/>
                <w:lang w:eastAsia="zh-CN"/>
              </w:rPr>
              <w:t xml:space="preserve">the above mentioned issue for current PDCCH skipping design. however, as have evaluated (shown in Appendix A-2), these existing gNB implementation solutions will either cause severe system capacity issue (impossible for timely retransmission), or excessive UE power consumption. Given that, the current PDCCH skipping feature is difficult for gNB to apply, especially for XR services with stringent latency and reliability requirement. </w:t>
            </w:r>
          </w:p>
          <w:p w14:paraId="6191E387" w14:textId="77777777" w:rsidR="00B56193" w:rsidRPr="00B56193" w:rsidRDefault="00B56193" w:rsidP="00B56193">
            <w:pPr>
              <w:spacing w:before="120" w:after="120"/>
              <w:jc w:val="center"/>
              <w:rPr>
                <w:rFonts w:eastAsia="Times New Roman"/>
                <w:sz w:val="20"/>
                <w:szCs w:val="24"/>
                <w:lang w:val="en-US" w:eastAsia="en-US"/>
              </w:rPr>
            </w:pPr>
            <w:r w:rsidRPr="00B56193">
              <w:rPr>
                <w:rFonts w:eastAsia="Times New Roman"/>
                <w:sz w:val="20"/>
                <w:szCs w:val="24"/>
                <w:lang w:val="en-US" w:eastAsia="en-US"/>
              </w:rPr>
              <w:object w:dxaOrig="11746" w:dyaOrig="4860" w14:anchorId="757A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56pt" o:ole="">
                  <v:imagedata r:id="rId13" o:title=""/>
                </v:shape>
                <o:OLEObject Type="Embed" ProgID="Visio.Drawing.15" ShapeID="_x0000_i1025" DrawAspect="Content" ObjectID="_1739170657" r:id="rId14"/>
              </w:object>
            </w:r>
          </w:p>
          <w:p w14:paraId="34D29A7E" w14:textId="77777777" w:rsidR="00B56193" w:rsidRPr="00B56193" w:rsidRDefault="00B56193" w:rsidP="00B56193">
            <w:pPr>
              <w:spacing w:before="120" w:after="120"/>
              <w:jc w:val="center"/>
              <w:rPr>
                <w:rFonts w:eastAsia="SimSun"/>
                <w:b/>
                <w:sz w:val="20"/>
                <w:szCs w:val="24"/>
                <w:lang w:val="en-US" w:eastAsia="zh-CN"/>
              </w:rPr>
            </w:pPr>
            <w:bookmarkStart w:id="11" w:name="_Ref127178549"/>
            <w:r w:rsidRPr="00B56193">
              <w:rPr>
                <w:rFonts w:eastAsia="Times New Roman"/>
                <w:b/>
                <w:sz w:val="20"/>
                <w:szCs w:val="24"/>
                <w:lang w:val="en-US" w:eastAsia="en-US"/>
              </w:rPr>
              <w:t xml:space="preserve">Figure </w:t>
            </w:r>
            <w:r w:rsidRPr="00B56193">
              <w:rPr>
                <w:rFonts w:eastAsia="Times New Roman"/>
                <w:b/>
                <w:sz w:val="20"/>
                <w:szCs w:val="24"/>
                <w:lang w:val="en-US" w:eastAsia="en-US"/>
              </w:rPr>
              <w:fldChar w:fldCharType="begin"/>
            </w:r>
            <w:r w:rsidRPr="00B56193">
              <w:rPr>
                <w:rFonts w:eastAsia="Times New Roman"/>
                <w:b/>
                <w:sz w:val="20"/>
                <w:szCs w:val="24"/>
                <w:lang w:val="en-US" w:eastAsia="en-US"/>
              </w:rPr>
              <w:instrText xml:space="preserve"> SEQ Figure \* ARABIC </w:instrText>
            </w:r>
            <w:r w:rsidRPr="00B56193">
              <w:rPr>
                <w:rFonts w:eastAsia="Times New Roman"/>
                <w:b/>
                <w:sz w:val="20"/>
                <w:szCs w:val="24"/>
                <w:lang w:val="en-US" w:eastAsia="en-US"/>
              </w:rPr>
              <w:fldChar w:fldCharType="separate"/>
            </w:r>
            <w:r w:rsidRPr="00B56193">
              <w:rPr>
                <w:rFonts w:eastAsia="Times New Roman"/>
                <w:b/>
                <w:noProof/>
                <w:sz w:val="20"/>
                <w:szCs w:val="24"/>
                <w:lang w:val="en-US" w:eastAsia="en-US"/>
              </w:rPr>
              <w:t>1</w:t>
            </w:r>
            <w:r w:rsidRPr="00B56193">
              <w:rPr>
                <w:rFonts w:eastAsia="Times New Roman"/>
                <w:b/>
                <w:sz w:val="20"/>
                <w:szCs w:val="24"/>
                <w:lang w:val="en-US" w:eastAsia="en-US"/>
              </w:rPr>
              <w:fldChar w:fldCharType="end"/>
            </w:r>
            <w:r w:rsidRPr="00B56193" w:rsidDel="00922BA1">
              <w:rPr>
                <w:rFonts w:eastAsia="Times New Roman"/>
                <w:b/>
                <w:sz w:val="20"/>
                <w:szCs w:val="24"/>
                <w:lang w:val="en-US" w:eastAsia="en-US"/>
              </w:rPr>
              <w:fldChar w:fldCharType="begin"/>
            </w:r>
            <w:bookmarkEnd w:id="11"/>
            <w:r w:rsidRPr="00B56193" w:rsidDel="00922BA1">
              <w:rPr>
                <w:rFonts w:eastAsia="Times New Roman"/>
                <w:b/>
                <w:sz w:val="20"/>
                <w:szCs w:val="24"/>
                <w:lang w:val="en-US" w:eastAsia="en-US"/>
              </w:rPr>
              <w:fldChar w:fldCharType="separate"/>
            </w:r>
            <w:r w:rsidRPr="00B56193">
              <w:rPr>
                <w:rFonts w:eastAsia="Times New Roman"/>
                <w:b/>
                <w:sz w:val="20"/>
                <w:szCs w:val="24"/>
                <w:lang w:val="en-US" w:eastAsia="en-US"/>
              </w:rPr>
              <w:t>12</w:t>
            </w:r>
            <w:r w:rsidRPr="00B56193" w:rsidDel="00922BA1">
              <w:rPr>
                <w:rFonts w:eastAsia="Times New Roman"/>
                <w:b/>
                <w:sz w:val="20"/>
                <w:szCs w:val="24"/>
                <w:lang w:val="en-US" w:eastAsia="en-US"/>
              </w:rPr>
              <w:fldChar w:fldCharType="end"/>
            </w:r>
            <w:r w:rsidRPr="00B56193">
              <w:rPr>
                <w:rFonts w:eastAsia="Times New Roman"/>
                <w:b/>
                <w:sz w:val="20"/>
                <w:szCs w:val="24"/>
                <w:lang w:val="en-US" w:eastAsia="en-US"/>
              </w:rPr>
              <w:t>.</w:t>
            </w:r>
            <w:r w:rsidRPr="00B56193">
              <w:rPr>
                <w:rFonts w:eastAsia="SimSun"/>
                <w:b/>
                <w:sz w:val="20"/>
                <w:szCs w:val="24"/>
                <w:lang w:val="en-US" w:eastAsia="zh-CN"/>
              </w:rPr>
              <w:t xml:space="preserve"> Example of PDCCH monitoring resuming for DL HARQ retransmission in case of PDCCH skipping </w:t>
            </w:r>
          </w:p>
          <w:p w14:paraId="0E7DB58F"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 xml:space="preserve">Based on the above analysis, for both data transmission robustness and UE power saving, it is desirable to enhance PDCCH skipping by interacting with HARQ retransmission. </w:t>
            </w:r>
          </w:p>
          <w:p w14:paraId="07AAE401"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 xml:space="preserve">For DL HARQ retransmission, in order to compensate for the lack of retransmission consideration in the existing PDCCH skipping design, the proposed enhancement is illustrated as shown in </w:t>
            </w:r>
            <w:r w:rsidRPr="00B56193">
              <w:rPr>
                <w:rFonts w:eastAsia="SimSun"/>
                <w:sz w:val="20"/>
                <w:lang w:eastAsia="zh-CN"/>
              </w:rPr>
              <w:fldChar w:fldCharType="begin"/>
            </w:r>
            <w:r w:rsidRPr="00B56193">
              <w:rPr>
                <w:rFonts w:eastAsia="SimSun"/>
                <w:sz w:val="20"/>
                <w:lang w:eastAsia="zh-CN"/>
              </w:rPr>
              <w:instrText xml:space="preserve"> REF _Ref127178549 \h </w:instrText>
            </w:r>
            <w:r w:rsidRPr="00B56193">
              <w:rPr>
                <w:rFonts w:eastAsia="SimSun"/>
                <w:sz w:val="20"/>
                <w:lang w:eastAsia="zh-CN"/>
              </w:rPr>
            </w:r>
            <w:r w:rsidRPr="00B56193">
              <w:rPr>
                <w:rFonts w:eastAsia="SimSun"/>
                <w:sz w:val="20"/>
                <w:lang w:eastAsia="zh-CN"/>
              </w:rPr>
              <w:fldChar w:fldCharType="separate"/>
            </w:r>
            <w:r w:rsidRPr="00B56193">
              <w:rPr>
                <w:rFonts w:eastAsia="Times New Roman"/>
                <w:b/>
                <w:sz w:val="20"/>
                <w:szCs w:val="24"/>
                <w:lang w:val="en-US" w:eastAsia="en-US"/>
              </w:rPr>
              <w:t xml:space="preserve">Figure </w:t>
            </w:r>
            <w:r w:rsidRPr="00B56193">
              <w:rPr>
                <w:rFonts w:eastAsia="Times New Roman"/>
                <w:b/>
                <w:noProof/>
                <w:sz w:val="20"/>
                <w:szCs w:val="24"/>
                <w:lang w:val="en-US" w:eastAsia="en-US"/>
              </w:rPr>
              <w:t>1</w:t>
            </w:r>
            <w:r w:rsidRPr="00B56193">
              <w:rPr>
                <w:rFonts w:eastAsia="SimSun"/>
                <w:sz w:val="20"/>
                <w:lang w:eastAsia="zh-CN"/>
              </w:rPr>
              <w:fldChar w:fldCharType="end"/>
            </w:r>
            <w:r w:rsidRPr="00B56193">
              <w:rPr>
                <w:rFonts w:eastAsia="SimSun"/>
                <w:sz w:val="20"/>
                <w:lang w:eastAsia="zh-CN"/>
              </w:rPr>
              <w:t xml:space="preserve">. The </w:t>
            </w:r>
            <w:r w:rsidRPr="00B56193">
              <w:rPr>
                <w:rFonts w:eastAsia="SimSun"/>
                <w:sz w:val="20"/>
                <w:lang w:val="en-US" w:eastAsia="en-US"/>
              </w:rPr>
              <w:t xml:space="preserve">PDCCH skipping indication is indicated by a scheduling DCI </w:t>
            </w:r>
            <w:r w:rsidRPr="00B56193">
              <w:rPr>
                <w:rFonts w:eastAsia="DengXian"/>
                <w:sz w:val="20"/>
                <w:lang w:eastAsia="en-US"/>
              </w:rPr>
              <w:t xml:space="preserve">that schedules </w:t>
            </w:r>
            <w:r w:rsidRPr="00B56193">
              <w:rPr>
                <w:rFonts w:eastAsia="SimSun"/>
                <w:sz w:val="20"/>
                <w:lang w:val="en-US" w:eastAsia="en-US"/>
              </w:rPr>
              <w:t xml:space="preserve">the initial transmission of the last packet of a DL traffic burst. </w:t>
            </w:r>
            <w:r w:rsidRPr="00B56193">
              <w:rPr>
                <w:rFonts w:eastAsia="SimSun"/>
                <w:sz w:val="20"/>
                <w:lang w:eastAsia="zh-CN"/>
              </w:rPr>
              <w:t xml:space="preserve">If there is a NACK for the received PDSCH, </w:t>
            </w:r>
            <w:r w:rsidRPr="00B56193">
              <w:rPr>
                <w:rFonts w:eastAsia="SimSun"/>
                <w:sz w:val="20"/>
                <w:lang w:eastAsia="en-US"/>
              </w:rPr>
              <w:t>UE is supposed to resume PDCCH monitoring for HARQ retransmission.</w:t>
            </w:r>
            <w:r w:rsidRPr="00B56193">
              <w:rPr>
                <w:rFonts w:eastAsia="SimSun" w:hint="eastAsia"/>
                <w:sz w:val="20"/>
                <w:lang w:eastAsia="zh-CN"/>
              </w:rPr>
              <w:t xml:space="preserve"> </w:t>
            </w:r>
            <w:r w:rsidRPr="00B56193">
              <w:rPr>
                <w:rFonts w:eastAsia="SimSun"/>
                <w:sz w:val="20"/>
                <w:lang w:eastAsia="zh-CN"/>
              </w:rPr>
              <w:t xml:space="preserve">When </w:t>
            </w:r>
            <w:r w:rsidRPr="00B56193">
              <w:rPr>
                <w:rFonts w:eastAsia="SimSun"/>
                <w:sz w:val="20"/>
                <w:lang w:val="en-US" w:eastAsia="zh-CN"/>
              </w:rPr>
              <w:t xml:space="preserve">DRX is configured, if UE would resume PDCCH monitoring due to NACK transmission and </w:t>
            </w:r>
            <w:r w:rsidRPr="00B56193">
              <w:rPr>
                <w:rFonts w:eastAsia="SimSun"/>
                <w:i/>
                <w:iCs/>
                <w:sz w:val="20"/>
                <w:lang w:val="en-US" w:eastAsia="zh-CN"/>
              </w:rPr>
              <w:t>drx-HARQ-RTT-TimerDL</w:t>
            </w:r>
            <w:r w:rsidRPr="00B56193">
              <w:rPr>
                <w:rFonts w:eastAsia="SimSun"/>
                <w:sz w:val="20"/>
                <w:lang w:val="en-US" w:eastAsia="zh-CN"/>
              </w:rPr>
              <w:t xml:space="preserve"> is still running, UE does not monitor PDCCH until </w:t>
            </w:r>
            <w:r w:rsidRPr="00B56193">
              <w:rPr>
                <w:rFonts w:eastAsia="SimSun"/>
                <w:i/>
                <w:iCs/>
                <w:sz w:val="20"/>
                <w:lang w:val="en-US" w:eastAsia="zh-CN"/>
              </w:rPr>
              <w:t>drx-RetransmissionTimerDL</w:t>
            </w:r>
            <w:r w:rsidRPr="00B56193">
              <w:rPr>
                <w:rFonts w:eastAsia="SimSun"/>
                <w:sz w:val="20"/>
                <w:lang w:val="en-US" w:eastAsia="zh-CN"/>
              </w:rPr>
              <w:t xml:space="preserve"> starts.</w:t>
            </w:r>
            <w:r w:rsidRPr="00B56193">
              <w:rPr>
                <w:rFonts w:eastAsia="SimSun"/>
                <w:sz w:val="20"/>
                <w:lang w:eastAsia="zh-CN"/>
              </w:rPr>
              <w:t xml:space="preserve"> </w:t>
            </w:r>
          </w:p>
          <w:p w14:paraId="41F99E8E"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In this case, network can perform retransmission for the UE if the initial transmission for the UE failed. There is good trade-off between UE power consumption and capacity performance. In addition, DCI based PDCCH skipping indication has less delay than MAC based termination of PDCCH monitoring within DRX active time. Simulation results show that the proposed method can achieve higher power saving gains that the existing methods. More details can be found in the Appendix A-2.</w:t>
            </w:r>
          </w:p>
          <w:p w14:paraId="20447D29" w14:textId="77777777" w:rsidR="00B56193" w:rsidRPr="00B56193" w:rsidRDefault="00B56193" w:rsidP="00B56193">
            <w:pPr>
              <w:spacing w:before="120" w:after="120"/>
              <w:jc w:val="both"/>
              <w:rPr>
                <w:rFonts w:eastAsia="SimSun"/>
                <w:sz w:val="20"/>
                <w:lang w:val="en-US" w:eastAsia="zh-CN"/>
              </w:rPr>
            </w:pPr>
            <w:r w:rsidRPr="00B56193">
              <w:rPr>
                <w:rFonts w:eastAsia="SimSun"/>
                <w:sz w:val="20"/>
                <w:lang w:val="en-US" w:eastAsia="zh-CN"/>
              </w:rPr>
              <w:t>Based on the above discussion, we have the following proposal.</w:t>
            </w:r>
          </w:p>
          <w:p w14:paraId="7E8263FC" w14:textId="77777777" w:rsidR="00B56193" w:rsidRPr="00B56193" w:rsidRDefault="00B56193" w:rsidP="00B56193">
            <w:pPr>
              <w:spacing w:before="120" w:after="120"/>
              <w:jc w:val="both"/>
              <w:rPr>
                <w:rFonts w:eastAsia="SimSun"/>
                <w:b/>
                <w:sz w:val="20"/>
                <w:lang w:eastAsia="en-US"/>
              </w:rPr>
            </w:pPr>
            <w:r w:rsidRPr="00B56193">
              <w:rPr>
                <w:rFonts w:eastAsia="Times New Roman"/>
                <w:b/>
                <w:sz w:val="20"/>
                <w:lang w:eastAsia="en-US"/>
              </w:rPr>
              <w:t xml:space="preserve">Proposal </w:t>
            </w:r>
            <w:r w:rsidRPr="00B56193">
              <w:rPr>
                <w:rFonts w:eastAsia="Times New Roman"/>
                <w:b/>
                <w:sz w:val="20"/>
                <w:lang w:eastAsia="en-US"/>
              </w:rPr>
              <w:fldChar w:fldCharType="begin"/>
            </w:r>
            <w:r w:rsidRPr="00B56193">
              <w:rPr>
                <w:rFonts w:eastAsia="Times New Roman"/>
                <w:b/>
                <w:sz w:val="20"/>
                <w:lang w:eastAsia="en-US"/>
              </w:rPr>
              <w:instrText xml:space="preserve"> SEQ Proposal \* ARABIC </w:instrText>
            </w:r>
            <w:r w:rsidRPr="00B56193">
              <w:rPr>
                <w:rFonts w:eastAsia="Times New Roman"/>
                <w:b/>
                <w:sz w:val="20"/>
                <w:lang w:eastAsia="en-US"/>
              </w:rPr>
              <w:fldChar w:fldCharType="separate"/>
            </w:r>
            <w:r w:rsidRPr="00B56193">
              <w:rPr>
                <w:rFonts w:eastAsia="Times New Roman"/>
                <w:b/>
                <w:noProof/>
                <w:sz w:val="20"/>
                <w:lang w:eastAsia="en-US"/>
              </w:rPr>
              <w:t>1</w:t>
            </w:r>
            <w:r w:rsidRPr="00B56193">
              <w:rPr>
                <w:rFonts w:eastAsia="Times New Roman"/>
                <w:b/>
                <w:sz w:val="20"/>
                <w:lang w:eastAsia="en-US"/>
              </w:rPr>
              <w:fldChar w:fldCharType="end"/>
            </w:r>
            <w:r w:rsidRPr="00B56193">
              <w:rPr>
                <w:rFonts w:eastAsia="SimSun"/>
                <w:b/>
                <w:sz w:val="20"/>
                <w:szCs w:val="24"/>
                <w:lang w:val="en-US" w:eastAsia="zh-CN"/>
              </w:rPr>
              <w:t>:</w:t>
            </w:r>
            <w:r w:rsidRPr="00B56193">
              <w:rPr>
                <w:rFonts w:eastAsia="SimSun"/>
                <w:b/>
                <w:sz w:val="20"/>
                <w:szCs w:val="24"/>
                <w:lang w:eastAsia="en-US"/>
              </w:rPr>
              <w:t xml:space="preserve">  </w:t>
            </w:r>
            <w:r w:rsidRPr="00B56193">
              <w:rPr>
                <w:rFonts w:eastAsia="SimSun"/>
                <w:b/>
                <w:sz w:val="20"/>
                <w:lang w:eastAsia="en-US"/>
              </w:rPr>
              <w:t>Upon detecting a DCI indicating PDCCH skipping, UE resumes PDCCH monitoring if the UE transmits NACK after the PDCCH skipping starts.</w:t>
            </w:r>
          </w:p>
          <w:p w14:paraId="6B42AF6F" w14:textId="77777777" w:rsidR="00B56193" w:rsidRPr="00B56193" w:rsidRDefault="00B56193" w:rsidP="00B56193">
            <w:pPr>
              <w:rPr>
                <w:rFonts w:eastAsia="SimSun"/>
                <w:sz w:val="20"/>
                <w:szCs w:val="24"/>
                <w:lang w:val="en-US" w:eastAsia="zh-CN"/>
              </w:rPr>
            </w:pPr>
          </w:p>
          <w:p w14:paraId="78511CF2" w14:textId="77777777" w:rsidR="00B56193" w:rsidRPr="00B56193" w:rsidRDefault="00B56193" w:rsidP="00B56193">
            <w:pPr>
              <w:rPr>
                <w:rFonts w:eastAsia="SimSun"/>
                <w:sz w:val="20"/>
                <w:szCs w:val="24"/>
                <w:lang w:val="en-US" w:eastAsia="zh-CN"/>
              </w:rPr>
            </w:pPr>
            <w:bookmarkStart w:id="12" w:name="_Hlk127519482"/>
            <w:r w:rsidRPr="00B56193">
              <w:rPr>
                <w:rFonts w:eastAsia="SimSun"/>
                <w:sz w:val="20"/>
                <w:szCs w:val="24"/>
                <w:lang w:val="en-US" w:eastAsia="zh-CN"/>
              </w:rPr>
              <w:t xml:space="preserve">For information, below table shows the potential spec impact to 38.213. </w:t>
            </w:r>
          </w:p>
          <w:tbl>
            <w:tblPr>
              <w:tblStyle w:val="TableGrid"/>
              <w:tblW w:w="5000" w:type="pct"/>
              <w:tblLook w:val="04A0" w:firstRow="1" w:lastRow="0" w:firstColumn="1" w:lastColumn="0" w:noHBand="0" w:noVBand="1"/>
            </w:tblPr>
            <w:tblGrid>
              <w:gridCol w:w="8840"/>
            </w:tblGrid>
            <w:tr w:rsidR="00B56193" w:rsidRPr="00B56193" w14:paraId="66D2DA0A" w14:textId="77777777" w:rsidTr="00B56193">
              <w:tc>
                <w:tcPr>
                  <w:tcW w:w="5000" w:type="pct"/>
                </w:tcPr>
                <w:p w14:paraId="5AD07835" w14:textId="77777777" w:rsidR="00B56193" w:rsidRPr="00B56193" w:rsidRDefault="00B56193" w:rsidP="00B56193">
                  <w:pPr>
                    <w:jc w:val="center"/>
                    <w:rPr>
                      <w:rFonts w:eastAsia="Times New Roman"/>
                      <w:b/>
                      <w:sz w:val="20"/>
                      <w:szCs w:val="24"/>
                      <w:lang w:val="en-US" w:eastAsia="en-US"/>
                    </w:rPr>
                  </w:pPr>
                  <w:r w:rsidRPr="00B56193">
                    <w:rPr>
                      <w:rFonts w:eastAsia="Times New Roman"/>
                      <w:b/>
                      <w:sz w:val="20"/>
                      <w:szCs w:val="24"/>
                      <w:lang w:val="en-US" w:eastAsia="en-US"/>
                    </w:rPr>
                    <w:t>-------------------TP for 38.213---------------------</w:t>
                  </w:r>
                </w:p>
                <w:p w14:paraId="0AA072AE" w14:textId="77777777" w:rsidR="00B56193" w:rsidRPr="00B56193" w:rsidRDefault="00B56193" w:rsidP="00B56193">
                  <w:pPr>
                    <w:spacing w:before="120"/>
                    <w:rPr>
                      <w:rFonts w:ascii="Arial" w:eastAsia="Times New Roman" w:hAnsi="Arial" w:cs="Arial"/>
                      <w:sz w:val="32"/>
                      <w:szCs w:val="32"/>
                      <w:lang w:val="en-US" w:eastAsia="en-US"/>
                    </w:rPr>
                  </w:pPr>
                  <w:r w:rsidRPr="00B56193">
                    <w:rPr>
                      <w:rFonts w:ascii="Arial" w:eastAsia="Times New Roman" w:hAnsi="Arial" w:cs="Arial"/>
                      <w:sz w:val="32"/>
                      <w:szCs w:val="32"/>
                      <w:lang w:val="en-US" w:eastAsia="en-US"/>
                    </w:rPr>
                    <w:lastRenderedPageBreak/>
                    <w:t>10.4 Search space set group switching and skipping of PDCCH monitoring</w:t>
                  </w:r>
                </w:p>
                <w:p w14:paraId="485C467E" w14:textId="77777777" w:rsidR="00B56193" w:rsidRPr="00B56193" w:rsidRDefault="00B56193" w:rsidP="00B56193">
                  <w:pPr>
                    <w:jc w:val="center"/>
                    <w:rPr>
                      <w:rFonts w:eastAsia="Times New Roman"/>
                      <w:sz w:val="20"/>
                      <w:lang w:val="en-US" w:eastAsia="en-US"/>
                    </w:rPr>
                  </w:pPr>
                  <w:r w:rsidRPr="00B56193">
                    <w:rPr>
                      <w:rFonts w:eastAsia="Times New Roman"/>
                      <w:noProof/>
                      <w:color w:val="FF0000"/>
                      <w:sz w:val="20"/>
                      <w:szCs w:val="18"/>
                      <w:lang w:val="en-US" w:eastAsia="zh-CN"/>
                    </w:rPr>
                    <w:t>*** Unchanged text is omitted ***</w:t>
                  </w:r>
                </w:p>
                <w:p w14:paraId="17091BFA" w14:textId="77777777" w:rsidR="00B56193" w:rsidRPr="00B56193" w:rsidRDefault="00B56193" w:rsidP="00B56193">
                  <w:pPr>
                    <w:spacing w:before="120" w:after="120"/>
                    <w:rPr>
                      <w:rFonts w:eastAsia="SimSun"/>
                      <w:sz w:val="20"/>
                      <w:lang w:val="en-US" w:eastAsia="zh-CN"/>
                    </w:rPr>
                  </w:pPr>
                  <w:r w:rsidRPr="00B56193">
                    <w:rPr>
                      <w:rFonts w:eastAsia="Times New Roman"/>
                      <w:sz w:val="20"/>
                      <w:lang w:val="en-US" w:eastAsia="en-US"/>
                    </w:rPr>
                    <w:t>When the PDCCH monitoring adaptation field indicates to a UE to skip PDCCH monitoring for a duration on the active DL BWP of a serving cell, the UE starts skipping of PDCCH monitoring at the beginning of a first slot that is after the last symbol of the PDCCH reception providing the DCI format with the PDCCH monitoring adaptation field. If the UE transmits a PUCCH providing a positive SR</w:t>
                  </w:r>
                  <w:r w:rsidRPr="00B56193">
                    <w:rPr>
                      <w:rFonts w:eastAsia="SimSun" w:hint="eastAsia"/>
                      <w:color w:val="FF0000"/>
                      <w:sz w:val="20"/>
                      <w:lang w:val="en-US" w:eastAsia="zh-CN"/>
                    </w:rPr>
                    <w:t>,</w:t>
                  </w:r>
                  <w:r w:rsidRPr="00B56193">
                    <w:rPr>
                      <w:rFonts w:eastAsia="SimSun"/>
                      <w:color w:val="FF0000"/>
                      <w:sz w:val="20"/>
                      <w:lang w:val="en-US" w:eastAsia="zh-CN"/>
                    </w:rPr>
                    <w:t xml:space="preserve"> or </w:t>
                  </w:r>
                  <w:r w:rsidRPr="00B56193">
                    <w:rPr>
                      <w:rFonts w:eastAsia="Times New Roman"/>
                      <w:color w:val="FF0000"/>
                      <w:sz w:val="20"/>
                      <w:lang w:val="en-US" w:eastAsia="zh-CN"/>
                    </w:rPr>
                    <w:t>a PUCCH or a PUSCH providing a NACK value</w:t>
                  </w:r>
                  <w:r w:rsidRPr="00B56193">
                    <w:rPr>
                      <w:rFonts w:eastAsia="Times New Roman"/>
                      <w:sz w:val="20"/>
                      <w:lang w:val="en-US" w:eastAsia="en-US"/>
                    </w:rPr>
                    <w:t xml:space="preserve"> after the UE detects a DCI format providing the PDCCH monitoring adaptation field indicating to the UE to skip PDCCH monitoring for the duration on the active DL BWP of the serving cell, the UE resumes PDCCH monitoring</w:t>
                  </w:r>
                  <w:r w:rsidRPr="00B56193">
                    <w:rPr>
                      <w:rFonts w:eastAsia="Times New Roman"/>
                      <w:color w:val="FF0000"/>
                      <w:sz w:val="20"/>
                      <w:lang w:val="en-US" w:eastAsia="en-US"/>
                    </w:rPr>
                    <w:t xml:space="preserve">, as described in [11, TS 38.321],  </w:t>
                  </w:r>
                  <w:r w:rsidRPr="00B56193">
                    <w:rPr>
                      <w:rFonts w:eastAsia="Times New Roman"/>
                      <w:sz w:val="20"/>
                      <w:lang w:val="en-US" w:eastAsia="en-US"/>
                    </w:rPr>
                    <w:t xml:space="preserve">starting at the beginning of a first slot that is after a last symbol of the PUCCH transmission. During the time of </w:t>
                  </w:r>
                  <w:r w:rsidRPr="00B56193">
                    <w:rPr>
                      <w:rFonts w:eastAsia="Times New Roman"/>
                      <w:i/>
                      <w:iCs/>
                      <w:sz w:val="20"/>
                      <w:lang w:val="en-US" w:eastAsia="en-US"/>
                    </w:rPr>
                    <w:t>ra-ResponseWindow</w:t>
                  </w:r>
                  <w:r w:rsidRPr="00B56193">
                    <w:rPr>
                      <w:rFonts w:eastAsia="Times New Roman"/>
                      <w:sz w:val="20"/>
                      <w:lang w:val="en-US" w:eastAsia="en-US"/>
                    </w:rPr>
                    <w:t xml:space="preserve"> or </w:t>
                  </w:r>
                  <w:r w:rsidRPr="00B56193">
                    <w:rPr>
                      <w:rFonts w:eastAsia="Times New Roman"/>
                      <w:i/>
                      <w:iCs/>
                      <w:sz w:val="20"/>
                      <w:lang w:val="en-US" w:eastAsia="en-US"/>
                    </w:rPr>
                    <w:t>msgB-ResponseWindow</w:t>
                  </w:r>
                  <w:r w:rsidRPr="00B56193">
                    <w:rPr>
                      <w:rFonts w:eastAsia="Times New Roman"/>
                      <w:sz w:val="20"/>
                      <w:lang w:val="en-US" w:eastAsia="en-US"/>
                    </w:rPr>
                    <w:t xml:space="preserve"> or the duration where </w:t>
                  </w:r>
                  <w:r w:rsidRPr="00B56193">
                    <w:rPr>
                      <w:rFonts w:eastAsia="Times New Roman"/>
                      <w:i/>
                      <w:iCs/>
                      <w:sz w:val="20"/>
                      <w:lang w:val="en-US" w:eastAsia="en-US"/>
                    </w:rPr>
                    <w:t>ra-ContentionResolutionTimer</w:t>
                  </w:r>
                  <w:r w:rsidRPr="00B56193">
                    <w:rPr>
                      <w:rFonts w:eastAsia="Times New Roman"/>
                      <w:sz w:val="20"/>
                      <w:lang w:val="en-US" w:eastAsia="en-US"/>
                    </w:rPr>
                    <w:t xml:space="preserve"> is running, the UE shall not skip PDCCH monitoring on SpCell. If the DRX group of the serving cell is configured and enters outside Active Time, the UE terminates PDCCH skipping for the serving cell.</w:t>
                  </w:r>
                </w:p>
                <w:p w14:paraId="5383153E" w14:textId="77777777" w:rsidR="00B56193" w:rsidRPr="00B56193" w:rsidRDefault="00B56193" w:rsidP="00B56193">
                  <w:pPr>
                    <w:spacing w:before="120" w:after="120"/>
                    <w:jc w:val="center"/>
                    <w:rPr>
                      <w:rFonts w:eastAsia="SimSun"/>
                      <w:color w:val="FF0000"/>
                      <w:sz w:val="20"/>
                      <w:szCs w:val="24"/>
                      <w:lang w:val="en-US" w:eastAsia="zh-CN"/>
                    </w:rPr>
                  </w:pPr>
                  <w:r w:rsidRPr="00B56193">
                    <w:rPr>
                      <w:rFonts w:eastAsia="Times New Roman"/>
                      <w:noProof/>
                      <w:color w:val="FF0000"/>
                      <w:sz w:val="20"/>
                      <w:szCs w:val="18"/>
                      <w:lang w:val="en-US" w:eastAsia="zh-CN"/>
                    </w:rPr>
                    <w:t>*** Unchanged text is omitted ***</w:t>
                  </w:r>
                </w:p>
              </w:tc>
            </w:tr>
            <w:bookmarkEnd w:id="12"/>
          </w:tbl>
          <w:p w14:paraId="1B87376F" w14:textId="4203AEC3" w:rsidR="00727DF2" w:rsidRPr="00181AD6" w:rsidRDefault="00727DF2" w:rsidP="00080270">
            <w:pPr>
              <w:tabs>
                <w:tab w:val="num" w:pos="1304"/>
                <w:tab w:val="left" w:pos="1701"/>
              </w:tabs>
              <w:spacing w:after="120" w:line="259" w:lineRule="auto"/>
              <w:ind w:left="1304" w:hanging="1304"/>
              <w:jc w:val="both"/>
              <w:rPr>
                <w:rFonts w:ascii="Arial" w:eastAsia="Calibri" w:hAnsi="Arial" w:cs="Arial"/>
                <w:b/>
                <w:bCs/>
                <w:sz w:val="20"/>
                <w:szCs w:val="22"/>
                <w:lang w:val="en-US"/>
              </w:rPr>
            </w:pPr>
          </w:p>
        </w:tc>
      </w:tr>
      <w:tr w:rsidR="002C5DBB" w14:paraId="1D84A69A" w14:textId="77777777" w:rsidTr="00080270">
        <w:tc>
          <w:tcPr>
            <w:tcW w:w="562" w:type="dxa"/>
          </w:tcPr>
          <w:p w14:paraId="3EF54766" w14:textId="1A55C714" w:rsidR="002C5DBB" w:rsidRDefault="002C5DBB" w:rsidP="00080270">
            <w:pPr>
              <w:rPr>
                <w:rFonts w:ascii="Arial" w:eastAsia="MS Mincho" w:hAnsi="Arial"/>
                <w:sz w:val="22"/>
                <w:szCs w:val="22"/>
                <w:lang w:val="en-US"/>
              </w:rPr>
            </w:pPr>
            <w:r>
              <w:rPr>
                <w:rFonts w:ascii="Arial" w:eastAsia="MS Mincho" w:hAnsi="Arial" w:hint="eastAsia"/>
                <w:sz w:val="22"/>
                <w:szCs w:val="22"/>
                <w:lang w:val="en-US"/>
              </w:rPr>
              <w:lastRenderedPageBreak/>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597605E0" w14:textId="77777777" w:rsidR="002C5DBB" w:rsidRPr="002C5DBB" w:rsidRDefault="002C5DBB" w:rsidP="002C5DBB">
            <w:pPr>
              <w:jc w:val="both"/>
              <w:rPr>
                <w:rFonts w:eastAsia="SimSun"/>
                <w:bCs/>
                <w:iCs/>
                <w:sz w:val="20"/>
                <w:lang w:eastAsia="en-US"/>
              </w:rPr>
            </w:pPr>
            <w:r w:rsidRPr="002C5DBB">
              <w:rPr>
                <w:rFonts w:eastAsia="SimSun"/>
                <w:bCs/>
                <w:iCs/>
                <w:sz w:val="20"/>
                <w:lang w:eastAsia="en-US"/>
              </w:rPr>
              <w:t xml:space="preserve">PDCCH skipping was specified in NR Rel-17 for UE power saving operations. It can be triggered by the gNB around the end of the transmission of a data </w:t>
            </w:r>
            <w:r w:rsidRPr="002C5DBB">
              <w:rPr>
                <w:rFonts w:eastAsia="SimSun"/>
                <w:sz w:val="20"/>
                <w:lang w:eastAsia="en-US"/>
              </w:rPr>
              <w:t>cluster.</w:t>
            </w:r>
            <w:r w:rsidRPr="002C5DBB">
              <w:rPr>
                <w:rFonts w:eastAsia="SimSun"/>
                <w:bCs/>
                <w:iCs/>
                <w:sz w:val="20"/>
                <w:lang w:eastAsia="en-US"/>
              </w:rPr>
              <w:t xml:space="preserve"> In particular, in the scheduling DCI for the last PDSCH of the </w:t>
            </w:r>
            <w:r w:rsidRPr="002C5DBB">
              <w:rPr>
                <w:rFonts w:eastAsia="SimSun"/>
                <w:sz w:val="20"/>
                <w:lang w:eastAsia="en-US"/>
              </w:rPr>
              <w:t>cluster</w:t>
            </w:r>
            <w:r w:rsidRPr="002C5DBB">
              <w:rPr>
                <w:rFonts w:eastAsia="SimSun"/>
                <w:bCs/>
                <w:iCs/>
                <w:sz w:val="20"/>
                <w:lang w:eastAsia="en-US"/>
              </w:rPr>
              <w:t xml:space="preserve"> (e.g., a XR video frame), the gNB can indicate the UE to skip PDCCH monitoring. Application delay for PDCCH skipping indication was not explicitly defined which means once the UE receives the PDCCH skipping indication, it immediately </w:t>
            </w:r>
            <w:r w:rsidRPr="002C5DBB">
              <w:rPr>
                <w:rFonts w:eastAsia="SimSun"/>
                <w:sz w:val="20"/>
                <w:lang w:eastAsia="en-US"/>
              </w:rPr>
              <w:t>stops</w:t>
            </w:r>
            <w:r w:rsidRPr="002C5DBB">
              <w:rPr>
                <w:rFonts w:eastAsia="SimSun"/>
                <w:bCs/>
                <w:iCs/>
                <w:sz w:val="20"/>
                <w:lang w:eastAsia="en-US"/>
              </w:rPr>
              <w:t xml:space="preserve"> monitoring associated PDCCH candidates. This allows UE to terminate the CDRX active time before the CDRX activity timer expires. By properly configuring the set of PDCCH skipping values, a UE can continuously sleep until the start of the next CDRX cycle. </w:t>
            </w:r>
          </w:p>
          <w:p w14:paraId="1FCC4B34" w14:textId="77777777" w:rsidR="002C5DBB" w:rsidRPr="002C5DBB" w:rsidRDefault="002C5DBB" w:rsidP="002C5DBB">
            <w:pPr>
              <w:jc w:val="both"/>
              <w:rPr>
                <w:rFonts w:eastAsia="SimSun"/>
                <w:bCs/>
                <w:iCs/>
                <w:sz w:val="20"/>
                <w:lang w:eastAsia="zh-CN"/>
              </w:rPr>
            </w:pPr>
            <w:r w:rsidRPr="002C5DBB">
              <w:rPr>
                <w:rFonts w:eastAsia="SimSun"/>
                <w:bCs/>
                <w:iCs/>
                <w:sz w:val="20"/>
                <w:lang w:eastAsia="en-US"/>
              </w:rPr>
              <w:t xml:space="preserve">The downside of this design is the UE may have to wait until the On Duration of the next DRX cycle to receive the retransmission of a failed PDSCH that is scheduled before </w:t>
            </w:r>
            <w:r w:rsidRPr="002C5DBB">
              <w:rPr>
                <w:rFonts w:eastAsia="SimSun"/>
                <w:sz w:val="20"/>
                <w:lang w:eastAsia="en-US"/>
              </w:rPr>
              <w:t xml:space="preserve">the </w:t>
            </w:r>
            <w:r w:rsidRPr="002C5DBB">
              <w:rPr>
                <w:rFonts w:eastAsia="SimSun"/>
                <w:bCs/>
                <w:iCs/>
                <w:sz w:val="20"/>
                <w:lang w:eastAsia="en-US"/>
              </w:rPr>
              <w:t xml:space="preserve">UE started PDCCH skipping. This was not considered a major issue during Rel-17 power saving discussions but becomes detrimental for XR traffic that has large packet size and tight </w:t>
            </w:r>
            <w:r w:rsidRPr="002C5DBB">
              <w:rPr>
                <w:rFonts w:eastAsia="SimSun"/>
                <w:sz w:val="20"/>
                <w:lang w:eastAsia="en-US"/>
              </w:rPr>
              <w:t>packet delay budget (</w:t>
            </w:r>
            <w:r w:rsidRPr="002C5DBB">
              <w:rPr>
                <w:rFonts w:eastAsia="SimSun"/>
                <w:bCs/>
                <w:iCs/>
                <w:sz w:val="20"/>
                <w:lang w:eastAsia="en-US"/>
              </w:rPr>
              <w:t>PDB</w:t>
            </w:r>
            <w:r w:rsidRPr="002C5DBB">
              <w:rPr>
                <w:rFonts w:eastAsia="SimSun"/>
                <w:sz w:val="20"/>
                <w:lang w:eastAsia="en-US"/>
              </w:rPr>
              <w:t>)</w:t>
            </w:r>
            <w:r w:rsidRPr="002C5DBB">
              <w:rPr>
                <w:rFonts w:eastAsia="SimSun"/>
                <w:bCs/>
                <w:iCs/>
                <w:sz w:val="20"/>
                <w:lang w:eastAsia="en-US"/>
              </w:rPr>
              <w:t xml:space="preserve"> requirement. T</w:t>
            </w:r>
            <w:r w:rsidRPr="002C5DBB">
              <w:rPr>
                <w:rFonts w:eastAsia="SimSun"/>
                <w:bCs/>
                <w:iCs/>
                <w:sz w:val="20"/>
                <w:lang w:eastAsia="zh-CN"/>
              </w:rPr>
              <w:t>he additional delay to the retransmission may cause the UE to drop the entire video frame if the UE cannot successfully receive the retransmission before the delay deadline expires when the XR DL video periodicity (16.</w:t>
            </w:r>
            <w:r w:rsidRPr="002C5DBB">
              <w:rPr>
                <w:rFonts w:eastAsia="SimSun"/>
                <w:sz w:val="20"/>
                <w:lang w:eastAsia="zh-CN"/>
              </w:rPr>
              <w:t>67 ms</w:t>
            </w:r>
            <w:r w:rsidRPr="002C5DBB">
              <w:rPr>
                <w:rFonts w:eastAsia="SimSun"/>
                <w:bCs/>
                <w:iCs/>
                <w:sz w:val="20"/>
                <w:lang w:eastAsia="zh-CN"/>
              </w:rPr>
              <w:t xml:space="preserve">) is typically longer than the </w:t>
            </w:r>
            <w:r w:rsidRPr="002C5DBB">
              <w:rPr>
                <w:rFonts w:eastAsia="SimSun"/>
                <w:sz w:val="20"/>
                <w:lang w:eastAsia="zh-CN"/>
              </w:rPr>
              <w:t>10 ms</w:t>
            </w:r>
            <w:r w:rsidRPr="002C5DBB">
              <w:rPr>
                <w:rFonts w:eastAsia="SimSun"/>
                <w:bCs/>
                <w:iCs/>
                <w:sz w:val="20"/>
                <w:lang w:eastAsia="zh-CN"/>
              </w:rPr>
              <w:t xml:space="preserve"> PDB. </w:t>
            </w:r>
          </w:p>
          <w:p w14:paraId="07F04880" w14:textId="77777777" w:rsidR="002C5DBB" w:rsidRPr="002C5DBB" w:rsidRDefault="002C5DBB" w:rsidP="002C5DBB">
            <w:pPr>
              <w:jc w:val="both"/>
              <w:rPr>
                <w:rFonts w:eastAsia="SimSun"/>
                <w:bCs/>
                <w:iCs/>
                <w:sz w:val="20"/>
                <w:lang w:eastAsia="en-US"/>
              </w:rPr>
            </w:pPr>
            <w:r w:rsidRPr="002C5DBB">
              <w:rPr>
                <w:rFonts w:eastAsia="SimSun"/>
                <w:bCs/>
                <w:iCs/>
                <w:sz w:val="20"/>
                <w:lang w:eastAsia="en-US"/>
              </w:rPr>
              <w:t>To resolve the issue above for the XR DL video traffic, a simple design fix can be introduced by the following proposal:</w:t>
            </w:r>
          </w:p>
          <w:p w14:paraId="281A1BF6" w14:textId="77777777" w:rsidR="002C5DBB" w:rsidRPr="002C5DBB" w:rsidRDefault="002C5DBB" w:rsidP="002C5DBB">
            <w:pPr>
              <w:spacing w:before="120" w:after="120"/>
              <w:rPr>
                <w:rFonts w:eastAsia="Calibri"/>
                <w:bCs/>
                <w:sz w:val="22"/>
                <w:szCs w:val="22"/>
                <w:u w:val="single"/>
                <w:lang w:val="en-US" w:eastAsia="en-US"/>
              </w:rPr>
            </w:pPr>
            <w:bookmarkStart w:id="13" w:name="Pro4"/>
            <w:r w:rsidRPr="002C5DBB">
              <w:rPr>
                <w:rFonts w:eastAsia="SimSun"/>
                <w:b/>
                <w:bCs/>
                <w:sz w:val="20"/>
                <w:u w:val="single"/>
                <w:lang w:val="en-US" w:eastAsia="en-US"/>
              </w:rPr>
              <w:t xml:space="preserve">Proposal </w:t>
            </w:r>
            <w:r w:rsidRPr="002C5DBB">
              <w:rPr>
                <w:rFonts w:eastAsia="SimSun"/>
                <w:b/>
                <w:bCs/>
                <w:sz w:val="20"/>
                <w:u w:val="single"/>
                <w:lang w:val="en-US" w:eastAsia="en-US"/>
              </w:rPr>
              <w:fldChar w:fldCharType="begin"/>
            </w:r>
            <w:r w:rsidRPr="002C5DBB">
              <w:rPr>
                <w:rFonts w:eastAsia="SimSun"/>
                <w:b/>
                <w:bCs/>
                <w:sz w:val="20"/>
                <w:u w:val="single"/>
                <w:lang w:val="en-US" w:eastAsia="en-US"/>
              </w:rPr>
              <w:instrText xml:space="preserve"> SEQ Proposal \* ARABIC </w:instrText>
            </w:r>
            <w:r w:rsidRPr="002C5DBB">
              <w:rPr>
                <w:rFonts w:eastAsia="SimSun"/>
                <w:b/>
                <w:bCs/>
                <w:sz w:val="20"/>
                <w:u w:val="single"/>
                <w:lang w:val="en-US" w:eastAsia="en-US"/>
              </w:rPr>
              <w:fldChar w:fldCharType="separate"/>
            </w:r>
            <w:r w:rsidRPr="002C5DBB">
              <w:rPr>
                <w:rFonts w:eastAsia="SimSun"/>
                <w:b/>
                <w:bCs/>
                <w:sz w:val="20"/>
                <w:u w:val="single"/>
                <w:lang w:val="en-US" w:eastAsia="en-US"/>
              </w:rPr>
              <w:t>4</w:t>
            </w:r>
            <w:r w:rsidRPr="002C5DBB">
              <w:rPr>
                <w:rFonts w:eastAsia="SimSun"/>
                <w:b/>
                <w:bCs/>
                <w:sz w:val="20"/>
                <w:u w:val="single"/>
                <w:lang w:val="en-US" w:eastAsia="en-US"/>
              </w:rPr>
              <w:fldChar w:fldCharType="end"/>
            </w:r>
            <w:r w:rsidRPr="002C5DBB">
              <w:rPr>
                <w:rFonts w:eastAsia="SimSun"/>
                <w:b/>
                <w:bCs/>
                <w:sz w:val="20"/>
                <w:u w:val="single"/>
                <w:lang w:val="en-US" w:eastAsia="en-US"/>
              </w:rPr>
              <w:t>:</w:t>
            </w:r>
            <w:r w:rsidRPr="002C5DBB">
              <w:rPr>
                <w:rFonts w:eastAsia="Calibri"/>
                <w:b/>
                <w:bCs/>
                <w:sz w:val="20"/>
                <w:lang w:val="en-US" w:eastAsia="en-US"/>
              </w:rPr>
              <w:t xml:space="preserve"> UE resumes PDCCH monitoring after PDCCH skipping has started if the UE sent the NACK for a PDSCH decoding failure</w:t>
            </w:r>
          </w:p>
          <w:p w14:paraId="62C0E7AC" w14:textId="5A0D1935" w:rsidR="002C5DBB" w:rsidRPr="002C5DBB" w:rsidRDefault="002C5DBB" w:rsidP="006051CE">
            <w:pPr>
              <w:numPr>
                <w:ilvl w:val="0"/>
                <w:numId w:val="33"/>
              </w:numPr>
              <w:jc w:val="both"/>
              <w:rPr>
                <w:rFonts w:eastAsia="Calibri"/>
                <w:b/>
                <w:sz w:val="20"/>
                <w:lang w:val="en-US" w:eastAsia="en-US"/>
              </w:rPr>
            </w:pPr>
            <w:r w:rsidRPr="002C5DBB">
              <w:rPr>
                <w:rFonts w:eastAsia="Calibri"/>
                <w:b/>
                <w:sz w:val="20"/>
                <w:lang w:val="en-US" w:eastAsia="en-US"/>
              </w:rPr>
              <w:t>This is an optional UE feature based on UE capability report</w:t>
            </w:r>
            <w:bookmarkEnd w:id="13"/>
          </w:p>
        </w:tc>
      </w:tr>
    </w:tbl>
    <w:p w14:paraId="4B19846B" w14:textId="77777777" w:rsidR="00727DF2" w:rsidRDefault="00727DF2" w:rsidP="00727DF2">
      <w:pPr>
        <w:rPr>
          <w:b/>
        </w:rPr>
      </w:pPr>
    </w:p>
    <w:p w14:paraId="2CF9D477"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75899AC" w14:textId="77777777" w:rsidR="00727DF2" w:rsidRPr="00304698" w:rsidRDefault="00727DF2" w:rsidP="00727DF2">
      <w:pPr>
        <w:rPr>
          <w:rFonts w:ascii="Arial" w:eastAsia="MS Mincho" w:hAnsi="Arial"/>
          <w:sz w:val="32"/>
          <w:szCs w:val="32"/>
        </w:rPr>
      </w:pPr>
    </w:p>
    <w:p w14:paraId="6D0C170D" w14:textId="0317BC44"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4</w:t>
      </w:r>
    </w:p>
    <w:p w14:paraId="03DD3713" w14:textId="5D41CDBF" w:rsidR="00727DF2" w:rsidRPr="009D4CDC" w:rsidRDefault="00B56193" w:rsidP="00727DF2">
      <w:pPr>
        <w:pStyle w:val="ListParagraph"/>
        <w:numPr>
          <w:ilvl w:val="0"/>
          <w:numId w:val="13"/>
        </w:numPr>
        <w:ind w:leftChars="0"/>
        <w:jc w:val="both"/>
        <w:rPr>
          <w:b/>
          <w:sz w:val="22"/>
          <w:szCs w:val="22"/>
        </w:rPr>
      </w:pPr>
      <w:r w:rsidRPr="00B56193">
        <w:rPr>
          <w:rFonts w:eastAsia="MS Mincho" w:cs="Batang"/>
          <w:b/>
          <w:bCs/>
          <w:sz w:val="22"/>
          <w:szCs w:val="22"/>
        </w:rPr>
        <w:t>Upon detecting a DCI indicating PDCCH skipping, UE resumes PDCCH monitoring if the UE transmits NACK after the PDCCH skipping starts</w:t>
      </w:r>
    </w:p>
    <w:p w14:paraId="407F0F39" w14:textId="2AED0C21" w:rsidR="009D4CDC" w:rsidRPr="0004785D" w:rsidRDefault="009D4CDC" w:rsidP="009D4CDC">
      <w:pPr>
        <w:pStyle w:val="ListParagraph"/>
        <w:numPr>
          <w:ilvl w:val="1"/>
          <w:numId w:val="13"/>
        </w:numPr>
        <w:ind w:leftChars="0"/>
        <w:jc w:val="both"/>
        <w:rPr>
          <w:b/>
          <w:sz w:val="22"/>
          <w:szCs w:val="22"/>
        </w:rPr>
      </w:pPr>
      <w:r w:rsidRPr="009D4CDC">
        <w:rPr>
          <w:b/>
          <w:sz w:val="22"/>
          <w:szCs w:val="22"/>
        </w:rPr>
        <w:t>This is an optional UE feature based on UE capability report</w:t>
      </w:r>
    </w:p>
    <w:p w14:paraId="5896965D" w14:textId="77777777" w:rsidR="00727DF2" w:rsidRPr="00787729" w:rsidRDefault="00727DF2" w:rsidP="00727DF2">
      <w:pPr>
        <w:rPr>
          <w:b/>
        </w:rPr>
      </w:pPr>
    </w:p>
    <w:p w14:paraId="24134C0C" w14:textId="024C9ED7"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731FC" w:rsidRPr="007731FC">
        <w:rPr>
          <w:rFonts w:eastAsia="MS Mincho" w:cs="Batang"/>
          <w:sz w:val="22"/>
          <w:szCs w:val="22"/>
        </w:rPr>
        <w:t>vivo, Ericsson, MediaTek, Google, [China Telecom]</w:t>
      </w:r>
      <w:r w:rsidR="002C5DBB">
        <w:rPr>
          <w:rFonts w:eastAsia="MS Mincho" w:cs="Batang"/>
          <w:sz w:val="22"/>
          <w:szCs w:val="22"/>
        </w:rPr>
        <w:t>, Qualcomm</w:t>
      </w:r>
      <w:r>
        <w:rPr>
          <w:rFonts w:eastAsia="MS Mincho" w:cs="Batang"/>
          <w:sz w:val="22"/>
          <w:szCs w:val="22"/>
        </w:rPr>
        <w:t>.</w:t>
      </w:r>
    </w:p>
    <w:p w14:paraId="13592F2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6A202F9B" w14:textId="77777777" w:rsidTr="00080270">
        <w:tc>
          <w:tcPr>
            <w:tcW w:w="1693" w:type="dxa"/>
            <w:shd w:val="clear" w:color="auto" w:fill="F2F2F2" w:themeFill="background1" w:themeFillShade="F2"/>
          </w:tcPr>
          <w:p w14:paraId="5F73510C"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5F91DB0"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20F4CB19"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D9A4DCB" w14:textId="77777777" w:rsidTr="00080270">
        <w:tc>
          <w:tcPr>
            <w:tcW w:w="1693" w:type="dxa"/>
          </w:tcPr>
          <w:p w14:paraId="6FCF4FFB" w14:textId="2832AC7B"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7F3C47FE" w14:textId="3B0FAFD8"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6A2C632" w14:textId="77777777" w:rsidR="00727DF2" w:rsidRPr="00F43A5D" w:rsidRDefault="00727DF2" w:rsidP="00080270">
            <w:pPr>
              <w:spacing w:afterLines="50" w:after="120"/>
              <w:jc w:val="both"/>
              <w:rPr>
                <w:sz w:val="22"/>
                <w:lang w:val="en-US"/>
              </w:rPr>
            </w:pPr>
          </w:p>
        </w:tc>
      </w:tr>
      <w:tr w:rsidR="00727DF2" w14:paraId="13F62EAD" w14:textId="77777777" w:rsidTr="00080270">
        <w:tc>
          <w:tcPr>
            <w:tcW w:w="1693" w:type="dxa"/>
          </w:tcPr>
          <w:p w14:paraId="53A75896" w14:textId="779DF18F"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55FE4570" w14:textId="0148E80D"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16BAB674" w14:textId="77777777" w:rsidR="00727DF2" w:rsidRPr="00F740AD" w:rsidRDefault="00727DF2" w:rsidP="00080270">
            <w:pPr>
              <w:spacing w:afterLines="50" w:after="120"/>
              <w:jc w:val="both"/>
              <w:rPr>
                <w:sz w:val="22"/>
                <w:lang w:val="en-US"/>
              </w:rPr>
            </w:pPr>
          </w:p>
        </w:tc>
      </w:tr>
      <w:tr w:rsidR="00727DF2" w14:paraId="58617E7C" w14:textId="77777777" w:rsidTr="00080270">
        <w:tc>
          <w:tcPr>
            <w:tcW w:w="1693" w:type="dxa"/>
          </w:tcPr>
          <w:p w14:paraId="66694E9B" w14:textId="697F1A3D" w:rsidR="00727DF2" w:rsidRPr="006443D3" w:rsidRDefault="006443D3" w:rsidP="00080270">
            <w:pPr>
              <w:spacing w:afterLines="50" w:after="120"/>
              <w:jc w:val="both"/>
              <w:rPr>
                <w:rFonts w:eastAsiaTheme="minorEastAsia"/>
                <w:sz w:val="22"/>
                <w:lang w:val="en-US" w:eastAsia="zh-CN"/>
              </w:rPr>
            </w:pPr>
            <w:r>
              <w:rPr>
                <w:rFonts w:eastAsiaTheme="minorEastAsia" w:hint="eastAsia"/>
                <w:sz w:val="22"/>
                <w:lang w:val="en-US" w:eastAsia="zh-CN"/>
              </w:rPr>
              <w:t>C</w:t>
            </w:r>
            <w:r>
              <w:rPr>
                <w:rFonts w:eastAsiaTheme="minorEastAsia"/>
                <w:sz w:val="22"/>
                <w:lang w:val="en-US" w:eastAsia="zh-CN"/>
              </w:rPr>
              <w:t>TC</w:t>
            </w:r>
          </w:p>
        </w:tc>
        <w:tc>
          <w:tcPr>
            <w:tcW w:w="1023" w:type="dxa"/>
          </w:tcPr>
          <w:p w14:paraId="70F96D24" w14:textId="4C1E958A" w:rsidR="00727DF2" w:rsidRPr="006443D3" w:rsidRDefault="006443D3" w:rsidP="00080270">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BDD004E" w14:textId="0E6C4F22" w:rsidR="00727DF2" w:rsidRPr="006443D3" w:rsidRDefault="00727DF2" w:rsidP="00080270">
            <w:pPr>
              <w:spacing w:afterLines="50" w:after="120"/>
              <w:jc w:val="both"/>
              <w:rPr>
                <w:rFonts w:eastAsiaTheme="minorEastAsia"/>
                <w:sz w:val="22"/>
                <w:lang w:val="en-US" w:eastAsia="zh-CN"/>
              </w:rPr>
            </w:pPr>
          </w:p>
        </w:tc>
      </w:tr>
      <w:tr w:rsidR="00D56BF2" w:rsidRPr="00F43A5D" w14:paraId="6695F8D7" w14:textId="77777777" w:rsidTr="00D56BF2">
        <w:tc>
          <w:tcPr>
            <w:tcW w:w="1693" w:type="dxa"/>
          </w:tcPr>
          <w:p w14:paraId="36404683" w14:textId="77777777" w:rsidR="00D56BF2" w:rsidRPr="00782FC3"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lastRenderedPageBreak/>
              <w:t>CATT</w:t>
            </w:r>
          </w:p>
        </w:tc>
        <w:tc>
          <w:tcPr>
            <w:tcW w:w="1023" w:type="dxa"/>
          </w:tcPr>
          <w:p w14:paraId="5ADDD892" w14:textId="77777777" w:rsidR="00D56BF2" w:rsidRPr="00782FC3"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0BCA2FBC" w14:textId="77777777" w:rsidR="00D56BF2" w:rsidRPr="00F43A5D" w:rsidRDefault="00D56BF2" w:rsidP="00037B3A">
            <w:pPr>
              <w:spacing w:afterLines="50" w:after="120"/>
              <w:jc w:val="both"/>
              <w:rPr>
                <w:sz w:val="22"/>
                <w:lang w:val="en-US"/>
              </w:rPr>
            </w:pPr>
            <w:r>
              <w:rPr>
                <w:sz w:val="20"/>
              </w:rPr>
              <w:t>PDCCH skipping with HARQ-ACK, which has been discussed in Rel-17 and Rel-18 XR.</w:t>
            </w:r>
          </w:p>
        </w:tc>
      </w:tr>
      <w:tr w:rsidR="00342774" w:rsidRPr="00F43A5D" w14:paraId="4BC4DEA7" w14:textId="77777777" w:rsidTr="00D56BF2">
        <w:tc>
          <w:tcPr>
            <w:tcW w:w="1693" w:type="dxa"/>
          </w:tcPr>
          <w:p w14:paraId="5925D968" w14:textId="4C9BE877" w:rsidR="00342774" w:rsidRDefault="00342774" w:rsidP="00342774">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1C124B84" w14:textId="77777777" w:rsidR="00342774" w:rsidRDefault="00342774" w:rsidP="00342774">
            <w:pPr>
              <w:spacing w:afterLines="50" w:after="120"/>
              <w:jc w:val="both"/>
              <w:rPr>
                <w:rFonts w:eastAsiaTheme="minorEastAsia"/>
                <w:sz w:val="22"/>
                <w:lang w:val="en-US" w:eastAsia="zh-CN"/>
              </w:rPr>
            </w:pPr>
          </w:p>
        </w:tc>
        <w:tc>
          <w:tcPr>
            <w:tcW w:w="6912" w:type="dxa"/>
          </w:tcPr>
          <w:p w14:paraId="04E7CD8A" w14:textId="5D17A9D2" w:rsidR="00342774" w:rsidRDefault="00342774" w:rsidP="00342774">
            <w:pPr>
              <w:spacing w:afterLines="50" w:after="120"/>
              <w:jc w:val="both"/>
              <w:rPr>
                <w:sz w:val="20"/>
              </w:rPr>
            </w:pPr>
            <w:r>
              <w:rPr>
                <w:rFonts w:eastAsiaTheme="minorEastAsia" w:hint="eastAsia"/>
                <w:sz w:val="22"/>
                <w:lang w:val="en-US" w:eastAsia="zh-CN"/>
              </w:rPr>
              <w:t>T</w:t>
            </w:r>
            <w:r>
              <w:rPr>
                <w:rFonts w:eastAsiaTheme="minorEastAsia"/>
                <w:sz w:val="22"/>
                <w:lang w:val="en-US" w:eastAsia="zh-CN"/>
              </w:rPr>
              <w:t xml:space="preserve">his </w:t>
            </w:r>
            <w:r>
              <w:rPr>
                <w:rFonts w:eastAsiaTheme="minorEastAsia" w:hint="eastAsia"/>
                <w:sz w:val="22"/>
                <w:lang w:val="en-US" w:eastAsia="zh-CN"/>
              </w:rPr>
              <w:t xml:space="preserve">proposal can </w:t>
            </w:r>
            <w:r>
              <w:rPr>
                <w:rFonts w:eastAsiaTheme="minorEastAsia"/>
                <w:sz w:val="22"/>
                <w:lang w:val="en-US" w:eastAsia="zh-CN"/>
              </w:rPr>
              <w:t xml:space="preserve">be considered </w:t>
            </w:r>
            <w:r>
              <w:rPr>
                <w:rFonts w:eastAsiaTheme="minorEastAsia" w:hint="eastAsia"/>
                <w:sz w:val="22"/>
                <w:lang w:val="en-US" w:eastAsia="zh-CN"/>
              </w:rPr>
              <w:t>if there is attractive energy saving gain from</w:t>
            </w:r>
            <w:r>
              <w:rPr>
                <w:rFonts w:eastAsiaTheme="minorEastAsia"/>
                <w:sz w:val="22"/>
                <w:lang w:val="en-US" w:eastAsia="zh-CN"/>
              </w:rPr>
              <w:t xml:space="preserve"> the enha</w:t>
            </w:r>
            <w:r>
              <w:rPr>
                <w:rFonts w:eastAsiaTheme="minorEastAsia" w:hint="eastAsia"/>
                <w:sz w:val="22"/>
                <w:lang w:val="en-US" w:eastAsia="zh-CN"/>
              </w:rPr>
              <w:t>n</w:t>
            </w:r>
            <w:r>
              <w:rPr>
                <w:rFonts w:eastAsiaTheme="minorEastAsia"/>
                <w:sz w:val="22"/>
                <w:lang w:val="en-US" w:eastAsia="zh-CN"/>
              </w:rPr>
              <w:t>c</w:t>
            </w:r>
            <w:r>
              <w:rPr>
                <w:rFonts w:eastAsiaTheme="minorEastAsia" w:hint="eastAsia"/>
                <w:sz w:val="22"/>
                <w:lang w:val="en-US" w:eastAsia="zh-CN"/>
              </w:rPr>
              <w:t>ed</w:t>
            </w:r>
            <w:r>
              <w:rPr>
                <w:rFonts w:eastAsiaTheme="minorEastAsia"/>
                <w:sz w:val="22"/>
                <w:lang w:val="en-US" w:eastAsia="zh-CN"/>
              </w:rPr>
              <w:t xml:space="preserve"> </w:t>
            </w:r>
            <w:r>
              <w:rPr>
                <w:rFonts w:eastAsiaTheme="minorEastAsia" w:hint="eastAsia"/>
                <w:sz w:val="22"/>
                <w:lang w:val="en-US" w:eastAsia="zh-CN"/>
              </w:rPr>
              <w:t>PDCCH skipping on the top of</w:t>
            </w:r>
            <w:r>
              <w:rPr>
                <w:rFonts w:eastAsiaTheme="minorEastAsia"/>
                <w:sz w:val="22"/>
                <w:lang w:val="en-US" w:eastAsia="zh-CN"/>
              </w:rPr>
              <w:t xml:space="preserve"> </w:t>
            </w:r>
            <w:r>
              <w:rPr>
                <w:rFonts w:eastAsiaTheme="minorEastAsia" w:hint="eastAsia"/>
                <w:sz w:val="22"/>
                <w:lang w:val="en-US" w:eastAsia="zh-CN"/>
              </w:rPr>
              <w:t xml:space="preserve">the </w:t>
            </w:r>
            <w:r>
              <w:rPr>
                <w:rFonts w:eastAsiaTheme="minorEastAsia"/>
                <w:sz w:val="22"/>
                <w:lang w:val="en-US" w:eastAsia="zh-CN"/>
              </w:rPr>
              <w:t>exis</w:t>
            </w:r>
            <w:r>
              <w:rPr>
                <w:rFonts w:eastAsiaTheme="minorEastAsia" w:hint="eastAsia"/>
                <w:sz w:val="22"/>
                <w:lang w:val="en-US" w:eastAsia="zh-CN"/>
              </w:rPr>
              <w:t>t</w:t>
            </w:r>
            <w:r>
              <w:rPr>
                <w:rFonts w:eastAsiaTheme="minorEastAsia"/>
                <w:sz w:val="22"/>
                <w:lang w:val="en-US" w:eastAsia="zh-CN"/>
              </w:rPr>
              <w:t xml:space="preserve">ing </w:t>
            </w:r>
            <w:r>
              <w:rPr>
                <w:rFonts w:eastAsiaTheme="minorEastAsia" w:hint="eastAsia"/>
                <w:sz w:val="22"/>
                <w:lang w:val="en-US" w:eastAsia="zh-CN"/>
              </w:rPr>
              <w:t xml:space="preserve">solutions </w:t>
            </w:r>
            <w:r>
              <w:rPr>
                <w:rFonts w:eastAsiaTheme="minorEastAsia"/>
                <w:sz w:val="22"/>
                <w:lang w:val="en-US" w:eastAsia="zh-CN"/>
              </w:rPr>
              <w:t>like dummy PDSCH, MAC C</w:t>
            </w:r>
            <w:r>
              <w:rPr>
                <w:rFonts w:eastAsiaTheme="minorEastAsia" w:hint="eastAsia"/>
                <w:sz w:val="22"/>
                <w:lang w:val="en-US" w:eastAsia="zh-CN"/>
              </w:rPr>
              <w:t>E based go-to sleep</w:t>
            </w:r>
            <w:r>
              <w:rPr>
                <w:rFonts w:eastAsiaTheme="minorEastAsia"/>
                <w:sz w:val="22"/>
                <w:lang w:val="en-US" w:eastAsia="zh-CN"/>
              </w:rPr>
              <w:t>.</w:t>
            </w:r>
          </w:p>
        </w:tc>
      </w:tr>
      <w:tr w:rsidR="00726D5F" w:rsidRPr="00F43A5D" w14:paraId="41223A56" w14:textId="77777777" w:rsidTr="00D56BF2">
        <w:tc>
          <w:tcPr>
            <w:tcW w:w="1693" w:type="dxa"/>
          </w:tcPr>
          <w:p w14:paraId="7287E535" w14:textId="596125B5" w:rsidR="00726D5F" w:rsidRDefault="00726D5F" w:rsidP="00726D5F">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62711C63" w14:textId="7EF06D36" w:rsidR="00726D5F" w:rsidRDefault="00726D5F" w:rsidP="00726D5F">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285ADECE" w14:textId="77777777" w:rsidR="00726D5F" w:rsidRDefault="00726D5F" w:rsidP="00726D5F">
            <w:pPr>
              <w:spacing w:afterLines="50" w:after="120"/>
              <w:jc w:val="both"/>
              <w:rPr>
                <w:rFonts w:eastAsiaTheme="minorEastAsia"/>
                <w:sz w:val="22"/>
                <w:lang w:val="en-US" w:eastAsia="zh-CN"/>
              </w:rPr>
            </w:pPr>
          </w:p>
        </w:tc>
      </w:tr>
      <w:tr w:rsidR="00A63B01" w:rsidRPr="00F43A5D" w14:paraId="5F861540" w14:textId="77777777" w:rsidTr="00D56BF2">
        <w:tc>
          <w:tcPr>
            <w:tcW w:w="1693" w:type="dxa"/>
          </w:tcPr>
          <w:p w14:paraId="47773547" w14:textId="6833D0E5" w:rsidR="00A63B01" w:rsidRDefault="00A63B01" w:rsidP="00A63B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4343B857" w14:textId="26E1C513" w:rsidR="00A63B01" w:rsidRDefault="00A63B01" w:rsidP="00A63B01">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1803A964" w14:textId="3E522240" w:rsidR="00A63B01" w:rsidRDefault="00A63B01" w:rsidP="00A63B01">
            <w:pPr>
              <w:spacing w:afterLines="50" w:after="120"/>
              <w:jc w:val="both"/>
              <w:rPr>
                <w:rFonts w:eastAsiaTheme="minorEastAsia"/>
                <w:sz w:val="22"/>
                <w:lang w:val="en-US" w:eastAsia="zh-CN"/>
              </w:rPr>
            </w:pPr>
            <w:r>
              <w:rPr>
                <w:rFonts w:ascii="Calibri" w:hAnsi="Calibri" w:cs="Calibri"/>
                <w:sz w:val="22"/>
                <w:szCs w:val="22"/>
              </w:rPr>
              <w:t>We support this proposal, which makes the PDCCH skipping feature more robust and applicable to more scenarios which require low data latency.</w:t>
            </w:r>
          </w:p>
        </w:tc>
      </w:tr>
      <w:tr w:rsidR="00C40A89" w:rsidRPr="00F43A5D" w14:paraId="144DD373" w14:textId="77777777" w:rsidTr="00D56BF2">
        <w:tc>
          <w:tcPr>
            <w:tcW w:w="1693" w:type="dxa"/>
          </w:tcPr>
          <w:p w14:paraId="655A9AB1" w14:textId="3224C34A" w:rsidR="00C40A89" w:rsidRDefault="00C40A89" w:rsidP="00C40A89">
            <w:pPr>
              <w:spacing w:afterLines="50" w:after="120"/>
              <w:jc w:val="both"/>
              <w:rPr>
                <w:rFonts w:eastAsiaTheme="minorEastAsia"/>
                <w:sz w:val="22"/>
                <w:lang w:val="en-US" w:eastAsia="zh-CN"/>
              </w:rPr>
            </w:pPr>
            <w:r>
              <w:rPr>
                <w:rFonts w:hint="eastAsia"/>
                <w:sz w:val="22"/>
                <w:lang w:val="en-US"/>
              </w:rPr>
              <w:t>H</w:t>
            </w:r>
            <w:r>
              <w:rPr>
                <w:sz w:val="22"/>
                <w:lang w:val="en-US"/>
              </w:rPr>
              <w:t>uawei, HiSilicon</w:t>
            </w:r>
          </w:p>
        </w:tc>
        <w:tc>
          <w:tcPr>
            <w:tcW w:w="1023" w:type="dxa"/>
          </w:tcPr>
          <w:p w14:paraId="5FED63BF" w14:textId="4764BF8E"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3118825C" w14:textId="77777777" w:rsidR="00C40A89" w:rsidRDefault="00C40A89" w:rsidP="00C40A89">
            <w:pPr>
              <w:spacing w:afterLines="50" w:after="120"/>
              <w:jc w:val="both"/>
              <w:rPr>
                <w:rFonts w:ascii="Calibri" w:hAnsi="Calibri" w:cs="Calibri"/>
                <w:sz w:val="22"/>
                <w:szCs w:val="22"/>
              </w:rPr>
            </w:pPr>
          </w:p>
        </w:tc>
      </w:tr>
      <w:tr w:rsidR="00A90645" w:rsidRPr="00F43A5D" w14:paraId="6C28FC0F" w14:textId="77777777" w:rsidTr="00D56BF2">
        <w:tc>
          <w:tcPr>
            <w:tcW w:w="1693" w:type="dxa"/>
          </w:tcPr>
          <w:p w14:paraId="189E158A" w14:textId="2AE0369B" w:rsidR="00A90645" w:rsidRDefault="00A90645" w:rsidP="00A90645">
            <w:pPr>
              <w:spacing w:afterLines="50" w:after="120"/>
              <w:jc w:val="both"/>
              <w:rPr>
                <w:sz w:val="22"/>
                <w:lang w:val="en-US"/>
              </w:rPr>
            </w:pPr>
            <w:r>
              <w:rPr>
                <w:rFonts w:eastAsia="MS Mincho" w:hint="eastAsia"/>
                <w:sz w:val="22"/>
                <w:lang w:val="en-US"/>
              </w:rPr>
              <w:t>M</w:t>
            </w:r>
            <w:r>
              <w:rPr>
                <w:rFonts w:eastAsia="MS Mincho"/>
                <w:sz w:val="22"/>
                <w:lang w:val="en-US"/>
              </w:rPr>
              <w:t>oderator</w:t>
            </w:r>
          </w:p>
        </w:tc>
        <w:tc>
          <w:tcPr>
            <w:tcW w:w="1023" w:type="dxa"/>
          </w:tcPr>
          <w:p w14:paraId="03ACFF64" w14:textId="77777777" w:rsidR="00A90645" w:rsidRDefault="00A90645" w:rsidP="00A90645">
            <w:pPr>
              <w:spacing w:afterLines="50" w:after="120"/>
              <w:jc w:val="both"/>
              <w:rPr>
                <w:rFonts w:eastAsiaTheme="minorEastAsia"/>
                <w:sz w:val="22"/>
                <w:lang w:val="en-US" w:eastAsia="zh-CN"/>
              </w:rPr>
            </w:pPr>
          </w:p>
        </w:tc>
        <w:tc>
          <w:tcPr>
            <w:tcW w:w="6912" w:type="dxa"/>
          </w:tcPr>
          <w:p w14:paraId="769B96CC" w14:textId="62525FCC" w:rsidR="00A90645" w:rsidRDefault="00A90645" w:rsidP="00A90645">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7731FC">
              <w:rPr>
                <w:rFonts w:eastAsia="MS Mincho" w:cs="Batang"/>
                <w:sz w:val="22"/>
                <w:szCs w:val="22"/>
              </w:rPr>
              <w:t>vivo, Ericsson, MediaTek, Google, China Telecom</w:t>
            </w:r>
            <w:r>
              <w:rPr>
                <w:rFonts w:eastAsia="MS Mincho" w:cs="Batang"/>
                <w:sz w:val="22"/>
                <w:szCs w:val="22"/>
              </w:rPr>
              <w:t>, Qualcomm</w:t>
            </w:r>
            <w:r w:rsidR="00250475">
              <w:rPr>
                <w:rFonts w:eastAsia="MS Mincho" w:cs="Batang"/>
                <w:sz w:val="22"/>
                <w:szCs w:val="22"/>
              </w:rPr>
              <w:t>, FUTUREWEI,</w:t>
            </w:r>
            <w:r w:rsidR="00D969CF">
              <w:rPr>
                <w:rFonts w:hint="eastAsia"/>
                <w:sz w:val="22"/>
                <w:lang w:val="en-US"/>
              </w:rPr>
              <w:t xml:space="preserve"> H</w:t>
            </w:r>
            <w:r w:rsidR="00D969CF">
              <w:rPr>
                <w:sz w:val="22"/>
                <w:lang w:val="en-US"/>
              </w:rPr>
              <w:t>uawei, HiSilicon</w:t>
            </w:r>
            <w:r>
              <w:rPr>
                <w:rFonts w:eastAsia="MS Mincho"/>
                <w:sz w:val="22"/>
                <w:lang w:val="en-US"/>
              </w:rPr>
              <w:t>, and hence meet</w:t>
            </w:r>
            <w:r w:rsidR="00D969CF">
              <w:rPr>
                <w:rFonts w:eastAsia="MS Mincho"/>
                <w:sz w:val="22"/>
                <w:lang w:val="en-US"/>
              </w:rPr>
              <w:t>s</w:t>
            </w:r>
            <w:r>
              <w:rPr>
                <w:rFonts w:eastAsia="MS Mincho"/>
                <w:sz w:val="22"/>
                <w:lang w:val="en-US"/>
              </w:rPr>
              <w:t xml:space="preserve"> the condition of </w:t>
            </w:r>
            <w:r w:rsidRPr="004D26CF">
              <w:rPr>
                <w:rFonts w:eastAsia="MS Mincho"/>
                <w:sz w:val="22"/>
                <w:lang w:val="en-US"/>
              </w:rPr>
              <w:t>support by at least 1 operator, 1 infra vendor and 1 UE vendor</w:t>
            </w:r>
            <w:r>
              <w:rPr>
                <w:rFonts w:eastAsia="MS Mincho"/>
                <w:sz w:val="22"/>
                <w:lang w:val="en-US"/>
              </w:rPr>
              <w:t>.</w:t>
            </w:r>
          </w:p>
          <w:p w14:paraId="1ECE51E8" w14:textId="49F4FCAE" w:rsidR="00A90645" w:rsidRDefault="00A90645" w:rsidP="00A90645">
            <w:pPr>
              <w:spacing w:afterLines="50" w:after="120"/>
              <w:jc w:val="both"/>
              <w:rPr>
                <w:rFonts w:ascii="Calibri" w:hAnsi="Calibri" w:cs="Calibri"/>
                <w:sz w:val="22"/>
                <w:szCs w:val="22"/>
              </w:rPr>
            </w:pPr>
            <w:r>
              <w:rPr>
                <w:rFonts w:eastAsia="MS Mincho" w:hint="eastAsia"/>
                <w:sz w:val="22"/>
                <w:lang w:val="en-US"/>
              </w:rPr>
              <w:t>P</w:t>
            </w:r>
            <w:r>
              <w:rPr>
                <w:rFonts w:eastAsia="MS Mincho"/>
                <w:sz w:val="22"/>
                <w:lang w:val="en-US"/>
              </w:rPr>
              <w:t>roponents are encouraged to address the concern from companies.</w:t>
            </w:r>
          </w:p>
        </w:tc>
      </w:tr>
    </w:tbl>
    <w:p w14:paraId="10E850F9" w14:textId="409E36D9" w:rsidR="00B32C48" w:rsidRPr="00D56BF2" w:rsidRDefault="00B32C48" w:rsidP="002753B9">
      <w:pPr>
        <w:rPr>
          <w:b/>
          <w:lang w:val="en-US"/>
        </w:rPr>
      </w:pPr>
    </w:p>
    <w:p w14:paraId="7FF80286" w14:textId="77777777" w:rsidR="00727DF2" w:rsidRDefault="00727DF2" w:rsidP="00727DF2">
      <w:pPr>
        <w:rPr>
          <w:b/>
        </w:rPr>
      </w:pPr>
    </w:p>
    <w:p w14:paraId="6885C883" w14:textId="7CEEEEF3" w:rsidR="00727DF2" w:rsidRPr="005953A0" w:rsidRDefault="000F6A60"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F6A60">
        <w:rPr>
          <w:rFonts w:ascii="Arial" w:eastAsia="MS Mincho" w:hAnsi="Arial"/>
          <w:sz w:val="28"/>
          <w:szCs w:val="32"/>
          <w:lang w:val="en-US"/>
        </w:rPr>
        <w:t>PUSCH antenna switching</w:t>
      </w:r>
    </w:p>
    <w:p w14:paraId="6F6A30EA"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1C4600FE" w14:textId="77777777" w:rsidTr="00080270">
        <w:tc>
          <w:tcPr>
            <w:tcW w:w="562" w:type="dxa"/>
          </w:tcPr>
          <w:p w14:paraId="57E36D5A" w14:textId="3E25B85A"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4</w:t>
            </w:r>
            <w:r>
              <w:rPr>
                <w:rFonts w:ascii="Arial" w:eastAsia="MS Mincho" w:hAnsi="Arial"/>
                <w:sz w:val="22"/>
                <w:szCs w:val="22"/>
                <w:lang w:val="en-US"/>
              </w:rPr>
              <w:t>]</w:t>
            </w:r>
          </w:p>
        </w:tc>
        <w:tc>
          <w:tcPr>
            <w:tcW w:w="9066" w:type="dxa"/>
          </w:tcPr>
          <w:p w14:paraId="7AEFC19D" w14:textId="77777777" w:rsidR="003A1845" w:rsidRPr="003A1845" w:rsidRDefault="00727DF2" w:rsidP="003A1845">
            <w:pPr>
              <w:pStyle w:val="BodyText"/>
              <w:rPr>
                <w:rFonts w:eastAsia="SimSun"/>
                <w:b/>
                <w:sz w:val="28"/>
                <w:szCs w:val="24"/>
                <w:u w:val="single"/>
                <w:lang w:val="fr-FR" w:eastAsia="zh-CN"/>
              </w:rPr>
            </w:pPr>
            <w:r w:rsidRPr="00230332">
              <w:rPr>
                <w:rFonts w:ascii="Arial" w:eastAsia="Calibri" w:hAnsi="Arial" w:cs="Arial"/>
                <w:sz w:val="20"/>
                <w:szCs w:val="22"/>
              </w:rPr>
              <w:t xml:space="preserve"> </w:t>
            </w:r>
            <w:r w:rsidR="003A1845" w:rsidRPr="003A1845">
              <w:rPr>
                <w:rFonts w:eastAsia="SimSun"/>
                <w:b/>
                <w:sz w:val="28"/>
                <w:szCs w:val="24"/>
                <w:u w:val="single"/>
                <w:lang w:val="fr-FR" w:eastAsia="zh-CN"/>
              </w:rPr>
              <w:t>Background</w:t>
            </w:r>
          </w:p>
          <w:p w14:paraId="5AE38E0F" w14:textId="77777777" w:rsidR="003A1845" w:rsidRPr="003A1845" w:rsidRDefault="003A1845" w:rsidP="003A1845">
            <w:pPr>
              <w:rPr>
                <w:rFonts w:eastAsia="SimSun"/>
                <w:sz w:val="20"/>
                <w:szCs w:val="24"/>
                <w:lang w:val="en-US" w:eastAsia="zh-CN"/>
              </w:rPr>
            </w:pPr>
            <w:r w:rsidRPr="003A1845">
              <w:rPr>
                <w:rFonts w:eastAsia="SimSun" w:hint="eastAsia"/>
                <w:sz w:val="20"/>
                <w:szCs w:val="24"/>
                <w:lang w:val="en-US" w:eastAsia="zh-CN"/>
              </w:rPr>
              <w:t>C</w:t>
            </w:r>
            <w:r w:rsidRPr="003A1845">
              <w:rPr>
                <w:rFonts w:eastAsia="SimSun"/>
                <w:sz w:val="20"/>
                <w:szCs w:val="24"/>
                <w:lang w:val="en-US" w:eastAsia="zh-CN"/>
              </w:rPr>
              <w:t xml:space="preserve">urrent NR spec supports flexible configuration of SRS resources for different purposes with usage defined as for codebook, for antenna switching etc. However, the SRS resources for different usages are configured independently and not shared. </w:t>
            </w:r>
            <w:r w:rsidRPr="003A1845">
              <w:rPr>
                <w:rFonts w:eastAsia="SimSun" w:hint="eastAsia"/>
                <w:sz w:val="20"/>
                <w:szCs w:val="24"/>
                <w:lang w:val="en-US" w:eastAsia="zh-CN"/>
              </w:rPr>
              <w:t xml:space="preserve">SRS </w:t>
            </w:r>
            <w:r w:rsidRPr="003A1845">
              <w:rPr>
                <w:rFonts w:eastAsia="SimSun"/>
                <w:sz w:val="20"/>
                <w:szCs w:val="24"/>
                <w:lang w:val="en-US" w:eastAsia="zh-CN"/>
              </w:rPr>
              <w:t>resources with usage</w:t>
            </w:r>
            <w:r w:rsidRPr="003A1845">
              <w:rPr>
                <w:rFonts w:eastAsia="SimSun" w:hint="eastAsia"/>
                <w:sz w:val="20"/>
                <w:szCs w:val="24"/>
                <w:lang w:val="en-US" w:eastAsia="zh-CN"/>
              </w:rPr>
              <w:t xml:space="preserve"> </w:t>
            </w:r>
            <w:r w:rsidRPr="003A1845">
              <w:rPr>
                <w:rFonts w:eastAsia="SimSun"/>
                <w:sz w:val="20"/>
                <w:szCs w:val="24"/>
                <w:lang w:val="en-US" w:eastAsia="zh-CN"/>
              </w:rPr>
              <w:t xml:space="preserve">for </w:t>
            </w:r>
            <w:r w:rsidRPr="003A1845">
              <w:rPr>
                <w:rFonts w:eastAsia="SimSun" w:hint="eastAsia"/>
                <w:sz w:val="20"/>
                <w:szCs w:val="24"/>
                <w:lang w:val="en-US" w:eastAsia="zh-CN"/>
              </w:rPr>
              <w:t>codebook are for PUSCH transmission,</w:t>
            </w:r>
            <w:r w:rsidRPr="003A1845">
              <w:rPr>
                <w:rFonts w:eastAsia="SimSun"/>
                <w:sz w:val="20"/>
                <w:szCs w:val="24"/>
                <w:lang w:val="en-US" w:eastAsia="zh-CN"/>
              </w:rPr>
              <w:t xml:space="preserve"> while </w:t>
            </w:r>
            <w:r w:rsidRPr="003A1845">
              <w:rPr>
                <w:rFonts w:eastAsia="SimSun" w:hint="eastAsia"/>
                <w:sz w:val="20"/>
                <w:szCs w:val="24"/>
                <w:lang w:val="en-US" w:eastAsia="zh-CN"/>
              </w:rPr>
              <w:t>SRS</w:t>
            </w:r>
            <w:r w:rsidRPr="003A1845">
              <w:rPr>
                <w:rFonts w:eastAsia="SimSun"/>
                <w:sz w:val="20"/>
                <w:szCs w:val="24"/>
                <w:lang w:val="en-US" w:eastAsia="zh-CN"/>
              </w:rPr>
              <w:t xml:space="preserve"> resources with usage</w:t>
            </w:r>
            <w:r w:rsidRPr="003A1845">
              <w:rPr>
                <w:rFonts w:eastAsia="SimSun" w:hint="eastAsia"/>
                <w:sz w:val="20"/>
                <w:szCs w:val="24"/>
                <w:lang w:val="en-US" w:eastAsia="zh-CN"/>
              </w:rPr>
              <w:t xml:space="preserve"> antenna switching </w:t>
            </w:r>
            <w:r w:rsidRPr="003A1845">
              <w:rPr>
                <w:rFonts w:eastAsia="SimSun"/>
                <w:sz w:val="20"/>
                <w:szCs w:val="24"/>
                <w:lang w:val="en-US" w:eastAsia="zh-CN"/>
              </w:rPr>
              <w:t xml:space="preserve">are </w:t>
            </w:r>
            <w:r w:rsidRPr="003A1845">
              <w:rPr>
                <w:rFonts w:eastAsia="SimSun" w:hint="eastAsia"/>
                <w:sz w:val="20"/>
                <w:szCs w:val="24"/>
                <w:lang w:val="en-US" w:eastAsia="zh-CN"/>
              </w:rPr>
              <w:t>for PDSCH transmission (channel reciprocity, TDD).</w:t>
            </w:r>
            <w:r w:rsidRPr="003A1845">
              <w:rPr>
                <w:rFonts w:eastAsia="SimSun"/>
                <w:sz w:val="20"/>
                <w:szCs w:val="24"/>
                <w:lang w:val="en-US" w:eastAsia="zh-CN"/>
              </w:rPr>
              <w:t xml:space="preserve"> </w:t>
            </w:r>
            <w:r w:rsidRPr="003A1845">
              <w:rPr>
                <w:rFonts w:eastAsia="SimSun" w:hint="eastAsia"/>
                <w:sz w:val="20"/>
                <w:szCs w:val="24"/>
                <w:lang w:val="en-US" w:eastAsia="zh-CN"/>
              </w:rPr>
              <w:t>Depending on UE capability SRS for antenna switching can be configured with 1T2R, 1T4R, 2T4R etc</w:t>
            </w:r>
            <w:r w:rsidRPr="003A1845">
              <w:rPr>
                <w:rFonts w:eastAsia="SimSun"/>
                <w:sz w:val="20"/>
                <w:szCs w:val="24"/>
                <w:lang w:val="en-US" w:eastAsia="zh-CN"/>
              </w:rPr>
              <w:t xml:space="preserve">. </w:t>
            </w:r>
          </w:p>
          <w:p w14:paraId="66CDB02F"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 xml:space="preserve">gNB can </w:t>
            </w:r>
            <w:r w:rsidRPr="003A1845">
              <w:rPr>
                <w:rFonts w:eastAsia="SimSun" w:hint="eastAsia"/>
                <w:sz w:val="20"/>
                <w:szCs w:val="24"/>
                <w:lang w:val="en-US" w:eastAsia="zh-CN"/>
              </w:rPr>
              <w:t>configure</w:t>
            </w:r>
            <w:r w:rsidRPr="003A1845">
              <w:rPr>
                <w:rFonts w:eastAsia="SimSun"/>
                <w:sz w:val="20"/>
                <w:szCs w:val="24"/>
                <w:lang w:val="en-US" w:eastAsia="zh-CN"/>
              </w:rPr>
              <w:t xml:space="preserve"> a UE </w:t>
            </w:r>
            <w:r w:rsidRPr="003A1845">
              <w:rPr>
                <w:rFonts w:eastAsia="SimSun" w:hint="eastAsia"/>
                <w:sz w:val="20"/>
                <w:szCs w:val="24"/>
                <w:lang w:val="en-US" w:eastAsia="zh-CN"/>
              </w:rPr>
              <w:t>with SRS for codebook and SRS antenna switching independently, simultaneously</w:t>
            </w:r>
            <w:r w:rsidRPr="003A1845">
              <w:rPr>
                <w:rFonts w:eastAsia="SimSun"/>
                <w:sz w:val="20"/>
                <w:szCs w:val="24"/>
                <w:lang w:val="en-US" w:eastAsia="zh-CN"/>
              </w:rPr>
              <w:t>. In the following examples, it can be noticed that PUSCH antenna switching is supported in some of the scenarios.</w:t>
            </w:r>
          </w:p>
          <w:p w14:paraId="7BECFA00" w14:textId="77777777" w:rsidR="003A1845" w:rsidRPr="003A1845" w:rsidRDefault="003A1845" w:rsidP="006051CE">
            <w:pPr>
              <w:numPr>
                <w:ilvl w:val="0"/>
                <w:numId w:val="20"/>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1, a UE can be configured with same two 1/2-port SRS resources for codebook and two 1/2-port SRS resources for 1T2R or 2T4R</w:t>
            </w:r>
          </w:p>
          <w:p w14:paraId="4D3FC6AA" w14:textId="77777777" w:rsidR="003A1845" w:rsidRPr="003A1845" w:rsidRDefault="003A1845" w:rsidP="006051CE">
            <w:pPr>
              <w:numPr>
                <w:ilvl w:val="1"/>
                <w:numId w:val="20"/>
              </w:numPr>
              <w:spacing w:after="120"/>
              <w:jc w:val="both"/>
              <w:rPr>
                <w:rFonts w:eastAsia="SimSun"/>
                <w:sz w:val="20"/>
                <w:szCs w:val="24"/>
                <w:lang w:val="en-US" w:eastAsia="zh-CN"/>
              </w:rPr>
            </w:pPr>
            <w:r w:rsidRPr="003A1845">
              <w:rPr>
                <w:rFonts w:eastAsia="SimSun" w:hint="eastAsia"/>
                <w:sz w:val="20"/>
                <w:szCs w:val="24"/>
                <w:lang w:val="en-US" w:eastAsia="zh-CN"/>
              </w:rPr>
              <w:t xml:space="preserve">PUSCH antenna switching is supported  </w:t>
            </w:r>
          </w:p>
          <w:p w14:paraId="22B53A8E" w14:textId="77777777" w:rsidR="003A1845" w:rsidRPr="003A1845" w:rsidRDefault="003A1845" w:rsidP="006051CE">
            <w:pPr>
              <w:numPr>
                <w:ilvl w:val="0"/>
                <w:numId w:val="20"/>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2, a UE can be configured with four 1-port SRS resources for 1T4R, however configuration of four SRS resources is not supported for CB except UL full power mode 2</w:t>
            </w:r>
          </w:p>
          <w:p w14:paraId="1D94286A" w14:textId="77777777" w:rsidR="003A1845" w:rsidRPr="003A1845" w:rsidRDefault="003A1845" w:rsidP="006051CE">
            <w:pPr>
              <w:numPr>
                <w:ilvl w:val="1"/>
                <w:numId w:val="20"/>
              </w:numPr>
              <w:spacing w:after="120"/>
              <w:jc w:val="both"/>
              <w:rPr>
                <w:rFonts w:eastAsia="SimSun"/>
                <w:sz w:val="20"/>
                <w:szCs w:val="24"/>
                <w:lang w:val="en-US" w:eastAsia="zh-CN"/>
              </w:rPr>
            </w:pPr>
            <w:r w:rsidRPr="003A1845">
              <w:rPr>
                <w:rFonts w:eastAsia="SimSun" w:hint="eastAsia"/>
                <w:sz w:val="20"/>
                <w:szCs w:val="24"/>
                <w:lang w:val="en-US" w:eastAsia="zh-CN"/>
              </w:rPr>
              <w:t xml:space="preserve">PUSCH antenna switching is </w:t>
            </w:r>
            <w:r w:rsidRPr="003A1845">
              <w:rPr>
                <w:rFonts w:eastAsia="SimSun"/>
                <w:sz w:val="20"/>
                <w:szCs w:val="24"/>
                <w:lang w:val="en-US" w:eastAsia="zh-CN"/>
              </w:rPr>
              <w:t>partially</w:t>
            </w:r>
            <w:r w:rsidRPr="003A1845">
              <w:rPr>
                <w:rFonts w:eastAsia="SimSun" w:hint="eastAsia"/>
                <w:sz w:val="20"/>
                <w:szCs w:val="24"/>
                <w:lang w:val="en-US" w:eastAsia="zh-CN"/>
              </w:rPr>
              <w:t xml:space="preserve"> supported</w:t>
            </w:r>
          </w:p>
          <w:p w14:paraId="57DF2147" w14:textId="77777777" w:rsidR="003A1845" w:rsidRPr="003A1845" w:rsidRDefault="003A1845" w:rsidP="006051CE">
            <w:pPr>
              <w:numPr>
                <w:ilvl w:val="0"/>
                <w:numId w:val="20"/>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3, a UE can be configured with one 2-port SRS resource for codebook (ID 0) and two 2-port SRS resources (ID 0, ID 1) for 2T4R antenna switching.</w:t>
            </w:r>
          </w:p>
          <w:p w14:paraId="260C9888" w14:textId="77777777" w:rsidR="003A1845" w:rsidRPr="003A1845" w:rsidRDefault="003A1845" w:rsidP="006051CE">
            <w:pPr>
              <w:numPr>
                <w:ilvl w:val="1"/>
                <w:numId w:val="20"/>
              </w:numPr>
              <w:spacing w:after="120"/>
              <w:jc w:val="both"/>
              <w:rPr>
                <w:rFonts w:eastAsia="SimSun"/>
                <w:sz w:val="20"/>
                <w:szCs w:val="24"/>
                <w:lang w:val="en-US" w:eastAsia="zh-CN"/>
              </w:rPr>
            </w:pPr>
            <w:r w:rsidRPr="003A1845">
              <w:rPr>
                <w:rFonts w:eastAsia="SimSun" w:hint="eastAsia"/>
                <w:sz w:val="20"/>
                <w:szCs w:val="24"/>
                <w:lang w:val="en-US" w:eastAsia="zh-CN"/>
              </w:rPr>
              <w:t>PUSCH antenna switching is not supported.</w:t>
            </w:r>
          </w:p>
          <w:p w14:paraId="4C4456EC" w14:textId="77777777" w:rsidR="003A1845" w:rsidRPr="003A1845" w:rsidRDefault="003A1845" w:rsidP="006051CE">
            <w:pPr>
              <w:numPr>
                <w:ilvl w:val="0"/>
                <w:numId w:val="20"/>
              </w:numPr>
              <w:spacing w:after="120"/>
              <w:jc w:val="both"/>
              <w:rPr>
                <w:rFonts w:eastAsia="SimSun"/>
                <w:sz w:val="20"/>
                <w:szCs w:val="24"/>
                <w:lang w:val="en-US" w:eastAsia="zh-CN"/>
              </w:rPr>
            </w:pPr>
            <w:r w:rsidRPr="003A1845">
              <w:rPr>
                <w:rFonts w:eastAsia="SimSun"/>
                <w:sz w:val="20"/>
                <w:szCs w:val="24"/>
                <w:lang w:val="en-US" w:eastAsia="zh-CN"/>
              </w:rPr>
              <w:t>example 4, i</w:t>
            </w:r>
            <w:r w:rsidRPr="003A1845">
              <w:rPr>
                <w:rFonts w:eastAsia="SimSun" w:hint="eastAsia"/>
                <w:sz w:val="20"/>
                <w:szCs w:val="24"/>
                <w:lang w:val="en-US" w:eastAsia="zh-CN"/>
              </w:rPr>
              <w:t>n FDD, SRS antenna switching may not be supported/configured, however two (four) SRS resources for CB can be configured</w:t>
            </w:r>
          </w:p>
          <w:p w14:paraId="74C77A71" w14:textId="77777777" w:rsidR="003A1845" w:rsidRPr="003A1845" w:rsidRDefault="003A1845" w:rsidP="006051CE">
            <w:pPr>
              <w:numPr>
                <w:ilvl w:val="1"/>
                <w:numId w:val="20"/>
              </w:numPr>
              <w:spacing w:after="120"/>
              <w:jc w:val="both"/>
              <w:rPr>
                <w:rFonts w:eastAsia="SimSun"/>
                <w:sz w:val="20"/>
                <w:szCs w:val="24"/>
                <w:lang w:val="en-US" w:eastAsia="zh-CN"/>
              </w:rPr>
            </w:pPr>
            <w:r w:rsidRPr="003A1845">
              <w:rPr>
                <w:rFonts w:eastAsia="SimSun" w:hint="eastAsia"/>
                <w:sz w:val="20"/>
                <w:szCs w:val="24"/>
                <w:lang w:val="en-US" w:eastAsia="zh-CN"/>
              </w:rPr>
              <w:t xml:space="preserve">Antenna switching for SRS and hence PUSCH is </w:t>
            </w:r>
            <w:r w:rsidRPr="003A1845">
              <w:rPr>
                <w:rFonts w:eastAsia="SimSun"/>
                <w:sz w:val="20"/>
                <w:szCs w:val="24"/>
                <w:lang w:val="en-US" w:eastAsia="zh-CN"/>
              </w:rPr>
              <w:t>partially</w:t>
            </w:r>
            <w:r w:rsidRPr="003A1845">
              <w:rPr>
                <w:rFonts w:eastAsia="SimSun" w:hint="eastAsia"/>
                <w:sz w:val="20"/>
                <w:szCs w:val="24"/>
                <w:lang w:val="en-US" w:eastAsia="zh-CN"/>
              </w:rPr>
              <w:t xml:space="preserve"> possible </w:t>
            </w:r>
          </w:p>
          <w:p w14:paraId="23B131AC" w14:textId="77777777" w:rsidR="003A1845" w:rsidRPr="003A1845" w:rsidRDefault="003A1845" w:rsidP="003A1845">
            <w:pPr>
              <w:rPr>
                <w:rFonts w:eastAsia="SimSun"/>
                <w:sz w:val="20"/>
                <w:szCs w:val="24"/>
                <w:lang w:val="en-US" w:eastAsia="zh-CN"/>
              </w:rPr>
            </w:pPr>
          </w:p>
          <w:p w14:paraId="5FCB4742" w14:textId="77777777" w:rsidR="003A1845" w:rsidRPr="003A1845" w:rsidRDefault="003A1845" w:rsidP="003A1845">
            <w:pPr>
              <w:spacing w:after="120"/>
              <w:jc w:val="both"/>
              <w:rPr>
                <w:rFonts w:eastAsia="SimSun"/>
                <w:b/>
                <w:sz w:val="28"/>
                <w:szCs w:val="24"/>
                <w:u w:val="single"/>
                <w:lang w:val="fr-FR" w:eastAsia="zh-CN"/>
              </w:rPr>
            </w:pPr>
            <w:r w:rsidRPr="003A1845">
              <w:rPr>
                <w:rFonts w:eastAsia="SimSun"/>
                <w:b/>
                <w:sz w:val="28"/>
                <w:szCs w:val="24"/>
                <w:u w:val="single"/>
                <w:lang w:val="fr-FR" w:eastAsia="zh-CN"/>
              </w:rPr>
              <w:t>Discussion</w:t>
            </w:r>
          </w:p>
          <w:p w14:paraId="14799C86" w14:textId="77777777" w:rsidR="003A1845" w:rsidRPr="003A1845" w:rsidRDefault="003A1845" w:rsidP="003A1845">
            <w:pPr>
              <w:rPr>
                <w:rFonts w:eastAsia="SimSun"/>
                <w:sz w:val="20"/>
                <w:szCs w:val="24"/>
                <w:lang w:val="en-US" w:eastAsia="en-US"/>
              </w:rPr>
            </w:pPr>
            <w:r w:rsidRPr="003A1845">
              <w:rPr>
                <w:rFonts w:eastAsia="SimSun" w:hint="eastAsia"/>
                <w:sz w:val="20"/>
                <w:szCs w:val="24"/>
                <w:lang w:val="en-US" w:eastAsia="en-US"/>
              </w:rPr>
              <w:t>Currently, antenna selection for PUSCH is UE implementation, and partially supported in spec by configuring multiple SRS resources for CB. UE implementation could vary significantly and may not be very dynamic. Network doesn</w:t>
            </w:r>
            <w:r w:rsidRPr="003A1845">
              <w:rPr>
                <w:rFonts w:eastAsia="SimSun"/>
                <w:sz w:val="20"/>
                <w:szCs w:val="24"/>
                <w:lang w:val="en-US" w:eastAsia="zh-CN"/>
              </w:rPr>
              <w:t>’</w:t>
            </w:r>
            <w:r w:rsidRPr="003A1845">
              <w:rPr>
                <w:rFonts w:eastAsia="SimSun" w:hint="eastAsia"/>
                <w:sz w:val="20"/>
                <w:szCs w:val="24"/>
                <w:lang w:val="en-US" w:eastAsia="en-US"/>
              </w:rPr>
              <w:t>t know when and how PUSCH antenna switching is implemented at the UE which may lead to degraded network implementation. Network controlling TX antenna can improve antenna selection mechanism, dynamically selecting best antenna for SRS and PUSCH transmission, improving overall system performance.</w:t>
            </w:r>
            <w:r w:rsidRPr="003A1845">
              <w:rPr>
                <w:rFonts w:eastAsia="SimSun"/>
                <w:sz w:val="20"/>
                <w:szCs w:val="24"/>
                <w:lang w:val="en-US" w:eastAsia="en-US"/>
              </w:rPr>
              <w:t xml:space="preserve"> </w:t>
            </w:r>
          </w:p>
          <w:p w14:paraId="18768996" w14:textId="77777777" w:rsidR="003A1845" w:rsidRPr="003A1845" w:rsidRDefault="003A1845" w:rsidP="003A1845">
            <w:pPr>
              <w:rPr>
                <w:rFonts w:eastAsia="SimSun"/>
                <w:sz w:val="20"/>
                <w:szCs w:val="24"/>
                <w:lang w:val="en-US" w:eastAsia="en-US"/>
              </w:rPr>
            </w:pPr>
            <w:r w:rsidRPr="003A1845">
              <w:rPr>
                <w:rFonts w:eastAsia="SimSun"/>
                <w:sz w:val="20"/>
                <w:szCs w:val="24"/>
                <w:lang w:val="en-US" w:eastAsia="en-US"/>
              </w:rPr>
              <w:lastRenderedPageBreak/>
              <w:t>Figure 2 shows evaluation results</w:t>
            </w:r>
            <w:r w:rsidRPr="003A1845">
              <w:rPr>
                <w:rFonts w:eastAsia="SimSun" w:hint="eastAsia"/>
                <w:sz w:val="20"/>
                <w:szCs w:val="24"/>
                <w:lang w:val="en-US" w:eastAsia="en-US"/>
              </w:rPr>
              <w:t xml:space="preserve">, </w:t>
            </w:r>
            <w:r w:rsidRPr="003A1845">
              <w:rPr>
                <w:rFonts w:eastAsia="SimSun"/>
                <w:sz w:val="20"/>
                <w:szCs w:val="24"/>
                <w:lang w:val="en-US" w:eastAsia="en-US"/>
              </w:rPr>
              <w:t xml:space="preserve">the UE is equipped with 1Tx chain but 4 antennas, </w:t>
            </w:r>
            <w:r w:rsidRPr="003A1845">
              <w:rPr>
                <w:rFonts w:eastAsia="SimSun" w:hint="eastAsia"/>
                <w:sz w:val="20"/>
                <w:szCs w:val="24"/>
                <w:lang w:val="en-US" w:eastAsia="en-US"/>
              </w:rPr>
              <w:t>PUSCH antenna is switched from the antenna which is completely blocked (index 1) to another antenna which not blocked. Blocking occurs at dashed vertical line</w:t>
            </w:r>
            <w:r w:rsidRPr="003A1845">
              <w:rPr>
                <w:rFonts w:eastAsia="SimSun"/>
                <w:sz w:val="20"/>
                <w:szCs w:val="24"/>
                <w:lang w:val="en-US" w:eastAsia="en-US"/>
              </w:rPr>
              <w:t xml:space="preserve"> and r</w:t>
            </w:r>
            <w:r w:rsidRPr="003A1845">
              <w:rPr>
                <w:rFonts w:eastAsia="SimSun" w:hint="eastAsia"/>
                <w:sz w:val="20"/>
                <w:szCs w:val="24"/>
                <w:lang w:val="en-US" w:eastAsia="en-US"/>
              </w:rPr>
              <w:t>eaction time means the time delay in switching to best antenna (not blocked) after the blocking occurs.</w:t>
            </w:r>
            <w:r w:rsidRPr="003A1845">
              <w:rPr>
                <w:rFonts w:eastAsia="SimSun"/>
                <w:sz w:val="20"/>
                <w:szCs w:val="24"/>
                <w:lang w:val="en-US" w:eastAsia="en-US"/>
              </w:rPr>
              <w:t xml:space="preserve"> The </w:t>
            </w:r>
            <w:r w:rsidRPr="003A1845">
              <w:rPr>
                <w:rFonts w:eastAsia="Times New Roman" w:hint="eastAsia"/>
                <w:sz w:val="21"/>
                <w:szCs w:val="21"/>
                <w:lang w:val="en-US" w:eastAsia="en-US"/>
              </w:rPr>
              <w:t xml:space="preserve">reaction time is the time period required for UE switching to better antenna by implementation. If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UE can instantly switch to better antenna (0ms reaction time), then the UE switches to better antenna for SRS transmission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For </w:t>
            </w:r>
            <w:r w:rsidRPr="003A1845">
              <w:rPr>
                <w:rFonts w:eastAsia="Times New Roman"/>
                <w:sz w:val="21"/>
                <w:szCs w:val="21"/>
                <w:lang w:val="en-US" w:eastAsia="en-US"/>
              </w:rPr>
              <w:t xml:space="preserve">example, for </w:t>
            </w:r>
            <w:r w:rsidRPr="003A1845">
              <w:rPr>
                <w:rFonts w:eastAsia="Times New Roman" w:hint="eastAsia"/>
                <w:sz w:val="21"/>
                <w:szCs w:val="21"/>
                <w:lang w:val="en-US" w:eastAsia="en-US"/>
              </w:rPr>
              <w:t xml:space="preserve">80ms (or longer) reaction time, after antenna blocking happens (at dashed line 30ms), the UE takes 80ms to switch to better antenna, during this period the UE uses blocked antenna for SRS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w:t>
            </w:r>
            <w:r w:rsidRPr="003A1845">
              <w:rPr>
                <w:rFonts w:eastAsia="Times New Roman"/>
                <w:sz w:val="21"/>
                <w:szCs w:val="21"/>
                <w:lang w:val="en-US" w:eastAsia="en-US"/>
              </w:rPr>
              <w:t xml:space="preserve"> </w:t>
            </w:r>
            <w:r w:rsidRPr="003A1845">
              <w:rPr>
                <w:rFonts w:eastAsia="Times New Roman" w:hint="eastAsia"/>
                <w:sz w:val="21"/>
                <w:szCs w:val="21"/>
                <w:lang w:val="en-US" w:eastAsia="en-US"/>
              </w:rPr>
              <w:t>In this evaluation, only 1 SRS resource is assumed for CB based transmission.</w:t>
            </w:r>
            <w:r w:rsidRPr="003A1845">
              <w:rPr>
                <w:rFonts w:eastAsia="SimSun"/>
                <w:sz w:val="20"/>
                <w:szCs w:val="24"/>
                <w:lang w:val="en-US" w:eastAsia="en-US"/>
              </w:rPr>
              <w:t xml:space="preserve"> It can be noticed that longer the delay (reaction time) in PUSCH antenna switching performance gets worse. </w:t>
            </w:r>
          </w:p>
          <w:p w14:paraId="16890F38" w14:textId="77777777" w:rsidR="003A1845" w:rsidRPr="003A1845" w:rsidRDefault="003A1845" w:rsidP="003A1845">
            <w:pPr>
              <w:rPr>
                <w:rFonts w:eastAsia="SimSun"/>
                <w:sz w:val="20"/>
                <w:szCs w:val="24"/>
                <w:lang w:val="en-US" w:eastAsia="en-US"/>
              </w:rPr>
            </w:pPr>
          </w:p>
          <w:p w14:paraId="23199503" w14:textId="77777777" w:rsidR="003A1845" w:rsidRPr="003A1845" w:rsidRDefault="003A1845" w:rsidP="003A1845">
            <w:pPr>
              <w:jc w:val="center"/>
              <w:rPr>
                <w:rFonts w:eastAsia="SimSun"/>
                <w:sz w:val="20"/>
                <w:szCs w:val="24"/>
                <w:lang w:val="en-US" w:eastAsia="zh-CN"/>
              </w:rPr>
            </w:pPr>
            <w:r w:rsidRPr="003A1845">
              <w:rPr>
                <w:rFonts w:eastAsia="SimSun"/>
                <w:noProof/>
                <w:sz w:val="20"/>
                <w:szCs w:val="24"/>
                <w:lang w:val="en-US" w:eastAsia="ko-KR"/>
              </w:rPr>
              <w:drawing>
                <wp:inline distT="0" distB="0" distL="0" distR="0" wp14:anchorId="5A1769A7" wp14:editId="4F3D213B">
                  <wp:extent cx="3079789" cy="2156192"/>
                  <wp:effectExtent l="0" t="0" r="6350" b="0"/>
                  <wp:docPr id="5" name="内容占位符 4">
                    <a:extLst xmlns:a="http://schemas.openxmlformats.org/drawingml/2006/main">
                      <a:ext uri="{FF2B5EF4-FFF2-40B4-BE49-F238E27FC236}">
                        <a16:creationId xmlns:a16="http://schemas.microsoft.com/office/drawing/2014/main" id="{253C585F-C1E0-467D-8882-7E0C1F743A8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a:extLst>
                              <a:ext uri="{FF2B5EF4-FFF2-40B4-BE49-F238E27FC236}">
                                <a16:creationId xmlns:a16="http://schemas.microsoft.com/office/drawing/2014/main" id="{253C585F-C1E0-467D-8882-7E0C1F743A85}"/>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6132" cy="2174635"/>
                          </a:xfrm>
                          <a:prstGeom prst="rect">
                            <a:avLst/>
                          </a:prstGeom>
                        </pic:spPr>
                      </pic:pic>
                    </a:graphicData>
                  </a:graphic>
                </wp:inline>
              </w:drawing>
            </w:r>
          </w:p>
          <w:p w14:paraId="27765A60" w14:textId="77777777" w:rsidR="003A1845" w:rsidRPr="003A1845" w:rsidRDefault="003A1845" w:rsidP="003A1845">
            <w:pPr>
              <w:jc w:val="center"/>
              <w:rPr>
                <w:rFonts w:eastAsia="SimSun"/>
                <w:sz w:val="20"/>
                <w:szCs w:val="24"/>
                <w:lang w:val="en-US" w:eastAsia="zh-CN"/>
              </w:rPr>
            </w:pPr>
            <w:r w:rsidRPr="003A1845">
              <w:rPr>
                <w:rFonts w:eastAsia="SimSun" w:hint="eastAsia"/>
                <w:sz w:val="20"/>
                <w:szCs w:val="24"/>
                <w:lang w:val="en-US" w:eastAsia="zh-CN"/>
              </w:rPr>
              <w:t>F</w:t>
            </w:r>
            <w:r w:rsidRPr="003A1845">
              <w:rPr>
                <w:rFonts w:eastAsia="SimSun"/>
                <w:sz w:val="20"/>
                <w:szCs w:val="24"/>
                <w:lang w:val="en-US" w:eastAsia="zh-CN"/>
              </w:rPr>
              <w:t>igure 2 Impact of PUSCH antenna switching delay on performance</w:t>
            </w:r>
          </w:p>
          <w:p w14:paraId="0275D6E4" w14:textId="77777777" w:rsidR="003A1845" w:rsidRPr="003A1845" w:rsidRDefault="003A1845" w:rsidP="003A1845">
            <w:pPr>
              <w:rPr>
                <w:rFonts w:eastAsia="SimSun"/>
                <w:sz w:val="20"/>
                <w:szCs w:val="24"/>
                <w:lang w:val="en-US" w:eastAsia="zh-CN"/>
              </w:rPr>
            </w:pPr>
          </w:p>
          <w:p w14:paraId="7DC19D46"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 xml:space="preserve">From above discussion and evaluation results, following observations can be made </w:t>
            </w:r>
          </w:p>
          <w:p w14:paraId="07BB8C55" w14:textId="77777777" w:rsidR="003A1845" w:rsidRPr="003A1845" w:rsidRDefault="003A1845" w:rsidP="006051CE">
            <w:pPr>
              <w:numPr>
                <w:ilvl w:val="0"/>
                <w:numId w:val="21"/>
              </w:numPr>
              <w:spacing w:after="120"/>
              <w:jc w:val="both"/>
              <w:rPr>
                <w:rFonts w:eastAsia="SimSun"/>
                <w:sz w:val="20"/>
                <w:szCs w:val="24"/>
                <w:lang w:val="en-US" w:eastAsia="zh-CN"/>
              </w:rPr>
            </w:pPr>
            <w:r w:rsidRPr="003A1845">
              <w:rPr>
                <w:rFonts w:eastAsia="SimSun" w:hint="eastAsia"/>
                <w:sz w:val="20"/>
                <w:szCs w:val="24"/>
                <w:lang w:val="en-US" w:eastAsia="zh-CN"/>
              </w:rPr>
              <w:t>It is beneficial to support spec based PUSCH antenna switching</w:t>
            </w:r>
          </w:p>
          <w:p w14:paraId="410353B3" w14:textId="77777777" w:rsidR="003A1845" w:rsidRPr="003A1845" w:rsidRDefault="003A1845" w:rsidP="006051CE">
            <w:pPr>
              <w:numPr>
                <w:ilvl w:val="0"/>
                <w:numId w:val="21"/>
              </w:numPr>
              <w:spacing w:after="120"/>
              <w:jc w:val="both"/>
              <w:rPr>
                <w:rFonts w:eastAsia="SimSun"/>
                <w:sz w:val="20"/>
                <w:szCs w:val="24"/>
                <w:lang w:val="en-US" w:eastAsia="zh-CN"/>
              </w:rPr>
            </w:pPr>
            <w:r w:rsidRPr="003A1845">
              <w:rPr>
                <w:rFonts w:eastAsia="SimSun" w:hint="eastAsia"/>
                <w:sz w:val="20"/>
                <w:szCs w:val="24"/>
                <w:lang w:val="en-US" w:eastAsia="zh-CN"/>
              </w:rPr>
              <w:t>If SRS for antenna switching and for codebook share same resources, only minor spec change for 1T4R is needed.</w:t>
            </w:r>
          </w:p>
          <w:p w14:paraId="37AEC40F" w14:textId="77777777" w:rsidR="003A1845" w:rsidRPr="003A1845" w:rsidRDefault="003A1845" w:rsidP="006051CE">
            <w:pPr>
              <w:numPr>
                <w:ilvl w:val="0"/>
                <w:numId w:val="21"/>
              </w:numPr>
              <w:spacing w:after="120"/>
              <w:jc w:val="both"/>
              <w:rPr>
                <w:rFonts w:eastAsia="SimSun"/>
                <w:sz w:val="20"/>
                <w:szCs w:val="24"/>
                <w:lang w:val="en-US" w:eastAsia="zh-CN"/>
              </w:rPr>
            </w:pPr>
            <w:r w:rsidRPr="003A1845">
              <w:rPr>
                <w:rFonts w:eastAsia="SimSun" w:hint="eastAsia"/>
                <w:sz w:val="20"/>
                <w:szCs w:val="24"/>
                <w:lang w:val="en-US" w:eastAsia="zh-CN"/>
              </w:rPr>
              <w:t>For FDD, assuming the network doesn</w:t>
            </w:r>
            <w:r w:rsidRPr="003A1845">
              <w:rPr>
                <w:rFonts w:eastAsia="SimSun"/>
                <w:sz w:val="20"/>
                <w:szCs w:val="24"/>
                <w:lang w:val="en-US" w:eastAsia="zh-CN"/>
              </w:rPr>
              <w:t>’</w:t>
            </w:r>
            <w:r w:rsidRPr="003A1845">
              <w:rPr>
                <w:rFonts w:eastAsia="SimSun" w:hint="eastAsia"/>
                <w:sz w:val="20"/>
                <w:szCs w:val="24"/>
                <w:lang w:val="en-US" w:eastAsia="zh-CN"/>
              </w:rPr>
              <w:t>t configure antenna switching SRS for the UE, network can configure two 1/2-port SRS resources</w:t>
            </w:r>
          </w:p>
          <w:p w14:paraId="46A4389C" w14:textId="77777777" w:rsidR="003A1845" w:rsidRPr="003A1845" w:rsidRDefault="003A1845" w:rsidP="006051CE">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Some enhancement on SRS configuration is needed, i.e., introduce </w:t>
            </w:r>
            <w:r w:rsidRPr="003A1845">
              <w:rPr>
                <w:rFonts w:eastAsia="SimSun" w:hint="eastAsia"/>
                <w:sz w:val="20"/>
                <w:szCs w:val="24"/>
                <w:lang w:val="en-US" w:eastAsia="zh-CN"/>
              </w:rPr>
              <w:t>“</w:t>
            </w:r>
            <w:r w:rsidRPr="003A1845">
              <w:rPr>
                <w:rFonts w:eastAsia="SimSun" w:hint="eastAsia"/>
                <w:sz w:val="20"/>
                <w:szCs w:val="24"/>
                <w:lang w:val="en-US" w:eastAsia="zh-CN"/>
              </w:rPr>
              <w:t>gap symbol</w:t>
            </w:r>
            <w:r w:rsidRPr="003A1845">
              <w:rPr>
                <w:rFonts w:eastAsia="SimSun" w:hint="eastAsia"/>
                <w:sz w:val="20"/>
                <w:szCs w:val="24"/>
                <w:lang w:val="en-US" w:eastAsia="zh-CN"/>
              </w:rPr>
              <w:t>”</w:t>
            </w:r>
            <w:r w:rsidRPr="003A1845">
              <w:rPr>
                <w:rFonts w:eastAsia="SimSun" w:hint="eastAsia"/>
                <w:sz w:val="20"/>
                <w:szCs w:val="24"/>
                <w:lang w:val="en-US" w:eastAsia="zh-CN"/>
              </w:rPr>
              <w:t xml:space="preserve"> between two SRS resource for codebook</w:t>
            </w:r>
          </w:p>
          <w:p w14:paraId="251C8540" w14:textId="77777777" w:rsidR="003A1845" w:rsidRPr="003A1845" w:rsidRDefault="003A1845" w:rsidP="006051CE">
            <w:pPr>
              <w:numPr>
                <w:ilvl w:val="0"/>
                <w:numId w:val="21"/>
              </w:numPr>
              <w:spacing w:after="120"/>
              <w:jc w:val="both"/>
              <w:rPr>
                <w:rFonts w:eastAsia="SimSun"/>
                <w:sz w:val="20"/>
                <w:szCs w:val="24"/>
                <w:lang w:val="en-US" w:eastAsia="zh-CN"/>
              </w:rPr>
            </w:pPr>
            <w:r w:rsidRPr="003A1845">
              <w:rPr>
                <w:rFonts w:eastAsia="SimSun" w:hint="eastAsia"/>
                <w:sz w:val="20"/>
                <w:szCs w:val="24"/>
                <w:lang w:val="en-US" w:eastAsia="zh-CN"/>
              </w:rPr>
              <w:t>For 1Tx, 4Rx UE, assuming the network doesn</w:t>
            </w:r>
            <w:r w:rsidRPr="003A1845">
              <w:rPr>
                <w:rFonts w:eastAsia="SimSun"/>
                <w:sz w:val="20"/>
                <w:szCs w:val="24"/>
                <w:lang w:val="en-US" w:eastAsia="zh-CN"/>
              </w:rPr>
              <w:t>’</w:t>
            </w:r>
            <w:r w:rsidRPr="003A1845">
              <w:rPr>
                <w:rFonts w:eastAsia="SimSun" w:hint="eastAsia"/>
                <w:sz w:val="20"/>
                <w:szCs w:val="24"/>
                <w:lang w:val="en-US" w:eastAsia="zh-CN"/>
              </w:rPr>
              <w:t>t configure antenna switching SRS for the UE</w:t>
            </w:r>
          </w:p>
          <w:p w14:paraId="5230B427" w14:textId="77777777" w:rsidR="003A1845" w:rsidRPr="003A1845" w:rsidRDefault="003A1845" w:rsidP="006051CE">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To support PUSCH antenna switching, for TDD/FDD, four 1-port SRS resources are needed with gap symbol in between, and SRI is indicated in DCI. </w:t>
            </w:r>
          </w:p>
          <w:p w14:paraId="317C1615" w14:textId="77777777" w:rsidR="003A1845" w:rsidRPr="003A1845" w:rsidRDefault="003A1845" w:rsidP="003A1845">
            <w:pPr>
              <w:rPr>
                <w:rFonts w:eastAsia="SimSun"/>
                <w:sz w:val="20"/>
                <w:szCs w:val="24"/>
                <w:lang w:val="en-US" w:eastAsia="zh-CN"/>
              </w:rPr>
            </w:pPr>
          </w:p>
          <w:p w14:paraId="0067FC46" w14:textId="77777777" w:rsidR="003A1845" w:rsidRPr="003A1845" w:rsidRDefault="003A1845" w:rsidP="003A1845">
            <w:pPr>
              <w:spacing w:after="120"/>
              <w:jc w:val="both"/>
              <w:rPr>
                <w:rFonts w:eastAsia="SimSun"/>
                <w:b/>
                <w:sz w:val="28"/>
                <w:szCs w:val="24"/>
                <w:u w:val="single"/>
                <w:lang w:val="fr-FR" w:eastAsia="zh-CN"/>
              </w:rPr>
            </w:pPr>
            <w:r w:rsidRPr="003A1845">
              <w:rPr>
                <w:rFonts w:eastAsia="SimSun"/>
                <w:b/>
                <w:sz w:val="28"/>
                <w:szCs w:val="24"/>
                <w:u w:val="single"/>
                <w:lang w:val="fr-FR" w:eastAsia="zh-CN"/>
              </w:rPr>
              <w:t>Proposals and potential spec impact</w:t>
            </w:r>
          </w:p>
          <w:p w14:paraId="3045B856"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Based on the motivation and discussion above, it is proposed to support more than 2 SRS resources in a set for usage codebook. It is also proposed to introduced new a UE capability on gap symbol between SRS resources.</w:t>
            </w:r>
          </w:p>
          <w:p w14:paraId="7DBD89D7" w14:textId="77777777" w:rsidR="003A1845" w:rsidRPr="003A1845" w:rsidRDefault="003A1845" w:rsidP="003A1845">
            <w:pPr>
              <w:rPr>
                <w:rFonts w:eastAsia="SimSun"/>
                <w:b/>
                <w:sz w:val="20"/>
                <w:szCs w:val="24"/>
                <w:lang w:val="en-US" w:eastAsia="zh-CN"/>
              </w:rPr>
            </w:pPr>
            <w:bookmarkStart w:id="14" w:name="_Hlk126936938"/>
            <w:r w:rsidRPr="003A1845">
              <w:rPr>
                <w:rFonts w:eastAsia="SimSun"/>
                <w:b/>
                <w:sz w:val="20"/>
                <w:szCs w:val="24"/>
                <w:lang w:val="en-US" w:eastAsia="zh-CN"/>
              </w:rPr>
              <w:t>Proposal 2:</w:t>
            </w:r>
          </w:p>
          <w:p w14:paraId="6B5DFA15" w14:textId="77777777" w:rsidR="003A1845" w:rsidRPr="003A1845" w:rsidRDefault="003A1845" w:rsidP="006051CE">
            <w:pPr>
              <w:widowControl w:val="0"/>
              <w:numPr>
                <w:ilvl w:val="0"/>
                <w:numId w:val="22"/>
              </w:numPr>
              <w:spacing w:after="120"/>
              <w:jc w:val="both"/>
              <w:rPr>
                <w:rFonts w:eastAsia="SimSun"/>
                <w:b/>
                <w:kern w:val="2"/>
                <w:sz w:val="20"/>
                <w:lang w:val="en-US" w:eastAsia="zh-CN"/>
              </w:rPr>
            </w:pPr>
            <w:r w:rsidRPr="003A1845">
              <w:rPr>
                <w:rFonts w:eastAsia="SimSun"/>
                <w:b/>
                <w:kern w:val="2"/>
                <w:sz w:val="20"/>
                <w:lang w:val="en-US" w:eastAsia="zh-CN"/>
              </w:rPr>
              <w:t>Support to configure maximum of 4 SRS resources for codebook based transmission for PUSCH antenna switching</w:t>
            </w:r>
          </w:p>
          <w:p w14:paraId="0F4FF6EF" w14:textId="77777777" w:rsidR="003A1845" w:rsidRPr="003A1845" w:rsidRDefault="003A1845" w:rsidP="006051CE">
            <w:pPr>
              <w:widowControl w:val="0"/>
              <w:numPr>
                <w:ilvl w:val="0"/>
                <w:numId w:val="22"/>
              </w:numPr>
              <w:spacing w:after="120"/>
              <w:jc w:val="both"/>
              <w:rPr>
                <w:rFonts w:eastAsia="SimSun"/>
                <w:b/>
                <w:kern w:val="2"/>
                <w:sz w:val="20"/>
                <w:lang w:val="en-US" w:eastAsia="zh-CN"/>
              </w:rPr>
            </w:pPr>
            <w:r w:rsidRPr="003A1845">
              <w:rPr>
                <w:rFonts w:eastAsia="SimSun"/>
                <w:b/>
                <w:kern w:val="2"/>
                <w:sz w:val="20"/>
                <w:lang w:val="en-US" w:eastAsia="zh-CN"/>
              </w:rPr>
              <w:t>Introduce following new UE capabilities for PUSCH antenna switching</w:t>
            </w:r>
          </w:p>
          <w:p w14:paraId="09C0F9AE" w14:textId="77777777" w:rsidR="003A1845" w:rsidRPr="003A1845" w:rsidRDefault="003A1845" w:rsidP="006051CE">
            <w:pPr>
              <w:widowControl w:val="0"/>
              <w:numPr>
                <w:ilvl w:val="1"/>
                <w:numId w:val="22"/>
              </w:numPr>
              <w:spacing w:after="120"/>
              <w:jc w:val="both"/>
              <w:rPr>
                <w:rFonts w:eastAsia="SimSun"/>
                <w:b/>
                <w:kern w:val="2"/>
                <w:sz w:val="20"/>
                <w:lang w:val="en-US" w:eastAsia="zh-CN"/>
              </w:rPr>
            </w:pPr>
            <w:r w:rsidRPr="003A1845">
              <w:rPr>
                <w:rFonts w:eastAsia="SimSun"/>
                <w:b/>
                <w:kern w:val="2"/>
                <w:sz w:val="20"/>
                <w:lang w:val="en-US" w:eastAsia="zh-CN"/>
              </w:rPr>
              <w:t>Support of max 4 SRS resources in a set for codebook based UL transmission</w:t>
            </w:r>
          </w:p>
          <w:p w14:paraId="4B374D4B" w14:textId="77777777" w:rsidR="003A1845" w:rsidRPr="003A1845" w:rsidRDefault="003A1845" w:rsidP="006051CE">
            <w:pPr>
              <w:widowControl w:val="0"/>
              <w:numPr>
                <w:ilvl w:val="2"/>
                <w:numId w:val="22"/>
              </w:numPr>
              <w:spacing w:after="120"/>
              <w:jc w:val="both"/>
              <w:rPr>
                <w:rFonts w:eastAsia="SimSun"/>
                <w:b/>
                <w:kern w:val="2"/>
                <w:sz w:val="20"/>
                <w:lang w:val="en-US" w:eastAsia="zh-CN"/>
              </w:rPr>
            </w:pPr>
            <w:r w:rsidRPr="003A1845">
              <w:rPr>
                <w:rFonts w:eastAsia="SimSun"/>
                <w:b/>
                <w:kern w:val="2"/>
                <w:sz w:val="20"/>
                <w:lang w:val="en-US" w:eastAsia="zh-CN"/>
              </w:rPr>
              <w:t>With 1 or 2 ports in each resource, and excluding nTnR switching</w:t>
            </w:r>
          </w:p>
          <w:p w14:paraId="239D2238" w14:textId="77777777" w:rsidR="003A1845" w:rsidRPr="003A1845" w:rsidRDefault="003A1845" w:rsidP="006051CE">
            <w:pPr>
              <w:widowControl w:val="0"/>
              <w:numPr>
                <w:ilvl w:val="1"/>
                <w:numId w:val="22"/>
              </w:numPr>
              <w:spacing w:after="120"/>
              <w:jc w:val="both"/>
              <w:rPr>
                <w:rFonts w:eastAsia="SimSun"/>
                <w:b/>
                <w:kern w:val="2"/>
                <w:sz w:val="20"/>
                <w:lang w:val="en-US" w:eastAsia="zh-CN"/>
              </w:rPr>
            </w:pPr>
            <w:r w:rsidRPr="003A1845">
              <w:rPr>
                <w:rFonts w:eastAsia="SimSun"/>
                <w:b/>
                <w:kern w:val="2"/>
                <w:sz w:val="20"/>
                <w:lang w:val="en-US" w:eastAsia="zh-CN"/>
              </w:rPr>
              <w:lastRenderedPageBreak/>
              <w:t xml:space="preserve">Support of gap symbol(s) between SRS resources in a set for usage codebook </w:t>
            </w:r>
          </w:p>
          <w:p w14:paraId="5E368E5E" w14:textId="77777777" w:rsidR="003A1845" w:rsidRPr="003A1845" w:rsidRDefault="003A1845" w:rsidP="006051CE">
            <w:pPr>
              <w:widowControl w:val="0"/>
              <w:numPr>
                <w:ilvl w:val="2"/>
                <w:numId w:val="22"/>
              </w:numPr>
              <w:spacing w:after="120"/>
              <w:jc w:val="both"/>
              <w:rPr>
                <w:rFonts w:eastAsia="SimSun"/>
                <w:b/>
                <w:kern w:val="2"/>
                <w:sz w:val="20"/>
                <w:lang w:val="en-US" w:eastAsia="zh-CN"/>
              </w:rPr>
            </w:pPr>
            <w:r w:rsidRPr="003A1845">
              <w:rPr>
                <w:rFonts w:eastAsia="SimSun"/>
                <w:b/>
                <w:kern w:val="2"/>
                <w:sz w:val="20"/>
                <w:lang w:val="en-US" w:eastAsia="zh-CN"/>
              </w:rPr>
              <w:t>Number of gap symbol(s) are same as for SRS resources for antenna switching</w:t>
            </w:r>
          </w:p>
          <w:bookmarkEnd w:id="14"/>
          <w:p w14:paraId="6E0085AF"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Below table shows the potential spec impact to 38.214.</w:t>
            </w:r>
          </w:p>
          <w:p w14:paraId="25158D1A" w14:textId="77777777" w:rsidR="003A1845" w:rsidRPr="003A1845" w:rsidRDefault="003A1845" w:rsidP="003A1845">
            <w:pPr>
              <w:rPr>
                <w:rFonts w:eastAsia="SimSun"/>
                <w:sz w:val="20"/>
                <w:szCs w:val="24"/>
                <w:lang w:val="en-US" w:eastAsia="zh-CN"/>
              </w:rPr>
            </w:pPr>
          </w:p>
          <w:tbl>
            <w:tblPr>
              <w:tblStyle w:val="TableGrid"/>
              <w:tblW w:w="5000" w:type="pct"/>
              <w:tblLook w:val="04A0" w:firstRow="1" w:lastRow="0" w:firstColumn="1" w:lastColumn="0" w:noHBand="0" w:noVBand="1"/>
            </w:tblPr>
            <w:tblGrid>
              <w:gridCol w:w="8840"/>
            </w:tblGrid>
            <w:tr w:rsidR="003A1845" w:rsidRPr="003A1845" w14:paraId="4A336102" w14:textId="77777777" w:rsidTr="003A1845">
              <w:tc>
                <w:tcPr>
                  <w:tcW w:w="5000" w:type="pct"/>
                </w:tcPr>
                <w:p w14:paraId="46D2E21B" w14:textId="77777777" w:rsidR="003A1845" w:rsidRPr="003A1845" w:rsidRDefault="003A1845" w:rsidP="003A1845">
                  <w:pPr>
                    <w:rPr>
                      <w:rFonts w:eastAsia="SimSun"/>
                      <w:color w:val="493118"/>
                      <w:sz w:val="20"/>
                      <w:lang w:val="en-US" w:eastAsia="zh-CN"/>
                    </w:rPr>
                  </w:pPr>
                  <w:r w:rsidRPr="003A1845">
                    <w:rPr>
                      <w:rFonts w:eastAsia="SimSun"/>
                      <w:color w:val="000000"/>
                      <w:kern w:val="24"/>
                      <w:sz w:val="20"/>
                      <w:lang w:val="en-US" w:eastAsia="zh-CN"/>
                    </w:rPr>
                    <w:t xml:space="preserve">38.214 Section 6.1.1.1 </w:t>
                  </w:r>
                </w:p>
                <w:p w14:paraId="23390079" w14:textId="77777777" w:rsidR="003A1845" w:rsidRPr="003A1845" w:rsidRDefault="003A1845" w:rsidP="003A1845">
                  <w:pPr>
                    <w:rPr>
                      <w:rFonts w:eastAsia="SimSun"/>
                      <w:color w:val="493118"/>
                      <w:sz w:val="20"/>
                      <w:lang w:val="en-US" w:eastAsia="zh-CN"/>
                    </w:rPr>
                  </w:pPr>
                  <w:r w:rsidRPr="003A1845">
                    <w:rPr>
                      <w:rFonts w:eastAsia="SimSun"/>
                      <w:color w:val="000000"/>
                      <w:kern w:val="24"/>
                      <w:sz w:val="20"/>
                      <w:lang w:val="en-US" w:eastAsia="zh-CN"/>
                    </w:rPr>
                    <w:t>..</w:t>
                  </w:r>
                </w:p>
                <w:p w14:paraId="5CD3F38D" w14:textId="77777777" w:rsidR="003A1845" w:rsidRPr="003A1845" w:rsidRDefault="003A1845" w:rsidP="003A1845">
                  <w:pPr>
                    <w:snapToGrid w:val="0"/>
                    <w:spacing w:afterLines="50" w:after="120"/>
                    <w:jc w:val="both"/>
                    <w:rPr>
                      <w:rFonts w:eastAsia="SimSun"/>
                      <w:b/>
                      <w:sz w:val="20"/>
                      <w:lang w:val="en-US" w:eastAsia="zh-CN"/>
                    </w:rPr>
                  </w:pPr>
                  <w:r w:rsidRPr="003A1845">
                    <w:rPr>
                      <w:rFonts w:eastAsia="SimSun"/>
                      <w:color w:val="000000"/>
                      <w:kern w:val="24"/>
                      <w:sz w:val="20"/>
                      <w:lang w:eastAsia="en-US"/>
                    </w:rPr>
                    <w:t xml:space="preserve">For codebook based transmission, only one SRS resource can be indicated based on the SRI from within the SRS resource set. </w:t>
                  </w:r>
                  <w:r w:rsidRPr="003A1845">
                    <w:rPr>
                      <w:rFonts w:eastAsia="SimSun"/>
                      <w:strike/>
                      <w:color w:val="FF0000"/>
                      <w:kern w:val="24"/>
                      <w:sz w:val="20"/>
                      <w:lang w:eastAsia="en-US"/>
                    </w:rPr>
                    <w:t xml:space="preserve">Except when higher layer parameter </w:t>
                  </w:r>
                  <w:r w:rsidRPr="003A1845">
                    <w:rPr>
                      <w:rFonts w:eastAsia="SimSun"/>
                      <w:i/>
                      <w:iCs/>
                      <w:strike/>
                      <w:color w:val="FF0000"/>
                      <w:kern w:val="24"/>
                      <w:sz w:val="20"/>
                      <w:lang w:eastAsia="en-US"/>
                    </w:rPr>
                    <w:t>ul-FullPowerTransmission</w:t>
                  </w:r>
                  <w:r w:rsidRPr="003A1845">
                    <w:rPr>
                      <w:rFonts w:eastAsia="SimSun"/>
                      <w:strike/>
                      <w:color w:val="FF0000"/>
                      <w:kern w:val="24"/>
                      <w:sz w:val="20"/>
                      <w:lang w:eastAsia="en-US"/>
                    </w:rPr>
                    <w:t xml:space="preserve"> is set to 'fullpowerMode2', t</w:t>
                  </w:r>
                  <w:r w:rsidRPr="003A1845">
                    <w:rPr>
                      <w:rFonts w:eastAsia="SimSun"/>
                      <w:color w:val="FF0000"/>
                      <w:kern w:val="24"/>
                      <w:sz w:val="20"/>
                      <w:lang w:eastAsia="en-US"/>
                    </w:rPr>
                    <w:t>T</w:t>
                  </w:r>
                  <w:r w:rsidRPr="003A1845">
                    <w:rPr>
                      <w:rFonts w:eastAsia="SimSun"/>
                      <w:color w:val="000000"/>
                      <w:kern w:val="24"/>
                      <w:sz w:val="20"/>
                      <w:lang w:eastAsia="en-US"/>
                    </w:rPr>
                    <w:t xml:space="preserve">he maximum number of configured SRS resources </w:t>
                  </w:r>
                  <w:r w:rsidRPr="003A1845">
                    <w:rPr>
                      <w:rFonts w:eastAsia="SimSun"/>
                      <w:color w:val="000000"/>
                      <w:kern w:val="24"/>
                      <w:sz w:val="20"/>
                      <w:lang w:val="en-US" w:eastAsia="en-US"/>
                    </w:rPr>
                    <w:t xml:space="preserve">for codebook based transmission </w:t>
                  </w:r>
                  <w:r w:rsidRPr="003A1845">
                    <w:rPr>
                      <w:rFonts w:eastAsia="SimSun"/>
                      <w:color w:val="000000"/>
                      <w:kern w:val="24"/>
                      <w:sz w:val="20"/>
                      <w:lang w:eastAsia="en-US"/>
                    </w:rPr>
                    <w:t xml:space="preserve">is </w:t>
                  </w:r>
                  <w:r w:rsidRPr="003A1845">
                    <w:rPr>
                      <w:rFonts w:eastAsia="SimSun"/>
                      <w:strike/>
                      <w:color w:val="FF0000"/>
                      <w:kern w:val="24"/>
                      <w:sz w:val="20"/>
                      <w:lang w:eastAsia="en-US"/>
                    </w:rPr>
                    <w:t>2</w:t>
                  </w:r>
                  <w:r w:rsidRPr="003A1845">
                    <w:rPr>
                      <w:rFonts w:eastAsia="SimSun"/>
                      <w:color w:val="FF0000"/>
                      <w:kern w:val="24"/>
                      <w:sz w:val="20"/>
                      <w:lang w:eastAsia="en-US"/>
                    </w:rPr>
                    <w:t>4</w:t>
                  </w:r>
                  <w:r w:rsidRPr="003A1845">
                    <w:rPr>
                      <w:rFonts w:eastAsia="SimSun"/>
                      <w:color w:val="000000"/>
                      <w:kern w:val="24"/>
                      <w:sz w:val="20"/>
                      <w:lang w:eastAsia="en-US"/>
                    </w:rPr>
                    <w:t>. If aperiodic SRS is configured for a UE, the SRS request field in DCI triggers the transmission of aperiodic SRS resources.</w:t>
                  </w:r>
                </w:p>
              </w:tc>
            </w:tr>
          </w:tbl>
          <w:p w14:paraId="4AE708B6" w14:textId="71621047" w:rsidR="00727DF2" w:rsidRPr="003A1845" w:rsidRDefault="00727DF2" w:rsidP="003A1845">
            <w:pPr>
              <w:tabs>
                <w:tab w:val="num" w:pos="1304"/>
                <w:tab w:val="left" w:pos="1701"/>
              </w:tabs>
              <w:spacing w:after="120" w:line="259" w:lineRule="auto"/>
              <w:jc w:val="both"/>
              <w:rPr>
                <w:rFonts w:ascii="Arial" w:eastAsia="MS Mincho" w:hAnsi="Arial" w:cs="Arial"/>
                <w:b/>
                <w:bCs/>
                <w:sz w:val="20"/>
                <w:szCs w:val="22"/>
                <w:lang w:val="en-US"/>
              </w:rPr>
            </w:pPr>
          </w:p>
        </w:tc>
      </w:tr>
    </w:tbl>
    <w:p w14:paraId="44A0BFB4" w14:textId="77777777" w:rsidR="00727DF2" w:rsidRDefault="00727DF2" w:rsidP="00727DF2">
      <w:pPr>
        <w:rPr>
          <w:b/>
        </w:rPr>
      </w:pPr>
    </w:p>
    <w:p w14:paraId="65E73567"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71F8A886" w14:textId="77777777" w:rsidR="00727DF2" w:rsidRPr="00304698" w:rsidRDefault="00727DF2" w:rsidP="00727DF2">
      <w:pPr>
        <w:rPr>
          <w:rFonts w:ascii="Arial" w:eastAsia="MS Mincho" w:hAnsi="Arial"/>
          <w:sz w:val="32"/>
          <w:szCs w:val="32"/>
        </w:rPr>
      </w:pPr>
    </w:p>
    <w:p w14:paraId="6B662366" w14:textId="5F6B01BD"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5</w:t>
      </w:r>
    </w:p>
    <w:p w14:paraId="5884F1AD" w14:textId="141A6728" w:rsidR="00C13807" w:rsidRPr="00C13807" w:rsidRDefault="00C13807" w:rsidP="00C13807">
      <w:pPr>
        <w:pStyle w:val="ListParagraph"/>
        <w:numPr>
          <w:ilvl w:val="0"/>
          <w:numId w:val="13"/>
        </w:numPr>
        <w:ind w:leftChars="0"/>
        <w:jc w:val="both"/>
        <w:rPr>
          <w:rFonts w:eastAsia="MS Mincho" w:cs="Batang"/>
          <w:b/>
          <w:bCs/>
          <w:sz w:val="22"/>
          <w:szCs w:val="22"/>
        </w:rPr>
      </w:pPr>
      <w:r w:rsidRPr="00C13807">
        <w:rPr>
          <w:rFonts w:eastAsia="MS Mincho" w:cs="Batang"/>
          <w:b/>
          <w:bCs/>
          <w:sz w:val="22"/>
          <w:szCs w:val="22"/>
        </w:rPr>
        <w:t>Support to configure maximum of 4 SRS resources for codebook based transmission for PUSCH antenna switching</w:t>
      </w:r>
    </w:p>
    <w:p w14:paraId="7F385389" w14:textId="77777777" w:rsidR="00C13807" w:rsidRPr="00C13807" w:rsidRDefault="00C13807" w:rsidP="00C13807">
      <w:pPr>
        <w:pStyle w:val="ListParagraph"/>
        <w:numPr>
          <w:ilvl w:val="0"/>
          <w:numId w:val="13"/>
        </w:numPr>
        <w:ind w:leftChars="0"/>
        <w:jc w:val="both"/>
        <w:rPr>
          <w:rFonts w:eastAsia="MS Mincho" w:cs="Batang"/>
          <w:b/>
          <w:bCs/>
          <w:sz w:val="22"/>
          <w:szCs w:val="22"/>
        </w:rPr>
      </w:pPr>
      <w:r w:rsidRPr="00C13807">
        <w:rPr>
          <w:rFonts w:eastAsia="MS Mincho" w:cs="Batang"/>
          <w:b/>
          <w:bCs/>
          <w:sz w:val="22"/>
          <w:szCs w:val="22"/>
        </w:rPr>
        <w:t>Introduce following new UE capabilities for PUSCH antenna switching</w:t>
      </w:r>
    </w:p>
    <w:p w14:paraId="2EE998DF" w14:textId="77777777" w:rsidR="00C13807" w:rsidRPr="00C13807" w:rsidRDefault="00C13807" w:rsidP="00C13807">
      <w:pPr>
        <w:pStyle w:val="ListParagraph"/>
        <w:numPr>
          <w:ilvl w:val="1"/>
          <w:numId w:val="13"/>
        </w:numPr>
        <w:ind w:leftChars="0"/>
        <w:jc w:val="both"/>
        <w:rPr>
          <w:rFonts w:eastAsia="MS Mincho" w:cs="Batang"/>
          <w:b/>
          <w:bCs/>
          <w:sz w:val="22"/>
          <w:szCs w:val="22"/>
        </w:rPr>
      </w:pPr>
      <w:r w:rsidRPr="00C13807">
        <w:rPr>
          <w:rFonts w:eastAsia="MS Mincho" w:cs="Batang"/>
          <w:b/>
          <w:bCs/>
          <w:sz w:val="22"/>
          <w:szCs w:val="22"/>
        </w:rPr>
        <w:t>Support of max 4 SRS resources in a set for codebook based UL transmission</w:t>
      </w:r>
    </w:p>
    <w:p w14:paraId="529A5E47" w14:textId="77777777" w:rsidR="00C13807" w:rsidRPr="00C13807" w:rsidRDefault="00C13807" w:rsidP="00C13807">
      <w:pPr>
        <w:pStyle w:val="ListParagraph"/>
        <w:numPr>
          <w:ilvl w:val="2"/>
          <w:numId w:val="13"/>
        </w:numPr>
        <w:ind w:leftChars="0"/>
        <w:jc w:val="both"/>
        <w:rPr>
          <w:rFonts w:eastAsia="MS Mincho" w:cs="Batang"/>
          <w:b/>
          <w:bCs/>
          <w:sz w:val="22"/>
          <w:szCs w:val="22"/>
        </w:rPr>
      </w:pPr>
      <w:r w:rsidRPr="00C13807">
        <w:rPr>
          <w:rFonts w:eastAsia="MS Mincho" w:cs="Batang"/>
          <w:b/>
          <w:bCs/>
          <w:sz w:val="22"/>
          <w:szCs w:val="22"/>
        </w:rPr>
        <w:t>With 1 or 2 ports in each resource, and excluding nTnR switching</w:t>
      </w:r>
    </w:p>
    <w:p w14:paraId="071FBDA3" w14:textId="77777777" w:rsidR="00C13807" w:rsidRPr="00C13807" w:rsidRDefault="00C13807" w:rsidP="00C13807">
      <w:pPr>
        <w:pStyle w:val="ListParagraph"/>
        <w:numPr>
          <w:ilvl w:val="1"/>
          <w:numId w:val="13"/>
        </w:numPr>
        <w:ind w:leftChars="0"/>
        <w:jc w:val="both"/>
        <w:rPr>
          <w:rFonts w:eastAsia="MS Mincho" w:cs="Batang"/>
          <w:b/>
          <w:bCs/>
          <w:sz w:val="22"/>
          <w:szCs w:val="22"/>
        </w:rPr>
      </w:pPr>
      <w:r w:rsidRPr="00C13807">
        <w:rPr>
          <w:rFonts w:eastAsia="MS Mincho" w:cs="Batang"/>
          <w:b/>
          <w:bCs/>
          <w:sz w:val="22"/>
          <w:szCs w:val="22"/>
        </w:rPr>
        <w:t xml:space="preserve">Support of gap symbol(s) between SRS resources in a set for usage codebook </w:t>
      </w:r>
    </w:p>
    <w:p w14:paraId="4868F0AC" w14:textId="69D5B1E7" w:rsidR="00727DF2" w:rsidRPr="00C13807" w:rsidRDefault="00C13807" w:rsidP="00C13807">
      <w:pPr>
        <w:pStyle w:val="ListParagraph"/>
        <w:numPr>
          <w:ilvl w:val="2"/>
          <w:numId w:val="13"/>
        </w:numPr>
        <w:ind w:leftChars="0"/>
        <w:jc w:val="both"/>
        <w:rPr>
          <w:rFonts w:eastAsia="MS Mincho" w:cs="Batang"/>
          <w:b/>
          <w:bCs/>
          <w:sz w:val="22"/>
          <w:szCs w:val="22"/>
        </w:rPr>
      </w:pPr>
      <w:r w:rsidRPr="00C13807">
        <w:rPr>
          <w:rFonts w:eastAsia="MS Mincho" w:cs="Batang"/>
          <w:b/>
          <w:bCs/>
          <w:sz w:val="22"/>
          <w:szCs w:val="22"/>
        </w:rPr>
        <w:t>Number of gap symbol(s) are same as for SRS resources for antenna switching</w:t>
      </w:r>
    </w:p>
    <w:p w14:paraId="7CE5D09F" w14:textId="77777777" w:rsidR="00727DF2" w:rsidRPr="00787729" w:rsidRDefault="00727DF2" w:rsidP="00727DF2">
      <w:pPr>
        <w:rPr>
          <w:b/>
        </w:rPr>
      </w:pPr>
    </w:p>
    <w:p w14:paraId="1781514F" w14:textId="53B86A5B"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F6A60" w:rsidRPr="000F6A60">
        <w:rPr>
          <w:rFonts w:eastAsia="MS Mincho" w:cs="Batang"/>
          <w:sz w:val="22"/>
          <w:szCs w:val="22"/>
        </w:rPr>
        <w:t>vivo, CMCC, Ericsson</w:t>
      </w:r>
      <w:r>
        <w:rPr>
          <w:rFonts w:eastAsia="MS Mincho" w:cs="Batang"/>
          <w:sz w:val="22"/>
          <w:szCs w:val="22"/>
        </w:rPr>
        <w:t>.</w:t>
      </w:r>
    </w:p>
    <w:p w14:paraId="57190CC1"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703E5F94" w14:textId="77777777" w:rsidTr="00080270">
        <w:tc>
          <w:tcPr>
            <w:tcW w:w="1693" w:type="dxa"/>
            <w:shd w:val="clear" w:color="auto" w:fill="F2F2F2" w:themeFill="background1" w:themeFillShade="F2"/>
          </w:tcPr>
          <w:p w14:paraId="770B25C5"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1B4F8B9"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16B671F4"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28EAFA70" w14:textId="77777777" w:rsidTr="00080270">
        <w:tc>
          <w:tcPr>
            <w:tcW w:w="1693" w:type="dxa"/>
          </w:tcPr>
          <w:p w14:paraId="23E59B9E" w14:textId="4AF6FBBA"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A8FB0C6" w14:textId="0023E5F1"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24D0633F" w14:textId="451EEF71" w:rsidR="00727DF2" w:rsidRDefault="00F5730B" w:rsidP="00080270">
            <w:pPr>
              <w:spacing w:afterLines="50" w:after="120"/>
              <w:jc w:val="both"/>
              <w:rPr>
                <w:sz w:val="22"/>
                <w:lang w:val="en-US"/>
              </w:rPr>
            </w:pPr>
            <w:r>
              <w:rPr>
                <w:sz w:val="22"/>
                <w:lang w:val="en-US"/>
              </w:rPr>
              <w:t xml:space="preserve">We have some </w:t>
            </w:r>
            <w:r w:rsidR="002A2B2E">
              <w:rPr>
                <w:sz w:val="22"/>
                <w:lang w:val="en-US"/>
              </w:rPr>
              <w:t>concern</w:t>
            </w:r>
            <w:r w:rsidR="005A269B">
              <w:rPr>
                <w:sz w:val="22"/>
                <w:lang w:val="en-US"/>
              </w:rPr>
              <w:t>s</w:t>
            </w:r>
            <w:r w:rsidR="002A2B2E">
              <w:rPr>
                <w:sz w:val="22"/>
                <w:lang w:val="en-US"/>
              </w:rPr>
              <w:t xml:space="preserve"> on this proposal. </w:t>
            </w:r>
          </w:p>
          <w:p w14:paraId="105DC0DD" w14:textId="77777777" w:rsidR="002A2B2E" w:rsidRDefault="002A2B2E" w:rsidP="006051CE">
            <w:pPr>
              <w:pStyle w:val="ListParagraph"/>
              <w:numPr>
                <w:ilvl w:val="0"/>
                <w:numId w:val="41"/>
              </w:numPr>
              <w:spacing w:afterLines="50" w:after="120"/>
              <w:ind w:leftChars="0"/>
              <w:jc w:val="both"/>
              <w:rPr>
                <w:sz w:val="22"/>
                <w:lang w:val="en-US"/>
              </w:rPr>
            </w:pPr>
            <w:r>
              <w:rPr>
                <w:sz w:val="22"/>
                <w:lang w:val="en-US"/>
              </w:rPr>
              <w:t xml:space="preserve">Current UE implementation based 1Tx sounding works fine and it offers UE some flexibility to choose antenna. </w:t>
            </w:r>
            <w:r w:rsidR="004308B1">
              <w:rPr>
                <w:sz w:val="22"/>
                <w:lang w:val="en-US"/>
              </w:rPr>
              <w:t xml:space="preserve">Please notice some UE Tx related </w:t>
            </w:r>
            <w:r w:rsidR="00F01D8B">
              <w:rPr>
                <w:sz w:val="22"/>
                <w:lang w:val="en-US"/>
              </w:rPr>
              <w:t>parameters/procedures are not aware at gNB such as SAR, accurate/instant PHR</w:t>
            </w:r>
            <w:r w:rsidR="009E799C">
              <w:rPr>
                <w:sz w:val="22"/>
                <w:lang w:val="en-US"/>
              </w:rPr>
              <w:t>, etc. For example,</w:t>
            </w:r>
            <w:r w:rsidR="0033648A">
              <w:rPr>
                <w:sz w:val="22"/>
                <w:lang w:val="en-US"/>
              </w:rPr>
              <w:t xml:space="preserve"> for 2T case, if antenna A/B are far apart, while C/D are clsoder, then UE might prefer to </w:t>
            </w:r>
            <w:r w:rsidR="00743481">
              <w:rPr>
                <w:sz w:val="22"/>
                <w:lang w:val="en-US"/>
              </w:rPr>
              <w:t xml:space="preserve">use </w:t>
            </w:r>
            <w:r w:rsidR="0033648A">
              <w:rPr>
                <w:sz w:val="22"/>
                <w:lang w:val="en-US"/>
              </w:rPr>
              <w:t xml:space="preserve">A/B more </w:t>
            </w:r>
            <w:r w:rsidR="00743481">
              <w:rPr>
                <w:sz w:val="22"/>
                <w:lang w:val="en-US"/>
              </w:rPr>
              <w:t xml:space="preserve">to meet SAR requirements. </w:t>
            </w:r>
          </w:p>
          <w:p w14:paraId="4A725C2E" w14:textId="77777777" w:rsidR="00654E33" w:rsidRDefault="00743481" w:rsidP="006051CE">
            <w:pPr>
              <w:pStyle w:val="ListParagraph"/>
              <w:numPr>
                <w:ilvl w:val="0"/>
                <w:numId w:val="41"/>
              </w:numPr>
              <w:spacing w:afterLines="50" w:after="120"/>
              <w:ind w:leftChars="0"/>
              <w:jc w:val="both"/>
              <w:rPr>
                <w:sz w:val="22"/>
                <w:lang w:val="en-US"/>
              </w:rPr>
            </w:pPr>
            <w:r>
              <w:rPr>
                <w:sz w:val="22"/>
                <w:lang w:val="en-US"/>
              </w:rPr>
              <w:t xml:space="preserve">The functionality of this </w:t>
            </w:r>
            <w:r w:rsidR="00654E33">
              <w:rPr>
                <w:sz w:val="22"/>
                <w:lang w:val="en-US"/>
              </w:rPr>
              <w:t xml:space="preserve">new mode can be achieved with non-codebook based PUSCH already. </w:t>
            </w:r>
          </w:p>
          <w:p w14:paraId="357D747F" w14:textId="4B091283" w:rsidR="00743481" w:rsidRPr="002A2B2E" w:rsidRDefault="00F12908" w:rsidP="006051CE">
            <w:pPr>
              <w:pStyle w:val="ListParagraph"/>
              <w:numPr>
                <w:ilvl w:val="0"/>
                <w:numId w:val="41"/>
              </w:numPr>
              <w:spacing w:afterLines="50" w:after="120"/>
              <w:ind w:leftChars="0"/>
              <w:jc w:val="both"/>
              <w:rPr>
                <w:sz w:val="22"/>
                <w:lang w:val="en-US"/>
              </w:rPr>
            </w:pPr>
            <w:r>
              <w:rPr>
                <w:sz w:val="22"/>
                <w:lang w:val="en-US"/>
              </w:rPr>
              <w:t xml:space="preserve">If this proposal is adopted, GAP symbol need to be introduced on </w:t>
            </w:r>
            <w:r w:rsidR="005A269B">
              <w:rPr>
                <w:sz w:val="22"/>
                <w:lang w:val="en-US"/>
              </w:rPr>
              <w:t>back-to-back</w:t>
            </w:r>
            <w:r>
              <w:rPr>
                <w:sz w:val="22"/>
                <w:lang w:val="en-US"/>
              </w:rPr>
              <w:t xml:space="preserve"> PUSCH, if </w:t>
            </w:r>
            <w:r w:rsidR="00D3733D">
              <w:rPr>
                <w:sz w:val="22"/>
                <w:lang w:val="en-US"/>
              </w:rPr>
              <w:t xml:space="preserve">gNB indicate two different antenna port </w:t>
            </w:r>
            <w:r w:rsidR="005A269B">
              <w:rPr>
                <w:sz w:val="22"/>
                <w:lang w:val="en-US"/>
              </w:rPr>
              <w:t xml:space="preserve">for these two PUSCH. </w:t>
            </w:r>
            <w:r w:rsidR="00654E33">
              <w:rPr>
                <w:sz w:val="22"/>
                <w:lang w:val="en-US"/>
              </w:rPr>
              <w:t xml:space="preserve"> </w:t>
            </w:r>
          </w:p>
        </w:tc>
      </w:tr>
      <w:tr w:rsidR="00727DF2" w14:paraId="471A3720" w14:textId="77777777" w:rsidTr="00080270">
        <w:tc>
          <w:tcPr>
            <w:tcW w:w="1693" w:type="dxa"/>
          </w:tcPr>
          <w:p w14:paraId="59966D68" w14:textId="58E420A4" w:rsidR="00727DF2" w:rsidRPr="00661912" w:rsidRDefault="00B11E7D"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7AF01CFF"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68956A41" w14:textId="410CF42D" w:rsidR="00727DF2" w:rsidRPr="00F740AD" w:rsidRDefault="009E65B1" w:rsidP="00080270">
            <w:pPr>
              <w:spacing w:afterLines="50" w:after="120"/>
              <w:jc w:val="both"/>
              <w:rPr>
                <w:sz w:val="22"/>
                <w:lang w:val="en-US"/>
              </w:rPr>
            </w:pPr>
            <w:r>
              <w:rPr>
                <w:sz w:val="22"/>
                <w:lang w:val="en-US"/>
              </w:rPr>
              <w:t>Unclear benefit over current implementations</w:t>
            </w:r>
          </w:p>
        </w:tc>
      </w:tr>
      <w:tr w:rsidR="00630480" w14:paraId="362DE886" w14:textId="77777777" w:rsidTr="00080270">
        <w:tc>
          <w:tcPr>
            <w:tcW w:w="1693" w:type="dxa"/>
          </w:tcPr>
          <w:p w14:paraId="53C19599" w14:textId="118FC3B8" w:rsidR="00630480" w:rsidRDefault="00630480" w:rsidP="00630480">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494F9A8" w14:textId="535415AD" w:rsidR="00630480" w:rsidRPr="00F740AD" w:rsidRDefault="00630480" w:rsidP="00630480">
            <w:pPr>
              <w:spacing w:afterLines="50" w:after="120"/>
              <w:jc w:val="both"/>
              <w:rPr>
                <w:sz w:val="22"/>
                <w:lang w:val="en-US"/>
              </w:rPr>
            </w:pPr>
            <w:r>
              <w:rPr>
                <w:rFonts w:eastAsiaTheme="minorEastAsia" w:hint="eastAsia"/>
                <w:sz w:val="22"/>
                <w:lang w:val="en-US" w:eastAsia="zh-CN"/>
              </w:rPr>
              <w:t>Y</w:t>
            </w:r>
          </w:p>
        </w:tc>
        <w:tc>
          <w:tcPr>
            <w:tcW w:w="6912" w:type="dxa"/>
          </w:tcPr>
          <w:p w14:paraId="5BD071A7" w14:textId="01DAACDF" w:rsidR="00630480" w:rsidRDefault="00630480" w:rsidP="00630480">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QC, please find comments below</w:t>
            </w:r>
          </w:p>
          <w:p w14:paraId="66A4EB68" w14:textId="77777777" w:rsidR="00630480" w:rsidRDefault="00630480" w:rsidP="006051CE">
            <w:pPr>
              <w:pStyle w:val="ListParagraph"/>
              <w:numPr>
                <w:ilvl w:val="0"/>
                <w:numId w:val="43"/>
              </w:numPr>
              <w:spacing w:afterLines="50" w:after="120"/>
              <w:ind w:leftChars="0"/>
              <w:jc w:val="both"/>
              <w:rPr>
                <w:rFonts w:eastAsiaTheme="minorEastAsia"/>
                <w:sz w:val="22"/>
                <w:lang w:val="en-US" w:eastAsia="zh-CN"/>
              </w:rPr>
            </w:pPr>
            <w:r>
              <w:rPr>
                <w:rFonts w:eastAsiaTheme="minorEastAsia"/>
                <w:sz w:val="22"/>
                <w:lang w:val="en-US" w:eastAsia="zh-CN"/>
              </w:rPr>
              <w:t>In current spec up to 2 SRS resources can be configured in SRS resource set for usage codebook, which allows some flexibility. For UE specific implementation as you mentioned for 2T case, the UE can map the SRS ports to corresponding antennas anyway</w:t>
            </w:r>
          </w:p>
          <w:p w14:paraId="07A3FCFB" w14:textId="77777777" w:rsidR="00630480" w:rsidRPr="00630480" w:rsidRDefault="00630480" w:rsidP="006051CE">
            <w:pPr>
              <w:pStyle w:val="ListParagraph"/>
              <w:numPr>
                <w:ilvl w:val="0"/>
                <w:numId w:val="43"/>
              </w:numPr>
              <w:spacing w:afterLines="50" w:after="120"/>
              <w:ind w:leftChars="0"/>
              <w:jc w:val="both"/>
              <w:rPr>
                <w:sz w:val="22"/>
                <w:lang w:val="en-US"/>
              </w:rPr>
            </w:pPr>
            <w:r>
              <w:rPr>
                <w:rFonts w:eastAsiaTheme="minorEastAsia"/>
                <w:sz w:val="22"/>
                <w:lang w:val="en-US" w:eastAsia="zh-CN"/>
              </w:rPr>
              <w:t>Non-codebook based PUSCH is optional in current spec</w:t>
            </w:r>
          </w:p>
          <w:p w14:paraId="080BDD3A" w14:textId="77777777" w:rsidR="00630480" w:rsidRPr="00630480" w:rsidRDefault="00630480" w:rsidP="006051CE">
            <w:pPr>
              <w:pStyle w:val="ListParagraph"/>
              <w:numPr>
                <w:ilvl w:val="0"/>
                <w:numId w:val="43"/>
              </w:numPr>
              <w:spacing w:afterLines="50" w:after="120"/>
              <w:ind w:leftChars="0"/>
              <w:jc w:val="both"/>
              <w:rPr>
                <w:sz w:val="22"/>
                <w:lang w:val="en-US"/>
              </w:rPr>
            </w:pPr>
            <w:r>
              <w:rPr>
                <w:rFonts w:eastAsiaTheme="minorEastAsia"/>
                <w:sz w:val="22"/>
                <w:lang w:val="en-US" w:eastAsia="zh-CN"/>
              </w:rPr>
              <w:t xml:space="preserve">In the proposal </w:t>
            </w:r>
            <w:r>
              <w:rPr>
                <w:rFonts w:eastAsiaTheme="minorEastAsia" w:hint="eastAsia"/>
                <w:sz w:val="22"/>
                <w:lang w:val="en-US" w:eastAsia="zh-CN"/>
              </w:rPr>
              <w:t>G</w:t>
            </w:r>
            <w:r>
              <w:rPr>
                <w:rFonts w:eastAsiaTheme="minorEastAsia"/>
                <w:sz w:val="22"/>
                <w:lang w:val="en-US" w:eastAsia="zh-CN"/>
              </w:rPr>
              <w:t xml:space="preserve">AP symbol depends on UE capability, if the UE reports the capability without GAP, gNB can configure SRS resources without </w:t>
            </w:r>
            <w:r>
              <w:rPr>
                <w:rFonts w:eastAsiaTheme="minorEastAsia"/>
                <w:sz w:val="22"/>
                <w:lang w:val="en-US" w:eastAsia="zh-CN"/>
              </w:rPr>
              <w:lastRenderedPageBreak/>
              <w:t>GAP symbols, for the UEs without this capability gNB can choose configure GAP symbols or not to configure 4 SRS resources. In current spec, there is no GAP symbols between 2 SRS resources  for codebook.</w:t>
            </w:r>
          </w:p>
          <w:p w14:paraId="223A6B2A" w14:textId="7FB9B6AD" w:rsidR="00630480" w:rsidRPr="00630480" w:rsidRDefault="00630480" w:rsidP="00630480">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FUTUREWEI, could you please clarify what do you mean by “current implementations”? We have shown in the simulation results that antenna switching delay has impact on PUSCH performance.</w:t>
            </w:r>
          </w:p>
        </w:tc>
      </w:tr>
      <w:tr w:rsidR="009F441B" w14:paraId="75116F18" w14:textId="77777777" w:rsidTr="00080270">
        <w:tc>
          <w:tcPr>
            <w:tcW w:w="1693" w:type="dxa"/>
          </w:tcPr>
          <w:p w14:paraId="3F201459" w14:textId="5F89FFA7" w:rsidR="009F441B" w:rsidRDefault="009F441B" w:rsidP="009F441B">
            <w:pPr>
              <w:spacing w:afterLines="50" w:after="120"/>
              <w:jc w:val="both"/>
              <w:rPr>
                <w:rFonts w:eastAsiaTheme="minorEastAsia"/>
                <w:sz w:val="22"/>
                <w:lang w:val="en-US" w:eastAsia="zh-CN"/>
              </w:rPr>
            </w:pPr>
            <w:r>
              <w:rPr>
                <w:rFonts w:eastAsia="MS Mincho" w:hint="eastAsia"/>
                <w:sz w:val="22"/>
                <w:lang w:val="en-US"/>
              </w:rPr>
              <w:lastRenderedPageBreak/>
              <w:t>D</w:t>
            </w:r>
            <w:r>
              <w:rPr>
                <w:rFonts w:eastAsia="MS Mincho"/>
                <w:sz w:val="22"/>
                <w:lang w:val="en-US"/>
              </w:rPr>
              <w:t>OCOMO</w:t>
            </w:r>
          </w:p>
        </w:tc>
        <w:tc>
          <w:tcPr>
            <w:tcW w:w="1023" w:type="dxa"/>
          </w:tcPr>
          <w:p w14:paraId="4CB97DFC" w14:textId="77777777" w:rsidR="009F441B" w:rsidRDefault="009F441B" w:rsidP="009F441B">
            <w:pPr>
              <w:spacing w:afterLines="50" w:after="120"/>
              <w:jc w:val="both"/>
              <w:rPr>
                <w:rFonts w:eastAsiaTheme="minorEastAsia"/>
                <w:sz w:val="22"/>
                <w:lang w:val="en-US" w:eastAsia="zh-CN"/>
              </w:rPr>
            </w:pPr>
          </w:p>
        </w:tc>
        <w:tc>
          <w:tcPr>
            <w:tcW w:w="6912" w:type="dxa"/>
          </w:tcPr>
          <w:p w14:paraId="03231CB8" w14:textId="4C219E2E" w:rsidR="009F441B" w:rsidRDefault="009F441B" w:rsidP="009F441B">
            <w:pPr>
              <w:spacing w:afterLines="50" w:after="120"/>
              <w:jc w:val="both"/>
              <w:rPr>
                <w:rFonts w:eastAsiaTheme="minorEastAsia"/>
                <w:sz w:val="22"/>
                <w:lang w:val="en-US" w:eastAsia="zh-CN"/>
              </w:rPr>
            </w:pPr>
            <w:r w:rsidRPr="001A760E">
              <w:rPr>
                <w:sz w:val="22"/>
                <w:lang w:val="en-US"/>
              </w:rPr>
              <w:t xml:space="preserve">We understand this proposal is basically to improve the performance of a PUSCH transmission by optimizing antenna port selection while making a sacrifice of some UL symbols at least for the corresponding SRS transmissions (e.g., Y+1 symbols for additional antenna port). We are currently not sure whether/how much the proposal could be beneficial from system perspective. It may be good to clarify such “system-wise” benefit at first.  </w:t>
            </w:r>
          </w:p>
        </w:tc>
      </w:tr>
      <w:tr w:rsidR="00D56BF2" w:rsidRPr="008A252D" w14:paraId="076F64C6" w14:textId="77777777" w:rsidTr="00D56BF2">
        <w:tc>
          <w:tcPr>
            <w:tcW w:w="1693" w:type="dxa"/>
          </w:tcPr>
          <w:p w14:paraId="4E6DD3FC" w14:textId="77777777" w:rsidR="00D56BF2" w:rsidRPr="00782FC3"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66A389F" w14:textId="77777777" w:rsidR="00D56BF2" w:rsidRPr="00782FC3"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140B0FF2" w14:textId="77777777" w:rsidR="00D56BF2" w:rsidRPr="008A252D"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We are supportative of this TEI proposal. We have one question for clarification. When each resource is configured with 2 ports, there is no need to configure 4 SRS resources in a set. Is that correct understanding?</w:t>
            </w:r>
          </w:p>
        </w:tc>
      </w:tr>
      <w:tr w:rsidR="003D7DB4" w:rsidRPr="008A252D" w14:paraId="2DD1CF2A" w14:textId="77777777" w:rsidTr="00D56BF2">
        <w:tc>
          <w:tcPr>
            <w:tcW w:w="1693" w:type="dxa"/>
          </w:tcPr>
          <w:p w14:paraId="0DABDE02" w14:textId="1C919F5D" w:rsidR="003D7DB4" w:rsidRDefault="003D7DB4" w:rsidP="003D7DB4">
            <w:pPr>
              <w:spacing w:afterLines="50" w:after="120"/>
              <w:jc w:val="both"/>
              <w:rPr>
                <w:rFonts w:eastAsiaTheme="minorEastAsia"/>
                <w:sz w:val="22"/>
                <w:lang w:val="en-US" w:eastAsia="zh-CN"/>
              </w:rPr>
            </w:pPr>
            <w:r>
              <w:rPr>
                <w:rFonts w:eastAsia="Malgun Gothic"/>
                <w:sz w:val="22"/>
                <w:lang w:val="en-US" w:eastAsia="ko-KR"/>
              </w:rPr>
              <w:t>ZTE</w:t>
            </w:r>
          </w:p>
        </w:tc>
        <w:tc>
          <w:tcPr>
            <w:tcW w:w="1023" w:type="dxa"/>
          </w:tcPr>
          <w:p w14:paraId="157098DE" w14:textId="77777777" w:rsidR="003D7DB4" w:rsidRDefault="003D7DB4" w:rsidP="003D7DB4">
            <w:pPr>
              <w:spacing w:afterLines="50" w:after="120"/>
              <w:jc w:val="both"/>
              <w:rPr>
                <w:rFonts w:eastAsiaTheme="minorEastAsia"/>
                <w:sz w:val="22"/>
                <w:lang w:val="en-US" w:eastAsia="zh-CN"/>
              </w:rPr>
            </w:pPr>
          </w:p>
        </w:tc>
        <w:tc>
          <w:tcPr>
            <w:tcW w:w="6912" w:type="dxa"/>
          </w:tcPr>
          <w:p w14:paraId="199B6344" w14:textId="77777777" w:rsidR="003D7DB4" w:rsidRDefault="003D7DB4" w:rsidP="003D7DB4">
            <w:pPr>
              <w:spacing w:afterLines="50" w:after="120"/>
              <w:jc w:val="both"/>
              <w:rPr>
                <w:sz w:val="22"/>
                <w:lang w:val="en-US"/>
              </w:rPr>
            </w:pPr>
            <w:r>
              <w:rPr>
                <w:sz w:val="22"/>
                <w:lang w:val="en-US"/>
              </w:rPr>
              <w:t>As mentioned by other companies, the following may need to be clarified, otherwise it is difficult for us to justify the necessity and NW-implementation impact of this TEI proposal.</w:t>
            </w:r>
          </w:p>
          <w:p w14:paraId="793BEF2E" w14:textId="77777777" w:rsidR="003D7DB4" w:rsidRDefault="003D7DB4" w:rsidP="006051CE">
            <w:pPr>
              <w:pStyle w:val="ListParagraph"/>
              <w:numPr>
                <w:ilvl w:val="0"/>
                <w:numId w:val="44"/>
              </w:numPr>
              <w:spacing w:afterLines="50" w:after="120"/>
              <w:ind w:leftChars="0"/>
              <w:jc w:val="both"/>
              <w:rPr>
                <w:sz w:val="22"/>
                <w:lang w:val="en-US"/>
              </w:rPr>
            </w:pPr>
            <w:r>
              <w:rPr>
                <w:sz w:val="22"/>
                <w:lang w:val="en-US"/>
              </w:rPr>
              <w:t>Q1: When/whether the SRS ports for CB from different resources can be different or not, for instance, if fully overlapping with SRS resource for AS, or a new RRC parameter/rule can be introduce for indicating that SRS ports for CB can be different ports from different resources.</w:t>
            </w:r>
          </w:p>
          <w:p w14:paraId="0B53C2DB" w14:textId="77777777" w:rsidR="003D7DB4" w:rsidRDefault="003D7DB4" w:rsidP="006051CE">
            <w:pPr>
              <w:pStyle w:val="ListParagraph"/>
              <w:numPr>
                <w:ilvl w:val="0"/>
                <w:numId w:val="44"/>
              </w:numPr>
              <w:spacing w:afterLines="50" w:after="120"/>
              <w:ind w:leftChars="0"/>
              <w:jc w:val="both"/>
              <w:rPr>
                <w:sz w:val="22"/>
                <w:lang w:val="en-US"/>
              </w:rPr>
            </w:pPr>
            <w:r>
              <w:rPr>
                <w:sz w:val="22"/>
                <w:lang w:val="en-US"/>
              </w:rPr>
              <w:t>Q2: Whether/when a gap between PUSCH scheduled by DCI format 0_1/2 and PUCCH/PUSCH scheduled by DCI format 0_0 is needed? How to assume the PUCCH port and PUSCH port scheduled by DCI format 0_0  in such case.</w:t>
            </w:r>
          </w:p>
          <w:p w14:paraId="1BA54196" w14:textId="27670AE0" w:rsidR="003D7DB4" w:rsidRDefault="003D7DB4" w:rsidP="003D7DB4">
            <w:pPr>
              <w:spacing w:afterLines="50" w:after="120"/>
              <w:jc w:val="both"/>
              <w:rPr>
                <w:rFonts w:eastAsiaTheme="minorEastAsia"/>
                <w:sz w:val="22"/>
                <w:lang w:val="en-US" w:eastAsia="zh-CN"/>
              </w:rPr>
            </w:pPr>
            <w:r>
              <w:rPr>
                <w:sz w:val="22"/>
                <w:lang w:val="en-US"/>
              </w:rPr>
              <w:t>Q3: Whether we can assume that there is a fix mapping between SRS for AS? For instance, after RRC reconfiguration, SRS for CB is fully overlapped from SRS resource #0 for AS to resource #3, can we assume that the antenna port for SRS for CB is switched from physical UL-Tx antenna port 0 to 3 accordingly.</w:t>
            </w:r>
          </w:p>
        </w:tc>
      </w:tr>
      <w:tr w:rsidR="00FC4046" w:rsidRPr="008A252D" w14:paraId="538E8DAA" w14:textId="77777777" w:rsidTr="00D56BF2">
        <w:tc>
          <w:tcPr>
            <w:tcW w:w="1693" w:type="dxa"/>
          </w:tcPr>
          <w:p w14:paraId="7CCADC38" w14:textId="3CC48B9C" w:rsidR="00FC4046" w:rsidRDefault="00FC4046" w:rsidP="00FC4046">
            <w:pPr>
              <w:spacing w:afterLines="50" w:after="120"/>
              <w:jc w:val="both"/>
              <w:rPr>
                <w:rFonts w:eastAsia="Malgun Gothic"/>
                <w:sz w:val="22"/>
                <w:lang w:val="en-US" w:eastAsia="ko-KR"/>
              </w:rPr>
            </w:pPr>
            <w:r>
              <w:rPr>
                <w:rFonts w:eastAsiaTheme="minorEastAsia"/>
                <w:sz w:val="22"/>
                <w:lang w:val="en-US" w:eastAsia="zh-CN"/>
              </w:rPr>
              <w:t>vivo2</w:t>
            </w:r>
          </w:p>
        </w:tc>
        <w:tc>
          <w:tcPr>
            <w:tcW w:w="1023" w:type="dxa"/>
          </w:tcPr>
          <w:p w14:paraId="0D6F4BC1" w14:textId="77777777" w:rsidR="00FC4046" w:rsidRDefault="00FC4046" w:rsidP="00FC4046">
            <w:pPr>
              <w:spacing w:afterLines="50" w:after="120"/>
              <w:jc w:val="both"/>
              <w:rPr>
                <w:rFonts w:eastAsiaTheme="minorEastAsia"/>
                <w:sz w:val="22"/>
                <w:lang w:val="en-US" w:eastAsia="zh-CN"/>
              </w:rPr>
            </w:pPr>
          </w:p>
        </w:tc>
        <w:tc>
          <w:tcPr>
            <w:tcW w:w="6912" w:type="dxa"/>
          </w:tcPr>
          <w:p w14:paraId="59DCB96A"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DOCOMO, our initial evaluation shows the impact of switching delay. It is intuitive that more flexibile dynamic antenna selection for SRS (PUSCH) is beneficial. And, from network perspective there is flexibility in configuring number of SRS resources in a set for usage codebook</w:t>
            </w:r>
          </w:p>
          <w:p w14:paraId="03C201AF"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CATT, thanks for question, current proposal is to support 4 SRS resources in a set with 2 ports each. We can discuss 1 port and 2 port SRS separatelly </w:t>
            </w:r>
          </w:p>
          <w:p w14:paraId="44C758D0"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ZTE, </w:t>
            </w:r>
          </w:p>
          <w:p w14:paraId="2EA6ECEB" w14:textId="77777777" w:rsidR="00FC4046" w:rsidRDefault="00FC4046" w:rsidP="00FC4046">
            <w:pPr>
              <w:spacing w:afterLines="50" w:after="120"/>
              <w:jc w:val="both"/>
              <w:rPr>
                <w:rFonts w:eastAsiaTheme="minorEastAsia"/>
                <w:sz w:val="22"/>
                <w:lang w:val="en-US" w:eastAsia="zh-CN"/>
              </w:rPr>
            </w:pPr>
            <w:r>
              <w:rPr>
                <w:rFonts w:eastAsiaTheme="minorEastAsia"/>
                <w:sz w:val="22"/>
                <w:lang w:val="en-US" w:eastAsia="zh-CN"/>
              </w:rPr>
              <w:t>reply to Q1, the proposal has nothing to do with SRS for AS, current spec supports configuration of up to 2 SRS resources in a set for usage codebook, number of SRS port(s) for codebook is same. [for your information UL full power mode2 support up to 4 SRS resources with different number of ports]</w:t>
            </w:r>
          </w:p>
          <w:p w14:paraId="54DBC68A" w14:textId="77777777" w:rsidR="00FC4046" w:rsidRDefault="00FC4046" w:rsidP="00FC4046">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eply to Q2, the proposal for SRS configuration with or without GAP is UE capability. Regarding “gap between PUSCH scheduled by DCI format 0_1/2”, current spec allows configuring 2 SRS resources, which means SRI indicates which PUSCH follows which antenna ports are used for SRS transmission, partial PUSCH antenna switching is already supported by spec. when scheduled by DCI format 0_0, there is no SRI/TPMI field in DCI, UE behavior is single port transmission, which same as in current spec with 2 SRS resources configured.</w:t>
            </w:r>
          </w:p>
          <w:p w14:paraId="01B9E4E3" w14:textId="0E5C8DCD" w:rsidR="00FC4046" w:rsidRDefault="00FC4046" w:rsidP="00FC4046">
            <w:pPr>
              <w:spacing w:afterLines="50" w:after="120"/>
              <w:jc w:val="both"/>
              <w:rPr>
                <w:sz w:val="22"/>
                <w:lang w:val="en-US"/>
              </w:rPr>
            </w:pPr>
            <w:r>
              <w:rPr>
                <w:rFonts w:eastAsiaTheme="minorEastAsia"/>
                <w:sz w:val="22"/>
                <w:lang w:val="en-US" w:eastAsia="zh-CN"/>
              </w:rPr>
              <w:lastRenderedPageBreak/>
              <w:t xml:space="preserve">Reply to Q3, this proposal has nothing to do SRS for AS, according to spec PUSCH transmission follows SRS transmission for codebook. </w:t>
            </w:r>
          </w:p>
        </w:tc>
      </w:tr>
      <w:tr w:rsidR="00E00D16" w:rsidRPr="008A252D" w14:paraId="28623E58" w14:textId="77777777" w:rsidTr="00D56BF2">
        <w:tc>
          <w:tcPr>
            <w:tcW w:w="1693" w:type="dxa"/>
          </w:tcPr>
          <w:p w14:paraId="5F91284E" w14:textId="554BE1CC" w:rsidR="00E00D16" w:rsidRDefault="00E00D16" w:rsidP="00E00D16">
            <w:pPr>
              <w:spacing w:afterLines="50" w:after="120"/>
              <w:jc w:val="both"/>
              <w:rPr>
                <w:rFonts w:eastAsiaTheme="minorEastAsia"/>
                <w:sz w:val="22"/>
                <w:lang w:val="en-US" w:eastAsia="zh-CN"/>
              </w:rPr>
            </w:pPr>
            <w:r>
              <w:rPr>
                <w:rFonts w:eastAsia="Malgun Gothic" w:hint="eastAsia"/>
                <w:sz w:val="22"/>
                <w:lang w:val="en-US" w:eastAsia="ko-KR"/>
              </w:rPr>
              <w:lastRenderedPageBreak/>
              <w:t>M</w:t>
            </w:r>
            <w:r>
              <w:rPr>
                <w:rFonts w:eastAsia="Malgun Gothic"/>
                <w:sz w:val="22"/>
                <w:lang w:val="en-US" w:eastAsia="ko-KR"/>
              </w:rPr>
              <w:t>ediaTek</w:t>
            </w:r>
          </w:p>
        </w:tc>
        <w:tc>
          <w:tcPr>
            <w:tcW w:w="1023" w:type="dxa"/>
          </w:tcPr>
          <w:p w14:paraId="5EC425F4" w14:textId="5B22255A" w:rsidR="00E00D16" w:rsidRDefault="00E00D16" w:rsidP="00E00D1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5F0F7E1" w14:textId="4E980662" w:rsidR="00E00D16" w:rsidRDefault="00E00D16" w:rsidP="00E00D16">
            <w:pPr>
              <w:spacing w:afterLines="50" w:after="120"/>
              <w:jc w:val="both"/>
              <w:rPr>
                <w:rFonts w:eastAsiaTheme="minorEastAsia"/>
                <w:sz w:val="22"/>
                <w:lang w:val="en-US" w:eastAsia="zh-CN"/>
              </w:rPr>
            </w:pPr>
            <w:r w:rsidRPr="00771457">
              <w:rPr>
                <w:rFonts w:ascii="Calibri" w:eastAsia="PMingLiU" w:hAnsi="Calibri" w:cs="Calibri"/>
                <w:sz w:val="22"/>
                <w:szCs w:val="22"/>
                <w:lang w:val="en-US" w:eastAsia="zh-TW"/>
              </w:rPr>
              <w:t>We do not support this proposal. The UE implementation-specific approach to Tx antenna switching works well in our understanding,</w:t>
            </w:r>
            <w:r w:rsidR="00A83797">
              <w:rPr>
                <w:rFonts w:ascii="Calibri" w:eastAsia="PMingLiU" w:hAnsi="Calibri" w:cs="Calibri"/>
                <w:sz w:val="22"/>
                <w:szCs w:val="22"/>
                <w:lang w:val="en-US" w:eastAsia="zh-TW"/>
              </w:rPr>
              <w:t xml:space="preserve"> </w:t>
            </w:r>
            <w:r w:rsidRPr="00771457">
              <w:rPr>
                <w:rFonts w:ascii="Calibri" w:eastAsia="PMingLiU" w:hAnsi="Calibri" w:cs="Calibri"/>
                <w:sz w:val="22"/>
                <w:szCs w:val="22"/>
                <w:lang w:val="en-US" w:eastAsia="zh-TW"/>
              </w:rPr>
              <w:t>and gives flexibility to the UE. We see no need to change this paradigm and believe that adding network control would make the whole procedure more cumbersome.</w:t>
            </w:r>
          </w:p>
        </w:tc>
      </w:tr>
      <w:tr w:rsidR="00C40A89" w:rsidRPr="008A252D" w14:paraId="639763D6" w14:textId="77777777" w:rsidTr="00D56BF2">
        <w:tc>
          <w:tcPr>
            <w:tcW w:w="1693" w:type="dxa"/>
          </w:tcPr>
          <w:p w14:paraId="6D9DAB33" w14:textId="091125B0"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H</w:t>
            </w:r>
            <w:r>
              <w:rPr>
                <w:rFonts w:eastAsiaTheme="minorEastAsia"/>
                <w:sz w:val="22"/>
                <w:lang w:val="en-US" w:eastAsia="zh-CN"/>
              </w:rPr>
              <w:t>uawei, HiSilicon</w:t>
            </w:r>
          </w:p>
        </w:tc>
        <w:tc>
          <w:tcPr>
            <w:tcW w:w="1023" w:type="dxa"/>
          </w:tcPr>
          <w:p w14:paraId="54BDA981" w14:textId="71DF8E9A"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286E9698"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T</w:t>
            </w:r>
            <w:r w:rsidRPr="004A7B09">
              <w:rPr>
                <w:rFonts w:eastAsiaTheme="minorEastAsia"/>
                <w:sz w:val="22"/>
                <w:lang w:val="en-US" w:eastAsia="zh-CN"/>
              </w:rPr>
              <w:t xml:space="preserve">he antenna switching for PUSCH can </w:t>
            </w:r>
            <w:r>
              <w:rPr>
                <w:rFonts w:eastAsiaTheme="minorEastAsia"/>
                <w:sz w:val="22"/>
                <w:lang w:val="en-US" w:eastAsia="zh-CN"/>
              </w:rPr>
              <w:t xml:space="preserve">already </w:t>
            </w:r>
            <w:r w:rsidRPr="004A7B09">
              <w:rPr>
                <w:rFonts w:eastAsiaTheme="minorEastAsia"/>
                <w:sz w:val="22"/>
                <w:lang w:val="en-US" w:eastAsia="zh-CN"/>
              </w:rPr>
              <w:t xml:space="preserve">be </w:t>
            </w:r>
            <w:r>
              <w:rPr>
                <w:rFonts w:eastAsiaTheme="minorEastAsia"/>
                <w:sz w:val="22"/>
                <w:lang w:val="en-US" w:eastAsia="zh-CN"/>
              </w:rPr>
              <w:t>achieved</w:t>
            </w:r>
            <w:r w:rsidRPr="004A7B09">
              <w:rPr>
                <w:rFonts w:eastAsiaTheme="minorEastAsia"/>
                <w:sz w:val="22"/>
                <w:lang w:val="en-US" w:eastAsia="zh-CN"/>
              </w:rPr>
              <w:t xml:space="preserve"> to the most extent</w:t>
            </w:r>
            <w:r>
              <w:rPr>
                <w:rFonts w:eastAsiaTheme="minorEastAsia"/>
                <w:sz w:val="22"/>
                <w:lang w:val="en-US" w:eastAsia="zh-CN"/>
              </w:rPr>
              <w:t xml:space="preserve"> by implementation.</w:t>
            </w:r>
            <w:r w:rsidRPr="004A7B09">
              <w:rPr>
                <w:rFonts w:eastAsiaTheme="minorEastAsia"/>
                <w:sz w:val="22"/>
                <w:lang w:val="en-US" w:eastAsia="zh-CN"/>
              </w:rPr>
              <w:t xml:space="preserve"> For example, the blocked antenna can be measured by DL reference signal, and </w:t>
            </w:r>
            <w:r>
              <w:rPr>
                <w:rFonts w:eastAsiaTheme="minorEastAsia"/>
                <w:sz w:val="22"/>
                <w:lang w:val="en-US" w:eastAsia="zh-CN"/>
              </w:rPr>
              <w:t xml:space="preserve">UE can choose to switch the physical antenna utilized to transmit the </w:t>
            </w:r>
            <w:r w:rsidRPr="004A7B09">
              <w:rPr>
                <w:rFonts w:eastAsiaTheme="minorEastAsia"/>
                <w:sz w:val="22"/>
                <w:lang w:val="en-US" w:eastAsia="zh-CN"/>
              </w:rPr>
              <w:t>SRS resource</w:t>
            </w:r>
            <w:r>
              <w:rPr>
                <w:rFonts w:eastAsiaTheme="minorEastAsia"/>
                <w:sz w:val="22"/>
                <w:lang w:val="en-US" w:eastAsia="zh-CN"/>
              </w:rPr>
              <w:t xml:space="preserve"> based on the measurement result if necessary.</w:t>
            </w:r>
          </w:p>
          <w:p w14:paraId="0B1C9BF3" w14:textId="0AEBFCFE" w:rsidR="00C40A89" w:rsidRPr="00771457" w:rsidRDefault="00C40A89" w:rsidP="00C40A89">
            <w:pPr>
              <w:spacing w:afterLines="50" w:after="120"/>
              <w:jc w:val="both"/>
              <w:rPr>
                <w:rFonts w:ascii="Calibri" w:eastAsia="PMingLiU" w:hAnsi="Calibri" w:cs="Calibri"/>
                <w:sz w:val="22"/>
                <w:szCs w:val="22"/>
                <w:lang w:val="en-US" w:eastAsia="zh-TW"/>
              </w:rPr>
            </w:pPr>
            <w:r>
              <w:rPr>
                <w:rFonts w:eastAsiaTheme="minorEastAsia" w:hint="eastAsia"/>
                <w:sz w:val="22"/>
                <w:lang w:val="en-US" w:eastAsia="zh-CN"/>
              </w:rPr>
              <w:t>F</w:t>
            </w:r>
            <w:r>
              <w:rPr>
                <w:rFonts w:eastAsiaTheme="minorEastAsia"/>
                <w:sz w:val="22"/>
                <w:lang w:val="en-US" w:eastAsia="zh-CN"/>
              </w:rPr>
              <w:t>urthermore, introduce SRS resource set with usage “codebook + antenna switching” will bring non-negligible spec. effort.</w:t>
            </w:r>
          </w:p>
        </w:tc>
      </w:tr>
      <w:tr w:rsidR="00E02250" w:rsidRPr="008A252D" w14:paraId="2C5DAD80" w14:textId="77777777" w:rsidTr="00D56BF2">
        <w:tc>
          <w:tcPr>
            <w:tcW w:w="1693" w:type="dxa"/>
          </w:tcPr>
          <w:p w14:paraId="42062538" w14:textId="5AA53F3D" w:rsidR="00E02250" w:rsidRDefault="00E02250" w:rsidP="00E02250">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00CEB63B" w14:textId="77777777" w:rsidR="00E02250" w:rsidRDefault="00E02250" w:rsidP="00E02250">
            <w:pPr>
              <w:spacing w:afterLines="50" w:after="120"/>
              <w:jc w:val="both"/>
              <w:rPr>
                <w:rFonts w:eastAsiaTheme="minorEastAsia"/>
                <w:sz w:val="22"/>
                <w:lang w:val="en-US" w:eastAsia="zh-CN"/>
              </w:rPr>
            </w:pPr>
          </w:p>
        </w:tc>
        <w:tc>
          <w:tcPr>
            <w:tcW w:w="6912" w:type="dxa"/>
          </w:tcPr>
          <w:p w14:paraId="1077E32D" w14:textId="594969C6" w:rsidR="00E02250" w:rsidRDefault="00E02250" w:rsidP="00E02250">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0F6A60">
              <w:rPr>
                <w:rFonts w:eastAsia="MS Mincho" w:cs="Batang"/>
                <w:sz w:val="22"/>
                <w:szCs w:val="22"/>
              </w:rPr>
              <w:t>vivo, CMCC, Ericsson</w:t>
            </w:r>
            <w:r w:rsidR="008D068B">
              <w:rPr>
                <w:rFonts w:eastAsia="MS Mincho" w:cs="Batang"/>
                <w:sz w:val="22"/>
                <w:szCs w:val="22"/>
              </w:rPr>
              <w:t>, CATT</w:t>
            </w:r>
            <w:r>
              <w:rPr>
                <w:rFonts w:eastAsia="MS Mincho"/>
                <w:sz w:val="22"/>
                <w:lang w:val="en-US"/>
              </w:rPr>
              <w:t xml:space="preserve">, 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706BBD33" w14:textId="017F24C4" w:rsidR="002C196E" w:rsidRDefault="002C196E" w:rsidP="00E02250">
            <w:pPr>
              <w:spacing w:afterLines="50" w:after="120"/>
              <w:jc w:val="both"/>
              <w:rPr>
                <w:rFonts w:eastAsia="MS Mincho"/>
                <w:sz w:val="22"/>
                <w:lang w:val="en-US"/>
              </w:rPr>
            </w:pPr>
            <w:r>
              <w:rPr>
                <w:rFonts w:eastAsia="MS Mincho" w:hint="eastAsia"/>
                <w:sz w:val="22"/>
                <w:lang w:val="en-US"/>
              </w:rPr>
              <w:t>Com</w:t>
            </w:r>
            <w:r>
              <w:rPr>
                <w:rFonts w:eastAsia="MS Mincho"/>
                <w:sz w:val="22"/>
                <w:lang w:val="en-US"/>
              </w:rPr>
              <w:t xml:space="preserve">panies are encouraged to check the </w:t>
            </w:r>
            <w:r w:rsidR="002F006F">
              <w:rPr>
                <w:rFonts w:eastAsia="MS Mincho"/>
                <w:sz w:val="22"/>
                <w:lang w:val="en-US"/>
              </w:rPr>
              <w:t xml:space="preserve">reply comments from proponent (vivo) and </w:t>
            </w:r>
            <w:r w:rsidR="00615C2A">
              <w:rPr>
                <w:rFonts w:eastAsia="MS Mincho"/>
                <w:sz w:val="22"/>
                <w:lang w:val="en-US"/>
              </w:rPr>
              <w:t xml:space="preserve">to </w:t>
            </w:r>
            <w:r w:rsidR="002F006F">
              <w:rPr>
                <w:rFonts w:eastAsia="MS Mincho"/>
                <w:sz w:val="22"/>
                <w:lang w:val="en-US"/>
              </w:rPr>
              <w:t>pro</w:t>
            </w:r>
            <w:r w:rsidR="00AE7B31">
              <w:rPr>
                <w:rFonts w:eastAsia="MS Mincho"/>
                <w:sz w:val="22"/>
                <w:lang w:val="en-US"/>
              </w:rPr>
              <w:t>vide</w:t>
            </w:r>
            <w:r w:rsidR="00615C2A">
              <w:rPr>
                <w:rFonts w:eastAsia="MS Mincho"/>
                <w:sz w:val="22"/>
                <w:lang w:val="en-US"/>
              </w:rPr>
              <w:t xml:space="preserve"> f</w:t>
            </w:r>
            <w:r w:rsidR="002E5725">
              <w:rPr>
                <w:rFonts w:eastAsia="MS Mincho"/>
                <w:sz w:val="22"/>
                <w:lang w:val="en-US"/>
              </w:rPr>
              <w:t>u</w:t>
            </w:r>
            <w:r w:rsidR="00615C2A">
              <w:rPr>
                <w:rFonts w:eastAsia="MS Mincho"/>
                <w:sz w:val="22"/>
                <w:lang w:val="en-US"/>
              </w:rPr>
              <w:t>rther comments, if any</w:t>
            </w:r>
            <w:r w:rsidR="002F006F">
              <w:rPr>
                <w:rFonts w:eastAsia="MS Mincho"/>
                <w:sz w:val="22"/>
                <w:lang w:val="en-US"/>
              </w:rPr>
              <w:t>.</w:t>
            </w:r>
          </w:p>
          <w:p w14:paraId="1531A398" w14:textId="3AEBCB0A" w:rsidR="00E02250" w:rsidRDefault="002E5725" w:rsidP="00E02250">
            <w:pPr>
              <w:spacing w:afterLines="50" w:after="120"/>
              <w:jc w:val="both"/>
              <w:rPr>
                <w:rFonts w:eastAsiaTheme="minorEastAsia"/>
                <w:sz w:val="22"/>
                <w:lang w:val="en-US" w:eastAsia="zh-CN"/>
              </w:rPr>
            </w:pPr>
            <w:r>
              <w:rPr>
                <w:rFonts w:eastAsia="MS Mincho"/>
                <w:sz w:val="22"/>
                <w:lang w:val="en-US"/>
              </w:rPr>
              <w:t>Also, p</w:t>
            </w:r>
            <w:r w:rsidR="00E02250">
              <w:rPr>
                <w:rFonts w:eastAsia="MS Mincho"/>
                <w:sz w:val="22"/>
                <w:lang w:val="en-US"/>
              </w:rPr>
              <w:t>roponents are encouraged to address the concern from companies</w:t>
            </w:r>
            <w:r>
              <w:rPr>
                <w:rFonts w:eastAsia="MS Mincho"/>
                <w:sz w:val="22"/>
                <w:lang w:val="en-US"/>
              </w:rPr>
              <w:t xml:space="preserve"> </w:t>
            </w:r>
            <w:r w:rsidR="00702438">
              <w:rPr>
                <w:rFonts w:eastAsia="MS Mincho"/>
                <w:sz w:val="22"/>
                <w:lang w:val="en-US"/>
              </w:rPr>
              <w:t>not answered yet</w:t>
            </w:r>
            <w:r w:rsidR="00E02250">
              <w:rPr>
                <w:rFonts w:eastAsia="MS Mincho"/>
                <w:sz w:val="22"/>
                <w:lang w:val="en-US"/>
              </w:rPr>
              <w:t>.</w:t>
            </w:r>
          </w:p>
        </w:tc>
      </w:tr>
      <w:tr w:rsidR="00042FA4" w:rsidRPr="008A252D" w14:paraId="71F7ADCD" w14:textId="77777777" w:rsidTr="00D56BF2">
        <w:tc>
          <w:tcPr>
            <w:tcW w:w="1693" w:type="dxa"/>
          </w:tcPr>
          <w:p w14:paraId="79E574CE" w14:textId="737F5373" w:rsidR="00042FA4" w:rsidRDefault="00042FA4" w:rsidP="00042FA4">
            <w:pPr>
              <w:spacing w:afterLines="50" w:after="120"/>
              <w:jc w:val="both"/>
              <w:rPr>
                <w:rFonts w:eastAsia="MS Mincho"/>
                <w:sz w:val="22"/>
                <w:lang w:val="en-US"/>
              </w:rPr>
            </w:pPr>
            <w:r>
              <w:rPr>
                <w:rFonts w:eastAsiaTheme="minorEastAsia" w:hint="eastAsia"/>
                <w:sz w:val="22"/>
                <w:lang w:val="en-US" w:eastAsia="zh-CN"/>
              </w:rPr>
              <w:t>O</w:t>
            </w:r>
            <w:r>
              <w:rPr>
                <w:rFonts w:eastAsiaTheme="minorEastAsia"/>
                <w:sz w:val="22"/>
                <w:lang w:val="en-US" w:eastAsia="zh-CN"/>
              </w:rPr>
              <w:t>PPO</w:t>
            </w:r>
          </w:p>
        </w:tc>
        <w:tc>
          <w:tcPr>
            <w:tcW w:w="1023" w:type="dxa"/>
          </w:tcPr>
          <w:p w14:paraId="72BEEBBC" w14:textId="77777777" w:rsidR="00042FA4" w:rsidRDefault="00042FA4" w:rsidP="00042FA4">
            <w:pPr>
              <w:spacing w:afterLines="50" w:after="120"/>
              <w:jc w:val="both"/>
              <w:rPr>
                <w:rFonts w:eastAsiaTheme="minorEastAsia"/>
                <w:sz w:val="22"/>
                <w:lang w:val="en-US" w:eastAsia="zh-CN"/>
              </w:rPr>
            </w:pPr>
          </w:p>
        </w:tc>
        <w:tc>
          <w:tcPr>
            <w:tcW w:w="6912" w:type="dxa"/>
          </w:tcPr>
          <w:p w14:paraId="21667087" w14:textId="76B1617A" w:rsidR="00042FA4" w:rsidRDefault="00042FA4" w:rsidP="00042FA4">
            <w:pPr>
              <w:spacing w:afterLines="50" w:after="120"/>
              <w:jc w:val="both"/>
              <w:rPr>
                <w:rFonts w:eastAsia="MS Mincho"/>
                <w:sz w:val="22"/>
                <w:lang w:val="en-US"/>
              </w:rPr>
            </w:pPr>
            <w:r>
              <w:rPr>
                <w:rFonts w:eastAsiaTheme="minorEastAsia" w:hint="eastAsia"/>
                <w:sz w:val="22"/>
                <w:lang w:val="en-US" w:eastAsia="zh-CN"/>
              </w:rPr>
              <w:t>T</w:t>
            </w:r>
            <w:r>
              <w:rPr>
                <w:rFonts w:eastAsiaTheme="minorEastAsia"/>
                <w:sz w:val="22"/>
                <w:lang w:val="en-US" w:eastAsia="zh-CN"/>
              </w:rPr>
              <w:t xml:space="preserve">he benefit over current implementation-based solution is not so clear to us and needs to be justified. </w:t>
            </w:r>
          </w:p>
        </w:tc>
      </w:tr>
      <w:tr w:rsidR="00AD4ABF" w:rsidRPr="008A252D" w14:paraId="4B384752" w14:textId="77777777" w:rsidTr="00D56BF2">
        <w:tc>
          <w:tcPr>
            <w:tcW w:w="1693" w:type="dxa"/>
          </w:tcPr>
          <w:p w14:paraId="421943EE" w14:textId="24B7338B" w:rsidR="00AD4ABF" w:rsidRPr="00AD4ABF" w:rsidRDefault="00AD4ABF" w:rsidP="00AD4ABF">
            <w:pPr>
              <w:spacing w:afterLines="50" w:after="120"/>
              <w:jc w:val="both"/>
              <w:rPr>
                <w:rFonts w:eastAsiaTheme="minorEastAsia"/>
                <w:sz w:val="22"/>
                <w:lang w:eastAsia="zh-CN"/>
              </w:rPr>
            </w:pPr>
            <w:r>
              <w:rPr>
                <w:rFonts w:eastAsiaTheme="minorEastAsia"/>
                <w:sz w:val="22"/>
                <w:lang w:val="en-US" w:eastAsia="zh-CN"/>
              </w:rPr>
              <w:t>vivo</w:t>
            </w:r>
          </w:p>
        </w:tc>
        <w:tc>
          <w:tcPr>
            <w:tcW w:w="1023" w:type="dxa"/>
          </w:tcPr>
          <w:p w14:paraId="5E4FE903" w14:textId="77777777" w:rsidR="00AD4ABF" w:rsidRDefault="00AD4ABF" w:rsidP="00AD4ABF">
            <w:pPr>
              <w:spacing w:afterLines="50" w:after="120"/>
              <w:jc w:val="both"/>
              <w:rPr>
                <w:rFonts w:eastAsiaTheme="minorEastAsia"/>
                <w:sz w:val="22"/>
                <w:lang w:val="en-US" w:eastAsia="zh-CN"/>
              </w:rPr>
            </w:pPr>
          </w:p>
        </w:tc>
        <w:tc>
          <w:tcPr>
            <w:tcW w:w="6912" w:type="dxa"/>
          </w:tcPr>
          <w:p w14:paraId="176B98A2" w14:textId="22164B83" w:rsidR="00AD4ABF" w:rsidRDefault="00AD4ABF" w:rsidP="00AD4ABF">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OPPO, yes it is possible by implementation, however we have shown in the simulations results that if there is delay in antenna switching compared to SRS periodicity, there is performance degradation. In our understanding, antenna selection by UE implementation happens in hundreds of milliseconds, it is much longer than L3-RSRP measurement. </w:t>
            </w:r>
          </w:p>
          <w:p w14:paraId="0DDF3A4A" w14:textId="234133C4" w:rsidR="00AD4ABF" w:rsidRDefault="00AD4ABF" w:rsidP="00AD4ABF">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 MediaTek @Huawei, this proposal doesn’t reduce implementation specific flexibility. And, as I explained above nothing to do with </w:t>
            </w:r>
            <w:r>
              <w:rPr>
                <w:rFonts w:eastAsiaTheme="minorEastAsia" w:hint="eastAsia"/>
                <w:sz w:val="22"/>
                <w:lang w:val="en-US" w:eastAsia="zh-CN"/>
              </w:rPr>
              <w:t>SR</w:t>
            </w:r>
            <w:r>
              <w:rPr>
                <w:rFonts w:eastAsiaTheme="minorEastAsia"/>
                <w:sz w:val="22"/>
                <w:lang w:val="en-US" w:eastAsia="zh-CN"/>
              </w:rPr>
              <w:t>S for antenna switching. Let me explain with few drawings below, assuming UE has 1Tx chain and 4 antennas.</w:t>
            </w:r>
          </w:p>
          <w:p w14:paraId="47CBE679" w14:textId="77777777" w:rsidR="00AD4ABF" w:rsidRPr="007C22C8" w:rsidRDefault="00AD4ABF" w:rsidP="006051CE">
            <w:pPr>
              <w:pStyle w:val="ListParagraph"/>
              <w:numPr>
                <w:ilvl w:val="0"/>
                <w:numId w:val="48"/>
              </w:numPr>
              <w:spacing w:afterLines="50" w:after="120"/>
              <w:ind w:leftChars="0"/>
              <w:jc w:val="both"/>
              <w:rPr>
                <w:rFonts w:eastAsiaTheme="minorEastAsia"/>
                <w:sz w:val="22"/>
                <w:lang w:val="en-US" w:eastAsia="zh-CN"/>
              </w:rPr>
            </w:pPr>
            <w:r>
              <w:rPr>
                <w:rFonts w:eastAsiaTheme="minorEastAsia" w:hint="eastAsia"/>
                <w:sz w:val="22"/>
                <w:lang w:val="en-US" w:eastAsia="zh-CN"/>
              </w:rPr>
              <w:t>U</w:t>
            </w:r>
            <w:r>
              <w:rPr>
                <w:rFonts w:eastAsiaTheme="minorEastAsia"/>
                <w:sz w:val="22"/>
                <w:lang w:val="en-US" w:eastAsia="zh-CN"/>
              </w:rPr>
              <w:t xml:space="preserve">E is configured with 1 single port SRS resource, and certain periodicity, </w:t>
            </w:r>
          </w:p>
          <w:p w14:paraId="745595A2" w14:textId="77777777" w:rsidR="00AD4ABF" w:rsidRDefault="00AD4ABF" w:rsidP="00AD4ABF">
            <w:pPr>
              <w:spacing w:afterLines="50" w:after="120"/>
              <w:jc w:val="both"/>
              <w:rPr>
                <w:rFonts w:eastAsiaTheme="minorEastAsia"/>
                <w:sz w:val="22"/>
                <w:lang w:val="en-US" w:eastAsia="zh-CN"/>
              </w:rPr>
            </w:pPr>
            <w:r>
              <w:rPr>
                <w:rFonts w:eastAsiaTheme="minorEastAsia"/>
                <w:noProof/>
                <w:sz w:val="22"/>
                <w:lang w:val="en-US" w:eastAsia="ko-KR"/>
              </w:rPr>
              <mc:AlternateContent>
                <mc:Choice Requires="wps">
                  <w:drawing>
                    <wp:anchor distT="0" distB="0" distL="114300" distR="114300" simplePos="0" relativeHeight="251668480" behindDoc="0" locked="0" layoutInCell="1" allowOverlap="1" wp14:anchorId="316DDAFD" wp14:editId="5E76D933">
                      <wp:simplePos x="0" y="0"/>
                      <wp:positionH relativeFrom="column">
                        <wp:posOffset>1718205</wp:posOffset>
                      </wp:positionH>
                      <wp:positionV relativeFrom="paragraph">
                        <wp:posOffset>46307</wp:posOffset>
                      </wp:positionV>
                      <wp:extent cx="80645" cy="271780"/>
                      <wp:effectExtent l="19050" t="19050" r="33655" b="13970"/>
                      <wp:wrapNone/>
                      <wp:docPr id="17" name="箭头: 下 17"/>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0459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7" o:spid="_x0000_s1026" type="#_x0000_t67" style="position:absolute;margin-left:135.3pt;margin-top:3.65pt;width:6.35pt;height:21.4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" adj="18395" fillcolor="#ed7d31 [3205]"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63360" behindDoc="0" locked="0" layoutInCell="1" allowOverlap="1" wp14:anchorId="107769B3" wp14:editId="501EA848">
                      <wp:simplePos x="0" y="0"/>
                      <wp:positionH relativeFrom="column">
                        <wp:posOffset>2778760</wp:posOffset>
                      </wp:positionH>
                      <wp:positionV relativeFrom="paragraph">
                        <wp:posOffset>45720</wp:posOffset>
                      </wp:positionV>
                      <wp:extent cx="80645" cy="271780"/>
                      <wp:effectExtent l="19050" t="19050" r="33655" b="13970"/>
                      <wp:wrapNone/>
                      <wp:docPr id="12" name="箭头: 下 12"/>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3A0C1C" id="箭头: 下 12" o:spid="_x0000_s1026" type="#_x0000_t67" style="position:absolute;margin-left:218.8pt;margin-top:3.6pt;width:6.35pt;height:21.4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" adj="18395" fillcolor="#5b9bd5 [3204]" strokecolor="#1f4d78 [1604]" strokeweight="1pt"/>
                  </w:pict>
                </mc:Fallback>
              </mc:AlternateContent>
            </w:r>
            <w:r>
              <w:rPr>
                <w:rFonts w:eastAsiaTheme="minorEastAsia"/>
                <w:noProof/>
                <w:sz w:val="22"/>
                <w:lang w:val="en-US" w:eastAsia="ko-KR"/>
              </w:rPr>
              <mc:AlternateContent>
                <mc:Choice Requires="wps">
                  <w:drawing>
                    <wp:anchor distT="0" distB="0" distL="114300" distR="114300" simplePos="0" relativeHeight="251659264" behindDoc="0" locked="0" layoutInCell="1" allowOverlap="1" wp14:anchorId="432AAB19" wp14:editId="56F2A8DC">
                      <wp:simplePos x="0" y="0"/>
                      <wp:positionH relativeFrom="column">
                        <wp:posOffset>591185</wp:posOffset>
                      </wp:positionH>
                      <wp:positionV relativeFrom="paragraph">
                        <wp:posOffset>45085</wp:posOffset>
                      </wp:positionV>
                      <wp:extent cx="80645" cy="271780"/>
                      <wp:effectExtent l="19050" t="19050" r="33655" b="13970"/>
                      <wp:wrapNone/>
                      <wp:docPr id="7" name="箭头: 下 7"/>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4B477" id="箭头: 下 7" o:spid="_x0000_s1026" type="#_x0000_t67" style="position:absolute;margin-left:46.55pt;margin-top:3.55pt;width:6.35pt;height:21.4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" adj="18395" fillcolor="#ed7d31 [3205]"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66432" behindDoc="0" locked="0" layoutInCell="1" allowOverlap="1" wp14:anchorId="3644E467" wp14:editId="0BFB0D27">
                      <wp:simplePos x="0" y="0"/>
                      <wp:positionH relativeFrom="column">
                        <wp:posOffset>2597785</wp:posOffset>
                      </wp:positionH>
                      <wp:positionV relativeFrom="paragraph">
                        <wp:posOffset>46990</wp:posOffset>
                      </wp:positionV>
                      <wp:extent cx="80645" cy="271780"/>
                      <wp:effectExtent l="19050" t="19050" r="33655" b="13970"/>
                      <wp:wrapNone/>
                      <wp:docPr id="15" name="箭头: 下 15"/>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E70F09" id="箭头: 下 15" o:spid="_x0000_s1026" type="#_x0000_t67" style="position:absolute;margin-left:204.55pt;margin-top:3.7pt;width:6.35pt;height:21.4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" adj="18395" fillcolor="#5b9bd5 [3204]"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65408" behindDoc="0" locked="0" layoutInCell="1" allowOverlap="1" wp14:anchorId="39343A74" wp14:editId="23B35134">
                      <wp:simplePos x="0" y="0"/>
                      <wp:positionH relativeFrom="column">
                        <wp:posOffset>3193415</wp:posOffset>
                      </wp:positionH>
                      <wp:positionV relativeFrom="paragraph">
                        <wp:posOffset>41275</wp:posOffset>
                      </wp:positionV>
                      <wp:extent cx="80645" cy="271780"/>
                      <wp:effectExtent l="19050" t="19050" r="33655" b="13970"/>
                      <wp:wrapNone/>
                      <wp:docPr id="14" name="箭头: 下 14"/>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08F94F" id="箭头: 下 14" o:spid="_x0000_s1026" type="#_x0000_t67" style="position:absolute;margin-left:251.45pt;margin-top:3.25pt;width:6.35pt;height:21.4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" adj="18395" fillcolor="#5b9bd5 [3204]"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64384" behindDoc="0" locked="0" layoutInCell="1" allowOverlap="1" wp14:anchorId="313F024C" wp14:editId="5947DF3F">
                      <wp:simplePos x="0" y="0"/>
                      <wp:positionH relativeFrom="column">
                        <wp:posOffset>2989580</wp:posOffset>
                      </wp:positionH>
                      <wp:positionV relativeFrom="paragraph">
                        <wp:posOffset>41275</wp:posOffset>
                      </wp:positionV>
                      <wp:extent cx="80645" cy="271780"/>
                      <wp:effectExtent l="19050" t="19050" r="33655" b="13970"/>
                      <wp:wrapNone/>
                      <wp:docPr id="13" name="箭头: 下 13"/>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1B4785" id="箭头: 下 13" o:spid="_x0000_s1026" type="#_x0000_t67" style="position:absolute;margin-left:235.4pt;margin-top:3.25pt;width:6.35pt;height:21.4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" adj="18395" fillcolor="#ed7d31 [3205]" strokecolor="#1f4d78 [1604]" strokeweight="1pt"/>
                  </w:pict>
                </mc:Fallback>
              </mc:AlternateContent>
            </w:r>
            <w:r>
              <w:rPr>
                <w:rFonts w:eastAsiaTheme="minorEastAsia"/>
                <w:noProof/>
                <w:sz w:val="22"/>
                <w:lang w:val="en-US" w:eastAsia="ko-KR"/>
              </w:rPr>
              <mc:AlternateContent>
                <mc:Choice Requires="wps">
                  <w:drawing>
                    <wp:anchor distT="0" distB="0" distL="114300" distR="114300" simplePos="0" relativeHeight="251660288" behindDoc="0" locked="0" layoutInCell="1" allowOverlap="1" wp14:anchorId="354C5239" wp14:editId="4BFB227B">
                      <wp:simplePos x="0" y="0"/>
                      <wp:positionH relativeFrom="column">
                        <wp:posOffset>802005</wp:posOffset>
                      </wp:positionH>
                      <wp:positionV relativeFrom="paragraph">
                        <wp:posOffset>40640</wp:posOffset>
                      </wp:positionV>
                      <wp:extent cx="80645" cy="271780"/>
                      <wp:effectExtent l="19050" t="19050" r="33655" b="13970"/>
                      <wp:wrapNone/>
                      <wp:docPr id="8" name="箭头: 下 8"/>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9E6101" id="箭头: 下 8" o:spid="_x0000_s1026" type="#_x0000_t67" style="position:absolute;margin-left:63.15pt;margin-top:3.2pt;width:6.35pt;height:21.4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" adj="18395" fillcolor="#5b9bd5 [3204]" strokecolor="#1f4d78 [1604]" strokeweight="1pt"/>
                  </w:pict>
                </mc:Fallback>
              </mc:AlternateContent>
            </w:r>
            <w:r>
              <w:rPr>
                <w:rFonts w:eastAsiaTheme="minorEastAsia"/>
                <w:noProof/>
                <w:sz w:val="22"/>
                <w:lang w:val="en-US" w:eastAsia="ko-KR"/>
              </w:rPr>
              <mc:AlternateContent>
                <mc:Choice Requires="wps">
                  <w:drawing>
                    <wp:anchor distT="0" distB="0" distL="114300" distR="114300" simplePos="0" relativeHeight="251662336" behindDoc="0" locked="0" layoutInCell="1" allowOverlap="1" wp14:anchorId="7C66B759" wp14:editId="0B94DC67">
                      <wp:simplePos x="0" y="0"/>
                      <wp:positionH relativeFrom="column">
                        <wp:posOffset>410266</wp:posOffset>
                      </wp:positionH>
                      <wp:positionV relativeFrom="paragraph">
                        <wp:posOffset>46419</wp:posOffset>
                      </wp:positionV>
                      <wp:extent cx="81022" cy="272005"/>
                      <wp:effectExtent l="19050" t="19050" r="33655" b="13970"/>
                      <wp:wrapNone/>
                      <wp:docPr id="11" name="箭头: 下 11"/>
                      <wp:cNvGraphicFramePr/>
                      <a:graphic xmlns:a="http://schemas.openxmlformats.org/drawingml/2006/main">
                        <a:graphicData uri="http://schemas.microsoft.com/office/word/2010/wordprocessingShape">
                          <wps:wsp>
                            <wps:cNvSpPr/>
                            <wps:spPr>
                              <a:xfrm rot="10800000">
                                <a:off x="0" y="0"/>
                                <a:ext cx="81022" cy="272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B80366" id="箭头: 下 11" o:spid="_x0000_s1026" type="#_x0000_t67" style="position:absolute;margin-left:32.3pt;margin-top:3.65pt;width:6.4pt;height:21.4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" adj="18383" fillcolor="#5b9bd5 [3204]" strokecolor="#1f4d78 [1604]" strokeweight="1pt"/>
                  </w:pict>
                </mc:Fallback>
              </mc:AlternateContent>
            </w:r>
            <w:r>
              <w:rPr>
                <w:rFonts w:eastAsiaTheme="minorEastAsia"/>
                <w:noProof/>
                <w:sz w:val="22"/>
                <w:lang w:val="en-US" w:eastAsia="ko-KR"/>
              </w:rPr>
              <mc:AlternateContent>
                <mc:Choice Requires="wps">
                  <w:drawing>
                    <wp:anchor distT="0" distB="0" distL="114300" distR="114300" simplePos="0" relativeHeight="251661312" behindDoc="0" locked="0" layoutInCell="1" allowOverlap="1" wp14:anchorId="68D813B0" wp14:editId="44783096">
                      <wp:simplePos x="0" y="0"/>
                      <wp:positionH relativeFrom="column">
                        <wp:posOffset>1005912</wp:posOffset>
                      </wp:positionH>
                      <wp:positionV relativeFrom="paragraph">
                        <wp:posOffset>40640</wp:posOffset>
                      </wp:positionV>
                      <wp:extent cx="81022" cy="272005"/>
                      <wp:effectExtent l="19050" t="19050" r="33655" b="13970"/>
                      <wp:wrapNone/>
                      <wp:docPr id="10" name="箭头: 下 10"/>
                      <wp:cNvGraphicFramePr/>
                      <a:graphic xmlns:a="http://schemas.openxmlformats.org/drawingml/2006/main">
                        <a:graphicData uri="http://schemas.microsoft.com/office/word/2010/wordprocessingShape">
                          <wps:wsp>
                            <wps:cNvSpPr/>
                            <wps:spPr>
                              <a:xfrm rot="10800000">
                                <a:off x="0" y="0"/>
                                <a:ext cx="81022" cy="272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F64EE3" id="箭头: 下 10" o:spid="_x0000_s1026" type="#_x0000_t67" style="position:absolute;margin-left:79.2pt;margin-top:3.2pt;width:6.4pt;height:21.4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" adj="18383" fillcolor="#5b9bd5 [3204]" strokecolor="#1f4d78 [1604]" strokeweight="1pt"/>
                  </w:pict>
                </mc:Fallback>
              </mc:AlternateContent>
            </w:r>
          </w:p>
          <w:p w14:paraId="125A545A" w14:textId="77777777" w:rsidR="00AD4ABF" w:rsidRDefault="00AD4ABF" w:rsidP="00AD4ABF">
            <w:pPr>
              <w:spacing w:afterLines="50" w:after="120"/>
              <w:jc w:val="both"/>
              <w:rPr>
                <w:rFonts w:eastAsiaTheme="minorEastAsia"/>
                <w:sz w:val="22"/>
                <w:lang w:val="en-US" w:eastAsia="zh-CN"/>
              </w:rPr>
            </w:pPr>
            <w:r>
              <w:rPr>
                <w:rFonts w:eastAsiaTheme="minorEastAsia"/>
                <w:noProof/>
                <w:sz w:val="22"/>
                <w:lang w:val="en-US" w:eastAsia="ko-KR"/>
              </w:rPr>
              <mc:AlternateContent>
                <mc:Choice Requires="wps">
                  <w:drawing>
                    <wp:anchor distT="0" distB="0" distL="114300" distR="114300" simplePos="0" relativeHeight="251667456" behindDoc="0" locked="0" layoutInCell="1" allowOverlap="1" wp14:anchorId="51ECC8AD" wp14:editId="03DB7B0E">
                      <wp:simplePos x="0" y="0"/>
                      <wp:positionH relativeFrom="column">
                        <wp:posOffset>186183</wp:posOffset>
                      </wp:positionH>
                      <wp:positionV relativeFrom="paragraph">
                        <wp:posOffset>70356</wp:posOffset>
                      </wp:positionV>
                      <wp:extent cx="3842795" cy="17587"/>
                      <wp:effectExtent l="0" t="0" r="24765" b="20955"/>
                      <wp:wrapNone/>
                      <wp:docPr id="16" name="直接连接符 16"/>
                      <wp:cNvGraphicFramePr/>
                      <a:graphic xmlns:a="http://schemas.openxmlformats.org/drawingml/2006/main">
                        <a:graphicData uri="http://schemas.microsoft.com/office/word/2010/wordprocessingShape">
                          <wps:wsp>
                            <wps:cNvCnPr/>
                            <wps:spPr>
                              <a:xfrm flipV="1">
                                <a:off x="0" y="0"/>
                                <a:ext cx="3842795" cy="175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8C31F" id="直接连接符 1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65pt,5.55pt" to="317.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" strokecolor="#5b9bd5 [3204]" strokeweight=".5pt">
                      <v:stroke joinstyle="miter"/>
                    </v:line>
                  </w:pict>
                </mc:Fallback>
              </mc:AlternateContent>
            </w:r>
          </w:p>
          <w:p w14:paraId="2E62B4C6" w14:textId="77777777" w:rsidR="00AD4ABF" w:rsidRDefault="00AD4ABF" w:rsidP="00AD4ABF">
            <w:pPr>
              <w:spacing w:afterLines="50" w:after="120"/>
              <w:jc w:val="both"/>
              <w:rPr>
                <w:rFonts w:eastAsiaTheme="minorEastAsia"/>
                <w:sz w:val="22"/>
                <w:lang w:val="en-US" w:eastAsia="zh-CN"/>
              </w:rPr>
            </w:pPr>
            <w:r>
              <w:rPr>
                <w:rFonts w:eastAsiaTheme="minorEastAsia" w:hint="eastAsia"/>
                <w:sz w:val="22"/>
                <w:lang w:val="en-US" w:eastAsia="zh-CN"/>
              </w:rPr>
              <w:t xml:space="preserve"> </w:t>
            </w:r>
            <w:r>
              <w:rPr>
                <w:rFonts w:eastAsiaTheme="minorEastAsia"/>
                <w:sz w:val="22"/>
                <w:lang w:val="en-US" w:eastAsia="zh-CN"/>
              </w:rPr>
              <w:t xml:space="preserve">          SRS(occasion1)         PUSCH                 SRS(occasion2)</w:t>
            </w:r>
          </w:p>
          <w:p w14:paraId="1BBDCCA0" w14:textId="77777777" w:rsidR="00AD4ABF" w:rsidRDefault="00AD4ABF" w:rsidP="00AD4ABF">
            <w:pPr>
              <w:spacing w:afterLines="50" w:after="120"/>
              <w:jc w:val="both"/>
              <w:rPr>
                <w:rFonts w:eastAsiaTheme="minorEastAsia"/>
                <w:sz w:val="22"/>
                <w:lang w:val="en-US" w:eastAsia="zh-CN"/>
              </w:rPr>
            </w:pPr>
            <w:r>
              <w:rPr>
                <w:rFonts w:eastAsiaTheme="minorEastAsia"/>
                <w:sz w:val="22"/>
                <w:lang w:val="en-US" w:eastAsia="zh-CN"/>
              </w:rPr>
              <w:t>UE selects 2</w:t>
            </w:r>
            <w:r w:rsidRPr="007C22C8">
              <w:rPr>
                <w:rFonts w:eastAsiaTheme="minorEastAsia"/>
                <w:sz w:val="22"/>
                <w:vertAlign w:val="superscript"/>
                <w:lang w:val="en-US" w:eastAsia="zh-CN"/>
              </w:rPr>
              <w:t>nd</w:t>
            </w:r>
            <w:r>
              <w:rPr>
                <w:rFonts w:eastAsiaTheme="minorEastAsia"/>
                <w:sz w:val="22"/>
                <w:lang w:val="en-US" w:eastAsia="zh-CN"/>
              </w:rPr>
              <w:t xml:space="preserve"> antenna in occasion 1 by implementation for SRS transmission and following PUSCH is also transmitted using 2</w:t>
            </w:r>
            <w:r w:rsidRPr="007C22C8">
              <w:rPr>
                <w:rFonts w:eastAsiaTheme="minorEastAsia"/>
                <w:sz w:val="22"/>
                <w:vertAlign w:val="superscript"/>
                <w:lang w:val="en-US" w:eastAsia="zh-CN"/>
              </w:rPr>
              <w:t>nd</w:t>
            </w:r>
            <w:r>
              <w:rPr>
                <w:rFonts w:eastAsiaTheme="minorEastAsia"/>
                <w:sz w:val="22"/>
                <w:lang w:val="en-US" w:eastAsia="zh-CN"/>
              </w:rPr>
              <w:t xml:space="preserve"> antenna. In                                                          occasion 2, the UE selects 3</w:t>
            </w:r>
            <w:r w:rsidRPr="007C22C8">
              <w:rPr>
                <w:rFonts w:eastAsiaTheme="minorEastAsia"/>
                <w:sz w:val="22"/>
                <w:vertAlign w:val="superscript"/>
                <w:lang w:val="en-US" w:eastAsia="zh-CN"/>
              </w:rPr>
              <w:t>rd</w:t>
            </w:r>
            <w:r>
              <w:rPr>
                <w:rFonts w:eastAsiaTheme="minorEastAsia"/>
                <w:sz w:val="22"/>
                <w:lang w:val="en-US" w:eastAsia="zh-CN"/>
              </w:rPr>
              <w:t xml:space="preserve"> antenna by implementation and the subsequent PUSCH is also transmitted using 3</w:t>
            </w:r>
            <w:r w:rsidRPr="007C22C8">
              <w:rPr>
                <w:rFonts w:eastAsiaTheme="minorEastAsia"/>
                <w:sz w:val="22"/>
                <w:vertAlign w:val="superscript"/>
                <w:lang w:val="en-US" w:eastAsia="zh-CN"/>
              </w:rPr>
              <w:t>rd</w:t>
            </w:r>
            <w:r>
              <w:rPr>
                <w:rFonts w:eastAsiaTheme="minorEastAsia"/>
                <w:sz w:val="22"/>
                <w:lang w:val="en-US" w:eastAsia="zh-CN"/>
              </w:rPr>
              <w:t xml:space="preserve"> antenna.</w:t>
            </w:r>
          </w:p>
          <w:p w14:paraId="5B5FCE8B" w14:textId="77777777" w:rsidR="00AD4ABF" w:rsidRDefault="00AD4ABF" w:rsidP="00AD4ABF">
            <w:pPr>
              <w:spacing w:afterLines="50" w:after="120"/>
              <w:jc w:val="both"/>
              <w:rPr>
                <w:rFonts w:eastAsiaTheme="minorEastAsia"/>
                <w:sz w:val="22"/>
                <w:lang w:val="en-US" w:eastAsia="zh-CN"/>
              </w:rPr>
            </w:pPr>
          </w:p>
          <w:p w14:paraId="0583A216" w14:textId="77777777" w:rsidR="00AD4ABF" w:rsidRPr="007C22C8" w:rsidRDefault="00AD4ABF" w:rsidP="006051CE">
            <w:pPr>
              <w:pStyle w:val="ListParagraph"/>
              <w:numPr>
                <w:ilvl w:val="0"/>
                <w:numId w:val="48"/>
              </w:numPr>
              <w:spacing w:afterLines="50" w:after="120"/>
              <w:ind w:leftChars="0"/>
              <w:jc w:val="both"/>
              <w:rPr>
                <w:rFonts w:eastAsiaTheme="minorEastAsia"/>
                <w:sz w:val="22"/>
                <w:lang w:val="en-US" w:eastAsia="zh-CN"/>
              </w:rPr>
            </w:pPr>
            <w:r>
              <w:rPr>
                <w:rFonts w:eastAsiaTheme="minorEastAsia" w:hint="eastAsia"/>
                <w:sz w:val="22"/>
                <w:lang w:val="en-US" w:eastAsia="zh-CN"/>
              </w:rPr>
              <w:t>U</w:t>
            </w:r>
            <w:r>
              <w:rPr>
                <w:rFonts w:eastAsiaTheme="minorEastAsia"/>
                <w:sz w:val="22"/>
                <w:lang w:val="en-US" w:eastAsia="zh-CN"/>
              </w:rPr>
              <w:t>E is configured with 2 single port SRS resources and certain periodicity,</w:t>
            </w:r>
          </w:p>
          <w:p w14:paraId="25EDD593" w14:textId="77777777" w:rsidR="00AD4ABF" w:rsidRDefault="00AD4ABF" w:rsidP="00AD4ABF">
            <w:pPr>
              <w:spacing w:afterLines="50" w:after="120"/>
              <w:jc w:val="both"/>
              <w:rPr>
                <w:rFonts w:eastAsiaTheme="minorEastAsia"/>
                <w:sz w:val="22"/>
                <w:lang w:val="en-US" w:eastAsia="zh-CN"/>
              </w:rPr>
            </w:pPr>
          </w:p>
          <w:p w14:paraId="302728FE" w14:textId="77777777" w:rsidR="00AD4ABF" w:rsidRDefault="00AD4ABF" w:rsidP="00AD4ABF">
            <w:pPr>
              <w:spacing w:afterLines="50" w:after="120"/>
              <w:jc w:val="both"/>
              <w:rPr>
                <w:rFonts w:eastAsiaTheme="minorEastAsia"/>
                <w:sz w:val="22"/>
                <w:lang w:val="en-US" w:eastAsia="zh-CN"/>
              </w:rPr>
            </w:pPr>
            <w:r w:rsidRPr="007C22C8">
              <w:rPr>
                <w:rFonts w:eastAsiaTheme="minorEastAsia"/>
                <w:noProof/>
                <w:sz w:val="22"/>
                <w:lang w:val="en-US" w:eastAsia="ko-KR"/>
              </w:rPr>
              <mc:AlternateContent>
                <mc:Choice Requires="wps">
                  <w:drawing>
                    <wp:anchor distT="0" distB="0" distL="114300" distR="114300" simplePos="0" relativeHeight="251669504" behindDoc="0" locked="0" layoutInCell="1" allowOverlap="1" wp14:anchorId="160C7246" wp14:editId="7688A505">
                      <wp:simplePos x="0" y="0"/>
                      <wp:positionH relativeFrom="column">
                        <wp:posOffset>404495</wp:posOffset>
                      </wp:positionH>
                      <wp:positionV relativeFrom="paragraph">
                        <wp:posOffset>29210</wp:posOffset>
                      </wp:positionV>
                      <wp:extent cx="80645" cy="271780"/>
                      <wp:effectExtent l="19050" t="19050" r="33655" b="13970"/>
                      <wp:wrapNone/>
                      <wp:docPr id="18" name="箭头: 下 18"/>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2258D6" id="箭头: 下 18" o:spid="_x0000_s1026" type="#_x0000_t67" style="position:absolute;margin-left:31.85pt;margin-top:2.3pt;width:6.35pt;height:21.4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" adj="18395" fillcolor="#ed7d31 [3205]"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0528" behindDoc="0" locked="0" layoutInCell="1" allowOverlap="1" wp14:anchorId="732F967E" wp14:editId="03AD4C59">
                      <wp:simplePos x="0" y="0"/>
                      <wp:positionH relativeFrom="column">
                        <wp:posOffset>615315</wp:posOffset>
                      </wp:positionH>
                      <wp:positionV relativeFrom="paragraph">
                        <wp:posOffset>24765</wp:posOffset>
                      </wp:positionV>
                      <wp:extent cx="80645" cy="271780"/>
                      <wp:effectExtent l="19050" t="19050" r="33655" b="13970"/>
                      <wp:wrapNone/>
                      <wp:docPr id="19" name="箭头: 下 19"/>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B9C7B" id="箭头: 下 19" o:spid="_x0000_s1026" type="#_x0000_t67" style="position:absolute;margin-left:48.45pt;margin-top:1.95pt;width:6.35pt;height:21.4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" adj="18395" fillcolor="#5b9bd5 [3204]"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1552" behindDoc="0" locked="0" layoutInCell="1" allowOverlap="1" wp14:anchorId="2A56AD74" wp14:editId="5A48FAAE">
                      <wp:simplePos x="0" y="0"/>
                      <wp:positionH relativeFrom="column">
                        <wp:posOffset>819150</wp:posOffset>
                      </wp:positionH>
                      <wp:positionV relativeFrom="paragraph">
                        <wp:posOffset>24765</wp:posOffset>
                      </wp:positionV>
                      <wp:extent cx="81022" cy="272005"/>
                      <wp:effectExtent l="19050" t="19050" r="33655" b="13970"/>
                      <wp:wrapNone/>
                      <wp:docPr id="20" name="箭头: 下 20"/>
                      <wp:cNvGraphicFramePr/>
                      <a:graphic xmlns:a="http://schemas.openxmlformats.org/drawingml/2006/main">
                        <a:graphicData uri="http://schemas.microsoft.com/office/word/2010/wordprocessingShape">
                          <wps:wsp>
                            <wps:cNvSpPr/>
                            <wps:spPr>
                              <a:xfrm rot="10800000">
                                <a:off x="0" y="0"/>
                                <a:ext cx="81022" cy="272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4B64FA" id="箭头: 下 20" o:spid="_x0000_s1026" type="#_x0000_t67" style="position:absolute;margin-left:64.5pt;margin-top:1.95pt;width:6.4pt;height:21.4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" adj="18383" fillcolor="#5b9bd5 [3204]"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2576" behindDoc="0" locked="0" layoutInCell="1" allowOverlap="1" wp14:anchorId="3CC5C040" wp14:editId="096D2554">
                      <wp:simplePos x="0" y="0"/>
                      <wp:positionH relativeFrom="column">
                        <wp:posOffset>223520</wp:posOffset>
                      </wp:positionH>
                      <wp:positionV relativeFrom="paragraph">
                        <wp:posOffset>30480</wp:posOffset>
                      </wp:positionV>
                      <wp:extent cx="81022" cy="272005"/>
                      <wp:effectExtent l="19050" t="19050" r="33655" b="13970"/>
                      <wp:wrapNone/>
                      <wp:docPr id="21" name="箭头: 下 21"/>
                      <wp:cNvGraphicFramePr/>
                      <a:graphic xmlns:a="http://schemas.openxmlformats.org/drawingml/2006/main">
                        <a:graphicData uri="http://schemas.microsoft.com/office/word/2010/wordprocessingShape">
                          <wps:wsp>
                            <wps:cNvSpPr/>
                            <wps:spPr>
                              <a:xfrm rot="10800000">
                                <a:off x="0" y="0"/>
                                <a:ext cx="81022" cy="272005"/>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F7291" id="箭头: 下 21" o:spid="_x0000_s1026" type="#_x0000_t67" style="position:absolute;margin-left:17.6pt;margin-top:2.4pt;width:6.4pt;height:21.4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" adj="18383" fillcolor="#ed7d31 [3205]"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3600" behindDoc="0" locked="0" layoutInCell="1" allowOverlap="1" wp14:anchorId="3B3DC555" wp14:editId="4BC82219">
                      <wp:simplePos x="0" y="0"/>
                      <wp:positionH relativeFrom="column">
                        <wp:posOffset>2592070</wp:posOffset>
                      </wp:positionH>
                      <wp:positionV relativeFrom="paragraph">
                        <wp:posOffset>29845</wp:posOffset>
                      </wp:positionV>
                      <wp:extent cx="80645" cy="271780"/>
                      <wp:effectExtent l="19050" t="19050" r="33655" b="13970"/>
                      <wp:wrapNone/>
                      <wp:docPr id="22" name="箭头: 下 22"/>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31BCEC" id="箭头: 下 22" o:spid="_x0000_s1026" type="#_x0000_t67" style="position:absolute;margin-left:204.1pt;margin-top:2.35pt;width:6.35pt;height:21.4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" adj="18395" fillcolor="#5b9bd5 [3204]"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4624" behindDoc="0" locked="0" layoutInCell="1" allowOverlap="1" wp14:anchorId="57D0F937" wp14:editId="06F58E8C">
                      <wp:simplePos x="0" y="0"/>
                      <wp:positionH relativeFrom="column">
                        <wp:posOffset>2802890</wp:posOffset>
                      </wp:positionH>
                      <wp:positionV relativeFrom="paragraph">
                        <wp:posOffset>25400</wp:posOffset>
                      </wp:positionV>
                      <wp:extent cx="80645" cy="271780"/>
                      <wp:effectExtent l="19050" t="19050" r="33655" b="13970"/>
                      <wp:wrapNone/>
                      <wp:docPr id="23" name="箭头: 下 23"/>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3F8F02" id="箭头: 下 23" o:spid="_x0000_s1026" type="#_x0000_t67" style="position:absolute;margin-left:220.7pt;margin-top:2pt;width:6.35pt;height:21.4pt;rotation:18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" adj="18395" fillcolor="#ed7d31 [3205]"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5648" behindDoc="0" locked="0" layoutInCell="1" allowOverlap="1" wp14:anchorId="156A42FD" wp14:editId="2898AB3E">
                      <wp:simplePos x="0" y="0"/>
                      <wp:positionH relativeFrom="column">
                        <wp:posOffset>3006725</wp:posOffset>
                      </wp:positionH>
                      <wp:positionV relativeFrom="paragraph">
                        <wp:posOffset>25400</wp:posOffset>
                      </wp:positionV>
                      <wp:extent cx="80645" cy="271780"/>
                      <wp:effectExtent l="19050" t="19050" r="33655" b="13970"/>
                      <wp:wrapNone/>
                      <wp:docPr id="24" name="箭头: 下 24"/>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FA1CE" id="箭头: 下 24" o:spid="_x0000_s1026" type="#_x0000_t67" style="position:absolute;margin-left:236.75pt;margin-top:2pt;width:6.35pt;height:21.4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" adj="18395" fillcolor="#ed7d31 [3205]"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6672" behindDoc="0" locked="0" layoutInCell="1" allowOverlap="1" wp14:anchorId="03EE405F" wp14:editId="66281DA1">
                      <wp:simplePos x="0" y="0"/>
                      <wp:positionH relativeFrom="column">
                        <wp:posOffset>2411095</wp:posOffset>
                      </wp:positionH>
                      <wp:positionV relativeFrom="paragraph">
                        <wp:posOffset>31115</wp:posOffset>
                      </wp:positionV>
                      <wp:extent cx="80645" cy="271780"/>
                      <wp:effectExtent l="19050" t="19050" r="33655" b="13970"/>
                      <wp:wrapNone/>
                      <wp:docPr id="25" name="箭头: 下 25"/>
                      <wp:cNvGraphicFramePr/>
                      <a:graphic xmlns:a="http://schemas.openxmlformats.org/drawingml/2006/main">
                        <a:graphicData uri="http://schemas.microsoft.com/office/word/2010/wordprocessingShape">
                          <wps:wsp>
                            <wps:cNvSpPr/>
                            <wps:spPr>
                              <a:xfrm rot="10800000">
                                <a:off x="0" y="0"/>
                                <a:ext cx="80645"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4ABDF" id="箭头: 下 25" o:spid="_x0000_s1026" type="#_x0000_t67" style="position:absolute;margin-left:189.85pt;margin-top:2.45pt;width:6.35pt;height:21.4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" adj="18395" fillcolor="#5b9bd5 [3204]" strokecolor="#1f4d78 [1604]" strokeweight="1pt"/>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7696" behindDoc="0" locked="0" layoutInCell="1" allowOverlap="1" wp14:anchorId="2C058E45" wp14:editId="6C2FAC4E">
                      <wp:simplePos x="0" y="0"/>
                      <wp:positionH relativeFrom="column">
                        <wp:posOffset>-635</wp:posOffset>
                      </wp:positionH>
                      <wp:positionV relativeFrom="paragraph">
                        <wp:posOffset>271780</wp:posOffset>
                      </wp:positionV>
                      <wp:extent cx="3842795" cy="17587"/>
                      <wp:effectExtent l="0" t="0" r="24765" b="20955"/>
                      <wp:wrapNone/>
                      <wp:docPr id="26" name="直接连接符 26"/>
                      <wp:cNvGraphicFramePr/>
                      <a:graphic xmlns:a="http://schemas.openxmlformats.org/drawingml/2006/main">
                        <a:graphicData uri="http://schemas.microsoft.com/office/word/2010/wordprocessingShape">
                          <wps:wsp>
                            <wps:cNvCnPr/>
                            <wps:spPr>
                              <a:xfrm flipV="1">
                                <a:off x="0" y="0"/>
                                <a:ext cx="3842795" cy="175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4FC1E" id="直接连接符 26"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5pt,21.4pt" to="302.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" strokecolor="#5b9bd5 [3204]" strokeweight=".5pt">
                      <v:stroke joinstyle="miter"/>
                    </v:line>
                  </w:pict>
                </mc:Fallback>
              </mc:AlternateContent>
            </w:r>
            <w:r w:rsidRPr="007C22C8">
              <w:rPr>
                <w:rFonts w:eastAsiaTheme="minorEastAsia"/>
                <w:noProof/>
                <w:sz w:val="22"/>
                <w:lang w:val="en-US" w:eastAsia="ko-KR"/>
              </w:rPr>
              <mc:AlternateContent>
                <mc:Choice Requires="wps">
                  <w:drawing>
                    <wp:anchor distT="0" distB="0" distL="114300" distR="114300" simplePos="0" relativeHeight="251678720" behindDoc="0" locked="0" layoutInCell="1" allowOverlap="1" wp14:anchorId="7BF211DC" wp14:editId="10A429EC">
                      <wp:simplePos x="0" y="0"/>
                      <wp:positionH relativeFrom="column">
                        <wp:posOffset>1530985</wp:posOffset>
                      </wp:positionH>
                      <wp:positionV relativeFrom="paragraph">
                        <wp:posOffset>29845</wp:posOffset>
                      </wp:positionV>
                      <wp:extent cx="80645" cy="271780"/>
                      <wp:effectExtent l="19050" t="19050" r="33655" b="13970"/>
                      <wp:wrapNone/>
                      <wp:docPr id="28" name="箭头: 下 28"/>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37EB88" id="箭头: 下 28" o:spid="_x0000_s1026" type="#_x0000_t67" style="position:absolute;margin-left:120.55pt;margin-top:2.35pt;width:6.35pt;height:21.4pt;rotation:18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" adj="18395" fillcolor="#ed7d31 [3205]" strokecolor="#1f4d78 [1604]" strokeweight="1pt"/>
                  </w:pict>
                </mc:Fallback>
              </mc:AlternateContent>
            </w:r>
          </w:p>
          <w:p w14:paraId="695C61C7" w14:textId="77777777" w:rsidR="00AD4ABF" w:rsidRDefault="00AD4ABF" w:rsidP="00AD4ABF">
            <w:pPr>
              <w:spacing w:afterLines="50" w:after="120"/>
              <w:jc w:val="both"/>
              <w:rPr>
                <w:rFonts w:eastAsiaTheme="minorEastAsia"/>
                <w:sz w:val="22"/>
                <w:lang w:val="en-US" w:eastAsia="zh-CN"/>
              </w:rPr>
            </w:pPr>
            <w:r>
              <w:rPr>
                <w:rFonts w:eastAsiaTheme="minorEastAsia"/>
                <w:noProof/>
                <w:sz w:val="22"/>
                <w:lang w:val="en-US" w:eastAsia="ko-KR"/>
              </w:rPr>
              <mc:AlternateContent>
                <mc:Choice Requires="wps">
                  <w:drawing>
                    <wp:anchor distT="0" distB="0" distL="114300" distR="114300" simplePos="0" relativeHeight="251692032" behindDoc="0" locked="0" layoutInCell="1" allowOverlap="1" wp14:anchorId="04E90619" wp14:editId="7A9BABDE">
                      <wp:simplePos x="0" y="0"/>
                      <wp:positionH relativeFrom="column">
                        <wp:posOffset>2755763</wp:posOffset>
                      </wp:positionH>
                      <wp:positionV relativeFrom="paragraph">
                        <wp:posOffset>121028</wp:posOffset>
                      </wp:positionV>
                      <wp:extent cx="190983" cy="340922"/>
                      <wp:effectExtent l="38100" t="38100" r="19050" b="21590"/>
                      <wp:wrapNone/>
                      <wp:docPr id="46" name="直接箭头连接符 46"/>
                      <wp:cNvGraphicFramePr/>
                      <a:graphic xmlns:a="http://schemas.openxmlformats.org/drawingml/2006/main">
                        <a:graphicData uri="http://schemas.microsoft.com/office/word/2010/wordprocessingShape">
                          <wps:wsp>
                            <wps:cNvCnPr/>
                            <wps:spPr>
                              <a:xfrm flipH="1" flipV="1">
                                <a:off x="0" y="0"/>
                                <a:ext cx="190983" cy="3409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9A8D5D" id="_x0000_t32" coordsize="21600,21600" o:spt="32" o:oned="t" path="m,l21600,21600e" filled="f">
                      <v:path arrowok="t" fillok="f" o:connecttype="none"/>
                      <o:lock v:ext="edit" shapetype="t"/>
                    </v:shapetype>
                    <v:shape id="直接箭头连接符 46" o:spid="_x0000_s1026" type="#_x0000_t32" style="position:absolute;margin-left:217pt;margin-top:9.55pt;width:15.05pt;height:26.8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" strokecolor="#5b9bd5 [3204]" strokeweight=".5pt">
                      <v:stroke endarrow="block" joinstyle="miter"/>
                    </v:shape>
                  </w:pict>
                </mc:Fallback>
              </mc:AlternateContent>
            </w:r>
            <w:r>
              <w:rPr>
                <w:rFonts w:eastAsiaTheme="minorEastAsia"/>
                <w:noProof/>
                <w:sz w:val="22"/>
                <w:lang w:val="en-US" w:eastAsia="ko-KR"/>
              </w:rPr>
              <mc:AlternateContent>
                <mc:Choice Requires="wps">
                  <w:drawing>
                    <wp:anchor distT="0" distB="0" distL="114300" distR="114300" simplePos="0" relativeHeight="251691008" behindDoc="0" locked="0" layoutInCell="1" allowOverlap="1" wp14:anchorId="411D6C18" wp14:editId="20C8A5B8">
                      <wp:simplePos x="0" y="0"/>
                      <wp:positionH relativeFrom="column">
                        <wp:posOffset>533424</wp:posOffset>
                      </wp:positionH>
                      <wp:positionV relativeFrom="paragraph">
                        <wp:posOffset>115240</wp:posOffset>
                      </wp:positionV>
                      <wp:extent cx="5787" cy="347241"/>
                      <wp:effectExtent l="76200" t="38100" r="70485" b="15240"/>
                      <wp:wrapNone/>
                      <wp:docPr id="45" name="直接箭头连接符 45"/>
                      <wp:cNvGraphicFramePr/>
                      <a:graphic xmlns:a="http://schemas.openxmlformats.org/drawingml/2006/main">
                        <a:graphicData uri="http://schemas.microsoft.com/office/word/2010/wordprocessingShape">
                          <wps:wsp>
                            <wps:cNvCnPr/>
                            <wps:spPr>
                              <a:xfrm flipH="1" flipV="1">
                                <a:off x="0" y="0"/>
                                <a:ext cx="5787" cy="3472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1BDA3C" id="直接箭头连接符 45" o:spid="_x0000_s1026" type="#_x0000_t32" style="position:absolute;margin-left:42pt;margin-top:9.05pt;width:.45pt;height:27.35pt;flip:x 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" strokecolor="#5b9bd5 [3204]" strokeweight=".5pt">
                      <v:stroke endarrow="block" joinstyle="miter"/>
                    </v:shape>
                  </w:pict>
                </mc:Fallback>
              </mc:AlternateContent>
            </w:r>
            <w:r>
              <w:rPr>
                <w:rFonts w:eastAsiaTheme="minorEastAsia"/>
                <w:noProof/>
                <w:sz w:val="22"/>
                <w:lang w:val="en-US" w:eastAsia="ko-KR"/>
              </w:rPr>
              <mc:AlternateContent>
                <mc:Choice Requires="wps">
                  <w:drawing>
                    <wp:anchor distT="0" distB="0" distL="114300" distR="114300" simplePos="0" relativeHeight="251689984" behindDoc="0" locked="0" layoutInCell="1" allowOverlap="1" wp14:anchorId="4C8A44E2" wp14:editId="6F815F0D">
                      <wp:simplePos x="0" y="0"/>
                      <wp:positionH relativeFrom="column">
                        <wp:posOffset>1575146</wp:posOffset>
                      </wp:positionH>
                      <wp:positionV relativeFrom="paragraph">
                        <wp:posOffset>149964</wp:posOffset>
                      </wp:positionV>
                      <wp:extent cx="69448" cy="341454"/>
                      <wp:effectExtent l="57150" t="38100" r="26035" b="20955"/>
                      <wp:wrapNone/>
                      <wp:docPr id="44" name="直接箭头连接符 44"/>
                      <wp:cNvGraphicFramePr/>
                      <a:graphic xmlns:a="http://schemas.openxmlformats.org/drawingml/2006/main">
                        <a:graphicData uri="http://schemas.microsoft.com/office/word/2010/wordprocessingShape">
                          <wps:wsp>
                            <wps:cNvCnPr/>
                            <wps:spPr>
                              <a:xfrm flipH="1" flipV="1">
                                <a:off x="0" y="0"/>
                                <a:ext cx="69448" cy="3414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3DA152" id="直接箭头连接符 44" o:spid="_x0000_s1026" type="#_x0000_t32" style="position:absolute;margin-left:124.05pt;margin-top:11.8pt;width:5.45pt;height:26.9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" strokecolor="#5b9bd5 [3204]" strokeweight=".5pt">
                      <v:stroke endarrow="block" joinstyle="miter"/>
                    </v:shape>
                  </w:pict>
                </mc:Fallback>
              </mc:AlternateContent>
            </w:r>
          </w:p>
          <w:p w14:paraId="181FF067" w14:textId="77777777" w:rsidR="00AD4ABF" w:rsidRDefault="00AD4ABF" w:rsidP="00AD4ABF">
            <w:pPr>
              <w:spacing w:afterLines="50" w:after="120"/>
              <w:jc w:val="both"/>
              <w:rPr>
                <w:rFonts w:eastAsiaTheme="minorEastAsia"/>
                <w:sz w:val="22"/>
                <w:lang w:val="en-US" w:eastAsia="zh-CN"/>
              </w:rPr>
            </w:pPr>
            <w:r>
              <w:rPr>
                <w:rFonts w:eastAsiaTheme="minorEastAsia"/>
                <w:sz w:val="22"/>
                <w:lang w:val="en-US" w:eastAsia="zh-CN"/>
              </w:rPr>
              <w:t xml:space="preserve">  SRS1 SRS2                                                          SRS2 SRS1</w:t>
            </w:r>
          </w:p>
          <w:p w14:paraId="1C56627B" w14:textId="77777777" w:rsidR="00AD4ABF" w:rsidRDefault="00AD4ABF" w:rsidP="00AD4ABF">
            <w:pPr>
              <w:spacing w:afterLines="50" w:after="120"/>
              <w:jc w:val="both"/>
              <w:rPr>
                <w:rFonts w:eastAsiaTheme="minorEastAsia"/>
                <w:sz w:val="22"/>
                <w:lang w:val="en-US" w:eastAsia="zh-CN"/>
              </w:rPr>
            </w:pPr>
            <w:r>
              <w:rPr>
                <w:rFonts w:eastAsiaTheme="minorEastAsia"/>
                <w:sz w:val="22"/>
                <w:lang w:val="en-US" w:eastAsia="zh-CN"/>
              </w:rPr>
              <w:lastRenderedPageBreak/>
              <w:t>SRS(occasion1)         PUSCH(follow SRI)             SRS(occasion2)</w:t>
            </w:r>
          </w:p>
          <w:p w14:paraId="390CD1F7" w14:textId="77777777" w:rsidR="00AD4ABF" w:rsidRDefault="00AD4ABF" w:rsidP="00AD4ABF">
            <w:pPr>
              <w:spacing w:afterLines="50" w:after="120"/>
              <w:jc w:val="both"/>
              <w:rPr>
                <w:rFonts w:eastAsiaTheme="minorEastAsia"/>
                <w:sz w:val="22"/>
                <w:lang w:val="en-US" w:eastAsia="zh-CN"/>
              </w:rPr>
            </w:pPr>
            <w:r>
              <w:rPr>
                <w:rFonts w:eastAsiaTheme="minorEastAsia"/>
                <w:sz w:val="22"/>
                <w:lang w:val="en-US" w:eastAsia="zh-CN"/>
              </w:rPr>
              <w:t>UE selects 1</w:t>
            </w:r>
            <w:r w:rsidRPr="00CF3D8F">
              <w:rPr>
                <w:rFonts w:eastAsiaTheme="minorEastAsia"/>
                <w:sz w:val="22"/>
                <w:vertAlign w:val="superscript"/>
                <w:lang w:val="en-US" w:eastAsia="zh-CN"/>
              </w:rPr>
              <w:t>st</w:t>
            </w:r>
            <w:r>
              <w:rPr>
                <w:rFonts w:eastAsiaTheme="minorEastAsia"/>
                <w:sz w:val="22"/>
                <w:lang w:val="en-US" w:eastAsia="zh-CN"/>
              </w:rPr>
              <w:t xml:space="preserve"> and 2</w:t>
            </w:r>
            <w:r w:rsidRPr="007C22C8">
              <w:rPr>
                <w:rFonts w:eastAsiaTheme="minorEastAsia"/>
                <w:sz w:val="22"/>
                <w:vertAlign w:val="superscript"/>
                <w:lang w:val="en-US" w:eastAsia="zh-CN"/>
              </w:rPr>
              <w:t>nd</w:t>
            </w:r>
            <w:r>
              <w:rPr>
                <w:rFonts w:eastAsiaTheme="minorEastAsia"/>
                <w:sz w:val="22"/>
                <w:lang w:val="en-US" w:eastAsia="zh-CN"/>
              </w:rPr>
              <w:t xml:space="preserve"> antenna in occasion 1 by implementation for SRS transmission and following PUSCH is ransmitted following SRI indication (corresponding to 1</w:t>
            </w:r>
            <w:r w:rsidRPr="00CF3D8F">
              <w:rPr>
                <w:rFonts w:eastAsiaTheme="minorEastAsia"/>
                <w:sz w:val="22"/>
                <w:vertAlign w:val="superscript"/>
                <w:lang w:val="en-US" w:eastAsia="zh-CN"/>
              </w:rPr>
              <w:t>st</w:t>
            </w:r>
            <w:r>
              <w:rPr>
                <w:rFonts w:eastAsiaTheme="minorEastAsia"/>
                <w:sz w:val="22"/>
                <w:lang w:val="en-US" w:eastAsia="zh-CN"/>
              </w:rPr>
              <w:t xml:space="preserve"> or 2</w:t>
            </w:r>
            <w:r w:rsidRPr="00CF3D8F">
              <w:rPr>
                <w:rFonts w:eastAsiaTheme="minorEastAsia"/>
                <w:sz w:val="22"/>
                <w:vertAlign w:val="superscript"/>
                <w:lang w:val="en-US" w:eastAsia="zh-CN"/>
              </w:rPr>
              <w:t>nd</w:t>
            </w:r>
            <w:r>
              <w:rPr>
                <w:rFonts w:eastAsiaTheme="minorEastAsia"/>
                <w:sz w:val="22"/>
                <w:lang w:val="en-US" w:eastAsia="zh-CN"/>
              </w:rPr>
              <w:t xml:space="preserve"> antenna). In occasion 2, the UE selects 3</w:t>
            </w:r>
            <w:r w:rsidRPr="007C22C8">
              <w:rPr>
                <w:rFonts w:eastAsiaTheme="minorEastAsia"/>
                <w:sz w:val="22"/>
                <w:vertAlign w:val="superscript"/>
                <w:lang w:val="en-US" w:eastAsia="zh-CN"/>
              </w:rPr>
              <w:t>rd</w:t>
            </w:r>
            <w:r>
              <w:rPr>
                <w:rFonts w:eastAsiaTheme="minorEastAsia"/>
                <w:sz w:val="22"/>
                <w:lang w:val="en-US" w:eastAsia="zh-CN"/>
              </w:rPr>
              <w:t xml:space="preserve"> and 4</w:t>
            </w:r>
            <w:r w:rsidRPr="00CF3D8F">
              <w:rPr>
                <w:rFonts w:eastAsiaTheme="minorEastAsia"/>
                <w:sz w:val="22"/>
                <w:vertAlign w:val="superscript"/>
                <w:lang w:val="en-US" w:eastAsia="zh-CN"/>
              </w:rPr>
              <w:t>th</w:t>
            </w:r>
            <w:r>
              <w:rPr>
                <w:rFonts w:eastAsiaTheme="minorEastAsia"/>
                <w:sz w:val="22"/>
                <w:lang w:val="en-US" w:eastAsia="zh-CN"/>
              </w:rPr>
              <w:t xml:space="preserve"> antenna by implementation and the subsequent PUSCH is transmitted following SRI indication (corresponding to 3</w:t>
            </w:r>
            <w:r w:rsidRPr="007C22C8">
              <w:rPr>
                <w:rFonts w:eastAsiaTheme="minorEastAsia"/>
                <w:sz w:val="22"/>
                <w:vertAlign w:val="superscript"/>
                <w:lang w:val="en-US" w:eastAsia="zh-CN"/>
              </w:rPr>
              <w:t>rd</w:t>
            </w:r>
            <w:r>
              <w:rPr>
                <w:rFonts w:eastAsiaTheme="minorEastAsia"/>
                <w:sz w:val="22"/>
                <w:lang w:val="en-US" w:eastAsia="zh-CN"/>
              </w:rPr>
              <w:t xml:space="preserve"> or 4</w:t>
            </w:r>
            <w:r w:rsidRPr="00CF3D8F">
              <w:rPr>
                <w:rFonts w:eastAsiaTheme="minorEastAsia"/>
                <w:sz w:val="22"/>
                <w:vertAlign w:val="superscript"/>
                <w:lang w:val="en-US" w:eastAsia="zh-CN"/>
              </w:rPr>
              <w:t>th</w:t>
            </w:r>
            <w:r>
              <w:rPr>
                <w:rFonts w:eastAsiaTheme="minorEastAsia"/>
                <w:sz w:val="22"/>
                <w:lang w:val="en-US" w:eastAsia="zh-CN"/>
              </w:rPr>
              <w:t xml:space="preserve"> antenna). Here SRS resource to antenna mapping is UE implementation</w:t>
            </w:r>
          </w:p>
          <w:p w14:paraId="3BDFBCEF" w14:textId="77777777" w:rsidR="00AD4ABF" w:rsidRDefault="00AD4ABF" w:rsidP="00AD4ABF">
            <w:pPr>
              <w:spacing w:afterLines="50" w:after="120"/>
              <w:jc w:val="both"/>
              <w:rPr>
                <w:rFonts w:eastAsiaTheme="minorEastAsia"/>
                <w:sz w:val="22"/>
                <w:lang w:val="en-US" w:eastAsia="zh-CN"/>
              </w:rPr>
            </w:pPr>
          </w:p>
          <w:p w14:paraId="115FEC40" w14:textId="77777777" w:rsidR="00AD4ABF" w:rsidRDefault="00AD4ABF" w:rsidP="00AD4ABF">
            <w:pPr>
              <w:spacing w:afterLines="50" w:after="120"/>
              <w:jc w:val="both"/>
              <w:rPr>
                <w:rFonts w:eastAsiaTheme="minorEastAsia"/>
                <w:sz w:val="22"/>
                <w:lang w:val="en-US" w:eastAsia="zh-CN"/>
              </w:rPr>
            </w:pPr>
            <w:r>
              <w:rPr>
                <w:rFonts w:eastAsiaTheme="minorEastAsia"/>
                <w:sz w:val="22"/>
                <w:lang w:val="en-US" w:eastAsia="zh-CN"/>
              </w:rPr>
              <w:t xml:space="preserve">Above 2 cases are already supported in the spec. Now, the TEI proposal is support configuring 4 SRS resources </w:t>
            </w:r>
          </w:p>
          <w:p w14:paraId="27F71B68" w14:textId="77777777" w:rsidR="00AD4ABF" w:rsidRDefault="00AD4ABF" w:rsidP="00AD4ABF">
            <w:pPr>
              <w:spacing w:afterLines="50" w:after="120"/>
              <w:jc w:val="both"/>
              <w:rPr>
                <w:rFonts w:eastAsiaTheme="minorEastAsia"/>
                <w:sz w:val="22"/>
                <w:lang w:val="en-US" w:eastAsia="zh-CN"/>
              </w:rPr>
            </w:pPr>
            <w:r w:rsidRPr="00CF3D8F">
              <w:rPr>
                <w:rFonts w:eastAsiaTheme="minorEastAsia"/>
                <w:noProof/>
                <w:sz w:val="22"/>
                <w:lang w:val="en-US" w:eastAsia="ko-KR"/>
              </w:rPr>
              <mc:AlternateContent>
                <mc:Choice Requires="wps">
                  <w:drawing>
                    <wp:anchor distT="0" distB="0" distL="114300" distR="114300" simplePos="0" relativeHeight="251688960" behindDoc="0" locked="0" layoutInCell="1" allowOverlap="1" wp14:anchorId="51286477" wp14:editId="15A3150E">
                      <wp:simplePos x="0" y="0"/>
                      <wp:positionH relativeFrom="column">
                        <wp:posOffset>1692276</wp:posOffset>
                      </wp:positionH>
                      <wp:positionV relativeFrom="paragraph">
                        <wp:posOffset>202637</wp:posOffset>
                      </wp:positionV>
                      <wp:extent cx="80645" cy="271780"/>
                      <wp:effectExtent l="19050" t="19050" r="33655" b="13970"/>
                      <wp:wrapNone/>
                      <wp:docPr id="43" name="箭头: 下 43"/>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AEEA6A" id="箭头: 下 43" o:spid="_x0000_s1026" type="#_x0000_t67" style="position:absolute;margin-left:133.25pt;margin-top:15.95pt;width:6.35pt;height:21.4pt;rotation:180;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" adj="18395" fillcolor="#ed7d31 [3205]" strokecolor="#1f4d78 [1604]" strokeweight="1pt"/>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79744" behindDoc="0" locked="0" layoutInCell="1" allowOverlap="1" wp14:anchorId="2C6B7C2D" wp14:editId="328785C4">
                      <wp:simplePos x="0" y="0"/>
                      <wp:positionH relativeFrom="column">
                        <wp:posOffset>485140</wp:posOffset>
                      </wp:positionH>
                      <wp:positionV relativeFrom="paragraph">
                        <wp:posOffset>184078</wp:posOffset>
                      </wp:positionV>
                      <wp:extent cx="80645" cy="271780"/>
                      <wp:effectExtent l="19050" t="19050" r="33655" b="13970"/>
                      <wp:wrapNone/>
                      <wp:docPr id="30" name="箭头: 下 30"/>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2841FE" id="箭头: 下 30" o:spid="_x0000_s1026" type="#_x0000_t67" style="position:absolute;margin-left:38.2pt;margin-top:14.5pt;width:6.35pt;height:21.4pt;rotation:18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" adj="18395" fillcolor="#ed7d31 [3205]" strokecolor="#1f4d78 [1604]" strokeweight="1pt"/>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82816" behindDoc="0" locked="0" layoutInCell="1" allowOverlap="1" wp14:anchorId="14238B9E" wp14:editId="32AFF6F4">
                      <wp:simplePos x="0" y="0"/>
                      <wp:positionH relativeFrom="column">
                        <wp:posOffset>304165</wp:posOffset>
                      </wp:positionH>
                      <wp:positionV relativeFrom="paragraph">
                        <wp:posOffset>185348</wp:posOffset>
                      </wp:positionV>
                      <wp:extent cx="80645" cy="271780"/>
                      <wp:effectExtent l="19050" t="19050" r="33655" b="13970"/>
                      <wp:wrapNone/>
                      <wp:docPr id="37" name="箭头: 下 37"/>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050DDF" id="箭头: 下 37" o:spid="_x0000_s1026" type="#_x0000_t67" style="position:absolute;margin-left:23.95pt;margin-top:14.6pt;width:6.35pt;height:21.4pt;rotation:18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" adj="18395" fillcolor="#ed7d31 [3205]" strokecolor="#1f4d78 [1604]" strokeweight="1pt"/>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87936" behindDoc="0" locked="0" layoutInCell="1" allowOverlap="1" wp14:anchorId="23A1BE37" wp14:editId="0F0B1A14">
                      <wp:simplePos x="0" y="0"/>
                      <wp:positionH relativeFrom="column">
                        <wp:posOffset>80010</wp:posOffset>
                      </wp:positionH>
                      <wp:positionV relativeFrom="paragraph">
                        <wp:posOffset>419735</wp:posOffset>
                      </wp:positionV>
                      <wp:extent cx="3842385" cy="17145"/>
                      <wp:effectExtent l="0" t="0" r="24765" b="20955"/>
                      <wp:wrapNone/>
                      <wp:docPr id="42" name="直接连接符 42"/>
                      <wp:cNvGraphicFramePr/>
                      <a:graphic xmlns:a="http://schemas.openxmlformats.org/drawingml/2006/main">
                        <a:graphicData uri="http://schemas.microsoft.com/office/word/2010/wordprocessingShape">
                          <wps:wsp>
                            <wps:cNvCnPr/>
                            <wps:spPr>
                              <a:xfrm flipV="1">
                                <a:off x="0" y="0"/>
                                <a:ext cx="3842385"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D793C" id="直接连接符 42"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6.3pt,33.05pt" to="308.8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" strokecolor="#5b9bd5 [3204]" strokeweight=".5pt">
                      <v:stroke joinstyle="miter"/>
                    </v:line>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86912" behindDoc="0" locked="0" layoutInCell="1" allowOverlap="1" wp14:anchorId="37F4196E" wp14:editId="2A80523A">
                      <wp:simplePos x="0" y="0"/>
                      <wp:positionH relativeFrom="column">
                        <wp:posOffset>2491740</wp:posOffset>
                      </wp:positionH>
                      <wp:positionV relativeFrom="paragraph">
                        <wp:posOffset>198120</wp:posOffset>
                      </wp:positionV>
                      <wp:extent cx="80645" cy="271780"/>
                      <wp:effectExtent l="19050" t="19050" r="33655" b="13970"/>
                      <wp:wrapNone/>
                      <wp:docPr id="41" name="箭头: 下 41"/>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80BBA6" id="箭头: 下 41" o:spid="_x0000_s1026" type="#_x0000_t67" style="position:absolute;margin-left:196.2pt;margin-top:15.6pt;width:6.35pt;height:21.4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" adj="18395" fillcolor="#ed7d31 [3205]" strokecolor="#1f4d78 [1604]" strokeweight="1pt"/>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85888" behindDoc="0" locked="0" layoutInCell="1" allowOverlap="1" wp14:anchorId="17DF3691" wp14:editId="693D14B1">
                      <wp:simplePos x="0" y="0"/>
                      <wp:positionH relativeFrom="column">
                        <wp:posOffset>3087370</wp:posOffset>
                      </wp:positionH>
                      <wp:positionV relativeFrom="paragraph">
                        <wp:posOffset>192405</wp:posOffset>
                      </wp:positionV>
                      <wp:extent cx="80645" cy="271780"/>
                      <wp:effectExtent l="19050" t="19050" r="33655" b="13970"/>
                      <wp:wrapNone/>
                      <wp:docPr id="40" name="箭头: 下 40"/>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720191" id="箭头: 下 40" o:spid="_x0000_s1026" type="#_x0000_t67" style="position:absolute;margin-left:243.1pt;margin-top:15.15pt;width:6.35pt;height:21.4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" adj="18395" fillcolor="#ed7d31 [3205]" strokecolor="#1f4d78 [1604]" strokeweight="1pt"/>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84864" behindDoc="0" locked="0" layoutInCell="1" allowOverlap="1" wp14:anchorId="674FB718" wp14:editId="78300A07">
                      <wp:simplePos x="0" y="0"/>
                      <wp:positionH relativeFrom="column">
                        <wp:posOffset>2883535</wp:posOffset>
                      </wp:positionH>
                      <wp:positionV relativeFrom="paragraph">
                        <wp:posOffset>192405</wp:posOffset>
                      </wp:positionV>
                      <wp:extent cx="80645" cy="271780"/>
                      <wp:effectExtent l="19050" t="19050" r="33655" b="13970"/>
                      <wp:wrapNone/>
                      <wp:docPr id="39" name="箭头: 下 39"/>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CA80F5" id="箭头: 下 39" o:spid="_x0000_s1026" type="#_x0000_t67" style="position:absolute;margin-left:227.05pt;margin-top:15.15pt;width:6.35pt;height:21.4pt;rotation:18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" adj="18395" fillcolor="#ed7d31 [3205]" strokecolor="#1f4d78 [1604]" strokeweight="1pt"/>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83840" behindDoc="0" locked="0" layoutInCell="1" allowOverlap="1" wp14:anchorId="65FDA77A" wp14:editId="4F0ED3C1">
                      <wp:simplePos x="0" y="0"/>
                      <wp:positionH relativeFrom="column">
                        <wp:posOffset>2672715</wp:posOffset>
                      </wp:positionH>
                      <wp:positionV relativeFrom="paragraph">
                        <wp:posOffset>196850</wp:posOffset>
                      </wp:positionV>
                      <wp:extent cx="80645" cy="271780"/>
                      <wp:effectExtent l="19050" t="19050" r="33655" b="13970"/>
                      <wp:wrapNone/>
                      <wp:docPr id="38" name="箭头: 下 38"/>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32FFA" id="箭头: 下 38" o:spid="_x0000_s1026" type="#_x0000_t67" style="position:absolute;margin-left:210.45pt;margin-top:15.5pt;width:6.35pt;height:21.4pt;rotation:18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" adj="18395" fillcolor="#ed7d31 [3205]" strokecolor="#1f4d78 [1604]" strokeweight="1pt"/>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81792" behindDoc="0" locked="0" layoutInCell="1" allowOverlap="1" wp14:anchorId="06DE6431" wp14:editId="1CB64D72">
                      <wp:simplePos x="0" y="0"/>
                      <wp:positionH relativeFrom="column">
                        <wp:posOffset>899795</wp:posOffset>
                      </wp:positionH>
                      <wp:positionV relativeFrom="paragraph">
                        <wp:posOffset>191770</wp:posOffset>
                      </wp:positionV>
                      <wp:extent cx="80645" cy="271780"/>
                      <wp:effectExtent l="19050" t="19050" r="33655" b="13970"/>
                      <wp:wrapNone/>
                      <wp:docPr id="33" name="箭头: 下 33"/>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A542CF" id="箭头: 下 33" o:spid="_x0000_s1026" type="#_x0000_t67" style="position:absolute;margin-left:70.85pt;margin-top:15.1pt;width:6.35pt;height:21.4pt;rotation:18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" adj="18395" fillcolor="#ed7d31 [3205]" strokecolor="#1f4d78 [1604]" strokeweight="1pt"/>
                  </w:pict>
                </mc:Fallback>
              </mc:AlternateContent>
            </w:r>
            <w:r w:rsidRPr="00CF3D8F">
              <w:rPr>
                <w:rFonts w:eastAsiaTheme="minorEastAsia"/>
                <w:noProof/>
                <w:sz w:val="22"/>
                <w:lang w:val="en-US" w:eastAsia="ko-KR"/>
              </w:rPr>
              <mc:AlternateContent>
                <mc:Choice Requires="wps">
                  <w:drawing>
                    <wp:anchor distT="0" distB="0" distL="114300" distR="114300" simplePos="0" relativeHeight="251680768" behindDoc="0" locked="0" layoutInCell="1" allowOverlap="1" wp14:anchorId="18C5D73F" wp14:editId="78DF54A4">
                      <wp:simplePos x="0" y="0"/>
                      <wp:positionH relativeFrom="column">
                        <wp:posOffset>695960</wp:posOffset>
                      </wp:positionH>
                      <wp:positionV relativeFrom="paragraph">
                        <wp:posOffset>191770</wp:posOffset>
                      </wp:positionV>
                      <wp:extent cx="80645" cy="271780"/>
                      <wp:effectExtent l="19050" t="19050" r="33655" b="13970"/>
                      <wp:wrapNone/>
                      <wp:docPr id="32" name="箭头: 下 32"/>
                      <wp:cNvGraphicFramePr/>
                      <a:graphic xmlns:a="http://schemas.openxmlformats.org/drawingml/2006/main">
                        <a:graphicData uri="http://schemas.microsoft.com/office/word/2010/wordprocessingShape">
                          <wps:wsp>
                            <wps:cNvSpPr/>
                            <wps:spPr>
                              <a:xfrm rot="10800000">
                                <a:off x="0" y="0"/>
                                <a:ext cx="80645" cy="271780"/>
                              </a:xfrm>
                              <a:prstGeom prst="down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45C3D2" id="箭头: 下 32" o:spid="_x0000_s1026" type="#_x0000_t67" style="position:absolute;margin-left:54.8pt;margin-top:15.1pt;width:6.35pt;height:21.4pt;rotation:180;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" adj="18395" fillcolor="#ed7d31 [3205]" strokecolor="#1f4d78 [1604]" strokeweight="1pt"/>
                  </w:pict>
                </mc:Fallback>
              </mc:AlternateContent>
            </w:r>
          </w:p>
          <w:p w14:paraId="4DE33B8C" w14:textId="77777777" w:rsidR="00AD4ABF" w:rsidRPr="00CF3D8F" w:rsidRDefault="00AD4ABF" w:rsidP="00AD4ABF">
            <w:pPr>
              <w:spacing w:afterLines="50" w:after="120"/>
              <w:jc w:val="both"/>
              <w:rPr>
                <w:rFonts w:eastAsiaTheme="minorEastAsia"/>
                <w:sz w:val="22"/>
                <w:lang w:val="en-US" w:eastAsia="zh-CN"/>
              </w:rPr>
            </w:pPr>
          </w:p>
          <w:p w14:paraId="217050BD" w14:textId="77777777" w:rsidR="00AD4ABF" w:rsidRDefault="00AD4ABF" w:rsidP="00AD4ABF">
            <w:pPr>
              <w:spacing w:afterLines="50" w:after="120"/>
              <w:jc w:val="both"/>
              <w:rPr>
                <w:rFonts w:eastAsiaTheme="minorEastAsia"/>
                <w:sz w:val="22"/>
                <w:lang w:val="en-US" w:eastAsia="zh-CN"/>
              </w:rPr>
            </w:pPr>
            <w:r>
              <w:rPr>
                <w:rFonts w:eastAsiaTheme="minorEastAsia"/>
                <w:noProof/>
                <w:sz w:val="22"/>
                <w:lang w:val="en-US" w:eastAsia="ko-KR"/>
              </w:rPr>
              <mc:AlternateContent>
                <mc:Choice Requires="wps">
                  <w:drawing>
                    <wp:anchor distT="0" distB="0" distL="114300" distR="114300" simplePos="0" relativeHeight="251695104" behindDoc="0" locked="0" layoutInCell="1" allowOverlap="1" wp14:anchorId="2ABEFFBB" wp14:editId="7C656EFD">
                      <wp:simplePos x="0" y="0"/>
                      <wp:positionH relativeFrom="column">
                        <wp:posOffset>2859559</wp:posOffset>
                      </wp:positionH>
                      <wp:positionV relativeFrom="paragraph">
                        <wp:posOffset>23455</wp:posOffset>
                      </wp:positionV>
                      <wp:extent cx="92974" cy="260430"/>
                      <wp:effectExtent l="38100" t="38100" r="21590" b="25400"/>
                      <wp:wrapNone/>
                      <wp:docPr id="49" name="直接箭头连接符 49"/>
                      <wp:cNvGraphicFramePr/>
                      <a:graphic xmlns:a="http://schemas.openxmlformats.org/drawingml/2006/main">
                        <a:graphicData uri="http://schemas.microsoft.com/office/word/2010/wordprocessingShape">
                          <wps:wsp>
                            <wps:cNvCnPr/>
                            <wps:spPr>
                              <a:xfrm flipH="1" flipV="1">
                                <a:off x="0" y="0"/>
                                <a:ext cx="92974" cy="260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9A8702" id="直接箭头连接符 49" o:spid="_x0000_s1026" type="#_x0000_t32" style="position:absolute;margin-left:225.15pt;margin-top:1.85pt;width:7.3pt;height:20.5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" strokecolor="#5b9bd5 [3204]" strokeweight=".5pt">
                      <v:stroke endarrow="block" joinstyle="miter"/>
                    </v:shape>
                  </w:pict>
                </mc:Fallback>
              </mc:AlternateContent>
            </w:r>
            <w:r>
              <w:rPr>
                <w:rFonts w:eastAsiaTheme="minorEastAsia"/>
                <w:noProof/>
                <w:sz w:val="22"/>
                <w:lang w:val="en-US" w:eastAsia="ko-KR"/>
              </w:rPr>
              <mc:AlternateContent>
                <mc:Choice Requires="wps">
                  <w:drawing>
                    <wp:anchor distT="0" distB="0" distL="114300" distR="114300" simplePos="0" relativeHeight="251694080" behindDoc="0" locked="0" layoutInCell="1" allowOverlap="1" wp14:anchorId="5A5FD9BE" wp14:editId="2A31355A">
                      <wp:simplePos x="0" y="0"/>
                      <wp:positionH relativeFrom="column">
                        <wp:posOffset>1725617</wp:posOffset>
                      </wp:positionH>
                      <wp:positionV relativeFrom="paragraph">
                        <wp:posOffset>29242</wp:posOffset>
                      </wp:positionV>
                      <wp:extent cx="45921" cy="190982"/>
                      <wp:effectExtent l="57150" t="38100" r="49530" b="19050"/>
                      <wp:wrapNone/>
                      <wp:docPr id="48" name="直接箭头连接符 48"/>
                      <wp:cNvGraphicFramePr/>
                      <a:graphic xmlns:a="http://schemas.openxmlformats.org/drawingml/2006/main">
                        <a:graphicData uri="http://schemas.microsoft.com/office/word/2010/wordprocessingShape">
                          <wps:wsp>
                            <wps:cNvCnPr/>
                            <wps:spPr>
                              <a:xfrm flipH="1" flipV="1">
                                <a:off x="0" y="0"/>
                                <a:ext cx="45921" cy="1909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2861EC" id="直接箭头连接符 48" o:spid="_x0000_s1026" type="#_x0000_t32" style="position:absolute;margin-left:135.9pt;margin-top:2.3pt;width:3.6pt;height:15.05pt;flip:x 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" strokecolor="#5b9bd5 [3204]" strokeweight=".5pt">
                      <v:stroke endarrow="block" joinstyle="miter"/>
                    </v:shape>
                  </w:pict>
                </mc:Fallback>
              </mc:AlternateContent>
            </w:r>
            <w:r>
              <w:rPr>
                <w:rFonts w:eastAsiaTheme="minorEastAsia"/>
                <w:noProof/>
                <w:sz w:val="22"/>
                <w:lang w:val="en-US" w:eastAsia="ko-KR"/>
              </w:rPr>
              <mc:AlternateContent>
                <mc:Choice Requires="wps">
                  <w:drawing>
                    <wp:anchor distT="0" distB="0" distL="114300" distR="114300" simplePos="0" relativeHeight="251693056" behindDoc="0" locked="0" layoutInCell="1" allowOverlap="1" wp14:anchorId="3CD883AE" wp14:editId="594076B6">
                      <wp:simplePos x="0" y="0"/>
                      <wp:positionH relativeFrom="column">
                        <wp:posOffset>620234</wp:posOffset>
                      </wp:positionH>
                      <wp:positionV relativeFrom="paragraph">
                        <wp:posOffset>35029</wp:posOffset>
                      </wp:positionV>
                      <wp:extent cx="40512" cy="219919"/>
                      <wp:effectExtent l="57150" t="38100" r="55245" b="27940"/>
                      <wp:wrapNone/>
                      <wp:docPr id="47" name="直接箭头连接符 47"/>
                      <wp:cNvGraphicFramePr/>
                      <a:graphic xmlns:a="http://schemas.openxmlformats.org/drawingml/2006/main">
                        <a:graphicData uri="http://schemas.microsoft.com/office/word/2010/wordprocessingShape">
                          <wps:wsp>
                            <wps:cNvCnPr/>
                            <wps:spPr>
                              <a:xfrm flipH="1" flipV="1">
                                <a:off x="0" y="0"/>
                                <a:ext cx="40512" cy="2199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BE6EB7" id="直接箭头连接符 47" o:spid="_x0000_s1026" type="#_x0000_t32" style="position:absolute;margin-left:48.85pt;margin-top:2.75pt;width:3.2pt;height:17.3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" strokecolor="#5b9bd5 [3204]" strokeweight=".5pt">
                      <v:stroke endarrow="block" joinstyle="miter"/>
                    </v:shape>
                  </w:pict>
                </mc:Fallback>
              </mc:AlternateContent>
            </w:r>
            <w:r>
              <w:rPr>
                <w:rFonts w:eastAsiaTheme="minorEastAsia"/>
                <w:sz w:val="22"/>
                <w:lang w:val="en-US" w:eastAsia="zh-CN"/>
              </w:rPr>
              <w:t>SRS1 SRS2 SRS3 SRS4                            SRS4 SRS2 SRS1 SRS3</w:t>
            </w:r>
          </w:p>
          <w:p w14:paraId="6CD62532" w14:textId="77777777" w:rsidR="00AD4ABF" w:rsidRDefault="00AD4ABF" w:rsidP="00AD4ABF">
            <w:pPr>
              <w:spacing w:afterLines="50" w:after="120"/>
              <w:jc w:val="both"/>
              <w:rPr>
                <w:rFonts w:eastAsiaTheme="minorEastAsia"/>
                <w:sz w:val="22"/>
                <w:lang w:val="en-US" w:eastAsia="zh-CN"/>
              </w:rPr>
            </w:pPr>
            <w:r>
              <w:rPr>
                <w:rFonts w:eastAsiaTheme="minorEastAsia"/>
                <w:sz w:val="22"/>
                <w:lang w:val="en-US" w:eastAsia="zh-CN"/>
              </w:rPr>
              <w:t>SRS(occasion1)         PUSCH(follow SRI)             SRS(occasion2)</w:t>
            </w:r>
          </w:p>
          <w:p w14:paraId="6E5DD464" w14:textId="77777777" w:rsidR="00AD4ABF" w:rsidRDefault="00AD4ABF" w:rsidP="00AD4ABF">
            <w:pPr>
              <w:spacing w:afterLines="50" w:after="120"/>
              <w:jc w:val="both"/>
              <w:rPr>
                <w:rFonts w:eastAsiaTheme="minorEastAsia"/>
                <w:sz w:val="22"/>
                <w:lang w:val="en-US" w:eastAsia="zh-CN"/>
              </w:rPr>
            </w:pPr>
            <w:r>
              <w:rPr>
                <w:rFonts w:eastAsiaTheme="minorEastAsia"/>
                <w:sz w:val="22"/>
                <w:lang w:val="en-US" w:eastAsia="zh-CN"/>
              </w:rPr>
              <w:t>UE selects 1</w:t>
            </w:r>
            <w:r w:rsidRPr="00CF3D8F">
              <w:rPr>
                <w:rFonts w:eastAsiaTheme="minorEastAsia"/>
                <w:sz w:val="22"/>
                <w:vertAlign w:val="superscript"/>
                <w:lang w:val="en-US" w:eastAsia="zh-CN"/>
              </w:rPr>
              <w:t>st</w:t>
            </w:r>
            <w:r>
              <w:rPr>
                <w:rFonts w:eastAsiaTheme="minorEastAsia"/>
                <w:sz w:val="22"/>
                <w:lang w:val="en-US" w:eastAsia="zh-CN"/>
              </w:rPr>
              <w:t xml:space="preserve"> 2</w:t>
            </w:r>
            <w:r w:rsidRPr="007C22C8">
              <w:rPr>
                <w:rFonts w:eastAsiaTheme="minorEastAsia"/>
                <w:sz w:val="22"/>
                <w:vertAlign w:val="superscript"/>
                <w:lang w:val="en-US" w:eastAsia="zh-CN"/>
              </w:rPr>
              <w:t>nd</w:t>
            </w:r>
            <w:r>
              <w:rPr>
                <w:rFonts w:eastAsiaTheme="minorEastAsia"/>
                <w:sz w:val="22"/>
                <w:lang w:val="en-US" w:eastAsia="zh-CN"/>
              </w:rPr>
              <w:t xml:space="preserve"> 3</w:t>
            </w:r>
            <w:r w:rsidRPr="003F6DBB">
              <w:rPr>
                <w:rFonts w:eastAsiaTheme="minorEastAsia"/>
                <w:sz w:val="22"/>
                <w:vertAlign w:val="superscript"/>
                <w:lang w:val="en-US" w:eastAsia="zh-CN"/>
              </w:rPr>
              <w:t>rd</w:t>
            </w:r>
            <w:r>
              <w:rPr>
                <w:rFonts w:eastAsiaTheme="minorEastAsia"/>
                <w:sz w:val="22"/>
                <w:lang w:val="en-US" w:eastAsia="zh-CN"/>
              </w:rPr>
              <w:t xml:space="preserve"> and 4</w:t>
            </w:r>
            <w:r w:rsidRPr="003F6DBB">
              <w:rPr>
                <w:rFonts w:eastAsiaTheme="minorEastAsia"/>
                <w:sz w:val="22"/>
                <w:vertAlign w:val="superscript"/>
                <w:lang w:val="en-US" w:eastAsia="zh-CN"/>
              </w:rPr>
              <w:t>th</w:t>
            </w:r>
            <w:r>
              <w:rPr>
                <w:rFonts w:eastAsiaTheme="minorEastAsia"/>
                <w:sz w:val="22"/>
                <w:lang w:val="en-US" w:eastAsia="zh-CN"/>
              </w:rPr>
              <w:t xml:space="preserve"> antenna in occasion 1 for SRS transmission and following PUSCH is ransmitted following SRI indication, sequence of SRS to antenna mapping is UE implementation. Similarly, in occasion 2, the UE selects 1</w:t>
            </w:r>
            <w:r w:rsidRPr="00CF3D8F">
              <w:rPr>
                <w:rFonts w:eastAsiaTheme="minorEastAsia"/>
                <w:sz w:val="22"/>
                <w:vertAlign w:val="superscript"/>
                <w:lang w:val="en-US" w:eastAsia="zh-CN"/>
              </w:rPr>
              <w:t>st</w:t>
            </w:r>
            <w:r>
              <w:rPr>
                <w:rFonts w:eastAsiaTheme="minorEastAsia"/>
                <w:sz w:val="22"/>
                <w:lang w:val="en-US" w:eastAsia="zh-CN"/>
              </w:rPr>
              <w:t xml:space="preserve"> 2</w:t>
            </w:r>
            <w:r w:rsidRPr="007C22C8">
              <w:rPr>
                <w:rFonts w:eastAsiaTheme="minorEastAsia"/>
                <w:sz w:val="22"/>
                <w:vertAlign w:val="superscript"/>
                <w:lang w:val="en-US" w:eastAsia="zh-CN"/>
              </w:rPr>
              <w:t>nd</w:t>
            </w:r>
            <w:r>
              <w:rPr>
                <w:rFonts w:eastAsiaTheme="minorEastAsia"/>
                <w:sz w:val="22"/>
                <w:lang w:val="en-US" w:eastAsia="zh-CN"/>
              </w:rPr>
              <w:t xml:space="preserve"> 3</w:t>
            </w:r>
            <w:r w:rsidRPr="003F6DBB">
              <w:rPr>
                <w:rFonts w:eastAsiaTheme="minorEastAsia"/>
                <w:sz w:val="22"/>
                <w:vertAlign w:val="superscript"/>
                <w:lang w:val="en-US" w:eastAsia="zh-CN"/>
              </w:rPr>
              <w:t>rd</w:t>
            </w:r>
            <w:r>
              <w:rPr>
                <w:rFonts w:eastAsiaTheme="minorEastAsia"/>
                <w:sz w:val="22"/>
                <w:lang w:val="en-US" w:eastAsia="zh-CN"/>
              </w:rPr>
              <w:t xml:space="preserve"> and 4</w:t>
            </w:r>
            <w:r w:rsidRPr="003F6DBB">
              <w:rPr>
                <w:rFonts w:eastAsiaTheme="minorEastAsia"/>
                <w:sz w:val="22"/>
                <w:vertAlign w:val="superscript"/>
                <w:lang w:val="en-US" w:eastAsia="zh-CN"/>
              </w:rPr>
              <w:t>th</w:t>
            </w:r>
            <w:r>
              <w:rPr>
                <w:rFonts w:eastAsiaTheme="minorEastAsia"/>
                <w:sz w:val="22"/>
                <w:lang w:val="en-US" w:eastAsia="zh-CN"/>
              </w:rPr>
              <w:t xml:space="preserve"> antenna for SRS transmission and the subsequent PUSCH is transmitted following SRI indication, sequence of SRS to antenna mapping is UE implementation. Flexibility of UE selection of antenna for SRS transmission is still there.</w:t>
            </w:r>
          </w:p>
          <w:p w14:paraId="3AAAF2FA" w14:textId="20A9E974" w:rsidR="00AD4ABF" w:rsidRDefault="00AD4ABF" w:rsidP="00AD4ABF">
            <w:pPr>
              <w:spacing w:afterLines="50" w:after="120"/>
              <w:jc w:val="both"/>
              <w:rPr>
                <w:rFonts w:eastAsiaTheme="minorEastAsia"/>
                <w:sz w:val="22"/>
                <w:lang w:val="en-US" w:eastAsia="zh-CN"/>
              </w:rPr>
            </w:pPr>
            <w:r>
              <w:rPr>
                <w:rFonts w:eastAsiaTheme="minorEastAsia"/>
                <w:sz w:val="22"/>
                <w:lang w:val="en-US" w:eastAsia="zh-CN"/>
              </w:rPr>
              <w:t xml:space="preserve">In case 1 above, if the antenna is blocked and selects better antenna based on DL measurement or some other UE implementation, it takes long time to make switching decision. If the switching happens in 80ms (in our evaluation SRS is configured 40ms periodicity) then performance degrades significantly. With 4 SRS resources configured, gNB can indicate SRI for PUSCH transmission. In case 2, SRI can indicated 1 out of 2 antennas.  </w:t>
            </w:r>
          </w:p>
        </w:tc>
      </w:tr>
      <w:tr w:rsidR="006E274E" w:rsidRPr="008A252D" w14:paraId="4BE36974" w14:textId="77777777" w:rsidTr="00D56BF2">
        <w:tc>
          <w:tcPr>
            <w:tcW w:w="1693" w:type="dxa"/>
          </w:tcPr>
          <w:p w14:paraId="43B4DFA4" w14:textId="464C33AF" w:rsidR="006E274E" w:rsidRDefault="006E274E" w:rsidP="006E274E">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023" w:type="dxa"/>
          </w:tcPr>
          <w:p w14:paraId="0CF47A50" w14:textId="77777777" w:rsidR="006E274E" w:rsidRDefault="006E274E" w:rsidP="006E274E">
            <w:pPr>
              <w:spacing w:afterLines="50" w:after="120"/>
              <w:jc w:val="both"/>
              <w:rPr>
                <w:rFonts w:eastAsiaTheme="minorEastAsia"/>
                <w:sz w:val="22"/>
                <w:lang w:val="en-US" w:eastAsia="zh-CN"/>
              </w:rPr>
            </w:pPr>
          </w:p>
        </w:tc>
        <w:tc>
          <w:tcPr>
            <w:tcW w:w="6912" w:type="dxa"/>
          </w:tcPr>
          <w:p w14:paraId="1A04F979" w14:textId="74678FC5" w:rsidR="006E274E" w:rsidRDefault="006E274E" w:rsidP="006E274E">
            <w:pPr>
              <w:spacing w:afterLines="50" w:after="120"/>
              <w:jc w:val="both"/>
              <w:rPr>
                <w:rFonts w:eastAsiaTheme="minorEastAsia"/>
                <w:sz w:val="22"/>
                <w:lang w:val="en-US" w:eastAsia="zh-CN"/>
              </w:rPr>
            </w:pPr>
            <w:r>
              <w:rPr>
                <w:rFonts w:eastAsia="MS Mincho" w:hint="eastAsia"/>
                <w:sz w:val="22"/>
                <w:lang w:val="en-US"/>
              </w:rPr>
              <w:t>T</w:t>
            </w:r>
            <w:r>
              <w:rPr>
                <w:rFonts w:eastAsia="MS Mincho"/>
                <w:sz w:val="22"/>
                <w:lang w:val="en-US"/>
              </w:rPr>
              <w:t>his proposal was discussed on Tuesday online session but could not achieve consensus. Since this proposal will not be discussed further online in this meeting due to the overlap with MIMO online session, companies are encouraged to share further view and/or provide some way forward by Thursday EOB, so that we can prepare for next RAN1 meeting considering the shared views.</w:t>
            </w:r>
          </w:p>
        </w:tc>
      </w:tr>
    </w:tbl>
    <w:p w14:paraId="10AAFAE1" w14:textId="272E8D79" w:rsidR="00727DF2" w:rsidRDefault="00727DF2" w:rsidP="002753B9">
      <w:pPr>
        <w:rPr>
          <w:b/>
        </w:rPr>
      </w:pPr>
    </w:p>
    <w:p w14:paraId="3FF61E51" w14:textId="5FF5EE94" w:rsidR="00727DF2" w:rsidRDefault="00727DF2" w:rsidP="002753B9">
      <w:pPr>
        <w:rPr>
          <w:b/>
        </w:rPr>
      </w:pPr>
    </w:p>
    <w:p w14:paraId="42971A8C" w14:textId="432694AD" w:rsidR="00727DF2" w:rsidRPr="005953A0" w:rsidRDefault="00A86AC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1</w:t>
      </w:r>
      <w:r w:rsidR="002A2014" w:rsidRPr="002A2014">
        <w:rPr>
          <w:rFonts w:ascii="Arial" w:eastAsia="MS Mincho" w:hAnsi="Arial"/>
          <w:sz w:val="28"/>
          <w:szCs w:val="32"/>
          <w:lang w:val="en-US"/>
        </w:rPr>
        <w:t>-symbol PRS</w:t>
      </w:r>
    </w:p>
    <w:p w14:paraId="39E23DEF"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667CCD5F" w14:textId="77777777" w:rsidTr="00080270">
        <w:tc>
          <w:tcPr>
            <w:tcW w:w="562" w:type="dxa"/>
          </w:tcPr>
          <w:p w14:paraId="376EC1D5" w14:textId="48175903"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5</w:t>
            </w:r>
            <w:r>
              <w:rPr>
                <w:rFonts w:ascii="Arial" w:eastAsia="MS Mincho" w:hAnsi="Arial"/>
                <w:sz w:val="22"/>
                <w:szCs w:val="22"/>
                <w:lang w:val="en-US"/>
              </w:rPr>
              <w:t>]</w:t>
            </w:r>
          </w:p>
        </w:tc>
        <w:tc>
          <w:tcPr>
            <w:tcW w:w="9066" w:type="dxa"/>
          </w:tcPr>
          <w:p w14:paraId="2106018B" w14:textId="0E6D8D1A" w:rsidR="00727DF2" w:rsidRPr="00A423BE" w:rsidRDefault="00A423BE" w:rsidP="00080270">
            <w:pPr>
              <w:tabs>
                <w:tab w:val="num" w:pos="1304"/>
                <w:tab w:val="left" w:pos="1701"/>
              </w:tabs>
              <w:spacing w:after="120" w:line="259" w:lineRule="auto"/>
              <w:ind w:left="1304" w:hanging="1304"/>
              <w:jc w:val="both"/>
              <w:rPr>
                <w:rFonts w:eastAsia="Calibri"/>
                <w:b/>
                <w:bCs/>
                <w:sz w:val="20"/>
                <w:szCs w:val="22"/>
                <w:u w:val="single"/>
              </w:rPr>
            </w:pPr>
            <w:r w:rsidRPr="00A423BE">
              <w:rPr>
                <w:rFonts w:eastAsia="Calibri"/>
                <w:b/>
                <w:bCs/>
                <w:sz w:val="20"/>
                <w:szCs w:val="22"/>
                <w:u w:val="single"/>
              </w:rPr>
              <w:t>Background</w:t>
            </w:r>
          </w:p>
          <w:p w14:paraId="78985C3F" w14:textId="700F1687"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 xml:space="preserve">In Rel-16, wireless positioning methods were introduced in NR, where DL PRS and UL SRS for positioning are supported. For positioning SRS, the number of SRS symbols can be configured with {1, 2, 4, 8, 12}. However, the candidate numbers of PRS can only be {2, 4, 6, 12}, and 1-symbol PRS was not supported in the specification because of some concerns that the observation window for PRS measurement in time domain is reduced to half compared with two PRS symbols. For example, when comb 2 is used, the observation window of 1-symbol PRS measurement is only half of OFDM symbol. Due to potential long distance between target UE and some TRPs especially in outdoor scenarios such as RMa, UMa, the half OFDM symbol of the observation window may not be enough.   </w:t>
            </w:r>
          </w:p>
          <w:p w14:paraId="0817C544" w14:textId="0DE01D13"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In Rel-17, the commercial use cases and IIOT use cases are more on indoor scenarios, such as InF-DH and InF-SH where the room size is only 300x150 m</w:t>
            </w:r>
            <w:r w:rsidRPr="00A423BE">
              <w:rPr>
                <w:rFonts w:eastAsia="SimSun"/>
                <w:iCs/>
                <w:sz w:val="20"/>
                <w:vertAlign w:val="superscript"/>
                <w:lang w:val="en-US" w:eastAsia="zh-CN"/>
              </w:rPr>
              <w:t>2</w:t>
            </w:r>
            <w:r w:rsidRPr="00A423BE">
              <w:rPr>
                <w:rFonts w:eastAsia="SimSun" w:hint="eastAsia"/>
                <w:iCs/>
                <w:sz w:val="20"/>
                <w:lang w:val="en-US" w:eastAsia="zh-CN"/>
              </w:rPr>
              <w:t xml:space="preserve"> or 120x60 m</w:t>
            </w:r>
            <w:r w:rsidRPr="00A423BE">
              <w:rPr>
                <w:rFonts w:eastAsia="SimSun"/>
                <w:iCs/>
                <w:sz w:val="20"/>
                <w:vertAlign w:val="superscript"/>
                <w:lang w:val="en-US" w:eastAsia="zh-CN"/>
              </w:rPr>
              <w:t>2</w:t>
            </w:r>
            <w:r w:rsidRPr="00A423BE">
              <w:rPr>
                <w:rFonts w:eastAsia="SimSun" w:hint="eastAsia"/>
                <w:iCs/>
                <w:sz w:val="20"/>
                <w:lang w:val="en-US" w:eastAsia="zh-CN"/>
              </w:rPr>
              <w:t>. In such cases, the distance between the target UE and TRPs are usually near enough. Hence, a half of OFDM symbol for observation window is quite enough.</w:t>
            </w:r>
          </w:p>
          <w:p w14:paraId="12F7763B" w14:textId="3EBD5B52"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 xml:space="preserve">In Rel-18, support of 1-symbol PRS was discussed in LPHAP agenda in the study item of expanded and Improved NR Positioning. In the study item, the conclusion was captured in TR 38.859 as follows. Some companies raised concern on support of 1-symbol PRS because the proposal was not only for power saving </w:t>
            </w:r>
            <w:r w:rsidRPr="00A423BE">
              <w:rPr>
                <w:rFonts w:eastAsia="SimSun" w:hint="eastAsia"/>
                <w:iCs/>
                <w:sz w:val="20"/>
                <w:lang w:val="en-US" w:eastAsia="zh-CN"/>
              </w:rPr>
              <w:lastRenderedPageBreak/>
              <w:t>purpose in RRC inactive mode, the more benefit is to increase the PRS capacity both for RRC connected and inactive state. There was no technical concern raised.</w:t>
            </w:r>
          </w:p>
          <w:tbl>
            <w:tblPr>
              <w:tblStyle w:val="TableGrid"/>
              <w:tblW w:w="5000" w:type="pct"/>
              <w:jc w:val="center"/>
              <w:tblLook w:val="04A0" w:firstRow="1" w:lastRow="0" w:firstColumn="1" w:lastColumn="0" w:noHBand="0" w:noVBand="1"/>
            </w:tblPr>
            <w:tblGrid>
              <w:gridCol w:w="8840"/>
            </w:tblGrid>
            <w:tr w:rsidR="00A423BE" w:rsidRPr="00A423BE" w14:paraId="73A4D856" w14:textId="77777777" w:rsidTr="00A423BE">
              <w:trPr>
                <w:trHeight w:val="701"/>
                <w:jc w:val="center"/>
              </w:trPr>
              <w:tc>
                <w:tcPr>
                  <w:tcW w:w="5000" w:type="pct"/>
                </w:tcPr>
                <w:p w14:paraId="3A7F7593" w14:textId="77777777" w:rsidR="00A423BE" w:rsidRPr="00A423BE" w:rsidRDefault="00A423BE" w:rsidP="00A423BE">
                  <w:pPr>
                    <w:snapToGrid w:val="0"/>
                    <w:contextualSpacing/>
                    <w:rPr>
                      <w:rFonts w:eastAsia="SimSun"/>
                      <w:iCs/>
                      <w:sz w:val="20"/>
                      <w:lang w:val="en-US" w:eastAsia="zh-CN"/>
                    </w:rPr>
                  </w:pPr>
                  <w:r w:rsidRPr="00A423BE">
                    <w:rPr>
                      <w:rFonts w:eastAsia="SimSun" w:hint="eastAsia"/>
                      <w:iCs/>
                      <w:sz w:val="20"/>
                      <w:lang w:val="en-US" w:eastAsia="zh-CN"/>
                    </w:rPr>
                    <w:t>38.859:</w:t>
                  </w:r>
                </w:p>
                <w:p w14:paraId="46CE4E76" w14:textId="77777777" w:rsidR="00A423BE" w:rsidRPr="00A423BE" w:rsidRDefault="00A423BE" w:rsidP="00A423BE">
                  <w:pPr>
                    <w:snapToGrid w:val="0"/>
                    <w:contextualSpacing/>
                    <w:rPr>
                      <w:rFonts w:eastAsia="SimSun"/>
                      <w:sz w:val="20"/>
                      <w:lang w:val="en-US"/>
                    </w:rPr>
                  </w:pPr>
                  <w:r w:rsidRPr="00A423BE">
                    <w:rPr>
                      <w:rFonts w:eastAsia="SimSun" w:hint="eastAsia"/>
                      <w:iCs/>
                      <w:sz w:val="20"/>
                      <w:lang w:val="en-US" w:eastAsia="zh-CN"/>
                    </w:rPr>
                    <w:t>Enhancements on simplified DL PRS configuration with 1-symbol PRS can be studied further and if needed, specified during normative phase</w:t>
                  </w:r>
                </w:p>
              </w:tc>
            </w:tr>
          </w:tbl>
          <w:p w14:paraId="255C6537" w14:textId="77777777" w:rsidR="00A423BE" w:rsidRDefault="00A423BE" w:rsidP="00A423BE">
            <w:pPr>
              <w:tabs>
                <w:tab w:val="left" w:pos="0"/>
              </w:tabs>
              <w:spacing w:after="120" w:line="259" w:lineRule="auto"/>
              <w:jc w:val="both"/>
              <w:rPr>
                <w:rFonts w:eastAsia="SimSun"/>
                <w:iCs/>
                <w:sz w:val="20"/>
                <w:lang w:val="en-US" w:eastAsia="zh-CN"/>
              </w:rPr>
            </w:pPr>
            <w:r w:rsidRPr="00A423BE">
              <w:rPr>
                <w:rFonts w:eastAsia="SimSun"/>
                <w:iCs/>
                <w:sz w:val="20"/>
                <w:lang w:val="en-US" w:eastAsia="zh-CN"/>
              </w:rPr>
              <w:t>In RAN#9</w:t>
            </w:r>
            <w:r w:rsidRPr="00A423BE">
              <w:rPr>
                <w:rFonts w:eastAsia="SimSun" w:hint="eastAsia"/>
                <w:iCs/>
                <w:sz w:val="20"/>
                <w:lang w:val="en-US" w:eastAsia="zh-CN"/>
              </w:rPr>
              <w:t>8</w:t>
            </w:r>
            <w:r w:rsidRPr="00A423BE">
              <w:rPr>
                <w:rFonts w:eastAsia="SimSun"/>
                <w:iCs/>
                <w:sz w:val="20"/>
                <w:lang w:val="en-US" w:eastAsia="zh-CN"/>
              </w:rPr>
              <w:t xml:space="preserve">e meeting, a </w:t>
            </w:r>
            <w:r w:rsidRPr="00A423BE">
              <w:rPr>
                <w:rFonts w:eastAsia="SimSun" w:hint="eastAsia"/>
                <w:iCs/>
                <w:sz w:val="20"/>
                <w:lang w:val="en-US" w:eastAsia="zh-CN"/>
              </w:rPr>
              <w:t>W</w:t>
            </w:r>
            <w:r w:rsidRPr="00A423BE">
              <w:rPr>
                <w:rFonts w:eastAsia="SimSun"/>
                <w:iCs/>
                <w:sz w:val="20"/>
                <w:lang w:val="en-US" w:eastAsia="zh-CN"/>
              </w:rPr>
              <w:t xml:space="preserve">ID </w:t>
            </w:r>
            <w:r w:rsidRPr="00A423BE">
              <w:rPr>
                <w:rFonts w:eastAsia="SimSun" w:hint="eastAsia"/>
                <w:iCs/>
                <w:sz w:val="20"/>
                <w:lang w:val="en-US" w:eastAsia="zh-CN"/>
              </w:rPr>
              <w:t>o</w:t>
            </w:r>
            <w:r w:rsidRPr="00A423BE">
              <w:rPr>
                <w:rFonts w:eastAsia="SimSun"/>
                <w:iCs/>
                <w:sz w:val="20"/>
                <w:lang w:val="en-US" w:eastAsia="zh-CN"/>
              </w:rPr>
              <w:t xml:space="preserve">n Expanded and Improved NR Positioning was approved for Rel-18 </w:t>
            </w:r>
            <w:r w:rsidRPr="00A423BE">
              <w:rPr>
                <w:rFonts w:eastAsia="SimSun" w:hint="eastAsia"/>
                <w:iCs/>
                <w:sz w:val="20"/>
                <w:lang w:val="en-US" w:eastAsia="zh-CN"/>
              </w:rPr>
              <w:t>and 1-symbol PRS was not included because of high RAN1 workload</w:t>
            </w:r>
            <w:r w:rsidRPr="00A423BE">
              <w:rPr>
                <w:rFonts w:eastAsia="SimSun"/>
                <w:iCs/>
                <w:sz w:val="20"/>
                <w:lang w:val="en-US" w:eastAsia="zh-CN"/>
              </w:rPr>
              <w:t>.</w:t>
            </w:r>
            <w:r w:rsidRPr="00A423BE">
              <w:rPr>
                <w:rFonts w:eastAsia="SimSun" w:hint="eastAsia"/>
                <w:iCs/>
                <w:sz w:val="20"/>
                <w:lang w:val="en-US" w:eastAsia="zh-CN"/>
              </w:rPr>
              <w:t xml:space="preserve"> There was still not technical concern raised.</w:t>
            </w:r>
          </w:p>
          <w:p w14:paraId="765C9FFF" w14:textId="38C4208E" w:rsidR="00374650" w:rsidRPr="00374650" w:rsidRDefault="00374650" w:rsidP="00A423BE">
            <w:pPr>
              <w:tabs>
                <w:tab w:val="left" w:pos="0"/>
              </w:tabs>
              <w:spacing w:after="120" w:line="259" w:lineRule="auto"/>
              <w:jc w:val="both"/>
              <w:rPr>
                <w:rFonts w:eastAsia="MS Mincho"/>
                <w:b/>
                <w:bCs/>
                <w:iCs/>
                <w:sz w:val="20"/>
                <w:u w:val="single"/>
                <w:lang w:val="en-US"/>
              </w:rPr>
            </w:pPr>
            <w:r w:rsidRPr="00374650">
              <w:rPr>
                <w:rFonts w:eastAsia="MS Mincho" w:hint="eastAsia"/>
                <w:b/>
                <w:bCs/>
                <w:iCs/>
                <w:sz w:val="20"/>
                <w:u w:val="single"/>
                <w:lang w:val="en-US"/>
              </w:rPr>
              <w:t>D</w:t>
            </w:r>
            <w:r w:rsidRPr="00374650">
              <w:rPr>
                <w:rFonts w:eastAsia="MS Mincho"/>
                <w:b/>
                <w:bCs/>
                <w:iCs/>
                <w:sz w:val="20"/>
                <w:u w:val="single"/>
                <w:lang w:val="en-US"/>
              </w:rPr>
              <w:t>iscussion</w:t>
            </w:r>
          </w:p>
          <w:p w14:paraId="61197910" w14:textId="77777777" w:rsidR="00374650" w:rsidRPr="00374650" w:rsidRDefault="00374650" w:rsidP="00374650">
            <w:p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 xml:space="preserve">In this section, we list the benefit of support of 1-symbol PRS. </w:t>
            </w:r>
          </w:p>
          <w:p w14:paraId="29463D0C" w14:textId="77777777" w:rsidR="00374650" w:rsidRPr="00374650" w:rsidRDefault="00374650" w:rsidP="006051CE">
            <w:pPr>
              <w:numPr>
                <w:ilvl w:val="0"/>
                <w:numId w:val="23"/>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PRS</w:t>
            </w:r>
            <w:r w:rsidRPr="00374650">
              <w:rPr>
                <w:rFonts w:eastAsia="SimSun"/>
                <w:iCs/>
                <w:sz w:val="20"/>
                <w:lang w:val="en-US" w:eastAsia="zh-CN"/>
              </w:rPr>
              <w:t xml:space="preserve"> overhead reduction</w:t>
            </w:r>
          </w:p>
          <w:p w14:paraId="06A0ADDC" w14:textId="77777777" w:rsidR="00374650" w:rsidRPr="00374650" w:rsidRDefault="00374650" w:rsidP="00374650">
            <w:pPr>
              <w:snapToGrid w:val="0"/>
              <w:spacing w:beforeLines="50" w:before="120" w:afterLines="50" w:after="120"/>
              <w:ind w:left="360"/>
              <w:jc w:val="both"/>
              <w:rPr>
                <w:rFonts w:eastAsia="SimSun"/>
                <w:iCs/>
                <w:sz w:val="20"/>
                <w:lang w:val="en-US" w:eastAsia="zh-CN"/>
              </w:rPr>
            </w:pPr>
            <w:r w:rsidRPr="00374650">
              <w:rPr>
                <w:rFonts w:eastAsia="SimSun"/>
                <w:iCs/>
                <w:sz w:val="20"/>
                <w:lang w:val="en-US" w:eastAsia="zh-CN"/>
              </w:rPr>
              <w:t xml:space="preserve">The main motivation of support of 1-symbol PRS is to reduce PRS overhead. As mentioned in section 2.1, 1-symbol PRS is sufficient in indoor scenarios because of short distance between UE and TRPs. </w:t>
            </w:r>
          </w:p>
          <w:p w14:paraId="5D3A82BF" w14:textId="77777777" w:rsidR="00374650" w:rsidRPr="00374650" w:rsidRDefault="00374650" w:rsidP="006051CE">
            <w:pPr>
              <w:numPr>
                <w:ilvl w:val="0"/>
                <w:numId w:val="23"/>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Increas</w:t>
            </w:r>
            <w:r w:rsidRPr="00374650">
              <w:rPr>
                <w:rFonts w:eastAsia="SimSun"/>
                <w:iCs/>
                <w:sz w:val="20"/>
                <w:lang w:val="en-US" w:eastAsia="zh-CN"/>
              </w:rPr>
              <w:t>ing</w:t>
            </w:r>
            <w:r w:rsidRPr="00374650">
              <w:rPr>
                <w:rFonts w:eastAsia="SimSun" w:hint="eastAsia"/>
                <w:iCs/>
                <w:sz w:val="20"/>
                <w:lang w:val="en-US" w:eastAsia="zh-CN"/>
              </w:rPr>
              <w:t xml:space="preserve"> PRS capacity</w:t>
            </w:r>
          </w:p>
          <w:p w14:paraId="28B6D193" w14:textId="77777777" w:rsidR="00374650" w:rsidRPr="00374650" w:rsidRDefault="00374650" w:rsidP="00374650">
            <w:pPr>
              <w:snapToGrid w:val="0"/>
              <w:spacing w:beforeLines="50" w:before="120" w:afterLines="50" w:after="120"/>
              <w:ind w:leftChars="180" w:left="432"/>
              <w:jc w:val="both"/>
              <w:rPr>
                <w:rFonts w:eastAsia="SimSun"/>
                <w:iCs/>
                <w:sz w:val="20"/>
                <w:lang w:val="en-US" w:eastAsia="zh-CN"/>
              </w:rPr>
            </w:pPr>
            <w:r w:rsidRPr="00374650">
              <w:rPr>
                <w:rFonts w:eastAsia="SimSun" w:hint="eastAsia"/>
                <w:iCs/>
                <w:sz w:val="20"/>
                <w:lang w:val="en-US" w:eastAsia="zh-CN"/>
              </w:rPr>
              <w:t>As we know, wireless-dependent positioning techniques are more promising to be deployed in indoor scenarios because of GNSS coverage issue. However, high positioning accuracy are not easily achievable because there may be many obstacles in the indoor scenarios, and LOS conditions between the target UE and TRPs cannot be satisfied. To get LOS links between the target UE and more TRPs, high density TRPs should be deployed in the indoor factory, shopping mall or indoor office. To avoid serious PRS interference from TRPs, more time and frequency domain resources are needed, and PRS capacity will be an issue. 1-symbol PRS is beneficial</w:t>
            </w:r>
            <w:r w:rsidRPr="00374650">
              <w:rPr>
                <w:rFonts w:eastAsia="SimSun"/>
                <w:iCs/>
                <w:sz w:val="20"/>
                <w:lang w:val="en-US" w:eastAsia="zh-CN"/>
              </w:rPr>
              <w:t xml:space="preserve"> for handling this issue </w:t>
            </w:r>
            <w:r w:rsidRPr="00374650">
              <w:rPr>
                <w:rFonts w:eastAsia="SimSun" w:hint="eastAsia"/>
                <w:iCs/>
                <w:sz w:val="20"/>
                <w:lang w:val="en-US" w:eastAsia="zh-CN"/>
              </w:rPr>
              <w:t>espe</w:t>
            </w:r>
            <w:r w:rsidRPr="00374650">
              <w:rPr>
                <w:rFonts w:eastAsia="SimSun"/>
                <w:iCs/>
                <w:sz w:val="20"/>
                <w:lang w:val="en-US" w:eastAsia="zh-CN"/>
              </w:rPr>
              <w:t xml:space="preserve">cially on high frequency bands in which TDMed beam sweeping is needed. </w:t>
            </w:r>
            <w:r w:rsidRPr="00374650">
              <w:rPr>
                <w:rFonts w:eastAsia="SimSun" w:hint="eastAsia"/>
                <w:iCs/>
                <w:sz w:val="20"/>
                <w:lang w:val="en-US" w:eastAsia="zh-CN"/>
              </w:rPr>
              <w:t xml:space="preserve"> </w:t>
            </w:r>
          </w:p>
          <w:p w14:paraId="0892B55E" w14:textId="77777777" w:rsidR="00374650" w:rsidRPr="00374650" w:rsidRDefault="00374650" w:rsidP="006051CE">
            <w:pPr>
              <w:numPr>
                <w:ilvl w:val="0"/>
                <w:numId w:val="23"/>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Power saving</w:t>
            </w:r>
          </w:p>
          <w:p w14:paraId="7F449D21" w14:textId="044FF1E6" w:rsidR="00374650" w:rsidRPr="00374650" w:rsidRDefault="00374650" w:rsidP="00374650">
            <w:pPr>
              <w:snapToGrid w:val="0"/>
              <w:spacing w:beforeLines="50" w:before="120" w:afterLines="50" w:after="120"/>
              <w:ind w:leftChars="180" w:left="468" w:hangingChars="18" w:hanging="36"/>
              <w:jc w:val="both"/>
              <w:rPr>
                <w:rFonts w:eastAsia="SimSun"/>
                <w:iCs/>
                <w:sz w:val="20"/>
                <w:lang w:val="en-US" w:eastAsia="zh-CN"/>
              </w:rPr>
            </w:pPr>
            <w:r w:rsidRPr="00374650">
              <w:rPr>
                <w:rFonts w:eastAsia="SimSun" w:hint="eastAsia"/>
                <w:iCs/>
                <w:sz w:val="20"/>
                <w:lang w:val="en-US" w:eastAsia="zh-CN"/>
              </w:rPr>
              <w:t>Because UE only needs to measure 1-symbol PRS rather than 2 or more, power saving gain can be achieved</w:t>
            </w:r>
            <w:r w:rsidRPr="00374650">
              <w:rPr>
                <w:rFonts w:eastAsia="SimSun"/>
                <w:iCs/>
                <w:sz w:val="20"/>
                <w:lang w:val="en-US" w:eastAsia="zh-CN"/>
              </w:rPr>
              <w:t xml:space="preserve"> because of less buffering time, less processing period</w:t>
            </w:r>
            <w:r w:rsidRPr="00374650">
              <w:rPr>
                <w:rFonts w:eastAsia="SimSun" w:hint="eastAsia"/>
                <w:iCs/>
                <w:sz w:val="20"/>
                <w:lang w:val="en-US" w:eastAsia="zh-CN"/>
              </w:rPr>
              <w:t>. The evaluation can be found in TR 38.859. From gNB side, less power consumption is also obtained.</w:t>
            </w:r>
          </w:p>
          <w:p w14:paraId="064CEDDB" w14:textId="77777777" w:rsidR="00374650" w:rsidRPr="00374650" w:rsidRDefault="00374650" w:rsidP="006051CE">
            <w:pPr>
              <w:numPr>
                <w:ilvl w:val="0"/>
                <w:numId w:val="23"/>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Beneficial for RedCap UE positioning</w:t>
            </w:r>
          </w:p>
          <w:p w14:paraId="504DAF91" w14:textId="77777777" w:rsidR="00374650" w:rsidRPr="00374650" w:rsidRDefault="00374650" w:rsidP="00374650">
            <w:pPr>
              <w:snapToGrid w:val="0"/>
              <w:spacing w:beforeLines="50" w:before="120" w:afterLines="50" w:after="120"/>
              <w:ind w:leftChars="180" w:left="468" w:hangingChars="18" w:hanging="36"/>
              <w:jc w:val="both"/>
              <w:rPr>
                <w:rFonts w:eastAsia="Times New Roman"/>
                <w:sz w:val="20"/>
                <w:lang w:val="en-US" w:eastAsia="zh-CN" w:bidi="ar"/>
              </w:rPr>
            </w:pPr>
            <w:r w:rsidRPr="00374650">
              <w:rPr>
                <w:rFonts w:eastAsia="SimSun" w:hint="eastAsia"/>
                <w:iCs/>
                <w:sz w:val="20"/>
                <w:lang w:val="en-US" w:eastAsia="zh-CN"/>
              </w:rPr>
              <w:t>In Rel-18 RedCap UE positioning, PRS hopping will be specified. UE can aggregate multiple PRS hops and get an effective large PRS bandwidth to improve location accuracy. However, due to the fact that multiple hops should be transmitted in TDMed manner, the time gap between the PRS hops should be short enough to ensure phase/timing coherent, i.e. to avoid serious impact of Doppler, phase offset, timing offset, power imbalance among hops. Support of 1-symbol PRS is helpful in such case since the duration of each PRS hop is reduced, and the total time gap among PRS hops is reduced accordingly.</w:t>
            </w:r>
          </w:p>
          <w:p w14:paraId="6843CBB3" w14:textId="77777777" w:rsidR="00374650" w:rsidRDefault="00374650" w:rsidP="00A423BE">
            <w:pPr>
              <w:tabs>
                <w:tab w:val="left" w:pos="0"/>
              </w:tabs>
              <w:spacing w:after="120" w:line="259" w:lineRule="auto"/>
              <w:jc w:val="both"/>
              <w:rPr>
                <w:rFonts w:ascii="Arial" w:eastAsia="MS Mincho" w:hAnsi="Arial" w:cs="Arial"/>
                <w:b/>
                <w:bCs/>
                <w:sz w:val="20"/>
                <w:szCs w:val="22"/>
                <w:lang w:val="en-US"/>
              </w:rPr>
            </w:pPr>
          </w:p>
          <w:p w14:paraId="0BEA80ED" w14:textId="77777777" w:rsidR="00374650" w:rsidRDefault="00374650" w:rsidP="00374650">
            <w:pPr>
              <w:snapToGrid w:val="0"/>
              <w:spacing w:after="0"/>
              <w:jc w:val="both"/>
              <w:rPr>
                <w:rFonts w:eastAsia="SimSun"/>
                <w:i/>
                <w:iCs/>
                <w:sz w:val="20"/>
              </w:rPr>
            </w:pPr>
            <w:r>
              <w:rPr>
                <w:rFonts w:eastAsia="Times New Roman" w:hint="eastAsia"/>
                <w:b/>
                <w:bCs/>
                <w:i/>
                <w:iCs/>
                <w:sz w:val="20"/>
                <w:lang w:bidi="ar"/>
              </w:rPr>
              <w:t xml:space="preserve">Proposal </w:t>
            </w:r>
            <w:r>
              <w:rPr>
                <w:b/>
                <w:bCs/>
                <w:i/>
                <w:iCs/>
                <w:sz w:val="20"/>
                <w:lang w:bidi="ar"/>
              </w:rPr>
              <w:t>1</w:t>
            </w:r>
            <w:r>
              <w:rPr>
                <w:rFonts w:eastAsia="Times New Roman" w:hint="eastAsia"/>
                <w:b/>
                <w:bCs/>
                <w:i/>
                <w:iCs/>
                <w:sz w:val="20"/>
                <w:lang w:bidi="ar"/>
              </w:rPr>
              <w:t>:</w:t>
            </w:r>
            <w:r>
              <w:rPr>
                <w:rFonts w:eastAsia="Times New Roman" w:hint="eastAsia"/>
                <w:i/>
                <w:iCs/>
                <w:sz w:val="20"/>
                <w:lang w:bidi="ar"/>
              </w:rPr>
              <w:t xml:space="preserve"> Support 1-symbol PRS</w:t>
            </w:r>
            <w:r>
              <w:rPr>
                <w:rFonts w:eastAsia="SimSun" w:hint="eastAsia"/>
                <w:i/>
                <w:iCs/>
                <w:sz w:val="20"/>
              </w:rPr>
              <w:t xml:space="preserve">. </w:t>
            </w:r>
          </w:p>
          <w:p w14:paraId="3E60B0FB" w14:textId="77777777" w:rsidR="00374650" w:rsidRDefault="00374650" w:rsidP="006051CE">
            <w:pPr>
              <w:numPr>
                <w:ilvl w:val="0"/>
                <w:numId w:val="24"/>
              </w:numPr>
              <w:snapToGrid w:val="0"/>
              <w:spacing w:after="0"/>
              <w:jc w:val="both"/>
              <w:rPr>
                <w:rFonts w:eastAsia="Times New Roman"/>
                <w:sz w:val="20"/>
                <w:lang w:bidi="ar"/>
              </w:rPr>
            </w:pPr>
            <w:r>
              <w:rPr>
                <w:rFonts w:eastAsia="SimSun"/>
                <w:i/>
                <w:iCs/>
                <w:sz w:val="20"/>
              </w:rPr>
              <w:t xml:space="preserve">Without impact on </w:t>
            </w:r>
            <w:r>
              <w:rPr>
                <w:rFonts w:eastAsia="SimSun" w:hint="eastAsia"/>
                <w:i/>
                <w:iCs/>
                <w:sz w:val="20"/>
              </w:rPr>
              <w:t>legacy comb sizes</w:t>
            </w:r>
            <w:r>
              <w:rPr>
                <w:rFonts w:eastAsia="SimSun"/>
                <w:i/>
                <w:iCs/>
                <w:sz w:val="20"/>
              </w:rPr>
              <w:t xml:space="preserve">, </w:t>
            </w:r>
            <w:r>
              <w:rPr>
                <w:rFonts w:eastAsia="SimSun" w:hint="eastAsia"/>
                <w:i/>
                <w:iCs/>
                <w:sz w:val="20"/>
              </w:rPr>
              <w:t xml:space="preserve">i.e. </w:t>
            </w:r>
            <w:r>
              <w:rPr>
                <w:rFonts w:eastAsia="SimSun"/>
                <w:i/>
                <w:iCs/>
                <w:sz w:val="20"/>
              </w:rPr>
              <w:t xml:space="preserve">reuse </w:t>
            </w:r>
            <w:r>
              <w:rPr>
                <w:rFonts w:eastAsia="SimSun" w:hint="eastAsia"/>
                <w:i/>
                <w:iCs/>
                <w:sz w:val="20"/>
              </w:rPr>
              <w:t>comb size 2, 4, 6, 12</w:t>
            </w:r>
          </w:p>
          <w:p w14:paraId="53D2A8C4" w14:textId="77777777" w:rsidR="00374650" w:rsidRDefault="00374650" w:rsidP="00A423BE">
            <w:pPr>
              <w:tabs>
                <w:tab w:val="left" w:pos="0"/>
              </w:tabs>
              <w:spacing w:after="120" w:line="259" w:lineRule="auto"/>
              <w:jc w:val="both"/>
              <w:rPr>
                <w:rFonts w:ascii="Arial" w:eastAsia="MS Mincho" w:hAnsi="Arial" w:cs="Arial"/>
                <w:b/>
                <w:bCs/>
                <w:sz w:val="20"/>
                <w:szCs w:val="22"/>
              </w:rPr>
            </w:pPr>
          </w:p>
          <w:p w14:paraId="1A973179" w14:textId="77777777" w:rsidR="00374650" w:rsidRDefault="00374650" w:rsidP="00374650">
            <w:pPr>
              <w:pStyle w:val="Heading1"/>
              <w:snapToGrid w:val="0"/>
              <w:spacing w:before="120" w:afterLines="50" w:after="120"/>
              <w:jc w:val="both"/>
              <w:outlineLvl w:val="0"/>
              <w:rPr>
                <w:rFonts w:ascii="Times New Roman" w:eastAsia="SimSun" w:hAnsi="Times New Roman"/>
                <w:lang w:val="en-US"/>
              </w:rPr>
            </w:pPr>
            <w:r>
              <w:rPr>
                <w:rFonts w:ascii="Times New Roman" w:eastAsia="SimSun" w:hAnsi="Times New Roman" w:hint="eastAsia"/>
                <w:lang w:val="en-US"/>
              </w:rPr>
              <w:t>Appendix</w:t>
            </w:r>
            <w:r>
              <w:rPr>
                <w:rFonts w:ascii="Times New Roman" w:eastAsia="SimSun" w:hAnsi="Times New Roman"/>
                <w:lang w:val="en-US"/>
              </w:rPr>
              <w:t xml:space="preserve"> 1 - Potential CR </w:t>
            </w:r>
            <w:r>
              <w:rPr>
                <w:rFonts w:ascii="Times New Roman" w:eastAsia="SimSun" w:hAnsi="Times New Roman" w:hint="eastAsia"/>
                <w:lang w:val="en-US"/>
              </w:rPr>
              <w:t>o</w:t>
            </w:r>
            <w:r>
              <w:rPr>
                <w:rFonts w:ascii="Times New Roman" w:eastAsia="SimSun" w:hAnsi="Times New Roman"/>
                <w:lang w:val="en-US"/>
              </w:rPr>
              <w:t>n 38.211 for 1-symbol PRS</w:t>
            </w:r>
          </w:p>
          <w:p w14:paraId="3551A176" w14:textId="77777777" w:rsidR="00374650" w:rsidRPr="00374650" w:rsidRDefault="00374650" w:rsidP="00374650">
            <w:pPr>
              <w:snapToGrid w:val="0"/>
              <w:spacing w:after="120"/>
              <w:jc w:val="both"/>
              <w:rPr>
                <w:rFonts w:eastAsia="SimSun"/>
                <w:sz w:val="20"/>
                <w:lang w:val="en-US"/>
              </w:rPr>
            </w:pPr>
          </w:p>
          <w:p w14:paraId="17ABEFAE" w14:textId="77777777" w:rsidR="00374650" w:rsidRDefault="00374650" w:rsidP="00374650">
            <w:pPr>
              <w:rPr>
                <w:lang w:eastAsia="en-US"/>
              </w:rPr>
            </w:pPr>
            <w:bookmarkStart w:id="15" w:name="_Toc29230406"/>
            <w:bookmarkStart w:id="16" w:name="_Toc45107504"/>
            <w:bookmarkStart w:id="17" w:name="_Toc106014864"/>
            <w:bookmarkStart w:id="18" w:name="_Toc51774173"/>
            <w:bookmarkStart w:id="19" w:name="_Toc36026665"/>
            <w:r>
              <w:rPr>
                <w:lang w:eastAsia="en-US"/>
              </w:rPr>
              <w:t>7.4.1.7.3</w:t>
            </w:r>
            <w:r>
              <w:rPr>
                <w:lang w:eastAsia="en-US"/>
              </w:rPr>
              <w:tab/>
              <w:t>Mapping to physical resources in a downlink PRS resource</w:t>
            </w:r>
            <w:bookmarkEnd w:id="15"/>
            <w:bookmarkEnd w:id="16"/>
            <w:bookmarkEnd w:id="17"/>
            <w:bookmarkEnd w:id="18"/>
            <w:bookmarkEnd w:id="19"/>
          </w:p>
          <w:p w14:paraId="3A16A873"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For each downlink PRS resource configured, the UE shall assume the sequence </w:t>
            </w:r>
            <w:bookmarkStart w:id="20" w:name="_Hlk20398772"/>
            <m:oMath>
              <m:r>
                <w:rPr>
                  <w:rFonts w:ascii="Cambria Math" w:eastAsia="Times New Roman" w:hAnsi="Cambria Math"/>
                  <w:sz w:val="20"/>
                  <w:lang w:eastAsia="en-US"/>
                </w:rPr>
                <m:t>r</m:t>
              </m:r>
              <m:d>
                <m:dPr>
                  <m:ctrlPr>
                    <w:rPr>
                      <w:rFonts w:ascii="Cambria Math" w:eastAsia="Times New Roman" w:hAnsi="Cambria Math"/>
                      <w:i/>
                      <w:sz w:val="20"/>
                      <w:lang w:eastAsia="en-US"/>
                    </w:rPr>
                  </m:ctrlPr>
                </m:dPr>
                <m:e>
                  <m:r>
                    <w:rPr>
                      <w:rFonts w:ascii="Cambria Math" w:eastAsia="Times New Roman" w:hAnsi="Cambria Math"/>
                      <w:sz w:val="20"/>
                      <w:lang w:eastAsia="en-US"/>
                    </w:rPr>
                    <m:t>m</m:t>
                  </m:r>
                </m:e>
              </m:d>
            </m:oMath>
            <w:bookmarkEnd w:id="20"/>
            <w:r>
              <w:rPr>
                <w:rFonts w:eastAsia="Times New Roman"/>
                <w:sz w:val="20"/>
                <w:lang w:eastAsia="en-US"/>
              </w:rPr>
              <w:t xml:space="preserve"> is scaled with a factor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β</m:t>
                  </m:r>
                </m:e>
                <m:sub>
                  <m:r>
                    <m:rPr>
                      <m:nor/>
                    </m:rPr>
                    <w:rPr>
                      <w:rFonts w:ascii="Cambria Math" w:eastAsia="Times New Roman" w:hAnsi="Cambria Math"/>
                      <w:sz w:val="20"/>
                      <w:lang w:eastAsia="en-US"/>
                    </w:rPr>
                    <m:t>PRS</m:t>
                  </m:r>
                </m:sub>
              </m:sSub>
            </m:oMath>
            <w:r>
              <w:rPr>
                <w:rFonts w:eastAsia="Times New Roman"/>
                <w:sz w:val="20"/>
                <w:lang w:eastAsia="en-US"/>
              </w:rPr>
              <w:t xml:space="preserve"> and mapped to resources elements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according to </w:t>
            </w:r>
          </w:p>
          <w:p w14:paraId="12490D23" w14:textId="77777777" w:rsidR="00374650" w:rsidRDefault="004F44A7" w:rsidP="00374650">
            <w:pPr>
              <w:keepLines/>
              <w:tabs>
                <w:tab w:val="center" w:pos="4536"/>
                <w:tab w:val="right" w:pos="9072"/>
              </w:tabs>
              <w:spacing w:line="259" w:lineRule="auto"/>
              <w:rPr>
                <w:rFonts w:eastAsia="Times New Roman"/>
                <w:sz w:val="20"/>
                <w:lang w:eastAsia="en-US"/>
              </w:rPr>
            </w:pPr>
            <m:oMathPara>
              <m:oMath>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a</m:t>
                    </m:r>
                  </m:e>
                  <m:sub>
                    <m:r>
                      <w:rPr>
                        <w:rFonts w:ascii="Cambria Math" w:eastAsia="Times New Roman" w:hAnsi="Cambria Math"/>
                        <w:sz w:val="20"/>
                        <w:lang w:eastAsia="en-US"/>
                      </w:rPr>
                      <m:t>k</m:t>
                    </m:r>
                    <m:r>
                      <m:rPr>
                        <m:sty m:val="p"/>
                      </m:rPr>
                      <w:rPr>
                        <w:rFonts w:ascii="Cambria Math" w:eastAsia="Times New Roman" w:hAnsi="Cambria Math"/>
                        <w:sz w:val="20"/>
                        <w:lang w:eastAsia="en-US"/>
                      </w:rPr>
                      <m:t>,</m:t>
                    </m:r>
                    <m:r>
                      <w:rPr>
                        <w:rFonts w:ascii="Cambria Math" w:eastAsia="Times New Roman" w:hAnsi="Cambria Math"/>
                        <w:sz w:val="20"/>
                        <w:lang w:eastAsia="en-US"/>
                      </w:rPr>
                      <m:t>l</m:t>
                    </m:r>
                  </m:sub>
                  <m:sup>
                    <m:d>
                      <m:dPr>
                        <m:ctrlPr>
                          <w:rPr>
                            <w:rFonts w:ascii="Cambria Math" w:eastAsia="Times New Roman" w:hAnsi="Cambria Math"/>
                            <w:sz w:val="20"/>
                            <w:lang w:eastAsia="en-US"/>
                          </w:rPr>
                        </m:ctrlPr>
                      </m:dPr>
                      <m:e>
                        <m:r>
                          <w:rPr>
                            <w:rFonts w:ascii="Cambria Math" w:eastAsia="Times New Roman" w:hAnsi="Cambria Math"/>
                            <w:sz w:val="20"/>
                            <w:lang w:eastAsia="en-US"/>
                          </w:rPr>
                          <m:t>p</m:t>
                        </m:r>
                        <m:r>
                          <m:rPr>
                            <m:sty m:val="p"/>
                          </m:rPr>
                          <w:rPr>
                            <w:rFonts w:ascii="Cambria Math" w:eastAsia="Times New Roman" w:hAnsi="Cambria Math"/>
                            <w:sz w:val="20"/>
                            <w:lang w:eastAsia="en-US"/>
                          </w:rPr>
                          <m:t>,</m:t>
                        </m:r>
                        <m:r>
                          <w:rPr>
                            <w:rFonts w:ascii="Cambria Math" w:eastAsia="Times New Roman" w:hAnsi="Cambria Math"/>
                            <w:sz w:val="20"/>
                            <w:lang w:eastAsia="en-US"/>
                          </w:rPr>
                          <m:t>μ</m:t>
                        </m:r>
                      </m:e>
                    </m:d>
                  </m:sup>
                </m:sSubSup>
                <m:r>
                  <m:rPr>
                    <m:sty m:val="p"/>
                    <m:aln/>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β</m:t>
                    </m:r>
                  </m:e>
                  <m:sub>
                    <m:r>
                      <m:rPr>
                        <m:nor/>
                      </m:rPr>
                      <w:rPr>
                        <w:rFonts w:eastAsia="Times New Roman"/>
                        <w:sz w:val="20"/>
                        <w:lang w:eastAsia="en-US"/>
                      </w:rPr>
                      <m:t>PRS</m:t>
                    </m:r>
                  </m:sub>
                </m:sSub>
                <m:r>
                  <m:rPr>
                    <m:sty m:val="p"/>
                  </m:rPr>
                  <w:rPr>
                    <w:rFonts w:ascii="Cambria Math" w:eastAsia="Times New Roman" w:hAnsi="Cambria Math"/>
                    <w:sz w:val="20"/>
                    <w:lang w:eastAsia="en-US"/>
                  </w:rPr>
                  <m:t xml:space="preserve"> </m:t>
                </m:r>
                <m:r>
                  <w:rPr>
                    <w:rFonts w:ascii="Cambria Math" w:eastAsia="Times New Roman" w:hAnsi="Cambria Math"/>
                    <w:sz w:val="20"/>
                    <w:lang w:eastAsia="en-US"/>
                  </w:rPr>
                  <m:t>r</m:t>
                </m:r>
                <m:d>
                  <m:dPr>
                    <m:ctrlPr>
                      <w:rPr>
                        <w:rFonts w:ascii="Cambria Math" w:eastAsia="Times New Roman" w:hAnsi="Cambria Math"/>
                        <w:sz w:val="20"/>
                        <w:lang w:eastAsia="en-US"/>
                      </w:rPr>
                    </m:ctrlPr>
                  </m:dPr>
                  <m:e>
                    <m:r>
                      <w:rPr>
                        <w:rFonts w:ascii="Cambria Math" w:eastAsia="Times New Roman" w:hAnsi="Cambria Math"/>
                        <w:sz w:val="20"/>
                        <w:lang w:eastAsia="en-US"/>
                      </w:rPr>
                      <m:t>m</m:t>
                    </m:r>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m</m:t>
                </m:r>
                <m:r>
                  <m:rPr>
                    <m:sty m:val="p"/>
                    <m:aln/>
                  </m:rPr>
                  <w:rPr>
                    <w:rFonts w:ascii="Cambria Math" w:eastAsia="Times New Roman" w:hAnsi="Cambria Math"/>
                    <w:sz w:val="20"/>
                    <w:lang w:eastAsia="en-US"/>
                  </w:rPr>
                  <m:t>=0, 1, …</m:t>
                </m:r>
                <m:r>
                  <m:rPr>
                    <m:sty m:val="p"/>
                  </m:rPr>
                  <w:rPr>
                    <w:rFonts w:ascii="Cambria Math" w:eastAsia="Times New Roman" w:hAnsi="Cambria Math"/>
                    <w:sz w:val="20"/>
                    <w:lang w:eastAsia="en-US"/>
                  </w:rPr>
                  <w:br/>
                </m:r>
              </m:oMath>
              <m:oMath>
                <m:r>
                  <w:rPr>
                    <w:rFonts w:ascii="Cambria Math" w:eastAsia="Times New Roman" w:hAnsi="Cambria Math"/>
                    <w:sz w:val="20"/>
                    <w:lang w:eastAsia="en-US"/>
                  </w:rPr>
                  <m:t>k</m:t>
                </m:r>
                <m:r>
                  <m:rPr>
                    <m:sty m:val="p"/>
                    <m:aln/>
                  </m:rPr>
                  <w:rPr>
                    <w:rFonts w:ascii="Cambria Math" w:eastAsia="Times New Roman" w:hAnsi="Cambria Math"/>
                    <w:sz w:val="20"/>
                    <w:lang w:eastAsia="en-US"/>
                  </w:rPr>
                  <m:t>=</m:t>
                </m:r>
                <m:r>
                  <w:rPr>
                    <w:rFonts w:ascii="Cambria Math" w:eastAsia="Times New Roman" w:hAnsi="Cambria Math"/>
                    <w:sz w:val="20"/>
                    <w:lang w:eastAsia="en-US"/>
                  </w:rPr>
                  <m:t>m</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r>
                  <m:rPr>
                    <m:sty m:val="p"/>
                  </m:rPr>
                  <w:rPr>
                    <w:rFonts w:ascii="Cambria Math" w:eastAsia="Times New Roman" w:hAnsi="Cambria Math"/>
                    <w:sz w:val="20"/>
                    <w:lang w:eastAsia="en-US"/>
                  </w:rPr>
                  <m:t>+</m:t>
                </m:r>
                <m:d>
                  <m:dPr>
                    <m:ctrlPr>
                      <w:rPr>
                        <w:rFonts w:ascii="Cambria Math" w:eastAsia="Times New Roman" w:hAnsi="Cambria Math"/>
                        <w:sz w:val="20"/>
                        <w:lang w:eastAsia="en-US"/>
                      </w:rPr>
                    </m:ctrlPr>
                  </m:dPr>
                  <m:e>
                    <m:d>
                      <m:dPr>
                        <m:ctrlPr>
                          <w:rPr>
                            <w:rFonts w:ascii="Cambria Math" w:eastAsia="Times New Roman" w:hAnsi="Cambria Math"/>
                            <w:sz w:val="20"/>
                            <w:lang w:eastAsia="en-US"/>
                          </w:rPr>
                        </m:ctrlPr>
                      </m:dPr>
                      <m:e>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offset</m:t>
                            </m:r>
                          </m:sub>
                          <m:sup>
                            <m:r>
                              <m:rPr>
                                <m:nor/>
                              </m:rPr>
                              <w:rPr>
                                <w:rFonts w:eastAsia="Times New Roman"/>
                                <w:sz w:val="20"/>
                                <w:lang w:eastAsia="en-US"/>
                              </w:rPr>
                              <m:t>PRS</m:t>
                            </m:r>
                          </m:sup>
                        </m:sSubSup>
                        <m:r>
                          <m:rPr>
                            <m:sty m:val="p"/>
                          </m:rPr>
                          <w:rPr>
                            <w:rFonts w:ascii="Cambria Math" w:eastAsia="Times New Roman" w:hAnsi="Cambria Math"/>
                            <w:sz w:val="20"/>
                            <w:lang w:eastAsia="en-US"/>
                          </w:rPr>
                          <m:t>+</m:t>
                        </m:r>
                        <m:r>
                          <w:rPr>
                            <w:rFonts w:ascii="Cambria Math" w:eastAsia="Times New Roman" w:hAnsi="Cambria Math"/>
                            <w:sz w:val="20"/>
                            <w:lang w:eastAsia="en-US"/>
                          </w:rPr>
                          <m:t>k</m:t>
                        </m:r>
                        <m:r>
                          <m:rPr>
                            <m:sty m:val="p"/>
                          </m:rPr>
                          <w:rPr>
                            <w:rFonts w:ascii="Cambria Math" w:eastAsia="Times New Roman" w:hAnsi="Cambria Math"/>
                            <w:sz w:val="20"/>
                            <w:lang w:eastAsia="en-US"/>
                          </w:rPr>
                          <m:t>'</m:t>
                        </m:r>
                      </m:e>
                    </m:d>
                    <m:r>
                      <m:rPr>
                        <m:nor/>
                      </m:rPr>
                      <w:rPr>
                        <w:rFonts w:eastAsia="DengXian"/>
                        <w:sz w:val="20"/>
                        <w:lang w:eastAsia="en-US"/>
                      </w:rPr>
                      <m:t xml:space="preserve"> mod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l</m:t>
                </m:r>
                <m:r>
                  <m:rPr>
                    <m:sty m:val="p"/>
                    <m:aln/>
                  </m:rPr>
                  <w:rPr>
                    <w:rFonts w:ascii="Cambria Math" w:eastAsia="Times New Roman" w:hAnsi="Cambria Math"/>
                    <w:sz w:val="20"/>
                    <w:lang w:eastAsia="en-US"/>
                  </w:rPr>
                  <m:t>=</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+1, …,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m:rPr>
                    <m:sty m:val="p"/>
                  </m:rPr>
                  <w:rPr>
                    <w:rFonts w:ascii="Cambria Math" w:eastAsia="Times New Roman" w:hAnsi="Cambria Math"/>
                    <w:sz w:val="20"/>
                    <w:lang w:eastAsia="en-US"/>
                  </w:rPr>
                  <m:t>-1</m:t>
                </m:r>
              </m:oMath>
            </m:oMathPara>
          </w:p>
          <w:p w14:paraId="1789A486" w14:textId="77777777" w:rsidR="00374650" w:rsidRDefault="00374650" w:rsidP="00374650">
            <w:pPr>
              <w:spacing w:line="259" w:lineRule="auto"/>
              <w:rPr>
                <w:rFonts w:eastAsia="Times New Roman"/>
                <w:sz w:val="20"/>
                <w:lang w:eastAsia="en-US"/>
              </w:rPr>
            </w:pPr>
            <w:r>
              <w:rPr>
                <w:rFonts w:eastAsia="Times New Roman"/>
                <w:sz w:val="20"/>
                <w:lang w:eastAsia="en-US"/>
              </w:rPr>
              <w:t>when the following conditions are fulfilled:</w:t>
            </w:r>
          </w:p>
          <w:p w14:paraId="167973FC"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resource element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is within the resource blocks occupied by the downlink PRS resource for which the UE is configured;</w:t>
            </w:r>
          </w:p>
          <w:p w14:paraId="4C635314"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lastRenderedPageBreak/>
              <w:t>-</w:t>
            </w:r>
            <w:r>
              <w:rPr>
                <w:rFonts w:eastAsia="Times New Roman"/>
                <w:sz w:val="20"/>
                <w:lang w:eastAsia="en-US"/>
              </w:rPr>
              <w:tab/>
              <w:t xml:space="preserve">the symbol </w:t>
            </w:r>
            <m:oMath>
              <m:r>
                <w:rPr>
                  <w:rFonts w:ascii="Cambria Math" w:eastAsia="Times New Roman" w:hAnsi="Cambria Math"/>
                  <w:sz w:val="20"/>
                  <w:lang w:eastAsia="en-US"/>
                </w:rPr>
                <m:t>l</m:t>
              </m:r>
            </m:oMath>
            <w:r>
              <w:rPr>
                <w:rFonts w:eastAsia="Times New Roman"/>
                <w:sz w:val="20"/>
                <w:lang w:eastAsia="en-US"/>
              </w:rP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976F98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the slot number satisfies the conditions in clause 7.4.1.7.4.</w:t>
            </w:r>
          </w:p>
          <w:p w14:paraId="044EE8DD"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and where </w:t>
            </w:r>
          </w:p>
          <w:p w14:paraId="62482AB1"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antenna port </w:t>
            </w:r>
            <m:oMath>
              <m:r>
                <w:rPr>
                  <w:rFonts w:ascii="Cambria Math" w:eastAsia="Times New Roman" w:hAnsi="Cambria Math"/>
                  <w:sz w:val="20"/>
                  <w:lang w:eastAsia="en-US"/>
                </w:rPr>
                <m:t>p=5000</m:t>
              </m:r>
            </m:oMath>
          </w:p>
          <w:p w14:paraId="059AC24A"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eastAsia="Times New Roman"/>
                <w:sz w:val="20"/>
                <w:lang w:eastAsia="en-US"/>
              </w:rPr>
              <w:t xml:space="preserve"> is the first symbol of the downlink PRS within a slot and given by the higher-layer parameter </w:t>
            </w:r>
            <w:r>
              <w:rPr>
                <w:rFonts w:eastAsia="Times New Roman"/>
                <w:i/>
                <w:sz w:val="20"/>
                <w:lang w:eastAsia="en-US"/>
              </w:rPr>
              <w:t>dl-PRS-ResourceSymbolOffset</w:t>
            </w:r>
            <w:r>
              <w:rPr>
                <w:rFonts w:eastAsia="Times New Roman"/>
                <w:sz w:val="20"/>
                <w:lang w:eastAsia="en-US"/>
              </w:rPr>
              <w:t>;</w:t>
            </w:r>
          </w:p>
          <w:p w14:paraId="1D1C3946"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size of the downlink PRS resource in the time domain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L</m:t>
                  </m:r>
                </m:e>
                <m:sub>
                  <m:r>
                    <m:rPr>
                      <m:nor/>
                    </m:rPr>
                    <w:rPr>
                      <w:rFonts w:ascii="Cambria Math" w:eastAsia="Times New Roman" w:hAnsi="Cambria Math"/>
                      <w:sz w:val="20"/>
                      <w:lang w:eastAsia="en-US"/>
                    </w:rPr>
                    <m:t>PRS</m:t>
                  </m:r>
                </m:sub>
              </m:sSub>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color w:val="FF0000"/>
                      <w:sz w:val="20"/>
                      <w:lang w:eastAsia="en-US"/>
                    </w:rPr>
                    <m:t>1</m:t>
                  </m:r>
                  <m:r>
                    <w:rPr>
                      <w:rFonts w:ascii="Cambria Math" w:eastAsia="Times New Roman" w:hAnsi="Cambria Math"/>
                      <w:sz w:val="20"/>
                      <w:lang w:eastAsia="en-US"/>
                    </w:rPr>
                    <m:t>, 2,4,6,12</m:t>
                  </m:r>
                </m:e>
              </m:d>
            </m:oMath>
            <w:r>
              <w:rPr>
                <w:rFonts w:eastAsia="Times New Roman"/>
                <w:sz w:val="20"/>
                <w:lang w:eastAsia="en-US"/>
              </w:rPr>
              <w:t xml:space="preserve"> is given by the higher-layer parameter </w:t>
            </w:r>
            <w:r>
              <w:rPr>
                <w:rFonts w:eastAsia="Times New Roman"/>
                <w:i/>
                <w:sz w:val="20"/>
                <w:lang w:eastAsia="en-US"/>
              </w:rPr>
              <w:t>dl-PRS-NumSymbols</w:t>
            </w:r>
            <w:r>
              <w:rPr>
                <w:rFonts w:eastAsia="Times New Roman"/>
                <w:sz w:val="20"/>
                <w:lang w:eastAsia="en-US"/>
              </w:rPr>
              <w:t>;</w:t>
            </w:r>
          </w:p>
          <w:p w14:paraId="5ECDE23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comb size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2, 4, 6,12</m:t>
                  </m:r>
                </m:e>
              </m:d>
            </m:oMath>
            <w:r>
              <w:rPr>
                <w:rFonts w:eastAsia="Times New Roman"/>
                <w:sz w:val="20"/>
                <w:lang w:eastAsia="en-US"/>
              </w:rPr>
              <w:t xml:space="preserve"> is given by the higher-layer parameter </w:t>
            </w:r>
            <w:r>
              <w:rPr>
                <w:rFonts w:eastAsia="Times New Roman"/>
                <w:i/>
                <w:iCs/>
                <w:sz w:val="20"/>
                <w:lang w:eastAsia="en-US"/>
              </w:rPr>
              <w:t>dl-PRS-CombSizeN-AndReOffset</w:t>
            </w:r>
            <w:r>
              <w:rPr>
                <w:rFonts w:eastAsia="Times New Roman"/>
                <w:sz w:val="20"/>
                <w:lang w:eastAsia="en-US"/>
              </w:rPr>
              <w:t xml:space="preserve"> for a downlink PRS resource configured for RTT-based propagation delay compensation, otherwise by the higher-layer parameter </w:t>
            </w:r>
            <w:r>
              <w:rPr>
                <w:rFonts w:eastAsia="Times New Roman"/>
                <w:i/>
                <w:sz w:val="20"/>
                <w:lang w:eastAsia="en-US"/>
              </w:rPr>
              <w:t xml:space="preserve">dl-PRS-CombSizeN </w:t>
            </w:r>
            <w:r>
              <w:rPr>
                <w:rFonts w:eastAsia="Times New Roman"/>
                <w:iCs/>
                <w:sz w:val="20"/>
                <w:lang w:eastAsia="en-US"/>
              </w:rPr>
              <w:t xml:space="preserve">such that the combination </w:t>
            </w:r>
            <m:oMath>
              <m:d>
                <m:dPr>
                  <m:begChr m:val="{"/>
                  <m:endChr m:val="}"/>
                  <m:ctrlPr>
                    <w:rPr>
                      <w:rFonts w:ascii="Cambria Math" w:eastAsia="Times New Roman" w:hAnsi="Cambria Math"/>
                      <w:sz w:val="20"/>
                      <w:lang w:eastAsia="en-US"/>
                    </w:rPr>
                  </m:ctrlPr>
                </m:dPr>
                <m:e>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e>
              </m:d>
            </m:oMath>
            <w:r>
              <w:rPr>
                <w:rFonts w:eastAsia="Times New Roman"/>
                <w:sz w:val="20"/>
                <w:lang w:eastAsia="en-US"/>
              </w:rPr>
              <w:t xml:space="preserve"> </w:t>
            </w:r>
            <w:r>
              <w:rPr>
                <w:rFonts w:eastAsia="Times New Roman"/>
                <w:iCs/>
                <w:sz w:val="20"/>
                <w:lang w:eastAsia="en-US"/>
              </w:rPr>
              <w:t xml:space="preserve">is one of </w:t>
            </w:r>
            <w:r w:rsidRPr="00B254C3">
              <w:rPr>
                <w:rFonts w:eastAsia="Times New Roman"/>
                <w:iCs/>
                <w:color w:val="FF0000"/>
                <w:sz w:val="20"/>
                <w:lang w:eastAsia="en-US"/>
              </w:rPr>
              <w:t>{1, 2}, {1, 4}, {1, 6}, {1, 12},</w:t>
            </w:r>
            <w:r>
              <w:rPr>
                <w:rFonts w:eastAsia="Times New Roman"/>
                <w:iCs/>
                <w:sz w:val="20"/>
                <w:lang w:eastAsia="en-US"/>
              </w:rPr>
              <w:t xml:space="preserve"> {2, 2},{4, 2}, {6, 2}, {12, 2}, {4, 4}, {12, 4}, {6, 6}, {12, 6} and {12, 12}</w:t>
            </w:r>
            <w:r>
              <w:rPr>
                <w:rFonts w:eastAsia="Times New Roman"/>
                <w:i/>
                <w:sz w:val="20"/>
                <w:lang w:eastAsia="en-US"/>
              </w:rPr>
              <w:t>;</w:t>
            </w:r>
          </w:p>
          <w:p w14:paraId="1B6CED4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resource-element offset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offset</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0,1,…,</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-1</m:t>
                  </m:r>
                </m:e>
              </m:d>
            </m:oMath>
            <w:r>
              <w:rPr>
                <w:rFonts w:eastAsia="Times New Roman"/>
                <w:sz w:val="20"/>
                <w:lang w:eastAsia="en-US"/>
              </w:rPr>
              <w:t xml:space="preserve"> is obtained from the higher-layer parameter </w:t>
            </w:r>
            <w:r>
              <w:rPr>
                <w:rFonts w:eastAsia="Times New Roman"/>
                <w:i/>
                <w:sz w:val="20"/>
                <w:lang w:eastAsia="en-US"/>
              </w:rPr>
              <w:t>dl-PRS-CombSizeN-AndReOffset</w:t>
            </w:r>
            <w:r>
              <w:rPr>
                <w:rFonts w:eastAsia="Times New Roman"/>
                <w:sz w:val="20"/>
                <w:lang w:eastAsia="en-US"/>
              </w:rPr>
              <w:t>;</w:t>
            </w:r>
          </w:p>
          <w:p w14:paraId="3CD8136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quantity </w:t>
            </w:r>
            <m:oMath>
              <m:r>
                <w:rPr>
                  <w:rFonts w:ascii="Cambria Math" w:eastAsia="Times New Roman" w:hAnsi="Cambria Math"/>
                  <w:sz w:val="20"/>
                  <w:lang w:eastAsia="en-US"/>
                </w:rPr>
                <m:t>k'</m:t>
              </m:r>
            </m:oMath>
            <w:r>
              <w:rPr>
                <w:rFonts w:eastAsia="Times New Roman"/>
                <w:sz w:val="20"/>
                <w:lang w:eastAsia="en-US"/>
              </w:rPr>
              <w:t xml:space="preserve"> is given by </w:t>
            </w:r>
            <w:bookmarkStart w:id="21" w:name="_Hlk20911140"/>
            <w:r>
              <w:rPr>
                <w:rFonts w:eastAsia="Times New Roman"/>
                <w:sz w:val="20"/>
                <w:lang w:eastAsia="en-US"/>
              </w:rPr>
              <w:t>Table 7.4.1.7.3-1</w:t>
            </w:r>
            <w:bookmarkEnd w:id="21"/>
            <w:r>
              <w:rPr>
                <w:rFonts w:eastAsia="Times New Roman"/>
                <w:sz w:val="20"/>
                <w:lang w:eastAsia="en-US"/>
              </w:rPr>
              <w:t>.</w:t>
            </w:r>
          </w:p>
          <w:p w14:paraId="486C9F32"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If the downlink PRS resource is configured for RTT based propagation delay compensation as described in clause 9 of [6, TS 38.214], the reference point for </w:t>
            </w:r>
            <m:oMath>
              <m:r>
                <w:rPr>
                  <w:rFonts w:ascii="Cambria Math" w:eastAsia="Times New Roman" w:hAnsi="Cambria Math"/>
                  <w:sz w:val="20"/>
                  <w:lang w:eastAsia="en-US"/>
                </w:rPr>
                <m:t>k=0</m:t>
              </m:r>
            </m:oMath>
            <w:r>
              <w:rPr>
                <w:rFonts w:eastAsia="Times New Roman"/>
                <w:sz w:val="20"/>
                <w:lang w:eastAsia="en-US"/>
              </w:rPr>
              <w:t xml:space="preserve"> is subcarrier 0 in common resource block 0; Otherwise, the reference point for </w:t>
            </w:r>
            <m:oMath>
              <m:r>
                <w:rPr>
                  <w:rFonts w:ascii="Cambria Math" w:eastAsia="Times New Roman" w:hAnsi="Cambria Math"/>
                  <w:sz w:val="20"/>
                  <w:lang w:eastAsia="en-US"/>
                </w:rPr>
                <m:t>k=0</m:t>
              </m:r>
            </m:oMath>
            <w:r>
              <w:rPr>
                <w:rFonts w:eastAsia="Times New Roman"/>
                <w:sz w:val="20"/>
                <w:lang w:eastAsia="en-US"/>
              </w:rPr>
              <w:t xml:space="preserve"> is the location of the point A of the positioning frequency layer, in which the downlink PRS resource is configured where point A is given by the higher-layer parameter </w:t>
            </w:r>
            <w:r>
              <w:rPr>
                <w:rFonts w:eastAsia="Times New Roman"/>
                <w:i/>
                <w:sz w:val="20"/>
                <w:lang w:eastAsia="en-US"/>
              </w:rPr>
              <w:t>dl-PRS-PointA</w:t>
            </w:r>
            <w:r>
              <w:rPr>
                <w:rFonts w:eastAsia="Times New Roman"/>
                <w:sz w:val="20"/>
                <w:lang w:eastAsia="en-US"/>
              </w:rPr>
              <w:t>.</w:t>
            </w:r>
          </w:p>
          <w:p w14:paraId="0A242007" w14:textId="77777777" w:rsidR="00374650" w:rsidRDefault="00374650" w:rsidP="00374650">
            <w:pPr>
              <w:keepNext/>
              <w:keepLines/>
              <w:snapToGrid w:val="0"/>
              <w:spacing w:before="60"/>
              <w:jc w:val="center"/>
              <w:rPr>
                <w:rFonts w:ascii="Arial" w:eastAsia="Times New Roman" w:hAnsi="Arial"/>
                <w:b/>
                <w:sz w:val="20"/>
                <w:lang w:eastAsia="en-US"/>
              </w:rPr>
            </w:pPr>
            <w:r>
              <w:rPr>
                <w:rFonts w:ascii="Arial" w:eastAsia="Times New Roman" w:hAnsi="Arial"/>
                <w:b/>
                <w:sz w:val="20"/>
                <w:lang w:eastAsia="en-US"/>
              </w:rPr>
              <w:t xml:space="preserve">Table 7.4.1.7.3-1: The frequency offset </w:t>
            </w:r>
            <m:oMath>
              <m:r>
                <m:rPr>
                  <m:sty m:val="bi"/>
                </m:rPr>
                <w:rPr>
                  <w:rFonts w:ascii="Cambria Math" w:eastAsia="Times New Roman" w:hAnsi="Cambria Math"/>
                  <w:sz w:val="20"/>
                  <w:lang w:eastAsia="en-US"/>
                </w:rPr>
                <m:t>k</m:t>
              </m:r>
              <m:r>
                <m:rPr>
                  <m:sty m:val="b"/>
                </m:rPr>
                <w:rPr>
                  <w:rFonts w:ascii="Cambria Math" w:eastAsia="Times New Roman" w:hAnsi="Cambria Math"/>
                  <w:sz w:val="20"/>
                  <w:lang w:eastAsia="en-US"/>
                </w:rPr>
                <m:t>'</m:t>
              </m:r>
            </m:oMath>
            <w:r>
              <w:rPr>
                <w:rFonts w:ascii="Arial" w:eastAsia="Times New Roman" w:hAnsi="Arial"/>
                <w:b/>
                <w:sz w:val="20"/>
                <w:lang w:eastAsia="en-US"/>
              </w:rPr>
              <w:t xml:space="preserve"> as a function of </w:t>
            </w:r>
            <m:oMath>
              <m:r>
                <m:rPr>
                  <m:sty m:val="bi"/>
                </m:rPr>
                <w:rPr>
                  <w:rFonts w:ascii="Cambria Math" w:eastAsia="Times New Roman" w:hAnsi="Cambria Math"/>
                  <w:sz w:val="20"/>
                  <w:lang w:eastAsia="en-US"/>
                </w:rPr>
                <m:t>l</m:t>
              </m:r>
              <m:r>
                <m:rPr>
                  <m:sty m:val="b"/>
                </m:rP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m:rPr>
                      <m:sty m:val="bi"/>
                    </m:rP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ascii="Arial" w:eastAsia="Times New Roman" w:hAnsi="Arial"/>
                <w:b/>
                <w:sz w:val="20"/>
                <w:lang w:eastAsia="en-US"/>
              </w:rPr>
              <w:t>.</w:t>
            </w:r>
          </w:p>
          <w:tbl>
            <w:tblPr>
              <w:tblStyle w:val="3"/>
              <w:tblW w:w="0" w:type="auto"/>
              <w:jc w:val="center"/>
              <w:tblLook w:val="04A0" w:firstRow="1" w:lastRow="0" w:firstColumn="1" w:lastColumn="0" w:noHBand="0" w:noVBand="1"/>
            </w:tblPr>
            <w:tblGrid>
              <w:gridCol w:w="709"/>
              <w:gridCol w:w="567"/>
              <w:gridCol w:w="567"/>
              <w:gridCol w:w="567"/>
              <w:gridCol w:w="567"/>
              <w:gridCol w:w="567"/>
              <w:gridCol w:w="567"/>
              <w:gridCol w:w="567"/>
              <w:gridCol w:w="567"/>
              <w:gridCol w:w="567"/>
              <w:gridCol w:w="567"/>
              <w:gridCol w:w="567"/>
              <w:gridCol w:w="567"/>
            </w:tblGrid>
            <w:tr w:rsidR="00374650" w14:paraId="68C68834" w14:textId="77777777" w:rsidTr="00080270">
              <w:trPr>
                <w:jc w:val="center"/>
              </w:trPr>
              <w:tc>
                <w:tcPr>
                  <w:tcW w:w="709" w:type="dxa"/>
                  <w:vMerge w:val="restart"/>
                </w:tcPr>
                <w:p w14:paraId="26ED5E5F" w14:textId="77777777" w:rsidR="00374650" w:rsidRDefault="004F44A7" w:rsidP="00374650">
                  <w:pPr>
                    <w:snapToGrid w:val="0"/>
                    <w:spacing w:after="0" w:line="240" w:lineRule="auto"/>
                    <w:jc w:val="center"/>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K</m:t>
                          </m:r>
                        </m:e>
                        <m:sub>
                          <m:r>
                            <m:rPr>
                              <m:nor/>
                            </m:rPr>
                            <w:rPr>
                              <w:rFonts w:ascii="Arial" w:eastAsia="Batang" w:hAnsi="Arial"/>
                              <w:sz w:val="18"/>
                              <w:lang w:eastAsia="en-US"/>
                            </w:rPr>
                            <m:t>comb</m:t>
                          </m:r>
                        </m:sub>
                        <m:sup>
                          <m:r>
                            <m:rPr>
                              <m:nor/>
                            </m:rPr>
                            <w:rPr>
                              <w:rFonts w:ascii="Arial" w:eastAsia="Batang" w:hAnsi="Arial"/>
                              <w:sz w:val="18"/>
                              <w:lang w:eastAsia="en-US"/>
                            </w:rPr>
                            <m:t>PRS</m:t>
                          </m:r>
                        </m:sup>
                      </m:sSubSup>
                    </m:oMath>
                  </m:oMathPara>
                </w:p>
              </w:tc>
              <w:tc>
                <w:tcPr>
                  <w:tcW w:w="6804" w:type="dxa"/>
                  <w:gridSpan w:val="12"/>
                  <w:tcBorders>
                    <w:bottom w:val="nil"/>
                  </w:tcBorders>
                </w:tcPr>
                <w:p w14:paraId="7B4A3455"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 xml:space="preserve">Symbol number within the downlink PRS resource </w:t>
                  </w:r>
                  <m:oMath>
                    <m:r>
                      <m:rPr>
                        <m:sty m:val="bi"/>
                      </m:rPr>
                      <w:rPr>
                        <w:rFonts w:ascii="Cambria Math" w:eastAsia="Batang" w:hAnsi="Cambria Math"/>
                        <w:sz w:val="18"/>
                        <w:lang w:eastAsia="en-US"/>
                      </w:rPr>
                      <m:t>l</m:t>
                    </m:r>
                    <m:r>
                      <m:rPr>
                        <m:sty m:val="b"/>
                      </m:rPr>
                      <w:rPr>
                        <w:rFonts w:ascii="Cambria Math" w:eastAsia="Batang" w:hAnsi="Cambria Math"/>
                        <w:sz w:val="18"/>
                        <w:lang w:eastAsia="en-US"/>
                      </w:rPr>
                      <m:t>-</m:t>
                    </m:r>
                    <m:sSubSup>
                      <m:sSubSupPr>
                        <m:ctrlPr>
                          <w:rPr>
                            <w:rFonts w:ascii="Cambria Math" w:eastAsia="Batang" w:hAnsi="Cambria Math"/>
                            <w:i/>
                            <w:sz w:val="18"/>
                            <w:lang w:eastAsia="en-US"/>
                          </w:rPr>
                        </m:ctrlPr>
                      </m:sSubSupPr>
                      <m:e>
                        <m:r>
                          <m:rPr>
                            <m:sty m:val="bi"/>
                          </m:rPr>
                          <w:rPr>
                            <w:rFonts w:ascii="Cambria Math" w:eastAsia="Batang" w:hAnsi="Cambria Math"/>
                            <w:sz w:val="18"/>
                            <w:lang w:eastAsia="en-US"/>
                          </w:rPr>
                          <m:t>l</m:t>
                        </m:r>
                      </m:e>
                      <m:sub>
                        <m:r>
                          <m:rPr>
                            <m:nor/>
                          </m:rPr>
                          <w:rPr>
                            <w:rFonts w:ascii="Cambria Math" w:eastAsia="Batang" w:hAnsi="Cambria Math"/>
                            <w:sz w:val="18"/>
                            <w:lang w:eastAsia="en-US"/>
                          </w:rPr>
                          <m:t>start</m:t>
                        </m:r>
                      </m:sub>
                      <m:sup>
                        <m:r>
                          <m:rPr>
                            <m:nor/>
                          </m:rPr>
                          <w:rPr>
                            <w:rFonts w:ascii="Cambria Math" w:eastAsia="Batang" w:hAnsi="Cambria Math"/>
                            <w:sz w:val="18"/>
                            <w:lang w:eastAsia="en-US"/>
                          </w:rPr>
                          <m:t>PRS</m:t>
                        </m:r>
                      </m:sup>
                    </m:sSubSup>
                  </m:oMath>
                </w:p>
              </w:tc>
            </w:tr>
            <w:tr w:rsidR="00374650" w14:paraId="4DD78DEE" w14:textId="77777777" w:rsidTr="00080270">
              <w:trPr>
                <w:jc w:val="center"/>
              </w:trPr>
              <w:tc>
                <w:tcPr>
                  <w:tcW w:w="709" w:type="dxa"/>
                  <w:vMerge/>
                </w:tcPr>
                <w:p w14:paraId="23641F50" w14:textId="77777777" w:rsidR="00374650" w:rsidRDefault="00374650" w:rsidP="00374650">
                  <w:pPr>
                    <w:snapToGrid w:val="0"/>
                    <w:spacing w:after="0" w:line="240" w:lineRule="auto"/>
                    <w:jc w:val="center"/>
                    <w:rPr>
                      <w:rFonts w:ascii="Arial" w:eastAsia="Batang" w:hAnsi="Arial"/>
                      <w:b/>
                      <w:sz w:val="18"/>
                      <w:lang w:eastAsia="en-US"/>
                    </w:rPr>
                  </w:pPr>
                </w:p>
              </w:tc>
              <w:tc>
                <w:tcPr>
                  <w:tcW w:w="567" w:type="dxa"/>
                  <w:tcBorders>
                    <w:top w:val="nil"/>
                  </w:tcBorders>
                </w:tcPr>
                <w:p w14:paraId="53121388"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0</w:t>
                  </w:r>
                </w:p>
              </w:tc>
              <w:tc>
                <w:tcPr>
                  <w:tcW w:w="567" w:type="dxa"/>
                  <w:tcBorders>
                    <w:top w:val="nil"/>
                  </w:tcBorders>
                </w:tcPr>
                <w:p w14:paraId="77842F9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w:t>
                  </w:r>
                </w:p>
              </w:tc>
              <w:tc>
                <w:tcPr>
                  <w:tcW w:w="567" w:type="dxa"/>
                  <w:tcBorders>
                    <w:top w:val="nil"/>
                  </w:tcBorders>
                </w:tcPr>
                <w:p w14:paraId="2522458A"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2</w:t>
                  </w:r>
                </w:p>
              </w:tc>
              <w:tc>
                <w:tcPr>
                  <w:tcW w:w="567" w:type="dxa"/>
                  <w:tcBorders>
                    <w:top w:val="nil"/>
                  </w:tcBorders>
                </w:tcPr>
                <w:p w14:paraId="2ED293E1"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3</w:t>
                  </w:r>
                </w:p>
              </w:tc>
              <w:tc>
                <w:tcPr>
                  <w:tcW w:w="567" w:type="dxa"/>
                  <w:tcBorders>
                    <w:top w:val="nil"/>
                  </w:tcBorders>
                </w:tcPr>
                <w:p w14:paraId="5F7FE2EC"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4</w:t>
                  </w:r>
                </w:p>
              </w:tc>
              <w:tc>
                <w:tcPr>
                  <w:tcW w:w="567" w:type="dxa"/>
                  <w:tcBorders>
                    <w:top w:val="nil"/>
                  </w:tcBorders>
                </w:tcPr>
                <w:p w14:paraId="48315CD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5</w:t>
                  </w:r>
                </w:p>
              </w:tc>
              <w:tc>
                <w:tcPr>
                  <w:tcW w:w="567" w:type="dxa"/>
                  <w:tcBorders>
                    <w:top w:val="nil"/>
                  </w:tcBorders>
                </w:tcPr>
                <w:p w14:paraId="28C272AD"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6</w:t>
                  </w:r>
                </w:p>
              </w:tc>
              <w:tc>
                <w:tcPr>
                  <w:tcW w:w="567" w:type="dxa"/>
                  <w:tcBorders>
                    <w:top w:val="nil"/>
                  </w:tcBorders>
                </w:tcPr>
                <w:p w14:paraId="46B62BE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7</w:t>
                  </w:r>
                </w:p>
              </w:tc>
              <w:tc>
                <w:tcPr>
                  <w:tcW w:w="567" w:type="dxa"/>
                  <w:tcBorders>
                    <w:top w:val="nil"/>
                  </w:tcBorders>
                </w:tcPr>
                <w:p w14:paraId="55BEA9E3"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8</w:t>
                  </w:r>
                </w:p>
              </w:tc>
              <w:tc>
                <w:tcPr>
                  <w:tcW w:w="567" w:type="dxa"/>
                  <w:tcBorders>
                    <w:top w:val="nil"/>
                  </w:tcBorders>
                </w:tcPr>
                <w:p w14:paraId="0E883E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9</w:t>
                  </w:r>
                </w:p>
              </w:tc>
              <w:tc>
                <w:tcPr>
                  <w:tcW w:w="567" w:type="dxa"/>
                  <w:tcBorders>
                    <w:top w:val="nil"/>
                  </w:tcBorders>
                </w:tcPr>
                <w:p w14:paraId="1BC1A2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10</w:t>
                  </w:r>
                </w:p>
              </w:tc>
              <w:tc>
                <w:tcPr>
                  <w:tcW w:w="567" w:type="dxa"/>
                  <w:tcBorders>
                    <w:top w:val="nil"/>
                  </w:tcBorders>
                </w:tcPr>
                <w:p w14:paraId="6E7306C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11</w:t>
                  </w:r>
                </w:p>
              </w:tc>
            </w:tr>
            <w:tr w:rsidR="00374650" w14:paraId="143AC2D7" w14:textId="77777777" w:rsidTr="00080270">
              <w:trPr>
                <w:jc w:val="center"/>
              </w:trPr>
              <w:tc>
                <w:tcPr>
                  <w:tcW w:w="709" w:type="dxa"/>
                </w:tcPr>
                <w:p w14:paraId="616CBFB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403008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23743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D321C9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67FC15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2E2A1E4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D919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BC154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188836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D250A7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6110269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A640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5C0A5A6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r>
            <w:tr w:rsidR="00374650" w14:paraId="0A0500A8" w14:textId="77777777" w:rsidTr="00080270">
              <w:trPr>
                <w:jc w:val="center"/>
              </w:trPr>
              <w:tc>
                <w:tcPr>
                  <w:tcW w:w="709" w:type="dxa"/>
                </w:tcPr>
                <w:p w14:paraId="2D51660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6C4160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B8DCB3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B980B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C8C3C8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2AFBFD6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3484B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D48B2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9EBC1E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47B314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51E79F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D3AA8C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E6A2B1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r>
            <w:tr w:rsidR="00374650" w14:paraId="0A45E756" w14:textId="77777777" w:rsidTr="00080270">
              <w:trPr>
                <w:jc w:val="center"/>
              </w:trPr>
              <w:tc>
                <w:tcPr>
                  <w:tcW w:w="709" w:type="dxa"/>
                </w:tcPr>
                <w:p w14:paraId="7CF6EFF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285FD24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F12026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70F3B7E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50E334F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3774DBE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24E8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37F4E68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93C8F7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3590B4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A1228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5ADD58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8E452B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r>
            <w:tr w:rsidR="00374650" w14:paraId="4CD93513" w14:textId="77777777" w:rsidTr="00080270">
              <w:trPr>
                <w:jc w:val="center"/>
              </w:trPr>
              <w:tc>
                <w:tcPr>
                  <w:tcW w:w="709" w:type="dxa"/>
                </w:tcPr>
                <w:p w14:paraId="36C89234"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12</w:t>
                  </w:r>
                </w:p>
              </w:tc>
              <w:tc>
                <w:tcPr>
                  <w:tcW w:w="567" w:type="dxa"/>
                </w:tcPr>
                <w:p w14:paraId="479DA51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05D23E4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6DAC70C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0B70531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9</w:t>
                  </w:r>
                </w:p>
              </w:tc>
              <w:tc>
                <w:tcPr>
                  <w:tcW w:w="567" w:type="dxa"/>
                </w:tcPr>
                <w:p w14:paraId="6F30AB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93D3511"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7</w:t>
                  </w:r>
                </w:p>
              </w:tc>
              <w:tc>
                <w:tcPr>
                  <w:tcW w:w="567" w:type="dxa"/>
                </w:tcPr>
                <w:p w14:paraId="7C299E9F"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63B7249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10</w:t>
                  </w:r>
                </w:p>
              </w:tc>
              <w:tc>
                <w:tcPr>
                  <w:tcW w:w="567" w:type="dxa"/>
                </w:tcPr>
                <w:p w14:paraId="04044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346747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8</w:t>
                  </w:r>
                </w:p>
              </w:tc>
              <w:tc>
                <w:tcPr>
                  <w:tcW w:w="567" w:type="dxa"/>
                </w:tcPr>
                <w:p w14:paraId="7936D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4925DE9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11</w:t>
                  </w:r>
                </w:p>
              </w:tc>
            </w:tr>
          </w:tbl>
          <w:p w14:paraId="2F0ED136" w14:textId="68E928E4" w:rsidR="00374650" w:rsidRPr="00374650" w:rsidRDefault="00374650" w:rsidP="00A423BE">
            <w:pPr>
              <w:tabs>
                <w:tab w:val="left" w:pos="0"/>
              </w:tabs>
              <w:spacing w:after="120" w:line="259" w:lineRule="auto"/>
              <w:jc w:val="both"/>
              <w:rPr>
                <w:rFonts w:ascii="Arial" w:eastAsia="MS Mincho" w:hAnsi="Arial" w:cs="Arial"/>
                <w:b/>
                <w:bCs/>
                <w:sz w:val="20"/>
                <w:szCs w:val="22"/>
              </w:rPr>
            </w:pPr>
          </w:p>
        </w:tc>
      </w:tr>
    </w:tbl>
    <w:p w14:paraId="5CDF9DA9" w14:textId="77777777" w:rsidR="00727DF2" w:rsidRDefault="00727DF2" w:rsidP="00727DF2">
      <w:pPr>
        <w:rPr>
          <w:b/>
        </w:rPr>
      </w:pPr>
    </w:p>
    <w:p w14:paraId="09B048AB"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4AE08DA7" w14:textId="77777777" w:rsidR="00727DF2" w:rsidRPr="00304698" w:rsidRDefault="00727DF2" w:rsidP="00727DF2">
      <w:pPr>
        <w:rPr>
          <w:rFonts w:ascii="Arial" w:eastAsia="MS Mincho" w:hAnsi="Arial"/>
          <w:sz w:val="32"/>
          <w:szCs w:val="32"/>
        </w:rPr>
      </w:pPr>
    </w:p>
    <w:p w14:paraId="23A72F17" w14:textId="63173602"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6</w:t>
      </w:r>
    </w:p>
    <w:p w14:paraId="60F8B5DB" w14:textId="73463B34" w:rsidR="008C2863" w:rsidRPr="008C2863" w:rsidRDefault="008C2863" w:rsidP="008C2863">
      <w:pPr>
        <w:pStyle w:val="ListParagraph"/>
        <w:numPr>
          <w:ilvl w:val="0"/>
          <w:numId w:val="13"/>
        </w:numPr>
        <w:ind w:leftChars="0"/>
        <w:jc w:val="both"/>
        <w:rPr>
          <w:rFonts w:eastAsia="MS Mincho" w:cs="Batang"/>
          <w:b/>
          <w:bCs/>
          <w:sz w:val="22"/>
          <w:szCs w:val="22"/>
        </w:rPr>
      </w:pPr>
      <w:r w:rsidRPr="008C2863">
        <w:rPr>
          <w:rFonts w:eastAsia="MS Mincho" w:cs="Batang"/>
          <w:b/>
          <w:bCs/>
          <w:sz w:val="22"/>
          <w:szCs w:val="22"/>
        </w:rPr>
        <w:t xml:space="preserve">Support 1-symbol PRS. </w:t>
      </w:r>
    </w:p>
    <w:p w14:paraId="5FC63CA7" w14:textId="56C1589D" w:rsidR="00727DF2" w:rsidRPr="008C2863" w:rsidRDefault="008C2863" w:rsidP="008C2863">
      <w:pPr>
        <w:pStyle w:val="ListParagraph"/>
        <w:numPr>
          <w:ilvl w:val="1"/>
          <w:numId w:val="13"/>
        </w:numPr>
        <w:ind w:leftChars="0"/>
        <w:jc w:val="both"/>
        <w:rPr>
          <w:rFonts w:eastAsia="MS Mincho" w:cs="Batang"/>
          <w:b/>
          <w:bCs/>
          <w:sz w:val="22"/>
          <w:szCs w:val="22"/>
        </w:rPr>
      </w:pPr>
      <w:r w:rsidRPr="008C2863">
        <w:rPr>
          <w:rFonts w:eastAsia="MS Mincho" w:cs="Batang"/>
          <w:b/>
          <w:bCs/>
          <w:sz w:val="22"/>
          <w:szCs w:val="22"/>
        </w:rPr>
        <w:t>Without impact on legacy comb sizes, i.e. reuse comb size 2, 4, 6, 12</w:t>
      </w:r>
    </w:p>
    <w:p w14:paraId="5311AE74" w14:textId="77777777" w:rsidR="00727DF2" w:rsidRPr="00787729" w:rsidRDefault="00727DF2" w:rsidP="00727DF2">
      <w:pPr>
        <w:rPr>
          <w:b/>
        </w:rPr>
      </w:pPr>
    </w:p>
    <w:p w14:paraId="685E8589" w14:textId="75F369D0"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2A2014" w:rsidRPr="002A2014">
        <w:rPr>
          <w:rFonts w:eastAsia="MS Mincho" w:cs="Batang"/>
          <w:sz w:val="22"/>
          <w:szCs w:val="22"/>
        </w:rPr>
        <w:t>ZTE, CMCC, CATT, xiaomi, Sanechips</w:t>
      </w:r>
      <w:r>
        <w:rPr>
          <w:rFonts w:eastAsia="MS Mincho" w:cs="Batang"/>
          <w:sz w:val="22"/>
          <w:szCs w:val="22"/>
        </w:rPr>
        <w:t>.</w:t>
      </w:r>
    </w:p>
    <w:p w14:paraId="0D35BA1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5C5C04F5" w14:textId="77777777" w:rsidTr="00080270">
        <w:tc>
          <w:tcPr>
            <w:tcW w:w="1693" w:type="dxa"/>
            <w:shd w:val="clear" w:color="auto" w:fill="F2F2F2" w:themeFill="background1" w:themeFillShade="F2"/>
          </w:tcPr>
          <w:p w14:paraId="61314F69"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BC0526D"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5C26ECEC"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0C097C52" w14:textId="77777777" w:rsidTr="00080270">
        <w:tc>
          <w:tcPr>
            <w:tcW w:w="1693" w:type="dxa"/>
          </w:tcPr>
          <w:p w14:paraId="51370212" w14:textId="4A51CDFA" w:rsidR="00727DF2" w:rsidRPr="00F43A5D" w:rsidRDefault="00EE5DD6"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65748ED" w14:textId="77777777" w:rsidR="00727DF2" w:rsidRPr="00F43A5D" w:rsidRDefault="00727DF2" w:rsidP="00080270">
            <w:pPr>
              <w:spacing w:afterLines="50" w:after="120"/>
              <w:jc w:val="both"/>
              <w:rPr>
                <w:rFonts w:eastAsia="Malgun Gothic"/>
                <w:sz w:val="22"/>
                <w:lang w:val="en-US" w:eastAsia="ko-KR"/>
              </w:rPr>
            </w:pPr>
          </w:p>
        </w:tc>
        <w:tc>
          <w:tcPr>
            <w:tcW w:w="6912" w:type="dxa"/>
          </w:tcPr>
          <w:p w14:paraId="28D93031" w14:textId="61DAB5B7" w:rsidR="00C03118" w:rsidRDefault="00EE5DD6" w:rsidP="00C03118">
            <w:pPr>
              <w:rPr>
                <w:sz w:val="20"/>
              </w:rPr>
            </w:pPr>
            <w:r>
              <w:rPr>
                <w:sz w:val="22"/>
                <w:lang w:val="en-US"/>
              </w:rPr>
              <w:t xml:space="preserve">We are open to discuss this proposal. </w:t>
            </w:r>
            <w:r w:rsidR="00FF5EC1">
              <w:rPr>
                <w:sz w:val="20"/>
              </w:rPr>
              <w:t xml:space="preserve">One technical question is the following: </w:t>
            </w:r>
            <w:r w:rsidR="00C03118">
              <w:rPr>
                <w:sz w:val="20"/>
              </w:rPr>
              <w:t xml:space="preserve">Such PRS will create time domain aliasing. If expectedRSTD-uncertainty is small enough, then it may not result to degraded performance. We would be more supportive if such a statement is included. For example: </w:t>
            </w:r>
          </w:p>
          <w:p w14:paraId="1D958484" w14:textId="690C479D" w:rsidR="00727DF2" w:rsidRPr="00FF5EC1" w:rsidRDefault="00C03118" w:rsidP="006051CE">
            <w:pPr>
              <w:pStyle w:val="ListParagraph"/>
              <w:widowControl w:val="0"/>
              <w:numPr>
                <w:ilvl w:val="0"/>
                <w:numId w:val="42"/>
              </w:numPr>
              <w:ind w:leftChars="0"/>
              <w:jc w:val="both"/>
              <w:rPr>
                <w:sz w:val="20"/>
              </w:rPr>
            </w:pPr>
            <w:r w:rsidRPr="00317965">
              <w:rPr>
                <w:sz w:val="20"/>
              </w:rPr>
              <w:t>Introduction of unstaggered 1-symbol PRS</w:t>
            </w:r>
            <w:r>
              <w:rPr>
                <w:sz w:val="20"/>
              </w:rPr>
              <w:t xml:space="preserve"> with legacy comb sizes,</w:t>
            </w:r>
            <w:r w:rsidRPr="00317965">
              <w:rPr>
                <w:sz w:val="20"/>
              </w:rPr>
              <w:t xml:space="preserve"> assuming that the expectedRSTD windows that LMF provides to the UE is </w:t>
            </w:r>
            <w:r w:rsidRPr="00317965">
              <w:rPr>
                <w:sz w:val="20"/>
              </w:rPr>
              <w:lastRenderedPageBreak/>
              <w:t xml:space="preserve">such that peak ambiguity is addressed, otherwise no measurement accuracy requirements are expected to be met. </w:t>
            </w:r>
          </w:p>
        </w:tc>
      </w:tr>
      <w:tr w:rsidR="00727DF2" w14:paraId="28AE3CF9" w14:textId="77777777" w:rsidTr="00080270">
        <w:tc>
          <w:tcPr>
            <w:tcW w:w="1693" w:type="dxa"/>
          </w:tcPr>
          <w:p w14:paraId="62F30A63" w14:textId="14F36B81" w:rsidR="00727DF2"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lastRenderedPageBreak/>
              <w:t>FUTUREWEI</w:t>
            </w:r>
          </w:p>
        </w:tc>
        <w:tc>
          <w:tcPr>
            <w:tcW w:w="1023" w:type="dxa"/>
          </w:tcPr>
          <w:p w14:paraId="20E26570" w14:textId="59700084" w:rsidR="00727DF2"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285A3BA0" w14:textId="77777777" w:rsidR="00727DF2" w:rsidRPr="00F740AD" w:rsidRDefault="00727DF2" w:rsidP="00080270">
            <w:pPr>
              <w:spacing w:afterLines="50" w:after="120"/>
              <w:jc w:val="both"/>
              <w:rPr>
                <w:sz w:val="22"/>
                <w:lang w:val="en-US"/>
              </w:rPr>
            </w:pPr>
          </w:p>
        </w:tc>
      </w:tr>
      <w:tr w:rsidR="00E256F2" w14:paraId="63A70DD4" w14:textId="77777777" w:rsidTr="00080270">
        <w:tc>
          <w:tcPr>
            <w:tcW w:w="1693" w:type="dxa"/>
          </w:tcPr>
          <w:p w14:paraId="3F65D9C0" w14:textId="35815CEE" w:rsidR="00E256F2" w:rsidRDefault="00E256F2" w:rsidP="00E256F2">
            <w:pPr>
              <w:spacing w:afterLines="50" w:after="120"/>
              <w:jc w:val="both"/>
              <w:rPr>
                <w:sz w:val="22"/>
                <w:lang w:val="en-US"/>
              </w:rPr>
            </w:pPr>
            <w:r>
              <w:rPr>
                <w:rFonts w:eastAsia="Malgun Gothic"/>
                <w:sz w:val="20"/>
                <w:lang w:val="en-US" w:eastAsia="ko-KR"/>
              </w:rPr>
              <w:t>ZTE</w:t>
            </w:r>
          </w:p>
        </w:tc>
        <w:tc>
          <w:tcPr>
            <w:tcW w:w="1023" w:type="dxa"/>
          </w:tcPr>
          <w:p w14:paraId="415F648E" w14:textId="3ED6F672" w:rsidR="00E256F2" w:rsidRPr="00F740AD" w:rsidRDefault="00E256F2" w:rsidP="00E256F2">
            <w:pPr>
              <w:spacing w:afterLines="50" w:after="120"/>
              <w:jc w:val="both"/>
              <w:rPr>
                <w:sz w:val="22"/>
                <w:lang w:val="en-US"/>
              </w:rPr>
            </w:pPr>
            <w:r>
              <w:rPr>
                <w:rFonts w:eastAsia="Malgun Gothic"/>
                <w:sz w:val="20"/>
                <w:lang w:val="en-US" w:eastAsia="ko-KR"/>
              </w:rPr>
              <w:t>Yes</w:t>
            </w:r>
          </w:p>
        </w:tc>
        <w:tc>
          <w:tcPr>
            <w:tcW w:w="6912" w:type="dxa"/>
          </w:tcPr>
          <w:p w14:paraId="57B9410A" w14:textId="77777777" w:rsidR="00E256F2" w:rsidRDefault="00E256F2" w:rsidP="00E256F2">
            <w:pPr>
              <w:shd w:val="clear" w:color="auto" w:fill="FFFFFF"/>
              <w:rPr>
                <w:rFonts w:eastAsia="Times New Roman"/>
                <w:color w:val="000000"/>
                <w:sz w:val="20"/>
                <w:lang w:val="en-US" w:eastAsia="zh-CN"/>
              </w:rPr>
            </w:pPr>
            <w:r>
              <w:rPr>
                <w:rFonts w:eastAsia="Times New Roman"/>
                <w:color w:val="000000"/>
                <w:sz w:val="20"/>
                <w:lang w:val="en-US" w:eastAsia="zh-CN"/>
              </w:rPr>
              <w:t>To address UE vendor’s concern, we are OK for Qualcomm’s suggestion in principle. Since there is no staggered pattern for 1-symbol, it seems the word of 'unstaggered ' is redundant. Our suggestion is as follows</w:t>
            </w:r>
          </w:p>
          <w:p w14:paraId="7900FD5D" w14:textId="79DE7484" w:rsidR="00E256F2" w:rsidRDefault="00E256F2" w:rsidP="00E256F2">
            <w:pPr>
              <w:shd w:val="clear" w:color="auto" w:fill="FFFFFF"/>
              <w:rPr>
                <w:rFonts w:eastAsia="Times New Roman"/>
                <w:color w:val="000000"/>
                <w:sz w:val="20"/>
                <w:lang w:val="en-US" w:eastAsia="zh-CN"/>
              </w:rPr>
            </w:pPr>
            <w:r>
              <w:rPr>
                <w:rFonts w:eastAsia="Times New Roman"/>
                <w:b/>
                <w:bCs/>
                <w:color w:val="000000"/>
                <w:sz w:val="20"/>
                <w:lang w:val="en-US" w:eastAsia="zh-CN"/>
              </w:rPr>
              <w:t>Proposal: Introduce 1-symbol PRS with legacy comb sizes</w:t>
            </w:r>
          </w:p>
          <w:p w14:paraId="03A17235" w14:textId="1E10BCAB" w:rsidR="00E256F2" w:rsidRPr="00851C6F" w:rsidRDefault="00E256F2" w:rsidP="006051CE">
            <w:pPr>
              <w:numPr>
                <w:ilvl w:val="0"/>
                <w:numId w:val="45"/>
              </w:numPr>
              <w:shd w:val="clear" w:color="auto" w:fill="FFFFFF"/>
              <w:rPr>
                <w:rFonts w:eastAsia="Times New Roman"/>
                <w:color w:val="000000"/>
                <w:sz w:val="20"/>
                <w:lang w:val="en-US" w:eastAsia="zh-CN"/>
              </w:rPr>
            </w:pPr>
            <w:r>
              <w:rPr>
                <w:rFonts w:eastAsia="Times New Roman"/>
                <w:b/>
                <w:bCs/>
                <w:color w:val="000000"/>
                <w:sz w:val="20"/>
                <w:lang w:val="en-US" w:eastAsia="zh-CN"/>
              </w:rPr>
              <w:t>UE expects the suitable expectedRSTD windows provided by LMF such that peak ambiguity is addressed. Otherwise no measurement accuracy requirements are expected to be met.</w:t>
            </w:r>
          </w:p>
        </w:tc>
      </w:tr>
      <w:tr w:rsidR="00D73D4F" w14:paraId="3BCFD2BF" w14:textId="77777777" w:rsidTr="00080270">
        <w:tc>
          <w:tcPr>
            <w:tcW w:w="1693" w:type="dxa"/>
          </w:tcPr>
          <w:p w14:paraId="2B0481B4" w14:textId="4E7438BD" w:rsidR="00D73D4F" w:rsidRDefault="00D73D4F" w:rsidP="00E256F2">
            <w:pPr>
              <w:spacing w:afterLines="50" w:after="120"/>
              <w:jc w:val="both"/>
              <w:rPr>
                <w:rFonts w:eastAsia="Malgun Gothic"/>
                <w:sz w:val="20"/>
                <w:lang w:val="en-US" w:eastAsia="ko-KR"/>
              </w:rPr>
            </w:pPr>
            <w:r>
              <w:rPr>
                <w:rFonts w:eastAsia="Malgun Gothic"/>
                <w:sz w:val="20"/>
                <w:lang w:val="en-US" w:eastAsia="ko-KR"/>
              </w:rPr>
              <w:t>Nokia, NSB</w:t>
            </w:r>
          </w:p>
        </w:tc>
        <w:tc>
          <w:tcPr>
            <w:tcW w:w="1023" w:type="dxa"/>
          </w:tcPr>
          <w:p w14:paraId="66F08EF6" w14:textId="77777777" w:rsidR="00D73D4F" w:rsidRDefault="00D73D4F" w:rsidP="00E256F2">
            <w:pPr>
              <w:spacing w:afterLines="50" w:after="120"/>
              <w:jc w:val="both"/>
              <w:rPr>
                <w:rFonts w:eastAsia="Malgun Gothic"/>
                <w:sz w:val="20"/>
                <w:lang w:val="en-US" w:eastAsia="ko-KR"/>
              </w:rPr>
            </w:pPr>
          </w:p>
        </w:tc>
        <w:tc>
          <w:tcPr>
            <w:tcW w:w="6912" w:type="dxa"/>
          </w:tcPr>
          <w:p w14:paraId="35A95287" w14:textId="491A55CA" w:rsidR="00D73D4F" w:rsidRDefault="00D73D4F" w:rsidP="00E256F2">
            <w:pPr>
              <w:shd w:val="clear" w:color="auto" w:fill="FFFFFF"/>
              <w:rPr>
                <w:rFonts w:eastAsia="Times New Roman"/>
                <w:color w:val="000000"/>
                <w:sz w:val="20"/>
                <w:lang w:val="en-US" w:eastAsia="zh-CN"/>
              </w:rPr>
            </w:pPr>
            <w:r>
              <w:rPr>
                <w:rFonts w:eastAsia="Times New Roman"/>
                <w:color w:val="000000"/>
                <w:sz w:val="20"/>
                <w:lang w:val="en-US" w:eastAsia="zh-CN"/>
              </w:rPr>
              <w:t>We are open to discuss this further. The proposal likely also needs new configuration signalling in addition to the RAN1 changes.</w:t>
            </w:r>
          </w:p>
        </w:tc>
      </w:tr>
      <w:tr w:rsidR="00C956B8" w14:paraId="54189414" w14:textId="77777777" w:rsidTr="00080270">
        <w:tc>
          <w:tcPr>
            <w:tcW w:w="1693" w:type="dxa"/>
          </w:tcPr>
          <w:p w14:paraId="19AA703A" w14:textId="6762492C" w:rsidR="00C956B8" w:rsidRDefault="00C956B8" w:rsidP="00C956B8">
            <w:pPr>
              <w:spacing w:afterLines="50" w:after="120"/>
              <w:jc w:val="both"/>
              <w:rPr>
                <w:rFonts w:eastAsia="Malgun Gothic"/>
                <w:sz w:val="20"/>
                <w:lang w:val="en-US" w:eastAsia="ko-KR"/>
              </w:rPr>
            </w:pPr>
            <w:r>
              <w:rPr>
                <w:rFonts w:eastAsiaTheme="minorEastAsia" w:hint="eastAsia"/>
                <w:sz w:val="20"/>
                <w:lang w:val="en-US" w:eastAsia="zh-CN"/>
              </w:rPr>
              <w:t>v</w:t>
            </w:r>
            <w:r>
              <w:rPr>
                <w:rFonts w:eastAsiaTheme="minorEastAsia"/>
                <w:sz w:val="20"/>
                <w:lang w:val="en-US" w:eastAsia="zh-CN"/>
              </w:rPr>
              <w:t>ivo</w:t>
            </w:r>
          </w:p>
        </w:tc>
        <w:tc>
          <w:tcPr>
            <w:tcW w:w="1023" w:type="dxa"/>
          </w:tcPr>
          <w:p w14:paraId="3AA01BE4" w14:textId="77777777" w:rsidR="00C956B8" w:rsidRDefault="00C956B8" w:rsidP="00C956B8">
            <w:pPr>
              <w:spacing w:afterLines="50" w:after="120"/>
              <w:jc w:val="both"/>
              <w:rPr>
                <w:rFonts w:eastAsia="Malgun Gothic"/>
                <w:sz w:val="20"/>
                <w:lang w:val="en-US" w:eastAsia="ko-KR"/>
              </w:rPr>
            </w:pPr>
          </w:p>
        </w:tc>
        <w:tc>
          <w:tcPr>
            <w:tcW w:w="6912" w:type="dxa"/>
          </w:tcPr>
          <w:p w14:paraId="2B5AC3DC" w14:textId="409E17A4" w:rsidR="00C956B8" w:rsidRDefault="00C956B8" w:rsidP="00C956B8">
            <w:pPr>
              <w:shd w:val="clear" w:color="auto" w:fill="FFFFFF"/>
              <w:rPr>
                <w:rFonts w:eastAsia="Times New Roman"/>
                <w:color w:val="000000"/>
                <w:sz w:val="20"/>
                <w:lang w:val="en-US" w:eastAsia="zh-CN"/>
              </w:rPr>
            </w:pPr>
            <w:r w:rsidRPr="00FE1263">
              <w:rPr>
                <w:rFonts w:eastAsiaTheme="minorEastAsia"/>
                <w:sz w:val="20"/>
                <w:lang w:val="en-US" w:eastAsia="zh-CN"/>
              </w:rPr>
              <w:t>the motivation is unclear and not sure how much gains such 1 symbol PRS would provide for network operation.</w:t>
            </w:r>
          </w:p>
        </w:tc>
      </w:tr>
      <w:tr w:rsidR="00C40A89" w14:paraId="4B55281D" w14:textId="77777777" w:rsidTr="00080270">
        <w:tc>
          <w:tcPr>
            <w:tcW w:w="1693" w:type="dxa"/>
          </w:tcPr>
          <w:p w14:paraId="09854E41" w14:textId="25D867AC" w:rsidR="00C40A89" w:rsidRDefault="00C40A89" w:rsidP="00C40A89">
            <w:pPr>
              <w:spacing w:afterLines="50" w:after="120"/>
              <w:jc w:val="both"/>
              <w:rPr>
                <w:rFonts w:eastAsiaTheme="minorEastAsia"/>
                <w:sz w:val="20"/>
                <w:lang w:val="en-US" w:eastAsia="zh-CN"/>
              </w:rPr>
            </w:pPr>
            <w:r>
              <w:rPr>
                <w:rFonts w:eastAsiaTheme="minorEastAsia" w:hint="eastAsia"/>
                <w:sz w:val="22"/>
                <w:lang w:val="en-US" w:eastAsia="zh-CN"/>
              </w:rPr>
              <w:t>Huawei</w:t>
            </w:r>
            <w:r>
              <w:rPr>
                <w:rFonts w:eastAsiaTheme="minorEastAsia"/>
                <w:sz w:val="22"/>
                <w:lang w:val="en-US" w:eastAsia="zh-CN"/>
              </w:rPr>
              <w:t>, HiSilicon</w:t>
            </w:r>
          </w:p>
        </w:tc>
        <w:tc>
          <w:tcPr>
            <w:tcW w:w="1023" w:type="dxa"/>
          </w:tcPr>
          <w:p w14:paraId="5A17B734" w14:textId="7A0DF49E" w:rsidR="00C40A89" w:rsidRDefault="00C40A89" w:rsidP="00C40A89">
            <w:pPr>
              <w:spacing w:afterLines="50" w:after="120"/>
              <w:jc w:val="both"/>
              <w:rPr>
                <w:rFonts w:eastAsia="Malgun Gothic"/>
                <w:sz w:val="20"/>
                <w:lang w:val="en-US" w:eastAsia="ko-KR"/>
              </w:rPr>
            </w:pPr>
            <w:r>
              <w:rPr>
                <w:rFonts w:eastAsiaTheme="minorEastAsia" w:hint="eastAsia"/>
                <w:sz w:val="22"/>
                <w:lang w:val="en-US" w:eastAsia="zh-CN"/>
              </w:rPr>
              <w:t>Y</w:t>
            </w:r>
          </w:p>
        </w:tc>
        <w:tc>
          <w:tcPr>
            <w:tcW w:w="6912" w:type="dxa"/>
          </w:tcPr>
          <w:p w14:paraId="15CD6340" w14:textId="5E21738B"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I</w:t>
            </w:r>
            <w:r>
              <w:rPr>
                <w:rFonts w:eastAsiaTheme="minorEastAsia"/>
                <w:sz w:val="22"/>
                <w:lang w:val="en-US" w:eastAsia="zh-CN"/>
              </w:rPr>
              <w:t>n general, we are supportive of the enhancement.</w:t>
            </w:r>
          </w:p>
          <w:p w14:paraId="5ADC2A71" w14:textId="03653EA8" w:rsidR="00C40A89" w:rsidRPr="00FE1263" w:rsidRDefault="00C40A89" w:rsidP="00C40A89">
            <w:pPr>
              <w:shd w:val="clear" w:color="auto" w:fill="FFFFFF"/>
              <w:rPr>
                <w:rFonts w:eastAsiaTheme="minorEastAsia"/>
                <w:sz w:val="20"/>
                <w:lang w:val="en-US" w:eastAsia="zh-CN"/>
              </w:rPr>
            </w:pPr>
            <w:r>
              <w:rPr>
                <w:rFonts w:eastAsiaTheme="minorEastAsia" w:hint="eastAsia"/>
                <w:sz w:val="22"/>
                <w:lang w:val="en-US" w:eastAsia="zh-CN"/>
              </w:rPr>
              <w:t>W</w:t>
            </w:r>
            <w:r>
              <w:rPr>
                <w:rFonts w:eastAsiaTheme="minorEastAsia"/>
                <w:sz w:val="22"/>
                <w:lang w:val="en-US" w:eastAsia="zh-CN"/>
              </w:rPr>
              <w:t>e would prefer to clarify the scope beyond RAN1, the TEI should only cover the LPP/NRPPa signaling, including UE capabilities. Any RAN4 RRM requirement, including core/performance, should not be impacted.</w:t>
            </w:r>
          </w:p>
        </w:tc>
      </w:tr>
      <w:tr w:rsidR="00531303" w14:paraId="73AF7613" w14:textId="77777777" w:rsidTr="00080270">
        <w:tc>
          <w:tcPr>
            <w:tcW w:w="1693" w:type="dxa"/>
          </w:tcPr>
          <w:p w14:paraId="112C6CDD" w14:textId="674B2455" w:rsidR="00531303" w:rsidRDefault="00531303" w:rsidP="00531303">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70591CD2" w14:textId="77777777" w:rsidR="00531303" w:rsidRDefault="00531303" w:rsidP="00531303">
            <w:pPr>
              <w:spacing w:afterLines="50" w:after="120"/>
              <w:jc w:val="both"/>
              <w:rPr>
                <w:rFonts w:eastAsiaTheme="minorEastAsia"/>
                <w:sz w:val="22"/>
                <w:lang w:val="en-US" w:eastAsia="zh-CN"/>
              </w:rPr>
            </w:pPr>
          </w:p>
        </w:tc>
        <w:tc>
          <w:tcPr>
            <w:tcW w:w="6912" w:type="dxa"/>
          </w:tcPr>
          <w:p w14:paraId="48BDB030" w14:textId="30DE6F5E" w:rsidR="00531303" w:rsidRDefault="00531303" w:rsidP="00531303">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2A2014">
              <w:rPr>
                <w:rFonts w:eastAsia="MS Mincho" w:cs="Batang"/>
                <w:sz w:val="22"/>
                <w:szCs w:val="22"/>
              </w:rPr>
              <w:t>ZTE, CMCC, CATT, xiaomi, Sanechips</w:t>
            </w:r>
            <w:r>
              <w:rPr>
                <w:rFonts w:eastAsia="MS Mincho"/>
                <w:sz w:val="22"/>
                <w:lang w:val="en-US"/>
              </w:rPr>
              <w:t>,</w:t>
            </w:r>
            <w:r w:rsidR="009A078F">
              <w:rPr>
                <w:rFonts w:eastAsia="MS Mincho"/>
                <w:sz w:val="22"/>
                <w:lang w:val="en-US"/>
              </w:rPr>
              <w:t xml:space="preserve"> </w:t>
            </w:r>
            <w:r w:rsidR="009A078F">
              <w:rPr>
                <w:rFonts w:eastAsiaTheme="minorEastAsia"/>
                <w:sz w:val="22"/>
                <w:lang w:val="en-US" w:eastAsia="zh-CN"/>
              </w:rPr>
              <w:t>FUTUREWEI,</w:t>
            </w:r>
            <w:r>
              <w:rPr>
                <w:rFonts w:eastAsia="MS Mincho"/>
                <w:sz w:val="22"/>
                <w:lang w:val="en-US"/>
              </w:rPr>
              <w:t xml:space="preserve"> </w:t>
            </w:r>
            <w:r w:rsidR="0037792D">
              <w:rPr>
                <w:rFonts w:eastAsiaTheme="minorEastAsia" w:hint="eastAsia"/>
                <w:sz w:val="22"/>
                <w:lang w:val="en-US" w:eastAsia="zh-CN"/>
              </w:rPr>
              <w:t>Huawei</w:t>
            </w:r>
            <w:r w:rsidR="0037792D">
              <w:rPr>
                <w:rFonts w:eastAsiaTheme="minorEastAsia"/>
                <w:sz w:val="22"/>
                <w:lang w:val="en-US" w:eastAsia="zh-CN"/>
              </w:rPr>
              <w:t>, HiSilicon,</w:t>
            </w:r>
            <w:r w:rsidR="0037792D">
              <w:rPr>
                <w:rFonts w:eastAsia="MS Mincho"/>
                <w:sz w:val="22"/>
                <w:lang w:val="en-US"/>
              </w:rPr>
              <w:t xml:space="preserve"> </w:t>
            </w:r>
            <w:r>
              <w:rPr>
                <w:rFonts w:eastAsia="MS Mincho"/>
                <w:sz w:val="22"/>
                <w:lang w:val="en-US"/>
              </w:rPr>
              <w:t xml:space="preserve">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25B38985" w14:textId="769D4359" w:rsidR="00531303" w:rsidRDefault="00D70F11" w:rsidP="00531303">
            <w:pPr>
              <w:spacing w:afterLines="50" w:after="120"/>
              <w:jc w:val="both"/>
              <w:rPr>
                <w:rFonts w:eastAsiaTheme="minorEastAsia"/>
                <w:sz w:val="22"/>
                <w:lang w:val="en-US" w:eastAsia="zh-CN"/>
              </w:rPr>
            </w:pPr>
            <w:r>
              <w:rPr>
                <w:rFonts w:eastAsia="MS Mincho"/>
                <w:sz w:val="22"/>
                <w:lang w:val="en-US"/>
              </w:rPr>
              <w:t>P</w:t>
            </w:r>
            <w:r w:rsidR="00531303">
              <w:rPr>
                <w:rFonts w:eastAsia="MS Mincho"/>
                <w:sz w:val="22"/>
                <w:lang w:val="en-US"/>
              </w:rPr>
              <w:t>roponents are encouraged to address the concern from companies not answered yet.</w:t>
            </w:r>
          </w:p>
        </w:tc>
      </w:tr>
      <w:tr w:rsidR="007E27A8" w14:paraId="16C4E3D1" w14:textId="77777777" w:rsidTr="00080270">
        <w:tc>
          <w:tcPr>
            <w:tcW w:w="1693" w:type="dxa"/>
          </w:tcPr>
          <w:p w14:paraId="12550BA4" w14:textId="1ED2922E" w:rsidR="007E27A8" w:rsidRDefault="007E27A8" w:rsidP="00531303">
            <w:pPr>
              <w:spacing w:afterLines="50" w:after="120"/>
              <w:jc w:val="both"/>
              <w:rPr>
                <w:rFonts w:eastAsia="MS Mincho"/>
                <w:sz w:val="22"/>
                <w:lang w:val="en-US"/>
              </w:rPr>
            </w:pPr>
            <w:r>
              <w:rPr>
                <w:rFonts w:asciiTheme="minorEastAsia" w:eastAsiaTheme="minorEastAsia" w:hAnsiTheme="minorEastAsia" w:hint="eastAsia"/>
                <w:sz w:val="22"/>
                <w:lang w:val="en-US" w:eastAsia="zh-CN"/>
              </w:rPr>
              <w:t>ZTE</w:t>
            </w:r>
          </w:p>
        </w:tc>
        <w:tc>
          <w:tcPr>
            <w:tcW w:w="1023" w:type="dxa"/>
          </w:tcPr>
          <w:p w14:paraId="63AC5689" w14:textId="012CC640" w:rsidR="007E27A8" w:rsidRDefault="007E27A8" w:rsidP="00531303">
            <w:pPr>
              <w:spacing w:afterLines="50" w:after="120"/>
              <w:jc w:val="both"/>
              <w:rPr>
                <w:rFonts w:eastAsiaTheme="minorEastAsia"/>
                <w:sz w:val="22"/>
                <w:lang w:val="en-US" w:eastAsia="zh-CN"/>
              </w:rPr>
            </w:pPr>
          </w:p>
        </w:tc>
        <w:tc>
          <w:tcPr>
            <w:tcW w:w="6912" w:type="dxa"/>
          </w:tcPr>
          <w:p w14:paraId="2994C2C9" w14:textId="77777777" w:rsidR="007E27A8" w:rsidRPr="007E27A8" w:rsidRDefault="007E27A8" w:rsidP="007E27A8">
            <w:pPr>
              <w:spacing w:afterLines="50" w:after="120"/>
              <w:jc w:val="both"/>
              <w:rPr>
                <w:rFonts w:eastAsia="MS Mincho"/>
                <w:sz w:val="22"/>
                <w:lang w:val="en-US"/>
              </w:rPr>
            </w:pPr>
            <w:r w:rsidRPr="007E27A8">
              <w:rPr>
                <w:rFonts w:eastAsia="MS Mincho"/>
                <w:sz w:val="22"/>
                <w:lang w:val="en-US"/>
              </w:rPr>
              <w:t xml:space="preserve">Thanks all for the support and comments. The following change is suggested to address Huawei’s question. </w:t>
            </w:r>
          </w:p>
          <w:p w14:paraId="4B0156C3" w14:textId="77777777" w:rsidR="007E27A8" w:rsidRPr="007E27A8" w:rsidRDefault="007E27A8" w:rsidP="007E27A8">
            <w:pPr>
              <w:spacing w:afterLines="50" w:after="120"/>
              <w:jc w:val="both"/>
              <w:rPr>
                <w:rFonts w:eastAsia="MS Mincho"/>
                <w:sz w:val="22"/>
                <w:lang w:val="en-US"/>
              </w:rPr>
            </w:pPr>
            <w:r w:rsidRPr="007E27A8">
              <w:rPr>
                <w:rFonts w:eastAsia="MS Mincho"/>
                <w:sz w:val="22"/>
                <w:lang w:val="en-US"/>
              </w:rPr>
              <w:t xml:space="preserve">@Nokia Like we did in Rel-17 TEI, the LS is needed to RAN2/RAN3 since the signaling enhancement is needed accordingly. So I add one subbuleet in the proposal. </w:t>
            </w:r>
          </w:p>
          <w:p w14:paraId="40C30A9C" w14:textId="6A7FE0FE" w:rsidR="007E27A8" w:rsidRPr="007E27A8" w:rsidRDefault="007E27A8" w:rsidP="007E27A8">
            <w:pPr>
              <w:spacing w:afterLines="50" w:after="120"/>
              <w:jc w:val="both"/>
              <w:rPr>
                <w:rFonts w:eastAsia="MS Mincho"/>
                <w:sz w:val="22"/>
                <w:lang w:val="en-US"/>
              </w:rPr>
            </w:pPr>
            <w:r w:rsidRPr="007E27A8">
              <w:rPr>
                <w:rFonts w:eastAsia="MS Mincho"/>
                <w:sz w:val="22"/>
                <w:lang w:val="en-US"/>
              </w:rPr>
              <w:t xml:space="preserve">@vivo The gain is clear as we analyzed in our tdoc, for example, the PRS overhead can be reduced at least to half compared with Rel-17. Also, there is some power saving gain as we studied in TR 38.859. Hope this address your concern. </w:t>
            </w:r>
          </w:p>
          <w:p w14:paraId="157ADDDD" w14:textId="781FFFF9" w:rsidR="007E27A8" w:rsidRPr="007E27A8" w:rsidRDefault="00FA29C4" w:rsidP="007E27A8">
            <w:pPr>
              <w:shd w:val="clear" w:color="auto" w:fill="FFFFFF"/>
              <w:snapToGrid w:val="0"/>
              <w:spacing w:after="0"/>
              <w:rPr>
                <w:rFonts w:eastAsia="Times New Roman"/>
                <w:color w:val="000000"/>
                <w:sz w:val="20"/>
                <w:lang w:val="en-US" w:eastAsia="zh-CN"/>
              </w:rPr>
            </w:pPr>
            <w:r>
              <w:rPr>
                <w:rFonts w:eastAsia="Times New Roman"/>
                <w:b/>
                <w:bCs/>
                <w:color w:val="000000"/>
                <w:sz w:val="20"/>
                <w:lang w:val="en-US" w:eastAsia="zh-CN"/>
              </w:rPr>
              <w:t xml:space="preserve">Updated </w:t>
            </w:r>
            <w:r w:rsidR="007E27A8" w:rsidRPr="007E27A8">
              <w:rPr>
                <w:rFonts w:eastAsia="Times New Roman"/>
                <w:b/>
                <w:bCs/>
                <w:color w:val="000000"/>
                <w:sz w:val="20"/>
                <w:lang w:val="en-US" w:eastAsia="zh-CN"/>
              </w:rPr>
              <w:t xml:space="preserve">Proposal: </w:t>
            </w:r>
            <w:r w:rsidR="007E27A8" w:rsidRPr="007E27A8">
              <w:rPr>
                <w:rFonts w:eastAsia="Times New Roman"/>
                <w:bCs/>
                <w:color w:val="000000"/>
                <w:sz w:val="20"/>
                <w:lang w:val="en-US" w:eastAsia="zh-CN"/>
              </w:rPr>
              <w:t>Introduce 1-symbol PRS with legacy comb sizes</w:t>
            </w:r>
          </w:p>
          <w:p w14:paraId="259E1CF0" w14:textId="77777777" w:rsidR="007E27A8" w:rsidRPr="007E27A8" w:rsidRDefault="007E27A8" w:rsidP="007E27A8">
            <w:pPr>
              <w:pStyle w:val="ListParagraph"/>
              <w:numPr>
                <w:ilvl w:val="0"/>
                <w:numId w:val="49"/>
              </w:numPr>
              <w:snapToGrid w:val="0"/>
              <w:spacing w:after="0"/>
              <w:ind w:leftChars="0"/>
              <w:jc w:val="both"/>
              <w:rPr>
                <w:rFonts w:eastAsia="MS Mincho"/>
                <w:sz w:val="22"/>
                <w:lang w:val="en-US"/>
              </w:rPr>
            </w:pPr>
            <w:r w:rsidRPr="007E27A8">
              <w:rPr>
                <w:rFonts w:eastAsia="Times New Roman"/>
                <w:bCs/>
                <w:color w:val="000000"/>
                <w:sz w:val="20"/>
                <w:lang w:val="en-US" w:eastAsia="zh-CN"/>
              </w:rPr>
              <w:t>UE expects the suitable expectedRSTD windows provided by LMF such that peak ambiguity is addressed. Otherwise no measurement accuracy requirements are expected to be met.</w:t>
            </w:r>
          </w:p>
          <w:p w14:paraId="25A1225F" w14:textId="77777777" w:rsidR="00A27516" w:rsidRPr="00A27516" w:rsidRDefault="007E27A8" w:rsidP="00A27516">
            <w:pPr>
              <w:pStyle w:val="ListParagraph"/>
              <w:numPr>
                <w:ilvl w:val="0"/>
                <w:numId w:val="49"/>
              </w:numPr>
              <w:snapToGrid w:val="0"/>
              <w:spacing w:after="0"/>
              <w:ind w:leftChars="0"/>
              <w:jc w:val="both"/>
              <w:rPr>
                <w:rFonts w:eastAsia="MS Mincho"/>
                <w:sz w:val="22"/>
                <w:lang w:val="en-US"/>
              </w:rPr>
            </w:pPr>
            <w:r w:rsidRPr="007E27A8">
              <w:rPr>
                <w:rFonts w:eastAsiaTheme="minorEastAsia"/>
                <w:sz w:val="22"/>
                <w:lang w:val="en-US" w:eastAsia="zh-CN"/>
              </w:rPr>
              <w:t>Not to define RAN4 RRM requirement, including core/performance in Rel-18</w:t>
            </w:r>
          </w:p>
          <w:p w14:paraId="6580BC4E" w14:textId="25B82CF3" w:rsidR="007E27A8" w:rsidRPr="00A27516" w:rsidRDefault="007E27A8" w:rsidP="00A27516">
            <w:pPr>
              <w:pStyle w:val="ListParagraph"/>
              <w:numPr>
                <w:ilvl w:val="0"/>
                <w:numId w:val="49"/>
              </w:numPr>
              <w:snapToGrid w:val="0"/>
              <w:spacing w:after="0"/>
              <w:ind w:leftChars="0"/>
              <w:jc w:val="both"/>
              <w:rPr>
                <w:rFonts w:eastAsia="MS Mincho"/>
                <w:sz w:val="22"/>
                <w:lang w:val="en-US"/>
              </w:rPr>
            </w:pPr>
            <w:r w:rsidRPr="00A27516">
              <w:rPr>
                <w:rFonts w:eastAsia="MS Mincho"/>
                <w:sz w:val="22"/>
                <w:lang w:val="en-US"/>
              </w:rPr>
              <w:t>Send an LS to RAN2 and RAN3</w:t>
            </w:r>
          </w:p>
        </w:tc>
      </w:tr>
      <w:tr w:rsidR="00DB3BF8" w:rsidRPr="00DB3BF8" w14:paraId="733C1BBB" w14:textId="77777777" w:rsidTr="00080270">
        <w:tc>
          <w:tcPr>
            <w:tcW w:w="1693" w:type="dxa"/>
          </w:tcPr>
          <w:p w14:paraId="3F2030D1" w14:textId="2DF84B28" w:rsidR="00DB3BF8" w:rsidRPr="00DB3BF8" w:rsidRDefault="00DB3BF8" w:rsidP="00531303">
            <w:pPr>
              <w:spacing w:afterLines="50" w:after="120"/>
              <w:jc w:val="both"/>
              <w:rPr>
                <w:rFonts w:eastAsiaTheme="minorEastAsia"/>
                <w:sz w:val="22"/>
                <w:lang w:val="en-US" w:eastAsia="zh-CN"/>
              </w:rPr>
            </w:pPr>
            <w:r w:rsidRPr="00DB3BF8">
              <w:rPr>
                <w:rFonts w:eastAsiaTheme="minorEastAsia"/>
                <w:sz w:val="22"/>
                <w:lang w:val="en-US" w:eastAsia="zh-CN"/>
              </w:rPr>
              <w:t>Moderator</w:t>
            </w:r>
          </w:p>
        </w:tc>
        <w:tc>
          <w:tcPr>
            <w:tcW w:w="1023" w:type="dxa"/>
          </w:tcPr>
          <w:p w14:paraId="50FD9A6A" w14:textId="77777777" w:rsidR="00DB3BF8" w:rsidRPr="00DB3BF8" w:rsidRDefault="00DB3BF8" w:rsidP="00531303">
            <w:pPr>
              <w:spacing w:afterLines="50" w:after="120"/>
              <w:jc w:val="both"/>
              <w:rPr>
                <w:rFonts w:eastAsiaTheme="minorEastAsia"/>
                <w:sz w:val="22"/>
                <w:lang w:val="en-US" w:eastAsia="zh-CN"/>
              </w:rPr>
            </w:pPr>
          </w:p>
        </w:tc>
        <w:tc>
          <w:tcPr>
            <w:tcW w:w="6912" w:type="dxa"/>
          </w:tcPr>
          <w:p w14:paraId="134699B8" w14:textId="3CA673CD" w:rsidR="00DB3BF8" w:rsidRDefault="002A5EC7" w:rsidP="007E27A8">
            <w:pPr>
              <w:spacing w:afterLines="50" w:after="120"/>
              <w:jc w:val="both"/>
              <w:rPr>
                <w:rFonts w:eastAsia="MS Mincho"/>
                <w:sz w:val="22"/>
                <w:lang w:val="en-US"/>
              </w:rPr>
            </w:pPr>
            <w:r>
              <w:rPr>
                <w:rFonts w:eastAsia="MS Mincho" w:hint="eastAsia"/>
                <w:sz w:val="22"/>
                <w:lang w:val="en-US"/>
              </w:rPr>
              <w:t>P</w:t>
            </w:r>
            <w:r>
              <w:rPr>
                <w:rFonts w:eastAsia="MS Mincho"/>
                <w:sz w:val="22"/>
                <w:lang w:val="en-US"/>
              </w:rPr>
              <w:t>roposal is updated based on the comme</w:t>
            </w:r>
            <w:r w:rsidR="00E47D14">
              <w:rPr>
                <w:rFonts w:eastAsia="MS Mincho"/>
                <w:sz w:val="22"/>
                <w:lang w:val="en-US"/>
              </w:rPr>
              <w:t>nt from proponent</w:t>
            </w:r>
          </w:p>
          <w:p w14:paraId="58B56573" w14:textId="77777777" w:rsidR="00E47D14" w:rsidRDefault="00E47D14" w:rsidP="007E27A8">
            <w:pPr>
              <w:spacing w:afterLines="50" w:after="120"/>
              <w:jc w:val="both"/>
              <w:rPr>
                <w:rFonts w:eastAsia="MS Mincho"/>
                <w:sz w:val="22"/>
                <w:lang w:val="en-US"/>
              </w:rPr>
            </w:pPr>
          </w:p>
          <w:p w14:paraId="37CB5A15" w14:textId="3B734FED" w:rsidR="00DB3BF8" w:rsidRPr="00E47D14" w:rsidRDefault="00E47D14" w:rsidP="007E27A8">
            <w:pPr>
              <w:spacing w:afterLines="50" w:after="120"/>
              <w:jc w:val="both"/>
              <w:rPr>
                <w:rFonts w:eastAsia="MS Mincho"/>
                <w:b/>
                <w:bCs/>
                <w:sz w:val="22"/>
                <w:lang w:val="en-US"/>
              </w:rPr>
            </w:pPr>
            <w:r w:rsidRPr="00E47D14">
              <w:rPr>
                <w:rFonts w:eastAsia="MS Mincho" w:hint="eastAsia"/>
                <w:b/>
                <w:bCs/>
                <w:sz w:val="22"/>
                <w:lang w:val="en-US"/>
              </w:rPr>
              <w:t>T</w:t>
            </w:r>
            <w:r w:rsidRPr="00E47D14">
              <w:rPr>
                <w:rFonts w:eastAsia="MS Mincho"/>
                <w:b/>
                <w:bCs/>
                <w:sz w:val="22"/>
                <w:lang w:val="en-US"/>
              </w:rPr>
              <w:t>EI proposal #6</w:t>
            </w:r>
          </w:p>
          <w:p w14:paraId="0F4B9E97" w14:textId="31395C2B" w:rsidR="00E47D14" w:rsidRPr="008C2863" w:rsidRDefault="00E47D14" w:rsidP="00E47D14">
            <w:pPr>
              <w:pStyle w:val="ListParagraph"/>
              <w:numPr>
                <w:ilvl w:val="0"/>
                <w:numId w:val="13"/>
              </w:numPr>
              <w:ind w:leftChars="0"/>
              <w:jc w:val="both"/>
              <w:rPr>
                <w:rFonts w:eastAsia="MS Mincho" w:cs="Batang"/>
                <w:b/>
                <w:bCs/>
                <w:sz w:val="22"/>
                <w:szCs w:val="22"/>
              </w:rPr>
            </w:pPr>
            <w:r w:rsidRPr="000E0505">
              <w:rPr>
                <w:rFonts w:eastAsia="MS Mincho" w:cs="Batang"/>
                <w:b/>
                <w:bCs/>
                <w:strike/>
                <w:color w:val="FF0000"/>
                <w:sz w:val="22"/>
                <w:szCs w:val="22"/>
              </w:rPr>
              <w:t>Support</w:t>
            </w:r>
            <w:r w:rsidR="000E0505" w:rsidRPr="000E0505">
              <w:rPr>
                <w:rFonts w:eastAsia="MS Mincho" w:cs="Batang"/>
                <w:b/>
                <w:bCs/>
                <w:color w:val="FF0000"/>
                <w:sz w:val="22"/>
                <w:szCs w:val="22"/>
              </w:rPr>
              <w:t xml:space="preserve"> Introduce</w:t>
            </w:r>
            <w:r w:rsidRPr="000E0505">
              <w:rPr>
                <w:rFonts w:eastAsia="MS Mincho" w:cs="Batang"/>
                <w:b/>
                <w:bCs/>
                <w:color w:val="FF0000"/>
                <w:sz w:val="22"/>
                <w:szCs w:val="22"/>
              </w:rPr>
              <w:t xml:space="preserve"> </w:t>
            </w:r>
            <w:r w:rsidRPr="008C2863">
              <w:rPr>
                <w:rFonts w:eastAsia="MS Mincho" w:cs="Batang"/>
                <w:b/>
                <w:bCs/>
                <w:sz w:val="22"/>
                <w:szCs w:val="22"/>
              </w:rPr>
              <w:t>1-symbol PRS</w:t>
            </w:r>
            <w:r w:rsidR="000E0505">
              <w:rPr>
                <w:rFonts w:eastAsia="MS Mincho" w:cs="Batang"/>
                <w:b/>
                <w:bCs/>
                <w:sz w:val="22"/>
                <w:szCs w:val="22"/>
              </w:rPr>
              <w:t xml:space="preserve"> </w:t>
            </w:r>
            <w:r w:rsidR="000E0505" w:rsidRPr="000E0505">
              <w:rPr>
                <w:rFonts w:eastAsia="MS Mincho" w:cs="Batang"/>
                <w:b/>
                <w:bCs/>
                <w:color w:val="FF0000"/>
                <w:sz w:val="22"/>
                <w:szCs w:val="22"/>
              </w:rPr>
              <w:t>with legacy comb sizes</w:t>
            </w:r>
            <w:r w:rsidRPr="008C2863">
              <w:rPr>
                <w:rFonts w:eastAsia="MS Mincho" w:cs="Batang"/>
                <w:b/>
                <w:bCs/>
                <w:sz w:val="22"/>
                <w:szCs w:val="22"/>
              </w:rPr>
              <w:t xml:space="preserve">. </w:t>
            </w:r>
          </w:p>
          <w:p w14:paraId="630FBADB" w14:textId="78817FD0" w:rsidR="00E47D14" w:rsidRPr="00803692" w:rsidRDefault="00E47D14" w:rsidP="00E47D14">
            <w:pPr>
              <w:pStyle w:val="ListParagraph"/>
              <w:numPr>
                <w:ilvl w:val="1"/>
                <w:numId w:val="13"/>
              </w:numPr>
              <w:ind w:leftChars="0"/>
              <w:jc w:val="both"/>
              <w:rPr>
                <w:rFonts w:eastAsia="MS Mincho" w:cs="Batang"/>
                <w:b/>
                <w:bCs/>
                <w:strike/>
                <w:color w:val="FF0000"/>
                <w:sz w:val="22"/>
                <w:szCs w:val="22"/>
              </w:rPr>
            </w:pPr>
            <w:r w:rsidRPr="00803692">
              <w:rPr>
                <w:rFonts w:eastAsia="MS Mincho" w:cs="Batang"/>
                <w:b/>
                <w:bCs/>
                <w:strike/>
                <w:color w:val="FF0000"/>
                <w:sz w:val="22"/>
                <w:szCs w:val="22"/>
              </w:rPr>
              <w:t>Without impact on legacy comb sizes, i.e. reuse comb size 2, 4, 6, 12</w:t>
            </w:r>
          </w:p>
          <w:p w14:paraId="37DF0B3D" w14:textId="413EA166" w:rsidR="003C43BA" w:rsidRPr="00803692" w:rsidRDefault="003C43BA" w:rsidP="003C43BA">
            <w:pPr>
              <w:pStyle w:val="ListParagraph"/>
              <w:numPr>
                <w:ilvl w:val="1"/>
                <w:numId w:val="13"/>
              </w:numPr>
              <w:ind w:leftChars="0"/>
              <w:jc w:val="both"/>
              <w:rPr>
                <w:rFonts w:eastAsia="MS Mincho" w:cs="Batang"/>
                <w:b/>
                <w:bCs/>
                <w:color w:val="FF0000"/>
                <w:sz w:val="22"/>
                <w:szCs w:val="22"/>
              </w:rPr>
            </w:pPr>
            <w:r w:rsidRPr="00803692">
              <w:rPr>
                <w:rFonts w:eastAsia="MS Mincho" w:cs="Batang"/>
                <w:b/>
                <w:bCs/>
                <w:color w:val="FF0000"/>
                <w:sz w:val="22"/>
                <w:szCs w:val="22"/>
              </w:rPr>
              <w:lastRenderedPageBreak/>
              <w:t>UE expects the suitable expected RSTD windows provided by LMF such that peak ambiguity is addressed. Otherwise no measurement accuracy requirements are expected to be met.</w:t>
            </w:r>
          </w:p>
          <w:p w14:paraId="02BEF6DC" w14:textId="77777777" w:rsidR="003C43BA" w:rsidRPr="00803692" w:rsidRDefault="003C43BA" w:rsidP="003C43BA">
            <w:pPr>
              <w:pStyle w:val="ListParagraph"/>
              <w:numPr>
                <w:ilvl w:val="1"/>
                <w:numId w:val="13"/>
              </w:numPr>
              <w:ind w:leftChars="0"/>
              <w:jc w:val="both"/>
              <w:rPr>
                <w:rFonts w:eastAsia="MS Mincho" w:cs="Batang"/>
                <w:b/>
                <w:bCs/>
                <w:color w:val="FF0000"/>
                <w:sz w:val="22"/>
                <w:szCs w:val="22"/>
              </w:rPr>
            </w:pPr>
            <w:r w:rsidRPr="00803692">
              <w:rPr>
                <w:rFonts w:eastAsia="MS Mincho" w:cs="Batang"/>
                <w:b/>
                <w:bCs/>
                <w:color w:val="FF0000"/>
                <w:sz w:val="22"/>
                <w:szCs w:val="22"/>
              </w:rPr>
              <w:t>Not to define RAN4 RRM requirement, including core/performance in Rel-18</w:t>
            </w:r>
          </w:p>
          <w:p w14:paraId="1B11519D" w14:textId="620825EB" w:rsidR="003C43BA" w:rsidRPr="00803692" w:rsidRDefault="003C43BA" w:rsidP="003C43BA">
            <w:pPr>
              <w:pStyle w:val="ListParagraph"/>
              <w:numPr>
                <w:ilvl w:val="1"/>
                <w:numId w:val="13"/>
              </w:numPr>
              <w:ind w:leftChars="0"/>
              <w:jc w:val="both"/>
              <w:rPr>
                <w:rFonts w:eastAsia="MS Mincho" w:cs="Batang"/>
                <w:b/>
                <w:bCs/>
                <w:color w:val="FF0000"/>
                <w:sz w:val="22"/>
                <w:szCs w:val="22"/>
              </w:rPr>
            </w:pPr>
            <w:r w:rsidRPr="00803692">
              <w:rPr>
                <w:rFonts w:eastAsia="MS Mincho" w:cs="Batang"/>
                <w:b/>
                <w:bCs/>
                <w:color w:val="FF0000"/>
                <w:sz w:val="22"/>
                <w:szCs w:val="22"/>
              </w:rPr>
              <w:t>Send an LS to RAN2 and RAN3</w:t>
            </w:r>
            <w:r w:rsidR="00EF7C93" w:rsidRPr="00803692">
              <w:rPr>
                <w:rFonts w:eastAsia="MS Mincho" w:cs="Batang"/>
                <w:b/>
                <w:bCs/>
                <w:color w:val="FF0000"/>
                <w:sz w:val="22"/>
                <w:szCs w:val="22"/>
              </w:rPr>
              <w:t xml:space="preserve"> to ask </w:t>
            </w:r>
            <w:r w:rsidR="00803692" w:rsidRPr="00803692">
              <w:rPr>
                <w:rFonts w:eastAsia="MS Mincho" w:cs="Batang"/>
                <w:b/>
                <w:bCs/>
                <w:color w:val="FF0000"/>
                <w:sz w:val="22"/>
                <w:szCs w:val="22"/>
              </w:rPr>
              <w:t>necessary signalling enhancements</w:t>
            </w:r>
          </w:p>
          <w:p w14:paraId="2C19C234" w14:textId="7FECBAE8" w:rsidR="00E47D14" w:rsidRPr="00E47D14" w:rsidRDefault="00E47D14" w:rsidP="007E27A8">
            <w:pPr>
              <w:spacing w:afterLines="50" w:after="120"/>
              <w:jc w:val="both"/>
              <w:rPr>
                <w:rFonts w:eastAsia="MS Mincho"/>
                <w:sz w:val="22"/>
              </w:rPr>
            </w:pPr>
          </w:p>
        </w:tc>
      </w:tr>
    </w:tbl>
    <w:p w14:paraId="78CE85D8" w14:textId="0C7FDAD3" w:rsidR="00727DF2" w:rsidRPr="00DB3BF8" w:rsidRDefault="00727DF2" w:rsidP="002753B9">
      <w:pPr>
        <w:rPr>
          <w:b/>
        </w:rPr>
      </w:pPr>
    </w:p>
    <w:p w14:paraId="5FF3FCAB" w14:textId="77777777" w:rsidR="00727DF2" w:rsidRDefault="00727DF2" w:rsidP="00727DF2">
      <w:pPr>
        <w:rPr>
          <w:b/>
        </w:rPr>
      </w:pPr>
    </w:p>
    <w:p w14:paraId="2E310A75" w14:textId="642B2A3F"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MS Mincho" w:hAnsi="Arial"/>
          <w:sz w:val="28"/>
          <w:szCs w:val="32"/>
          <w:lang w:val="en-US"/>
        </w:rPr>
        <w:t>PUSCH repetition type A for a PUSCH scheduled by DCI format 0_0 with CRC scrambled by C-RNTI</w:t>
      </w:r>
    </w:p>
    <w:p w14:paraId="2A6AF848"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6732A0AC" w14:textId="77777777" w:rsidTr="00080270">
        <w:tc>
          <w:tcPr>
            <w:tcW w:w="562" w:type="dxa"/>
          </w:tcPr>
          <w:p w14:paraId="64C3AA76" w14:textId="25FAFD46"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5</w:t>
            </w:r>
            <w:r>
              <w:rPr>
                <w:rFonts w:ascii="Arial" w:eastAsia="MS Mincho" w:hAnsi="Arial"/>
                <w:sz w:val="22"/>
                <w:szCs w:val="22"/>
                <w:lang w:val="en-US"/>
              </w:rPr>
              <w:t>]</w:t>
            </w:r>
          </w:p>
        </w:tc>
        <w:tc>
          <w:tcPr>
            <w:tcW w:w="9066" w:type="dxa"/>
          </w:tcPr>
          <w:p w14:paraId="2D2D733F" w14:textId="4B608C64" w:rsidR="00727DF2" w:rsidRPr="001C7CDA" w:rsidRDefault="001C7CDA" w:rsidP="00080270">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7459828C"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 xml:space="preserve">In Rel-17 CE SI, </w:t>
            </w:r>
            <w:r w:rsidRPr="001C7CDA">
              <w:rPr>
                <w:rFonts w:eastAsia="SimSun" w:hint="eastAsia"/>
                <w:sz w:val="20"/>
                <w:lang w:val="en-US" w:eastAsia="zh-CN"/>
              </w:rPr>
              <w:t>most UL channels are</w:t>
            </w:r>
            <w:r w:rsidRPr="001C7CDA">
              <w:rPr>
                <w:rFonts w:eastAsia="SimSun" w:hint="eastAsia"/>
                <w:sz w:val="20"/>
                <w:lang w:eastAsia="zh-CN"/>
              </w:rPr>
              <w:t xml:space="preserve"> identified as the coverage bottleneck channels in many scenarios, e.g., Rual 700MHz FDD NLOS O2I scenario</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_Ref127441224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[5]</w:t>
            </w:r>
            <w:r w:rsidRPr="001C7CDA">
              <w:rPr>
                <w:rFonts w:eastAsia="SimSun"/>
                <w:sz w:val="20"/>
                <w:lang w:val="en-US" w:eastAsia="zh-CN"/>
              </w:rPr>
              <w:fldChar w:fldCharType="end"/>
            </w:r>
            <w:r w:rsidRPr="001C7CDA">
              <w:rPr>
                <w:rFonts w:eastAsia="SimSun" w:hint="eastAsia"/>
                <w:sz w:val="20"/>
                <w:lang w:eastAsia="zh-CN"/>
              </w:rPr>
              <w:t xml:space="preserve">. Up to Rel-17, PUSCH repetition Type A is supported when transmitting PUSCH scheduled by a grant among the following cases. </w:t>
            </w:r>
          </w:p>
          <w:p w14:paraId="28F22CF9" w14:textId="77777777" w:rsidR="001C7CDA" w:rsidRPr="001C7CDA" w:rsidRDefault="001C7CDA" w:rsidP="006051CE">
            <w:pPr>
              <w:numPr>
                <w:ilvl w:val="0"/>
                <w:numId w:val="25"/>
              </w:numPr>
              <w:snapToGrid w:val="0"/>
              <w:spacing w:after="120"/>
              <w:jc w:val="both"/>
              <w:rPr>
                <w:rFonts w:eastAsia="SimSun"/>
                <w:sz w:val="20"/>
                <w:lang w:eastAsia="zh-CN"/>
              </w:rPr>
            </w:pPr>
            <w:r w:rsidRPr="001C7CDA">
              <w:rPr>
                <w:rFonts w:eastAsia="SimSun" w:hint="eastAsia"/>
                <w:sz w:val="20"/>
                <w:lang w:eastAsia="zh-CN"/>
              </w:rPr>
              <w:t>DCI format 0_1 or 0_2 in PDCCH with CRC scrambled with C-RNTI, MCS-C-RNTI, or CS-RNTI with NDI=1</w:t>
            </w:r>
            <w:r w:rsidRPr="001C7CDA">
              <w:rPr>
                <w:rFonts w:eastAsia="SimSun" w:hint="eastAsia"/>
                <w:sz w:val="20"/>
                <w:lang w:val="en-US" w:eastAsia="zh-CN"/>
              </w:rPr>
              <w:t>;</w:t>
            </w:r>
          </w:p>
          <w:p w14:paraId="6DB40686" w14:textId="77777777" w:rsidR="001C7CDA" w:rsidRPr="001C7CDA" w:rsidRDefault="001C7CDA" w:rsidP="006051CE">
            <w:pPr>
              <w:numPr>
                <w:ilvl w:val="0"/>
                <w:numId w:val="25"/>
              </w:numPr>
              <w:snapToGrid w:val="0"/>
              <w:spacing w:after="120"/>
              <w:jc w:val="both"/>
              <w:rPr>
                <w:rFonts w:eastAsia="SimSun"/>
                <w:sz w:val="20"/>
                <w:lang w:eastAsia="zh-CN"/>
              </w:rPr>
            </w:pPr>
            <w:r w:rsidRPr="001C7CDA">
              <w:rPr>
                <w:rFonts w:eastAsia="SimSun" w:hint="eastAsia"/>
                <w:sz w:val="20"/>
                <w:lang w:eastAsia="zh-CN"/>
              </w:rPr>
              <w:t>RAR UL grant</w:t>
            </w:r>
            <w:r w:rsidRPr="001C7CDA">
              <w:rPr>
                <w:rFonts w:eastAsia="SimSun" w:hint="eastAsia"/>
                <w:sz w:val="20"/>
                <w:lang w:val="en-US" w:eastAsia="zh-CN"/>
              </w:rPr>
              <w:t>, i.e., Msg3 initial transmission;</w:t>
            </w:r>
          </w:p>
          <w:p w14:paraId="2E6B3A1E" w14:textId="77777777" w:rsidR="001C7CDA" w:rsidRPr="001C7CDA" w:rsidRDefault="001C7CDA" w:rsidP="006051CE">
            <w:pPr>
              <w:numPr>
                <w:ilvl w:val="0"/>
                <w:numId w:val="25"/>
              </w:numPr>
              <w:snapToGrid w:val="0"/>
              <w:spacing w:after="120"/>
              <w:jc w:val="both"/>
              <w:rPr>
                <w:rFonts w:eastAsia="SimSun"/>
                <w:sz w:val="20"/>
                <w:lang w:eastAsia="zh-CN"/>
              </w:rPr>
            </w:pPr>
            <w:r w:rsidRPr="001C7CDA">
              <w:rPr>
                <w:rFonts w:eastAsia="SimSun" w:hint="eastAsia"/>
                <w:sz w:val="20"/>
                <w:lang w:eastAsia="zh-CN"/>
              </w:rPr>
              <w:t xml:space="preserve">DCI format 0_0 with CRC scrambled by TC-RNTI, i.e., Msg3 re-transmission. </w:t>
            </w:r>
          </w:p>
          <w:p w14:paraId="62A1590D"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In Rel-18, PRACH repetition</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_Ref127441250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[6]</w:t>
            </w:r>
            <w:r w:rsidRPr="001C7CDA">
              <w:rPr>
                <w:rFonts w:eastAsia="SimSun"/>
                <w:sz w:val="20"/>
                <w:lang w:val="en-US" w:eastAsia="zh-CN"/>
              </w:rPr>
              <w:fldChar w:fldCharType="end"/>
            </w:r>
            <w:r w:rsidRPr="001C7CDA">
              <w:rPr>
                <w:rFonts w:eastAsia="SimSun" w:hint="eastAsia"/>
                <w:sz w:val="20"/>
                <w:lang w:eastAsia="zh-CN"/>
              </w:rPr>
              <w:t xml:space="preserve"> and repetition of PUCCH carrying Msg4 HARQ-ACK</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_Ref127441262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[7]</w:t>
            </w:r>
            <w:r w:rsidRPr="001C7CDA">
              <w:rPr>
                <w:rFonts w:eastAsia="SimSun"/>
                <w:sz w:val="20"/>
                <w:lang w:val="en-US" w:eastAsia="zh-CN"/>
              </w:rPr>
              <w:fldChar w:fldCharType="end"/>
            </w:r>
            <w:r w:rsidRPr="001C7CDA">
              <w:rPr>
                <w:rFonts w:eastAsia="SimSun" w:hint="eastAsia"/>
                <w:sz w:val="20"/>
                <w:lang w:eastAsia="zh-CN"/>
              </w:rPr>
              <w:t xml:space="preserve"> will be </w:t>
            </w:r>
            <w:r w:rsidRPr="001C7CDA">
              <w:rPr>
                <w:rFonts w:eastAsia="SimSun" w:hint="eastAsia"/>
                <w:sz w:val="20"/>
                <w:lang w:val="en-US" w:eastAsia="zh-CN"/>
              </w:rPr>
              <w:t xml:space="preserve">further </w:t>
            </w:r>
            <w:r w:rsidRPr="001C7CDA">
              <w:rPr>
                <w:rFonts w:eastAsia="SimSun" w:hint="eastAsia"/>
                <w:sz w:val="20"/>
                <w:lang w:eastAsia="zh-CN"/>
              </w:rPr>
              <w:t xml:space="preserve">supported. PUSCH scheduled by DCI format 0_0 with CRC scrambled by C-RNTI is the only UL channel does NOT support repetition transmission. </w:t>
            </w:r>
          </w:p>
          <w:p w14:paraId="62E244DA" w14:textId="77777777" w:rsidR="001C7CDA" w:rsidRPr="001C7CDA" w:rsidRDefault="001C7CDA" w:rsidP="001C7CDA">
            <w:pPr>
              <w:snapToGrid w:val="0"/>
              <w:spacing w:after="120"/>
              <w:jc w:val="both"/>
              <w:rPr>
                <w:rFonts w:eastAsia="SimSun"/>
                <w:sz w:val="20"/>
                <w:lang w:eastAsia="en-US"/>
              </w:rPr>
            </w:pPr>
            <w:r w:rsidRPr="001C7CDA">
              <w:rPr>
                <w:rFonts w:eastAsia="SimSun" w:hint="eastAsia"/>
                <w:sz w:val="20"/>
                <w:lang w:val="en-US" w:eastAsia="zh-CN"/>
              </w:rPr>
              <w:t xml:space="preserve">In this contribution, </w:t>
            </w:r>
            <w:r w:rsidRPr="001C7CDA">
              <w:rPr>
                <w:rFonts w:eastAsia="SimSun"/>
                <w:sz w:val="20"/>
                <w:lang w:eastAsia="en-US"/>
              </w:rPr>
              <w:t xml:space="preserve">the </w:t>
            </w:r>
            <w:r w:rsidRPr="001C7CDA">
              <w:rPr>
                <w:rFonts w:eastAsia="SimSun" w:hint="eastAsia"/>
                <w:sz w:val="20"/>
                <w:lang w:val="en-US" w:eastAsia="zh-CN"/>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5DBED721"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val="en-US" w:eastAsia="zh-CN"/>
              </w:rPr>
              <w:t>As shown in Figure-1, a</w:t>
            </w:r>
            <w:r w:rsidRPr="001C7CDA">
              <w:rPr>
                <w:rFonts w:eastAsia="SimSun" w:hint="eastAsia"/>
                <w:sz w:val="20"/>
                <w:lang w:eastAsia="zh-CN"/>
              </w:rPr>
              <w:t xml:space="preserve">fter </w:t>
            </w:r>
            <w:r w:rsidRPr="001C7CDA">
              <w:rPr>
                <w:rFonts w:eastAsia="SimSun" w:hint="eastAsia"/>
                <w:sz w:val="20"/>
                <w:lang w:val="en-US" w:eastAsia="zh-CN"/>
              </w:rPr>
              <w:t xml:space="preserve">a </w:t>
            </w:r>
            <w:r w:rsidRPr="001C7CDA">
              <w:rPr>
                <w:rFonts w:eastAsia="SimSun" w:hint="eastAsia"/>
                <w:sz w:val="20"/>
                <w:lang w:eastAsia="zh-CN"/>
              </w:rPr>
              <w:t xml:space="preserve">UE performing 4-step RACH procedure, the </w:t>
            </w:r>
            <w:r w:rsidRPr="001C7CDA">
              <w:rPr>
                <w:rFonts w:eastAsia="SimSun" w:hint="eastAsia"/>
                <w:sz w:val="20"/>
                <w:lang w:val="en-US" w:eastAsia="zh-CN"/>
              </w:rPr>
              <w:t>network</w:t>
            </w:r>
            <w:r w:rsidRPr="001C7CDA">
              <w:rPr>
                <w:rFonts w:eastAsia="SimSun" w:hint="eastAsia"/>
                <w:sz w:val="20"/>
                <w:lang w:eastAsia="zh-CN"/>
              </w:rPr>
              <w:t xml:space="preserve"> would schedule Msg5 </w:t>
            </w:r>
            <w:r w:rsidRPr="001C7CDA">
              <w:rPr>
                <w:rFonts w:eastAsia="SimSun" w:hint="eastAsia"/>
                <w:sz w:val="20"/>
                <w:lang w:val="en-US" w:eastAsia="zh-CN"/>
              </w:rPr>
              <w:t xml:space="preserve">PUSCH </w:t>
            </w:r>
            <w:r w:rsidRPr="001C7CDA">
              <w:rPr>
                <w:rFonts w:eastAsia="SimSun" w:hint="eastAsia"/>
                <w:sz w:val="20"/>
                <w:lang w:eastAsia="zh-CN"/>
              </w:rPr>
              <w:t xml:space="preserve">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r w:rsidRPr="001C7CDA">
              <w:rPr>
                <w:rFonts w:eastAsia="SimSun" w:hint="eastAsia"/>
                <w:i/>
                <w:iCs/>
                <w:sz w:val="20"/>
                <w:lang w:eastAsia="zh-CN"/>
              </w:rPr>
              <w:t xml:space="preserve">RRCReconfiguration </w:t>
            </w:r>
            <w:r w:rsidRPr="001C7CDA">
              <w:rPr>
                <w:rFonts w:eastAsia="SimSun" w:hint="eastAsia"/>
                <w:sz w:val="20"/>
                <w:lang w:eastAsia="zh-CN"/>
              </w:rPr>
              <w:t>message is received, DCI format</w:t>
            </w:r>
            <w:r w:rsidRPr="001C7CDA">
              <w:rPr>
                <w:rFonts w:eastAsia="SimSun" w:hint="eastAsia"/>
                <w:sz w:val="20"/>
                <w:lang w:val="en-US" w:eastAsia="zh-CN"/>
              </w:rPr>
              <w:t>s other than</w:t>
            </w:r>
            <w:r w:rsidRPr="001C7CDA">
              <w:rPr>
                <w:rFonts w:eastAsia="SimSun" w:hint="eastAsia"/>
                <w:sz w:val="20"/>
                <w:lang w:eastAsia="zh-CN"/>
              </w:rPr>
              <w:t xml:space="preserve"> 0_0 cannot be used</w:t>
            </w:r>
            <w:r w:rsidRPr="001C7CDA">
              <w:rPr>
                <w:rFonts w:eastAsia="SimSun" w:hint="eastAsia"/>
                <w:sz w:val="20"/>
                <w:lang w:val="en-US" w:eastAsia="zh-CN"/>
              </w:rPr>
              <w:t xml:space="preserve"> </w:t>
            </w:r>
            <w:r w:rsidRPr="001C7CDA">
              <w:rPr>
                <w:rFonts w:eastAsia="SimSun" w:hint="eastAsia"/>
                <w:sz w:val="20"/>
                <w:lang w:eastAsia="zh-CN"/>
              </w:rPr>
              <w:t>for UL scheduling.</w:t>
            </w:r>
            <w:r w:rsidRPr="001C7CDA">
              <w:rPr>
                <w:rFonts w:eastAsia="SimSun" w:hint="eastAsia"/>
                <w:sz w:val="20"/>
                <w:lang w:val="en-US" w:eastAsia="zh-CN"/>
              </w:rPr>
              <w:t xml:space="preserve"> So</w:t>
            </w:r>
            <w:r w:rsidRPr="001C7CDA">
              <w:rPr>
                <w:rFonts w:eastAsia="SimSun" w:hint="eastAsia"/>
                <w:sz w:val="20"/>
                <w:lang w:eastAsia="zh-CN"/>
              </w:rPr>
              <w:t>, Msg5</w:t>
            </w:r>
            <w:r w:rsidRPr="001C7CDA">
              <w:rPr>
                <w:rFonts w:eastAsia="SimSun" w:hint="eastAsia"/>
                <w:sz w:val="20"/>
                <w:lang w:val="en-US" w:eastAsia="zh-CN"/>
              </w:rPr>
              <w:t xml:space="preserve"> PUSCH</w:t>
            </w:r>
            <w:r w:rsidRPr="001C7CDA">
              <w:rPr>
                <w:rFonts w:eastAsia="SimSun" w:hint="eastAsia"/>
                <w:sz w:val="20"/>
                <w:lang w:eastAsia="zh-CN"/>
              </w:rPr>
              <w:t xml:space="preserve">, which is scheduled by DCI format 0_0 with CRC scrambled by C-RNTI, cannot be scheduled with repetition. </w:t>
            </w:r>
          </w:p>
          <w:p w14:paraId="7D5005FE" w14:textId="77777777" w:rsidR="001C7CDA" w:rsidRPr="001C7CDA" w:rsidRDefault="001C7CDA" w:rsidP="001C7CDA">
            <w:pPr>
              <w:snapToGrid w:val="0"/>
              <w:spacing w:after="120"/>
              <w:jc w:val="both"/>
              <w:rPr>
                <w:rFonts w:eastAsia="DengXian"/>
                <w:i/>
                <w:color w:val="000000"/>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1</w:t>
            </w:r>
            <w:r w:rsidRPr="001C7CDA">
              <w:rPr>
                <w:rFonts w:eastAsia="DengXian"/>
                <w:i/>
                <w:color w:val="000000"/>
                <w:sz w:val="20"/>
                <w:lang w:eastAsia="zh-CN"/>
              </w:rPr>
              <w:t>:</w:t>
            </w:r>
            <w:r w:rsidRPr="001C7CDA">
              <w:rPr>
                <w:rFonts w:eastAsia="SimSun" w:hint="eastAsia"/>
                <w:i/>
                <w:iCs/>
                <w:sz w:val="20"/>
                <w:lang w:val="en-US" w:eastAsia="zh-CN"/>
              </w:rPr>
              <w:t xml:space="preserve"> Msg5 PUSCH, which is scheduled by DCI format 0_0 with CRC scrambled by C-RNTI, </w:t>
            </w:r>
            <w:r w:rsidRPr="001C7CDA">
              <w:rPr>
                <w:rFonts w:eastAsia="SimSun"/>
                <w:i/>
                <w:iCs/>
                <w:sz w:val="20"/>
                <w:lang w:val="en-US" w:eastAsia="zh-CN"/>
              </w:rPr>
              <w:t>is the only uplin</w:t>
            </w:r>
            <w:r w:rsidRPr="001C7CDA">
              <w:rPr>
                <w:rFonts w:eastAsia="SimSun" w:hint="eastAsia"/>
                <w:i/>
                <w:iCs/>
                <w:sz w:val="20"/>
                <w:lang w:val="en-US" w:eastAsia="zh-CN"/>
              </w:rPr>
              <w:t>k</w:t>
            </w:r>
            <w:r w:rsidRPr="001C7CDA">
              <w:rPr>
                <w:rFonts w:eastAsia="SimSun"/>
                <w:i/>
                <w:iCs/>
                <w:sz w:val="20"/>
                <w:lang w:val="en-US" w:eastAsia="zh-CN"/>
              </w:rPr>
              <w:t xml:space="preserve"> channel does not support</w:t>
            </w:r>
            <w:r w:rsidRPr="001C7CDA">
              <w:rPr>
                <w:rFonts w:eastAsia="SimSun" w:hint="eastAsia"/>
                <w:i/>
                <w:iCs/>
                <w:sz w:val="20"/>
                <w:lang w:val="en-US" w:eastAsia="zh-CN"/>
              </w:rPr>
              <w:t xml:space="preserve"> repetition</w:t>
            </w:r>
            <w:r w:rsidRPr="001C7CDA">
              <w:rPr>
                <w:rFonts w:eastAsia="SimSun"/>
                <w:i/>
                <w:iCs/>
                <w:sz w:val="20"/>
                <w:lang w:val="en-US" w:eastAsia="zh-CN"/>
              </w:rPr>
              <w:t xml:space="preserve"> transmission in Rel-18</w:t>
            </w:r>
            <w:r w:rsidRPr="001C7CDA">
              <w:rPr>
                <w:rFonts w:eastAsia="SimSun" w:hint="eastAsia"/>
                <w:i/>
                <w:iCs/>
                <w:sz w:val="20"/>
                <w:lang w:val="en-US" w:eastAsia="zh-CN"/>
              </w:rPr>
              <w:t xml:space="preserve">. </w:t>
            </w:r>
          </w:p>
          <w:p w14:paraId="0202EEE4" w14:textId="77777777" w:rsidR="001C7CDA" w:rsidRPr="001C7CDA" w:rsidRDefault="001C7CDA" w:rsidP="001C7CDA">
            <w:pPr>
              <w:snapToGrid w:val="0"/>
              <w:spacing w:before="156" w:after="120"/>
              <w:jc w:val="center"/>
              <w:rPr>
                <w:rFonts w:eastAsia="SimSun"/>
                <w:sz w:val="20"/>
                <w:lang w:eastAsia="en-US"/>
              </w:rPr>
            </w:pPr>
            <w:r w:rsidRPr="001C7CDA">
              <w:rPr>
                <w:rFonts w:eastAsia="SimSun"/>
                <w:noProof/>
                <w:sz w:val="20"/>
                <w:lang w:val="en-US" w:eastAsia="ko-KR"/>
              </w:rPr>
              <w:lastRenderedPageBreak/>
              <w:drawing>
                <wp:inline distT="0" distB="0" distL="0" distR="0" wp14:anchorId="3CAF7DFE" wp14:editId="33813BD0">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45935FFE" w14:textId="77777777" w:rsidR="001C7CDA" w:rsidRPr="001C7CDA" w:rsidRDefault="001C7CDA" w:rsidP="001C7CDA">
            <w:pPr>
              <w:snapToGrid w:val="0"/>
              <w:spacing w:before="156" w:after="120"/>
              <w:jc w:val="center"/>
              <w:rPr>
                <w:rFonts w:eastAsia="SimSun"/>
                <w:sz w:val="20"/>
                <w:lang w:val="en-US" w:eastAsia="zh-CN"/>
              </w:rPr>
            </w:pPr>
            <w:r w:rsidRPr="001C7CDA">
              <w:rPr>
                <w:rFonts w:eastAsia="SimSun" w:hint="eastAsia"/>
                <w:sz w:val="20"/>
                <w:lang w:val="en-US" w:eastAsia="zh-CN"/>
              </w:rPr>
              <w:t>Figure-1: Higher layer procedure for a UE access</w:t>
            </w:r>
            <w:r w:rsidRPr="001C7CDA">
              <w:rPr>
                <w:rFonts w:eastAsia="SimSun"/>
                <w:sz w:val="20"/>
                <w:lang w:val="en-US" w:eastAsia="zh-CN"/>
              </w:rPr>
              <w:t>ing</w:t>
            </w:r>
            <w:r w:rsidRPr="001C7CDA">
              <w:rPr>
                <w:rFonts w:eastAsia="SimSun" w:hint="eastAsia"/>
                <w:sz w:val="20"/>
                <w:lang w:val="en-US" w:eastAsia="zh-CN"/>
              </w:rPr>
              <w:t xml:space="preserve"> the network</w:t>
            </w:r>
          </w:p>
          <w:p w14:paraId="41D671D6" w14:textId="77777777" w:rsidR="001C7CDA" w:rsidRPr="001C7CDA" w:rsidRDefault="001C7CDA" w:rsidP="001C7CDA">
            <w:pPr>
              <w:snapToGrid w:val="0"/>
              <w:spacing w:before="156" w:after="120"/>
              <w:jc w:val="both"/>
              <w:rPr>
                <w:rFonts w:eastAsia="SimSun"/>
                <w:sz w:val="20"/>
                <w:lang w:val="en-US" w:eastAsia="zh-CN"/>
              </w:rPr>
            </w:pPr>
            <w:r w:rsidRPr="001C7CDA">
              <w:rPr>
                <w:rFonts w:eastAsia="SimSun" w:hint="eastAsia"/>
                <w:sz w:val="20"/>
                <w:lang w:val="en-US" w:eastAsia="zh-CN"/>
              </w:rPr>
              <w:t>I</w:t>
            </w:r>
            <w:r w:rsidRPr="001C7CDA">
              <w:rPr>
                <w:rFonts w:eastAsia="SimSun"/>
                <w:sz w:val="20"/>
                <w:lang w:val="en-US" w:eastAsia="zh-CN"/>
              </w:rPr>
              <w:t>t is observed that Msg5 transmission is the coverage bottleneck according to the real filed test. The situation would get worse when repetition transmission of PRACH</w:t>
            </w:r>
            <w:r w:rsidRPr="001C7CDA">
              <w:rPr>
                <w:rFonts w:eastAsia="SimSun" w:hint="eastAsia"/>
                <w:sz w:val="20"/>
                <w:lang w:val="en-US" w:eastAsia="zh-CN"/>
              </w:rPr>
              <w:t>/</w:t>
            </w:r>
            <w:r w:rsidRPr="001C7CDA">
              <w:rPr>
                <w:rFonts w:eastAsia="SimSun"/>
                <w:sz w:val="20"/>
                <w:lang w:val="en-US" w:eastAsia="zh-CN"/>
              </w:rPr>
              <w:t xml:space="preserve">Msg3/Msg4 HARQ-ACK is enabled. This is because more UEs would access to the network after the RACH procedure while congested during Msg5 transmission. </w:t>
            </w:r>
          </w:p>
          <w:p w14:paraId="5AD9F210" w14:textId="77777777" w:rsidR="001C7CDA" w:rsidRPr="001C7CDA" w:rsidRDefault="001C7CDA" w:rsidP="001C7CDA">
            <w:pPr>
              <w:snapToGrid w:val="0"/>
              <w:spacing w:before="156" w:after="120"/>
              <w:jc w:val="both"/>
              <w:rPr>
                <w:rFonts w:eastAsia="SimSun"/>
                <w:i/>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2</w:t>
            </w:r>
            <w:r w:rsidRPr="001C7CDA">
              <w:rPr>
                <w:rFonts w:eastAsia="DengXian"/>
                <w:i/>
                <w:color w:val="000000"/>
                <w:sz w:val="20"/>
                <w:lang w:eastAsia="zh-CN"/>
              </w:rPr>
              <w:t>:</w:t>
            </w:r>
            <w:r w:rsidRPr="001C7CDA">
              <w:rPr>
                <w:rFonts w:eastAsia="SimSun"/>
                <w:sz w:val="20"/>
                <w:lang w:val="en-US" w:eastAsia="zh-CN"/>
              </w:rPr>
              <w:t xml:space="preserve"> </w:t>
            </w:r>
            <w:r w:rsidRPr="001C7CDA">
              <w:rPr>
                <w:rFonts w:eastAsia="SimSun"/>
                <w:i/>
                <w:sz w:val="20"/>
                <w:lang w:val="en-US" w:eastAsia="zh-CN"/>
              </w:rPr>
              <w:t>Msg5 PUSCH is the coverage bottleneck according to the real filed test.</w:t>
            </w:r>
          </w:p>
          <w:p w14:paraId="7628290D" w14:textId="77777777" w:rsidR="001C7CDA" w:rsidRPr="001C7CDA" w:rsidRDefault="001C7CDA" w:rsidP="001C7CDA">
            <w:pPr>
              <w:snapToGrid w:val="0"/>
              <w:spacing w:after="120"/>
              <w:jc w:val="both"/>
              <w:rPr>
                <w:rFonts w:eastAsia="SimSun"/>
                <w:sz w:val="20"/>
                <w:lang w:eastAsia="zh-CN"/>
              </w:rPr>
            </w:pPr>
            <w:r w:rsidRPr="001C7CDA">
              <w:rPr>
                <w:rFonts w:eastAsia="SimSun"/>
                <w:sz w:val="20"/>
                <w:lang w:eastAsia="zh-CN"/>
              </w:rPr>
              <w:t xml:space="preserve">Msg5 PUSCH is now the only channel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repetition based features including the ones for NTN.  </w:t>
            </w:r>
          </w:p>
          <w:p w14:paraId="7DBBBE5F" w14:textId="77777777" w:rsidR="001C7CDA" w:rsidRPr="001C7CDA" w:rsidRDefault="001C7CDA" w:rsidP="001C7CDA">
            <w:pPr>
              <w:snapToGrid w:val="0"/>
              <w:spacing w:before="156" w:after="120"/>
              <w:jc w:val="both"/>
              <w:rPr>
                <w:rFonts w:eastAsia="SimSun"/>
                <w:i/>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3</w:t>
            </w:r>
            <w:r w:rsidRPr="001C7CDA">
              <w:rPr>
                <w:rFonts w:eastAsia="DengXian"/>
                <w:i/>
                <w:color w:val="000000"/>
                <w:sz w:val="20"/>
                <w:lang w:eastAsia="zh-CN"/>
              </w:rPr>
              <w:t>:</w:t>
            </w:r>
            <w:r w:rsidRPr="001C7CDA">
              <w:rPr>
                <w:rFonts w:eastAsia="SimSun"/>
                <w:sz w:val="20"/>
                <w:lang w:val="en-US" w:eastAsia="zh-CN"/>
              </w:rPr>
              <w:t xml:space="preserve"> </w:t>
            </w:r>
            <w:r w:rsidRPr="001C7CDA">
              <w:rPr>
                <w:rFonts w:eastAsia="SimSun"/>
                <w:i/>
                <w:sz w:val="20"/>
                <w:lang w:eastAsia="zh-CN"/>
              </w:rPr>
              <w:t>No support of Msg5 PUSCH repetition would jeopardize the commercialization of other Rel-17 and Rel-18 coverage related features</w:t>
            </w:r>
            <w:r w:rsidRPr="001C7CDA">
              <w:rPr>
                <w:rFonts w:eastAsia="SimSun"/>
                <w:i/>
                <w:sz w:val="20"/>
                <w:lang w:val="en-US" w:eastAsia="zh-CN"/>
              </w:rPr>
              <w:t>.</w:t>
            </w:r>
          </w:p>
          <w:p w14:paraId="26833D05"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 xml:space="preserve">To </w:t>
            </w:r>
            <w:r w:rsidRPr="001C7CDA">
              <w:rPr>
                <w:rFonts w:eastAsia="SimSun"/>
                <w:sz w:val="20"/>
                <w:lang w:val="en-US" w:eastAsia="zh-CN"/>
              </w:rPr>
              <w:t xml:space="preserve">further </w:t>
            </w:r>
            <w:r w:rsidRPr="001C7CDA">
              <w:rPr>
                <w:rFonts w:eastAsia="SimSun" w:hint="eastAsia"/>
                <w:sz w:val="20"/>
                <w:lang w:val="en-US" w:eastAsia="zh-CN"/>
              </w:rPr>
              <w:t xml:space="preserve">evaluate the transmission performance of the Msg5 PUSCH, some link-level simulations are performed. Regarding the information carried by the Msg5 PUSCH, the packet size is assumed as 118 Bytes, which contains </w:t>
            </w:r>
            <w:r w:rsidRPr="001C7CDA">
              <w:rPr>
                <w:rFonts w:eastAsia="SimSun" w:hint="eastAsia"/>
                <w:i/>
                <w:iCs/>
                <w:sz w:val="20"/>
                <w:lang w:val="en-US" w:eastAsia="zh-CN"/>
              </w:rPr>
              <w:t xml:space="preserve">RRCSetupComplete </w:t>
            </w:r>
            <w:r w:rsidRPr="001C7CDA">
              <w:rPr>
                <w:rFonts w:eastAsia="SimSun" w:hint="eastAsia"/>
                <w:sz w:val="20"/>
                <w:lang w:val="en-US" w:eastAsia="zh-CN"/>
              </w:rPr>
              <w:t>(~102 Bytes), potential PHR and BSR (10 Bytes), and sub-layer</w:t>
            </w:r>
            <w:r w:rsidRPr="001C7CDA">
              <w:rPr>
                <w:rFonts w:eastAsia="SimSun"/>
                <w:sz w:val="20"/>
                <w:lang w:val="en-US" w:eastAsia="zh-CN"/>
              </w:rPr>
              <w:t xml:space="preserve"> </w:t>
            </w:r>
            <w:r w:rsidRPr="001C7CDA">
              <w:rPr>
                <w:rFonts w:eastAsia="SimSun" w:hint="eastAsia"/>
                <w:sz w:val="20"/>
                <w:lang w:val="en-US" w:eastAsia="zh-CN"/>
              </w:rPr>
              <w:t xml:space="preserve">(including, PDCP, RLC and MAC) header overhead (6 Bytes). As shown in Figure-2, TDD frame structure </w:t>
            </w:r>
            <w:r w:rsidRPr="001C7CDA">
              <w:rPr>
                <w:rFonts w:eastAsia="SimSun"/>
                <w:sz w:val="20"/>
                <w:lang w:val="en-US" w:eastAsia="zh-CN"/>
              </w:rPr>
              <w:t>‘</w:t>
            </w:r>
            <w:r w:rsidRPr="001C7CDA">
              <w:rPr>
                <w:rFonts w:eastAsia="SimSun" w:hint="eastAsia"/>
                <w:sz w:val="20"/>
                <w:lang w:val="en-US" w:eastAsia="zh-CN"/>
              </w:rPr>
              <w:t>DDDDD DDSUU</w:t>
            </w:r>
            <w:r w:rsidRPr="001C7CDA">
              <w:rPr>
                <w:rFonts w:eastAsia="SimSun"/>
                <w:sz w:val="20"/>
                <w:lang w:val="en-US" w:eastAsia="zh-CN"/>
              </w:rPr>
              <w:t>’</w:t>
            </w:r>
            <w:r w:rsidRPr="001C7CDA">
              <w:rPr>
                <w:rFonts w:eastAsia="SimSun" w:hint="eastAsia"/>
                <w:sz w:val="20"/>
                <w:lang w:val="en-US" w:eastAsia="zh-CN"/>
              </w:rPr>
              <w:t xml:space="preserve"> with 30kHz SCS is used in the simulation. Then, there will be at most 2 times of transmission during one radio frame. The other detail simulation assumptions can be found in the Appendix</w:t>
            </w:r>
            <w:r w:rsidRPr="001C7CDA">
              <w:rPr>
                <w:rFonts w:eastAsia="SimSun"/>
                <w:sz w:val="20"/>
                <w:lang w:val="en-US" w:eastAsia="zh-CN"/>
              </w:rPr>
              <w:t xml:space="preserve"> 2</w:t>
            </w:r>
            <w:r w:rsidRPr="001C7CDA">
              <w:rPr>
                <w:rFonts w:eastAsia="SimSun" w:hint="eastAsia"/>
                <w:sz w:val="20"/>
                <w:lang w:val="en-US" w:eastAsia="zh-CN"/>
              </w:rPr>
              <w:t xml:space="preserve">. </w:t>
            </w:r>
          </w:p>
          <w:p w14:paraId="13C8C20F" w14:textId="77777777" w:rsidR="001C7CDA" w:rsidRPr="001C7CDA" w:rsidRDefault="001C7CDA" w:rsidP="001C7CDA">
            <w:pPr>
              <w:widowControl w:val="0"/>
              <w:spacing w:afterLines="50" w:after="120"/>
              <w:jc w:val="center"/>
              <w:rPr>
                <w:rFonts w:eastAsia="SimSun"/>
                <w:sz w:val="20"/>
                <w:lang w:eastAsia="en-US"/>
              </w:rPr>
            </w:pPr>
            <w:r w:rsidRPr="001C7CDA">
              <w:rPr>
                <w:rFonts w:eastAsia="SimSun"/>
                <w:noProof/>
                <w:sz w:val="20"/>
                <w:lang w:val="en-US" w:eastAsia="ko-KR"/>
              </w:rPr>
              <w:drawing>
                <wp:inline distT="0" distB="0" distL="0" distR="0" wp14:anchorId="7FE0596C" wp14:editId="5CD393A5">
                  <wp:extent cx="4857750" cy="1136650"/>
                  <wp:effectExtent l="0" t="0" r="0" b="635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7750" cy="1136650"/>
                          </a:xfrm>
                          <a:prstGeom prst="rect">
                            <a:avLst/>
                          </a:prstGeom>
                          <a:noFill/>
                          <a:ln>
                            <a:noFill/>
                          </a:ln>
                        </pic:spPr>
                      </pic:pic>
                    </a:graphicData>
                  </a:graphic>
                </wp:inline>
              </w:drawing>
            </w:r>
          </w:p>
          <w:p w14:paraId="17C979BE" w14:textId="77777777" w:rsidR="001C7CDA" w:rsidRPr="001C7CDA" w:rsidRDefault="001C7CDA" w:rsidP="001C7CDA">
            <w:pPr>
              <w:widowControl w:val="0"/>
              <w:spacing w:afterLines="50" w:after="120"/>
              <w:jc w:val="center"/>
              <w:rPr>
                <w:rFonts w:eastAsia="SimSun"/>
                <w:sz w:val="20"/>
                <w:lang w:val="en-US" w:eastAsia="zh-CN"/>
              </w:rPr>
            </w:pPr>
            <w:r w:rsidRPr="001C7CDA">
              <w:rPr>
                <w:rFonts w:eastAsia="SimSun" w:hint="eastAsia"/>
                <w:sz w:val="20"/>
                <w:lang w:val="en-US" w:eastAsia="zh-CN"/>
              </w:rPr>
              <w:t>Figure-2: TDD frame structure used in the simulation</w:t>
            </w:r>
          </w:p>
          <w:p w14:paraId="27501BA8"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 xml:space="preserve">In the simulation, the Msg5 PUSCH transmission performances under different maximum transmission times are evaluated. For example, </w:t>
            </w:r>
            <w:r w:rsidRPr="001C7CDA">
              <w:rPr>
                <w:rFonts w:eastAsia="SimSun"/>
                <w:sz w:val="20"/>
                <w:lang w:val="en-US" w:eastAsia="zh-CN"/>
              </w:rPr>
              <w:t>‘</w:t>
            </w:r>
            <w:r w:rsidRPr="001C7CDA">
              <w:rPr>
                <w:rFonts w:eastAsia="SimSun" w:hint="eastAsia"/>
                <w:sz w:val="20"/>
                <w:lang w:val="en-US" w:eastAsia="zh-CN"/>
              </w:rPr>
              <w:t>Msg5 with max 2 (re-)transmissions</w:t>
            </w:r>
            <w:r w:rsidRPr="001C7CDA">
              <w:rPr>
                <w:rFonts w:eastAsia="SimSun"/>
                <w:sz w:val="20"/>
                <w:lang w:val="en-US" w:eastAsia="zh-CN"/>
              </w:rPr>
              <w:t>’</w:t>
            </w:r>
            <w:r w:rsidRPr="001C7CDA">
              <w:rPr>
                <w:rFonts w:eastAsia="SimSun" w:hint="eastAsia"/>
                <w:sz w:val="20"/>
                <w:lang w:val="en-US" w:eastAsia="zh-CN"/>
              </w:rPr>
              <w:t xml:space="preserve"> represents that there are at most 2 transmissions for Msg5 PUSCH, including initial transmission and retransmission. The performance of Msg3 PUSCH transmissions with different repetition factors</w:t>
            </w:r>
            <w:r w:rsidRPr="001C7CDA">
              <w:rPr>
                <w:rFonts w:eastAsia="SimSun"/>
                <w:sz w:val="20"/>
                <w:lang w:val="en-US" w:eastAsia="zh-CN"/>
              </w:rPr>
              <w:t xml:space="preserve"> </w:t>
            </w:r>
            <w:r w:rsidRPr="001C7CDA">
              <w:rPr>
                <w:rFonts w:eastAsia="SimSun" w:hint="eastAsia"/>
                <w:sz w:val="20"/>
                <w:lang w:val="en-US" w:eastAsia="zh-CN"/>
              </w:rPr>
              <w:t xml:space="preserve">(i.e., 1, 2, 4 and 8) are taken as baseline. The simulation results are showed in Figure-3 and Table-1. </w:t>
            </w:r>
          </w:p>
          <w:p w14:paraId="4741C742" w14:textId="77777777" w:rsidR="001C7CDA" w:rsidRPr="001C7CDA" w:rsidRDefault="001C7CDA" w:rsidP="001C7CDA">
            <w:pPr>
              <w:snapToGrid w:val="0"/>
              <w:spacing w:after="120"/>
              <w:jc w:val="center"/>
              <w:rPr>
                <w:rFonts w:eastAsia="SimSun"/>
                <w:sz w:val="20"/>
                <w:lang w:eastAsia="en-US"/>
              </w:rPr>
            </w:pPr>
            <w:r w:rsidRPr="001C7CDA">
              <w:rPr>
                <w:rFonts w:eastAsia="SimSun"/>
                <w:noProof/>
                <w:sz w:val="20"/>
                <w:lang w:val="en-US" w:eastAsia="ko-KR"/>
              </w:rPr>
              <w:lastRenderedPageBreak/>
              <w:drawing>
                <wp:inline distT="0" distB="0" distL="0" distR="0" wp14:anchorId="3BD41442" wp14:editId="5219F05B">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8616E7"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Figure-3: </w:t>
            </w:r>
            <w:r w:rsidRPr="001C7CDA">
              <w:rPr>
                <w:rFonts w:eastAsia="SimSun" w:hint="eastAsia"/>
                <w:kern w:val="24"/>
                <w:sz w:val="20"/>
                <w:lang w:val="en-US" w:eastAsia="zh-CN"/>
              </w:rPr>
              <w:t>P</w:t>
            </w:r>
            <w:r w:rsidRPr="001C7CDA">
              <w:rPr>
                <w:rFonts w:eastAsia="SimSun"/>
                <w:kern w:val="24"/>
                <w:sz w:val="20"/>
                <w:lang w:eastAsia="en-US"/>
              </w:rPr>
              <w:t xml:space="preserve">erformance for </w:t>
            </w:r>
            <w:r w:rsidRPr="001C7CDA">
              <w:rPr>
                <w:rFonts w:eastAsia="SimSun" w:hint="eastAsia"/>
                <w:kern w:val="24"/>
                <w:sz w:val="20"/>
                <w:lang w:val="en-US" w:eastAsia="zh-CN"/>
              </w:rPr>
              <w:t>Msg3 and Msg5 PUSCH transmission</w:t>
            </w:r>
          </w:p>
          <w:p w14:paraId="50297349" w14:textId="77777777" w:rsidR="001C7CDA" w:rsidRPr="001C7CDA" w:rsidRDefault="001C7CDA" w:rsidP="001C7CDA">
            <w:pPr>
              <w:widowControl w:val="0"/>
              <w:snapToGrid w:val="0"/>
              <w:spacing w:before="100" w:after="100" w:line="259" w:lineRule="auto"/>
              <w:jc w:val="center"/>
              <w:rPr>
                <w:rFonts w:eastAsia="SimSun"/>
                <w:kern w:val="24"/>
                <w:sz w:val="20"/>
                <w:lang w:val="en-US" w:eastAsia="zh-CN"/>
              </w:rPr>
            </w:pPr>
            <w:r w:rsidRPr="001C7CDA">
              <w:rPr>
                <w:rFonts w:eastAsia="SimSun" w:hint="eastAsia"/>
                <w:kern w:val="24"/>
                <w:sz w:val="20"/>
                <w:lang w:val="en-US" w:eastAsia="en-US"/>
              </w:rPr>
              <w:t>Table</w:t>
            </w:r>
            <w:r w:rsidRPr="001C7CDA">
              <w:rPr>
                <w:rFonts w:eastAsia="SimSun" w:hint="eastAsia"/>
                <w:kern w:val="24"/>
                <w:sz w:val="20"/>
                <w:lang w:val="en-US" w:eastAsia="zh-CN"/>
              </w:rPr>
              <w:t>-1:</w:t>
            </w:r>
            <w:r w:rsidRPr="001C7CDA">
              <w:rPr>
                <w:rFonts w:eastAsia="SimSun" w:hint="eastAsia"/>
                <w:kern w:val="24"/>
                <w:sz w:val="20"/>
                <w:lang w:val="en-US" w:eastAsia="en-US"/>
              </w:rPr>
              <w:t xml:space="preserve"> </w:t>
            </w:r>
            <w:r w:rsidRPr="001C7CDA">
              <w:rPr>
                <w:rFonts w:eastAsia="SimSun" w:hint="eastAsia"/>
                <w:kern w:val="24"/>
                <w:sz w:val="20"/>
                <w:lang w:val="en-US" w:eastAsia="zh-CN"/>
              </w:rPr>
              <w:t>P</w:t>
            </w:r>
            <w:r w:rsidRPr="001C7CDA">
              <w:rPr>
                <w:rFonts w:eastAsia="SimSun" w:hint="eastAsia"/>
                <w:kern w:val="24"/>
                <w:sz w:val="20"/>
                <w:lang w:val="en-US" w:eastAsia="en-US"/>
              </w:rPr>
              <w:t xml:space="preserve">erformance for </w:t>
            </w:r>
            <w:r w:rsidRPr="001C7CDA">
              <w:rPr>
                <w:rFonts w:eastAsia="SimSun" w:hint="eastAsia"/>
                <w:kern w:val="24"/>
                <w:sz w:val="20"/>
                <w:lang w:val="en-US" w:eastAsia="zh-CN"/>
              </w:rPr>
              <w:t>Msg3 and Msg5</w:t>
            </w:r>
            <w:r w:rsidRPr="001C7CDA">
              <w:rPr>
                <w:rFonts w:eastAsia="SimSun" w:hint="eastAsia"/>
                <w:kern w:val="24"/>
                <w:sz w:val="20"/>
                <w:lang w:val="en-US" w:eastAsia="en-US"/>
              </w:rPr>
              <w:t xml:space="preserve"> at BLER = 0.</w:t>
            </w:r>
            <w:r w:rsidRPr="001C7CDA">
              <w:rPr>
                <w:rFonts w:eastAsia="SimSun" w:hint="eastAsia"/>
                <w:kern w:val="24"/>
                <w:sz w:val="20"/>
                <w:lang w:val="en-US" w:eastAsia="zh-CN"/>
              </w:rPr>
              <w:t>1</w:t>
            </w:r>
            <w:r w:rsidRPr="001C7CDA">
              <w:rPr>
                <w:rFonts w:eastAsia="SimSun" w:hint="eastAsia"/>
                <w:kern w:val="24"/>
                <w:sz w:val="20"/>
                <w:lang w:val="en-US" w:eastAsia="en-US"/>
              </w:rPr>
              <w:t>.</w:t>
            </w:r>
          </w:p>
          <w:tbl>
            <w:tblPr>
              <w:tblW w:w="5000" w:type="pct"/>
              <w:jc w:val="center"/>
              <w:tblLook w:val="04A0" w:firstRow="1" w:lastRow="0" w:firstColumn="1" w:lastColumn="0" w:noHBand="0" w:noVBand="1"/>
            </w:tblPr>
            <w:tblGrid>
              <w:gridCol w:w="3338"/>
              <w:gridCol w:w="3655"/>
              <w:gridCol w:w="1847"/>
            </w:tblGrid>
            <w:tr w:rsidR="001C7CDA" w:rsidRPr="001C7CDA" w14:paraId="2F12BCE8"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8896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Simulation case</w:t>
                  </w:r>
                  <w:r w:rsidRPr="001C7CDA">
                    <w:rPr>
                      <w:rFonts w:eastAsia="SimSun"/>
                      <w:sz w:val="20"/>
                      <w:lang w:val="en-US" w:eastAsia="zh-CN"/>
                    </w:rPr>
                    <w:t>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C95CD"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Target SNR</w:t>
                  </w:r>
                  <w:r w:rsidRPr="001C7CDA">
                    <w:rPr>
                      <w:rFonts w:eastAsia="SimSun"/>
                      <w:sz w:val="20"/>
                      <w:lang w:val="en-US" w:eastAsia="zh-CN"/>
                    </w:rPr>
                    <w:t xml:space="preserve"> </w:t>
                  </w:r>
                  <w:r w:rsidRPr="001C7CDA">
                    <w:rPr>
                      <w:rFonts w:eastAsia="SimSun" w:hint="eastAsia"/>
                      <w:sz w:val="20"/>
                      <w:lang w:val="en-US" w:eastAsia="zh-CN"/>
                    </w:rPr>
                    <w:t>(dB)</w:t>
                  </w:r>
                  <w:r w:rsidRPr="001C7CDA">
                    <w:rPr>
                      <w:rFonts w:eastAsia="SimSun"/>
                      <w:sz w:val="20"/>
                      <w:lang w:val="en-US" w:eastAsia="zh-CN"/>
                    </w:rPr>
                    <w:t xml:space="preserve"> </w:t>
                  </w:r>
                  <w:r w:rsidRPr="001C7CDA">
                    <w:rPr>
                      <w:rFonts w:eastAsia="SimSun" w:hint="eastAsia"/>
                      <w:kern w:val="24"/>
                      <w:sz w:val="20"/>
                      <w:lang w:val="en-US" w:eastAsia="zh-CN"/>
                    </w:rPr>
                    <w:t>w/o power normalization</w:t>
                  </w:r>
                </w:p>
              </w:tc>
              <w:tc>
                <w:tcPr>
                  <w:tcW w:w="1513" w:type="pct"/>
                  <w:tcBorders>
                    <w:top w:val="single" w:sz="4" w:space="0" w:color="auto"/>
                    <w:left w:val="single" w:sz="4" w:space="0" w:color="auto"/>
                    <w:bottom w:val="single" w:sz="4" w:space="0" w:color="auto"/>
                    <w:right w:val="single" w:sz="4" w:space="0" w:color="auto"/>
                  </w:tcBorders>
                  <w:vAlign w:val="bottom"/>
                </w:tcPr>
                <w:p w14:paraId="050BC1B4"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Target SNR</w:t>
                  </w:r>
                  <w:r w:rsidRPr="001C7CDA">
                    <w:rPr>
                      <w:rFonts w:eastAsia="SimSun"/>
                      <w:sz w:val="20"/>
                      <w:lang w:val="en-US" w:eastAsia="zh-CN"/>
                    </w:rPr>
                    <w:t xml:space="preserve"> </w:t>
                  </w:r>
                  <w:r w:rsidRPr="001C7CDA">
                    <w:rPr>
                      <w:rFonts w:eastAsia="SimSun" w:hint="eastAsia"/>
                      <w:sz w:val="20"/>
                      <w:lang w:val="en-US" w:eastAsia="zh-CN"/>
                    </w:rPr>
                    <w:t>(dB)</w:t>
                  </w:r>
                  <w:r w:rsidRPr="001C7CDA">
                    <w:rPr>
                      <w:rFonts w:eastAsia="SimSun"/>
                      <w:sz w:val="20"/>
                      <w:lang w:val="en-US" w:eastAsia="zh-CN"/>
                    </w:rPr>
                    <w:t xml:space="preserve"> </w:t>
                  </w:r>
                  <w:r w:rsidRPr="001C7CDA">
                    <w:rPr>
                      <w:rFonts w:eastAsia="SimSun" w:hint="eastAsia"/>
                      <w:kern w:val="24"/>
                      <w:sz w:val="20"/>
                      <w:lang w:val="en-US" w:eastAsia="zh-CN"/>
                    </w:rPr>
                    <w:t>w</w:t>
                  </w:r>
                  <w:r w:rsidRPr="001C7CDA">
                    <w:rPr>
                      <w:rFonts w:eastAsia="SimSun"/>
                      <w:kern w:val="24"/>
                      <w:sz w:val="20"/>
                      <w:lang w:val="en-US" w:eastAsia="zh-CN"/>
                    </w:rPr>
                    <w:t>/</w:t>
                  </w:r>
                  <w:r w:rsidRPr="001C7CDA">
                    <w:rPr>
                      <w:rFonts w:eastAsia="SimSun" w:hint="eastAsia"/>
                      <w:kern w:val="24"/>
                      <w:sz w:val="20"/>
                      <w:lang w:val="en-US" w:eastAsia="zh-CN"/>
                    </w:rPr>
                    <w:t xml:space="preserve"> power normalization</w:t>
                  </w:r>
                  <w:r w:rsidRPr="001C7CDA">
                    <w:rPr>
                      <w:rFonts w:eastAsia="SimSun"/>
                      <w:kern w:val="24"/>
                      <w:sz w:val="20"/>
                      <w:lang w:val="en-US" w:eastAsia="zh-CN"/>
                    </w:rPr>
                    <w:t xml:space="preserve"> to one PRB</w:t>
                  </w:r>
                </w:p>
              </w:tc>
            </w:tr>
            <w:tr w:rsidR="001C7CDA" w:rsidRPr="001C7CDA" w14:paraId="1DF1E41B"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5D1B1"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without </w:t>
                  </w:r>
                  <w:r w:rsidRPr="001C7CDA">
                    <w:rPr>
                      <w:rFonts w:eastAsia="SimSun"/>
                      <w:sz w:val="20"/>
                      <w:lang w:val="en-US" w:eastAsia="zh-CN"/>
                    </w:rPr>
                    <w:t>r</w:t>
                  </w:r>
                  <w:r w:rsidRPr="001C7CDA">
                    <w:rPr>
                      <w:rFonts w:eastAsia="SimSun" w:hint="eastAsia"/>
                      <w:sz w:val="20"/>
                      <w:lang w:val="en-US" w:eastAsia="zh-CN"/>
                    </w:rPr>
                    <w:t>epetition</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A6319"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-7.31</w:t>
                  </w:r>
                </w:p>
              </w:tc>
              <w:tc>
                <w:tcPr>
                  <w:tcW w:w="1513" w:type="pct"/>
                  <w:tcBorders>
                    <w:top w:val="single" w:sz="4" w:space="0" w:color="auto"/>
                    <w:left w:val="single" w:sz="4" w:space="0" w:color="auto"/>
                    <w:bottom w:val="single" w:sz="4" w:space="0" w:color="auto"/>
                    <w:right w:val="single" w:sz="4" w:space="0" w:color="auto"/>
                  </w:tcBorders>
                </w:tcPr>
                <w:p w14:paraId="7EA869DB"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-4.3</w:t>
                  </w:r>
                </w:p>
              </w:tc>
            </w:tr>
            <w:tr w:rsidR="001C7CDA" w:rsidRPr="001C7CDA" w14:paraId="032E5E6D"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8A8D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2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303F3"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-11.24</w:t>
                  </w:r>
                </w:p>
              </w:tc>
              <w:tc>
                <w:tcPr>
                  <w:tcW w:w="1513" w:type="pct"/>
                  <w:tcBorders>
                    <w:top w:val="single" w:sz="4" w:space="0" w:color="auto"/>
                    <w:left w:val="single" w:sz="4" w:space="0" w:color="auto"/>
                    <w:bottom w:val="single" w:sz="4" w:space="0" w:color="auto"/>
                    <w:right w:val="single" w:sz="4" w:space="0" w:color="auto"/>
                  </w:tcBorders>
                </w:tcPr>
                <w:p w14:paraId="22BB36B4" w14:textId="77777777" w:rsidR="001C7CDA" w:rsidRPr="001C7CDA" w:rsidRDefault="001C7CDA" w:rsidP="001C7CDA">
                  <w:pPr>
                    <w:snapToGrid w:val="0"/>
                    <w:spacing w:after="120"/>
                    <w:jc w:val="center"/>
                    <w:rPr>
                      <w:rFonts w:eastAsia="SimSun"/>
                      <w:sz w:val="20"/>
                      <w:lang w:val="en-US" w:eastAsia="zh-CN"/>
                    </w:rPr>
                  </w:pPr>
                  <w:r w:rsidRPr="001C7CDA">
                    <w:rPr>
                      <w:rFonts w:eastAsia="SimSun"/>
                      <w:sz w:val="20"/>
                      <w:lang w:val="en-US" w:eastAsia="zh-CN"/>
                    </w:rPr>
                    <w:t>-</w:t>
                  </w:r>
                  <w:r w:rsidRPr="001C7CDA">
                    <w:rPr>
                      <w:rFonts w:eastAsia="SimSun" w:hint="eastAsia"/>
                      <w:sz w:val="20"/>
                      <w:lang w:val="en-US" w:eastAsia="zh-CN"/>
                    </w:rPr>
                    <w:t>8</w:t>
                  </w:r>
                  <w:r w:rsidRPr="001C7CDA">
                    <w:rPr>
                      <w:rFonts w:eastAsia="SimSun"/>
                      <w:sz w:val="20"/>
                      <w:lang w:val="en-US" w:eastAsia="zh-CN"/>
                    </w:rPr>
                    <w:t>.23</w:t>
                  </w:r>
                </w:p>
              </w:tc>
            </w:tr>
            <w:tr w:rsidR="001C7CDA" w:rsidRPr="001C7CDA" w14:paraId="396CCB8C"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93691"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4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F30A5"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-13.66</w:t>
                  </w:r>
                </w:p>
              </w:tc>
              <w:tc>
                <w:tcPr>
                  <w:tcW w:w="1513" w:type="pct"/>
                  <w:tcBorders>
                    <w:top w:val="single" w:sz="4" w:space="0" w:color="auto"/>
                    <w:left w:val="single" w:sz="4" w:space="0" w:color="auto"/>
                    <w:bottom w:val="single" w:sz="4" w:space="0" w:color="auto"/>
                    <w:right w:val="single" w:sz="4" w:space="0" w:color="auto"/>
                  </w:tcBorders>
                </w:tcPr>
                <w:p w14:paraId="0A59FDD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w:t>
                  </w:r>
                  <w:r w:rsidRPr="001C7CDA">
                    <w:rPr>
                      <w:rFonts w:eastAsia="SimSun"/>
                      <w:sz w:val="20"/>
                      <w:lang w:val="en-US" w:eastAsia="zh-CN"/>
                    </w:rPr>
                    <w:t>10.</w:t>
                  </w:r>
                  <w:r w:rsidRPr="001C7CDA">
                    <w:rPr>
                      <w:rFonts w:eastAsia="SimSun" w:hint="eastAsia"/>
                      <w:sz w:val="20"/>
                      <w:lang w:val="en-US" w:eastAsia="zh-CN"/>
                    </w:rPr>
                    <w:t>65</w:t>
                  </w:r>
                </w:p>
              </w:tc>
            </w:tr>
            <w:tr w:rsidR="001C7CDA" w:rsidRPr="001C7CDA" w14:paraId="0FD9AF8E"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97F8C"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8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ECE7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-15.91</w:t>
                  </w:r>
                </w:p>
              </w:tc>
              <w:tc>
                <w:tcPr>
                  <w:tcW w:w="1513" w:type="pct"/>
                  <w:tcBorders>
                    <w:top w:val="single" w:sz="4" w:space="0" w:color="auto"/>
                    <w:left w:val="single" w:sz="4" w:space="0" w:color="auto"/>
                    <w:bottom w:val="single" w:sz="4" w:space="0" w:color="auto"/>
                    <w:right w:val="single" w:sz="4" w:space="0" w:color="auto"/>
                  </w:tcBorders>
                </w:tcPr>
                <w:p w14:paraId="5CB466D4" w14:textId="77777777" w:rsidR="001C7CDA" w:rsidRPr="001C7CDA" w:rsidRDefault="001C7CDA" w:rsidP="001C7CDA">
                  <w:pPr>
                    <w:snapToGrid w:val="0"/>
                    <w:spacing w:after="120"/>
                    <w:jc w:val="center"/>
                    <w:rPr>
                      <w:rFonts w:eastAsia="SimSun"/>
                      <w:sz w:val="20"/>
                      <w:lang w:val="en-US" w:eastAsia="zh-CN"/>
                    </w:rPr>
                  </w:pPr>
                  <w:r w:rsidRPr="001C7CDA">
                    <w:rPr>
                      <w:rFonts w:eastAsia="SimSun"/>
                      <w:sz w:val="20"/>
                      <w:lang w:val="en-US" w:eastAsia="zh-CN"/>
                    </w:rPr>
                    <w:t>-</w:t>
                  </w:r>
                  <w:r w:rsidRPr="001C7CDA">
                    <w:rPr>
                      <w:rFonts w:eastAsia="SimSun" w:hint="eastAsia"/>
                      <w:sz w:val="20"/>
                      <w:lang w:val="en-US" w:eastAsia="zh-CN"/>
                    </w:rPr>
                    <w:t>12.9</w:t>
                  </w:r>
                </w:p>
              </w:tc>
            </w:tr>
            <w:tr w:rsidR="001C7CDA" w:rsidRPr="001C7CDA" w14:paraId="2514D3C7"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09A94"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2Tx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6D7E3"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-9.21</w:t>
                  </w:r>
                </w:p>
              </w:tc>
              <w:tc>
                <w:tcPr>
                  <w:tcW w:w="1513" w:type="pct"/>
                  <w:tcBorders>
                    <w:top w:val="single" w:sz="4" w:space="0" w:color="auto"/>
                    <w:left w:val="single" w:sz="4" w:space="0" w:color="auto"/>
                    <w:bottom w:val="single" w:sz="4" w:space="0" w:color="auto"/>
                    <w:right w:val="single" w:sz="4" w:space="0" w:color="auto"/>
                  </w:tcBorders>
                </w:tcPr>
                <w:p w14:paraId="67B4FB2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5</w:t>
                  </w:r>
                  <w:r w:rsidRPr="001C7CDA">
                    <w:rPr>
                      <w:rFonts w:eastAsia="SimSun"/>
                      <w:sz w:val="20"/>
                      <w:lang w:val="en-US" w:eastAsia="zh-CN"/>
                    </w:rPr>
                    <w:t>.84</w:t>
                  </w:r>
                </w:p>
              </w:tc>
            </w:tr>
            <w:tr w:rsidR="001C7CDA" w:rsidRPr="001C7CDA" w14:paraId="19FC92E1"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D386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4Tx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8DF3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-10.25</w:t>
                  </w:r>
                </w:p>
              </w:tc>
              <w:tc>
                <w:tcPr>
                  <w:tcW w:w="1513" w:type="pct"/>
                  <w:tcBorders>
                    <w:top w:val="single" w:sz="4" w:space="0" w:color="auto"/>
                    <w:left w:val="single" w:sz="4" w:space="0" w:color="auto"/>
                    <w:bottom w:val="single" w:sz="4" w:space="0" w:color="auto"/>
                    <w:right w:val="single" w:sz="4" w:space="0" w:color="auto"/>
                  </w:tcBorders>
                </w:tcPr>
                <w:p w14:paraId="61D7419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4</w:t>
                  </w:r>
                  <w:r w:rsidRPr="001C7CDA">
                    <w:rPr>
                      <w:rFonts w:eastAsia="SimSun"/>
                      <w:sz w:val="20"/>
                      <w:lang w:val="en-US" w:eastAsia="zh-CN"/>
                    </w:rPr>
                    <w:t>.8</w:t>
                  </w:r>
                </w:p>
              </w:tc>
            </w:tr>
            <w:tr w:rsidR="001C7CDA" w:rsidRPr="001C7CDA" w14:paraId="54D357A5"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B84B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8Tx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F95E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-11.18</w:t>
                  </w:r>
                </w:p>
              </w:tc>
              <w:tc>
                <w:tcPr>
                  <w:tcW w:w="1513" w:type="pct"/>
                  <w:tcBorders>
                    <w:top w:val="single" w:sz="4" w:space="0" w:color="auto"/>
                    <w:left w:val="single" w:sz="4" w:space="0" w:color="auto"/>
                    <w:bottom w:val="single" w:sz="4" w:space="0" w:color="auto"/>
                    <w:right w:val="single" w:sz="4" w:space="0" w:color="auto"/>
                  </w:tcBorders>
                </w:tcPr>
                <w:p w14:paraId="5865CF6C"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3</w:t>
                  </w:r>
                  <w:r w:rsidRPr="001C7CDA">
                    <w:rPr>
                      <w:rFonts w:eastAsia="SimSun"/>
                      <w:sz w:val="20"/>
                      <w:lang w:val="en-US" w:eastAsia="zh-CN"/>
                    </w:rPr>
                    <w:t>.87</w:t>
                  </w:r>
                </w:p>
              </w:tc>
            </w:tr>
          </w:tbl>
          <w:p w14:paraId="4AD646FB" w14:textId="77777777" w:rsidR="001C7CDA" w:rsidRPr="001C7CDA" w:rsidRDefault="001C7CDA" w:rsidP="001C7CDA">
            <w:pPr>
              <w:snapToGrid w:val="0"/>
              <w:spacing w:after="120"/>
              <w:jc w:val="both"/>
              <w:rPr>
                <w:rFonts w:eastAsia="SimSun"/>
                <w:sz w:val="20"/>
                <w:lang w:eastAsia="zh-CN"/>
              </w:rPr>
            </w:pPr>
          </w:p>
          <w:p w14:paraId="196DF68F"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According to the above simulation result</w:t>
            </w:r>
            <w:r w:rsidRPr="001C7CDA">
              <w:rPr>
                <w:rFonts w:eastAsia="SimSun" w:hint="eastAsia"/>
                <w:sz w:val="20"/>
                <w:lang w:val="en-US" w:eastAsia="zh-CN"/>
              </w:rPr>
              <w:t>s</w:t>
            </w:r>
            <w:r w:rsidRPr="001C7CDA">
              <w:rPr>
                <w:rFonts w:eastAsia="SimSun" w:hint="eastAsia"/>
                <w:sz w:val="20"/>
                <w:lang w:eastAsia="zh-CN"/>
              </w:rPr>
              <w:t xml:space="preserve">, </w:t>
            </w:r>
            <w:r w:rsidRPr="001C7CDA">
              <w:rPr>
                <w:rFonts w:eastAsia="SimSun" w:hint="eastAsia"/>
                <w:sz w:val="20"/>
                <w:lang w:val="en-US" w:eastAsia="zh-CN"/>
              </w:rPr>
              <w:t>s</w:t>
            </w:r>
            <w:r w:rsidRPr="001C7CDA">
              <w:rPr>
                <w:rFonts w:eastAsia="SimSun" w:hint="eastAsia"/>
                <w:sz w:val="20"/>
                <w:lang w:eastAsia="zh-CN"/>
              </w:rPr>
              <w:t>ignificant</w:t>
            </w:r>
            <w:r w:rsidRPr="001C7CDA">
              <w:rPr>
                <w:rFonts w:eastAsia="SimSun" w:hint="eastAsia"/>
                <w:sz w:val="20"/>
                <w:lang w:val="en-US" w:eastAsia="zh-CN"/>
              </w:rPr>
              <w:t xml:space="preserve"> </w:t>
            </w:r>
            <w:r w:rsidRPr="001C7CDA">
              <w:rPr>
                <w:rFonts w:eastAsia="SimSun" w:hint="eastAsia"/>
                <w:sz w:val="20"/>
                <w:lang w:eastAsia="zh-CN"/>
              </w:rPr>
              <w:t xml:space="preserve">performance </w:t>
            </w:r>
            <w:r w:rsidRPr="001C7CDA">
              <w:rPr>
                <w:rFonts w:eastAsia="SimSun" w:hint="eastAsia"/>
                <w:sz w:val="20"/>
                <w:lang w:val="en-US" w:eastAsia="zh-CN"/>
              </w:rPr>
              <w:t xml:space="preserve">gap </w:t>
            </w:r>
            <w:r w:rsidRPr="001C7CDA">
              <w:rPr>
                <w:rFonts w:eastAsia="SimSun" w:hint="eastAsia"/>
                <w:sz w:val="20"/>
                <w:lang w:eastAsia="zh-CN"/>
              </w:rPr>
              <w:t>can be observed</w:t>
            </w:r>
            <w:r w:rsidRPr="001C7CDA">
              <w:rPr>
                <w:rFonts w:eastAsia="SimSun" w:hint="eastAsia"/>
                <w:sz w:val="20"/>
                <w:lang w:val="en-US" w:eastAsia="zh-CN"/>
              </w:rPr>
              <w:t xml:space="preserve"> between Msg5 PUSCH and Msg3 PUSCH</w:t>
            </w:r>
            <w:r w:rsidRPr="001C7CDA">
              <w:rPr>
                <w:rFonts w:eastAsia="SimSun" w:hint="eastAsia"/>
                <w:sz w:val="20"/>
                <w:lang w:eastAsia="zh-CN"/>
              </w:rPr>
              <w:t xml:space="preserve">, even </w:t>
            </w:r>
            <w:r w:rsidRPr="001C7CDA">
              <w:rPr>
                <w:rFonts w:eastAsia="SimSun"/>
                <w:sz w:val="20"/>
                <w:lang w:eastAsia="zh-CN"/>
              </w:rPr>
              <w:t>though</w:t>
            </w:r>
            <w:r w:rsidRPr="001C7CDA">
              <w:rPr>
                <w:rFonts w:eastAsia="SimSun" w:hint="eastAsia"/>
                <w:sz w:val="20"/>
                <w:lang w:eastAsia="zh-CN"/>
              </w:rPr>
              <w:t xml:space="preserve"> HARQ</w:t>
            </w:r>
            <w:r w:rsidRPr="001C7CDA">
              <w:rPr>
                <w:rFonts w:eastAsia="SimSun" w:hint="eastAsia"/>
                <w:sz w:val="20"/>
                <w:lang w:val="en-US" w:eastAsia="zh-CN"/>
              </w:rPr>
              <w:t xml:space="preserve"> retransmission</w:t>
            </w:r>
            <w:r w:rsidRPr="001C7CDA">
              <w:rPr>
                <w:rFonts w:eastAsia="SimSun" w:hint="eastAsia"/>
                <w:sz w:val="20"/>
                <w:lang w:eastAsia="zh-CN"/>
              </w:rPr>
              <w:t>s</w:t>
            </w:r>
            <w:r w:rsidRPr="001C7CDA">
              <w:rPr>
                <w:rFonts w:eastAsia="SimSun"/>
                <w:sz w:val="20"/>
                <w:lang w:eastAsia="zh-CN"/>
              </w:rPr>
              <w:t xml:space="preserve"> are enabled for Msg5 PUSCH while not for Msg3 PUSCH</w:t>
            </w:r>
            <w:r w:rsidRPr="001C7CDA">
              <w:rPr>
                <w:rFonts w:eastAsia="SimSun" w:hint="eastAsia"/>
                <w:sz w:val="20"/>
                <w:lang w:eastAsia="zh-CN"/>
              </w:rPr>
              <w:t>.</w:t>
            </w:r>
            <w:r w:rsidRPr="001C7CDA">
              <w:rPr>
                <w:rFonts w:eastAsia="SimSun" w:hint="eastAsia"/>
                <w:sz w:val="20"/>
                <w:lang w:val="en-US" w:eastAsia="zh-CN"/>
              </w:rPr>
              <w:t xml:space="preserve"> </w:t>
            </w:r>
            <w:r w:rsidRPr="001C7CDA">
              <w:rPr>
                <w:rFonts w:eastAsia="SimSun" w:hint="eastAsia"/>
                <w:sz w:val="20"/>
                <w:lang w:eastAsia="zh-CN"/>
              </w:rPr>
              <w:t xml:space="preserve">It means </w:t>
            </w:r>
            <w:r w:rsidRPr="001C7CDA">
              <w:rPr>
                <w:rFonts w:eastAsia="SimSun" w:hint="eastAsia"/>
                <w:sz w:val="20"/>
                <w:lang w:val="en-US" w:eastAsia="zh-CN"/>
              </w:rPr>
              <w:t xml:space="preserve">that </w:t>
            </w:r>
            <w:r w:rsidRPr="001C7CDA">
              <w:rPr>
                <w:rFonts w:eastAsia="SimSun" w:hint="eastAsia"/>
                <w:sz w:val="20"/>
                <w:lang w:eastAsia="zh-CN"/>
              </w:rPr>
              <w:t>Msg5</w:t>
            </w:r>
            <w:r w:rsidRPr="001C7CDA">
              <w:rPr>
                <w:rFonts w:eastAsia="SimSun" w:hint="eastAsia"/>
                <w:sz w:val="20"/>
                <w:lang w:val="en-US" w:eastAsia="zh-CN"/>
              </w:rPr>
              <w:t xml:space="preserve"> PUSCH</w:t>
            </w:r>
            <w:r w:rsidRPr="001C7CDA">
              <w:rPr>
                <w:rFonts w:eastAsia="SimSun" w:hint="eastAsia"/>
                <w:sz w:val="20"/>
                <w:lang w:eastAsia="zh-CN"/>
              </w:rPr>
              <w:t xml:space="preserve"> </w:t>
            </w:r>
            <w:r w:rsidRPr="001C7CDA">
              <w:rPr>
                <w:rFonts w:eastAsia="SimSun"/>
                <w:sz w:val="20"/>
                <w:lang w:eastAsia="zh-CN"/>
              </w:rPr>
              <w:t xml:space="preserve">has more severe </w:t>
            </w:r>
            <w:r w:rsidRPr="001C7CDA">
              <w:rPr>
                <w:rFonts w:eastAsia="SimSun" w:hint="eastAsia"/>
                <w:sz w:val="20"/>
                <w:lang w:eastAsia="zh-CN"/>
              </w:rPr>
              <w:t>coverage</w:t>
            </w:r>
            <w:r w:rsidRPr="001C7CDA">
              <w:rPr>
                <w:rFonts w:eastAsia="SimSun"/>
                <w:sz w:val="20"/>
                <w:lang w:eastAsia="zh-CN"/>
              </w:rPr>
              <w:t xml:space="preserve"> issue than Msg3 PUSCH and therefore is the coverage</w:t>
            </w:r>
            <w:r w:rsidRPr="001C7CDA">
              <w:rPr>
                <w:rFonts w:eastAsia="SimSun" w:hint="eastAsia"/>
                <w:sz w:val="20"/>
                <w:lang w:eastAsia="zh-CN"/>
              </w:rPr>
              <w:t xml:space="preserve"> bottleneck</w:t>
            </w:r>
            <w:r w:rsidRPr="001C7CDA">
              <w:rPr>
                <w:rFonts w:eastAsia="SimSun"/>
                <w:sz w:val="20"/>
                <w:lang w:eastAsia="zh-CN"/>
              </w:rPr>
              <w:t xml:space="preserve">. </w:t>
            </w:r>
          </w:p>
          <w:p w14:paraId="2A988A97" w14:textId="77777777" w:rsidR="001C7CDA" w:rsidRPr="001C7CDA" w:rsidRDefault="001C7CDA" w:rsidP="001C7CDA">
            <w:pPr>
              <w:snapToGrid w:val="0"/>
              <w:spacing w:after="120"/>
              <w:jc w:val="both"/>
              <w:rPr>
                <w:rFonts w:eastAsia="DengXian"/>
                <w:i/>
                <w:color w:val="000000"/>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 xml:space="preserve">bservation </w:t>
            </w:r>
            <w:r w:rsidRPr="001C7CDA">
              <w:rPr>
                <w:rFonts w:eastAsia="DengXian"/>
                <w:b/>
                <w:i/>
                <w:color w:val="000000"/>
                <w:sz w:val="20"/>
                <w:lang w:val="en-US" w:eastAsia="zh-CN"/>
              </w:rPr>
              <w:t>4</w:t>
            </w:r>
            <w:r w:rsidRPr="001C7CDA">
              <w:rPr>
                <w:rFonts w:eastAsia="DengXian"/>
                <w:i/>
                <w:color w:val="000000"/>
                <w:sz w:val="20"/>
                <w:lang w:eastAsia="zh-CN"/>
              </w:rPr>
              <w:t xml:space="preserve">: </w:t>
            </w:r>
            <w:r w:rsidRPr="001C7CDA">
              <w:rPr>
                <w:rFonts w:eastAsia="DengXian" w:hint="eastAsia"/>
                <w:i/>
                <w:color w:val="000000"/>
                <w:sz w:val="20"/>
                <w:lang w:val="en-US" w:eastAsia="zh-CN"/>
              </w:rPr>
              <w:t xml:space="preserve">The performance gap between Msg5 PUSCH transmission and Msg3 PUSCH transmission </w:t>
            </w:r>
            <w:r w:rsidRPr="001C7CDA">
              <w:rPr>
                <w:rFonts w:eastAsia="DengXian"/>
                <w:i/>
                <w:color w:val="000000"/>
                <w:sz w:val="20"/>
                <w:lang w:val="en-US" w:eastAsia="zh-CN"/>
              </w:rPr>
              <w:t>is large, which is summarized</w:t>
            </w:r>
            <w:r w:rsidRPr="001C7CDA">
              <w:rPr>
                <w:rFonts w:eastAsia="DengXian" w:hint="eastAsia"/>
                <w:i/>
                <w:color w:val="000000"/>
                <w:sz w:val="20"/>
                <w:lang w:val="en-US" w:eastAsia="zh-CN"/>
              </w:rPr>
              <w:t xml:space="preserve"> in the following table</w:t>
            </w:r>
            <w:r w:rsidRPr="001C7CDA">
              <w:rPr>
                <w:rFonts w:eastAsia="DengXian"/>
                <w:i/>
                <w:color w:val="000000"/>
                <w:sz w:val="20"/>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95"/>
              <w:gridCol w:w="1395"/>
              <w:gridCol w:w="1395"/>
              <w:gridCol w:w="1395"/>
            </w:tblGrid>
            <w:tr w:rsidR="001C7CDA" w:rsidRPr="001C7CDA" w14:paraId="6EF4E0FA" w14:textId="77777777" w:rsidTr="001C7CDA">
              <w:trPr>
                <w:trHeight w:val="794"/>
                <w:jc w:val="center"/>
              </w:trPr>
              <w:tc>
                <w:tcPr>
                  <w:tcW w:w="1844" w:type="pct"/>
                  <w:shd w:val="clear" w:color="auto" w:fill="auto"/>
                </w:tcPr>
                <w:p w14:paraId="39099700" w14:textId="77777777" w:rsidR="001C7CDA" w:rsidRPr="001C7CDA" w:rsidRDefault="001C7CDA" w:rsidP="001C7CDA">
                  <w:pPr>
                    <w:snapToGrid w:val="0"/>
                    <w:spacing w:before="120" w:after="120"/>
                    <w:jc w:val="both"/>
                    <w:rPr>
                      <w:rFonts w:eastAsia="SimSun"/>
                      <w:i/>
                      <w:kern w:val="24"/>
                      <w:sz w:val="20"/>
                      <w:lang w:val="en-US" w:eastAsia="zh-CN"/>
                    </w:rPr>
                  </w:pPr>
                  <w:r w:rsidRPr="001C7CDA">
                    <w:rPr>
                      <w:rFonts w:eastAsia="DengXian" w:hint="eastAsia"/>
                      <w:i/>
                      <w:color w:val="000000"/>
                      <w:sz w:val="20"/>
                      <w:lang w:val="en-US" w:eastAsia="zh-CN"/>
                    </w:rPr>
                    <w:t>Performance gap</w:t>
                  </w:r>
                  <w:r w:rsidRPr="001C7CDA">
                    <w:rPr>
                      <w:rFonts w:eastAsia="SimSun" w:hint="eastAsia"/>
                      <w:i/>
                      <w:kern w:val="24"/>
                      <w:sz w:val="20"/>
                      <w:lang w:val="en-US" w:eastAsia="zh-CN"/>
                    </w:rPr>
                    <w:t>(dB)</w:t>
                  </w:r>
                  <w:r w:rsidRPr="001C7CDA">
                    <w:rPr>
                      <w:rFonts w:eastAsia="DengXian" w:hint="eastAsia"/>
                      <w:i/>
                      <w:color w:val="000000"/>
                      <w:sz w:val="20"/>
                      <w:lang w:val="en-US" w:eastAsia="zh-CN"/>
                    </w:rPr>
                    <w:t xml:space="preserve"> between Msg5 and Msg3 at </w:t>
                  </w:r>
                  <w:r w:rsidRPr="001C7CDA">
                    <w:rPr>
                      <w:rFonts w:eastAsia="SimSun" w:hint="eastAsia"/>
                      <w:i/>
                      <w:kern w:val="24"/>
                      <w:sz w:val="20"/>
                      <w:lang w:eastAsia="en-US"/>
                    </w:rPr>
                    <w:t>BLER = 0.</w:t>
                  </w:r>
                  <w:r w:rsidRPr="001C7CDA">
                    <w:rPr>
                      <w:rFonts w:eastAsia="SimSun" w:hint="eastAsia"/>
                      <w:i/>
                      <w:kern w:val="24"/>
                      <w:sz w:val="20"/>
                      <w:lang w:val="en-US" w:eastAsia="zh-CN"/>
                    </w:rPr>
                    <w:t>1</w:t>
                  </w:r>
                  <w:r w:rsidRPr="001C7CDA">
                    <w:rPr>
                      <w:rFonts w:eastAsia="SimSun" w:hint="eastAsia"/>
                      <w:i/>
                      <w:kern w:val="24"/>
                      <w:sz w:val="20"/>
                      <w:lang w:eastAsia="en-US"/>
                    </w:rPr>
                    <w:t xml:space="preserve"> </w:t>
                  </w:r>
                </w:p>
              </w:tc>
              <w:tc>
                <w:tcPr>
                  <w:tcW w:w="789" w:type="pct"/>
                  <w:shd w:val="clear" w:color="auto" w:fill="auto"/>
                </w:tcPr>
                <w:p w14:paraId="3FF2B42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without Repetition</w:t>
                  </w:r>
                </w:p>
              </w:tc>
              <w:tc>
                <w:tcPr>
                  <w:tcW w:w="789" w:type="pct"/>
                  <w:shd w:val="clear" w:color="auto" w:fill="auto"/>
                </w:tcPr>
                <w:p w14:paraId="5CF68EF1"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2 Repetitions</w:t>
                  </w:r>
                </w:p>
              </w:tc>
              <w:tc>
                <w:tcPr>
                  <w:tcW w:w="789" w:type="pct"/>
                  <w:shd w:val="clear" w:color="auto" w:fill="auto"/>
                </w:tcPr>
                <w:p w14:paraId="79D68BA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4 Repetitions</w:t>
                  </w:r>
                </w:p>
              </w:tc>
              <w:tc>
                <w:tcPr>
                  <w:tcW w:w="790" w:type="pct"/>
                  <w:shd w:val="clear" w:color="auto" w:fill="auto"/>
                </w:tcPr>
                <w:p w14:paraId="36B8E9F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8 Repetitions</w:t>
                  </w:r>
                </w:p>
              </w:tc>
            </w:tr>
            <w:tr w:rsidR="001C7CDA" w:rsidRPr="001C7CDA" w14:paraId="0D94ADA4" w14:textId="77777777" w:rsidTr="001C7CDA">
              <w:trPr>
                <w:jc w:val="center"/>
              </w:trPr>
              <w:tc>
                <w:tcPr>
                  <w:tcW w:w="1844" w:type="pct"/>
                  <w:shd w:val="clear" w:color="auto" w:fill="auto"/>
                </w:tcPr>
                <w:p w14:paraId="4367C9C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2 (re)-transmissions</w:t>
                  </w:r>
                </w:p>
              </w:tc>
              <w:tc>
                <w:tcPr>
                  <w:tcW w:w="789" w:type="pct"/>
                  <w:shd w:val="clear" w:color="auto" w:fill="auto"/>
                </w:tcPr>
                <w:p w14:paraId="7FB409E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38EC57AE"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5DEC7EC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c>
                <w:tcPr>
                  <w:tcW w:w="790" w:type="pct"/>
                  <w:shd w:val="clear" w:color="auto" w:fill="auto"/>
                </w:tcPr>
                <w:p w14:paraId="54C7BC6E"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r w:rsidR="001C7CDA" w:rsidRPr="001C7CDA" w14:paraId="251CFDAC" w14:textId="77777777" w:rsidTr="001C7CDA">
              <w:trPr>
                <w:jc w:val="center"/>
              </w:trPr>
              <w:tc>
                <w:tcPr>
                  <w:tcW w:w="1844" w:type="pct"/>
                  <w:shd w:val="clear" w:color="auto" w:fill="auto"/>
                </w:tcPr>
                <w:p w14:paraId="1BD632B7"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4 (re)-transmissions</w:t>
                  </w:r>
                </w:p>
              </w:tc>
              <w:tc>
                <w:tcPr>
                  <w:tcW w:w="789" w:type="pct"/>
                  <w:shd w:val="clear" w:color="auto" w:fill="auto"/>
                </w:tcPr>
                <w:p w14:paraId="03644A8F"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9.1</w:t>
                  </w:r>
                </w:p>
              </w:tc>
              <w:tc>
                <w:tcPr>
                  <w:tcW w:w="789" w:type="pct"/>
                  <w:shd w:val="clear" w:color="auto" w:fill="auto"/>
                </w:tcPr>
                <w:p w14:paraId="398D0CA4"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732ACE5C"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c>
                <w:tcPr>
                  <w:tcW w:w="790" w:type="pct"/>
                  <w:shd w:val="clear" w:color="auto" w:fill="auto"/>
                </w:tcPr>
                <w:p w14:paraId="4C3B970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r w:rsidR="001C7CDA" w:rsidRPr="001C7CDA" w14:paraId="390BF760" w14:textId="77777777" w:rsidTr="001C7CDA">
              <w:trPr>
                <w:jc w:val="center"/>
              </w:trPr>
              <w:tc>
                <w:tcPr>
                  <w:tcW w:w="1844" w:type="pct"/>
                  <w:shd w:val="clear" w:color="auto" w:fill="auto"/>
                </w:tcPr>
                <w:p w14:paraId="643C701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8 (re)-transmissions</w:t>
                  </w:r>
                </w:p>
              </w:tc>
              <w:tc>
                <w:tcPr>
                  <w:tcW w:w="789" w:type="pct"/>
                  <w:shd w:val="clear" w:color="auto" w:fill="auto"/>
                </w:tcPr>
                <w:p w14:paraId="7DA45267"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8.17</w:t>
                  </w:r>
                </w:p>
              </w:tc>
              <w:tc>
                <w:tcPr>
                  <w:tcW w:w="789" w:type="pct"/>
                  <w:shd w:val="clear" w:color="auto" w:fill="auto"/>
                </w:tcPr>
                <w:p w14:paraId="23FA40E4"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52982DE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90" w:type="pct"/>
                  <w:shd w:val="clear" w:color="auto" w:fill="auto"/>
                </w:tcPr>
                <w:p w14:paraId="33254D1C"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bl>
          <w:p w14:paraId="1B1DED4D" w14:textId="77777777" w:rsidR="001C7CDA" w:rsidRPr="001C7CDA" w:rsidRDefault="001C7CDA" w:rsidP="001C7CDA">
            <w:pPr>
              <w:snapToGrid w:val="0"/>
              <w:spacing w:after="120"/>
              <w:jc w:val="both"/>
              <w:rPr>
                <w:rFonts w:eastAsia="DengXian"/>
                <w:i/>
                <w:color w:val="000000"/>
                <w:sz w:val="20"/>
                <w:lang w:eastAsia="zh-CN"/>
              </w:rPr>
            </w:pPr>
          </w:p>
          <w:p w14:paraId="66256B20" w14:textId="77777777" w:rsidR="001C7CDA" w:rsidRPr="001C7CDA" w:rsidRDefault="001C7CDA" w:rsidP="001C7CDA">
            <w:pPr>
              <w:snapToGrid w:val="0"/>
              <w:spacing w:after="120"/>
              <w:jc w:val="both"/>
              <w:rPr>
                <w:rFonts w:eastAsia="SimSun"/>
                <w:sz w:val="20"/>
                <w:lang w:eastAsia="zh-CN"/>
              </w:rPr>
            </w:pPr>
            <w:r w:rsidRPr="001C7CDA">
              <w:rPr>
                <w:rFonts w:eastAsia="SimSun"/>
                <w:sz w:val="20"/>
                <w:lang w:eastAsia="zh-CN"/>
              </w:rPr>
              <w:t xml:space="preserve">Similar coverage issue could be observed for a PUSCH </w:t>
            </w:r>
            <w:r w:rsidRPr="001C7CDA">
              <w:rPr>
                <w:rFonts w:eastAsia="SimSun"/>
                <w:iCs/>
                <w:sz w:val="20"/>
                <w:lang w:eastAsia="zh-CN"/>
              </w:rPr>
              <w:t>scheduled by DCI format 0_0 with CRC scrambled by C-RNTI</w:t>
            </w:r>
            <w:r w:rsidRPr="001C7CDA">
              <w:rPr>
                <w:rFonts w:eastAsia="SimSun"/>
                <w:sz w:val="20"/>
                <w:lang w:eastAsia="zh-CN"/>
              </w:rPr>
              <w:t xml:space="preserve"> even after UE capability reporting. Thus, we propose to support </w:t>
            </w:r>
            <w:r w:rsidRPr="001C7CDA">
              <w:rPr>
                <w:rFonts w:eastAsia="SimSun"/>
                <w:iCs/>
                <w:sz w:val="20"/>
                <w:lang w:eastAsia="zh-CN"/>
              </w:rPr>
              <w:t xml:space="preserve">PUSCH repetition type A for a PUSCH scheduled by DCI format 0_0 with CRC scrambled by C-RNTI. </w:t>
            </w:r>
          </w:p>
          <w:p w14:paraId="45E50015" w14:textId="77777777" w:rsidR="001C7CDA" w:rsidRDefault="001C7CDA" w:rsidP="001C7CDA">
            <w:pPr>
              <w:tabs>
                <w:tab w:val="num" w:pos="1304"/>
                <w:tab w:val="left" w:pos="1701"/>
              </w:tabs>
              <w:spacing w:after="120" w:line="259" w:lineRule="auto"/>
              <w:ind w:left="1304" w:hanging="1304"/>
              <w:jc w:val="both"/>
              <w:rPr>
                <w:rFonts w:eastAsia="SimSun"/>
                <w:i/>
                <w:sz w:val="20"/>
                <w:lang w:eastAsia="zh-CN"/>
              </w:rPr>
            </w:pPr>
            <w:bookmarkStart w:id="22" w:name="OLE_LINK15"/>
            <w:r w:rsidRPr="001C7CDA">
              <w:rPr>
                <w:rFonts w:eastAsia="SimSun"/>
                <w:b/>
                <w:i/>
                <w:sz w:val="20"/>
                <w:lang w:eastAsia="zh-CN"/>
              </w:rPr>
              <w:lastRenderedPageBreak/>
              <w:t>Proposal</w:t>
            </w:r>
            <w:r w:rsidRPr="001C7CDA">
              <w:rPr>
                <w:rFonts w:eastAsia="SimSun" w:hint="eastAsia"/>
                <w:b/>
                <w:i/>
                <w:sz w:val="20"/>
                <w:lang w:eastAsia="zh-CN"/>
              </w:rPr>
              <w:t xml:space="preserve"> </w:t>
            </w:r>
            <w:r w:rsidRPr="001C7CDA">
              <w:rPr>
                <w:rFonts w:eastAsia="SimSun"/>
                <w:b/>
                <w:i/>
                <w:sz w:val="20"/>
                <w:lang w:eastAsia="zh-CN"/>
              </w:rPr>
              <w:t>2-</w:t>
            </w:r>
            <w:r w:rsidRPr="001C7CDA">
              <w:rPr>
                <w:rFonts w:eastAsia="SimSun" w:hint="eastAsia"/>
                <w:b/>
                <w:i/>
                <w:sz w:val="20"/>
                <w:lang w:eastAsia="zh-CN"/>
              </w:rPr>
              <w:t xml:space="preserve">1: </w:t>
            </w:r>
            <w:r w:rsidRPr="001C7CDA">
              <w:rPr>
                <w:rFonts w:eastAsia="SimSun"/>
                <w:i/>
                <w:sz w:val="20"/>
                <w:lang w:eastAsia="zh-CN"/>
              </w:rPr>
              <w:t>Support PUSCH repetition type A for a PUSCH scheduled by DCI format 0_0 with CRC scrambled by C-RNTI.</w:t>
            </w:r>
            <w:bookmarkEnd w:id="22"/>
            <w:r w:rsidRPr="001C7CDA">
              <w:rPr>
                <w:rFonts w:eastAsia="SimSun"/>
                <w:i/>
                <w:sz w:val="20"/>
                <w:lang w:eastAsia="zh-CN"/>
              </w:rPr>
              <w:t xml:space="preserve"> </w:t>
            </w:r>
          </w:p>
          <w:p w14:paraId="39020218" w14:textId="72C641FB"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sidRPr="001C7CDA">
              <w:rPr>
                <w:rFonts w:eastAsia="MS Mincho"/>
                <w:b/>
                <w:bCs/>
                <w:sz w:val="20"/>
                <w:szCs w:val="22"/>
                <w:u w:val="single"/>
              </w:rPr>
              <w:t>Proposed enhancement</w:t>
            </w:r>
          </w:p>
          <w:p w14:paraId="7AB65CCB"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Both Msg5 PUSCH and Msg3 retransmission are scheduled by DCI format 0_0, and the only difference is the RNTIs used. That is, TC-RNTI is used to scramble CRC of the DCI format for Msg3 retransmission scheduling, while C-RNTI is used Msg5 PUSCH. Therefore, from our perspective, similar repetition mechanism can be reused to support Msg5 PUSCH repetition, and</w:t>
            </w:r>
            <w:r w:rsidRPr="001C7CDA">
              <w:rPr>
                <w:rFonts w:eastAsia="SimSun"/>
                <w:sz w:val="20"/>
                <w:lang w:val="en-US" w:eastAsia="zh-CN"/>
              </w:rPr>
              <w:t xml:space="preserve"> the</w:t>
            </w:r>
            <w:r w:rsidRPr="001C7CDA">
              <w:rPr>
                <w:rFonts w:eastAsia="SimSun" w:hint="eastAsia"/>
                <w:sz w:val="20"/>
                <w:lang w:val="en-US" w:eastAsia="zh-CN"/>
              </w:rPr>
              <w:t xml:space="preserve"> standardization effort</w:t>
            </w:r>
            <w:r w:rsidRPr="001C7CDA">
              <w:rPr>
                <w:rFonts w:eastAsia="SimSun"/>
                <w:sz w:val="20"/>
                <w:lang w:val="en-US" w:eastAsia="zh-CN"/>
              </w:rPr>
              <w:t xml:space="preserve"> would be limited</w:t>
            </w:r>
            <w:r w:rsidRPr="001C7CDA">
              <w:rPr>
                <w:rFonts w:eastAsia="SimSun" w:hint="eastAsia"/>
                <w:sz w:val="20"/>
                <w:lang w:val="en-US" w:eastAsia="zh-CN"/>
              </w:rPr>
              <w:t>.</w:t>
            </w:r>
            <w:r w:rsidRPr="001C7CDA">
              <w:rPr>
                <w:rFonts w:eastAsia="SimSun"/>
                <w:sz w:val="20"/>
                <w:lang w:val="en-US" w:eastAsia="zh-CN"/>
              </w:rPr>
              <w:t xml:space="preserve"> In this context, we can consider the following solution for support of </w:t>
            </w:r>
            <w:r w:rsidRPr="001C7CDA">
              <w:rPr>
                <w:rFonts w:eastAsia="SimSun"/>
                <w:iCs/>
                <w:sz w:val="20"/>
                <w:lang w:eastAsia="zh-CN"/>
              </w:rPr>
              <w:t xml:space="preserve">PUSCH repetition type A for a PUSCH scheduled by DCI format 0_0 with CRC scrambled by C-RNTI. </w:t>
            </w:r>
          </w:p>
          <w:p w14:paraId="4112C13F" w14:textId="77777777" w:rsidR="001C7CDA" w:rsidRPr="001C7CDA" w:rsidRDefault="001C7CDA" w:rsidP="006051CE">
            <w:pPr>
              <w:numPr>
                <w:ilvl w:val="0"/>
                <w:numId w:val="26"/>
              </w:numPr>
              <w:snapToGrid w:val="0"/>
              <w:spacing w:after="120"/>
              <w:jc w:val="both"/>
              <w:rPr>
                <w:rFonts w:eastAsia="Times New Roman"/>
                <w:iCs/>
                <w:kern w:val="2"/>
                <w:sz w:val="20"/>
                <w:lang w:eastAsia="zh-CN"/>
              </w:rPr>
            </w:pPr>
            <w:r w:rsidRPr="001C7CDA">
              <w:rPr>
                <w:rFonts w:eastAsia="Times New Roman"/>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78C5E24" w14:textId="77777777" w:rsidR="001C7CDA" w:rsidRPr="001C7CDA" w:rsidRDefault="001C7CDA" w:rsidP="006051CE">
            <w:pPr>
              <w:numPr>
                <w:ilvl w:val="0"/>
                <w:numId w:val="26"/>
              </w:numPr>
              <w:snapToGrid w:val="0"/>
              <w:spacing w:after="120"/>
              <w:jc w:val="both"/>
              <w:rPr>
                <w:rFonts w:eastAsia="Times New Roman"/>
                <w:iCs/>
                <w:kern w:val="2"/>
                <w:sz w:val="20"/>
                <w:lang w:eastAsia="zh-CN"/>
              </w:rPr>
            </w:pPr>
            <w:r w:rsidRPr="001C7CDA">
              <w:rPr>
                <w:rFonts w:eastAsia="DengXian" w:hint="eastAsia"/>
                <w:iCs/>
                <w:kern w:val="2"/>
                <w:sz w:val="20"/>
                <w:lang w:eastAsia="zh-CN"/>
              </w:rPr>
              <w:t>Du</w:t>
            </w:r>
            <w:r w:rsidRPr="001C7CDA">
              <w:rPr>
                <w:rFonts w:eastAsia="DengXian"/>
                <w:iCs/>
                <w:kern w:val="2"/>
                <w:sz w:val="20"/>
                <w:lang w:eastAsia="zh-CN"/>
              </w:rPr>
              <w:t xml:space="preserve">ring initial access, a UE can request repetition transmission for PUSCH </w:t>
            </w:r>
            <w:r w:rsidRPr="001C7CDA">
              <w:rPr>
                <w:rFonts w:eastAsia="Times New Roman"/>
                <w:iCs/>
                <w:kern w:val="2"/>
                <w:sz w:val="20"/>
                <w:lang w:eastAsia="zh-CN"/>
              </w:rPr>
              <w:t xml:space="preserve">scheduled by DCI format 0_0 with CRC scrambled by C-RNTI via Msg3 PUSCH transmission. </w:t>
            </w:r>
          </w:p>
          <w:p w14:paraId="2F042CCC" w14:textId="77777777" w:rsidR="001C7CDA" w:rsidRPr="001C7CDA" w:rsidRDefault="001C7CDA" w:rsidP="006051CE">
            <w:pPr>
              <w:numPr>
                <w:ilvl w:val="1"/>
                <w:numId w:val="26"/>
              </w:numPr>
              <w:snapToGrid w:val="0"/>
              <w:spacing w:after="120"/>
              <w:jc w:val="both"/>
              <w:rPr>
                <w:rFonts w:eastAsia="Times New Roman"/>
                <w:iCs/>
                <w:kern w:val="2"/>
                <w:sz w:val="20"/>
                <w:lang w:eastAsia="zh-CN"/>
              </w:rPr>
            </w:pPr>
            <w:r w:rsidRPr="001C7CDA">
              <w:rPr>
                <w:rFonts w:eastAsia="DengXian"/>
                <w:iCs/>
                <w:kern w:val="2"/>
                <w:sz w:val="20"/>
                <w:lang w:eastAsia="zh-CN"/>
              </w:rPr>
              <w:t xml:space="preserve">Alternatively, using separate PRACH resources for the request can also be considered, while this would result in further PRACH partition and therefore not preferred. </w:t>
            </w:r>
          </w:p>
          <w:p w14:paraId="4E375DE8" w14:textId="77777777" w:rsidR="001C7CDA" w:rsidRPr="001C7CDA" w:rsidRDefault="001C7CDA" w:rsidP="006051CE">
            <w:pPr>
              <w:numPr>
                <w:ilvl w:val="1"/>
                <w:numId w:val="26"/>
              </w:numPr>
              <w:snapToGrid w:val="0"/>
              <w:spacing w:after="120"/>
              <w:jc w:val="both"/>
              <w:rPr>
                <w:rFonts w:eastAsia="Times New Roman"/>
                <w:iCs/>
                <w:kern w:val="2"/>
                <w:sz w:val="20"/>
                <w:lang w:eastAsia="zh-CN"/>
              </w:rPr>
            </w:pPr>
            <w:r w:rsidRPr="001C7CDA">
              <w:rPr>
                <w:rFonts w:eastAsia="DengXian" w:hint="eastAsia"/>
                <w:iCs/>
                <w:kern w:val="2"/>
                <w:sz w:val="20"/>
                <w:lang w:eastAsia="zh-CN"/>
              </w:rPr>
              <w:t>T</w:t>
            </w:r>
            <w:r w:rsidRPr="001C7CDA">
              <w:rPr>
                <w:rFonts w:eastAsia="DengXian"/>
                <w:iCs/>
                <w:kern w:val="2"/>
                <w:sz w:val="20"/>
                <w:lang w:eastAsia="zh-CN"/>
              </w:rPr>
              <w:t xml:space="preserve">his is similar as the discussion in Rel-18 NTN WI, where the request of PUCCH repetition for Msg4 HARQ-ACK is also proposed to be carried in Msg3 PUSCH. </w:t>
            </w:r>
          </w:p>
          <w:p w14:paraId="3D1A7848" w14:textId="77777777" w:rsidR="001C7CDA" w:rsidRPr="001C7CDA" w:rsidRDefault="001C7CDA" w:rsidP="001C7CDA">
            <w:pPr>
              <w:snapToGrid w:val="0"/>
              <w:spacing w:after="120"/>
              <w:jc w:val="both"/>
              <w:rPr>
                <w:rFonts w:eastAsia="DengXian"/>
                <w:i/>
                <w:iCs/>
                <w:kern w:val="2"/>
                <w:sz w:val="20"/>
                <w:lang w:eastAsia="zh-CN"/>
              </w:rPr>
            </w:pPr>
            <w:r w:rsidRPr="001C7CDA">
              <w:rPr>
                <w:rFonts w:eastAsia="SimSun"/>
                <w:b/>
                <w:i/>
                <w:sz w:val="20"/>
                <w:lang w:eastAsia="zh-CN"/>
              </w:rPr>
              <w:t>Proposal</w:t>
            </w:r>
            <w:r w:rsidRPr="001C7CDA">
              <w:rPr>
                <w:rFonts w:eastAsia="SimSun" w:hint="eastAsia"/>
                <w:b/>
                <w:i/>
                <w:sz w:val="20"/>
                <w:lang w:eastAsia="zh-CN"/>
              </w:rPr>
              <w:t xml:space="preserve"> </w:t>
            </w:r>
            <w:r w:rsidRPr="001C7CDA">
              <w:rPr>
                <w:rFonts w:eastAsia="SimSun"/>
                <w:b/>
                <w:i/>
                <w:sz w:val="20"/>
                <w:lang w:eastAsia="zh-CN"/>
              </w:rPr>
              <w:t>2-</w:t>
            </w:r>
            <w:r w:rsidRPr="001C7CDA">
              <w:rPr>
                <w:rFonts w:eastAsia="SimSun"/>
                <w:b/>
                <w:i/>
                <w:sz w:val="20"/>
                <w:lang w:val="en-US" w:eastAsia="zh-CN"/>
              </w:rPr>
              <w:t>2</w:t>
            </w:r>
            <w:r w:rsidRPr="001C7CDA">
              <w:rPr>
                <w:rFonts w:eastAsia="SimSun" w:hint="eastAsia"/>
                <w:i/>
                <w:iCs/>
                <w:sz w:val="20"/>
                <w:lang w:eastAsia="zh-CN"/>
              </w:rPr>
              <w:t>:</w:t>
            </w:r>
            <w:r w:rsidRPr="001C7CDA">
              <w:rPr>
                <w:rFonts w:eastAsia="SimSun"/>
                <w:i/>
                <w:sz w:val="20"/>
                <w:lang w:val="en-US" w:eastAsia="zh-CN"/>
              </w:rPr>
              <w:t xml:space="preserve"> For support of </w:t>
            </w:r>
            <w:r w:rsidRPr="001C7CDA">
              <w:rPr>
                <w:rFonts w:eastAsia="SimSun"/>
                <w:i/>
                <w:iCs/>
                <w:sz w:val="20"/>
                <w:lang w:eastAsia="zh-CN"/>
              </w:rPr>
              <w:t xml:space="preserve">PUSCH repetition type A for a PUSCH scheduled by DCI format 0_0 with CRC scrambled by C-RNTI, adopt the following solution. </w:t>
            </w:r>
          </w:p>
          <w:p w14:paraId="3B852452" w14:textId="77777777" w:rsidR="001C7CDA" w:rsidRPr="001C7CDA" w:rsidRDefault="001C7CDA" w:rsidP="006051CE">
            <w:pPr>
              <w:numPr>
                <w:ilvl w:val="0"/>
                <w:numId w:val="26"/>
              </w:numPr>
              <w:snapToGrid w:val="0"/>
              <w:spacing w:after="120"/>
              <w:jc w:val="both"/>
              <w:rPr>
                <w:rFonts w:eastAsia="Times New Roman"/>
                <w:i/>
                <w:iCs/>
                <w:kern w:val="2"/>
                <w:sz w:val="20"/>
                <w:lang w:eastAsia="zh-CN"/>
              </w:rPr>
            </w:pPr>
            <w:r w:rsidRPr="001C7CDA">
              <w:rPr>
                <w:rFonts w:eastAsia="Times New Roman"/>
                <w:i/>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416F5592" w14:textId="3ADE2FD2" w:rsidR="001C7CDA" w:rsidRPr="001C7CDA" w:rsidRDefault="001C7CDA" w:rsidP="006051CE">
            <w:pPr>
              <w:numPr>
                <w:ilvl w:val="0"/>
                <w:numId w:val="26"/>
              </w:numPr>
              <w:snapToGrid w:val="0"/>
              <w:spacing w:after="120"/>
              <w:jc w:val="both"/>
              <w:rPr>
                <w:rFonts w:ascii="Arial" w:eastAsia="MS Mincho" w:hAnsi="Arial" w:cs="Arial"/>
                <w:b/>
                <w:bCs/>
                <w:sz w:val="20"/>
                <w:szCs w:val="22"/>
              </w:rPr>
            </w:pPr>
            <w:r w:rsidRPr="001C7CDA">
              <w:rPr>
                <w:rFonts w:eastAsia="DengXian" w:hint="eastAsia"/>
                <w:i/>
                <w:iCs/>
                <w:kern w:val="2"/>
                <w:sz w:val="20"/>
                <w:lang w:eastAsia="zh-CN"/>
              </w:rPr>
              <w:t>Du</w:t>
            </w:r>
            <w:r w:rsidRPr="001C7CDA">
              <w:rPr>
                <w:rFonts w:eastAsia="DengXian"/>
                <w:i/>
                <w:iCs/>
                <w:kern w:val="2"/>
                <w:sz w:val="20"/>
                <w:lang w:eastAsia="zh-CN"/>
              </w:rPr>
              <w:t xml:space="preserve">ring initial access, a UE can request repetition transmission for PUSCH </w:t>
            </w:r>
            <w:r w:rsidRPr="001C7CDA">
              <w:rPr>
                <w:rFonts w:eastAsia="Times New Roman"/>
                <w:i/>
                <w:iCs/>
                <w:kern w:val="2"/>
                <w:sz w:val="20"/>
                <w:lang w:eastAsia="zh-CN"/>
              </w:rPr>
              <w:t xml:space="preserve">scheduled by DCI format 0_0 with CRC scrambled by C-RNTI via Msg3 PUSCH transmission. </w:t>
            </w:r>
          </w:p>
        </w:tc>
      </w:tr>
    </w:tbl>
    <w:p w14:paraId="1C4AD023" w14:textId="77777777" w:rsidR="00727DF2" w:rsidRDefault="00727DF2" w:rsidP="00727DF2">
      <w:pPr>
        <w:rPr>
          <w:b/>
        </w:rPr>
      </w:pPr>
    </w:p>
    <w:p w14:paraId="7D1F8688"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D791BF9" w14:textId="77777777" w:rsidR="00727DF2" w:rsidRPr="00304698" w:rsidRDefault="00727DF2" w:rsidP="00727DF2">
      <w:pPr>
        <w:rPr>
          <w:rFonts w:ascii="Arial" w:eastAsia="MS Mincho" w:hAnsi="Arial"/>
          <w:sz w:val="32"/>
          <w:szCs w:val="32"/>
        </w:rPr>
      </w:pPr>
    </w:p>
    <w:p w14:paraId="6A32F001" w14:textId="149E7E53"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7</w:t>
      </w:r>
    </w:p>
    <w:p w14:paraId="3F2E3A51" w14:textId="20767E4A" w:rsidR="00727DF2" w:rsidRPr="001C7CDA" w:rsidRDefault="001C7CDA" w:rsidP="00727DF2">
      <w:pPr>
        <w:pStyle w:val="ListParagraph"/>
        <w:numPr>
          <w:ilvl w:val="0"/>
          <w:numId w:val="13"/>
        </w:numPr>
        <w:ind w:leftChars="0"/>
        <w:jc w:val="both"/>
        <w:rPr>
          <w:b/>
          <w:sz w:val="22"/>
          <w:szCs w:val="22"/>
        </w:rPr>
      </w:pPr>
      <w:r w:rsidRPr="001C7CDA">
        <w:rPr>
          <w:rFonts w:eastAsia="MS Mincho" w:cs="Batang"/>
          <w:b/>
          <w:bCs/>
          <w:sz w:val="22"/>
          <w:szCs w:val="22"/>
        </w:rPr>
        <w:t>Support PUSCH repetition type A for a PUSCH scheduled by DCI format 0_0 with CRC scrambled by C-RNTI.</w:t>
      </w:r>
    </w:p>
    <w:p w14:paraId="0F1127A3" w14:textId="77777777" w:rsidR="001C7CDA" w:rsidRPr="001C7CDA" w:rsidRDefault="001C7CDA" w:rsidP="001C7CDA">
      <w:pPr>
        <w:pStyle w:val="ListParagraph"/>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CD7960D" w14:textId="202A3F1B" w:rsidR="001C7CDA" w:rsidRPr="0004785D" w:rsidRDefault="001C7CDA" w:rsidP="001C7CDA">
      <w:pPr>
        <w:pStyle w:val="ListParagraph"/>
        <w:numPr>
          <w:ilvl w:val="1"/>
          <w:numId w:val="13"/>
        </w:numPr>
        <w:ind w:leftChars="0"/>
        <w:jc w:val="both"/>
        <w:rPr>
          <w:b/>
          <w:sz w:val="22"/>
          <w:szCs w:val="22"/>
        </w:rPr>
      </w:pPr>
      <w:r w:rsidRPr="001C7CDA">
        <w:rPr>
          <w:b/>
          <w:sz w:val="22"/>
          <w:szCs w:val="22"/>
        </w:rPr>
        <w:t>During initial access, a UE can request repetition transmission for PUSCH scheduled by DCI format 0_0 with CRC scrambled by C-RNTI via Msg3 PUSCH transmission</w:t>
      </w:r>
    </w:p>
    <w:p w14:paraId="6B801B1A" w14:textId="77777777" w:rsidR="00727DF2" w:rsidRPr="00787729" w:rsidRDefault="00727DF2" w:rsidP="00727DF2">
      <w:pPr>
        <w:rPr>
          <w:b/>
        </w:rPr>
      </w:pPr>
    </w:p>
    <w:p w14:paraId="2C9CA0F1" w14:textId="4FB6E664"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F8518B" w:rsidRPr="00F8518B">
        <w:rPr>
          <w:rFonts w:eastAsia="MS Mincho" w:cs="Batang"/>
          <w:sz w:val="22"/>
          <w:szCs w:val="22"/>
        </w:rPr>
        <w:t>ZTE, China Telecom, Sanechips</w:t>
      </w:r>
      <w:r>
        <w:rPr>
          <w:rFonts w:eastAsia="MS Mincho"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4CDE5E4A" w14:textId="77777777" w:rsidTr="00080270">
        <w:tc>
          <w:tcPr>
            <w:tcW w:w="1693" w:type="dxa"/>
            <w:shd w:val="clear" w:color="auto" w:fill="F2F2F2" w:themeFill="background1" w:themeFillShade="F2"/>
          </w:tcPr>
          <w:p w14:paraId="49C027F7"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BCA0D83"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4175522D"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0B808B2" w14:textId="77777777" w:rsidTr="00080270">
        <w:tc>
          <w:tcPr>
            <w:tcW w:w="1693" w:type="dxa"/>
          </w:tcPr>
          <w:p w14:paraId="09D423D7" w14:textId="46F4AFF7" w:rsidR="00727DF2" w:rsidRPr="00F43A5D" w:rsidRDefault="00334E7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2A6F9240" w14:textId="395A5F2D" w:rsidR="00727DF2" w:rsidRPr="00F43A5D" w:rsidRDefault="0054578E"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154A5BFF" w14:textId="45202DA5" w:rsidR="00727DF2" w:rsidRPr="00F43A5D" w:rsidRDefault="0054578E" w:rsidP="00080270">
            <w:pPr>
              <w:spacing w:afterLines="50" w:after="120"/>
              <w:jc w:val="both"/>
              <w:rPr>
                <w:sz w:val="22"/>
                <w:lang w:val="en-US"/>
              </w:rPr>
            </w:pPr>
            <w:r>
              <w:rPr>
                <w:sz w:val="22"/>
                <w:lang w:val="en-US"/>
              </w:rPr>
              <w:t xml:space="preserve">We don’t </w:t>
            </w:r>
            <w:r w:rsidR="00C70BD5">
              <w:rPr>
                <w:sz w:val="22"/>
                <w:lang w:val="en-US"/>
              </w:rPr>
              <w:t>support this</w:t>
            </w:r>
            <w:r w:rsidR="00212244">
              <w:rPr>
                <w:sz w:val="22"/>
                <w:lang w:val="en-US"/>
              </w:rPr>
              <w:t xml:space="preserve"> proposal for now. But we are open to discuss it. </w:t>
            </w:r>
            <w:r w:rsidR="00D363EF">
              <w:rPr>
                <w:sz w:val="22"/>
                <w:lang w:val="en-US"/>
              </w:rPr>
              <w:t xml:space="preserve">From our </w:t>
            </w:r>
            <w:r w:rsidR="00CA2D60">
              <w:rPr>
                <w:sz w:val="22"/>
                <w:lang w:val="en-US"/>
              </w:rPr>
              <w:t xml:space="preserve">observation in field, msg5 reception seems not an issue. </w:t>
            </w:r>
          </w:p>
        </w:tc>
      </w:tr>
      <w:tr w:rsidR="00D56BF2" w14:paraId="6890571F" w14:textId="77777777" w:rsidTr="00080270">
        <w:tc>
          <w:tcPr>
            <w:tcW w:w="1693" w:type="dxa"/>
          </w:tcPr>
          <w:p w14:paraId="0F32844F" w14:textId="463EB43F"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200A96E7" w14:textId="6E95A50F"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514BEB57" w14:textId="7DEA17EC" w:rsidR="00D56BF2" w:rsidRPr="00F740AD" w:rsidRDefault="00D56BF2" w:rsidP="00080270">
            <w:pPr>
              <w:spacing w:afterLines="50" w:after="120"/>
              <w:jc w:val="both"/>
              <w:rPr>
                <w:sz w:val="22"/>
                <w:lang w:val="en-US"/>
              </w:rPr>
            </w:pPr>
            <w:r>
              <w:rPr>
                <w:rFonts w:hint="eastAsia"/>
                <w:sz w:val="20"/>
              </w:rPr>
              <w:t>The motivation may be good, so we are open to discuss further.</w:t>
            </w:r>
          </w:p>
        </w:tc>
      </w:tr>
      <w:tr w:rsidR="00B3785F" w14:paraId="657E9D9C" w14:textId="77777777" w:rsidTr="00080270">
        <w:tc>
          <w:tcPr>
            <w:tcW w:w="1693" w:type="dxa"/>
          </w:tcPr>
          <w:p w14:paraId="046B3D65" w14:textId="15F076B7" w:rsidR="00B3785F" w:rsidRDefault="00B3785F" w:rsidP="00B3785F">
            <w:pPr>
              <w:spacing w:afterLines="50" w:after="120"/>
              <w:jc w:val="both"/>
              <w:rPr>
                <w:sz w:val="22"/>
                <w:lang w:val="en-US"/>
              </w:rPr>
            </w:pPr>
            <w:r>
              <w:rPr>
                <w:rFonts w:eastAsiaTheme="minorEastAsia" w:hint="eastAsia"/>
                <w:sz w:val="22"/>
                <w:lang w:val="en-US" w:eastAsia="zh-CN"/>
              </w:rPr>
              <w:t>Z</w:t>
            </w:r>
            <w:r>
              <w:rPr>
                <w:rFonts w:eastAsiaTheme="minorEastAsia"/>
                <w:sz w:val="22"/>
                <w:lang w:val="en-US" w:eastAsia="zh-CN"/>
              </w:rPr>
              <w:t>TE</w:t>
            </w:r>
          </w:p>
        </w:tc>
        <w:tc>
          <w:tcPr>
            <w:tcW w:w="1023" w:type="dxa"/>
          </w:tcPr>
          <w:p w14:paraId="211F0C35" w14:textId="4507048D" w:rsidR="00B3785F" w:rsidRPr="00F740AD" w:rsidRDefault="00B3785F" w:rsidP="00B3785F">
            <w:pPr>
              <w:spacing w:afterLines="50" w:after="120"/>
              <w:jc w:val="both"/>
              <w:rPr>
                <w:sz w:val="22"/>
                <w:lang w:val="en-US"/>
              </w:rPr>
            </w:pPr>
            <w:r>
              <w:rPr>
                <w:rFonts w:hint="eastAsia"/>
                <w:sz w:val="22"/>
                <w:lang w:val="en-US" w:eastAsia="zh-CN"/>
              </w:rPr>
              <w:t>Y</w:t>
            </w:r>
          </w:p>
        </w:tc>
        <w:tc>
          <w:tcPr>
            <w:tcW w:w="6912" w:type="dxa"/>
          </w:tcPr>
          <w:p w14:paraId="3946664C" w14:textId="77777777" w:rsidR="00B3785F" w:rsidRDefault="00B3785F" w:rsidP="00B3785F">
            <w:pPr>
              <w:rPr>
                <w:sz w:val="22"/>
                <w:lang w:val="en-US" w:eastAsia="zh-CN"/>
              </w:rPr>
            </w:pPr>
            <w:r>
              <w:rPr>
                <w:rFonts w:hint="eastAsia"/>
                <w:sz w:val="22"/>
                <w:lang w:val="en-US" w:eastAsia="zh-CN"/>
              </w:rPr>
              <w:t>S</w:t>
            </w:r>
            <w:r>
              <w:rPr>
                <w:sz w:val="22"/>
                <w:lang w:val="en-US" w:eastAsia="zh-CN"/>
              </w:rPr>
              <w:t xml:space="preserve">upport. </w:t>
            </w:r>
          </w:p>
          <w:p w14:paraId="5CCF399D" w14:textId="77777777" w:rsidR="00B3785F" w:rsidRDefault="00B3785F" w:rsidP="00B3785F">
            <w:pPr>
              <w:rPr>
                <w:rFonts w:eastAsia="SimSun"/>
                <w:color w:val="000000"/>
                <w:sz w:val="22"/>
                <w:lang w:val="en-US" w:eastAsia="zh-CN"/>
              </w:rPr>
            </w:pPr>
            <w:r>
              <w:rPr>
                <w:rFonts w:eastAsia="SimSun"/>
                <w:color w:val="000000"/>
                <w:sz w:val="22"/>
                <w:lang w:val="en-US" w:eastAsia="zh-CN"/>
              </w:rPr>
              <w:t xml:space="preserve">RAN1 somehow missed the evaluation on Msg5 transmission before. Based on our observation in real field, Msg5 is the actual bottleneck channel among channels before UE capability reporting, i.e. PRACH, Msg3 and PUCCH for Msg4 HARQ-ACK, which would all support repetition transmission in Rel-18. </w:t>
            </w:r>
          </w:p>
          <w:p w14:paraId="14E22B3B" w14:textId="77777777" w:rsidR="00B3785F" w:rsidRDefault="00B3785F" w:rsidP="00B3785F">
            <w:pPr>
              <w:rPr>
                <w:rFonts w:eastAsia="SimSun"/>
                <w:color w:val="000000"/>
                <w:sz w:val="22"/>
                <w:lang w:val="en-US" w:eastAsia="zh-CN"/>
              </w:rPr>
            </w:pPr>
            <w:r>
              <w:rPr>
                <w:rFonts w:eastAsia="SimSun"/>
                <w:color w:val="000000"/>
                <w:sz w:val="22"/>
                <w:lang w:val="en-US" w:eastAsia="zh-CN"/>
              </w:rPr>
              <w:lastRenderedPageBreak/>
              <w:t xml:space="preserve">As the evaluation results shown in our tdoc, we found re-transmission cannot make up the performance gap between Msg3 and Msg5 due to much larger payload of Msg5. </w:t>
            </w:r>
          </w:p>
          <w:p w14:paraId="3F240FCA" w14:textId="43A13F30" w:rsidR="00B3785F" w:rsidRPr="00F740AD" w:rsidRDefault="00B3785F" w:rsidP="00B3785F">
            <w:pPr>
              <w:spacing w:afterLines="50" w:after="120"/>
              <w:jc w:val="both"/>
              <w:rPr>
                <w:sz w:val="22"/>
                <w:lang w:val="en-US"/>
              </w:rPr>
            </w:pPr>
            <w:r>
              <w:rPr>
                <w:rFonts w:eastAsia="SimSun"/>
                <w:color w:val="000000"/>
                <w:sz w:val="22"/>
                <w:lang w:val="en-US" w:eastAsia="zh-CN"/>
              </w:rPr>
              <w:t xml:space="preserve">We see it is promising to implement Rel-17/18 CE features in near future, e.g., for NTN scenarios or vertical scenarios. Thus, it is critical to make Msg5 repetition available together with other repetition-based features. </w:t>
            </w:r>
          </w:p>
        </w:tc>
      </w:tr>
      <w:tr w:rsidR="00D73D4F" w14:paraId="63E99670" w14:textId="77777777" w:rsidTr="00080270">
        <w:tc>
          <w:tcPr>
            <w:tcW w:w="1693" w:type="dxa"/>
          </w:tcPr>
          <w:p w14:paraId="0C5E4274" w14:textId="71E87AAB" w:rsidR="00D73D4F" w:rsidRDefault="00D73D4F" w:rsidP="00D73D4F">
            <w:pPr>
              <w:spacing w:afterLines="50" w:after="120"/>
              <w:jc w:val="both"/>
              <w:rPr>
                <w:rFonts w:eastAsiaTheme="minorEastAsia"/>
                <w:sz w:val="22"/>
                <w:lang w:val="en-US" w:eastAsia="zh-CN"/>
              </w:rPr>
            </w:pPr>
            <w:r>
              <w:rPr>
                <w:sz w:val="22"/>
                <w:lang w:val="en-US"/>
              </w:rPr>
              <w:lastRenderedPageBreak/>
              <w:t>Nokia</w:t>
            </w:r>
          </w:p>
        </w:tc>
        <w:tc>
          <w:tcPr>
            <w:tcW w:w="1023" w:type="dxa"/>
          </w:tcPr>
          <w:p w14:paraId="17282533" w14:textId="7EB6E176" w:rsidR="00D73D4F" w:rsidRDefault="00D73D4F" w:rsidP="00D73D4F">
            <w:pPr>
              <w:spacing w:afterLines="50" w:after="120"/>
              <w:jc w:val="both"/>
              <w:rPr>
                <w:sz w:val="22"/>
                <w:lang w:val="en-US" w:eastAsia="zh-CN"/>
              </w:rPr>
            </w:pPr>
            <w:r>
              <w:rPr>
                <w:sz w:val="22"/>
                <w:lang w:val="en-US"/>
              </w:rPr>
              <w:t>N</w:t>
            </w:r>
          </w:p>
        </w:tc>
        <w:tc>
          <w:tcPr>
            <w:tcW w:w="6912" w:type="dxa"/>
          </w:tcPr>
          <w:p w14:paraId="7A27CCD2" w14:textId="48F46912" w:rsidR="00D73D4F" w:rsidRDefault="00D73D4F" w:rsidP="00D73D4F">
            <w:pPr>
              <w:rPr>
                <w:sz w:val="22"/>
                <w:lang w:val="en-US" w:eastAsia="zh-CN"/>
              </w:rPr>
            </w:pPr>
            <w:r>
              <w:rPr>
                <w:sz w:val="22"/>
                <w:lang w:val="en-US"/>
              </w:rPr>
              <w:t>This proposal may need a substantial amount of time to work out all the details related to a possible solution to the problem. We see the technical merit of this matter ,but we prefer deferring a discussion to a later time, when sufficient time to handle it properly would be available, e.g., next release, if applicable.</w:t>
            </w:r>
          </w:p>
        </w:tc>
      </w:tr>
      <w:tr w:rsidR="00D251C5" w14:paraId="12270371" w14:textId="77777777" w:rsidTr="00080270">
        <w:tc>
          <w:tcPr>
            <w:tcW w:w="1693" w:type="dxa"/>
          </w:tcPr>
          <w:p w14:paraId="509E1115" w14:textId="0BEA9D1D" w:rsidR="00D251C5" w:rsidRDefault="00D251C5" w:rsidP="00D251C5">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5B0231B6" w14:textId="77777777" w:rsidR="00D251C5" w:rsidRDefault="00D251C5" w:rsidP="00D251C5">
            <w:pPr>
              <w:spacing w:afterLines="50" w:after="120"/>
              <w:jc w:val="both"/>
              <w:rPr>
                <w:sz w:val="22"/>
                <w:lang w:val="en-US"/>
              </w:rPr>
            </w:pPr>
          </w:p>
        </w:tc>
        <w:tc>
          <w:tcPr>
            <w:tcW w:w="6912" w:type="dxa"/>
          </w:tcPr>
          <w:p w14:paraId="429A0A85" w14:textId="77777777" w:rsidR="00D251C5" w:rsidRPr="00246529" w:rsidRDefault="00D251C5" w:rsidP="00D251C5">
            <w:pPr>
              <w:spacing w:afterLines="50" w:after="120"/>
              <w:jc w:val="both"/>
              <w:rPr>
                <w:sz w:val="22"/>
                <w:lang w:val="en-US"/>
              </w:rPr>
            </w:pPr>
            <w:r w:rsidRPr="00246529">
              <w:rPr>
                <w:sz w:val="22"/>
                <w:lang w:val="en-US"/>
              </w:rPr>
              <w:t>First of all, pusch-RepetitionMultiSlots is a UE mandatory feature with capability signalling in Rel-15 and DCI</w:t>
            </w:r>
            <w:r>
              <w:rPr>
                <w:sz w:val="22"/>
                <w:lang w:val="en-US"/>
              </w:rPr>
              <w:t xml:space="preserve"> </w:t>
            </w:r>
            <w:r w:rsidRPr="00246529">
              <w:rPr>
                <w:sz w:val="22"/>
                <w:lang w:val="en-US"/>
              </w:rPr>
              <w:t>0_1 is also mandatory in Rel-15, which means that Msg5 repetition is already possible to be scheduled by DCI</w:t>
            </w:r>
            <w:r>
              <w:rPr>
                <w:sz w:val="22"/>
                <w:lang w:val="en-US"/>
              </w:rPr>
              <w:t xml:space="preserve"> </w:t>
            </w:r>
            <w:r w:rsidRPr="00246529">
              <w:rPr>
                <w:sz w:val="22"/>
                <w:lang w:val="en-US"/>
              </w:rPr>
              <w:t>0_1 with repetition.</w:t>
            </w:r>
          </w:p>
          <w:p w14:paraId="2A9277DE" w14:textId="77777777" w:rsidR="00D251C5" w:rsidRPr="00246529" w:rsidRDefault="00D251C5" w:rsidP="00D251C5">
            <w:pPr>
              <w:spacing w:afterLines="50" w:after="120"/>
              <w:jc w:val="both"/>
              <w:rPr>
                <w:sz w:val="22"/>
                <w:lang w:val="en-US"/>
              </w:rPr>
            </w:pPr>
            <w:r w:rsidRPr="00246529">
              <w:rPr>
                <w:sz w:val="22"/>
                <w:lang w:val="en-US"/>
              </w:rPr>
              <w:t>In addition, we have following comments</w:t>
            </w:r>
            <w:r>
              <w:rPr>
                <w:sz w:val="22"/>
                <w:lang w:val="en-US"/>
              </w:rPr>
              <w:t>:</w:t>
            </w:r>
          </w:p>
          <w:p w14:paraId="500D5A89" w14:textId="77777777" w:rsidR="00D251C5" w:rsidRPr="00EE2D04" w:rsidRDefault="00D251C5" w:rsidP="006051CE">
            <w:pPr>
              <w:pStyle w:val="ListParagraph"/>
              <w:numPr>
                <w:ilvl w:val="0"/>
                <w:numId w:val="46"/>
              </w:numPr>
              <w:spacing w:afterLines="50" w:after="120"/>
              <w:ind w:leftChars="0"/>
              <w:jc w:val="both"/>
              <w:rPr>
                <w:sz w:val="22"/>
                <w:lang w:val="en-US"/>
              </w:rPr>
            </w:pPr>
            <w:r w:rsidRPr="00EE2D04">
              <w:rPr>
                <w:rFonts w:hint="eastAsia"/>
                <w:sz w:val="22"/>
                <w:lang w:val="en-US"/>
              </w:rPr>
              <w:t>PUSCH</w:t>
            </w:r>
            <w:r w:rsidRPr="00EE2D04">
              <w:rPr>
                <w:sz w:val="22"/>
                <w:lang w:val="en-US"/>
              </w:rPr>
              <w:t xml:space="preserve"> </w:t>
            </w:r>
            <w:r w:rsidRPr="00EE2D04">
              <w:rPr>
                <w:rFonts w:hint="eastAsia"/>
                <w:sz w:val="22"/>
                <w:lang w:val="en-US"/>
              </w:rPr>
              <w:t>sch</w:t>
            </w:r>
            <w:r w:rsidRPr="00EE2D04">
              <w:rPr>
                <w:sz w:val="22"/>
                <w:lang w:val="en-US"/>
              </w:rPr>
              <w:t xml:space="preserve">eduled by RAR in CFRA, MsgA (PRACH + PUSCH) in 2-step RACH are not supported with repetition either. </w:t>
            </w:r>
            <w:r w:rsidRPr="00246529">
              <w:rPr>
                <w:lang w:val="en-US"/>
              </w:rPr>
              <w:sym w:font="Wingdings" w:char="F0E0"/>
            </w:r>
            <w:r w:rsidRPr="00EE2D04">
              <w:rPr>
                <w:sz w:val="22"/>
                <w:lang w:val="en-US"/>
              </w:rPr>
              <w:t xml:space="preserve"> observation 1 is wrong.</w:t>
            </w:r>
          </w:p>
          <w:p w14:paraId="2B572046" w14:textId="77777777" w:rsidR="00D251C5" w:rsidRPr="00EE2D04" w:rsidRDefault="00D251C5" w:rsidP="006051CE">
            <w:pPr>
              <w:pStyle w:val="ListParagraph"/>
              <w:numPr>
                <w:ilvl w:val="0"/>
                <w:numId w:val="46"/>
              </w:numPr>
              <w:spacing w:afterLines="50" w:after="120"/>
              <w:ind w:leftChars="0"/>
              <w:jc w:val="both"/>
              <w:rPr>
                <w:sz w:val="22"/>
                <w:lang w:val="en-US"/>
              </w:rPr>
            </w:pPr>
            <w:r w:rsidRPr="00EE2D04">
              <w:rPr>
                <w:sz w:val="22"/>
                <w:lang w:val="en-US"/>
              </w:rPr>
              <w:t>Cell coverage is determined by the worst channel. Bottleneck channel is still PUSCH eMBB even after Rel-17</w:t>
            </w:r>
            <w:r w:rsidRPr="00EE2D04">
              <w:rPr>
                <w:rFonts w:hint="eastAsia"/>
                <w:sz w:val="22"/>
                <w:lang w:val="en-US"/>
              </w:rPr>
              <w:t>/18</w:t>
            </w:r>
            <w:r w:rsidRPr="00EE2D04">
              <w:rPr>
                <w:sz w:val="22"/>
                <w:lang w:val="en-US"/>
              </w:rPr>
              <w:t xml:space="preserve"> coverage enhancement.</w:t>
            </w:r>
          </w:p>
          <w:p w14:paraId="487DE37D" w14:textId="77777777" w:rsidR="00D251C5" w:rsidRPr="00EE2D04" w:rsidRDefault="00D251C5" w:rsidP="006051CE">
            <w:pPr>
              <w:pStyle w:val="ListParagraph"/>
              <w:numPr>
                <w:ilvl w:val="0"/>
                <w:numId w:val="46"/>
              </w:numPr>
              <w:spacing w:afterLines="50" w:after="120"/>
              <w:ind w:leftChars="0"/>
              <w:jc w:val="both"/>
              <w:rPr>
                <w:sz w:val="22"/>
                <w:lang w:val="en-US"/>
              </w:rPr>
            </w:pPr>
            <w:r w:rsidRPr="00EE2D04">
              <w:rPr>
                <w:sz w:val="22"/>
                <w:lang w:val="en-US"/>
              </w:rPr>
              <w:t>Retransmission can be used for coverage extension of Msg5 though latency is a bit larger compared to repetition.</w:t>
            </w:r>
          </w:p>
          <w:p w14:paraId="208D05E2" w14:textId="77777777" w:rsidR="00D251C5" w:rsidRPr="00EE2D04" w:rsidRDefault="00D251C5" w:rsidP="00D251C5">
            <w:pPr>
              <w:spacing w:afterLines="50" w:after="120"/>
              <w:jc w:val="both"/>
              <w:rPr>
                <w:sz w:val="22"/>
                <w:lang w:val="en-US"/>
              </w:rPr>
            </w:pPr>
          </w:p>
          <w:p w14:paraId="7E3A0036" w14:textId="5D276FEA" w:rsidR="00D251C5" w:rsidRDefault="00D251C5" w:rsidP="00D251C5">
            <w:pPr>
              <w:rPr>
                <w:sz w:val="22"/>
                <w:lang w:val="en-US"/>
              </w:rPr>
            </w:pPr>
            <w:r w:rsidRPr="00246529">
              <w:rPr>
                <w:sz w:val="22"/>
                <w:lang w:val="en-US"/>
              </w:rPr>
              <w:t>According to above, Msg5 repetition seems not necessary. In addition, this enhancement may require early UE feature indication which has large spec. impacts.</w:t>
            </w:r>
          </w:p>
        </w:tc>
      </w:tr>
      <w:tr w:rsidR="006E084C" w14:paraId="73712EB8" w14:textId="77777777" w:rsidTr="00080270">
        <w:tc>
          <w:tcPr>
            <w:tcW w:w="1693" w:type="dxa"/>
          </w:tcPr>
          <w:p w14:paraId="635C6D8E" w14:textId="0C9FABBB" w:rsidR="006E084C" w:rsidRDefault="006E084C" w:rsidP="006E084C">
            <w:pPr>
              <w:spacing w:afterLines="50" w:after="120"/>
              <w:jc w:val="both"/>
              <w:rPr>
                <w:rFonts w:eastAsiaTheme="minorEastAsia"/>
                <w:sz w:val="22"/>
                <w:lang w:val="en-US" w:eastAsia="zh-CN"/>
              </w:rPr>
            </w:pPr>
            <w:r>
              <w:rPr>
                <w:rFonts w:hint="eastAsia"/>
                <w:sz w:val="22"/>
                <w:lang w:val="en-US"/>
              </w:rPr>
              <w:t>M</w:t>
            </w:r>
            <w:r>
              <w:rPr>
                <w:sz w:val="22"/>
                <w:lang w:val="en-US"/>
              </w:rPr>
              <w:t>ediaTek</w:t>
            </w:r>
          </w:p>
        </w:tc>
        <w:tc>
          <w:tcPr>
            <w:tcW w:w="1023" w:type="dxa"/>
          </w:tcPr>
          <w:p w14:paraId="6BE3DE9D" w14:textId="54A89E53" w:rsidR="006E084C" w:rsidRDefault="002A5F39" w:rsidP="006E084C">
            <w:pPr>
              <w:spacing w:afterLines="50" w:after="120"/>
              <w:jc w:val="both"/>
              <w:rPr>
                <w:sz w:val="22"/>
                <w:lang w:val="en-US"/>
              </w:rPr>
            </w:pPr>
            <w:r>
              <w:rPr>
                <w:rFonts w:hint="eastAsia"/>
                <w:sz w:val="22"/>
                <w:lang w:val="en-US"/>
              </w:rPr>
              <w:t>N</w:t>
            </w:r>
          </w:p>
        </w:tc>
        <w:tc>
          <w:tcPr>
            <w:tcW w:w="6912" w:type="dxa"/>
          </w:tcPr>
          <w:p w14:paraId="1FE01ACF" w14:textId="648BD76F" w:rsidR="006E084C" w:rsidRPr="00246529" w:rsidRDefault="006E084C" w:rsidP="006E084C">
            <w:pPr>
              <w:spacing w:afterLines="50" w:after="120"/>
              <w:jc w:val="both"/>
              <w:rPr>
                <w:sz w:val="22"/>
                <w:lang w:val="en-US"/>
              </w:rPr>
            </w:pPr>
            <w:r>
              <w:rPr>
                <w:rFonts w:ascii="Calibri" w:hAnsi="Calibri" w:cs="Calibri"/>
                <w:sz w:val="22"/>
                <w:szCs w:val="22"/>
              </w:rPr>
              <w:t>We would like to understand why segmentation is not sufficient to cover message 5 in case there is a coverage limitation issue. It seems strange that after 2 Releases of SI and two follow up Wis that this is a sudden realised as an important bottleneck.</w:t>
            </w:r>
          </w:p>
        </w:tc>
      </w:tr>
      <w:tr w:rsidR="00C40A89" w14:paraId="73E7BBE9" w14:textId="77777777" w:rsidTr="00080270">
        <w:tc>
          <w:tcPr>
            <w:tcW w:w="1693" w:type="dxa"/>
          </w:tcPr>
          <w:p w14:paraId="020C0DD9" w14:textId="7B7FF93C" w:rsidR="00C40A89" w:rsidRDefault="00C40A89" w:rsidP="00C40A89">
            <w:pPr>
              <w:spacing w:afterLines="50" w:after="120"/>
              <w:jc w:val="both"/>
              <w:rPr>
                <w:sz w:val="22"/>
                <w:lang w:val="en-US"/>
              </w:rPr>
            </w:pPr>
            <w:r>
              <w:rPr>
                <w:rFonts w:eastAsiaTheme="minorEastAsia"/>
                <w:sz w:val="22"/>
                <w:lang w:val="en-US" w:eastAsia="zh-CN"/>
              </w:rPr>
              <w:t>Huawei, HiSilicon</w:t>
            </w:r>
          </w:p>
        </w:tc>
        <w:tc>
          <w:tcPr>
            <w:tcW w:w="1023" w:type="dxa"/>
          </w:tcPr>
          <w:p w14:paraId="237BE399" w14:textId="77897086" w:rsidR="00C40A89" w:rsidRDefault="00C40A89" w:rsidP="00C40A89">
            <w:pPr>
              <w:spacing w:afterLines="50" w:after="120"/>
              <w:jc w:val="both"/>
              <w:rPr>
                <w:sz w:val="22"/>
                <w:lang w:val="en-US"/>
              </w:rPr>
            </w:pPr>
            <w:r>
              <w:rPr>
                <w:rFonts w:eastAsiaTheme="minorEastAsia"/>
                <w:sz w:val="22"/>
                <w:lang w:val="en-US" w:eastAsia="zh-CN"/>
              </w:rPr>
              <w:t>N</w:t>
            </w:r>
          </w:p>
        </w:tc>
        <w:tc>
          <w:tcPr>
            <w:tcW w:w="6912" w:type="dxa"/>
          </w:tcPr>
          <w:p w14:paraId="62D72D0A" w14:textId="6EAEBD16" w:rsidR="00C40A89" w:rsidRDefault="00C40A89" w:rsidP="00C40A89">
            <w:pPr>
              <w:spacing w:afterLines="50" w:after="120"/>
              <w:jc w:val="both"/>
              <w:rPr>
                <w:rFonts w:ascii="Calibri" w:hAnsi="Calibri" w:cs="Calibri"/>
                <w:sz w:val="22"/>
                <w:szCs w:val="22"/>
              </w:rPr>
            </w:pPr>
            <w:r>
              <w:rPr>
                <w:sz w:val="22"/>
                <w:lang w:val="en-US"/>
              </w:rPr>
              <w:t>In our observation, the so called Msg5 reception seems not an issue in field. Additionally, since the first message after initial access is targeted in the proposal, a network may not be aware of the UE capability yet. An early identification for the new feature seems necessary and requires special RAN2 impacts which seems not a task involving only single WG.</w:t>
            </w:r>
          </w:p>
        </w:tc>
      </w:tr>
      <w:tr w:rsidR="00187B7E" w14:paraId="14FC4FF6" w14:textId="77777777" w:rsidTr="00080270">
        <w:tc>
          <w:tcPr>
            <w:tcW w:w="1693" w:type="dxa"/>
          </w:tcPr>
          <w:p w14:paraId="1276EB29" w14:textId="24824907" w:rsidR="00187B7E" w:rsidRDefault="00187B7E" w:rsidP="00187B7E">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77283199" w14:textId="77777777" w:rsidR="00187B7E" w:rsidRDefault="00187B7E" w:rsidP="00187B7E">
            <w:pPr>
              <w:spacing w:afterLines="50" w:after="120"/>
              <w:jc w:val="both"/>
              <w:rPr>
                <w:rFonts w:eastAsiaTheme="minorEastAsia"/>
                <w:sz w:val="22"/>
                <w:lang w:val="en-US" w:eastAsia="zh-CN"/>
              </w:rPr>
            </w:pPr>
          </w:p>
        </w:tc>
        <w:tc>
          <w:tcPr>
            <w:tcW w:w="6912" w:type="dxa"/>
          </w:tcPr>
          <w:p w14:paraId="353860E5" w14:textId="0578E706" w:rsidR="00187B7E" w:rsidRDefault="00187B7E" w:rsidP="00187B7E">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003E52C0" w:rsidRPr="00F8518B">
              <w:rPr>
                <w:rFonts w:eastAsia="MS Mincho" w:cs="Batang"/>
                <w:sz w:val="22"/>
                <w:szCs w:val="22"/>
              </w:rPr>
              <w:t>ZTE, China Telecom, Sanechips</w:t>
            </w:r>
            <w:r>
              <w:rPr>
                <w:rFonts w:eastAsiaTheme="minorEastAsia"/>
                <w:sz w:val="22"/>
                <w:lang w:val="en-US" w:eastAsia="zh-CN"/>
              </w:rPr>
              <w:t>,</w:t>
            </w:r>
            <w:r>
              <w:rPr>
                <w:rFonts w:eastAsia="MS Mincho"/>
                <w:sz w:val="22"/>
                <w:lang w:val="en-US"/>
              </w:rPr>
              <w:t xml:space="preserve"> </w:t>
            </w:r>
            <w:r w:rsidR="003E52C0">
              <w:rPr>
                <w:rFonts w:eastAsia="MS Mincho"/>
                <w:sz w:val="22"/>
                <w:lang w:val="en-US"/>
              </w:rPr>
              <w:t xml:space="preserve">CATT, </w:t>
            </w:r>
            <w:r>
              <w:rPr>
                <w:rFonts w:eastAsia="MS Mincho"/>
                <w:sz w:val="22"/>
                <w:lang w:val="en-US"/>
              </w:rPr>
              <w:t xml:space="preserve">and hence meets the condition of </w:t>
            </w:r>
            <w:r w:rsidRPr="004D26CF">
              <w:rPr>
                <w:rFonts w:eastAsia="MS Mincho"/>
                <w:sz w:val="22"/>
                <w:lang w:val="en-US"/>
              </w:rPr>
              <w:t>support by at least 1 operator, 1 infra vendor and 1 UE vendor</w:t>
            </w:r>
            <w:r>
              <w:rPr>
                <w:rFonts w:eastAsia="MS Mincho"/>
                <w:sz w:val="22"/>
                <w:lang w:val="en-US"/>
              </w:rPr>
              <w:t>.</w:t>
            </w:r>
          </w:p>
          <w:p w14:paraId="5C03B324" w14:textId="73E00AB9" w:rsidR="00187B7E" w:rsidRDefault="00187B7E" w:rsidP="00187B7E">
            <w:pPr>
              <w:spacing w:afterLines="50" w:after="120"/>
              <w:jc w:val="both"/>
              <w:rPr>
                <w:sz w:val="22"/>
                <w:lang w:val="en-US"/>
              </w:rPr>
            </w:pPr>
            <w:r>
              <w:rPr>
                <w:rFonts w:eastAsia="MS Mincho"/>
                <w:sz w:val="22"/>
                <w:lang w:val="en-US"/>
              </w:rPr>
              <w:t>Proponents are encouraged to address the concern from companies.</w:t>
            </w:r>
          </w:p>
        </w:tc>
      </w:tr>
      <w:tr w:rsidR="00A25F23" w14:paraId="02F91603" w14:textId="77777777" w:rsidTr="00080270">
        <w:tc>
          <w:tcPr>
            <w:tcW w:w="1693" w:type="dxa"/>
          </w:tcPr>
          <w:p w14:paraId="3BDC175E" w14:textId="1BC4C0B8" w:rsidR="00A25F23" w:rsidRDefault="00A25F23" w:rsidP="00A25F23">
            <w:pPr>
              <w:spacing w:afterLines="50" w:after="120"/>
              <w:jc w:val="both"/>
              <w:rPr>
                <w:rFonts w:eastAsia="MS Mincho"/>
                <w:sz w:val="22"/>
                <w:lang w:val="en-US"/>
              </w:rPr>
            </w:pPr>
            <w:r>
              <w:rPr>
                <w:rFonts w:eastAsiaTheme="minorEastAsia" w:hint="eastAsia"/>
                <w:sz w:val="22"/>
                <w:lang w:val="en-US" w:eastAsia="zh-CN"/>
              </w:rPr>
              <w:t>Z</w:t>
            </w:r>
            <w:r>
              <w:rPr>
                <w:rFonts w:eastAsiaTheme="minorEastAsia"/>
                <w:sz w:val="22"/>
                <w:lang w:val="en-US" w:eastAsia="zh-CN"/>
              </w:rPr>
              <w:t>TE</w:t>
            </w:r>
            <w:r w:rsidR="005271E1">
              <w:rPr>
                <w:rFonts w:eastAsiaTheme="minorEastAsia"/>
                <w:sz w:val="22"/>
                <w:lang w:val="en-US" w:eastAsia="zh-CN"/>
              </w:rPr>
              <w:t>2</w:t>
            </w:r>
          </w:p>
        </w:tc>
        <w:tc>
          <w:tcPr>
            <w:tcW w:w="1023" w:type="dxa"/>
          </w:tcPr>
          <w:p w14:paraId="05793569" w14:textId="77777777" w:rsidR="00A25F23" w:rsidRDefault="00A25F23" w:rsidP="00A25F23">
            <w:pPr>
              <w:spacing w:afterLines="50" w:after="120"/>
              <w:jc w:val="both"/>
              <w:rPr>
                <w:rFonts w:eastAsiaTheme="minorEastAsia"/>
                <w:sz w:val="22"/>
                <w:lang w:val="en-US" w:eastAsia="zh-CN"/>
              </w:rPr>
            </w:pPr>
          </w:p>
        </w:tc>
        <w:tc>
          <w:tcPr>
            <w:tcW w:w="6912" w:type="dxa"/>
          </w:tcPr>
          <w:p w14:paraId="4E45C018" w14:textId="77777777" w:rsidR="00A25F23" w:rsidRDefault="00A25F23" w:rsidP="00A25F23">
            <w:pPr>
              <w:spacing w:afterLines="50" w:after="120"/>
              <w:jc w:val="both"/>
              <w:rPr>
                <w:rFonts w:eastAsiaTheme="minorEastAsia"/>
                <w:sz w:val="22"/>
                <w:lang w:val="en-US" w:eastAsia="zh-CN"/>
              </w:rPr>
            </w:pPr>
            <w:r>
              <w:rPr>
                <w:rFonts w:eastAsiaTheme="minorEastAsia" w:hint="eastAsia"/>
                <w:sz w:val="22"/>
                <w:lang w:val="en-US" w:eastAsia="zh-CN"/>
              </w:rPr>
              <w:t>B</w:t>
            </w:r>
            <w:r>
              <w:rPr>
                <w:rFonts w:eastAsiaTheme="minorEastAsia"/>
                <w:sz w:val="22"/>
                <w:lang w:val="en-US" w:eastAsia="zh-CN"/>
              </w:rPr>
              <w:t xml:space="preserve">elow are some follow-up comments based on companies’ input. </w:t>
            </w:r>
          </w:p>
          <w:p w14:paraId="64E725E5" w14:textId="63D50E0E" w:rsidR="00A25F23" w:rsidRPr="00ED114C" w:rsidRDefault="00A25F23" w:rsidP="00A25F23">
            <w:pPr>
              <w:spacing w:afterLines="50" w:after="120"/>
              <w:jc w:val="both"/>
              <w:rPr>
                <w:rFonts w:eastAsiaTheme="minorEastAsia"/>
                <w:b/>
                <w:sz w:val="22"/>
                <w:lang w:val="en-US" w:eastAsia="zh-CN"/>
              </w:rPr>
            </w:pPr>
            <w:r w:rsidRPr="00ED114C">
              <w:rPr>
                <w:rFonts w:eastAsiaTheme="minorEastAsia"/>
                <w:b/>
                <w:sz w:val="22"/>
                <w:lang w:val="en-US" w:eastAsia="zh-CN"/>
              </w:rPr>
              <w:t xml:space="preserve">Whether Msg5 </w:t>
            </w:r>
            <w:r w:rsidR="005271E1">
              <w:rPr>
                <w:rFonts w:eastAsiaTheme="minorEastAsia" w:hint="eastAsia"/>
                <w:b/>
                <w:sz w:val="22"/>
                <w:lang w:val="en-US" w:eastAsia="zh-CN"/>
              </w:rPr>
              <w:t>has</w:t>
            </w:r>
            <w:r w:rsidR="005271E1">
              <w:rPr>
                <w:rFonts w:eastAsiaTheme="minorEastAsia"/>
                <w:b/>
                <w:sz w:val="22"/>
                <w:lang w:val="en-US" w:eastAsia="zh-CN"/>
              </w:rPr>
              <w:t xml:space="preserve"> </w:t>
            </w:r>
            <w:r w:rsidR="005271E1">
              <w:rPr>
                <w:rFonts w:eastAsiaTheme="minorEastAsia" w:hint="eastAsia"/>
                <w:b/>
                <w:sz w:val="22"/>
                <w:lang w:val="en-US" w:eastAsia="zh-CN"/>
              </w:rPr>
              <w:t>coverage</w:t>
            </w:r>
            <w:r w:rsidR="005271E1">
              <w:rPr>
                <w:rFonts w:eastAsiaTheme="minorEastAsia"/>
                <w:b/>
                <w:sz w:val="22"/>
                <w:lang w:val="en-US" w:eastAsia="zh-CN"/>
              </w:rPr>
              <w:t xml:space="preserve"> </w:t>
            </w:r>
            <w:r w:rsidR="005271E1">
              <w:rPr>
                <w:rFonts w:eastAsiaTheme="minorEastAsia" w:hint="eastAsia"/>
                <w:b/>
                <w:sz w:val="22"/>
                <w:lang w:val="en-US" w:eastAsia="zh-CN"/>
              </w:rPr>
              <w:t>issue</w:t>
            </w:r>
            <w:r w:rsidRPr="00ED114C">
              <w:rPr>
                <w:rFonts w:eastAsiaTheme="minorEastAsia"/>
                <w:b/>
                <w:sz w:val="22"/>
                <w:lang w:val="en-US" w:eastAsia="zh-CN"/>
              </w:rPr>
              <w:t xml:space="preserve">: </w:t>
            </w:r>
          </w:p>
          <w:p w14:paraId="12A59F7B" w14:textId="662201D2" w:rsidR="00A25F23" w:rsidRDefault="00A25F23" w:rsidP="00A25F23">
            <w:pPr>
              <w:spacing w:afterLines="50" w:after="120"/>
              <w:jc w:val="both"/>
              <w:rPr>
                <w:rFonts w:eastAsiaTheme="minorEastAsia"/>
                <w:sz w:val="22"/>
                <w:lang w:val="en-US" w:eastAsia="zh-CN"/>
              </w:rPr>
            </w:pPr>
            <w:r>
              <w:rPr>
                <w:rFonts w:eastAsiaTheme="minorEastAsia"/>
                <w:sz w:val="22"/>
                <w:lang w:val="en-US" w:eastAsia="zh-CN"/>
              </w:rPr>
              <w:t>We found the coverage issue of Msg5 in field during testing Msg3 repetition, and found that the system performance is even worse after enabling Msg3 repetition because more UEs can access to the NW while congested during Msg5 transmission. We expect similar issue if enabling Rel-18 features like PRACH repetition and PUCCH repetition for Msg4 HARQ-ACK. As mentioned above, w</w:t>
            </w:r>
            <w:r>
              <w:rPr>
                <w:rFonts w:eastAsia="SimSun"/>
                <w:color w:val="000000"/>
                <w:sz w:val="22"/>
                <w:lang w:val="en-US" w:eastAsia="zh-CN"/>
              </w:rPr>
              <w:t xml:space="preserve">e see it is promising to implement Rel-17/18 CE features in near future, e.g., for NTN scenarios or vertical scenarios. Thus, it is critical </w:t>
            </w:r>
            <w:r>
              <w:rPr>
                <w:rFonts w:eastAsia="SimSun"/>
                <w:color w:val="000000"/>
                <w:sz w:val="22"/>
                <w:lang w:val="en-US" w:eastAsia="zh-CN"/>
              </w:rPr>
              <w:lastRenderedPageBreak/>
              <w:t>to make Msg5 repetition available together with other repetition-based Rel-17/18 features.</w:t>
            </w:r>
          </w:p>
          <w:p w14:paraId="76E3EAA0" w14:textId="317A9F09" w:rsidR="00A25F23" w:rsidRDefault="00A25F23" w:rsidP="00A25F23">
            <w:pPr>
              <w:spacing w:afterLines="50" w:after="120"/>
              <w:jc w:val="both"/>
              <w:rPr>
                <w:rFonts w:eastAsiaTheme="minorEastAsia"/>
                <w:sz w:val="22"/>
                <w:lang w:val="en-US" w:eastAsia="zh-CN"/>
              </w:rPr>
            </w:pPr>
            <w:r>
              <w:rPr>
                <w:rFonts w:eastAsiaTheme="minorEastAsia" w:hint="eastAsia"/>
                <w:sz w:val="22"/>
                <w:lang w:val="en-US" w:eastAsia="zh-CN"/>
              </w:rPr>
              <w:t>@</w:t>
            </w:r>
            <w:r>
              <w:rPr>
                <w:rFonts w:eastAsiaTheme="minorEastAsia"/>
                <w:sz w:val="22"/>
                <w:lang w:val="en-US" w:eastAsia="zh-CN"/>
              </w:rPr>
              <w:t xml:space="preserve">vivo, Based on Rel-17 evaluation, Msg3 is the bottleneck channels in some scnearios, e.g., </w:t>
            </w:r>
            <w:r w:rsidRPr="00326D92">
              <w:rPr>
                <w:rFonts w:eastAsiaTheme="minorEastAsia"/>
                <w:sz w:val="22"/>
                <w:lang w:val="en-US" w:eastAsia="zh-CN"/>
              </w:rPr>
              <w:t>Rural 700MHz FDD NLOS O2I</w:t>
            </w:r>
            <w:r>
              <w:rPr>
                <w:rFonts w:eastAsiaTheme="minorEastAsia"/>
                <w:sz w:val="22"/>
                <w:lang w:val="en-US" w:eastAsia="zh-CN"/>
              </w:rPr>
              <w:t xml:space="preserve">. Furthermore, the performance of Msg5 is even worse than Msg3 due to larger payload size.  </w:t>
            </w:r>
          </w:p>
          <w:p w14:paraId="20ACFE21" w14:textId="77777777" w:rsidR="00A25F23" w:rsidRPr="00ED114C" w:rsidRDefault="00A25F23" w:rsidP="00A25F23">
            <w:pPr>
              <w:spacing w:afterLines="50" w:after="120"/>
              <w:jc w:val="both"/>
              <w:rPr>
                <w:rFonts w:eastAsiaTheme="minorEastAsia"/>
                <w:b/>
                <w:sz w:val="22"/>
                <w:lang w:val="en-US" w:eastAsia="zh-CN"/>
              </w:rPr>
            </w:pPr>
            <w:r>
              <w:rPr>
                <w:rFonts w:eastAsiaTheme="minorEastAsia"/>
                <w:b/>
                <w:sz w:val="22"/>
                <w:lang w:val="en-US" w:eastAsia="zh-CN"/>
              </w:rPr>
              <w:t>Whether it needs large spec effort</w:t>
            </w:r>
          </w:p>
          <w:p w14:paraId="279DF129" w14:textId="77777777" w:rsidR="00A25F23" w:rsidRPr="00ED114C" w:rsidRDefault="00A25F23" w:rsidP="00A25F23">
            <w:pPr>
              <w:spacing w:afterLines="50" w:after="120"/>
              <w:jc w:val="both"/>
              <w:rPr>
                <w:rFonts w:eastAsiaTheme="minorEastAsia"/>
                <w:sz w:val="22"/>
                <w:lang w:val="en-US" w:eastAsia="zh-CN"/>
              </w:rPr>
            </w:pPr>
            <w:r>
              <w:rPr>
                <w:rFonts w:eastAsiaTheme="minorEastAsia"/>
                <w:sz w:val="22"/>
                <w:lang w:val="en-US" w:eastAsia="zh-CN"/>
              </w:rPr>
              <w:t xml:space="preserve">Our proposal intends to reuse what we defined for Msg3 re-transmission (the only difference is the RNTI used), and spec impact for this would be minimized. Regarding early UE identification, it is similar as the Rel-18 NTN discussion on PUCCH repetition for Msg4 HARQ-ACK. In our view, a simplest way is to use one bit indication in Msg3 payload, similar as UE capability reporting after RRC setup. </w:t>
            </w:r>
          </w:p>
          <w:p w14:paraId="71397C12" w14:textId="77777777" w:rsidR="00A25F23" w:rsidRDefault="00A25F23" w:rsidP="00A25F23">
            <w:pPr>
              <w:spacing w:afterLines="50" w:after="120"/>
              <w:jc w:val="both"/>
              <w:rPr>
                <w:rFonts w:eastAsiaTheme="minorEastAsia"/>
                <w:sz w:val="22"/>
                <w:lang w:val="en-US" w:eastAsia="zh-CN"/>
              </w:rPr>
            </w:pPr>
          </w:p>
          <w:p w14:paraId="4559B7FF" w14:textId="77777777" w:rsidR="00A25F23" w:rsidRDefault="00A25F23" w:rsidP="00A25F23">
            <w:pPr>
              <w:spacing w:afterLines="50" w:after="120"/>
              <w:jc w:val="both"/>
              <w:rPr>
                <w:b/>
                <w:sz w:val="22"/>
                <w:lang w:val="en-US"/>
              </w:rPr>
            </w:pPr>
            <w:r>
              <w:rPr>
                <w:rFonts w:eastAsiaTheme="minorEastAsia"/>
                <w:b/>
                <w:sz w:val="22"/>
                <w:lang w:val="en-US" w:eastAsia="zh-CN"/>
              </w:rPr>
              <w:t>Whethe</w:t>
            </w:r>
            <w:r w:rsidRPr="005E3812">
              <w:rPr>
                <w:rFonts w:eastAsiaTheme="minorEastAsia"/>
                <w:b/>
                <w:sz w:val="22"/>
                <w:lang w:val="en-US" w:eastAsia="zh-CN"/>
              </w:rPr>
              <w:t xml:space="preserve">r </w:t>
            </w:r>
            <w:r w:rsidRPr="005E3812">
              <w:rPr>
                <w:b/>
                <w:sz w:val="22"/>
                <w:lang w:val="en-US"/>
              </w:rPr>
              <w:t>DCI 0_1 can be used</w:t>
            </w:r>
          </w:p>
          <w:p w14:paraId="1DF49C69" w14:textId="0F14DA3B" w:rsidR="00A25F23" w:rsidRPr="00C04440" w:rsidRDefault="00A25F23" w:rsidP="00A25F23">
            <w:pPr>
              <w:pStyle w:val="ListParagraph"/>
              <w:numPr>
                <w:ilvl w:val="0"/>
                <w:numId w:val="50"/>
              </w:numPr>
              <w:spacing w:afterLines="50" w:after="120"/>
              <w:ind w:leftChars="0"/>
              <w:jc w:val="both"/>
              <w:rPr>
                <w:rFonts w:eastAsiaTheme="minorEastAsia"/>
                <w:b/>
                <w:sz w:val="22"/>
                <w:lang w:val="en-US" w:eastAsia="zh-CN"/>
              </w:rPr>
            </w:pPr>
            <w:r w:rsidRPr="00490CC9">
              <w:rPr>
                <w:sz w:val="22"/>
                <w:lang w:val="en-US"/>
              </w:rPr>
              <w:t xml:space="preserve">pusch-RepetitionMultiSlots is a UE mandatory feature </w:t>
            </w:r>
            <w:r w:rsidRPr="00490CC9">
              <w:rPr>
                <w:b/>
                <w:sz w:val="22"/>
                <w:lang w:val="en-US"/>
              </w:rPr>
              <w:t xml:space="preserve">with capability </w:t>
            </w:r>
            <w:r>
              <w:rPr>
                <w:b/>
                <w:sz w:val="22"/>
                <w:lang w:val="en-US"/>
              </w:rPr>
              <w:t>signaling</w:t>
            </w:r>
            <w:r w:rsidRPr="001E0DFA">
              <w:rPr>
                <w:sz w:val="22"/>
                <w:lang w:val="en-US"/>
              </w:rPr>
              <w:t xml:space="preserve">, </w:t>
            </w:r>
            <w:r>
              <w:rPr>
                <w:sz w:val="22"/>
                <w:lang w:val="en-US"/>
              </w:rPr>
              <w:t xml:space="preserve">our understanding is gNB cannot assume UE can support it before UE capability reporting. Similarly, the configuration of some bit fields, e.g., DAI, in DCI 0_1 relies on UE capability reporting. </w:t>
            </w:r>
            <w:r w:rsidR="005271E1">
              <w:rPr>
                <w:sz w:val="22"/>
                <w:lang w:val="en-US"/>
              </w:rPr>
              <w:t xml:space="preserve">Therefore, we don’t think DCI 0_1 can be used for Msg5 transmission, and, even </w:t>
            </w:r>
            <w:r w:rsidR="00545A82">
              <w:rPr>
                <w:sz w:val="22"/>
                <w:lang w:val="en-US"/>
              </w:rPr>
              <w:t>DCI 0_1</w:t>
            </w:r>
            <w:r w:rsidR="00F428A4">
              <w:rPr>
                <w:sz w:val="22"/>
                <w:lang w:val="en-US"/>
              </w:rPr>
              <w:t xml:space="preserve"> </w:t>
            </w:r>
            <w:r w:rsidR="005271E1">
              <w:rPr>
                <w:sz w:val="22"/>
                <w:lang w:val="en-US"/>
              </w:rPr>
              <w:t>can be used</w:t>
            </w:r>
            <w:r w:rsidR="00545A82">
              <w:rPr>
                <w:sz w:val="22"/>
                <w:lang w:val="en-US"/>
              </w:rPr>
              <w:t>, it cannot schedule repetition transmission</w:t>
            </w:r>
            <w:r w:rsidR="00AE2A95">
              <w:rPr>
                <w:sz w:val="22"/>
                <w:lang w:val="en-US"/>
              </w:rPr>
              <w:t xml:space="preserve"> for Msg5</w:t>
            </w:r>
            <w:r w:rsidR="00545A82">
              <w:rPr>
                <w:sz w:val="22"/>
                <w:lang w:val="en-US"/>
              </w:rPr>
              <w:t xml:space="preserve">. </w:t>
            </w:r>
          </w:p>
          <w:p w14:paraId="4C213BC4" w14:textId="77777777" w:rsidR="00A25F23" w:rsidRPr="00ED6AE0" w:rsidRDefault="00A25F23" w:rsidP="00A25F23">
            <w:pPr>
              <w:spacing w:afterLines="50" w:after="120"/>
              <w:jc w:val="both"/>
              <w:rPr>
                <w:rFonts w:eastAsiaTheme="minorEastAsia"/>
                <w:sz w:val="22"/>
                <w:lang w:val="en-US" w:eastAsia="zh-CN"/>
              </w:rPr>
            </w:pPr>
          </w:p>
          <w:p w14:paraId="31FE9CF4" w14:textId="77777777" w:rsidR="00A25F23" w:rsidRDefault="00A25F23" w:rsidP="00A25F23">
            <w:pPr>
              <w:spacing w:afterLines="50" w:after="120"/>
              <w:jc w:val="both"/>
              <w:rPr>
                <w:b/>
                <w:sz w:val="22"/>
                <w:lang w:val="en-US"/>
              </w:rPr>
            </w:pPr>
            <w:r>
              <w:rPr>
                <w:rFonts w:eastAsiaTheme="minorEastAsia"/>
                <w:b/>
                <w:sz w:val="22"/>
                <w:lang w:val="en-US" w:eastAsia="zh-CN"/>
              </w:rPr>
              <w:t>Whethe</w:t>
            </w:r>
            <w:r w:rsidRPr="005E3812">
              <w:rPr>
                <w:rFonts w:eastAsiaTheme="minorEastAsia"/>
                <w:b/>
                <w:sz w:val="22"/>
                <w:lang w:val="en-US" w:eastAsia="zh-CN"/>
              </w:rPr>
              <w:t xml:space="preserve">r </w:t>
            </w:r>
            <w:r>
              <w:rPr>
                <w:b/>
                <w:sz w:val="22"/>
                <w:lang w:val="en-US"/>
              </w:rPr>
              <w:t>segmentation can be used</w:t>
            </w:r>
          </w:p>
          <w:p w14:paraId="52F05186" w14:textId="77777777" w:rsidR="00A25F23" w:rsidRDefault="00A25F23" w:rsidP="00A25F23">
            <w:pPr>
              <w:spacing w:afterLines="50" w:after="120"/>
              <w:jc w:val="both"/>
              <w:rPr>
                <w:rFonts w:eastAsiaTheme="minorEastAsia"/>
                <w:sz w:val="22"/>
                <w:lang w:val="en-US" w:eastAsia="zh-CN"/>
              </w:rPr>
            </w:pPr>
            <w:r>
              <w:rPr>
                <w:rFonts w:eastAsiaTheme="minorEastAsia"/>
                <w:sz w:val="22"/>
                <w:lang w:val="en-US" w:eastAsia="zh-CN"/>
              </w:rPr>
              <w:t>The payload size of Msg5 is much larger than Msg3. Using s</w:t>
            </w:r>
            <w:r w:rsidRPr="008D6AF7">
              <w:rPr>
                <w:rFonts w:eastAsiaTheme="minorEastAsia"/>
                <w:sz w:val="22"/>
                <w:lang w:val="en-US" w:eastAsia="zh-CN"/>
              </w:rPr>
              <w:t>egmentation</w:t>
            </w:r>
            <w:r>
              <w:rPr>
                <w:rFonts w:eastAsiaTheme="minorEastAsia"/>
                <w:sz w:val="22"/>
                <w:lang w:val="en-US" w:eastAsia="zh-CN"/>
              </w:rPr>
              <w:t xml:space="preserve">, e.g., more than 10 times of segmentation to reach similar payload size as Msg3, is not a practical way in reality. </w:t>
            </w:r>
          </w:p>
          <w:p w14:paraId="1602C2D5" w14:textId="7BB68843" w:rsidR="007F4019" w:rsidRPr="007F4019" w:rsidRDefault="007F4019" w:rsidP="00A25F23">
            <w:pPr>
              <w:spacing w:afterLines="50" w:after="120"/>
              <w:jc w:val="both"/>
              <w:rPr>
                <w:rFonts w:eastAsiaTheme="minorEastAsia"/>
                <w:sz w:val="22"/>
                <w:lang w:val="en-US" w:eastAsia="zh-CN"/>
              </w:rPr>
            </w:pPr>
          </w:p>
        </w:tc>
      </w:tr>
    </w:tbl>
    <w:p w14:paraId="094966A8" w14:textId="77777777" w:rsidR="00727DF2" w:rsidRPr="007F4019" w:rsidRDefault="00727DF2" w:rsidP="002753B9">
      <w:pPr>
        <w:rPr>
          <w:b/>
        </w:rPr>
      </w:pPr>
    </w:p>
    <w:p w14:paraId="5271FAC5" w14:textId="77777777" w:rsidR="00727DF2" w:rsidRDefault="00727DF2" w:rsidP="00727DF2">
      <w:pPr>
        <w:rPr>
          <w:b/>
        </w:rPr>
      </w:pPr>
    </w:p>
    <w:p w14:paraId="79AE3825" w14:textId="09DBAC99" w:rsidR="00727DF2" w:rsidRPr="005953A0" w:rsidRDefault="004B209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4B209F">
        <w:rPr>
          <w:rFonts w:ascii="Arial" w:eastAsia="MS Mincho" w:hAnsi="Arial"/>
          <w:sz w:val="28"/>
          <w:szCs w:val="32"/>
          <w:lang w:val="en-US"/>
        </w:rPr>
        <w:t>Extensions to FR1 TRS configurations</w:t>
      </w:r>
    </w:p>
    <w:p w14:paraId="2BACE8D1"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02F733D1" w14:textId="77777777" w:rsidTr="00080270">
        <w:tc>
          <w:tcPr>
            <w:tcW w:w="562" w:type="dxa"/>
          </w:tcPr>
          <w:p w14:paraId="236C59B1" w14:textId="48084EC3"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6</w:t>
            </w:r>
            <w:r>
              <w:rPr>
                <w:rFonts w:ascii="Arial" w:eastAsia="MS Mincho" w:hAnsi="Arial"/>
                <w:sz w:val="22"/>
                <w:szCs w:val="22"/>
                <w:lang w:val="en-US"/>
              </w:rPr>
              <w:t>]</w:t>
            </w:r>
          </w:p>
        </w:tc>
        <w:tc>
          <w:tcPr>
            <w:tcW w:w="9066" w:type="dxa"/>
          </w:tcPr>
          <w:p w14:paraId="0FAD21BB" w14:textId="77777777" w:rsidR="004B209F" w:rsidRPr="004B209F" w:rsidRDefault="00727DF2" w:rsidP="004B209F">
            <w:pPr>
              <w:rPr>
                <w:rFonts w:eastAsia="SimSun"/>
                <w:sz w:val="20"/>
                <w:lang w:eastAsia="en-US"/>
              </w:rPr>
            </w:pPr>
            <w:r w:rsidRPr="00230332">
              <w:rPr>
                <w:rFonts w:ascii="Arial" w:eastAsia="Calibri" w:hAnsi="Arial" w:cs="Arial"/>
                <w:sz w:val="20"/>
                <w:szCs w:val="22"/>
              </w:rPr>
              <w:t xml:space="preserve"> </w:t>
            </w:r>
            <w:r w:rsidR="004B209F" w:rsidRPr="004B209F">
              <w:rPr>
                <w:rFonts w:eastAsia="SimSun"/>
                <w:sz w:val="20"/>
                <w:lang w:eastAsia="en-US"/>
              </w:rPr>
              <w:t xml:space="preserve">For Rel-15 3GPP defined a set of possible configurations for CSI-RS for tracking (TRS). At the time the supported configurations were a compromise between the UE’s need for RS for time/frequency synch, and the overhead and energy consumption imposed to the network. </w:t>
            </w:r>
          </w:p>
          <w:p w14:paraId="7FF3AADE" w14:textId="77777777" w:rsidR="004B209F" w:rsidRPr="004B209F" w:rsidRDefault="004B209F" w:rsidP="004B209F">
            <w:pPr>
              <w:rPr>
                <w:rFonts w:eastAsia="SimSun"/>
                <w:sz w:val="20"/>
                <w:lang w:eastAsia="en-US"/>
              </w:rPr>
            </w:pPr>
            <w:r w:rsidRPr="004B209F">
              <w:rPr>
                <w:rFonts w:eastAsia="SimSun"/>
                <w:sz w:val="20"/>
                <w:lang w:eastAsia="en-US"/>
              </w:rPr>
              <w:t>The TS 38.214 subclause 5.1.6.1.1 defines the CSI-RS for tracking to have two symbols per slot in a one or two slot configuration, but hard-codes the FR1 to always transmit the TRS in the two-slot configuration, while FR2 is designed to work with a onw-slot TRS configuration.</w:t>
            </w:r>
          </w:p>
          <w:tbl>
            <w:tblPr>
              <w:tblStyle w:val="TableGrid"/>
              <w:tblW w:w="5000" w:type="pct"/>
              <w:tblLook w:val="04A0" w:firstRow="1" w:lastRow="0" w:firstColumn="1" w:lastColumn="0" w:noHBand="0" w:noVBand="1"/>
            </w:tblPr>
            <w:tblGrid>
              <w:gridCol w:w="8840"/>
            </w:tblGrid>
            <w:tr w:rsidR="004B209F" w:rsidRPr="004B209F" w14:paraId="6C4A9053" w14:textId="77777777" w:rsidTr="004B209F">
              <w:tc>
                <w:tcPr>
                  <w:tcW w:w="5000" w:type="pct"/>
                </w:tcPr>
                <w:p w14:paraId="41EEFFBC"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b/>
                      <w:bCs/>
                      <w:sz w:val="20"/>
                      <w:lang w:val="x-none" w:eastAsia="en-US"/>
                    </w:rPr>
                    <w:t xml:space="preserve">For frequency range 1, the UE may be configured with one or more NZP CSI-RS set(s), where a </w:t>
                  </w:r>
                  <w:r w:rsidRPr="004B209F">
                    <w:rPr>
                      <w:rFonts w:eastAsia="SimSun"/>
                      <w:b/>
                      <w:bCs/>
                      <w:i/>
                      <w:sz w:val="20"/>
                      <w:lang w:val="x-none" w:eastAsia="en-US"/>
                    </w:rPr>
                    <w:t>NZP-CSI-RS-ResourceSet</w:t>
                  </w:r>
                  <w:r w:rsidRPr="004B209F">
                    <w:rPr>
                      <w:rFonts w:eastAsia="SimSun"/>
                      <w:b/>
                      <w:bCs/>
                      <w:sz w:val="20"/>
                      <w:lang w:val="x-none" w:eastAsia="en-US"/>
                    </w:rPr>
                    <w:t xml:space="preserve"> consists of four periodic NZP CSI-RS resources in two consecutive slots with two periodic NZP CSI-RS resources in each slot</w:t>
                  </w:r>
                  <w:r w:rsidRPr="004B209F">
                    <w:rPr>
                      <w:rFonts w:eastAsia="SimSun"/>
                      <w:sz w:val="20"/>
                      <w:lang w:val="x-none" w:eastAsia="en-US"/>
                    </w:rPr>
                    <w:t xml:space="preserve">. If no two consecutive slots are indicated as downlink slots by </w:t>
                  </w:r>
                  <w:r w:rsidRPr="004B209F">
                    <w:rPr>
                      <w:rFonts w:eastAsia="SimSun"/>
                      <w:i/>
                      <w:sz w:val="20"/>
                      <w:lang w:val="en-US" w:eastAsia="en-US"/>
                    </w:rPr>
                    <w:t>tdd-</w:t>
                  </w:r>
                  <w:r w:rsidRPr="004B209F">
                    <w:rPr>
                      <w:rFonts w:eastAsia="SimSun"/>
                      <w:i/>
                      <w:sz w:val="20"/>
                      <w:lang w:val="x-none" w:eastAsia="en-US"/>
                    </w:rPr>
                    <w:t>UL-DL-</w:t>
                  </w:r>
                  <w:r w:rsidRPr="004B209F">
                    <w:rPr>
                      <w:rFonts w:eastAsia="SimSun"/>
                      <w:i/>
                      <w:sz w:val="20"/>
                      <w:lang w:val="en-US" w:eastAsia="en-US"/>
                    </w:rPr>
                    <w:t>C</w:t>
                  </w:r>
                  <w:r w:rsidRPr="004B209F">
                    <w:rPr>
                      <w:rFonts w:eastAsia="SimSun"/>
                      <w:i/>
                      <w:sz w:val="20"/>
                      <w:lang w:val="x-none" w:eastAsia="en-US"/>
                    </w:rPr>
                    <w:t>onfiguration</w:t>
                  </w:r>
                  <w:r w:rsidRPr="004B209F">
                    <w:rPr>
                      <w:rFonts w:eastAsia="SimSun"/>
                      <w:i/>
                      <w:sz w:val="20"/>
                      <w:lang w:val="en-US" w:eastAsia="en-US"/>
                    </w:rPr>
                    <w:t>C</w:t>
                  </w:r>
                  <w:r w:rsidRPr="004B209F">
                    <w:rPr>
                      <w:rFonts w:eastAsia="SimSun"/>
                      <w:i/>
                      <w:sz w:val="20"/>
                      <w:lang w:val="x-none" w:eastAsia="en-US"/>
                    </w:rPr>
                    <w:t xml:space="preserve">ommon </w:t>
                  </w:r>
                  <w:r w:rsidRPr="004B209F">
                    <w:rPr>
                      <w:rFonts w:eastAsia="SimSun"/>
                      <w:sz w:val="20"/>
                      <w:lang w:val="x-none" w:eastAsia="en-US"/>
                    </w:rPr>
                    <w:t xml:space="preserve">or </w:t>
                  </w:r>
                  <w:r w:rsidRPr="004B209F">
                    <w:rPr>
                      <w:rFonts w:eastAsia="SimSun"/>
                      <w:i/>
                      <w:sz w:val="20"/>
                      <w:lang w:val="x-none" w:eastAsia="en-US"/>
                    </w:rPr>
                    <w:t>tdd-UL-DL-ConfigDedicated</w:t>
                  </w:r>
                  <w:r w:rsidRPr="004B209F">
                    <w:rPr>
                      <w:rFonts w:eastAsia="SimSun"/>
                      <w:sz w:val="20"/>
                      <w:lang w:val="x-none" w:eastAsia="en-US"/>
                    </w:rPr>
                    <w:t xml:space="preserve">, then the UE may be configured with one or more NZP CSI-RS set(s), where a </w:t>
                  </w:r>
                  <w:r w:rsidRPr="004B209F">
                    <w:rPr>
                      <w:rFonts w:eastAsia="SimSun"/>
                      <w:i/>
                      <w:sz w:val="20"/>
                      <w:lang w:val="x-none" w:eastAsia="en-US"/>
                    </w:rPr>
                    <w:t>NZP-CSI-RS-ResourceSet</w:t>
                  </w:r>
                  <w:r w:rsidRPr="004B209F">
                    <w:rPr>
                      <w:rFonts w:eastAsia="SimSun"/>
                      <w:sz w:val="20"/>
                      <w:lang w:val="x-none" w:eastAsia="en-US"/>
                    </w:rPr>
                    <w:t xml:space="preserve"> consists of two periodic NZP CSI-RS resources in one slot. </w:t>
                  </w:r>
                </w:p>
                <w:p w14:paraId="08D59728"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t xml:space="preserve">For frequency range 2 the UE may be configured with one or more NZP CSI-RS set(s), where a </w:t>
                  </w:r>
                  <w:r w:rsidRPr="004B209F">
                    <w:rPr>
                      <w:rFonts w:eastAsia="SimSun"/>
                      <w:i/>
                      <w:sz w:val="20"/>
                      <w:lang w:val="x-none" w:eastAsia="en-US"/>
                    </w:rPr>
                    <w:t>NZP-CSI-RS-ResourceSet</w:t>
                  </w:r>
                  <w:r w:rsidRPr="004B209F">
                    <w:rPr>
                      <w:rFonts w:eastAsia="SimSun"/>
                      <w:sz w:val="20"/>
                      <w:lang w:val="x-none" w:eastAsia="en-US"/>
                    </w:rPr>
                    <w:t xml:space="preserve"> consists of two periodic CSI-RS resources in one slot or with a </w:t>
                  </w:r>
                  <w:r w:rsidRPr="004B209F">
                    <w:rPr>
                      <w:rFonts w:eastAsia="SimSun"/>
                      <w:i/>
                      <w:sz w:val="20"/>
                      <w:lang w:val="x-none" w:eastAsia="en-US"/>
                    </w:rPr>
                    <w:t>NZP-CSI-RS-ResourceSet</w:t>
                  </w:r>
                  <w:r w:rsidRPr="004B209F">
                    <w:rPr>
                      <w:rFonts w:eastAsia="SimSun"/>
                      <w:sz w:val="20"/>
                      <w:lang w:val="x-none" w:eastAsia="en-US"/>
                    </w:rPr>
                    <w:t xml:space="preserve"> of four periodic NZP CSI-RS resources in two consecutive slots with two periodic NZP CSI-RS resources in each slot. </w:t>
                  </w:r>
                </w:p>
                <w:p w14:paraId="0514946E" w14:textId="77777777" w:rsidR="004B209F" w:rsidRPr="004B209F" w:rsidRDefault="004B209F" w:rsidP="004B209F">
                  <w:pPr>
                    <w:ind w:left="568" w:hanging="284"/>
                    <w:rPr>
                      <w:rFonts w:eastAsia="SimSun"/>
                      <w:sz w:val="20"/>
                      <w:lang w:val="en-US" w:eastAsia="en-US"/>
                    </w:rPr>
                  </w:pPr>
                  <w:r w:rsidRPr="004B209F">
                    <w:rPr>
                      <w:rFonts w:eastAsia="SimSun"/>
                      <w:sz w:val="20"/>
                      <w:lang w:val="en-US" w:eastAsia="en-US"/>
                    </w:rPr>
                    <w:t>[…]</w:t>
                  </w:r>
                </w:p>
                <w:p w14:paraId="018EEA99"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lastRenderedPageBreak/>
                    <w:t>-</w:t>
                  </w:r>
                  <w:r w:rsidRPr="004B209F">
                    <w:rPr>
                      <w:rFonts w:eastAsia="SimSun"/>
                      <w:sz w:val="20"/>
                      <w:lang w:val="x-none" w:eastAsia="en-US"/>
                    </w:rPr>
                    <w:tab/>
                    <w:t>the time-domain locations of the two CSI-RS resources in a slot, or of the four CSI-RS resources in two consecutive slots</w:t>
                  </w:r>
                  <w:r w:rsidRPr="004B209F">
                    <w:rPr>
                      <w:rFonts w:eastAsia="SimSun"/>
                      <w:sz w:val="20"/>
                      <w:lang w:eastAsia="en-US"/>
                    </w:rPr>
                    <w:t xml:space="preserve"> (which are the same across two consecutive slots)</w:t>
                  </w:r>
                  <w:r w:rsidRPr="004B209F">
                    <w:rPr>
                      <w:rFonts w:eastAsia="SimSun"/>
                      <w:sz w:val="20"/>
                      <w:lang w:val="x-none" w:eastAsia="en-US"/>
                    </w:rPr>
                    <w:t xml:space="preserve">, as defined by higher layer parameter </w:t>
                  </w:r>
                  <w:r w:rsidRPr="004B209F">
                    <w:rPr>
                      <w:rFonts w:eastAsia="SimSun"/>
                      <w:i/>
                      <w:sz w:val="20"/>
                      <w:lang w:eastAsia="en-US"/>
                    </w:rPr>
                    <w:t>CSI-RS-</w:t>
                  </w:r>
                  <w:r w:rsidRPr="004B209F">
                    <w:rPr>
                      <w:rFonts w:eastAsia="SimSun"/>
                      <w:i/>
                      <w:sz w:val="20"/>
                      <w:lang w:val="x-none" w:eastAsia="en-US"/>
                    </w:rPr>
                    <w:t>resourceMapping</w:t>
                  </w:r>
                  <w:r w:rsidRPr="004B209F">
                    <w:rPr>
                      <w:rFonts w:eastAsia="SimSun"/>
                      <w:sz w:val="20"/>
                      <w:lang w:val="x-none" w:eastAsia="en-US"/>
                    </w:rPr>
                    <w:t>, is given by one of</w:t>
                  </w:r>
                </w:p>
                <w:p w14:paraId="62CAB09E" w14:textId="77777777" w:rsidR="004B209F" w:rsidRPr="004B209F" w:rsidRDefault="004B209F" w:rsidP="004B209F">
                  <w:pPr>
                    <w:ind w:left="851"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position w:val="-10"/>
                      <w:sz w:val="20"/>
                      <w:lang w:val="x-none" w:eastAsia="en-US"/>
                    </w:rPr>
                    <w:object w:dxaOrig="700" w:dyaOrig="300" w14:anchorId="4A60CE62">
                      <v:shape id="_x0000_i1026" type="#_x0000_t75" style="width:36pt;height:18pt" o:ole="">
                        <v:imagedata r:id="rId19" o:title=""/>
                      </v:shape>
                      <o:OLEObject Type="Embed" ProgID="Equation.3" ShapeID="_x0000_i1026" DrawAspect="Content" ObjectID="_1739170658" r:id="rId20"/>
                    </w:object>
                  </w:r>
                  <w:r w:rsidRPr="004B209F">
                    <w:rPr>
                      <w:rFonts w:eastAsia="SimSun"/>
                      <w:sz w:val="20"/>
                      <w:lang w:val="x-none" w:eastAsia="en-US"/>
                    </w:rPr>
                    <w:t xml:space="preserve">, </w:t>
                  </w:r>
                  <w:r w:rsidRPr="004B209F">
                    <w:rPr>
                      <w:rFonts w:eastAsia="SimSun"/>
                      <w:position w:val="-10"/>
                      <w:sz w:val="20"/>
                      <w:lang w:val="x-none" w:eastAsia="en-US"/>
                    </w:rPr>
                    <w:object w:dxaOrig="700" w:dyaOrig="300" w14:anchorId="7EDA51E0">
                      <v:shape id="_x0000_i1027" type="#_x0000_t75" style="width:36pt;height:18pt" o:ole="">
                        <v:imagedata r:id="rId21" o:title=""/>
                      </v:shape>
                      <o:OLEObject Type="Embed" ProgID="Equation.3" ShapeID="_x0000_i1027" DrawAspect="Content" ObjectID="_1739170659" r:id="rId22"/>
                    </w:object>
                  </w:r>
                  <w:r w:rsidRPr="004B209F">
                    <w:rPr>
                      <w:rFonts w:eastAsia="SimSun"/>
                      <w:sz w:val="20"/>
                      <w:lang w:val="x-none" w:eastAsia="en-US"/>
                    </w:rPr>
                    <w:t>, or</w:t>
                  </w:r>
                  <w:r w:rsidRPr="004B209F">
                    <w:rPr>
                      <w:rFonts w:eastAsia="SimSun"/>
                      <w:position w:val="-10"/>
                      <w:sz w:val="20"/>
                      <w:lang w:val="x-none" w:eastAsia="en-US"/>
                    </w:rPr>
                    <w:object w:dxaOrig="780" w:dyaOrig="300" w14:anchorId="1883FB22">
                      <v:shape id="_x0000_i1028" type="#_x0000_t75" style="width:42pt;height:18pt" o:ole="">
                        <v:imagedata r:id="rId23" o:title=""/>
                      </v:shape>
                      <o:OLEObject Type="Embed" ProgID="Equation.3" ShapeID="_x0000_i1028" DrawAspect="Content" ObjectID="_1739170660" r:id="rId24"/>
                    </w:object>
                  </w:r>
                  <w:r w:rsidRPr="004B209F">
                    <w:rPr>
                      <w:rFonts w:eastAsia="SimSun"/>
                      <w:sz w:val="20"/>
                      <w:lang w:val="x-none" w:eastAsia="en-US"/>
                    </w:rPr>
                    <w:t xml:space="preserve"> for frequency range 1 and frequency range 2,</w:t>
                  </w:r>
                </w:p>
                <w:p w14:paraId="14E690B8" w14:textId="77777777" w:rsidR="004B209F" w:rsidRPr="004B209F" w:rsidRDefault="004B209F" w:rsidP="004B209F">
                  <w:pPr>
                    <w:ind w:left="851"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position w:val="-10"/>
                      <w:sz w:val="20"/>
                      <w:lang w:val="x-none" w:eastAsia="en-US"/>
                    </w:rPr>
                    <w:object w:dxaOrig="700" w:dyaOrig="300" w14:anchorId="1A460B77">
                      <v:shape id="_x0000_i1029" type="#_x0000_t75" style="width:36pt;height:18pt" o:ole="">
                        <v:imagedata r:id="rId25" o:title=""/>
                      </v:shape>
                      <o:OLEObject Type="Embed" ProgID="Equation.3" ShapeID="_x0000_i1029" DrawAspect="Content" ObjectID="_1739170661" r:id="rId26"/>
                    </w:object>
                  </w:r>
                  <w:r w:rsidRPr="004B209F">
                    <w:rPr>
                      <w:rFonts w:eastAsia="SimSun"/>
                      <w:sz w:val="20"/>
                      <w:lang w:val="x-none" w:eastAsia="en-US"/>
                    </w:rPr>
                    <w:t xml:space="preserve">, </w:t>
                  </w:r>
                  <w:r w:rsidRPr="004B209F">
                    <w:rPr>
                      <w:rFonts w:eastAsia="SimSun"/>
                      <w:position w:val="-10"/>
                      <w:sz w:val="20"/>
                      <w:lang w:val="x-none" w:eastAsia="en-US"/>
                    </w:rPr>
                    <w:object w:dxaOrig="639" w:dyaOrig="300" w14:anchorId="0C328BFB">
                      <v:shape id="_x0000_i1030" type="#_x0000_t75" style="width:30pt;height:18pt" o:ole="">
                        <v:imagedata r:id="rId27" o:title=""/>
                      </v:shape>
                      <o:OLEObject Type="Embed" ProgID="Equation.3" ShapeID="_x0000_i1030" DrawAspect="Content" ObjectID="_1739170662" r:id="rId28"/>
                    </w:object>
                  </w:r>
                  <w:r w:rsidRPr="004B209F">
                    <w:rPr>
                      <w:rFonts w:eastAsia="SimSun"/>
                      <w:sz w:val="20"/>
                      <w:lang w:val="x-none" w:eastAsia="en-US"/>
                    </w:rPr>
                    <w:t xml:space="preserve">, </w:t>
                  </w:r>
                  <w:r w:rsidRPr="004B209F">
                    <w:rPr>
                      <w:rFonts w:eastAsia="SimSun"/>
                      <w:position w:val="-10"/>
                      <w:sz w:val="20"/>
                      <w:lang w:val="x-none" w:eastAsia="en-US"/>
                    </w:rPr>
                    <w:object w:dxaOrig="700" w:dyaOrig="300" w14:anchorId="0A30D50F">
                      <v:shape id="_x0000_i1031" type="#_x0000_t75" style="width:36pt;height:18pt" o:ole="">
                        <v:imagedata r:id="rId29" o:title=""/>
                      </v:shape>
                      <o:OLEObject Type="Embed" ProgID="Equation.3" ShapeID="_x0000_i1031" DrawAspect="Content" ObjectID="_1739170663" r:id="rId30"/>
                    </w:object>
                  </w:r>
                  <w:r w:rsidRPr="004B209F">
                    <w:rPr>
                      <w:rFonts w:eastAsia="SimSun"/>
                      <w:sz w:val="20"/>
                      <w:lang w:val="x-none" w:eastAsia="en-US"/>
                    </w:rPr>
                    <w:t xml:space="preserve">, </w:t>
                  </w:r>
                  <w:r w:rsidRPr="004B209F">
                    <w:rPr>
                      <w:rFonts w:eastAsia="SimSun"/>
                      <w:position w:val="-10"/>
                      <w:sz w:val="20"/>
                      <w:lang w:val="x-none" w:eastAsia="en-US"/>
                    </w:rPr>
                    <w:object w:dxaOrig="680" w:dyaOrig="300" w14:anchorId="0E6A4EC2">
                      <v:shape id="_x0000_i1032" type="#_x0000_t75" style="width:36pt;height:18pt" o:ole="">
                        <v:imagedata r:id="rId31" o:title=""/>
                      </v:shape>
                      <o:OLEObject Type="Embed" ProgID="Equation.3" ShapeID="_x0000_i1032" DrawAspect="Content" ObjectID="_1739170664" r:id="rId32"/>
                    </w:object>
                  </w:r>
                  <w:r w:rsidRPr="004B209F">
                    <w:rPr>
                      <w:rFonts w:eastAsia="SimSun"/>
                      <w:sz w:val="20"/>
                      <w:lang w:val="x-none" w:eastAsia="en-US"/>
                    </w:rPr>
                    <w:t xml:space="preserve">, </w:t>
                  </w:r>
                  <w:r w:rsidRPr="004B209F">
                    <w:rPr>
                      <w:rFonts w:eastAsia="SimSun"/>
                      <w:position w:val="-10"/>
                      <w:sz w:val="20"/>
                      <w:lang w:val="x-none" w:eastAsia="en-US"/>
                    </w:rPr>
                    <w:object w:dxaOrig="760" w:dyaOrig="300" w14:anchorId="1F5C25B2">
                      <v:shape id="_x0000_i1033" type="#_x0000_t75" style="width:36pt;height:18pt" o:ole="">
                        <v:imagedata r:id="rId33" o:title=""/>
                      </v:shape>
                      <o:OLEObject Type="Embed" ProgID="Equation.3" ShapeID="_x0000_i1033" DrawAspect="Content" ObjectID="_1739170665" r:id="rId34"/>
                    </w:object>
                  </w:r>
                  <w:r w:rsidRPr="004B209F">
                    <w:rPr>
                      <w:rFonts w:eastAsia="SimSun"/>
                      <w:sz w:val="20"/>
                      <w:lang w:val="x-none" w:eastAsia="en-US"/>
                    </w:rPr>
                    <w:t xml:space="preserve">, </w:t>
                  </w:r>
                  <w:r w:rsidRPr="004B209F">
                    <w:rPr>
                      <w:rFonts w:eastAsia="SimSun"/>
                      <w:position w:val="-10"/>
                      <w:sz w:val="20"/>
                      <w:lang w:val="x-none" w:eastAsia="en-US"/>
                    </w:rPr>
                    <w:object w:dxaOrig="760" w:dyaOrig="300" w14:anchorId="2D1EE080">
                      <v:shape id="_x0000_i1034" type="#_x0000_t75" style="width:36pt;height:18pt" o:ole="">
                        <v:imagedata r:id="rId35" o:title=""/>
                      </v:shape>
                      <o:OLEObject Type="Embed" ProgID="Equation.3" ShapeID="_x0000_i1034" DrawAspect="Content" ObjectID="_1739170666" r:id="rId36"/>
                    </w:object>
                  </w:r>
                  <w:r w:rsidRPr="004B209F">
                    <w:rPr>
                      <w:rFonts w:eastAsia="SimSun"/>
                      <w:sz w:val="20"/>
                      <w:lang w:val="x-none" w:eastAsia="en-US"/>
                    </w:rPr>
                    <w:t xml:space="preserve"> or </w:t>
                  </w:r>
                  <w:r w:rsidRPr="004B209F">
                    <w:rPr>
                      <w:rFonts w:eastAsia="SimSun"/>
                      <w:position w:val="-10"/>
                      <w:sz w:val="20"/>
                      <w:lang w:val="x-none" w:eastAsia="en-US"/>
                    </w:rPr>
                    <w:object w:dxaOrig="760" w:dyaOrig="300" w14:anchorId="1497693E">
                      <v:shape id="_x0000_i1035" type="#_x0000_t75" style="width:36pt;height:18pt" o:ole="">
                        <v:imagedata r:id="rId37" o:title=""/>
                      </v:shape>
                      <o:OLEObject Type="Embed" ProgID="Equation.3" ShapeID="_x0000_i1035" DrawAspect="Content" ObjectID="_1739170667" r:id="rId38"/>
                    </w:object>
                  </w:r>
                  <w:r w:rsidRPr="004B209F">
                    <w:rPr>
                      <w:rFonts w:eastAsia="SimSun"/>
                      <w:sz w:val="20"/>
                      <w:lang w:val="x-none" w:eastAsia="en-US"/>
                    </w:rPr>
                    <w:t xml:space="preserve"> for frequency range 2.</w:t>
                  </w:r>
                </w:p>
              </w:tc>
            </w:tr>
          </w:tbl>
          <w:p w14:paraId="038FA3D0" w14:textId="77777777" w:rsidR="004B209F" w:rsidRPr="004B209F" w:rsidRDefault="004B209F" w:rsidP="004B209F">
            <w:pPr>
              <w:rPr>
                <w:rFonts w:eastAsia="SimSun"/>
                <w:sz w:val="20"/>
                <w:lang w:eastAsia="en-US"/>
              </w:rPr>
            </w:pPr>
          </w:p>
          <w:p w14:paraId="388C0627" w14:textId="77777777" w:rsidR="004B209F" w:rsidRPr="004B209F" w:rsidRDefault="004B209F" w:rsidP="004B209F">
            <w:pPr>
              <w:rPr>
                <w:rFonts w:eastAsia="SimSun"/>
                <w:sz w:val="20"/>
                <w:lang w:eastAsia="en-US"/>
              </w:rPr>
            </w:pPr>
            <w:r w:rsidRPr="004B209F">
              <w:rPr>
                <w:rFonts w:eastAsia="SimSun"/>
                <w:sz w:val="20"/>
                <w:lang w:eastAsia="en-US"/>
              </w:rPr>
              <w:t>The TS 38.306 appears to imply that there was an intent to support a one-slot TRS configuration for all frequency ranges, and the UE capability text indicates that UEs are required to support 1-slot TRS config, when 38.214 removes the 1-slot possibility from FR1.</w:t>
            </w:r>
          </w:p>
          <w:tbl>
            <w:tblPr>
              <w:tblStyle w:val="TableGrid"/>
              <w:tblW w:w="5000" w:type="pct"/>
              <w:tblLook w:val="04A0" w:firstRow="1" w:lastRow="0" w:firstColumn="1" w:lastColumn="0" w:noHBand="0" w:noVBand="1"/>
            </w:tblPr>
            <w:tblGrid>
              <w:gridCol w:w="8840"/>
            </w:tblGrid>
            <w:tr w:rsidR="004B209F" w:rsidRPr="004B209F" w14:paraId="324FDE00" w14:textId="77777777" w:rsidTr="004B209F">
              <w:tc>
                <w:tcPr>
                  <w:tcW w:w="5000" w:type="pct"/>
                </w:tcPr>
                <w:p w14:paraId="6ED4EAB8" w14:textId="77777777" w:rsidR="004B209F" w:rsidRPr="004B209F" w:rsidRDefault="004B209F" w:rsidP="004B209F">
                  <w:pPr>
                    <w:keepNext/>
                    <w:keepLines/>
                    <w:rPr>
                      <w:rFonts w:ascii="Arial" w:eastAsia="Times New Roman" w:hAnsi="Arial" w:cs="Arial"/>
                      <w:b/>
                      <w:bCs/>
                      <w:i/>
                      <w:iCs/>
                      <w:sz w:val="18"/>
                      <w:lang w:eastAsia="en-US"/>
                    </w:rPr>
                  </w:pPr>
                  <w:r w:rsidRPr="004B209F">
                    <w:rPr>
                      <w:rFonts w:ascii="Arial" w:eastAsia="Times New Roman" w:hAnsi="Arial" w:cs="Arial"/>
                      <w:b/>
                      <w:bCs/>
                      <w:i/>
                      <w:iCs/>
                      <w:sz w:val="18"/>
                      <w:lang w:val="en-US" w:eastAsia="en-US"/>
                    </w:rPr>
                    <w:t>csi-RS-ForTracking</w:t>
                  </w:r>
                </w:p>
                <w:p w14:paraId="793D8BE7" w14:textId="77777777" w:rsidR="004B209F" w:rsidRPr="004B209F" w:rsidRDefault="004B209F" w:rsidP="004B209F">
                  <w:pPr>
                    <w:keepNext/>
                    <w:keepLines/>
                    <w:rPr>
                      <w:rFonts w:ascii="Arial" w:eastAsia="Times New Roman" w:hAnsi="Arial" w:cs="Arial"/>
                      <w:bCs/>
                      <w:iCs/>
                      <w:sz w:val="18"/>
                      <w:szCs w:val="18"/>
                      <w:lang w:val="en-US" w:eastAsia="en-US"/>
                    </w:rPr>
                  </w:pPr>
                  <w:r w:rsidRPr="004B209F">
                    <w:rPr>
                      <w:rFonts w:ascii="Arial" w:eastAsia="Times New Roman" w:hAnsi="Arial" w:cs="Arial"/>
                      <w:bCs/>
                      <w:iCs/>
                      <w:sz w:val="18"/>
                      <w:szCs w:val="18"/>
                      <w:lang w:val="en-US" w:eastAsia="en-US"/>
                    </w:rPr>
                    <w:t>Indicates support of CSI-RS for tracking (i.e. TRS). This capability signalling comprises the following parameters:</w:t>
                  </w:r>
                </w:p>
                <w:p w14:paraId="492D0EE2"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maxBurstLength</w:t>
                  </w:r>
                  <w:r w:rsidRPr="004B209F">
                    <w:rPr>
                      <w:rFonts w:ascii="Arial" w:eastAsia="Times New Roman" w:hAnsi="Arial" w:cs="Arial"/>
                      <w:sz w:val="18"/>
                      <w:szCs w:val="18"/>
                      <w:lang w:val="en-US" w:eastAsia="en-US"/>
                    </w:rPr>
                    <w:t xml:space="preserve"> indicates the TRS burst length. Value 1 indicates 1 slot </w:t>
                  </w:r>
                  <w:r w:rsidRPr="004B209F">
                    <w:rPr>
                      <w:rFonts w:ascii="Arial" w:eastAsia="Times New Roman" w:hAnsi="Arial" w:cs="Arial"/>
                      <w:sz w:val="18"/>
                      <w:szCs w:val="18"/>
                      <w:highlight w:val="yellow"/>
                      <w:lang w:val="en-US" w:eastAsia="en-US"/>
                    </w:rPr>
                    <w:t>and value 2 indicates both of 1 slot and 2 slots</w:t>
                  </w:r>
                  <w:r w:rsidRPr="004B209F">
                    <w:rPr>
                      <w:rFonts w:ascii="Arial" w:eastAsia="Times New Roman" w:hAnsi="Arial" w:cs="Arial"/>
                      <w:sz w:val="18"/>
                      <w:szCs w:val="18"/>
                      <w:lang w:val="en-US" w:eastAsia="en-US"/>
                    </w:rPr>
                    <w:t xml:space="preserve">. </w:t>
                  </w:r>
                  <w:r w:rsidRPr="004B209F">
                    <w:rPr>
                      <w:rFonts w:ascii="Arial" w:eastAsia="Times New Roman" w:hAnsi="Arial" w:cs="Arial"/>
                      <w:sz w:val="18"/>
                      <w:szCs w:val="18"/>
                      <w:highlight w:val="yellow"/>
                      <w:lang w:val="en-US" w:eastAsia="en-US"/>
                    </w:rPr>
                    <w:t>In this release UE is mandated to report value 2;</w:t>
                  </w:r>
                </w:p>
                <w:p w14:paraId="60A0D894"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maxSimultaneousResourceSetsPerCC</w:t>
                  </w:r>
                  <w:r w:rsidRPr="004B209F">
                    <w:rPr>
                      <w:rFonts w:ascii="Arial" w:eastAsia="Times New Roman" w:hAnsi="Arial" w:cs="Arial"/>
                      <w:sz w:val="18"/>
                      <w:szCs w:val="18"/>
                      <w:lang w:val="en-US" w:eastAsia="en-US"/>
                    </w:rPr>
                    <w:t xml:space="preserve"> indicates the maximum number of TRS resource sets per CC which the UE can track simultaneously;</w:t>
                  </w:r>
                </w:p>
                <w:p w14:paraId="15A195DC"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maxConfiguredResourceSetsPerCC</w:t>
                  </w:r>
                  <w:r w:rsidRPr="004B209F">
                    <w:rPr>
                      <w:rFonts w:ascii="Arial" w:eastAsia="Times New Roman" w:hAnsi="Arial" w:cs="Arial"/>
                      <w:sz w:val="18"/>
                      <w:szCs w:val="18"/>
                      <w:lang w:val="en-US" w:eastAsia="en-US"/>
                    </w:rPr>
                    <w:t xml:space="preserve"> indicates the maximum number of TRS resource sets configured to UE per CC. It is mandated to report at least 8 for FR1 and 16 for FR2;</w:t>
                  </w:r>
                </w:p>
                <w:p w14:paraId="72FEE891"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r w:rsidRPr="004B209F">
                    <w:rPr>
                      <w:rFonts w:ascii="Arial" w:eastAsia="Times New Roman" w:hAnsi="Arial" w:cs="Arial"/>
                      <w:i/>
                      <w:sz w:val="18"/>
                      <w:szCs w:val="18"/>
                      <w:lang w:val="en-US" w:eastAsia="en-US"/>
                    </w:rPr>
                    <w:t>maxConfiguredResourceSetsAllCC</w:t>
                  </w:r>
                  <w:r w:rsidRPr="004B209F">
                    <w:rPr>
                      <w:rFonts w:ascii="Arial" w:eastAsia="Times New Roman" w:hAnsi="Arial" w:cs="Arial"/>
                      <w:sz w:val="18"/>
                      <w:szCs w:val="18"/>
                      <w:lang w:val="en-US" w:eastAsia="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82D061A" w14:textId="77777777" w:rsidR="004B209F" w:rsidRPr="004B209F" w:rsidRDefault="004B209F" w:rsidP="004B209F">
                  <w:pPr>
                    <w:rPr>
                      <w:rFonts w:eastAsia="SimSun"/>
                      <w:sz w:val="20"/>
                      <w:lang w:eastAsia="en-US"/>
                    </w:rPr>
                  </w:pPr>
                  <w:r w:rsidRPr="004B209F">
                    <w:rPr>
                      <w:rFonts w:eastAsia="Times New Roman"/>
                      <w:sz w:val="20"/>
                    </w:rPr>
                    <w:t xml:space="preserve">The UE is mandated to report </w:t>
                  </w:r>
                  <w:r w:rsidRPr="004B209F">
                    <w:rPr>
                      <w:rFonts w:eastAsia="Times New Roman"/>
                      <w:i/>
                      <w:iCs/>
                      <w:sz w:val="20"/>
                    </w:rPr>
                    <w:t>csi-RS-ForTracking</w:t>
                  </w:r>
                  <w:r w:rsidRPr="004B209F">
                    <w:rPr>
                      <w:rFonts w:eastAsia="Times New Roman"/>
                      <w:sz w:val="20"/>
                    </w:rPr>
                    <w:t>.</w:t>
                  </w:r>
                </w:p>
              </w:tc>
            </w:tr>
          </w:tbl>
          <w:p w14:paraId="3D047593" w14:textId="77777777" w:rsidR="004B209F" w:rsidRPr="004B209F" w:rsidRDefault="004B209F" w:rsidP="004B209F">
            <w:pPr>
              <w:rPr>
                <w:rFonts w:eastAsia="SimSun"/>
                <w:sz w:val="20"/>
                <w:lang w:eastAsia="en-US"/>
              </w:rPr>
            </w:pPr>
          </w:p>
          <w:p w14:paraId="6F1F5E7E" w14:textId="77777777" w:rsidR="004B209F" w:rsidRPr="004B209F" w:rsidRDefault="004B209F" w:rsidP="004B209F">
            <w:pPr>
              <w:rPr>
                <w:rFonts w:eastAsia="SimSun"/>
                <w:sz w:val="20"/>
                <w:lang w:eastAsia="en-US"/>
              </w:rPr>
            </w:pPr>
            <w:r w:rsidRPr="004B209F">
              <w:rPr>
                <w:rFonts w:eastAsia="SimSun"/>
                <w:sz w:val="20"/>
                <w:lang w:eastAsia="en-US"/>
              </w:rPr>
              <w:t>The symbol locations and the requirement for two-slot configuration in FR1 complicates the TRS multiplexing with PDSCHs sent before the UE has a dedicated configuratin (SI, paging, RAR), and the need for two-slot config limits the network energy saving when there is only light traffic in the system.</w:t>
            </w:r>
          </w:p>
          <w:p w14:paraId="2178FCAA" w14:textId="77777777" w:rsidR="004B209F" w:rsidRPr="004B209F" w:rsidRDefault="004B209F" w:rsidP="004B209F">
            <w:pPr>
              <w:rPr>
                <w:rFonts w:eastAsia="SimSun"/>
                <w:sz w:val="20"/>
                <w:lang w:eastAsia="en-US"/>
              </w:rPr>
            </w:pPr>
            <w:r w:rsidRPr="004B209F">
              <w:rPr>
                <w:rFonts w:eastAsia="SimSun"/>
                <w:sz w:val="20"/>
                <w:lang w:eastAsia="en-US"/>
              </w:rPr>
              <w:t>In this TEI18 document we propose additional FR1 TRS configurations to better facilitate multiplexing with common PDSCH transmissions and increase the opportunities for network energy savings.</w:t>
            </w:r>
          </w:p>
          <w:p w14:paraId="53CAE4D6" w14:textId="77777777" w:rsidR="008340A1" w:rsidRPr="008340A1" w:rsidRDefault="008340A1" w:rsidP="008340A1">
            <w:pPr>
              <w:rPr>
                <w:rFonts w:eastAsia="SimSun"/>
                <w:sz w:val="20"/>
                <w:lang w:eastAsia="en-US"/>
              </w:rPr>
            </w:pPr>
            <w:r w:rsidRPr="008340A1">
              <w:rPr>
                <w:rFonts w:eastAsia="SimSun"/>
                <w:sz w:val="20"/>
                <w:lang w:eastAsia="en-US"/>
              </w:rPr>
              <w:t xml:space="preserve">The currently allowed TRS configurations for FR1 are depicted in </w:t>
            </w:r>
            <w:r w:rsidRPr="008340A1">
              <w:rPr>
                <w:rFonts w:eastAsia="SimSun"/>
                <w:sz w:val="20"/>
                <w:lang w:eastAsia="en-US"/>
              </w:rPr>
              <w:fldChar w:fldCharType="begin"/>
            </w:r>
            <w:r w:rsidRPr="008340A1">
              <w:rPr>
                <w:rFonts w:eastAsia="SimSun"/>
                <w:sz w:val="20"/>
                <w:lang w:eastAsia="en-US"/>
              </w:rPr>
              <w:instrText xml:space="preserve"> REF _Ref127443279 \h </w:instrText>
            </w:r>
            <w:r w:rsidRPr="008340A1">
              <w:rPr>
                <w:rFonts w:eastAsia="SimSun"/>
                <w:sz w:val="20"/>
                <w:lang w:eastAsia="en-US"/>
              </w:rPr>
            </w:r>
            <w:r w:rsidRPr="008340A1">
              <w:rPr>
                <w:rFonts w:eastAsia="SimSun"/>
                <w:sz w:val="20"/>
                <w:lang w:eastAsia="en-US"/>
              </w:rPr>
              <w:fldChar w:fldCharType="separate"/>
            </w:r>
            <w:r w:rsidRPr="008340A1">
              <w:rPr>
                <w:rFonts w:eastAsia="SimSun"/>
                <w:sz w:val="20"/>
                <w:lang w:eastAsia="en-US"/>
              </w:rPr>
              <w:t xml:space="preserve">Figure </w:t>
            </w:r>
            <w:r w:rsidRPr="008340A1">
              <w:rPr>
                <w:rFonts w:eastAsia="SimSun"/>
                <w:noProof/>
                <w:sz w:val="20"/>
                <w:lang w:eastAsia="en-US"/>
              </w:rPr>
              <w:t>1</w:t>
            </w:r>
            <w:r w:rsidRPr="008340A1">
              <w:rPr>
                <w:rFonts w:eastAsia="SimSun"/>
                <w:sz w:val="20"/>
                <w:lang w:eastAsia="en-US"/>
              </w:rPr>
              <w:fldChar w:fldCharType="end"/>
            </w:r>
            <w:r w:rsidRPr="008340A1">
              <w:rPr>
                <w:rFonts w:eastAsia="SimSun"/>
                <w:sz w:val="20"/>
                <w:lang w:eastAsia="en-US"/>
              </w:rPr>
              <w:t>. It is evident that UEs not aware of the TRS cannot use the PRBs with TRS except by brute-force puncturing the TRS REs, and in many cases on FR1 carriers this means that the slots cannot be used at all for paging, system info or random access response. It is also not possible to multiplex TRS in the SSB slots if more than 1 SSB is used by the network.</w:t>
            </w:r>
          </w:p>
          <w:p w14:paraId="29B9CC2C" w14:textId="77777777" w:rsidR="008340A1" w:rsidRPr="008340A1" w:rsidRDefault="008340A1" w:rsidP="008340A1">
            <w:pPr>
              <w:rPr>
                <w:rFonts w:eastAsia="SimSun"/>
                <w:sz w:val="20"/>
                <w:lang w:eastAsia="en-US"/>
              </w:rPr>
            </w:pPr>
            <w:r w:rsidRPr="008340A1">
              <w:rPr>
                <w:rFonts w:eastAsia="SimSun"/>
                <w:sz w:val="20"/>
                <w:lang w:eastAsia="en-US"/>
              </w:rPr>
              <w:t>In low-loaded environment this means that instead of being able to concentrate the TRS transmissions with common channels, different set of slots need to be used, increasing the network’s on-time.</w:t>
            </w:r>
          </w:p>
          <w:p w14:paraId="57DA7313" w14:textId="77777777" w:rsidR="008340A1" w:rsidRPr="008340A1" w:rsidRDefault="008340A1" w:rsidP="008340A1">
            <w:pPr>
              <w:keepNext/>
              <w:jc w:val="center"/>
              <w:rPr>
                <w:rFonts w:eastAsia="SimSun"/>
                <w:sz w:val="20"/>
                <w:lang w:eastAsia="en-US"/>
              </w:rPr>
            </w:pPr>
            <w:r w:rsidRPr="008340A1">
              <w:rPr>
                <w:rFonts w:eastAsia="SimSun"/>
                <w:noProof/>
                <w:sz w:val="20"/>
                <w:lang w:val="en-US" w:eastAsia="ko-KR"/>
              </w:rPr>
              <w:drawing>
                <wp:inline distT="0" distB="0" distL="0" distR="0" wp14:anchorId="354A688A" wp14:editId="029935D3">
                  <wp:extent cx="4539600" cy="7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39600" cy="792000"/>
                          </a:xfrm>
                          <a:prstGeom prst="rect">
                            <a:avLst/>
                          </a:prstGeom>
                          <a:noFill/>
                          <a:ln>
                            <a:noFill/>
                          </a:ln>
                        </pic:spPr>
                      </pic:pic>
                    </a:graphicData>
                  </a:graphic>
                </wp:inline>
              </w:drawing>
            </w:r>
          </w:p>
          <w:p w14:paraId="727D777E" w14:textId="77777777" w:rsidR="008340A1" w:rsidRPr="008340A1" w:rsidRDefault="008340A1" w:rsidP="008340A1">
            <w:pPr>
              <w:spacing w:before="120" w:after="120"/>
              <w:jc w:val="center"/>
              <w:rPr>
                <w:rFonts w:eastAsia="SimSun"/>
                <w:b/>
                <w:sz w:val="20"/>
                <w:lang w:eastAsia="en-US"/>
              </w:rPr>
            </w:pPr>
            <w:bookmarkStart w:id="23" w:name="_Ref127443279"/>
            <w:r w:rsidRPr="008340A1">
              <w:rPr>
                <w:rFonts w:eastAsia="SimSun"/>
                <w:b/>
                <w:sz w:val="20"/>
                <w:lang w:eastAsia="en-US"/>
              </w:rPr>
              <w:t xml:space="preserve">Figure </w:t>
            </w:r>
            <w:r w:rsidRPr="008340A1">
              <w:rPr>
                <w:rFonts w:eastAsia="SimSun"/>
                <w:b/>
                <w:sz w:val="20"/>
                <w:lang w:eastAsia="en-US"/>
              </w:rPr>
              <w:fldChar w:fldCharType="begin"/>
            </w:r>
            <w:r w:rsidRPr="008340A1">
              <w:rPr>
                <w:rFonts w:eastAsia="SimSun"/>
                <w:b/>
                <w:sz w:val="20"/>
                <w:lang w:eastAsia="en-US"/>
              </w:rPr>
              <w:instrText xml:space="preserve"> SEQ Figure \* ARABIC </w:instrText>
            </w:r>
            <w:r w:rsidRPr="008340A1">
              <w:rPr>
                <w:rFonts w:eastAsia="SimSun"/>
                <w:b/>
                <w:sz w:val="20"/>
                <w:lang w:eastAsia="en-US"/>
              </w:rPr>
              <w:fldChar w:fldCharType="separate"/>
            </w:r>
            <w:r w:rsidRPr="008340A1">
              <w:rPr>
                <w:rFonts w:eastAsia="SimSun"/>
                <w:b/>
                <w:noProof/>
                <w:sz w:val="20"/>
                <w:lang w:eastAsia="en-US"/>
              </w:rPr>
              <w:t>1</w:t>
            </w:r>
            <w:r w:rsidRPr="008340A1">
              <w:rPr>
                <w:rFonts w:eastAsia="SimSun"/>
                <w:b/>
                <w:sz w:val="20"/>
                <w:lang w:eastAsia="en-US"/>
              </w:rPr>
              <w:fldChar w:fldCharType="end"/>
            </w:r>
            <w:bookmarkEnd w:id="23"/>
            <w:r w:rsidRPr="008340A1">
              <w:rPr>
                <w:rFonts w:eastAsia="SimSun"/>
                <w:b/>
                <w:sz w:val="20"/>
                <w:lang w:eastAsia="en-US"/>
              </w:rPr>
              <w:t>: Allowed FR1 TRS configurations since Rel-15</w:t>
            </w:r>
          </w:p>
          <w:p w14:paraId="525E0393" w14:textId="77777777" w:rsidR="008340A1" w:rsidRPr="008340A1" w:rsidRDefault="008340A1" w:rsidP="008340A1">
            <w:pPr>
              <w:rPr>
                <w:rFonts w:eastAsia="SimSun"/>
                <w:sz w:val="20"/>
                <w:lang w:eastAsia="en-US"/>
              </w:rPr>
            </w:pPr>
          </w:p>
          <w:p w14:paraId="7BBC0055" w14:textId="77777777" w:rsidR="008340A1" w:rsidRPr="008340A1" w:rsidRDefault="008340A1" w:rsidP="008340A1">
            <w:pPr>
              <w:rPr>
                <w:rFonts w:eastAsia="SimSun"/>
                <w:sz w:val="20"/>
                <w:lang w:eastAsia="en-US"/>
              </w:rPr>
            </w:pPr>
            <w:r w:rsidRPr="008340A1">
              <w:rPr>
                <w:rFonts w:eastAsia="SimSun"/>
                <w:sz w:val="20"/>
                <w:lang w:eastAsia="en-US"/>
              </w:rPr>
              <w:t xml:space="preserve">Possible enhancements allowing better multiplexing of PDSCH and SSB with TRS: </w:t>
            </w:r>
          </w:p>
          <w:p w14:paraId="7665A63A" w14:textId="77777777" w:rsidR="008340A1" w:rsidRPr="008340A1" w:rsidRDefault="008340A1" w:rsidP="006051CE">
            <w:pPr>
              <w:numPr>
                <w:ilvl w:val="0"/>
                <w:numId w:val="27"/>
              </w:numPr>
              <w:contextualSpacing/>
              <w:rPr>
                <w:rFonts w:eastAsia="SimSun"/>
                <w:sz w:val="20"/>
                <w:lang w:val="en-US" w:eastAsia="zh-CN"/>
              </w:rPr>
            </w:pPr>
            <w:r w:rsidRPr="008340A1">
              <w:rPr>
                <w:rFonts w:eastAsia="SimSun"/>
                <w:sz w:val="20"/>
                <w:lang w:val="en-US" w:eastAsia="zh-CN"/>
              </w:rPr>
              <w:t>Support TRS symbols at the end of the slot so that the beginning of the slot can be used for PDSCH. E.g. symbol configurations {9, 13}, {11, 13} and {12, 13}</w:t>
            </w:r>
          </w:p>
          <w:p w14:paraId="34A6E7E5" w14:textId="77777777" w:rsidR="008340A1" w:rsidRPr="008340A1" w:rsidRDefault="008340A1" w:rsidP="006051CE">
            <w:pPr>
              <w:numPr>
                <w:ilvl w:val="0"/>
                <w:numId w:val="27"/>
              </w:numPr>
              <w:contextualSpacing/>
              <w:rPr>
                <w:rFonts w:eastAsia="SimSun"/>
                <w:sz w:val="20"/>
                <w:lang w:val="en-US" w:eastAsia="zh-CN"/>
              </w:rPr>
            </w:pPr>
            <w:r w:rsidRPr="008340A1">
              <w:rPr>
                <w:rFonts w:eastAsia="SimSun"/>
                <w:sz w:val="20"/>
                <w:lang w:val="en-US" w:eastAsia="zh-CN"/>
              </w:rPr>
              <w:lastRenderedPageBreak/>
              <w:t>Support a single-symbol TRS configuration at the end of the slot, leaving the beginning of the TRS slot for PDSCH and SSB</w:t>
            </w:r>
          </w:p>
          <w:p w14:paraId="021B1A88" w14:textId="77777777" w:rsidR="008340A1" w:rsidRPr="008340A1" w:rsidRDefault="008340A1" w:rsidP="006051CE">
            <w:pPr>
              <w:numPr>
                <w:ilvl w:val="0"/>
                <w:numId w:val="27"/>
              </w:numPr>
              <w:contextualSpacing/>
              <w:rPr>
                <w:rFonts w:eastAsia="SimSun"/>
                <w:sz w:val="20"/>
                <w:lang w:val="en-US" w:eastAsia="zh-CN"/>
              </w:rPr>
            </w:pPr>
            <w:r w:rsidRPr="008340A1">
              <w:rPr>
                <w:rFonts w:eastAsia="SimSun"/>
                <w:sz w:val="20"/>
                <w:lang w:val="en-US" w:eastAsia="zh-CN"/>
              </w:rPr>
              <w:t>Support one-slot TRS configurations as with FR2, preferably together with the option of placing the TRS symbols at the end of the slot, e.g. symbol configurations {9, 13}, {11, 13} and {12, 13}</w:t>
            </w:r>
          </w:p>
          <w:p w14:paraId="64D57AD1" w14:textId="77777777" w:rsidR="008340A1" w:rsidRPr="008340A1" w:rsidRDefault="008340A1" w:rsidP="008340A1">
            <w:pPr>
              <w:ind w:left="360"/>
              <w:rPr>
                <w:rFonts w:eastAsia="SimSun"/>
                <w:sz w:val="20"/>
                <w:lang w:val="en-US" w:eastAsia="en-US"/>
              </w:rPr>
            </w:pPr>
          </w:p>
          <w:p w14:paraId="6CD59298" w14:textId="77777777" w:rsidR="008340A1" w:rsidRPr="008340A1" w:rsidRDefault="008340A1" w:rsidP="008340A1">
            <w:pPr>
              <w:jc w:val="center"/>
              <w:rPr>
                <w:rFonts w:eastAsia="SimSun"/>
                <w:sz w:val="20"/>
                <w:lang w:eastAsia="en-US"/>
              </w:rPr>
            </w:pPr>
            <w:r w:rsidRPr="008340A1">
              <w:rPr>
                <w:rFonts w:eastAsia="SimSun"/>
                <w:noProof/>
                <w:sz w:val="20"/>
                <w:lang w:val="en-US" w:eastAsia="ko-KR"/>
              </w:rPr>
              <w:drawing>
                <wp:inline distT="0" distB="0" distL="0" distR="0" wp14:anchorId="4AB2A243" wp14:editId="4207D08A">
                  <wp:extent cx="4611600" cy="1407600"/>
                  <wp:effectExtent l="0" t="0" r="0" b="254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11600" cy="1407600"/>
                          </a:xfrm>
                          <a:prstGeom prst="rect">
                            <a:avLst/>
                          </a:prstGeom>
                          <a:noFill/>
                          <a:ln>
                            <a:noFill/>
                          </a:ln>
                        </pic:spPr>
                      </pic:pic>
                    </a:graphicData>
                  </a:graphic>
                </wp:inline>
              </w:drawing>
            </w:r>
          </w:p>
          <w:p w14:paraId="5865CCED" w14:textId="77777777" w:rsidR="008340A1" w:rsidRPr="008340A1" w:rsidRDefault="008340A1" w:rsidP="008340A1">
            <w:pPr>
              <w:spacing w:before="120" w:after="120"/>
              <w:jc w:val="center"/>
              <w:rPr>
                <w:rFonts w:eastAsia="SimSun"/>
                <w:b/>
                <w:sz w:val="20"/>
                <w:lang w:eastAsia="en-US"/>
              </w:rPr>
            </w:pPr>
            <w:r w:rsidRPr="008340A1">
              <w:rPr>
                <w:rFonts w:eastAsia="SimSun"/>
                <w:b/>
                <w:sz w:val="20"/>
                <w:lang w:eastAsia="en-US"/>
              </w:rPr>
              <w:t xml:space="preserve">Figure </w:t>
            </w:r>
            <w:r w:rsidRPr="008340A1">
              <w:rPr>
                <w:rFonts w:eastAsia="SimSun"/>
                <w:b/>
                <w:sz w:val="20"/>
                <w:lang w:eastAsia="en-US"/>
              </w:rPr>
              <w:fldChar w:fldCharType="begin"/>
            </w:r>
            <w:r w:rsidRPr="008340A1">
              <w:rPr>
                <w:rFonts w:eastAsia="SimSun"/>
                <w:b/>
                <w:sz w:val="20"/>
                <w:lang w:eastAsia="en-US"/>
              </w:rPr>
              <w:instrText xml:space="preserve"> SEQ Figure \* ARABIC </w:instrText>
            </w:r>
            <w:r w:rsidRPr="008340A1">
              <w:rPr>
                <w:rFonts w:eastAsia="SimSun"/>
                <w:b/>
                <w:sz w:val="20"/>
                <w:lang w:eastAsia="en-US"/>
              </w:rPr>
              <w:fldChar w:fldCharType="separate"/>
            </w:r>
            <w:r w:rsidRPr="008340A1">
              <w:rPr>
                <w:rFonts w:eastAsia="SimSun"/>
                <w:b/>
                <w:noProof/>
                <w:sz w:val="20"/>
                <w:lang w:eastAsia="en-US"/>
              </w:rPr>
              <w:t>2</w:t>
            </w:r>
            <w:r w:rsidRPr="008340A1">
              <w:rPr>
                <w:rFonts w:eastAsia="SimSun"/>
                <w:b/>
                <w:sz w:val="20"/>
                <w:lang w:eastAsia="en-US"/>
              </w:rPr>
              <w:fldChar w:fldCharType="end"/>
            </w:r>
            <w:r w:rsidRPr="008340A1">
              <w:rPr>
                <w:rFonts w:eastAsia="SimSun"/>
                <w:b/>
                <w:sz w:val="20"/>
                <w:lang w:eastAsia="en-US"/>
              </w:rPr>
              <w:t>: Possible new TRS configurations friendlier to PDSCH multiplexing</w:t>
            </w:r>
          </w:p>
          <w:p w14:paraId="547375BD" w14:textId="77777777" w:rsidR="008340A1" w:rsidRPr="008340A1" w:rsidRDefault="008340A1" w:rsidP="008340A1">
            <w:pPr>
              <w:rPr>
                <w:rFonts w:eastAsia="SimSun"/>
                <w:sz w:val="20"/>
                <w:lang w:eastAsia="en-US"/>
              </w:rPr>
            </w:pPr>
          </w:p>
          <w:tbl>
            <w:tblPr>
              <w:tblStyle w:val="TableGrid"/>
              <w:tblW w:w="5000" w:type="pct"/>
              <w:tblLook w:val="04A0" w:firstRow="1" w:lastRow="0" w:firstColumn="1" w:lastColumn="0" w:noHBand="0" w:noVBand="1"/>
            </w:tblPr>
            <w:tblGrid>
              <w:gridCol w:w="1665"/>
              <w:gridCol w:w="7175"/>
            </w:tblGrid>
            <w:tr w:rsidR="008340A1" w:rsidRPr="008340A1" w14:paraId="3BD09202" w14:textId="77777777" w:rsidTr="008340A1">
              <w:trPr>
                <w:trHeight w:val="326"/>
              </w:trPr>
              <w:tc>
                <w:tcPr>
                  <w:tcW w:w="942" w:type="pct"/>
                </w:tcPr>
                <w:p w14:paraId="6C78C519" w14:textId="77777777" w:rsidR="008340A1" w:rsidRPr="008340A1" w:rsidRDefault="008340A1" w:rsidP="008340A1">
                  <w:pPr>
                    <w:jc w:val="center"/>
                    <w:rPr>
                      <w:rFonts w:eastAsia="SimSun"/>
                      <w:b/>
                      <w:bCs/>
                      <w:sz w:val="20"/>
                      <w:lang w:eastAsia="en-US"/>
                    </w:rPr>
                  </w:pPr>
                  <w:r w:rsidRPr="008340A1">
                    <w:rPr>
                      <w:rFonts w:eastAsia="SimSun"/>
                      <w:b/>
                      <w:bCs/>
                      <w:sz w:val="20"/>
                      <w:lang w:eastAsia="en-US"/>
                    </w:rPr>
                    <w:t>Configuration</w:t>
                  </w:r>
                </w:p>
              </w:tc>
              <w:tc>
                <w:tcPr>
                  <w:tcW w:w="4058" w:type="pct"/>
                </w:tcPr>
                <w:p w14:paraId="702E506E" w14:textId="77777777" w:rsidR="008340A1" w:rsidRPr="008340A1" w:rsidRDefault="008340A1" w:rsidP="008340A1">
                  <w:pPr>
                    <w:jc w:val="center"/>
                    <w:rPr>
                      <w:rFonts w:eastAsia="SimSun"/>
                      <w:b/>
                      <w:bCs/>
                      <w:sz w:val="20"/>
                      <w:lang w:eastAsia="en-US"/>
                    </w:rPr>
                  </w:pPr>
                  <w:r w:rsidRPr="008340A1">
                    <w:rPr>
                      <w:rFonts w:eastAsia="SimSun"/>
                      <w:b/>
                      <w:bCs/>
                      <w:sz w:val="20"/>
                      <w:lang w:eastAsia="en-US"/>
                    </w:rPr>
                    <w:t>Benefit over TRS configurations supported in Rel-15</w:t>
                  </w:r>
                </w:p>
              </w:tc>
            </w:tr>
            <w:tr w:rsidR="008340A1" w:rsidRPr="008340A1" w14:paraId="5CE5A220" w14:textId="77777777" w:rsidTr="008340A1">
              <w:tc>
                <w:tcPr>
                  <w:tcW w:w="942" w:type="pct"/>
                  <w:vAlign w:val="bottom"/>
                </w:tcPr>
                <w:p w14:paraId="4B7E2EEB" w14:textId="77777777" w:rsidR="008340A1" w:rsidRPr="008340A1" w:rsidRDefault="008340A1" w:rsidP="008340A1">
                  <w:pPr>
                    <w:rPr>
                      <w:rFonts w:eastAsia="SimSun"/>
                      <w:sz w:val="20"/>
                      <w:lang w:eastAsia="en-US"/>
                    </w:rPr>
                  </w:pPr>
                  <w:r w:rsidRPr="008340A1">
                    <w:rPr>
                      <w:rFonts w:eastAsia="SimSun"/>
                      <w:sz w:val="20"/>
                      <w:lang w:eastAsia="en-US"/>
                    </w:rPr>
                    <w:t>{9,13}</w:t>
                  </w:r>
                </w:p>
              </w:tc>
              <w:tc>
                <w:tcPr>
                  <w:tcW w:w="4058" w:type="pct"/>
                </w:tcPr>
                <w:p w14:paraId="42DABF31" w14:textId="77777777" w:rsidR="008340A1" w:rsidRPr="008340A1" w:rsidRDefault="008340A1" w:rsidP="008340A1">
                  <w:pPr>
                    <w:rPr>
                      <w:rFonts w:eastAsia="SimSun"/>
                      <w:sz w:val="20"/>
                      <w:lang w:eastAsia="en-US"/>
                    </w:rPr>
                  </w:pPr>
                  <w:r w:rsidRPr="008340A1">
                    <w:rPr>
                      <w:rFonts w:eastAsia="SimSun"/>
                      <w:sz w:val="20"/>
                      <w:lang w:eastAsia="en-US"/>
                    </w:rPr>
                    <w:t>Allows muxing of PDSCH with TRS. Same TRS RE distance as with existing TRS configs.</w:t>
                  </w:r>
                </w:p>
              </w:tc>
            </w:tr>
            <w:tr w:rsidR="008340A1" w:rsidRPr="008340A1" w14:paraId="079DA761" w14:textId="77777777" w:rsidTr="008340A1">
              <w:tc>
                <w:tcPr>
                  <w:tcW w:w="942" w:type="pct"/>
                  <w:vAlign w:val="bottom"/>
                </w:tcPr>
                <w:p w14:paraId="708991F8" w14:textId="77777777" w:rsidR="008340A1" w:rsidRPr="008340A1" w:rsidRDefault="008340A1" w:rsidP="008340A1">
                  <w:pPr>
                    <w:rPr>
                      <w:rFonts w:eastAsia="SimSun"/>
                      <w:sz w:val="20"/>
                      <w:lang w:eastAsia="en-US"/>
                    </w:rPr>
                  </w:pPr>
                  <w:r w:rsidRPr="008340A1">
                    <w:rPr>
                      <w:rFonts w:eastAsia="SimSun"/>
                      <w:sz w:val="20"/>
                      <w:lang w:eastAsia="en-US"/>
                    </w:rPr>
                    <w:t>{11,13}</w:t>
                  </w:r>
                </w:p>
              </w:tc>
              <w:tc>
                <w:tcPr>
                  <w:tcW w:w="4058" w:type="pct"/>
                </w:tcPr>
                <w:p w14:paraId="68B1C9F5" w14:textId="77777777" w:rsidR="008340A1" w:rsidRPr="008340A1" w:rsidRDefault="008340A1" w:rsidP="008340A1">
                  <w:pPr>
                    <w:rPr>
                      <w:rFonts w:eastAsia="SimSun"/>
                      <w:sz w:val="20"/>
                      <w:lang w:eastAsia="en-US"/>
                    </w:rPr>
                  </w:pPr>
                  <w:r w:rsidRPr="008340A1">
                    <w:rPr>
                      <w:rFonts w:eastAsia="SimSun"/>
                      <w:sz w:val="20"/>
                      <w:lang w:eastAsia="en-US"/>
                    </w:rPr>
                    <w:t>Allows better multiplexing of PDSCH with TRS</w:t>
                  </w:r>
                </w:p>
              </w:tc>
            </w:tr>
            <w:tr w:rsidR="008340A1" w:rsidRPr="008340A1" w14:paraId="3E1B3844" w14:textId="77777777" w:rsidTr="008340A1">
              <w:tc>
                <w:tcPr>
                  <w:tcW w:w="942" w:type="pct"/>
                  <w:vAlign w:val="bottom"/>
                </w:tcPr>
                <w:p w14:paraId="462AF2E1" w14:textId="77777777" w:rsidR="008340A1" w:rsidRPr="008340A1" w:rsidRDefault="008340A1" w:rsidP="008340A1">
                  <w:pPr>
                    <w:rPr>
                      <w:rFonts w:eastAsia="SimSun"/>
                      <w:sz w:val="20"/>
                      <w:lang w:eastAsia="en-US"/>
                    </w:rPr>
                  </w:pPr>
                  <w:r w:rsidRPr="008340A1">
                    <w:rPr>
                      <w:rFonts w:eastAsia="SimSun"/>
                      <w:sz w:val="20"/>
                      <w:lang w:eastAsia="en-US"/>
                    </w:rPr>
                    <w:t>{12,13} and {13}</w:t>
                  </w:r>
                </w:p>
              </w:tc>
              <w:tc>
                <w:tcPr>
                  <w:tcW w:w="4058" w:type="pct"/>
                </w:tcPr>
                <w:p w14:paraId="78B475E1" w14:textId="77777777" w:rsidR="008340A1" w:rsidRPr="008340A1" w:rsidRDefault="008340A1" w:rsidP="008340A1">
                  <w:pPr>
                    <w:rPr>
                      <w:rFonts w:eastAsia="SimSun"/>
                      <w:sz w:val="20"/>
                      <w:lang w:eastAsia="en-US"/>
                    </w:rPr>
                  </w:pPr>
                  <w:r w:rsidRPr="008340A1">
                    <w:rPr>
                      <w:rFonts w:eastAsia="SimSun"/>
                      <w:sz w:val="20"/>
                      <w:lang w:eastAsia="en-US"/>
                    </w:rPr>
                    <w:t>Allows multiplexing with &gt;1 SSBs and even better multiplexing with PDSCH</w:t>
                  </w:r>
                </w:p>
              </w:tc>
            </w:tr>
          </w:tbl>
          <w:p w14:paraId="0EB9A4E2" w14:textId="3981C705" w:rsidR="00727DF2" w:rsidRPr="008340A1" w:rsidRDefault="00727DF2" w:rsidP="00080270">
            <w:pPr>
              <w:tabs>
                <w:tab w:val="num" w:pos="1304"/>
                <w:tab w:val="left" w:pos="1701"/>
              </w:tabs>
              <w:spacing w:after="120" w:line="259" w:lineRule="auto"/>
              <w:ind w:left="1304" w:hanging="1304"/>
              <w:jc w:val="both"/>
              <w:rPr>
                <w:rFonts w:ascii="Arial" w:eastAsia="Calibri" w:hAnsi="Arial" w:cs="Arial"/>
                <w:b/>
                <w:bCs/>
                <w:sz w:val="20"/>
                <w:szCs w:val="22"/>
              </w:rPr>
            </w:pPr>
          </w:p>
        </w:tc>
      </w:tr>
    </w:tbl>
    <w:p w14:paraId="608B97DD" w14:textId="77777777" w:rsidR="00727DF2" w:rsidRDefault="00727DF2" w:rsidP="00727DF2">
      <w:pPr>
        <w:rPr>
          <w:b/>
        </w:rPr>
      </w:pPr>
    </w:p>
    <w:p w14:paraId="664DE94E"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5FC3505" w14:textId="77777777" w:rsidR="00727DF2" w:rsidRPr="00304698" w:rsidRDefault="00727DF2" w:rsidP="00727DF2">
      <w:pPr>
        <w:rPr>
          <w:rFonts w:ascii="Arial" w:eastAsia="MS Mincho" w:hAnsi="Arial"/>
          <w:sz w:val="32"/>
          <w:szCs w:val="32"/>
        </w:rPr>
      </w:pPr>
    </w:p>
    <w:p w14:paraId="478AD8EF" w14:textId="7F57F683"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8</w:t>
      </w:r>
    </w:p>
    <w:p w14:paraId="4DD95142" w14:textId="04C107DC" w:rsidR="009E2BCC" w:rsidRDefault="009E2BCC" w:rsidP="009E2BCC">
      <w:pPr>
        <w:pStyle w:val="ListParagraph"/>
        <w:numPr>
          <w:ilvl w:val="0"/>
          <w:numId w:val="13"/>
        </w:numPr>
        <w:ind w:leftChars="0"/>
        <w:jc w:val="both"/>
        <w:rPr>
          <w:rFonts w:eastAsia="MS Mincho" w:cs="Batang"/>
          <w:b/>
          <w:bCs/>
          <w:sz w:val="22"/>
          <w:szCs w:val="22"/>
        </w:rPr>
      </w:pPr>
      <w:r w:rsidRPr="009E2BCC">
        <w:rPr>
          <w:rFonts w:eastAsia="MS Mincho" w:cs="Batang"/>
          <w:b/>
          <w:bCs/>
          <w:sz w:val="22"/>
          <w:szCs w:val="22"/>
        </w:rPr>
        <w:t xml:space="preserve">Support </w:t>
      </w:r>
      <w:r>
        <w:rPr>
          <w:rFonts w:eastAsia="MS Mincho" w:cs="Batang"/>
          <w:b/>
          <w:bCs/>
          <w:sz w:val="22"/>
          <w:szCs w:val="22"/>
        </w:rPr>
        <w:t>following TRS configurations for FR1</w:t>
      </w:r>
    </w:p>
    <w:p w14:paraId="08E339A2" w14:textId="5D0CC473" w:rsidR="009E2BCC" w:rsidRDefault="009E2BCC" w:rsidP="009E2BCC">
      <w:pPr>
        <w:pStyle w:val="ListParagraph"/>
        <w:numPr>
          <w:ilvl w:val="1"/>
          <w:numId w:val="13"/>
        </w:numPr>
        <w:ind w:leftChars="0"/>
        <w:jc w:val="both"/>
        <w:rPr>
          <w:rFonts w:eastAsia="MS Mincho" w:cs="Batang"/>
          <w:b/>
          <w:bCs/>
          <w:sz w:val="22"/>
          <w:szCs w:val="22"/>
        </w:rPr>
      </w:pPr>
      <w:r w:rsidRPr="009E2BCC">
        <w:rPr>
          <w:rFonts w:eastAsia="MS Mincho" w:cs="Batang"/>
          <w:b/>
          <w:bCs/>
          <w:sz w:val="22"/>
          <w:szCs w:val="22"/>
        </w:rPr>
        <w:t xml:space="preserve">TRS symbols at the end of the slot so that the beginning of the slot can be used for PDSCH. </w:t>
      </w:r>
    </w:p>
    <w:p w14:paraId="7F1C9B31" w14:textId="3E365B18" w:rsidR="009E2BCC" w:rsidRPr="009E2BCC" w:rsidRDefault="009E2BCC" w:rsidP="009E2BCC">
      <w:pPr>
        <w:pStyle w:val="ListParagraph"/>
        <w:numPr>
          <w:ilvl w:val="2"/>
          <w:numId w:val="13"/>
        </w:numPr>
        <w:ind w:leftChars="0"/>
        <w:jc w:val="both"/>
        <w:rPr>
          <w:rFonts w:eastAsia="MS Mincho" w:cs="Batang"/>
          <w:b/>
          <w:bCs/>
          <w:sz w:val="22"/>
          <w:szCs w:val="22"/>
        </w:rPr>
      </w:pPr>
      <w:r>
        <w:rPr>
          <w:rFonts w:eastAsia="MS Mincho" w:cs="Batang"/>
          <w:b/>
          <w:bCs/>
          <w:sz w:val="22"/>
          <w:szCs w:val="22"/>
        </w:rPr>
        <w:t>S</w:t>
      </w:r>
      <w:r w:rsidRPr="009E2BCC">
        <w:rPr>
          <w:rFonts w:eastAsia="MS Mincho" w:cs="Batang"/>
          <w:b/>
          <w:bCs/>
          <w:sz w:val="22"/>
          <w:szCs w:val="22"/>
        </w:rPr>
        <w:t>ymbol configurations {9, 13}, {11, 13} and {12, 13}</w:t>
      </w:r>
    </w:p>
    <w:p w14:paraId="077A99D2" w14:textId="01B7CCBE" w:rsidR="009E2BCC" w:rsidRDefault="009E2BCC" w:rsidP="009E2BCC">
      <w:pPr>
        <w:pStyle w:val="ListParagraph"/>
        <w:numPr>
          <w:ilvl w:val="1"/>
          <w:numId w:val="13"/>
        </w:numPr>
        <w:ind w:leftChars="0"/>
        <w:jc w:val="both"/>
        <w:rPr>
          <w:rFonts w:eastAsia="MS Mincho" w:cs="Batang"/>
          <w:b/>
          <w:bCs/>
          <w:sz w:val="22"/>
          <w:szCs w:val="22"/>
        </w:rPr>
      </w:pPr>
      <w:r>
        <w:rPr>
          <w:rFonts w:eastAsia="MS Mincho" w:cs="Batang"/>
          <w:b/>
          <w:bCs/>
          <w:sz w:val="22"/>
          <w:szCs w:val="22"/>
        </w:rPr>
        <w:t>S</w:t>
      </w:r>
      <w:r w:rsidRPr="009E2BCC">
        <w:rPr>
          <w:rFonts w:eastAsia="MS Mincho" w:cs="Batang"/>
          <w:b/>
          <w:bCs/>
          <w:sz w:val="22"/>
          <w:szCs w:val="22"/>
        </w:rPr>
        <w:t>ingle-symbol TRS configuration at the end of the slot</w:t>
      </w:r>
      <w:r>
        <w:rPr>
          <w:rFonts w:eastAsia="MS Mincho" w:cs="Batang"/>
          <w:b/>
          <w:bCs/>
          <w:sz w:val="22"/>
          <w:szCs w:val="22"/>
        </w:rPr>
        <w:t>.</w:t>
      </w:r>
    </w:p>
    <w:p w14:paraId="1007EAA9" w14:textId="4C8740B0" w:rsidR="009E2BCC" w:rsidRPr="009E2BCC" w:rsidRDefault="009E2BCC" w:rsidP="009E2BCC">
      <w:pPr>
        <w:pStyle w:val="ListParagraph"/>
        <w:numPr>
          <w:ilvl w:val="2"/>
          <w:numId w:val="13"/>
        </w:numPr>
        <w:ind w:leftChars="0"/>
        <w:rPr>
          <w:rFonts w:eastAsia="MS Mincho" w:cs="Batang"/>
          <w:b/>
          <w:bCs/>
          <w:sz w:val="22"/>
          <w:szCs w:val="22"/>
        </w:rPr>
      </w:pPr>
      <w:r w:rsidRPr="009E2BCC">
        <w:rPr>
          <w:rFonts w:eastAsia="MS Mincho" w:cs="Batang"/>
          <w:b/>
          <w:bCs/>
          <w:sz w:val="22"/>
          <w:szCs w:val="22"/>
        </w:rPr>
        <w:t>At least symbol configuration {13}</w:t>
      </w:r>
    </w:p>
    <w:p w14:paraId="3ADC5077" w14:textId="77777777" w:rsidR="009E2BCC" w:rsidRDefault="009E2BCC" w:rsidP="009E2BCC">
      <w:pPr>
        <w:pStyle w:val="ListParagraph"/>
        <w:numPr>
          <w:ilvl w:val="1"/>
          <w:numId w:val="13"/>
        </w:numPr>
        <w:ind w:leftChars="0"/>
        <w:jc w:val="both"/>
        <w:rPr>
          <w:rFonts w:eastAsia="MS Mincho" w:cs="Batang"/>
          <w:b/>
          <w:bCs/>
          <w:sz w:val="22"/>
          <w:szCs w:val="22"/>
        </w:rPr>
      </w:pPr>
      <w:r>
        <w:rPr>
          <w:rFonts w:eastAsia="MS Mincho" w:cs="Batang"/>
          <w:b/>
          <w:bCs/>
          <w:sz w:val="22"/>
          <w:szCs w:val="22"/>
        </w:rPr>
        <w:t>O</w:t>
      </w:r>
      <w:r w:rsidRPr="009E2BCC">
        <w:rPr>
          <w:rFonts w:eastAsia="MS Mincho" w:cs="Batang"/>
          <w:b/>
          <w:bCs/>
          <w:sz w:val="22"/>
          <w:szCs w:val="22"/>
        </w:rPr>
        <w:t>ne-slot TRS configurations</w:t>
      </w:r>
    </w:p>
    <w:p w14:paraId="7C12EEA4" w14:textId="77777777" w:rsidR="009E2BCC" w:rsidRPr="009E2BCC" w:rsidRDefault="009E2BCC" w:rsidP="009E2BCC">
      <w:pPr>
        <w:pStyle w:val="ListParagraph"/>
        <w:numPr>
          <w:ilvl w:val="2"/>
          <w:numId w:val="13"/>
        </w:numPr>
        <w:ind w:leftChars="0"/>
        <w:jc w:val="both"/>
        <w:rPr>
          <w:rFonts w:eastAsia="MS Mincho" w:cs="Batang"/>
          <w:b/>
          <w:bCs/>
          <w:sz w:val="22"/>
          <w:szCs w:val="22"/>
        </w:rPr>
      </w:pPr>
      <w:r w:rsidRPr="009E2BCC">
        <w:rPr>
          <w:rFonts w:eastAsia="MS Mincho" w:cs="Batang"/>
          <w:b/>
          <w:bCs/>
          <w:sz w:val="22"/>
          <w:szCs w:val="22"/>
        </w:rPr>
        <w:t>With existing symbol configurations {4,8}, {5,9} and {6,10}</w:t>
      </w:r>
    </w:p>
    <w:p w14:paraId="7D59F373" w14:textId="77777777" w:rsidR="009E2BCC" w:rsidRPr="009E2BCC" w:rsidRDefault="009E2BCC" w:rsidP="009E2BCC">
      <w:pPr>
        <w:pStyle w:val="ListParagraph"/>
        <w:numPr>
          <w:ilvl w:val="2"/>
          <w:numId w:val="13"/>
        </w:numPr>
        <w:ind w:leftChars="0"/>
        <w:jc w:val="both"/>
        <w:rPr>
          <w:rFonts w:eastAsia="MS Mincho" w:cs="Batang"/>
          <w:b/>
          <w:bCs/>
          <w:sz w:val="22"/>
          <w:szCs w:val="22"/>
        </w:rPr>
      </w:pPr>
      <w:r w:rsidRPr="009E2BCC">
        <w:rPr>
          <w:rFonts w:eastAsia="MS Mincho" w:cs="Batang"/>
          <w:b/>
          <w:bCs/>
          <w:sz w:val="22"/>
          <w:szCs w:val="22"/>
        </w:rPr>
        <w:t>With new symbol configurations {9, 13}, {11, 13} and {12, 13}</w:t>
      </w:r>
    </w:p>
    <w:p w14:paraId="084CBF4C" w14:textId="77777777" w:rsidR="00727DF2" w:rsidRPr="00787729" w:rsidRDefault="00727DF2" w:rsidP="00727DF2">
      <w:pPr>
        <w:rPr>
          <w:b/>
        </w:rPr>
      </w:pPr>
    </w:p>
    <w:p w14:paraId="03538C39" w14:textId="2AB624B5"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C857B4" w:rsidRPr="00C857B4">
        <w:rPr>
          <w:rFonts w:eastAsia="MS Mincho" w:cs="Batang"/>
          <w:sz w:val="22"/>
          <w:szCs w:val="22"/>
        </w:rPr>
        <w:t>Nokia, Nokia Shanghai Bell</w:t>
      </w:r>
      <w:r>
        <w:rPr>
          <w:rFonts w:eastAsia="MS Mincho" w:cs="Batang"/>
          <w:sz w:val="22"/>
          <w:szCs w:val="22"/>
        </w:rPr>
        <w:t>.</w:t>
      </w:r>
    </w:p>
    <w:p w14:paraId="3737105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84"/>
        <w:gridCol w:w="1267"/>
        <w:gridCol w:w="6677"/>
      </w:tblGrid>
      <w:tr w:rsidR="00727DF2" w14:paraId="7F5C5F29" w14:textId="77777777" w:rsidTr="007B213B">
        <w:tc>
          <w:tcPr>
            <w:tcW w:w="1684" w:type="dxa"/>
            <w:shd w:val="clear" w:color="auto" w:fill="F2F2F2" w:themeFill="background1" w:themeFillShade="F2"/>
          </w:tcPr>
          <w:p w14:paraId="567BBFB0"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267" w:type="dxa"/>
            <w:shd w:val="clear" w:color="auto" w:fill="F2F2F2" w:themeFill="background1" w:themeFillShade="F2"/>
          </w:tcPr>
          <w:p w14:paraId="6475B61A" w14:textId="77777777" w:rsidR="00727DF2" w:rsidRDefault="00727DF2" w:rsidP="00080270">
            <w:pPr>
              <w:spacing w:afterLines="50" w:after="120"/>
              <w:jc w:val="both"/>
              <w:rPr>
                <w:sz w:val="22"/>
                <w:lang w:val="en-US"/>
              </w:rPr>
            </w:pPr>
            <w:r>
              <w:rPr>
                <w:rFonts w:hint="eastAsia"/>
                <w:sz w:val="22"/>
                <w:lang w:val="en-US"/>
              </w:rPr>
              <w:t>Supp</w:t>
            </w:r>
            <w:r>
              <w:rPr>
                <w:sz w:val="22"/>
                <w:lang w:val="en-US"/>
              </w:rPr>
              <w:t>port (Y/N)</w:t>
            </w:r>
          </w:p>
        </w:tc>
        <w:tc>
          <w:tcPr>
            <w:tcW w:w="6677" w:type="dxa"/>
            <w:shd w:val="clear" w:color="auto" w:fill="F2F2F2" w:themeFill="background1" w:themeFillShade="F2"/>
          </w:tcPr>
          <w:p w14:paraId="12D7E441"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70068FAA" w14:textId="77777777" w:rsidTr="007B213B">
        <w:tc>
          <w:tcPr>
            <w:tcW w:w="1684" w:type="dxa"/>
          </w:tcPr>
          <w:p w14:paraId="15BBA806" w14:textId="2DA61AB6" w:rsidR="00727DF2" w:rsidRPr="00F43A5D" w:rsidRDefault="00606517" w:rsidP="00080270">
            <w:pPr>
              <w:spacing w:afterLines="50" w:after="120"/>
              <w:jc w:val="both"/>
              <w:rPr>
                <w:rFonts w:eastAsia="Malgun Gothic"/>
                <w:sz w:val="22"/>
                <w:lang w:val="en-US" w:eastAsia="ko-KR"/>
              </w:rPr>
            </w:pPr>
            <w:r>
              <w:rPr>
                <w:rFonts w:eastAsia="Malgun Gothic"/>
                <w:sz w:val="22"/>
                <w:lang w:val="en-US" w:eastAsia="ko-KR"/>
              </w:rPr>
              <w:t>QC</w:t>
            </w:r>
          </w:p>
        </w:tc>
        <w:tc>
          <w:tcPr>
            <w:tcW w:w="1267" w:type="dxa"/>
          </w:tcPr>
          <w:p w14:paraId="5B29B908" w14:textId="77526454" w:rsidR="00727DF2" w:rsidRPr="00F43A5D" w:rsidRDefault="00F3124B" w:rsidP="00080270">
            <w:pPr>
              <w:spacing w:afterLines="50" w:after="120"/>
              <w:jc w:val="both"/>
              <w:rPr>
                <w:rFonts w:eastAsia="Malgun Gothic"/>
                <w:sz w:val="22"/>
                <w:lang w:val="en-US" w:eastAsia="ko-KR"/>
              </w:rPr>
            </w:pPr>
            <w:r>
              <w:rPr>
                <w:rFonts w:eastAsia="Malgun Gothic"/>
                <w:sz w:val="22"/>
                <w:lang w:val="en-US" w:eastAsia="ko-KR"/>
              </w:rPr>
              <w:t>N</w:t>
            </w:r>
          </w:p>
        </w:tc>
        <w:tc>
          <w:tcPr>
            <w:tcW w:w="6677" w:type="dxa"/>
          </w:tcPr>
          <w:p w14:paraId="18086644" w14:textId="45474325" w:rsidR="00F3124B" w:rsidRDefault="00080B70" w:rsidP="00080270">
            <w:pPr>
              <w:spacing w:afterLines="50" w:after="120"/>
              <w:jc w:val="both"/>
              <w:rPr>
                <w:sz w:val="22"/>
                <w:lang w:val="en-US"/>
              </w:rPr>
            </w:pPr>
            <w:r>
              <w:rPr>
                <w:sz w:val="22"/>
                <w:lang w:val="en-US"/>
              </w:rPr>
              <w:t>Regarding</w:t>
            </w:r>
            <w:r w:rsidR="00F3124B">
              <w:rPr>
                <w:sz w:val="22"/>
                <w:lang w:val="en-US"/>
              </w:rPr>
              <w:t xml:space="preserve"> the </w:t>
            </w:r>
            <w:r>
              <w:rPr>
                <w:sz w:val="22"/>
                <w:lang w:val="en-US"/>
              </w:rPr>
              <w:t xml:space="preserve">new </w:t>
            </w:r>
            <w:r w:rsidR="00F3124B">
              <w:rPr>
                <w:sz w:val="22"/>
                <w:lang w:val="en-US"/>
              </w:rPr>
              <w:t>entries</w:t>
            </w:r>
            <w:r>
              <w:rPr>
                <w:sz w:val="22"/>
                <w:lang w:val="en-US"/>
              </w:rPr>
              <w:t xml:space="preserve">, we have the following comments. </w:t>
            </w:r>
            <w:r w:rsidR="00F3124B">
              <w:rPr>
                <w:sz w:val="22"/>
                <w:lang w:val="en-US"/>
              </w:rPr>
              <w:t xml:space="preserve"> </w:t>
            </w:r>
          </w:p>
          <w:p w14:paraId="7E8310B9" w14:textId="09D5EE56" w:rsidR="00080B70" w:rsidRDefault="00F23E92" w:rsidP="00080270">
            <w:pPr>
              <w:spacing w:afterLines="50" w:after="120"/>
              <w:jc w:val="both"/>
              <w:rPr>
                <w:sz w:val="22"/>
                <w:lang w:val="en-US"/>
              </w:rPr>
            </w:pPr>
            <w:r>
              <w:rPr>
                <w:sz w:val="22"/>
                <w:lang w:val="en-US"/>
              </w:rPr>
              <w:t>2x</w:t>
            </w:r>
            <w:r w:rsidR="00F3124B">
              <w:rPr>
                <w:sz w:val="22"/>
                <w:lang w:val="en-US"/>
              </w:rPr>
              <w:t>{9,13}</w:t>
            </w:r>
            <w:r w:rsidR="00080B70">
              <w:rPr>
                <w:sz w:val="22"/>
                <w:lang w:val="en-US"/>
              </w:rPr>
              <w:t xml:space="preserve">: it might be useful. </w:t>
            </w:r>
            <w:r w:rsidR="004D2F5D">
              <w:rPr>
                <w:sz w:val="22"/>
                <w:lang w:val="en-US"/>
              </w:rPr>
              <w:t>We are open to consider</w:t>
            </w:r>
            <w:r w:rsidR="00887E8C">
              <w:rPr>
                <w:sz w:val="22"/>
                <w:lang w:val="en-US"/>
              </w:rPr>
              <w:t xml:space="preserve"> </w:t>
            </w:r>
            <w:r w:rsidR="00887E8C" w:rsidRPr="00887E8C">
              <w:rPr>
                <w:sz w:val="22"/>
                <w:lang w:val="en-US"/>
              </w:rPr>
              <w:t>2x{8,12}, 2x{7,11}</w:t>
            </w:r>
            <w:r w:rsidR="00887E8C">
              <w:rPr>
                <w:sz w:val="22"/>
                <w:lang w:val="en-US"/>
              </w:rPr>
              <w:t xml:space="preserve"> as well</w:t>
            </w:r>
            <w:r w:rsidR="00887E8C" w:rsidRPr="00887E8C">
              <w:rPr>
                <w:sz w:val="22"/>
                <w:lang w:val="en-US"/>
              </w:rPr>
              <w:t>.</w:t>
            </w:r>
            <w:r w:rsidR="00887E8C">
              <w:rPr>
                <w:rFonts w:eastAsia="Times New Roman"/>
              </w:rPr>
              <w:t xml:space="preserve"> </w:t>
            </w:r>
            <w:r w:rsidR="004D2F5D">
              <w:rPr>
                <w:sz w:val="22"/>
                <w:lang w:val="en-US"/>
              </w:rPr>
              <w:t xml:space="preserve"> </w:t>
            </w:r>
          </w:p>
          <w:p w14:paraId="3D2573BC" w14:textId="28D8524A" w:rsidR="00431059" w:rsidRDefault="00746971" w:rsidP="00080270">
            <w:pPr>
              <w:spacing w:afterLines="50" w:after="120"/>
              <w:jc w:val="both"/>
              <w:rPr>
                <w:sz w:val="22"/>
                <w:lang w:val="en-US"/>
              </w:rPr>
            </w:pPr>
            <w:r w:rsidRPr="00746971">
              <w:rPr>
                <w:sz w:val="22"/>
                <w:lang w:val="en-US"/>
              </w:rPr>
              <w:t>Single slot TRS for FR1</w:t>
            </w:r>
            <w:r>
              <w:rPr>
                <w:sz w:val="22"/>
                <w:lang w:val="en-US"/>
              </w:rPr>
              <w:t>: We have concern on its performance</w:t>
            </w:r>
            <w:r w:rsidRPr="00746971">
              <w:rPr>
                <w:sz w:val="22"/>
                <w:lang w:val="en-US"/>
              </w:rPr>
              <w:t>. FR1 is expected to have richer scattering</w:t>
            </w:r>
            <w:r>
              <w:rPr>
                <w:sz w:val="22"/>
                <w:lang w:val="en-US"/>
              </w:rPr>
              <w:t>.</w:t>
            </w:r>
            <w:r w:rsidRPr="00746971">
              <w:rPr>
                <w:sz w:val="22"/>
                <w:lang w:val="en-US"/>
              </w:rPr>
              <w:t xml:space="preserve"> </w:t>
            </w:r>
            <w:r>
              <w:rPr>
                <w:sz w:val="22"/>
                <w:lang w:val="en-US"/>
              </w:rPr>
              <w:t>W</w:t>
            </w:r>
            <w:r w:rsidRPr="00746971">
              <w:rPr>
                <w:sz w:val="22"/>
                <w:lang w:val="en-US"/>
              </w:rPr>
              <w:t>ith 1 slot TRS there is only 1 equation to solve both the doppler spread and CFO</w:t>
            </w:r>
            <w:r>
              <w:rPr>
                <w:sz w:val="22"/>
                <w:lang w:val="en-US"/>
              </w:rPr>
              <w:t>.</w:t>
            </w:r>
            <w:r w:rsidRPr="00746971">
              <w:rPr>
                <w:sz w:val="22"/>
                <w:lang w:val="en-US"/>
              </w:rPr>
              <w:t xml:space="preserve"> </w:t>
            </w:r>
            <w:r>
              <w:rPr>
                <w:sz w:val="22"/>
                <w:lang w:val="en-US"/>
              </w:rPr>
              <w:t>So,</w:t>
            </w:r>
            <w:r w:rsidRPr="00746971">
              <w:rPr>
                <w:sz w:val="22"/>
                <w:lang w:val="en-US"/>
              </w:rPr>
              <w:t xml:space="preserve"> it does not seem to be the right thing.</w:t>
            </w:r>
          </w:p>
          <w:p w14:paraId="78E42482" w14:textId="77777777" w:rsidR="00920AC2" w:rsidRDefault="00D41856" w:rsidP="00080270">
            <w:pPr>
              <w:spacing w:afterLines="50" w:after="120"/>
              <w:jc w:val="both"/>
              <w:rPr>
                <w:sz w:val="22"/>
                <w:lang w:val="en-US"/>
              </w:rPr>
            </w:pPr>
            <w:r w:rsidRPr="003D0EE7">
              <w:rPr>
                <w:sz w:val="22"/>
                <w:lang w:val="en-US"/>
              </w:rPr>
              <w:t>2x{13}</w:t>
            </w:r>
            <w:r w:rsidR="00920AC2">
              <w:rPr>
                <w:sz w:val="22"/>
                <w:lang w:val="en-US"/>
              </w:rPr>
              <w:t>:</w:t>
            </w:r>
            <w:r w:rsidRPr="003D0EE7">
              <w:rPr>
                <w:sz w:val="22"/>
                <w:lang w:val="en-US"/>
              </w:rPr>
              <w:t xml:space="preserve"> freq error pull in range will be smaller than LTE. </w:t>
            </w:r>
          </w:p>
          <w:p w14:paraId="6AAC535A" w14:textId="16944184" w:rsidR="00727DF2" w:rsidRPr="00F43A5D" w:rsidRDefault="00920AC2" w:rsidP="00080270">
            <w:pPr>
              <w:spacing w:afterLines="50" w:after="120"/>
              <w:jc w:val="both"/>
              <w:rPr>
                <w:sz w:val="22"/>
                <w:lang w:val="en-US"/>
              </w:rPr>
            </w:pPr>
            <w:r w:rsidRPr="006A796D">
              <w:rPr>
                <w:sz w:val="22"/>
                <w:lang w:val="en-US"/>
              </w:rPr>
              <w:t xml:space="preserve">2x{11,13}, 2x{12,13}: </w:t>
            </w:r>
            <w:r w:rsidR="00D41856" w:rsidRPr="003D0EE7">
              <w:rPr>
                <w:sz w:val="22"/>
                <w:lang w:val="en-US"/>
              </w:rPr>
              <w:t>The other two patterns do offer small</w:t>
            </w:r>
            <w:r w:rsidR="00DC0A8C">
              <w:rPr>
                <w:sz w:val="22"/>
                <w:lang w:val="en-US"/>
              </w:rPr>
              <w:t>er</w:t>
            </w:r>
            <w:r w:rsidR="00D41856" w:rsidRPr="003D0EE7">
              <w:rPr>
                <w:sz w:val="22"/>
                <w:lang w:val="en-US"/>
              </w:rPr>
              <w:t xml:space="preserve"> pilot spacing</w:t>
            </w:r>
            <w:r w:rsidR="00462142">
              <w:rPr>
                <w:sz w:val="22"/>
                <w:lang w:val="en-US"/>
              </w:rPr>
              <w:t>.</w:t>
            </w:r>
            <w:r w:rsidR="00D41856" w:rsidRPr="003D0EE7">
              <w:rPr>
                <w:sz w:val="22"/>
                <w:lang w:val="en-US"/>
              </w:rPr>
              <w:t xml:space="preserve"> </w:t>
            </w:r>
            <w:r w:rsidR="00462142" w:rsidRPr="003D0EE7">
              <w:rPr>
                <w:sz w:val="22"/>
                <w:lang w:val="en-US"/>
              </w:rPr>
              <w:t>B</w:t>
            </w:r>
            <w:r w:rsidR="00D41856" w:rsidRPr="003D0EE7">
              <w:rPr>
                <w:sz w:val="22"/>
                <w:lang w:val="en-US"/>
              </w:rPr>
              <w:t xml:space="preserve">ut </w:t>
            </w:r>
            <w:r w:rsidR="00462142">
              <w:rPr>
                <w:sz w:val="22"/>
                <w:lang w:val="en-US"/>
              </w:rPr>
              <w:t xml:space="preserve">they will impact </w:t>
            </w:r>
            <w:r w:rsidR="00D41856" w:rsidRPr="003D0EE7">
              <w:rPr>
                <w:sz w:val="22"/>
                <w:lang w:val="en-US"/>
              </w:rPr>
              <w:t>freq error resolution</w:t>
            </w:r>
            <w:r w:rsidR="00462142">
              <w:rPr>
                <w:sz w:val="22"/>
                <w:lang w:val="en-US"/>
              </w:rPr>
              <w:t xml:space="preserve">, i.e., </w:t>
            </w:r>
            <w:r w:rsidR="006A796D">
              <w:rPr>
                <w:sz w:val="22"/>
                <w:lang w:val="en-US"/>
              </w:rPr>
              <w:t>less accuracy on freq error estimation</w:t>
            </w:r>
            <w:r w:rsidR="00D41856" w:rsidRPr="003D0EE7">
              <w:rPr>
                <w:sz w:val="22"/>
                <w:lang w:val="en-US"/>
              </w:rPr>
              <w:t>.</w:t>
            </w:r>
          </w:p>
        </w:tc>
      </w:tr>
      <w:tr w:rsidR="00727DF2" w14:paraId="43CE81D8" w14:textId="77777777" w:rsidTr="007B213B">
        <w:tc>
          <w:tcPr>
            <w:tcW w:w="1684" w:type="dxa"/>
          </w:tcPr>
          <w:p w14:paraId="46C26325" w14:textId="484E3D73" w:rsidR="00727DF2" w:rsidRPr="00661912" w:rsidRDefault="00FA10D4" w:rsidP="00080270">
            <w:pPr>
              <w:spacing w:afterLines="50" w:after="120"/>
              <w:jc w:val="both"/>
              <w:rPr>
                <w:rFonts w:eastAsiaTheme="minorEastAsia"/>
                <w:sz w:val="22"/>
                <w:lang w:val="en-US" w:eastAsia="zh-CN"/>
              </w:rPr>
            </w:pPr>
            <w:r>
              <w:rPr>
                <w:rFonts w:eastAsiaTheme="minorEastAsia"/>
                <w:sz w:val="22"/>
                <w:lang w:val="en-US" w:eastAsia="zh-CN"/>
              </w:rPr>
              <w:lastRenderedPageBreak/>
              <w:t>FUTUREWEI</w:t>
            </w:r>
          </w:p>
        </w:tc>
        <w:tc>
          <w:tcPr>
            <w:tcW w:w="1267" w:type="dxa"/>
          </w:tcPr>
          <w:p w14:paraId="2A625BFB" w14:textId="7C984D00" w:rsidR="00727DF2" w:rsidRPr="00661912" w:rsidRDefault="00FA10D4" w:rsidP="00080270">
            <w:pPr>
              <w:spacing w:afterLines="50" w:after="120"/>
              <w:jc w:val="both"/>
              <w:rPr>
                <w:rFonts w:eastAsiaTheme="minorEastAsia"/>
                <w:sz w:val="22"/>
                <w:lang w:val="en-US" w:eastAsia="zh-CN"/>
              </w:rPr>
            </w:pPr>
            <w:r>
              <w:rPr>
                <w:rFonts w:eastAsiaTheme="minorEastAsia"/>
                <w:sz w:val="22"/>
                <w:lang w:val="en-US" w:eastAsia="zh-CN"/>
              </w:rPr>
              <w:t>N</w:t>
            </w:r>
          </w:p>
        </w:tc>
        <w:tc>
          <w:tcPr>
            <w:tcW w:w="6677" w:type="dxa"/>
          </w:tcPr>
          <w:p w14:paraId="1A6F8859" w14:textId="575A3E4E" w:rsidR="00727DF2" w:rsidRPr="00F740AD" w:rsidRDefault="00FA10D4" w:rsidP="00080270">
            <w:pPr>
              <w:spacing w:afterLines="50" w:after="120"/>
              <w:jc w:val="both"/>
              <w:rPr>
                <w:sz w:val="22"/>
                <w:lang w:val="en-US"/>
              </w:rPr>
            </w:pPr>
            <w:r w:rsidRPr="00FA10D4">
              <w:rPr>
                <w:sz w:val="22"/>
                <w:lang w:val="en-US"/>
              </w:rPr>
              <w:t>Most of the proposed patterns may have worse T/F tracking performance</w:t>
            </w:r>
            <w:r w:rsidR="003D6B10">
              <w:rPr>
                <w:sz w:val="22"/>
                <w:lang w:val="en-US"/>
              </w:rPr>
              <w:t>.</w:t>
            </w:r>
            <w:r w:rsidRPr="00FA10D4">
              <w:rPr>
                <w:sz w:val="22"/>
                <w:lang w:val="en-US"/>
              </w:rPr>
              <w:t>{9, 13} may work.</w:t>
            </w:r>
          </w:p>
        </w:tc>
      </w:tr>
      <w:tr w:rsidR="00F01E7B" w14:paraId="1F7D8AA9" w14:textId="77777777" w:rsidTr="007B213B">
        <w:tc>
          <w:tcPr>
            <w:tcW w:w="1684" w:type="dxa"/>
          </w:tcPr>
          <w:p w14:paraId="64580832" w14:textId="1ECA86C7" w:rsidR="00F01E7B" w:rsidRDefault="00F01E7B" w:rsidP="00F01E7B">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267" w:type="dxa"/>
          </w:tcPr>
          <w:p w14:paraId="203F4001" w14:textId="5AA14992" w:rsidR="00F01E7B" w:rsidRPr="00F740AD" w:rsidRDefault="00F01E7B" w:rsidP="00F01E7B">
            <w:pPr>
              <w:spacing w:afterLines="50" w:after="120"/>
              <w:jc w:val="both"/>
              <w:rPr>
                <w:sz w:val="22"/>
                <w:lang w:val="en-US"/>
              </w:rPr>
            </w:pPr>
            <w:r>
              <w:rPr>
                <w:rFonts w:eastAsia="MS Mincho" w:hint="eastAsia"/>
                <w:sz w:val="22"/>
                <w:lang w:val="en-US"/>
              </w:rPr>
              <w:t>N</w:t>
            </w:r>
          </w:p>
        </w:tc>
        <w:tc>
          <w:tcPr>
            <w:tcW w:w="6677" w:type="dxa"/>
          </w:tcPr>
          <w:p w14:paraId="35873809" w14:textId="7890589A" w:rsidR="00F01E7B" w:rsidRPr="00F740AD" w:rsidRDefault="00F01E7B" w:rsidP="00F01E7B">
            <w:pPr>
              <w:spacing w:afterLines="50" w:after="120"/>
              <w:jc w:val="both"/>
              <w:rPr>
                <w:sz w:val="22"/>
                <w:lang w:val="en-US"/>
              </w:rPr>
            </w:pPr>
            <w:r>
              <w:rPr>
                <w:rFonts w:hint="eastAsia"/>
                <w:sz w:val="22"/>
                <w:lang w:val="en-US"/>
              </w:rPr>
              <w:t>I</w:t>
            </w:r>
            <w:r>
              <w:rPr>
                <w:sz w:val="22"/>
                <w:lang w:val="en-US"/>
              </w:rPr>
              <w:t>f this proposal had applied to Rel.15, it may be beneficial. However, even if we introduce new TRS configuration in Rel.18, gNB cannot stop transmitting Rel.15 TRS for Rel.15-17 UEs. Hence, the proposed new TRS should be transmitted in addition to Rel.15 TRS, which causes additional resource overhead. In that sense, we thinis this proposal is not useful in real operation.</w:t>
            </w:r>
          </w:p>
        </w:tc>
      </w:tr>
      <w:tr w:rsidR="00D56BF2" w:rsidRPr="00F43A5D" w14:paraId="73DC7AE6" w14:textId="77777777" w:rsidTr="007B213B">
        <w:tc>
          <w:tcPr>
            <w:tcW w:w="1684" w:type="dxa"/>
          </w:tcPr>
          <w:p w14:paraId="316F6845" w14:textId="77777777" w:rsidR="00D56BF2" w:rsidRPr="00782FC3"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267" w:type="dxa"/>
          </w:tcPr>
          <w:p w14:paraId="19FFF383" w14:textId="77777777" w:rsidR="00D56BF2" w:rsidRPr="00782FC3"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677" w:type="dxa"/>
          </w:tcPr>
          <w:p w14:paraId="0B2DB745" w14:textId="77777777" w:rsidR="00D56BF2" w:rsidRPr="00F43A5D" w:rsidRDefault="00D56BF2" w:rsidP="00037B3A">
            <w:pPr>
              <w:spacing w:afterLines="50" w:after="120"/>
              <w:jc w:val="both"/>
              <w:rPr>
                <w:sz w:val="22"/>
                <w:lang w:val="en-US"/>
              </w:rPr>
            </w:pPr>
            <w:r w:rsidRPr="004125CC">
              <w:rPr>
                <w:sz w:val="22"/>
                <w:lang w:val="en-US"/>
              </w:rPr>
              <w:t>The justification of the proposed enhancement is NOT convincing.</w:t>
            </w:r>
          </w:p>
        </w:tc>
      </w:tr>
      <w:tr w:rsidR="00360CDA" w:rsidRPr="00F43A5D" w14:paraId="467FA3DB" w14:textId="77777777" w:rsidTr="007B213B">
        <w:tc>
          <w:tcPr>
            <w:tcW w:w="1684" w:type="dxa"/>
          </w:tcPr>
          <w:p w14:paraId="5BEA57C4" w14:textId="6DA804D8" w:rsidR="00360CDA" w:rsidRDefault="00360CDA" w:rsidP="00360CDA">
            <w:pPr>
              <w:spacing w:afterLines="50" w:after="120"/>
              <w:jc w:val="both"/>
              <w:rPr>
                <w:rFonts w:eastAsiaTheme="minorEastAsia"/>
                <w:sz w:val="22"/>
                <w:lang w:val="en-US" w:eastAsia="zh-CN"/>
              </w:rPr>
            </w:pPr>
            <w:r>
              <w:rPr>
                <w:rFonts w:eastAsia="Malgun Gothic"/>
                <w:sz w:val="22"/>
                <w:lang w:val="en-US" w:eastAsia="ko-KR"/>
              </w:rPr>
              <w:t>ZTE</w:t>
            </w:r>
          </w:p>
        </w:tc>
        <w:tc>
          <w:tcPr>
            <w:tcW w:w="1267" w:type="dxa"/>
          </w:tcPr>
          <w:p w14:paraId="4835D47E" w14:textId="61CECA21" w:rsidR="00360CDA" w:rsidRDefault="00360CDA" w:rsidP="00360CDA">
            <w:pPr>
              <w:spacing w:afterLines="50" w:after="120"/>
              <w:jc w:val="both"/>
              <w:rPr>
                <w:rFonts w:eastAsiaTheme="minorEastAsia"/>
                <w:sz w:val="22"/>
                <w:lang w:val="en-US" w:eastAsia="zh-CN"/>
              </w:rPr>
            </w:pPr>
            <w:r>
              <w:rPr>
                <w:rFonts w:eastAsia="Malgun Gothic"/>
                <w:sz w:val="22"/>
                <w:lang w:val="en-US" w:eastAsia="ko-KR"/>
              </w:rPr>
              <w:t>Y with a comment</w:t>
            </w:r>
          </w:p>
        </w:tc>
        <w:tc>
          <w:tcPr>
            <w:tcW w:w="6677" w:type="dxa"/>
          </w:tcPr>
          <w:p w14:paraId="5425BAE4" w14:textId="552D30F9" w:rsidR="00360CDA" w:rsidRPr="004125CC" w:rsidRDefault="00360CDA" w:rsidP="00360CDA">
            <w:pPr>
              <w:spacing w:afterLines="50" w:after="120"/>
              <w:jc w:val="both"/>
              <w:rPr>
                <w:sz w:val="22"/>
                <w:lang w:val="en-US"/>
              </w:rPr>
            </w:pPr>
            <w:r>
              <w:rPr>
                <w:sz w:val="22"/>
                <w:lang w:val="en-US"/>
              </w:rPr>
              <w:t>We are wondering how to handle co-existence UEs from Rel-15 to Rel-17.</w:t>
            </w:r>
          </w:p>
        </w:tc>
      </w:tr>
      <w:tr w:rsidR="00E1000F" w:rsidRPr="00F43A5D" w14:paraId="69B4D030" w14:textId="77777777" w:rsidTr="007B213B">
        <w:tc>
          <w:tcPr>
            <w:tcW w:w="1684" w:type="dxa"/>
          </w:tcPr>
          <w:p w14:paraId="24580EF0" w14:textId="5E0E9841" w:rsidR="00E1000F" w:rsidRDefault="00E1000F" w:rsidP="00360CDA">
            <w:pPr>
              <w:spacing w:afterLines="50" w:after="120"/>
              <w:jc w:val="both"/>
              <w:rPr>
                <w:rFonts w:eastAsia="Malgun Gothic"/>
                <w:sz w:val="22"/>
                <w:lang w:val="en-US" w:eastAsia="ko-KR"/>
              </w:rPr>
            </w:pPr>
            <w:r>
              <w:rPr>
                <w:rFonts w:eastAsia="Malgun Gothic"/>
                <w:sz w:val="22"/>
                <w:lang w:val="en-US" w:eastAsia="ko-KR"/>
              </w:rPr>
              <w:t>Nokia, NSB</w:t>
            </w:r>
          </w:p>
        </w:tc>
        <w:tc>
          <w:tcPr>
            <w:tcW w:w="1267" w:type="dxa"/>
          </w:tcPr>
          <w:p w14:paraId="6141D082" w14:textId="70F3D85E" w:rsidR="00E1000F" w:rsidRDefault="00E1000F" w:rsidP="00360CDA">
            <w:pPr>
              <w:spacing w:afterLines="50" w:after="120"/>
              <w:jc w:val="both"/>
              <w:rPr>
                <w:rFonts w:eastAsia="Malgun Gothic"/>
                <w:sz w:val="22"/>
                <w:lang w:val="en-US" w:eastAsia="ko-KR"/>
              </w:rPr>
            </w:pPr>
            <w:r>
              <w:rPr>
                <w:rFonts w:eastAsia="Malgun Gothic"/>
                <w:sz w:val="22"/>
                <w:lang w:val="en-US" w:eastAsia="ko-KR"/>
              </w:rPr>
              <w:t>Y</w:t>
            </w:r>
          </w:p>
        </w:tc>
        <w:tc>
          <w:tcPr>
            <w:tcW w:w="6677" w:type="dxa"/>
          </w:tcPr>
          <w:p w14:paraId="50853BF1" w14:textId="27B1BD5B" w:rsidR="00E1000F" w:rsidRPr="00D73D4F" w:rsidRDefault="00E1000F" w:rsidP="00D73D4F">
            <w:pPr>
              <w:spacing w:afterLines="50" w:after="120"/>
              <w:jc w:val="both"/>
              <w:rPr>
                <w:sz w:val="22"/>
                <w:lang w:val="en-US"/>
              </w:rPr>
            </w:pPr>
            <w:r w:rsidRPr="00D73D4F">
              <w:rPr>
                <w:sz w:val="22"/>
                <w:lang w:val="en-US"/>
              </w:rPr>
              <w:t>We wanted to list all the new TRS configs that we’d see useful from the network operation’s perspective, but we’d be more than happy to narrow down the proposal to what is more generally agreeable.E.g. focusing just to 2x{</w:t>
            </w:r>
            <w:r w:rsidR="00D73D4F" w:rsidRPr="00D73D4F">
              <w:rPr>
                <w:sz w:val="22"/>
                <w:lang w:val="en-US"/>
              </w:rPr>
              <w:t>9,13}, FFS if others are to be added would be fine with us</w:t>
            </w:r>
          </w:p>
          <w:p w14:paraId="34E90014" w14:textId="3967FA77" w:rsidR="00E1000F" w:rsidRPr="00D73D4F" w:rsidRDefault="00D73D4F" w:rsidP="00D73D4F">
            <w:pPr>
              <w:spacing w:afterLines="50" w:after="120"/>
              <w:jc w:val="both"/>
              <w:rPr>
                <w:sz w:val="22"/>
                <w:lang w:val="en-US"/>
              </w:rPr>
            </w:pPr>
            <w:r w:rsidRPr="00D73D4F">
              <w:rPr>
                <w:sz w:val="22"/>
                <w:lang w:val="en-US"/>
              </w:rPr>
              <w:t>@DOCOMO, CATT, ZTE: We specifically see this beneficial for the (fairly typical) case where we have a limited number of UEs in RRC connected. If the feature gains support in Rel-18 UEs, then in those cases when new UEs are the ones active we can use the new pattern. It is true that if we have “legacy” UEs in RRC connected, then the new pattern does not give us the benefits we are after.</w:t>
            </w:r>
          </w:p>
        </w:tc>
      </w:tr>
      <w:tr w:rsidR="00EB6A4D" w:rsidRPr="00F43A5D" w14:paraId="4A522D13" w14:textId="77777777" w:rsidTr="007B213B">
        <w:tc>
          <w:tcPr>
            <w:tcW w:w="1684" w:type="dxa"/>
          </w:tcPr>
          <w:p w14:paraId="31175666" w14:textId="4E6B54E4" w:rsidR="00EB6A4D" w:rsidRDefault="00EB6A4D" w:rsidP="00EB6A4D">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267" w:type="dxa"/>
          </w:tcPr>
          <w:p w14:paraId="675A50DB" w14:textId="06A49F26" w:rsidR="00EB6A4D" w:rsidRDefault="00EB6A4D" w:rsidP="00EB6A4D">
            <w:pPr>
              <w:spacing w:afterLines="50" w:after="120"/>
              <w:jc w:val="both"/>
              <w:rPr>
                <w:rFonts w:eastAsia="Malgun Gothic"/>
                <w:sz w:val="22"/>
                <w:lang w:val="en-US" w:eastAsia="ko-KR"/>
              </w:rPr>
            </w:pPr>
            <w:r>
              <w:rPr>
                <w:rFonts w:eastAsiaTheme="minorEastAsia" w:hint="eastAsia"/>
                <w:sz w:val="22"/>
                <w:lang w:val="en-US" w:eastAsia="zh-CN"/>
              </w:rPr>
              <w:t>-</w:t>
            </w:r>
          </w:p>
        </w:tc>
        <w:tc>
          <w:tcPr>
            <w:tcW w:w="6677" w:type="dxa"/>
          </w:tcPr>
          <w:p w14:paraId="0EDCDE8B" w14:textId="747A32FE" w:rsidR="00EB6A4D" w:rsidRPr="00D73D4F" w:rsidRDefault="00EB6A4D" w:rsidP="00EB6A4D">
            <w:pPr>
              <w:spacing w:afterLines="50" w:after="120"/>
              <w:jc w:val="both"/>
              <w:rPr>
                <w:sz w:val="22"/>
                <w:lang w:val="en-US"/>
              </w:rPr>
            </w:pPr>
            <w:r>
              <w:rPr>
                <w:rFonts w:eastAsiaTheme="minorEastAsia"/>
                <w:sz w:val="22"/>
                <w:lang w:val="en-US" w:eastAsia="zh-CN"/>
              </w:rPr>
              <w:t>Introducing new TRS patterns is big, could not be handled as TEI</w:t>
            </w:r>
          </w:p>
        </w:tc>
      </w:tr>
      <w:tr w:rsidR="00E93107" w:rsidRPr="00F43A5D" w14:paraId="5E33FE6C" w14:textId="77777777" w:rsidTr="007B213B">
        <w:tc>
          <w:tcPr>
            <w:tcW w:w="1684" w:type="dxa"/>
          </w:tcPr>
          <w:p w14:paraId="193D4685" w14:textId="61FD5F4B" w:rsidR="00E93107" w:rsidRDefault="00E93107" w:rsidP="00E93107">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267" w:type="dxa"/>
          </w:tcPr>
          <w:p w14:paraId="5EC72020" w14:textId="503DAB2B" w:rsidR="00E93107" w:rsidRDefault="00E93107" w:rsidP="00E93107">
            <w:pPr>
              <w:spacing w:afterLines="50" w:after="120"/>
              <w:jc w:val="both"/>
              <w:rPr>
                <w:rFonts w:eastAsiaTheme="minorEastAsia"/>
                <w:sz w:val="22"/>
                <w:lang w:val="en-US" w:eastAsia="zh-CN"/>
              </w:rPr>
            </w:pPr>
            <w:r>
              <w:rPr>
                <w:rFonts w:eastAsia="Malgun Gothic" w:hint="eastAsia"/>
                <w:sz w:val="22"/>
                <w:lang w:val="en-US" w:eastAsia="ko-KR"/>
              </w:rPr>
              <w:t>N</w:t>
            </w:r>
          </w:p>
        </w:tc>
        <w:tc>
          <w:tcPr>
            <w:tcW w:w="6677" w:type="dxa"/>
          </w:tcPr>
          <w:p w14:paraId="1828543A" w14:textId="68DC722D" w:rsidR="00E93107" w:rsidRDefault="00E93107" w:rsidP="00E93107">
            <w:pPr>
              <w:spacing w:afterLines="50" w:after="120"/>
              <w:jc w:val="both"/>
              <w:rPr>
                <w:rFonts w:eastAsiaTheme="minorEastAsia"/>
                <w:sz w:val="22"/>
                <w:lang w:val="en-US" w:eastAsia="zh-CN"/>
              </w:rPr>
            </w:pPr>
            <w:r>
              <w:rPr>
                <w:rFonts w:ascii="Calibri" w:hAnsi="Calibri" w:cs="Calibri"/>
                <w:sz w:val="22"/>
                <w:szCs w:val="22"/>
              </w:rPr>
              <w:t xml:space="preserve">We believe that most of these configurations will impact on tracking performance, and impact Rx performance. Therefore they are not agreeable. We also have the same question as NTT DOCOMO in relation to how the energy saving gains can be envisaged considering the presence of legacy UEs in the system, requiring legacy TRS configurations. Thanks for Nokia’s response to DCM’s question, in this case, we are very doubtful about the useness of this proposal. </w:t>
            </w:r>
          </w:p>
        </w:tc>
      </w:tr>
      <w:tr w:rsidR="00C40A89" w:rsidRPr="00C40A89" w14:paraId="00A965AA" w14:textId="77777777" w:rsidTr="007B213B">
        <w:tc>
          <w:tcPr>
            <w:tcW w:w="1684" w:type="dxa"/>
          </w:tcPr>
          <w:p w14:paraId="07BC04F1" w14:textId="3509C5A8" w:rsidR="00C40A89" w:rsidRPr="00C40A89" w:rsidRDefault="00C40A89" w:rsidP="00C40A89">
            <w:pPr>
              <w:spacing w:afterLines="50" w:after="120"/>
              <w:jc w:val="both"/>
              <w:rPr>
                <w:rFonts w:eastAsia="Malgun Gothic"/>
                <w:sz w:val="22"/>
                <w:szCs w:val="22"/>
                <w:lang w:val="en-US" w:eastAsia="ko-KR"/>
              </w:rPr>
            </w:pPr>
            <w:r w:rsidRPr="00C40A89">
              <w:rPr>
                <w:rFonts w:eastAsiaTheme="minorEastAsia"/>
                <w:sz w:val="22"/>
                <w:szCs w:val="22"/>
                <w:lang w:val="en-US" w:eastAsia="zh-CN"/>
              </w:rPr>
              <w:t>Huawei, Hisilicon</w:t>
            </w:r>
          </w:p>
        </w:tc>
        <w:tc>
          <w:tcPr>
            <w:tcW w:w="1267" w:type="dxa"/>
          </w:tcPr>
          <w:p w14:paraId="531655F6" w14:textId="52F083A4" w:rsidR="00C40A89" w:rsidRPr="00C40A89" w:rsidRDefault="00C40A89" w:rsidP="00C40A89">
            <w:pPr>
              <w:spacing w:afterLines="50" w:after="120"/>
              <w:jc w:val="both"/>
              <w:rPr>
                <w:rFonts w:eastAsia="Malgun Gothic"/>
                <w:sz w:val="22"/>
                <w:szCs w:val="22"/>
                <w:lang w:val="en-US" w:eastAsia="ko-KR"/>
              </w:rPr>
            </w:pPr>
            <w:r w:rsidRPr="00C40A89">
              <w:rPr>
                <w:rFonts w:eastAsiaTheme="minorEastAsia"/>
                <w:sz w:val="22"/>
                <w:szCs w:val="22"/>
                <w:lang w:val="en-US" w:eastAsia="zh-CN"/>
              </w:rPr>
              <w:t>Y(Partially)</w:t>
            </w:r>
          </w:p>
        </w:tc>
        <w:tc>
          <w:tcPr>
            <w:tcW w:w="6677" w:type="dxa"/>
          </w:tcPr>
          <w:p w14:paraId="6FF6FA99" w14:textId="77777777" w:rsidR="00C40A89" w:rsidRPr="00C40A89" w:rsidRDefault="00C40A89" w:rsidP="00C40A89">
            <w:pPr>
              <w:pStyle w:val="NoSpacing"/>
              <w:snapToGrid w:val="0"/>
              <w:spacing w:after="0"/>
              <w:ind w:leftChars="-1" w:left="-2"/>
              <w:rPr>
                <w:rFonts w:ascii="Times New Roman" w:hAnsi="Times New Roman"/>
                <w:b/>
                <w:color w:val="000000" w:themeColor="text1"/>
                <w:sz w:val="22"/>
                <w:szCs w:val="22"/>
                <w:lang w:eastAsia="zh-CN"/>
              </w:rPr>
            </w:pPr>
            <w:r w:rsidRPr="00C40A89">
              <w:rPr>
                <w:rFonts w:ascii="Times New Roman" w:hAnsi="Times New Roman"/>
                <w:b/>
                <w:color w:val="000000" w:themeColor="text1"/>
                <w:sz w:val="22"/>
                <w:szCs w:val="22"/>
                <w:lang w:eastAsia="zh-CN"/>
              </w:rPr>
              <w:t>For the first sub-bullet:</w:t>
            </w:r>
          </w:p>
          <w:p w14:paraId="70F8BF7B" w14:textId="77777777" w:rsidR="00C40A89" w:rsidRPr="00C40A89" w:rsidRDefault="00C40A89" w:rsidP="00C40A89">
            <w:pPr>
              <w:pStyle w:val="NoSpacing"/>
              <w:ind w:leftChars="-1" w:left="-2" w:firstLine="1"/>
              <w:rPr>
                <w:rFonts w:ascii="Times New Roman" w:hAnsi="Times New Roman"/>
                <w:color w:val="000000" w:themeColor="text1"/>
                <w:sz w:val="22"/>
                <w:szCs w:val="22"/>
              </w:rPr>
            </w:pPr>
            <w:r w:rsidRPr="00C40A89">
              <w:rPr>
                <w:rFonts w:ascii="Times New Roman" w:hAnsi="Times New Roman"/>
                <w:color w:val="000000" w:themeColor="text1"/>
                <w:sz w:val="22"/>
                <w:szCs w:val="22"/>
                <w:lang w:eastAsia="zh-CN"/>
              </w:rPr>
              <w:t xml:space="preserve">Don’t support configuration </w:t>
            </w:r>
            <w:r w:rsidRPr="00C40A89">
              <w:rPr>
                <w:rFonts w:ascii="Times New Roman" w:hAnsi="Times New Roman"/>
                <w:color w:val="000000" w:themeColor="text1"/>
                <w:sz w:val="22"/>
                <w:szCs w:val="22"/>
              </w:rPr>
              <w:t xml:space="preserve">{11, 13} and {12, 13}. </w:t>
            </w:r>
          </w:p>
          <w:p w14:paraId="11D6D449" w14:textId="77777777" w:rsidR="00C40A89" w:rsidRPr="00C40A89" w:rsidRDefault="00C40A89" w:rsidP="00C40A89">
            <w:pPr>
              <w:pStyle w:val="NoSpacing"/>
              <w:spacing w:after="0"/>
              <w:ind w:leftChars="-1" w:left="-2"/>
              <w:rPr>
                <w:rFonts w:ascii="Times New Roman" w:hAnsi="Times New Roman"/>
                <w:color w:val="000000" w:themeColor="text1"/>
                <w:sz w:val="22"/>
                <w:szCs w:val="22"/>
              </w:rPr>
            </w:pPr>
            <w:r w:rsidRPr="00C40A89">
              <w:rPr>
                <w:rFonts w:ascii="Times New Roman" w:hAnsi="Times New Roman"/>
                <w:color w:val="000000" w:themeColor="text1"/>
                <w:sz w:val="22"/>
                <w:szCs w:val="22"/>
              </w:rPr>
              <w:t xml:space="preserve">1. Time gap between two CSI-RS resources in a slot is too short. The accuracy of doppler shift measurement cannot be guaranteed. </w:t>
            </w:r>
          </w:p>
          <w:p w14:paraId="799ABF12" w14:textId="77777777" w:rsidR="00C40A89" w:rsidRPr="00C40A89" w:rsidRDefault="00C40A89" w:rsidP="00C40A89">
            <w:pPr>
              <w:pStyle w:val="NoSpacing"/>
              <w:ind w:leftChars="-1" w:left="-2" w:firstLine="1"/>
              <w:rPr>
                <w:rFonts w:ascii="Times New Roman" w:eastAsiaTheme="minorEastAsia" w:hAnsi="Times New Roman"/>
                <w:color w:val="000000" w:themeColor="text1"/>
                <w:sz w:val="22"/>
                <w:szCs w:val="22"/>
                <w:lang w:eastAsia="zh-CN"/>
              </w:rPr>
            </w:pPr>
            <w:r w:rsidRPr="00C40A89">
              <w:rPr>
                <w:rFonts w:ascii="Times New Roman" w:eastAsiaTheme="minorEastAsia" w:hAnsi="Times New Roman"/>
                <w:color w:val="000000" w:themeColor="text1"/>
                <w:sz w:val="22"/>
                <w:szCs w:val="22"/>
                <w:lang w:eastAsia="zh-CN"/>
              </w:rPr>
              <w:t>2. It may introduce RAN4 impact, e.g., requirement on accuracy of doppler shift measurement with time gap smaller than 4 symbols.</w:t>
            </w:r>
          </w:p>
          <w:p w14:paraId="40A10B7A" w14:textId="77777777" w:rsidR="00C40A89" w:rsidRPr="00C40A89" w:rsidRDefault="00C40A89" w:rsidP="00C40A89">
            <w:pPr>
              <w:pStyle w:val="NoSpacing"/>
              <w:ind w:leftChars="-1" w:left="-2" w:firstLine="1"/>
              <w:rPr>
                <w:rFonts w:ascii="Times New Roman" w:hAnsi="Times New Roman"/>
                <w:color w:val="000000" w:themeColor="text1"/>
                <w:sz w:val="22"/>
                <w:szCs w:val="22"/>
              </w:rPr>
            </w:pPr>
            <w:r w:rsidRPr="00C40A89">
              <w:rPr>
                <w:rFonts w:ascii="Times New Roman" w:hAnsi="Times New Roman"/>
                <w:color w:val="000000" w:themeColor="text1"/>
                <w:sz w:val="22"/>
                <w:szCs w:val="22"/>
                <w:lang w:eastAsia="zh-CN"/>
              </w:rPr>
              <w:t xml:space="preserve">Configuration </w:t>
            </w:r>
            <w:r w:rsidRPr="00C40A89">
              <w:rPr>
                <w:rFonts w:ascii="Times New Roman" w:hAnsi="Times New Roman"/>
                <w:color w:val="000000" w:themeColor="text1"/>
                <w:sz w:val="22"/>
                <w:szCs w:val="22"/>
              </w:rPr>
              <w:t>{9, 13} is acceptable for us as the time gap between two CSI-RS resources in a slot is still 4 (i.e., same as legacy pattern).</w:t>
            </w:r>
          </w:p>
          <w:p w14:paraId="7D421D8F" w14:textId="77777777" w:rsidR="00C40A89" w:rsidRPr="00C40A89" w:rsidRDefault="00C40A89" w:rsidP="00C40A89">
            <w:pPr>
              <w:pStyle w:val="NoSpacing"/>
              <w:snapToGrid w:val="0"/>
              <w:spacing w:after="0"/>
              <w:ind w:leftChars="-1" w:left="-2"/>
              <w:rPr>
                <w:rFonts w:ascii="Times New Roman" w:eastAsiaTheme="minorEastAsia" w:hAnsi="Times New Roman"/>
                <w:b/>
                <w:sz w:val="22"/>
                <w:szCs w:val="22"/>
                <w:lang w:eastAsia="zh-CN"/>
              </w:rPr>
            </w:pPr>
            <w:r w:rsidRPr="00C40A89">
              <w:rPr>
                <w:rFonts w:ascii="Times New Roman" w:eastAsiaTheme="minorEastAsia" w:hAnsi="Times New Roman"/>
                <w:b/>
                <w:sz w:val="22"/>
                <w:szCs w:val="22"/>
                <w:lang w:eastAsia="zh-CN"/>
              </w:rPr>
              <w:t>For the second sub-bullet:</w:t>
            </w:r>
          </w:p>
          <w:p w14:paraId="6C74F9C6" w14:textId="77777777" w:rsidR="00C40A89" w:rsidRPr="00C40A89" w:rsidRDefault="00C40A89" w:rsidP="00C40A89">
            <w:pPr>
              <w:pStyle w:val="NoSpacing"/>
              <w:rPr>
                <w:rFonts w:ascii="Times New Roman" w:hAnsi="Times New Roman"/>
                <w:color w:val="000000" w:themeColor="text1"/>
                <w:sz w:val="22"/>
                <w:szCs w:val="22"/>
              </w:rPr>
            </w:pPr>
            <w:r w:rsidRPr="00C40A89">
              <w:rPr>
                <w:rFonts w:ascii="Times New Roman" w:eastAsiaTheme="minorEastAsia" w:hAnsi="Times New Roman"/>
                <w:sz w:val="22"/>
                <w:szCs w:val="22"/>
                <w:lang w:eastAsia="zh-CN"/>
              </w:rPr>
              <w:t>Don’t suppo</w:t>
            </w:r>
            <w:r w:rsidRPr="00C40A89">
              <w:rPr>
                <w:rFonts w:ascii="Times New Roman" w:hAnsi="Times New Roman"/>
                <w:color w:val="000000" w:themeColor="text1"/>
                <w:sz w:val="22"/>
                <w:szCs w:val="22"/>
              </w:rPr>
              <w:t>rt. With only one symbol in each slot, the two CSI-RS resources used for doppler shift measurement is the two CSI-RS in two slots with a 14-symbols time gap which is too large. The accuracy of doppler shift measurement will be degraded.</w:t>
            </w:r>
          </w:p>
          <w:p w14:paraId="5E9F0076" w14:textId="77777777" w:rsidR="00C40A89" w:rsidRPr="00C40A89" w:rsidRDefault="00C40A89" w:rsidP="00C40A89">
            <w:pPr>
              <w:pStyle w:val="NoSpacing"/>
              <w:snapToGrid w:val="0"/>
              <w:spacing w:after="0"/>
              <w:ind w:leftChars="-1" w:left="-2"/>
              <w:rPr>
                <w:rFonts w:ascii="Times New Roman" w:eastAsiaTheme="minorEastAsia" w:hAnsi="Times New Roman"/>
                <w:b/>
                <w:sz w:val="22"/>
                <w:szCs w:val="22"/>
                <w:lang w:eastAsia="zh-CN"/>
              </w:rPr>
            </w:pPr>
            <w:r w:rsidRPr="00C40A89">
              <w:rPr>
                <w:rFonts w:ascii="Times New Roman" w:eastAsiaTheme="minorEastAsia" w:hAnsi="Times New Roman"/>
                <w:b/>
                <w:sz w:val="22"/>
                <w:szCs w:val="22"/>
                <w:lang w:eastAsia="zh-CN"/>
              </w:rPr>
              <w:t>For the third sub-bullet:</w:t>
            </w:r>
          </w:p>
          <w:p w14:paraId="1AEC91FD" w14:textId="14E19F7D" w:rsidR="00C40A89" w:rsidRPr="00C40A89" w:rsidRDefault="00C40A89" w:rsidP="00C40A89">
            <w:pPr>
              <w:spacing w:afterLines="50" w:after="120"/>
              <w:jc w:val="both"/>
              <w:rPr>
                <w:sz w:val="22"/>
                <w:szCs w:val="22"/>
              </w:rPr>
            </w:pPr>
            <w:r w:rsidRPr="00C40A89">
              <w:rPr>
                <w:color w:val="000000" w:themeColor="text1"/>
                <w:sz w:val="22"/>
                <w:szCs w:val="22"/>
              </w:rPr>
              <w:t>One-slot TRS configuration can provide better flexibility for gNB implementation. However, it may degrade the accuracy of doppler shift measurement of UE. It should be up to UE capability to support it or not. So, we can support if a corresponding UE capability is introduced.</w:t>
            </w:r>
          </w:p>
        </w:tc>
      </w:tr>
      <w:tr w:rsidR="007B213B" w:rsidRPr="00C40A89" w14:paraId="3D20046E" w14:textId="77777777" w:rsidTr="007B213B">
        <w:tc>
          <w:tcPr>
            <w:tcW w:w="1684" w:type="dxa"/>
          </w:tcPr>
          <w:p w14:paraId="5435CB2B" w14:textId="02883452" w:rsidR="007B213B" w:rsidRPr="00C40A89" w:rsidRDefault="007B213B" w:rsidP="007B213B">
            <w:pPr>
              <w:spacing w:afterLines="50" w:after="120"/>
              <w:jc w:val="both"/>
              <w:rPr>
                <w:rFonts w:eastAsiaTheme="minorEastAsia"/>
                <w:sz w:val="22"/>
                <w:szCs w:val="22"/>
                <w:lang w:val="en-US" w:eastAsia="zh-CN"/>
              </w:rPr>
            </w:pPr>
            <w:r>
              <w:rPr>
                <w:rFonts w:eastAsia="MS Mincho" w:hint="eastAsia"/>
                <w:sz w:val="22"/>
                <w:lang w:val="en-US"/>
              </w:rPr>
              <w:t>M</w:t>
            </w:r>
            <w:r>
              <w:rPr>
                <w:rFonts w:eastAsia="MS Mincho"/>
                <w:sz w:val="22"/>
                <w:lang w:val="en-US"/>
              </w:rPr>
              <w:t>oderator</w:t>
            </w:r>
          </w:p>
        </w:tc>
        <w:tc>
          <w:tcPr>
            <w:tcW w:w="1267" w:type="dxa"/>
          </w:tcPr>
          <w:p w14:paraId="2EC00B36" w14:textId="77777777" w:rsidR="007B213B" w:rsidRPr="00C40A89" w:rsidRDefault="007B213B" w:rsidP="007B213B">
            <w:pPr>
              <w:spacing w:afterLines="50" w:after="120"/>
              <w:jc w:val="both"/>
              <w:rPr>
                <w:rFonts w:eastAsiaTheme="minorEastAsia"/>
                <w:sz w:val="22"/>
                <w:szCs w:val="22"/>
                <w:lang w:val="en-US" w:eastAsia="zh-CN"/>
              </w:rPr>
            </w:pPr>
          </w:p>
        </w:tc>
        <w:tc>
          <w:tcPr>
            <w:tcW w:w="6677" w:type="dxa"/>
          </w:tcPr>
          <w:p w14:paraId="23693B4F" w14:textId="795DDE1E" w:rsidR="007B213B" w:rsidRDefault="007B213B" w:rsidP="007B213B">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C857B4">
              <w:rPr>
                <w:rFonts w:eastAsia="MS Mincho" w:cs="Batang"/>
                <w:sz w:val="22"/>
                <w:szCs w:val="22"/>
              </w:rPr>
              <w:t>Nokia, Nokia Shanghai Bell</w:t>
            </w:r>
            <w:r>
              <w:rPr>
                <w:rFonts w:eastAsia="MS Mincho"/>
                <w:sz w:val="22"/>
                <w:lang w:val="en-US"/>
              </w:rPr>
              <w:t>,</w:t>
            </w:r>
            <w:r w:rsidR="00182FCA">
              <w:rPr>
                <w:rFonts w:eastAsia="MS Mincho"/>
                <w:sz w:val="22"/>
                <w:lang w:val="en-US"/>
              </w:rPr>
              <w:t xml:space="preserve"> ZTE, [</w:t>
            </w:r>
            <w:r w:rsidR="00182FCA" w:rsidRPr="00C40A89">
              <w:rPr>
                <w:rFonts w:eastAsiaTheme="minorEastAsia"/>
                <w:sz w:val="22"/>
                <w:szCs w:val="22"/>
                <w:lang w:val="en-US" w:eastAsia="zh-CN"/>
              </w:rPr>
              <w:t>Huawei, Hisilicon</w:t>
            </w:r>
            <w:r w:rsidR="00182FCA">
              <w:rPr>
                <w:rFonts w:eastAsia="MS Mincho"/>
                <w:sz w:val="22"/>
                <w:lang w:val="en-US"/>
              </w:rPr>
              <w:t>]</w:t>
            </w:r>
            <w:r>
              <w:rPr>
                <w:rFonts w:eastAsia="MS Mincho"/>
                <w:sz w:val="22"/>
                <w:lang w:val="en-US"/>
              </w:rPr>
              <w:t xml:space="preserve"> and hence </w:t>
            </w:r>
            <w:r w:rsidR="00182FCA">
              <w:rPr>
                <w:rFonts w:eastAsia="MS Mincho"/>
                <w:sz w:val="22"/>
                <w:lang w:val="en-US"/>
              </w:rPr>
              <w:t xml:space="preserve">does not </w:t>
            </w:r>
            <w:r>
              <w:rPr>
                <w:rFonts w:eastAsia="MS Mincho"/>
                <w:sz w:val="22"/>
                <w:lang w:val="en-US"/>
              </w:rPr>
              <w:t xml:space="preserve">meet </w:t>
            </w:r>
            <w:r>
              <w:rPr>
                <w:rFonts w:eastAsia="MS Mincho"/>
                <w:sz w:val="22"/>
                <w:lang w:val="en-US"/>
              </w:rPr>
              <w:lastRenderedPageBreak/>
              <w:t xml:space="preserve">the condition of </w:t>
            </w:r>
            <w:r w:rsidRPr="004D26CF">
              <w:rPr>
                <w:rFonts w:eastAsia="MS Mincho"/>
                <w:sz w:val="22"/>
                <w:lang w:val="en-US"/>
              </w:rPr>
              <w:t>support by at least 1 operator, 1 infra vendor and 1 UE vendor</w:t>
            </w:r>
            <w:r w:rsidR="00182FCA">
              <w:rPr>
                <w:rFonts w:eastAsia="MS Mincho"/>
                <w:sz w:val="22"/>
                <w:lang w:val="en-US"/>
              </w:rPr>
              <w:t xml:space="preserve"> yet</w:t>
            </w:r>
            <w:r>
              <w:rPr>
                <w:rFonts w:eastAsia="MS Mincho"/>
                <w:sz w:val="22"/>
                <w:lang w:val="en-US"/>
              </w:rPr>
              <w:t>.</w:t>
            </w:r>
          </w:p>
          <w:p w14:paraId="4246DA83" w14:textId="7BA1A2A6" w:rsidR="00182FCA" w:rsidRDefault="00182FCA" w:rsidP="00182FCA">
            <w:pPr>
              <w:spacing w:afterLines="50" w:after="120"/>
              <w:jc w:val="both"/>
              <w:rPr>
                <w:rFonts w:eastAsia="MS Mincho"/>
                <w:sz w:val="22"/>
                <w:lang w:val="en-US"/>
              </w:rPr>
            </w:pPr>
            <w:r>
              <w:rPr>
                <w:rFonts w:eastAsia="MS Mincho" w:hint="eastAsia"/>
                <w:sz w:val="22"/>
                <w:lang w:val="en-US"/>
              </w:rPr>
              <w:t>Com</w:t>
            </w:r>
            <w:r>
              <w:rPr>
                <w:rFonts w:eastAsia="MS Mincho"/>
                <w:sz w:val="22"/>
                <w:lang w:val="en-US"/>
              </w:rPr>
              <w:t>panies are encouraged to check the reply comments from proponent (Nokia, NSB) and to provide further comments, if any.</w:t>
            </w:r>
          </w:p>
          <w:p w14:paraId="187AE140" w14:textId="6C1CB0C7" w:rsidR="007B213B" w:rsidRPr="00C40A89" w:rsidRDefault="00601C2F" w:rsidP="007B213B">
            <w:pPr>
              <w:spacing w:afterLines="50" w:after="120"/>
              <w:jc w:val="both"/>
              <w:rPr>
                <w:b/>
                <w:color w:val="000000" w:themeColor="text1"/>
                <w:sz w:val="22"/>
                <w:szCs w:val="22"/>
                <w:lang w:eastAsia="zh-CN"/>
              </w:rPr>
            </w:pPr>
            <w:r>
              <w:rPr>
                <w:rFonts w:eastAsia="MS Mincho"/>
                <w:sz w:val="22"/>
                <w:lang w:val="en-US"/>
              </w:rPr>
              <w:t>Also, p</w:t>
            </w:r>
            <w:r w:rsidR="007B213B">
              <w:rPr>
                <w:rFonts w:eastAsia="MS Mincho"/>
                <w:sz w:val="22"/>
                <w:lang w:val="en-US"/>
              </w:rPr>
              <w:t>roponents are encouraged to address the concern from companies</w:t>
            </w:r>
            <w:r>
              <w:rPr>
                <w:rFonts w:eastAsia="MS Mincho"/>
                <w:sz w:val="22"/>
                <w:lang w:val="en-US"/>
              </w:rPr>
              <w:t xml:space="preserve"> not answered yet</w:t>
            </w:r>
            <w:r w:rsidR="007B213B">
              <w:rPr>
                <w:rFonts w:eastAsia="MS Mincho"/>
                <w:sz w:val="22"/>
                <w:lang w:val="en-US"/>
              </w:rPr>
              <w:t>.</w:t>
            </w:r>
          </w:p>
        </w:tc>
      </w:tr>
      <w:tr w:rsidR="00A000C7" w:rsidRPr="00C40A89" w14:paraId="630B44C2" w14:textId="77777777" w:rsidTr="007B213B">
        <w:tc>
          <w:tcPr>
            <w:tcW w:w="1684" w:type="dxa"/>
          </w:tcPr>
          <w:p w14:paraId="45077249" w14:textId="51F6A792" w:rsidR="00A000C7" w:rsidRDefault="00A000C7" w:rsidP="00A000C7">
            <w:pPr>
              <w:spacing w:afterLines="50" w:after="120"/>
              <w:jc w:val="both"/>
              <w:rPr>
                <w:rFonts w:eastAsia="MS Mincho"/>
                <w:sz w:val="22"/>
                <w:lang w:val="en-US"/>
              </w:rPr>
            </w:pPr>
            <w:r>
              <w:rPr>
                <w:rFonts w:eastAsia="MS Mincho" w:hint="eastAsia"/>
                <w:sz w:val="22"/>
                <w:lang w:val="en-US"/>
              </w:rPr>
              <w:lastRenderedPageBreak/>
              <w:t>M</w:t>
            </w:r>
            <w:r>
              <w:rPr>
                <w:rFonts w:eastAsia="MS Mincho"/>
                <w:sz w:val="22"/>
                <w:lang w:val="en-US"/>
              </w:rPr>
              <w:t>oderator</w:t>
            </w:r>
          </w:p>
        </w:tc>
        <w:tc>
          <w:tcPr>
            <w:tcW w:w="1267" w:type="dxa"/>
          </w:tcPr>
          <w:p w14:paraId="49B8466A" w14:textId="77777777" w:rsidR="00A000C7" w:rsidRPr="00C40A89" w:rsidRDefault="00A000C7" w:rsidP="00A000C7">
            <w:pPr>
              <w:spacing w:afterLines="50" w:after="120"/>
              <w:jc w:val="both"/>
              <w:rPr>
                <w:rFonts w:eastAsiaTheme="minorEastAsia"/>
                <w:sz w:val="22"/>
                <w:szCs w:val="22"/>
                <w:lang w:val="en-US" w:eastAsia="zh-CN"/>
              </w:rPr>
            </w:pPr>
          </w:p>
        </w:tc>
        <w:tc>
          <w:tcPr>
            <w:tcW w:w="6677" w:type="dxa"/>
          </w:tcPr>
          <w:p w14:paraId="3D723FED" w14:textId="7E876760" w:rsidR="00A000C7" w:rsidRDefault="00A000C7" w:rsidP="00A000C7">
            <w:pPr>
              <w:spacing w:afterLines="50" w:after="120"/>
              <w:jc w:val="both"/>
              <w:rPr>
                <w:rFonts w:eastAsia="MS Mincho"/>
                <w:sz w:val="22"/>
                <w:lang w:val="en-US"/>
              </w:rPr>
            </w:pPr>
            <w:r>
              <w:rPr>
                <w:rFonts w:eastAsia="MS Mincho" w:hint="eastAsia"/>
                <w:sz w:val="22"/>
                <w:lang w:val="en-US"/>
              </w:rPr>
              <w:t>T</w:t>
            </w:r>
            <w:r>
              <w:rPr>
                <w:rFonts w:eastAsia="MS Mincho"/>
                <w:sz w:val="22"/>
                <w:lang w:val="en-US"/>
              </w:rPr>
              <w:t>his proposal could not be discussed on Tuesday online session. Since this proposal will not be discussed further online in this meeting due to the overlap with MIMO online session, companies are encouraged to share further view and/or provide some way forward by Thursday EOB, so that we can prepare for next RAN1 meeting considering the shared views.</w:t>
            </w:r>
          </w:p>
        </w:tc>
      </w:tr>
    </w:tbl>
    <w:p w14:paraId="41FE438B" w14:textId="259E52EA" w:rsidR="00727DF2" w:rsidRPr="00D56BF2" w:rsidRDefault="00727DF2" w:rsidP="002753B9">
      <w:pPr>
        <w:rPr>
          <w:b/>
          <w:lang w:val="en-US"/>
        </w:rPr>
      </w:pPr>
    </w:p>
    <w:p w14:paraId="102CB32F" w14:textId="77777777" w:rsidR="0081552B" w:rsidRDefault="0081552B" w:rsidP="0081552B">
      <w:pPr>
        <w:rPr>
          <w:b/>
        </w:rPr>
      </w:pPr>
    </w:p>
    <w:p w14:paraId="1DE2D284" w14:textId="1F1E8BAD"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MS Mincho" w:hAnsi="Arial"/>
          <w:sz w:val="28"/>
          <w:szCs w:val="32"/>
          <w:lang w:val="en-US"/>
        </w:rPr>
        <w:t>Enhanced PDCCH reception for mDCI based mTRP</w:t>
      </w:r>
    </w:p>
    <w:p w14:paraId="21B2CD86" w14:textId="77777777" w:rsidR="0081552B" w:rsidRDefault="0081552B" w:rsidP="0081552B">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81552B" w14:paraId="6EC4DCA5" w14:textId="77777777" w:rsidTr="00080270">
        <w:tc>
          <w:tcPr>
            <w:tcW w:w="562" w:type="dxa"/>
          </w:tcPr>
          <w:p w14:paraId="638350AA" w14:textId="17BE4956" w:rsidR="0081552B" w:rsidRPr="0016792D" w:rsidRDefault="0081552B"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5941FF04" w14:textId="77777777" w:rsidR="00CF5081" w:rsidRPr="00CF5081" w:rsidRDefault="0081552B" w:rsidP="00CF5081">
            <w:pPr>
              <w:tabs>
                <w:tab w:val="num" w:pos="1800"/>
              </w:tabs>
              <w:spacing w:after="0"/>
              <w:jc w:val="both"/>
              <w:rPr>
                <w:rFonts w:eastAsia="SimSun"/>
                <w:bCs/>
                <w:sz w:val="20"/>
                <w:lang w:val="en-US" w:eastAsia="en-US"/>
              </w:rPr>
            </w:pPr>
            <w:r w:rsidRPr="00230332">
              <w:rPr>
                <w:rFonts w:ascii="Arial" w:eastAsia="Calibri" w:hAnsi="Arial" w:cs="Arial"/>
                <w:sz w:val="20"/>
                <w:szCs w:val="22"/>
              </w:rPr>
              <w:t xml:space="preserve"> </w:t>
            </w:r>
            <w:r w:rsidR="00CF5081" w:rsidRPr="00CF5081">
              <w:rPr>
                <w:rFonts w:eastAsia="SimSun"/>
                <w:bCs/>
                <w:sz w:val="20"/>
                <w:lang w:val="en-US" w:eastAsia="en-US"/>
              </w:rPr>
              <w:t>Multi-DCI based multi-TRP is specified in Rel-16 with the following relevant features:</w:t>
            </w:r>
          </w:p>
          <w:p w14:paraId="53E128A6" w14:textId="77777777" w:rsidR="00CF5081" w:rsidRPr="00CF5081" w:rsidRDefault="00CF5081" w:rsidP="006051CE">
            <w:pPr>
              <w:numPr>
                <w:ilvl w:val="0"/>
                <w:numId w:val="28"/>
              </w:numPr>
              <w:tabs>
                <w:tab w:val="num" w:pos="1800"/>
              </w:tabs>
              <w:jc w:val="both"/>
              <w:rPr>
                <w:rFonts w:eastAsia="Calibri"/>
                <w:bCs/>
                <w:sz w:val="20"/>
                <w:lang w:val="en-US" w:eastAsia="en-US"/>
              </w:rPr>
            </w:pPr>
            <w:r w:rsidRPr="00CF5081">
              <w:rPr>
                <w:rFonts w:eastAsia="Calibri"/>
                <w:bCs/>
                <w:sz w:val="20"/>
                <w:lang w:val="en-US" w:eastAsia="en-US"/>
              </w:rPr>
              <w:t xml:space="preserve">Two PDSCHs associated with different </w:t>
            </w:r>
            <w:r w:rsidRPr="00CF5081">
              <w:rPr>
                <w:rFonts w:eastAsia="Calibri"/>
                <w:bCs/>
                <w:i/>
                <w:iCs/>
                <w:sz w:val="20"/>
                <w:lang w:val="en-US" w:eastAsia="en-US"/>
              </w:rPr>
              <w:t>coresetPoolIndex</w:t>
            </w:r>
            <w:r w:rsidRPr="00CF5081">
              <w:rPr>
                <w:rFonts w:eastAsia="Calibri"/>
                <w:bCs/>
                <w:sz w:val="20"/>
                <w:lang w:val="en-US" w:eastAsia="en-US"/>
              </w:rPr>
              <w:t xml:space="preserve"> values can be partially/fully overlapping in time in the same CC</w:t>
            </w:r>
          </w:p>
          <w:p w14:paraId="7FE14D3B" w14:textId="77777777" w:rsidR="00CF5081" w:rsidRPr="00CF5081" w:rsidRDefault="00CF5081" w:rsidP="006051CE">
            <w:pPr>
              <w:numPr>
                <w:ilvl w:val="1"/>
                <w:numId w:val="28"/>
              </w:numPr>
              <w:jc w:val="both"/>
              <w:rPr>
                <w:rFonts w:eastAsia="Calibri"/>
                <w:bCs/>
                <w:sz w:val="20"/>
                <w:lang w:val="en-US" w:eastAsia="en-US"/>
              </w:rPr>
            </w:pPr>
            <w:r w:rsidRPr="00CF5081">
              <w:rPr>
                <w:rFonts w:eastAsia="Calibri"/>
                <w:bCs/>
                <w:sz w:val="20"/>
                <w:lang w:val="en-US" w:eastAsia="en-US"/>
              </w:rPr>
              <w:t xml:space="preserve">The max number of PDSCH per slot (in TDM manner) is defined per </w:t>
            </w:r>
            <w:r w:rsidRPr="00CF5081">
              <w:rPr>
                <w:rFonts w:eastAsia="Calibri"/>
                <w:bCs/>
                <w:i/>
                <w:iCs/>
                <w:sz w:val="20"/>
                <w:lang w:val="en-US" w:eastAsia="en-US"/>
              </w:rPr>
              <w:t>coresetPoolIndex</w:t>
            </w:r>
            <w:r w:rsidRPr="00CF5081">
              <w:rPr>
                <w:rFonts w:eastAsia="Calibri"/>
                <w:bCs/>
                <w:sz w:val="20"/>
                <w:lang w:val="en-US" w:eastAsia="en-US"/>
              </w:rPr>
              <w:t>, which can be indicated by UE capability.</w:t>
            </w:r>
          </w:p>
          <w:p w14:paraId="015CC3FA" w14:textId="77777777" w:rsidR="00CF5081" w:rsidRPr="00CF5081" w:rsidRDefault="00CF5081" w:rsidP="006051CE">
            <w:pPr>
              <w:numPr>
                <w:ilvl w:val="0"/>
                <w:numId w:val="28"/>
              </w:numPr>
              <w:tabs>
                <w:tab w:val="num" w:pos="1800"/>
              </w:tabs>
              <w:jc w:val="both"/>
              <w:rPr>
                <w:rFonts w:eastAsia="Calibri"/>
                <w:bCs/>
                <w:sz w:val="20"/>
                <w:lang w:val="en-US" w:eastAsia="en-US"/>
              </w:rPr>
            </w:pPr>
            <w:r w:rsidRPr="00CF5081">
              <w:rPr>
                <w:rFonts w:eastAsia="Calibri"/>
                <w:bCs/>
                <w:sz w:val="20"/>
                <w:lang w:val="en-US" w:eastAsia="en-US"/>
              </w:rPr>
              <w:t>For PDCCH monitoring in multi-DCI based multi-TRP, the following are supported:</w:t>
            </w:r>
          </w:p>
          <w:p w14:paraId="5ED704E4" w14:textId="77777777" w:rsidR="00CF5081" w:rsidRPr="00CF5081" w:rsidRDefault="00CF5081" w:rsidP="006051CE">
            <w:pPr>
              <w:numPr>
                <w:ilvl w:val="1"/>
                <w:numId w:val="28"/>
              </w:numPr>
              <w:jc w:val="both"/>
              <w:rPr>
                <w:rFonts w:eastAsia="Calibri"/>
                <w:bCs/>
                <w:sz w:val="20"/>
                <w:lang w:val="en-US" w:eastAsia="en-US"/>
              </w:rPr>
            </w:pPr>
            <w:r w:rsidRPr="00CF5081">
              <w:rPr>
                <w:rFonts w:eastAsia="Calibri"/>
                <w:bCs/>
                <w:sz w:val="20"/>
                <w:lang w:val="en-US" w:eastAsia="en-US"/>
              </w:rPr>
              <w:t xml:space="preserve">The maximum number of CORESETs per BWP is increased to 5 CORESETs, with a maximum of 3 CORESETs per </w:t>
            </w:r>
            <w:r w:rsidRPr="00CF5081">
              <w:rPr>
                <w:rFonts w:eastAsia="Calibri"/>
                <w:bCs/>
                <w:i/>
                <w:iCs/>
                <w:sz w:val="20"/>
                <w:lang w:val="en-US" w:eastAsia="en-US"/>
              </w:rPr>
              <w:t>coresetPoolIndex</w:t>
            </w:r>
            <w:r w:rsidRPr="00CF5081">
              <w:rPr>
                <w:rFonts w:eastAsia="Calibri"/>
                <w:bCs/>
                <w:sz w:val="20"/>
                <w:lang w:val="en-US" w:eastAsia="en-US"/>
              </w:rPr>
              <w:t xml:space="preserve"> value.</w:t>
            </w:r>
          </w:p>
          <w:p w14:paraId="79E38C12" w14:textId="77777777" w:rsidR="00CF5081" w:rsidRPr="00CF5081" w:rsidRDefault="00CF5081" w:rsidP="006051CE">
            <w:pPr>
              <w:numPr>
                <w:ilvl w:val="1"/>
                <w:numId w:val="28"/>
              </w:numPr>
              <w:jc w:val="both"/>
              <w:rPr>
                <w:rFonts w:eastAsia="Calibri"/>
                <w:bCs/>
                <w:sz w:val="20"/>
                <w:lang w:val="en-US" w:eastAsia="en-US"/>
              </w:rPr>
            </w:pPr>
            <w:r w:rsidRPr="00CF5081">
              <w:rPr>
                <w:rFonts w:eastAsia="Calibri"/>
                <w:bCs/>
                <w:sz w:val="20"/>
                <w:lang w:val="en-US" w:eastAsia="en-US"/>
              </w:rPr>
              <w:t xml:space="preserve">The maximum number of BDs / CCEs is doubled subject to UE capability, with a limit per </w:t>
            </w:r>
            <w:r w:rsidRPr="00CF5081">
              <w:rPr>
                <w:rFonts w:eastAsia="Calibri"/>
                <w:bCs/>
                <w:i/>
                <w:iCs/>
                <w:sz w:val="20"/>
                <w:lang w:val="en-US" w:eastAsia="en-US"/>
              </w:rPr>
              <w:t>coresetPoolIndex</w:t>
            </w:r>
            <w:r w:rsidRPr="00CF5081">
              <w:rPr>
                <w:rFonts w:eastAsia="Calibri"/>
                <w:bCs/>
                <w:sz w:val="20"/>
                <w:lang w:val="en-US" w:eastAsia="en-US"/>
              </w:rPr>
              <w:t xml:space="preserve"> value that is same as a single-TRP CC.</w:t>
            </w:r>
          </w:p>
          <w:p w14:paraId="298193C3" w14:textId="77777777" w:rsidR="00CF5081" w:rsidRPr="00CF5081" w:rsidRDefault="00CF5081" w:rsidP="00CF5081">
            <w:pPr>
              <w:ind w:left="1440"/>
              <w:jc w:val="both"/>
              <w:rPr>
                <w:rFonts w:eastAsia="Calibri"/>
                <w:bCs/>
                <w:sz w:val="20"/>
                <w:lang w:val="en-US" w:eastAsia="en-US"/>
              </w:rPr>
            </w:pPr>
          </w:p>
          <w:p w14:paraId="6B0E782E" w14:textId="77777777" w:rsidR="00CF5081" w:rsidRPr="00CF5081" w:rsidRDefault="00CF5081" w:rsidP="00CF5081">
            <w:pPr>
              <w:jc w:val="both"/>
              <w:rPr>
                <w:rFonts w:eastAsia="SimSun"/>
                <w:bCs/>
                <w:sz w:val="20"/>
                <w:lang w:val="en-US" w:eastAsia="en-US"/>
              </w:rPr>
            </w:pPr>
            <w:r w:rsidRPr="00CF5081">
              <w:rPr>
                <w:rFonts w:eastAsia="SimSun"/>
                <w:bCs/>
                <w:sz w:val="20"/>
                <w:lang w:val="en-US" w:eastAsia="en-US"/>
              </w:rPr>
              <w:t xml:space="preserve">Furthermore, in Rel-18, it is agreed that two PUSCHs associated with different </w:t>
            </w:r>
            <w:r w:rsidRPr="00CF5081">
              <w:rPr>
                <w:rFonts w:eastAsia="SimSun"/>
                <w:bCs/>
                <w:i/>
                <w:iCs/>
                <w:sz w:val="20"/>
                <w:lang w:val="en-US" w:eastAsia="en-US"/>
              </w:rPr>
              <w:t>coresetPoolIndex</w:t>
            </w:r>
            <w:r w:rsidRPr="00CF5081">
              <w:rPr>
                <w:rFonts w:eastAsia="SimSun"/>
                <w:bCs/>
                <w:sz w:val="20"/>
                <w:lang w:val="en-US" w:eastAsia="en-US"/>
              </w:rPr>
              <w:t xml:space="preserve"> values can be partially/fully overlapping in time in the same CC (for simultaneous transmission in MIMO AI).</w:t>
            </w:r>
          </w:p>
          <w:p w14:paraId="25255C79" w14:textId="77777777" w:rsidR="00CF5081" w:rsidRPr="00CF5081" w:rsidRDefault="00CF5081" w:rsidP="00CF5081">
            <w:pPr>
              <w:tabs>
                <w:tab w:val="num" w:pos="1800"/>
              </w:tabs>
              <w:jc w:val="both"/>
              <w:rPr>
                <w:rFonts w:eastAsia="SimSun"/>
                <w:bCs/>
                <w:sz w:val="20"/>
                <w:lang w:val="en-US" w:eastAsia="en-US"/>
              </w:rPr>
            </w:pPr>
            <w:r w:rsidRPr="00CF5081">
              <w:rPr>
                <w:rFonts w:eastAsia="SimSun"/>
                <w:bCs/>
                <w:sz w:val="20"/>
                <w:lang w:val="en-US" w:eastAsia="en-US"/>
              </w:rPr>
              <w:t>In order for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255946D4" w14:textId="77777777" w:rsidR="00CF5081" w:rsidRPr="00CF5081" w:rsidRDefault="00CF5081" w:rsidP="006051CE">
            <w:pPr>
              <w:numPr>
                <w:ilvl w:val="0"/>
                <w:numId w:val="29"/>
              </w:numPr>
              <w:tabs>
                <w:tab w:val="num" w:pos="1800"/>
              </w:tabs>
              <w:jc w:val="both"/>
              <w:rPr>
                <w:rFonts w:eastAsia="Calibri"/>
                <w:bCs/>
                <w:sz w:val="20"/>
                <w:lang w:val="en-US" w:eastAsia="en-US"/>
              </w:rPr>
            </w:pPr>
            <w:r w:rsidRPr="00CF5081">
              <w:rPr>
                <w:rFonts w:eastAsia="Calibri"/>
                <w:b/>
                <w:sz w:val="20"/>
                <w:u w:val="single"/>
                <w:lang w:val="en-US" w:eastAsia="en-US"/>
              </w:rPr>
              <w:t>Issue 1</w:t>
            </w:r>
            <w:r w:rsidRPr="00CF5081">
              <w:rPr>
                <w:rFonts w:eastAsia="Calibri"/>
                <w:bCs/>
                <w:sz w:val="20"/>
                <w:lang w:val="en-US" w:eastAsia="en-US"/>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14:paraId="6CFF07AF" w14:textId="77777777" w:rsidR="00CF5081" w:rsidRPr="00CF5081" w:rsidRDefault="00CF5081" w:rsidP="006051CE">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14:paraId="0ED6A828" w14:textId="77777777" w:rsidR="00CF5081" w:rsidRPr="00CF5081" w:rsidRDefault="00CF5081" w:rsidP="006051CE">
            <w:pPr>
              <w:numPr>
                <w:ilvl w:val="0"/>
                <w:numId w:val="29"/>
              </w:numPr>
              <w:tabs>
                <w:tab w:val="num" w:pos="1800"/>
              </w:tabs>
              <w:jc w:val="both"/>
              <w:rPr>
                <w:rFonts w:eastAsia="Calibri"/>
                <w:bCs/>
                <w:sz w:val="20"/>
                <w:lang w:val="en-US" w:eastAsia="en-US"/>
              </w:rPr>
            </w:pPr>
            <w:r w:rsidRPr="00CF5081">
              <w:rPr>
                <w:rFonts w:eastAsia="Calibri"/>
                <w:b/>
                <w:sz w:val="20"/>
                <w:u w:val="single"/>
                <w:lang w:val="en-US" w:eastAsia="en-US"/>
              </w:rPr>
              <w:t>Issue 2</w:t>
            </w:r>
            <w:r w:rsidRPr="00CF5081">
              <w:rPr>
                <w:rFonts w:eastAsia="Calibri"/>
                <w:bCs/>
                <w:sz w:val="20"/>
                <w:lang w:val="en-US" w:eastAsia="en-US"/>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14:paraId="5BFDC971" w14:textId="77777777" w:rsidR="00CF5081" w:rsidRPr="00CF5081" w:rsidRDefault="00CF5081" w:rsidP="006051CE">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For basic PDCCH capability (FG 3-1), the UE can process one DL DCI and one UL DCI per slot for FDD, and one DL DCI and two UL DCIs per slot for TDD.</w:t>
            </w:r>
          </w:p>
          <w:p w14:paraId="3225D5C2" w14:textId="77777777" w:rsidR="00CF5081" w:rsidRPr="00CF5081" w:rsidRDefault="00CF5081" w:rsidP="006051CE">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 xml:space="preserve">For more advanced PDCCH monitoring capabilities such as FG 3-5a or FG 3-5b, the number of DL DCIs or UL DCIs that the UE can process is defined per PDCCH monitoring occasion </w:t>
            </w:r>
            <w:r w:rsidRPr="00CF5081">
              <w:rPr>
                <w:rFonts w:eastAsia="Calibri"/>
                <w:bCs/>
                <w:sz w:val="20"/>
                <w:lang w:val="en-US" w:eastAsia="en-US"/>
              </w:rPr>
              <w:lastRenderedPageBreak/>
              <w:t xml:space="preserve">or per PDCCH span. For these advanced PDCCH monitoring capabilities, it is possible to receive more than one DL DCI and more than one UL DCI per slot, but there is additional complexity associated with PDCCH monitoring as well. </w:t>
            </w:r>
          </w:p>
          <w:p w14:paraId="708647EB" w14:textId="77777777" w:rsidR="00CF5081" w:rsidRPr="00CF5081" w:rsidRDefault="00CF5081" w:rsidP="006051CE">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In either case, the max number of DL DCIs or UL DCIs is not extended accordingly for the case of multi-DCI based multi-TRP.</w:t>
            </w:r>
          </w:p>
          <w:p w14:paraId="6A81F768" w14:textId="77777777" w:rsidR="00CF5081" w:rsidRPr="00CF5081" w:rsidRDefault="00CF5081" w:rsidP="006051CE">
            <w:pPr>
              <w:numPr>
                <w:ilvl w:val="1"/>
                <w:numId w:val="29"/>
              </w:numPr>
              <w:tabs>
                <w:tab w:val="num" w:pos="1800"/>
              </w:tabs>
              <w:jc w:val="both"/>
              <w:rPr>
                <w:rFonts w:eastAsia="Calibri"/>
                <w:bCs/>
                <w:sz w:val="20"/>
                <w:lang w:val="en-US" w:eastAsia="en-US"/>
              </w:rPr>
            </w:pPr>
            <w:r w:rsidRPr="00CF5081">
              <w:rPr>
                <w:rFonts w:eastAsia="Calibri"/>
                <w:bCs/>
                <w:sz w:val="20"/>
                <w:lang w:val="en-US" w:eastAsia="en-US"/>
              </w:rPr>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16FD467F" w14:textId="77777777" w:rsidR="00CF5081" w:rsidRPr="00CF5081" w:rsidRDefault="00CF5081" w:rsidP="00CF5081">
            <w:pPr>
              <w:tabs>
                <w:tab w:val="num" w:pos="1800"/>
              </w:tabs>
              <w:ind w:left="1440"/>
              <w:jc w:val="both"/>
              <w:rPr>
                <w:rFonts w:eastAsia="Calibri"/>
                <w:bCs/>
                <w:sz w:val="20"/>
                <w:lang w:val="en-US" w:eastAsia="en-US"/>
              </w:rPr>
            </w:pPr>
          </w:p>
          <w:p w14:paraId="0D863754" w14:textId="77777777" w:rsidR="00CF5081" w:rsidRPr="00CF5081" w:rsidRDefault="00CF5081" w:rsidP="00CF5081">
            <w:pPr>
              <w:tabs>
                <w:tab w:val="num" w:pos="1800"/>
              </w:tabs>
              <w:jc w:val="both"/>
              <w:rPr>
                <w:rFonts w:eastAsia="SimSun"/>
                <w:bCs/>
                <w:sz w:val="20"/>
                <w:lang w:val="en-US" w:eastAsia="en-US"/>
              </w:rPr>
            </w:pPr>
            <w:r w:rsidRPr="00CF5081">
              <w:rPr>
                <w:rFonts w:eastAsia="SimSun"/>
                <w:bCs/>
                <w:sz w:val="20"/>
                <w:lang w:val="en-US" w:eastAsia="en-US"/>
              </w:rPr>
              <w:t xml:space="preserve">These two issues result in inefficient operation of multi-DCI based multi-TRP feature as they impose unnecessary restrictions on transmissions of DCIs from corresponding TRPs. </w:t>
            </w:r>
          </w:p>
          <w:p w14:paraId="7105460A" w14:textId="77777777" w:rsidR="00CF5081" w:rsidRPr="00CF5081" w:rsidRDefault="00CF5081" w:rsidP="00CF5081">
            <w:pPr>
              <w:spacing w:before="120" w:after="120"/>
              <w:rPr>
                <w:rFonts w:eastAsia="SimSun"/>
                <w:bCs/>
                <w:sz w:val="20"/>
                <w:lang w:val="en-US" w:eastAsia="en-US"/>
              </w:rPr>
            </w:pPr>
            <w:bookmarkStart w:id="24" w:name="Obs1"/>
            <w:r w:rsidRPr="00CF5081">
              <w:rPr>
                <w:rFonts w:eastAsia="SimSun"/>
                <w:b/>
                <w:bCs/>
                <w:sz w:val="20"/>
                <w:u w:val="single"/>
                <w:lang w:val="en-US" w:eastAsia="en-US"/>
              </w:rPr>
              <w:t xml:space="preserve">Observation </w:t>
            </w:r>
            <w:r w:rsidRPr="00CF5081">
              <w:rPr>
                <w:rFonts w:eastAsia="SimSun"/>
                <w:b/>
                <w:bCs/>
                <w:sz w:val="20"/>
                <w:u w:val="single"/>
                <w:lang w:val="en-US" w:eastAsia="en-US"/>
              </w:rPr>
              <w:fldChar w:fldCharType="begin"/>
            </w:r>
            <w:r w:rsidRPr="00CF5081">
              <w:rPr>
                <w:rFonts w:eastAsia="SimSun"/>
                <w:b/>
                <w:bCs/>
                <w:sz w:val="20"/>
                <w:u w:val="single"/>
                <w:lang w:val="en-US" w:eastAsia="en-US"/>
              </w:rPr>
              <w:instrText xml:space="preserve"> SEQ Observation \* ARABIC </w:instrText>
            </w:r>
            <w:r w:rsidRPr="00CF5081">
              <w:rPr>
                <w:rFonts w:eastAsia="SimSun"/>
                <w:b/>
                <w:bCs/>
                <w:sz w:val="20"/>
                <w:u w:val="single"/>
                <w:lang w:val="en-US" w:eastAsia="en-US"/>
              </w:rPr>
              <w:fldChar w:fldCharType="separate"/>
            </w:r>
            <w:r w:rsidRPr="00CF5081">
              <w:rPr>
                <w:rFonts w:eastAsia="SimSun"/>
                <w:b/>
                <w:bCs/>
                <w:sz w:val="20"/>
                <w:u w:val="single"/>
                <w:lang w:val="en-US" w:eastAsia="en-US"/>
              </w:rPr>
              <w:t>1</w:t>
            </w:r>
            <w:r w:rsidRPr="00CF5081">
              <w:rPr>
                <w:rFonts w:eastAsia="SimSun"/>
                <w:b/>
                <w:bCs/>
                <w:sz w:val="20"/>
                <w:u w:val="single"/>
                <w:lang w:val="en-US" w:eastAsia="en-US"/>
              </w:rPr>
              <w:fldChar w:fldCharType="end"/>
            </w:r>
            <w:r w:rsidRPr="00CF5081">
              <w:rPr>
                <w:rFonts w:eastAsia="SimSun"/>
                <w:b/>
                <w:sz w:val="20"/>
                <w:lang w:val="en-US" w:eastAsia="en-US"/>
              </w:rPr>
              <w:t xml:space="preserve">: </w:t>
            </w:r>
            <w:r w:rsidRPr="00CF5081">
              <w:rPr>
                <w:rFonts w:eastAsia="SimSun"/>
                <w:b/>
                <w:bCs/>
                <w:sz w:val="20"/>
                <w:lang w:val="en-US" w:eastAsia="en-US"/>
              </w:rPr>
              <w:t>Multi-DCI based multi-TRP operation based on existing specifications suffers from the following two issues:</w:t>
            </w:r>
          </w:p>
          <w:p w14:paraId="725CD422" w14:textId="77777777" w:rsidR="00CF5081" w:rsidRPr="00CF5081" w:rsidRDefault="00CF5081" w:rsidP="006051CE">
            <w:pPr>
              <w:numPr>
                <w:ilvl w:val="0"/>
                <w:numId w:val="30"/>
              </w:numPr>
              <w:tabs>
                <w:tab w:val="num" w:pos="1800"/>
              </w:tabs>
              <w:jc w:val="both"/>
              <w:rPr>
                <w:rFonts w:eastAsia="Calibri"/>
                <w:b/>
                <w:sz w:val="20"/>
                <w:lang w:val="en-US" w:eastAsia="en-US"/>
              </w:rPr>
            </w:pPr>
            <w:r w:rsidRPr="00CF5081">
              <w:rPr>
                <w:rFonts w:eastAsia="Calibri"/>
                <w:b/>
                <w:sz w:val="20"/>
                <w:lang w:val="en-US" w:eastAsia="en-US"/>
              </w:rPr>
              <w:t>Issue 1: Existing QCL-TypeD prioritizations for overlapping CORESETs does not allow the UE to monitor PDCCHs with different beams from corresponding TRPs on the same / overlapping OFDM symbols.</w:t>
            </w:r>
          </w:p>
          <w:p w14:paraId="6E4308C5" w14:textId="77777777" w:rsidR="00CF5081" w:rsidRPr="00CF5081" w:rsidRDefault="00CF5081" w:rsidP="006051CE">
            <w:pPr>
              <w:numPr>
                <w:ilvl w:val="0"/>
                <w:numId w:val="30"/>
              </w:numPr>
              <w:tabs>
                <w:tab w:val="num" w:pos="1800"/>
              </w:tabs>
              <w:jc w:val="both"/>
              <w:rPr>
                <w:rFonts w:eastAsia="Calibri"/>
                <w:b/>
                <w:sz w:val="20"/>
                <w:lang w:val="en-US" w:eastAsia="en-US"/>
              </w:rPr>
            </w:pPr>
            <w:r w:rsidRPr="00CF5081">
              <w:rPr>
                <w:rFonts w:eastAsia="Calibri"/>
                <w:b/>
                <w:sz w:val="20"/>
                <w:lang w:val="en-US" w:eastAsia="en-US"/>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24"/>
          <w:p w14:paraId="4863A0A3" w14:textId="77777777" w:rsidR="0081552B" w:rsidRDefault="0081552B" w:rsidP="00080270">
            <w:pPr>
              <w:tabs>
                <w:tab w:val="num" w:pos="1304"/>
                <w:tab w:val="left" w:pos="1701"/>
              </w:tabs>
              <w:spacing w:after="120" w:line="259" w:lineRule="auto"/>
              <w:ind w:left="1304" w:hanging="1304"/>
              <w:jc w:val="both"/>
              <w:rPr>
                <w:rFonts w:ascii="Arial" w:eastAsia="MS Mincho" w:hAnsi="Arial" w:cs="Arial"/>
                <w:b/>
                <w:bCs/>
                <w:sz w:val="20"/>
                <w:szCs w:val="22"/>
              </w:rPr>
            </w:pPr>
          </w:p>
          <w:p w14:paraId="61BD2E9E" w14:textId="77777777" w:rsidR="00CF5081" w:rsidRPr="00CF5081" w:rsidRDefault="00CF5081" w:rsidP="00CF5081">
            <w:pPr>
              <w:rPr>
                <w:rFonts w:eastAsia="SimSun"/>
                <w:sz w:val="20"/>
                <w:lang w:eastAsia="en-US"/>
              </w:rPr>
            </w:pPr>
            <w:r w:rsidRPr="00CF5081">
              <w:rPr>
                <w:rFonts w:eastAsia="SimSun"/>
                <w:sz w:val="20"/>
                <w:lang w:eastAsia="en-US"/>
              </w:rPr>
              <w:t xml:space="preserve">To address Issue 1, we propose to perform the legacy QCL-TypeD prioritization rules separately for </w:t>
            </w:r>
            <w:r w:rsidRPr="00CF5081">
              <w:rPr>
                <w:rFonts w:eastAsia="SimSun"/>
                <w:i/>
                <w:sz w:val="20"/>
                <w:lang w:eastAsia="en-US"/>
              </w:rPr>
              <w:t>coresetPoolIndex</w:t>
            </w:r>
            <w:r w:rsidRPr="00CF5081">
              <w:rPr>
                <w:rFonts w:eastAsia="SimSun"/>
                <w:sz w:val="20"/>
                <w:lang w:eastAsia="en-US"/>
              </w:rPr>
              <w:t xml:space="preserve"> value 0 and for </w:t>
            </w:r>
            <w:r w:rsidRPr="00CF5081">
              <w:rPr>
                <w:rFonts w:eastAsia="SimSun"/>
                <w:i/>
                <w:sz w:val="20"/>
                <w:lang w:eastAsia="en-US"/>
              </w:rPr>
              <w:t>coresetPoolIndex</w:t>
            </w:r>
            <w:r w:rsidRPr="00CF5081">
              <w:rPr>
                <w:rFonts w:eastAsia="SimSun"/>
                <w:sz w:val="20"/>
                <w:lang w:eastAsia="en-US"/>
              </w:rPr>
              <w:t xml:space="preserve"> value 1. An example of the change needed in 38.213 Section 10.1 is shown in the following TP:</w:t>
            </w:r>
          </w:p>
          <w:p w14:paraId="31B25C1C" w14:textId="77777777" w:rsidR="00CF5081" w:rsidRPr="00CF5081" w:rsidRDefault="00CF5081" w:rsidP="00CF5081">
            <w:pPr>
              <w:jc w:val="both"/>
              <w:rPr>
                <w:rFonts w:eastAsia="Calibri"/>
                <w:bCs/>
                <w:iCs/>
                <w:sz w:val="22"/>
                <w:szCs w:val="22"/>
                <w:lang w:eastAsia="en-US"/>
              </w:rPr>
            </w:pPr>
          </w:p>
          <w:p w14:paraId="2284698D" w14:textId="77777777" w:rsidR="00CF5081" w:rsidRPr="00CF5081" w:rsidRDefault="00CF5081" w:rsidP="00CF5081">
            <w:pPr>
              <w:rPr>
                <w:rFonts w:eastAsia="SimSun"/>
                <w:sz w:val="20"/>
                <w:lang w:val="en-US" w:eastAsia="en-US"/>
              </w:rPr>
            </w:pPr>
            <w:r w:rsidRPr="00CF5081">
              <w:rPr>
                <w:rFonts w:eastAsia="SimSun"/>
                <w:sz w:val="20"/>
                <w:lang w:val="en-US" w:eastAsia="en-US"/>
              </w:rPr>
              <w:t>============TP for 38.213 Section 10.1 ====================================</w:t>
            </w:r>
          </w:p>
          <w:p w14:paraId="4CD215B9" w14:textId="77777777" w:rsidR="00CF5081" w:rsidRPr="00CF5081" w:rsidRDefault="00CF5081" w:rsidP="00CF5081">
            <w:pPr>
              <w:rPr>
                <w:rFonts w:eastAsia="SimSun"/>
                <w:sz w:val="20"/>
                <w:lang w:val="en-US" w:eastAsia="en-US"/>
              </w:rPr>
            </w:pPr>
            <w:r w:rsidRPr="00CF5081">
              <w:rPr>
                <w:rFonts w:eastAsia="SimSun"/>
                <w:sz w:val="20"/>
                <w:lang w:val="en-US" w:eastAsia="en-US"/>
              </w:rPr>
              <w:t>--Unchanged part omitted------------------------</w:t>
            </w:r>
          </w:p>
          <w:p w14:paraId="32982955" w14:textId="77777777" w:rsidR="00CF5081" w:rsidRPr="00CF5081" w:rsidRDefault="00CF5081" w:rsidP="00CF5081">
            <w:pPr>
              <w:rPr>
                <w:rFonts w:eastAsia="Times New Roman"/>
                <w:sz w:val="20"/>
                <w:lang w:val="en-US" w:eastAsia="en-US"/>
              </w:rPr>
            </w:pPr>
            <w:r w:rsidRPr="00CF5081">
              <w:rPr>
                <w:rFonts w:eastAsia="Times New Roman"/>
                <w:sz w:val="20"/>
                <w:lang w:val="en-US" w:eastAsia="en-US"/>
              </w:rPr>
              <w:t xml:space="preserve">If a UE </w:t>
            </w:r>
          </w:p>
          <w:p w14:paraId="12767487"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Times New Roman"/>
                <w:sz w:val="20"/>
                <w:lang w:val="x-none" w:eastAsia="en-US"/>
              </w:rPr>
              <w:t>is configured f</w:t>
            </w:r>
            <w:r w:rsidRPr="00CF5081">
              <w:rPr>
                <w:rFonts w:eastAsia="SimSun"/>
                <w:sz w:val="20"/>
                <w:lang w:val="x-none"/>
              </w:rPr>
              <w:t>or single cell operation or for operation with carrier aggregation in a same frequency band</w:t>
            </w:r>
            <w:r w:rsidRPr="00CF5081">
              <w:rPr>
                <w:rFonts w:eastAsia="SimSun"/>
                <w:sz w:val="20"/>
                <w:lang w:val="en-US"/>
              </w:rPr>
              <w:t>, and</w:t>
            </w:r>
          </w:p>
          <w:p w14:paraId="65611FEE"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Times New Roman"/>
                <w:sz w:val="20"/>
                <w:lang w:val="x-none" w:eastAsia="en-US"/>
              </w:rPr>
              <w:t>monitors PDCCH</w:t>
            </w:r>
            <w:r w:rsidRPr="00CF5081">
              <w:rPr>
                <w:rFonts w:eastAsia="Times New Roman"/>
                <w:sz w:val="20"/>
                <w:lang w:val="en-US" w:eastAsia="en-US"/>
              </w:rPr>
              <w:t xml:space="preserve"> candidates</w:t>
            </w:r>
            <w:r w:rsidRPr="00CF5081">
              <w:rPr>
                <w:rFonts w:eastAsia="Times New Roman"/>
                <w:sz w:val="20"/>
                <w:lang w:val="x-none" w:eastAsia="en-US"/>
              </w:rPr>
              <w:t xml:space="preserve"> </w:t>
            </w:r>
            <w:r w:rsidRPr="00CF5081">
              <w:rPr>
                <w:rFonts w:eastAsia="Times New Roman"/>
                <w:sz w:val="20"/>
                <w:lang w:val="en-US" w:eastAsia="en-US"/>
              </w:rPr>
              <w:t xml:space="preserve">in overlapping PDCCH monitoring occasions </w:t>
            </w:r>
            <w:r w:rsidRPr="00CF5081">
              <w:rPr>
                <w:rFonts w:eastAsia="Times New Roman"/>
                <w:sz w:val="20"/>
                <w:lang w:val="x-none" w:eastAsia="en-US"/>
              </w:rPr>
              <w:t>in multiple CORESETs</w:t>
            </w:r>
            <w:r w:rsidRPr="00CF5081">
              <w:rPr>
                <w:rFonts w:eastAsia="Times New Roman"/>
                <w:sz w:val="20"/>
                <w:lang w:val="en-US" w:eastAsia="en-US"/>
              </w:rPr>
              <w:t xml:space="preserve"> that have </w:t>
            </w:r>
            <w:r w:rsidRPr="00CF5081">
              <w:rPr>
                <w:rFonts w:eastAsia="SimSun"/>
                <w:sz w:val="20"/>
                <w:lang w:val="x-none" w:eastAsia="en-US"/>
              </w:rPr>
              <w:t xml:space="preserve">been configured with </w:t>
            </w:r>
            <w:r w:rsidRPr="00CF5081">
              <w:rPr>
                <w:rFonts w:eastAsia="SimSun" w:hint="eastAsia"/>
                <w:sz w:val="20"/>
                <w:lang w:val="en-US" w:eastAsia="ko-KR"/>
              </w:rPr>
              <w:t xml:space="preserve">same or </w:t>
            </w:r>
            <w:r w:rsidRPr="00CF5081">
              <w:rPr>
                <w:rFonts w:eastAsia="Times New Roman"/>
                <w:sz w:val="20"/>
                <w:lang w:val="en-US" w:eastAsia="en-US"/>
              </w:rPr>
              <w:t xml:space="preserve">different </w:t>
            </w:r>
            <w:r w:rsidRPr="00CF5081">
              <w:rPr>
                <w:rFonts w:eastAsia="SimSun"/>
                <w:i/>
                <w:iCs/>
                <w:sz w:val="20"/>
                <w:lang w:val="x-none" w:eastAsia="en-US"/>
              </w:rPr>
              <w:t>qcl-Type</w:t>
            </w:r>
            <w:r w:rsidRPr="00CF5081">
              <w:rPr>
                <w:rFonts w:eastAsia="SimSun"/>
                <w:sz w:val="20"/>
                <w:lang w:val="x-none" w:eastAsia="en-US"/>
              </w:rPr>
              <w:t xml:space="preserve"> set to </w:t>
            </w:r>
            <w:r w:rsidRPr="00CF5081">
              <w:rPr>
                <w:rFonts w:eastAsia="SimSun"/>
                <w:sz w:val="20"/>
                <w:lang w:val="en-US"/>
              </w:rPr>
              <w:t>'t</w:t>
            </w:r>
            <w:r w:rsidRPr="00CF5081">
              <w:rPr>
                <w:rFonts w:eastAsia="SimSun"/>
                <w:sz w:val="20"/>
                <w:lang w:val="x-none"/>
              </w:rPr>
              <w:t>ypeD</w:t>
            </w:r>
            <w:r w:rsidRPr="00CF5081">
              <w:rPr>
                <w:rFonts w:eastAsia="SimSun"/>
                <w:sz w:val="20"/>
                <w:lang w:val="en-US"/>
              </w:rPr>
              <w:t>'</w:t>
            </w:r>
            <w:r w:rsidRPr="00CF5081">
              <w:rPr>
                <w:rFonts w:eastAsia="SimSun"/>
                <w:sz w:val="20"/>
                <w:lang w:val="x-none"/>
              </w:rPr>
              <w:t xml:space="preserve"> properties</w:t>
            </w:r>
            <w:r w:rsidRPr="00CF5081">
              <w:rPr>
                <w:rFonts w:eastAsia="SimSun"/>
                <w:sz w:val="20"/>
                <w:lang w:val="en-US"/>
              </w:rPr>
              <w:t xml:space="preserve"> on active DL BWP(s) of one or more cells</w:t>
            </w:r>
          </w:p>
          <w:p w14:paraId="5A12D2D6" w14:textId="77777777" w:rsidR="00CF5081" w:rsidRPr="00CF5081" w:rsidRDefault="00CF5081" w:rsidP="00CF5081">
            <w:pPr>
              <w:rPr>
                <w:rFonts w:eastAsia="Times New Roman"/>
                <w:sz w:val="20"/>
                <w:lang w:val="en-US" w:eastAsia="en-US"/>
              </w:rPr>
            </w:pPr>
            <w:r w:rsidRPr="00CF5081">
              <w:rPr>
                <w:rFonts w:eastAsia="SimSun"/>
                <w:sz w:val="20"/>
                <w:lang w:val="en-US"/>
              </w:rPr>
              <w:t xml:space="preserve">the UE </w:t>
            </w:r>
            <w:r w:rsidRPr="00CF5081">
              <w:rPr>
                <w:rFonts w:eastAsia="Times New Roman"/>
                <w:sz w:val="20"/>
                <w:lang w:val="en-US" w:eastAsia="en-US"/>
              </w:rPr>
              <w:t xml:space="preserve">monitors PDCCHs only in a CORESET, and in any other CORESET from the multiple CORESETs that have been configured with </w:t>
            </w:r>
            <w:r w:rsidRPr="00CF5081">
              <w:rPr>
                <w:rFonts w:eastAsia="SimSun"/>
                <w:i/>
                <w:iCs/>
                <w:sz w:val="20"/>
                <w:lang w:val="en-US" w:eastAsia="en-US"/>
              </w:rPr>
              <w:t>qcl-Type</w:t>
            </w:r>
            <w:r w:rsidRPr="00CF5081">
              <w:rPr>
                <w:rFonts w:eastAsia="SimSun"/>
                <w:sz w:val="20"/>
                <w:lang w:val="en-US" w:eastAsia="en-US"/>
              </w:rPr>
              <w:t xml:space="preserve"> set to</w:t>
            </w:r>
            <w:r w:rsidRPr="00CF5081">
              <w:rPr>
                <w:rFonts w:eastAsia="Times New Roman"/>
                <w:sz w:val="20"/>
                <w:lang w:val="en-US" w:eastAsia="en-US"/>
              </w:rPr>
              <w:t xml:space="preserve"> same 'typeD' properties as the CORESET, on the active DL BWP of a cell from the one or more cells </w:t>
            </w:r>
          </w:p>
          <w:p w14:paraId="1F2F52BB" w14:textId="77777777" w:rsidR="00CF5081" w:rsidRPr="00CF5081" w:rsidRDefault="00CF5081" w:rsidP="00CF5081">
            <w:pPr>
              <w:ind w:left="568" w:hanging="284"/>
              <w:rPr>
                <w:rFonts w:eastAsia="Times New Roman"/>
                <w:sz w:val="20"/>
                <w:lang w:val="x-none" w:eastAsia="en-US"/>
              </w:rPr>
            </w:pPr>
            <w:r w:rsidRPr="00CF5081">
              <w:rPr>
                <w:rFonts w:eastAsia="Times New Roman"/>
                <w:sz w:val="20"/>
                <w:lang w:val="x-none" w:eastAsia="en-US"/>
              </w:rPr>
              <w:t>-</w:t>
            </w:r>
            <w:r w:rsidRPr="00CF5081">
              <w:rPr>
                <w:rFonts w:eastAsia="Times New Roman"/>
                <w:sz w:val="20"/>
                <w:lang w:val="x-none" w:eastAsia="en-US"/>
              </w:rPr>
              <w:tab/>
            </w:r>
            <w:r w:rsidRPr="00CF5081">
              <w:rPr>
                <w:rFonts w:eastAsia="SimSun"/>
                <w:sz w:val="20"/>
                <w:lang w:val="en-US" w:eastAsia="en-US"/>
              </w:rPr>
              <w:t xml:space="preserve">the CORESET </w:t>
            </w:r>
            <w:r w:rsidRPr="00CF5081">
              <w:rPr>
                <w:rFonts w:eastAsia="Times New Roman"/>
                <w:sz w:val="20"/>
                <w:lang w:val="x-none" w:eastAsia="en-US"/>
              </w:rPr>
              <w:t>corresponds</w:t>
            </w:r>
            <w:r w:rsidRPr="00CF5081">
              <w:rPr>
                <w:rFonts w:eastAsia="SimSun"/>
                <w:sz w:val="20"/>
                <w:lang w:val="x-none"/>
              </w:rPr>
              <w:t xml:space="preserve"> to the CSS set with the lowest index</w:t>
            </w:r>
            <w:r w:rsidRPr="00CF5081">
              <w:rPr>
                <w:rFonts w:eastAsia="SimSun"/>
                <w:sz w:val="20"/>
                <w:lang w:val="en-US"/>
              </w:rPr>
              <w:t xml:space="preserve"> in the cell with the lowest index containing CSS</w:t>
            </w:r>
            <w:r w:rsidRPr="00CF5081">
              <w:rPr>
                <w:rFonts w:eastAsia="SimSun"/>
                <w:sz w:val="20"/>
                <w:lang w:val="x-none"/>
              </w:rPr>
              <w:t>, if any; otherwise, to the USS set with the lowest index in the cell with lowest index</w:t>
            </w:r>
          </w:p>
          <w:p w14:paraId="7585947D"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SimSun"/>
                <w:sz w:val="20"/>
                <w:lang w:val="en-US" w:eastAsia="en-US"/>
              </w:rPr>
              <w:t>the lowest USS set index is determined over all USS sets with at least one PDCCH candidate</w:t>
            </w:r>
            <w:r w:rsidRPr="00CF5081">
              <w:rPr>
                <w:rFonts w:eastAsia="SimSun"/>
                <w:sz w:val="20"/>
                <w:lang w:val="en-US"/>
              </w:rPr>
              <w:t xml:space="preserve"> in overlapping PDCCH monitoring occasions</w:t>
            </w:r>
          </w:p>
          <w:p w14:paraId="209E8755" w14:textId="77777777" w:rsidR="00CF5081" w:rsidRPr="00CF5081" w:rsidRDefault="00CF5081" w:rsidP="00CF5081">
            <w:pPr>
              <w:rPr>
                <w:rFonts w:eastAsia="SimSun"/>
                <w:color w:val="FF0000"/>
                <w:sz w:val="20"/>
                <w:lang w:val="en-US" w:eastAsia="en-US"/>
              </w:rPr>
            </w:pPr>
            <w:r w:rsidRPr="00CF5081">
              <w:rPr>
                <w:rFonts w:eastAsia="SimSun"/>
                <w:color w:val="FF0000"/>
                <w:sz w:val="20"/>
                <w:lang w:val="en-US" w:eastAsia="en-US"/>
              </w:rPr>
              <w:t xml:space="preserve">If a UE </w:t>
            </w:r>
          </w:p>
          <w:p w14:paraId="7CBA8E88" w14:textId="77777777" w:rsidR="00CF5081" w:rsidRPr="00CF5081" w:rsidRDefault="00CF5081" w:rsidP="00CF5081">
            <w:pPr>
              <w:ind w:left="568" w:hanging="284"/>
              <w:rPr>
                <w:rFonts w:eastAsia="SimSun" w:cs="Calibri"/>
                <w:color w:val="FF0000"/>
                <w:sz w:val="20"/>
                <w:lang w:val="en-US" w:eastAsia="en-US"/>
              </w:rPr>
            </w:pPr>
            <w:r w:rsidRPr="00CF5081">
              <w:rPr>
                <w:rFonts w:eastAsia="SimSun"/>
                <w:color w:val="FF0000"/>
                <w:sz w:val="20"/>
                <w:lang w:val="en-US" w:eastAsia="en-US"/>
              </w:rPr>
              <w:t>-</w:t>
            </w:r>
            <w:r w:rsidRPr="00CF5081">
              <w:rPr>
                <w:rFonts w:eastAsia="SimSun"/>
                <w:color w:val="FF0000"/>
                <w:sz w:val="20"/>
                <w:lang w:val="en-US" w:eastAsia="en-US"/>
              </w:rPr>
              <w:tab/>
              <w:t xml:space="preserve">is </w:t>
            </w:r>
            <w:r w:rsidRPr="00CF5081">
              <w:rPr>
                <w:rFonts w:eastAsia="SimSun" w:cs="Calibri"/>
                <w:color w:val="FF0000"/>
                <w:sz w:val="20"/>
                <w:lang w:val="en-US" w:eastAsia="zh-CN"/>
              </w:rPr>
              <w:t xml:space="preserve">not provided </w:t>
            </w:r>
            <w:r w:rsidRPr="00CF5081">
              <w:rPr>
                <w:rFonts w:eastAsia="SimSun" w:cs="Calibri"/>
                <w:i/>
                <w:color w:val="FF0000"/>
                <w:sz w:val="20"/>
                <w:lang w:val="en-US" w:eastAsia="en-US"/>
              </w:rPr>
              <w:t>coresetPoolIndex</w:t>
            </w:r>
            <w:r w:rsidRPr="00CF5081">
              <w:rPr>
                <w:rFonts w:eastAsia="SimSun" w:cs="Calibri"/>
                <w:color w:val="FF0000"/>
                <w:sz w:val="20"/>
                <w:lang w:val="en-US" w:eastAsia="en-US"/>
              </w:rPr>
              <w:t xml:space="preserve"> for first CORESETs, or is provided </w:t>
            </w:r>
            <w:r w:rsidRPr="00CF5081">
              <w:rPr>
                <w:rFonts w:eastAsia="SimSun" w:cs="Calibri"/>
                <w:i/>
                <w:color w:val="FF0000"/>
                <w:sz w:val="20"/>
                <w:lang w:val="en-US" w:eastAsia="en-US"/>
              </w:rPr>
              <w:t>coresetPoolIndex</w:t>
            </w:r>
            <w:r w:rsidRPr="00CF5081">
              <w:rPr>
                <w:rFonts w:eastAsia="SimSun" w:cs="Calibri"/>
                <w:color w:val="FF0000"/>
                <w:sz w:val="20"/>
                <w:lang w:val="en-US" w:eastAsia="en-US"/>
              </w:rPr>
              <w:t xml:space="preserve"> with value 0 for first CORESETs, and </w:t>
            </w:r>
          </w:p>
          <w:p w14:paraId="1BFB02A0" w14:textId="77777777" w:rsidR="00CF5081" w:rsidRPr="00CF5081" w:rsidRDefault="00CF5081" w:rsidP="00CF5081">
            <w:pPr>
              <w:ind w:left="568" w:hanging="284"/>
              <w:rPr>
                <w:rFonts w:eastAsia="SimSun" w:cs="Calibri"/>
                <w:color w:val="FF0000"/>
                <w:sz w:val="20"/>
                <w:lang w:val="en-US" w:eastAsia="en-US"/>
              </w:rPr>
            </w:pPr>
            <w:r w:rsidRPr="00CF5081">
              <w:rPr>
                <w:rFonts w:eastAsia="SimSun"/>
                <w:color w:val="FF0000"/>
                <w:sz w:val="20"/>
                <w:lang w:val="en-US" w:eastAsia="en-US"/>
              </w:rPr>
              <w:t>-</w:t>
            </w:r>
            <w:r w:rsidRPr="00CF5081">
              <w:rPr>
                <w:rFonts w:eastAsia="SimSun"/>
                <w:color w:val="FF0000"/>
                <w:sz w:val="20"/>
                <w:lang w:val="en-US" w:eastAsia="en-US"/>
              </w:rPr>
              <w:tab/>
            </w:r>
            <w:r w:rsidRPr="00CF5081">
              <w:rPr>
                <w:rFonts w:eastAsia="SimSun" w:cs="Calibri"/>
                <w:color w:val="FF0000"/>
                <w:sz w:val="20"/>
                <w:lang w:val="en-US" w:eastAsia="en-US"/>
              </w:rPr>
              <w:t xml:space="preserve">is provided </w:t>
            </w:r>
            <w:r w:rsidRPr="00CF5081">
              <w:rPr>
                <w:rFonts w:eastAsia="SimSun" w:cs="Calibri"/>
                <w:i/>
                <w:color w:val="FF0000"/>
                <w:sz w:val="20"/>
                <w:lang w:val="en-US" w:eastAsia="en-US"/>
              </w:rPr>
              <w:t>coresetPoolIndex</w:t>
            </w:r>
            <w:r w:rsidRPr="00CF5081">
              <w:rPr>
                <w:rFonts w:eastAsia="SimSun" w:cs="Calibri"/>
                <w:color w:val="FF0000"/>
                <w:sz w:val="20"/>
                <w:lang w:val="en-US" w:eastAsia="en-US"/>
              </w:rPr>
              <w:t xml:space="preserve"> with value 1 for second CORESETs, and</w:t>
            </w:r>
          </w:p>
          <w:p w14:paraId="07A07A7D" w14:textId="77777777" w:rsidR="00CF5081" w:rsidRPr="00CF5081" w:rsidRDefault="00CF5081" w:rsidP="00CF5081">
            <w:pPr>
              <w:ind w:left="568" w:hanging="284"/>
              <w:rPr>
                <w:rFonts w:eastAsia="SimSun"/>
                <w:color w:val="FF0000"/>
                <w:sz w:val="20"/>
                <w:lang w:val="en-US"/>
              </w:rPr>
            </w:pPr>
            <w:r w:rsidRPr="00CF5081">
              <w:rPr>
                <w:rFonts w:eastAsia="SimSun"/>
                <w:color w:val="FF0000"/>
                <w:sz w:val="20"/>
                <w:lang w:val="en-US" w:eastAsia="en-US"/>
              </w:rPr>
              <w:t>-</w:t>
            </w:r>
            <w:r w:rsidRPr="00CF5081">
              <w:rPr>
                <w:rFonts w:eastAsia="SimSun"/>
                <w:color w:val="FF0000"/>
                <w:sz w:val="20"/>
                <w:lang w:val="en-US" w:eastAsia="en-US"/>
              </w:rPr>
              <w:tab/>
              <w:t>is provided [</w:t>
            </w:r>
            <w:r w:rsidRPr="00CF5081">
              <w:rPr>
                <w:rFonts w:eastAsia="SimSun"/>
                <w:i/>
                <w:iCs/>
                <w:color w:val="FF0000"/>
                <w:sz w:val="20"/>
                <w:lang w:val="en-US" w:eastAsia="en-US"/>
              </w:rPr>
              <w:t>twoQCLTypeDforMulti-DCI</w:t>
            </w:r>
            <w:r w:rsidRPr="00CF5081">
              <w:rPr>
                <w:rFonts w:eastAsia="SimSun"/>
                <w:color w:val="FF0000"/>
                <w:sz w:val="20"/>
                <w:lang w:val="en-US" w:eastAsia="en-US"/>
              </w:rPr>
              <w:t>]</w:t>
            </w:r>
          </w:p>
          <w:p w14:paraId="3287B007" w14:textId="77777777" w:rsidR="00CF5081" w:rsidRPr="00CF5081" w:rsidRDefault="00CF5081" w:rsidP="00CF5081">
            <w:pPr>
              <w:rPr>
                <w:rFonts w:eastAsia="SimSun" w:cs="Calibri"/>
                <w:color w:val="FF0000"/>
                <w:sz w:val="20"/>
                <w:lang w:val="en-US" w:eastAsia="en-US"/>
              </w:rPr>
            </w:pPr>
            <w:r w:rsidRPr="00CF5081">
              <w:rPr>
                <w:rFonts w:eastAsia="SimSun" w:cs="Calibri"/>
                <w:color w:val="FF0000"/>
                <w:sz w:val="20"/>
                <w:lang w:val="en-US" w:eastAsia="en-US"/>
              </w:rPr>
              <w:lastRenderedPageBreak/>
              <w:t>the UE applies procedures described above independently across the first CORESETs and the second CORESETs.</w:t>
            </w:r>
          </w:p>
          <w:p w14:paraId="1A78D33D" w14:textId="77777777" w:rsidR="00CF5081" w:rsidRPr="00CF5081" w:rsidRDefault="00CF5081" w:rsidP="00CF5081">
            <w:pPr>
              <w:ind w:left="568" w:hanging="284"/>
              <w:rPr>
                <w:rFonts w:eastAsia="SimSun"/>
                <w:sz w:val="20"/>
                <w:lang w:val="en-US" w:eastAsia="en-US"/>
              </w:rPr>
            </w:pPr>
            <w:r w:rsidRPr="00CF5081">
              <w:rPr>
                <w:rFonts w:eastAsia="SimSun"/>
                <w:sz w:val="20"/>
                <w:lang w:val="en-US" w:eastAsia="en-US"/>
              </w:rPr>
              <w:t>--Unchanged part omitted------------------------</w:t>
            </w:r>
          </w:p>
          <w:p w14:paraId="284C84B5" w14:textId="77777777" w:rsidR="00CF5081" w:rsidRPr="00CF5081" w:rsidRDefault="00CF5081" w:rsidP="00CF5081">
            <w:pPr>
              <w:rPr>
                <w:rFonts w:eastAsia="SimSun"/>
                <w:sz w:val="20"/>
                <w:lang w:val="en-US" w:eastAsia="en-US"/>
              </w:rPr>
            </w:pPr>
            <w:r w:rsidRPr="00CF5081">
              <w:rPr>
                <w:rFonts w:eastAsia="SimSun"/>
                <w:sz w:val="20"/>
                <w:lang w:val="en-US" w:eastAsia="en-US"/>
              </w:rPr>
              <w:t>===============================================================</w:t>
            </w:r>
          </w:p>
          <w:p w14:paraId="1A8BDA6A" w14:textId="77777777" w:rsidR="00CF5081" w:rsidRPr="00CF5081" w:rsidRDefault="00CF5081" w:rsidP="00CF5081">
            <w:pPr>
              <w:jc w:val="both"/>
              <w:rPr>
                <w:rFonts w:eastAsia="Calibri"/>
                <w:bCs/>
                <w:iCs/>
                <w:sz w:val="20"/>
                <w:lang w:val="en-US" w:eastAsia="en-US"/>
              </w:rPr>
            </w:pPr>
            <w:r w:rsidRPr="00CF5081">
              <w:rPr>
                <w:rFonts w:eastAsia="Calibri"/>
                <w:bCs/>
                <w:iCs/>
                <w:sz w:val="20"/>
                <w:lang w:eastAsia="en-US"/>
              </w:rPr>
              <w:t xml:space="preserve">To address issue 2, we propose to introduce a UE capability </w:t>
            </w:r>
            <w:bookmarkStart w:id="25" w:name="_Hlk126491727"/>
            <w:r w:rsidRPr="00CF5081">
              <w:rPr>
                <w:rFonts w:eastAsia="Calibri"/>
                <w:bCs/>
                <w:iCs/>
                <w:sz w:val="20"/>
                <w:lang w:eastAsia="en-US"/>
              </w:rPr>
              <w:t xml:space="preserve">that can indicate the UE can process more DL / UL DCIs for a CC that is configured with two </w:t>
            </w:r>
            <w:r w:rsidRPr="00CF5081">
              <w:rPr>
                <w:rFonts w:eastAsia="Calibri"/>
                <w:bCs/>
                <w:i/>
                <w:sz w:val="20"/>
                <w:lang w:eastAsia="en-US"/>
              </w:rPr>
              <w:t>coresetPoolIndex</w:t>
            </w:r>
            <w:r w:rsidRPr="00CF5081">
              <w:rPr>
                <w:rFonts w:eastAsia="Calibri"/>
                <w:bCs/>
                <w:iCs/>
                <w:sz w:val="20"/>
                <w:lang w:eastAsia="en-US"/>
              </w:rPr>
              <w:t xml:space="preserve"> values</w:t>
            </w:r>
            <w:bookmarkEnd w:id="25"/>
            <w:r w:rsidRPr="00CF5081">
              <w:rPr>
                <w:rFonts w:eastAsia="Calibri"/>
                <w:bCs/>
                <w:iCs/>
                <w:sz w:val="20"/>
                <w:lang w:eastAsia="en-US"/>
              </w:rPr>
              <w:t xml:space="preserve">. Such capability may be separately indicated for DL DCI versus UL DCI. Also, this capability may explicitly indicate a number of DL/UL Dis that the UE can monitor, or can simply indicate that the </w:t>
            </w:r>
            <w:r w:rsidRPr="00CF5081">
              <w:rPr>
                <w:rFonts w:eastAsia="Calibri"/>
                <w:bCs/>
                <w:iCs/>
                <w:sz w:val="20"/>
                <w:lang w:val="en-US" w:eastAsia="en-US"/>
              </w:rPr>
              <w:t xml:space="preserve">number of DL/UL DCIs per </w:t>
            </w:r>
            <w:r w:rsidRPr="00CF5081">
              <w:rPr>
                <w:rFonts w:eastAsia="Calibri"/>
                <w:bCs/>
                <w:i/>
                <w:sz w:val="20"/>
                <w:lang w:eastAsia="en-US"/>
              </w:rPr>
              <w:t>coresetPoolIndex</w:t>
            </w:r>
            <w:r w:rsidRPr="00CF5081">
              <w:rPr>
                <w:rFonts w:eastAsia="Calibri"/>
                <w:bCs/>
                <w:iCs/>
                <w:sz w:val="20"/>
                <w:lang w:eastAsia="en-US"/>
              </w:rPr>
              <w:t xml:space="preserve"> </w:t>
            </w:r>
            <w:r w:rsidRPr="00CF5081">
              <w:rPr>
                <w:rFonts w:eastAsia="Calibri"/>
                <w:bCs/>
                <w:iCs/>
                <w:sz w:val="20"/>
                <w:lang w:val="en-US" w:eastAsia="en-US"/>
              </w:rPr>
              <w:t xml:space="preserve">for the CC is the same as the number of DL/UL DCIs for a CC that is not associated with two </w:t>
            </w:r>
            <w:r w:rsidRPr="00CF5081">
              <w:rPr>
                <w:rFonts w:eastAsia="Calibri"/>
                <w:bCs/>
                <w:i/>
                <w:sz w:val="20"/>
                <w:lang w:eastAsia="en-US"/>
              </w:rPr>
              <w:t>coresetPoolIndex</w:t>
            </w:r>
            <w:r w:rsidRPr="00CF5081">
              <w:rPr>
                <w:rFonts w:eastAsia="Calibri"/>
                <w:bCs/>
                <w:iCs/>
                <w:sz w:val="20"/>
                <w:lang w:eastAsia="en-US"/>
              </w:rPr>
              <w:t xml:space="preserve"> </w:t>
            </w:r>
            <w:r w:rsidRPr="00CF5081">
              <w:rPr>
                <w:rFonts w:eastAsia="Calibri"/>
                <w:bCs/>
                <w:iCs/>
                <w:sz w:val="20"/>
                <w:lang w:val="en-US" w:eastAsia="en-US"/>
              </w:rPr>
              <w:t xml:space="preserve">value (which is determined based on legacy UE capabilities). These details can be discussed as part of Rel-18 UE capability sessions. </w:t>
            </w:r>
          </w:p>
          <w:p w14:paraId="0246D301" w14:textId="77777777" w:rsidR="00CF5081" w:rsidRPr="00CF5081" w:rsidRDefault="00CF5081" w:rsidP="00CF5081">
            <w:pPr>
              <w:jc w:val="both"/>
              <w:rPr>
                <w:rFonts w:eastAsia="Calibri"/>
                <w:bCs/>
                <w:iCs/>
                <w:sz w:val="20"/>
                <w:lang w:val="en-US" w:eastAsia="en-US"/>
              </w:rPr>
            </w:pPr>
          </w:p>
          <w:p w14:paraId="72196D35" w14:textId="77777777" w:rsidR="00CF5081" w:rsidRPr="00CF5081" w:rsidRDefault="00CF5081" w:rsidP="00CF5081">
            <w:pPr>
              <w:spacing w:before="120" w:after="120"/>
              <w:rPr>
                <w:rFonts w:eastAsia="SimSun"/>
                <w:b/>
                <w:sz w:val="20"/>
                <w:lang w:val="en-US" w:eastAsia="en-US"/>
              </w:rPr>
            </w:pPr>
            <w:bookmarkStart w:id="26" w:name="Pro1"/>
            <w:r w:rsidRPr="00CF5081">
              <w:rPr>
                <w:rFonts w:eastAsia="SimSun"/>
                <w:b/>
                <w:bCs/>
                <w:sz w:val="20"/>
                <w:u w:val="single"/>
                <w:lang w:val="en-US" w:eastAsia="en-US"/>
              </w:rPr>
              <w:t xml:space="preserve">Proposal </w:t>
            </w:r>
            <w:r w:rsidRPr="00CF5081">
              <w:rPr>
                <w:rFonts w:eastAsia="SimSun"/>
                <w:b/>
                <w:bCs/>
                <w:sz w:val="20"/>
                <w:u w:val="single"/>
                <w:lang w:val="en-US" w:eastAsia="en-US"/>
              </w:rPr>
              <w:fldChar w:fldCharType="begin"/>
            </w:r>
            <w:r w:rsidRPr="00CF5081">
              <w:rPr>
                <w:rFonts w:eastAsia="SimSun"/>
                <w:b/>
                <w:bCs/>
                <w:sz w:val="20"/>
                <w:u w:val="single"/>
                <w:lang w:val="en-US" w:eastAsia="en-US"/>
              </w:rPr>
              <w:instrText xml:space="preserve"> SEQ Proposal \* ARABIC </w:instrText>
            </w:r>
            <w:r w:rsidRPr="00CF5081">
              <w:rPr>
                <w:rFonts w:eastAsia="SimSun"/>
                <w:b/>
                <w:bCs/>
                <w:sz w:val="20"/>
                <w:u w:val="single"/>
                <w:lang w:val="en-US" w:eastAsia="en-US"/>
              </w:rPr>
              <w:fldChar w:fldCharType="separate"/>
            </w:r>
            <w:r w:rsidRPr="00CF5081">
              <w:rPr>
                <w:rFonts w:eastAsia="SimSun"/>
                <w:b/>
                <w:bCs/>
                <w:sz w:val="20"/>
                <w:u w:val="single"/>
                <w:lang w:val="en-US" w:eastAsia="en-US"/>
              </w:rPr>
              <w:t>1</w:t>
            </w:r>
            <w:r w:rsidRPr="00CF5081">
              <w:rPr>
                <w:rFonts w:eastAsia="SimSun"/>
                <w:b/>
                <w:bCs/>
                <w:sz w:val="20"/>
                <w:u w:val="single"/>
                <w:lang w:val="en-US" w:eastAsia="en-US"/>
              </w:rPr>
              <w:fldChar w:fldCharType="end"/>
            </w:r>
            <w:r w:rsidRPr="00CF5081">
              <w:rPr>
                <w:rFonts w:eastAsia="SimSun"/>
                <w:b/>
                <w:bCs/>
                <w:sz w:val="20"/>
                <w:u w:val="single"/>
                <w:lang w:val="en-US" w:eastAsia="en-US"/>
              </w:rPr>
              <w:t>:</w:t>
            </w:r>
            <w:r w:rsidRPr="00CF5081">
              <w:rPr>
                <w:rFonts w:eastAsia="SimSun"/>
                <w:b/>
                <w:sz w:val="20"/>
                <w:lang w:val="en-US" w:eastAsia="en-US"/>
              </w:rPr>
              <w:t xml:space="preserve"> For multi-DCI based multi-TRP operation, support the following:</w:t>
            </w:r>
          </w:p>
          <w:p w14:paraId="547F6BAA" w14:textId="77777777" w:rsidR="00CF5081" w:rsidRPr="00CF5081" w:rsidRDefault="00CF5081" w:rsidP="006051CE">
            <w:pPr>
              <w:numPr>
                <w:ilvl w:val="0"/>
                <w:numId w:val="31"/>
              </w:numPr>
              <w:jc w:val="both"/>
              <w:rPr>
                <w:rFonts w:eastAsia="Calibri"/>
                <w:b/>
                <w:iCs/>
                <w:sz w:val="20"/>
                <w:lang w:eastAsia="en-US"/>
              </w:rPr>
            </w:pPr>
            <w:r w:rsidRPr="00CF5081">
              <w:rPr>
                <w:rFonts w:eastAsia="Calibri"/>
                <w:b/>
                <w:iCs/>
                <w:sz w:val="20"/>
                <w:lang w:eastAsia="en-US"/>
              </w:rPr>
              <w:t xml:space="preserve">QCL-TypeD prioritization rules for overlapping CORESETs is performed per </w:t>
            </w:r>
            <w:r w:rsidRPr="00CF5081">
              <w:rPr>
                <w:rFonts w:eastAsia="Calibri"/>
                <w:b/>
                <w:i/>
                <w:sz w:val="20"/>
                <w:lang w:eastAsia="en-US"/>
              </w:rPr>
              <w:t>coresetPoolIndex</w:t>
            </w:r>
            <w:r w:rsidRPr="00CF5081">
              <w:rPr>
                <w:rFonts w:eastAsia="Calibri"/>
                <w:b/>
                <w:iCs/>
                <w:sz w:val="20"/>
                <w:lang w:eastAsia="en-US"/>
              </w:rPr>
              <w:t xml:space="preserve"> value. The TP above can be used for this purpose.</w:t>
            </w:r>
          </w:p>
          <w:p w14:paraId="37522868" w14:textId="77777777" w:rsidR="00CF5081" w:rsidRPr="00CF5081" w:rsidRDefault="00CF5081" w:rsidP="006051CE">
            <w:pPr>
              <w:numPr>
                <w:ilvl w:val="0"/>
                <w:numId w:val="31"/>
              </w:numPr>
              <w:jc w:val="both"/>
              <w:rPr>
                <w:rFonts w:eastAsia="Calibri"/>
                <w:b/>
                <w:iCs/>
                <w:sz w:val="20"/>
                <w:lang w:eastAsia="en-US"/>
              </w:rPr>
            </w:pPr>
            <w:r w:rsidRPr="00CF5081">
              <w:rPr>
                <w:rFonts w:eastAsia="Calibri"/>
                <w:b/>
                <w:iCs/>
                <w:sz w:val="20"/>
                <w:lang w:eastAsia="en-US"/>
              </w:rPr>
              <w:t xml:space="preserve">Introduce a UE capability that can indicate the UE can process more DL / UL DCIs for a CC that is configured with two </w:t>
            </w:r>
            <w:r w:rsidRPr="00CF5081">
              <w:rPr>
                <w:rFonts w:eastAsia="Calibri"/>
                <w:b/>
                <w:i/>
                <w:sz w:val="20"/>
                <w:lang w:eastAsia="en-US"/>
              </w:rPr>
              <w:t>coresetPoolIndex</w:t>
            </w:r>
            <w:r w:rsidRPr="00CF5081">
              <w:rPr>
                <w:rFonts w:eastAsia="Calibri"/>
                <w:b/>
                <w:iCs/>
                <w:sz w:val="20"/>
                <w:lang w:eastAsia="en-US"/>
              </w:rPr>
              <w:t xml:space="preserve"> values.</w:t>
            </w:r>
          </w:p>
          <w:p w14:paraId="3FBA726F" w14:textId="39AEA550" w:rsidR="00CF5081" w:rsidRPr="00CF5081" w:rsidRDefault="00CF5081" w:rsidP="006051CE">
            <w:pPr>
              <w:numPr>
                <w:ilvl w:val="1"/>
                <w:numId w:val="31"/>
              </w:numPr>
              <w:jc w:val="both"/>
              <w:rPr>
                <w:rFonts w:ascii="Arial" w:eastAsia="MS Mincho" w:hAnsi="Arial" w:cs="Arial"/>
                <w:b/>
                <w:bCs/>
                <w:sz w:val="20"/>
                <w:szCs w:val="22"/>
              </w:rPr>
            </w:pPr>
            <w:r w:rsidRPr="00CF5081">
              <w:rPr>
                <w:rFonts w:eastAsia="Calibri"/>
                <w:b/>
                <w:iCs/>
                <w:sz w:val="20"/>
                <w:lang w:eastAsia="en-US"/>
              </w:rPr>
              <w:t xml:space="preserve">The details include whether separate FGs are needed for DL DCIs versus UL DCIs can be discussed in Rel-18 UE feature sessions. </w:t>
            </w:r>
            <w:bookmarkEnd w:id="26"/>
          </w:p>
        </w:tc>
      </w:tr>
    </w:tbl>
    <w:p w14:paraId="11519B5B" w14:textId="77777777" w:rsidR="0081552B" w:rsidRDefault="0081552B" w:rsidP="0081552B">
      <w:pPr>
        <w:rPr>
          <w:b/>
        </w:rPr>
      </w:pPr>
    </w:p>
    <w:p w14:paraId="02C1BDD1" w14:textId="77777777" w:rsidR="0081552B" w:rsidRDefault="0081552B" w:rsidP="0081552B">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D9BA08A" w14:textId="77777777" w:rsidR="0081552B" w:rsidRPr="00304698" w:rsidRDefault="0081552B" w:rsidP="0081552B">
      <w:pPr>
        <w:rPr>
          <w:rFonts w:ascii="Arial" w:eastAsia="MS Mincho" w:hAnsi="Arial"/>
          <w:sz w:val="32"/>
          <w:szCs w:val="32"/>
        </w:rPr>
      </w:pPr>
    </w:p>
    <w:p w14:paraId="366AAF05" w14:textId="5EF0D3B1" w:rsidR="0081552B" w:rsidRPr="00AD5375" w:rsidRDefault="0081552B" w:rsidP="0081552B">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9</w:t>
      </w:r>
    </w:p>
    <w:p w14:paraId="3A95B0AC" w14:textId="55E6A89F" w:rsidR="00783300" w:rsidRPr="00783300" w:rsidRDefault="00783300" w:rsidP="00783300">
      <w:pPr>
        <w:pStyle w:val="ListParagraph"/>
        <w:numPr>
          <w:ilvl w:val="0"/>
          <w:numId w:val="13"/>
        </w:numPr>
        <w:ind w:leftChars="0"/>
        <w:jc w:val="both"/>
        <w:rPr>
          <w:rFonts w:eastAsia="MS Mincho" w:cs="Batang"/>
          <w:b/>
          <w:bCs/>
          <w:sz w:val="22"/>
          <w:szCs w:val="22"/>
        </w:rPr>
      </w:pPr>
      <w:r w:rsidRPr="00783300">
        <w:rPr>
          <w:rFonts w:eastAsia="MS Mincho" w:cs="Batang"/>
          <w:b/>
          <w:bCs/>
          <w:sz w:val="22"/>
          <w:szCs w:val="22"/>
        </w:rPr>
        <w:t>For multi-DCI based multi-TRP operation, support the following:</w:t>
      </w:r>
    </w:p>
    <w:p w14:paraId="1BA78191" w14:textId="0A5B896D" w:rsidR="00783300" w:rsidRPr="00783300" w:rsidRDefault="00783300" w:rsidP="0078330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t>QCL-TypeD prioritization rules for overlapping CORESETs is performed per coresetPoolIndex value.</w:t>
      </w:r>
    </w:p>
    <w:p w14:paraId="04224B4E" w14:textId="77777777" w:rsidR="00783300" w:rsidRPr="00783300" w:rsidRDefault="00783300" w:rsidP="0078330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t>Introduce a UE capability that can indicate the UE can process more DL / UL DCIs for a CC that is configured with two coresetPoolIndex values.</w:t>
      </w:r>
    </w:p>
    <w:p w14:paraId="35C917FA" w14:textId="32AFA895" w:rsidR="0081552B" w:rsidRPr="0004785D" w:rsidRDefault="00783300" w:rsidP="00783300">
      <w:pPr>
        <w:pStyle w:val="ListParagraph"/>
        <w:numPr>
          <w:ilvl w:val="2"/>
          <w:numId w:val="13"/>
        </w:numPr>
        <w:ind w:leftChars="0"/>
        <w:jc w:val="both"/>
        <w:rPr>
          <w:b/>
          <w:sz w:val="22"/>
          <w:szCs w:val="22"/>
        </w:rPr>
      </w:pPr>
      <w:r w:rsidRPr="00783300">
        <w:rPr>
          <w:rFonts w:eastAsia="MS Mincho"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83300">
        <w:rPr>
          <w:rFonts w:eastAsia="MS Mincho" w:cs="Batang"/>
          <w:sz w:val="22"/>
          <w:szCs w:val="22"/>
        </w:rPr>
        <w:t>Qualcomm</w:t>
      </w:r>
      <w:r>
        <w:rPr>
          <w:rFonts w:eastAsia="MS Mincho"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81552B" w14:paraId="2DF5F7A7" w14:textId="77777777" w:rsidTr="00080270">
        <w:tc>
          <w:tcPr>
            <w:tcW w:w="1693" w:type="dxa"/>
            <w:shd w:val="clear" w:color="auto" w:fill="F2F2F2" w:themeFill="background1" w:themeFillShade="F2"/>
          </w:tcPr>
          <w:p w14:paraId="7E2409E1" w14:textId="77777777" w:rsidR="0081552B" w:rsidRDefault="0081552B"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9BF440" w14:textId="77777777" w:rsidR="0081552B" w:rsidRDefault="0081552B"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44F60A4D" w14:textId="77777777" w:rsidR="0081552B" w:rsidRDefault="0081552B" w:rsidP="00080270">
            <w:pPr>
              <w:spacing w:afterLines="50" w:after="120"/>
              <w:jc w:val="both"/>
              <w:rPr>
                <w:sz w:val="22"/>
                <w:lang w:val="en-US"/>
              </w:rPr>
            </w:pPr>
            <w:r>
              <w:rPr>
                <w:rFonts w:hint="eastAsia"/>
                <w:sz w:val="22"/>
                <w:lang w:val="en-US"/>
              </w:rPr>
              <w:t>C</w:t>
            </w:r>
            <w:r>
              <w:rPr>
                <w:sz w:val="22"/>
                <w:lang w:val="en-US"/>
              </w:rPr>
              <w:t>omment</w:t>
            </w:r>
          </w:p>
        </w:tc>
      </w:tr>
      <w:tr w:rsidR="0081552B" w14:paraId="5FC6BCC5" w14:textId="77777777" w:rsidTr="00080270">
        <w:tc>
          <w:tcPr>
            <w:tcW w:w="1693" w:type="dxa"/>
          </w:tcPr>
          <w:p w14:paraId="502A86AD" w14:textId="4B428D88"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0A7D7FDB" w14:textId="533C664F"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B9EA258" w14:textId="5326BABA" w:rsidR="0081552B" w:rsidRPr="00F43A5D" w:rsidRDefault="0010745E" w:rsidP="00080270">
            <w:pPr>
              <w:spacing w:afterLines="50" w:after="120"/>
              <w:jc w:val="both"/>
              <w:rPr>
                <w:sz w:val="22"/>
                <w:lang w:val="en-US"/>
              </w:rPr>
            </w:pPr>
            <w:r>
              <w:rPr>
                <w:sz w:val="22"/>
                <w:lang w:val="en-US"/>
              </w:rPr>
              <w:t>As we described in detail</w:t>
            </w:r>
            <w:r w:rsidR="00D23081">
              <w:rPr>
                <w:sz w:val="22"/>
                <w:lang w:val="en-US"/>
              </w:rPr>
              <w:t xml:space="preserve"> in ou</w:t>
            </w:r>
            <w:r w:rsidR="00B96A3E">
              <w:rPr>
                <w:sz w:val="22"/>
                <w:lang w:val="en-US"/>
              </w:rPr>
              <w:t>r</w:t>
            </w:r>
            <w:r w:rsidR="00D23081">
              <w:rPr>
                <w:sz w:val="22"/>
                <w:lang w:val="en-US"/>
              </w:rPr>
              <w:t xml:space="preserve"> Tdoc (</w:t>
            </w:r>
            <w:r w:rsidR="00D402A1">
              <w:rPr>
                <w:sz w:val="22"/>
                <w:lang w:val="en-US"/>
              </w:rPr>
              <w:t>as</w:t>
            </w:r>
            <w:r w:rsidR="00D23081">
              <w:rPr>
                <w:sz w:val="22"/>
                <w:lang w:val="en-US"/>
              </w:rPr>
              <w:t xml:space="preserve"> copied above by FL)</w:t>
            </w:r>
            <w:r w:rsidR="002C16F3">
              <w:rPr>
                <w:sz w:val="22"/>
                <w:lang w:val="en-US"/>
              </w:rPr>
              <w:t>,</w:t>
            </w:r>
            <w:r w:rsidR="00D23081">
              <w:rPr>
                <w:sz w:val="22"/>
                <w:lang w:val="en-US"/>
              </w:rPr>
              <w:t xml:space="preserve"> this TEI is needed </w:t>
            </w:r>
            <w:r w:rsidR="00735625">
              <w:rPr>
                <w:sz w:val="22"/>
                <w:lang w:val="en-US"/>
              </w:rPr>
              <w:t xml:space="preserve">to be able to </w:t>
            </w:r>
            <w:r w:rsidR="00942FA2">
              <w:rPr>
                <w:sz w:val="22"/>
                <w:lang w:val="en-US"/>
              </w:rPr>
              <w:t xml:space="preserve">benefit from multi-DCI based mTRP feature in practice. Otherwise, </w:t>
            </w:r>
            <w:r w:rsidR="00CD5319">
              <w:rPr>
                <w:sz w:val="22"/>
                <w:lang w:val="en-US"/>
              </w:rPr>
              <w:t xml:space="preserve">not only PDCCH transmissions </w:t>
            </w:r>
            <w:r w:rsidR="00DE04D4">
              <w:rPr>
                <w:sz w:val="22"/>
                <w:lang w:val="en-US"/>
              </w:rPr>
              <w:t>will be the bottleneck, but also scheduling PDSCH from bot</w:t>
            </w:r>
            <w:r w:rsidR="008178CD">
              <w:rPr>
                <w:sz w:val="22"/>
                <w:lang w:val="en-US"/>
              </w:rPr>
              <w:t xml:space="preserve">h TRPs </w:t>
            </w:r>
            <w:r w:rsidR="00A46251">
              <w:rPr>
                <w:sz w:val="22"/>
                <w:lang w:val="en-US"/>
              </w:rPr>
              <w:t xml:space="preserve">in multiple consecutive slots </w:t>
            </w:r>
            <w:r w:rsidR="008178CD">
              <w:rPr>
                <w:sz w:val="22"/>
                <w:lang w:val="en-US"/>
              </w:rPr>
              <w:t xml:space="preserve">becomes infeasible </w:t>
            </w:r>
            <w:r w:rsidR="00395C79">
              <w:rPr>
                <w:sz w:val="22"/>
                <w:lang w:val="en-US"/>
              </w:rPr>
              <w:t xml:space="preserve">for </w:t>
            </w:r>
            <w:r w:rsidR="0046223F">
              <w:rPr>
                <w:sz w:val="22"/>
                <w:lang w:val="en-US"/>
              </w:rPr>
              <w:t>UEs that do not support advanced (e.g., span-based) PDCCH monitoring</w:t>
            </w:r>
            <w:r w:rsidR="005C617A">
              <w:rPr>
                <w:sz w:val="22"/>
                <w:lang w:val="en-US"/>
              </w:rPr>
              <w:t xml:space="preserve"> even though the UE may already support more BDs/CCEs/CORESETs as specified in Rel-16</w:t>
            </w:r>
            <w:r w:rsidR="00C443CB">
              <w:rPr>
                <w:sz w:val="22"/>
                <w:lang w:val="en-US"/>
              </w:rPr>
              <w:t xml:space="preserve"> for multi-DCI.</w:t>
            </w:r>
          </w:p>
        </w:tc>
      </w:tr>
      <w:tr w:rsidR="0081552B" w14:paraId="23664486" w14:textId="77777777" w:rsidTr="00080270">
        <w:tc>
          <w:tcPr>
            <w:tcW w:w="1693" w:type="dxa"/>
          </w:tcPr>
          <w:p w14:paraId="6644B13F" w14:textId="23AA0287" w:rsidR="0081552B"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7450BC5D" w14:textId="4C2FCC2F" w:rsidR="0081552B" w:rsidRPr="00661912" w:rsidRDefault="00117212"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8572D00" w14:textId="77777777" w:rsidR="0081552B" w:rsidRPr="00F740AD" w:rsidRDefault="0081552B" w:rsidP="00080270">
            <w:pPr>
              <w:spacing w:afterLines="50" w:after="120"/>
              <w:jc w:val="both"/>
              <w:rPr>
                <w:sz w:val="22"/>
                <w:lang w:val="en-US"/>
              </w:rPr>
            </w:pPr>
          </w:p>
        </w:tc>
      </w:tr>
      <w:tr w:rsidR="00D56BF2" w14:paraId="2FDEDC4F" w14:textId="77777777" w:rsidTr="00080270">
        <w:tc>
          <w:tcPr>
            <w:tcW w:w="1693" w:type="dxa"/>
          </w:tcPr>
          <w:p w14:paraId="255F9542" w14:textId="68F54FE6" w:rsidR="00D56BF2" w:rsidRDefault="00D56BF2" w:rsidP="00080270">
            <w:pPr>
              <w:spacing w:afterLines="50" w:after="120"/>
              <w:jc w:val="both"/>
              <w:rPr>
                <w:sz w:val="22"/>
                <w:lang w:val="en-US"/>
              </w:rPr>
            </w:pPr>
            <w:r>
              <w:rPr>
                <w:rFonts w:eastAsiaTheme="minorEastAsia" w:hint="eastAsia"/>
                <w:sz w:val="22"/>
                <w:lang w:val="en-US" w:eastAsia="zh-CN"/>
              </w:rPr>
              <w:t>CATT</w:t>
            </w:r>
          </w:p>
        </w:tc>
        <w:tc>
          <w:tcPr>
            <w:tcW w:w="1023" w:type="dxa"/>
          </w:tcPr>
          <w:p w14:paraId="5EEDD0E1" w14:textId="26070C30" w:rsidR="00D56BF2" w:rsidRPr="00F740AD" w:rsidRDefault="00D56BF2" w:rsidP="00080270">
            <w:pPr>
              <w:spacing w:afterLines="50" w:after="120"/>
              <w:jc w:val="both"/>
              <w:rPr>
                <w:sz w:val="22"/>
                <w:lang w:val="en-US"/>
              </w:rPr>
            </w:pPr>
            <w:r>
              <w:rPr>
                <w:rFonts w:eastAsiaTheme="minorEastAsia" w:hint="eastAsia"/>
                <w:sz w:val="22"/>
                <w:lang w:val="en-US" w:eastAsia="zh-CN"/>
              </w:rPr>
              <w:t>Y</w:t>
            </w:r>
          </w:p>
        </w:tc>
        <w:tc>
          <w:tcPr>
            <w:tcW w:w="6912" w:type="dxa"/>
          </w:tcPr>
          <w:p w14:paraId="647321A6" w14:textId="776B5AE9" w:rsidR="00D56BF2" w:rsidRPr="00F740AD" w:rsidRDefault="00D56BF2" w:rsidP="00080270">
            <w:pPr>
              <w:spacing w:afterLines="50" w:after="120"/>
              <w:jc w:val="both"/>
              <w:rPr>
                <w:sz w:val="22"/>
                <w:lang w:val="en-US"/>
              </w:rPr>
            </w:pPr>
            <w:r>
              <w:t>T</w:t>
            </w:r>
            <w:r>
              <w:rPr>
                <w:rFonts w:hint="eastAsia"/>
              </w:rPr>
              <w:t>he issue and solution shown by QC are reasonable to us.</w:t>
            </w:r>
          </w:p>
        </w:tc>
      </w:tr>
      <w:tr w:rsidR="00F73962" w14:paraId="2ABFD4A2" w14:textId="77777777" w:rsidTr="00080270">
        <w:tc>
          <w:tcPr>
            <w:tcW w:w="1693" w:type="dxa"/>
          </w:tcPr>
          <w:p w14:paraId="7DDDC18B" w14:textId="229B0BC9" w:rsidR="00F73962" w:rsidRDefault="00F73962" w:rsidP="00F73962">
            <w:pPr>
              <w:spacing w:afterLines="50" w:after="120"/>
              <w:jc w:val="both"/>
              <w:rPr>
                <w:rFonts w:eastAsiaTheme="minorEastAsia"/>
                <w:sz w:val="22"/>
                <w:lang w:val="en-US" w:eastAsia="zh-CN"/>
              </w:rPr>
            </w:pPr>
            <w:r>
              <w:rPr>
                <w:rFonts w:eastAsia="Malgun Gothic"/>
                <w:sz w:val="22"/>
                <w:lang w:val="en-US" w:eastAsia="ko-KR"/>
              </w:rPr>
              <w:t>ZTE</w:t>
            </w:r>
          </w:p>
        </w:tc>
        <w:tc>
          <w:tcPr>
            <w:tcW w:w="1023" w:type="dxa"/>
          </w:tcPr>
          <w:p w14:paraId="3F56F226" w14:textId="311FDDB6" w:rsidR="00F73962" w:rsidRDefault="00F73962" w:rsidP="00F73962">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05947101" w14:textId="77777777" w:rsidR="00F73962" w:rsidRDefault="00F73962" w:rsidP="00F73962">
            <w:pPr>
              <w:spacing w:afterLines="50" w:after="120"/>
              <w:jc w:val="both"/>
            </w:pPr>
          </w:p>
        </w:tc>
      </w:tr>
      <w:tr w:rsidR="00D73D4F" w14:paraId="2FE97A2C" w14:textId="77777777" w:rsidTr="00080270">
        <w:tc>
          <w:tcPr>
            <w:tcW w:w="1693" w:type="dxa"/>
          </w:tcPr>
          <w:p w14:paraId="512A57E7" w14:textId="40A23848" w:rsidR="00D73D4F" w:rsidRDefault="00D73D4F" w:rsidP="00F73962">
            <w:pPr>
              <w:spacing w:afterLines="50" w:after="120"/>
              <w:jc w:val="both"/>
              <w:rPr>
                <w:rFonts w:eastAsia="Malgun Gothic"/>
                <w:sz w:val="22"/>
                <w:lang w:val="en-US" w:eastAsia="ko-KR"/>
              </w:rPr>
            </w:pPr>
            <w:r>
              <w:rPr>
                <w:rFonts w:eastAsia="Malgun Gothic"/>
                <w:sz w:val="22"/>
                <w:lang w:val="en-US" w:eastAsia="ko-KR"/>
              </w:rPr>
              <w:t>Nokia, NSB</w:t>
            </w:r>
          </w:p>
        </w:tc>
        <w:tc>
          <w:tcPr>
            <w:tcW w:w="1023" w:type="dxa"/>
          </w:tcPr>
          <w:p w14:paraId="607B1FCB" w14:textId="2A55E691" w:rsidR="00D73D4F" w:rsidRDefault="00D73D4F" w:rsidP="00F73962">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6E7F97A5" w14:textId="77777777" w:rsidR="00D73D4F" w:rsidRDefault="00D73D4F" w:rsidP="00F73962">
            <w:pPr>
              <w:spacing w:afterLines="50" w:after="120"/>
              <w:jc w:val="both"/>
            </w:pPr>
          </w:p>
        </w:tc>
      </w:tr>
      <w:tr w:rsidR="000A6587" w14:paraId="6F44BF92" w14:textId="77777777" w:rsidTr="00080270">
        <w:tc>
          <w:tcPr>
            <w:tcW w:w="1693" w:type="dxa"/>
          </w:tcPr>
          <w:p w14:paraId="724F6A44" w14:textId="7AB08457" w:rsidR="000A6587" w:rsidRDefault="000A6587" w:rsidP="000A6587">
            <w:pPr>
              <w:spacing w:afterLines="50" w:after="120"/>
              <w:jc w:val="both"/>
              <w:rPr>
                <w:rFonts w:eastAsia="Malgun Gothic"/>
                <w:sz w:val="22"/>
                <w:lang w:val="en-US" w:eastAsia="ko-KR"/>
              </w:rPr>
            </w:pPr>
            <w:r>
              <w:rPr>
                <w:rFonts w:eastAsiaTheme="minorEastAsia" w:hint="eastAsia"/>
                <w:sz w:val="22"/>
                <w:lang w:val="en-US" w:eastAsia="zh-CN"/>
              </w:rPr>
              <w:lastRenderedPageBreak/>
              <w:t>v</w:t>
            </w:r>
            <w:r>
              <w:rPr>
                <w:rFonts w:eastAsiaTheme="minorEastAsia"/>
                <w:sz w:val="22"/>
                <w:lang w:val="en-US" w:eastAsia="zh-CN"/>
              </w:rPr>
              <w:t>ivo</w:t>
            </w:r>
          </w:p>
        </w:tc>
        <w:tc>
          <w:tcPr>
            <w:tcW w:w="1023" w:type="dxa"/>
          </w:tcPr>
          <w:p w14:paraId="6BACB959" w14:textId="60D1F20B" w:rsidR="000A6587" w:rsidRDefault="000A6587" w:rsidP="000A6587">
            <w:pPr>
              <w:spacing w:afterLines="50" w:after="120"/>
              <w:jc w:val="both"/>
              <w:rPr>
                <w:rFonts w:eastAsia="Malgun Gothic"/>
                <w:sz w:val="22"/>
                <w:lang w:val="en-US" w:eastAsia="ko-KR"/>
              </w:rPr>
            </w:pPr>
            <w:r>
              <w:rPr>
                <w:rFonts w:eastAsiaTheme="minorEastAsia" w:hint="eastAsia"/>
                <w:sz w:val="22"/>
                <w:lang w:val="en-US" w:eastAsia="zh-CN"/>
              </w:rPr>
              <w:t>-</w:t>
            </w:r>
          </w:p>
        </w:tc>
        <w:tc>
          <w:tcPr>
            <w:tcW w:w="6912" w:type="dxa"/>
          </w:tcPr>
          <w:p w14:paraId="5C4F74E8" w14:textId="713F7453" w:rsidR="000A6587" w:rsidRDefault="000A6587" w:rsidP="000A6587">
            <w:pPr>
              <w:spacing w:afterLines="50" w:after="120"/>
              <w:jc w:val="both"/>
            </w:pPr>
            <w:r>
              <w:rPr>
                <w:rFonts w:eastAsiaTheme="minorEastAsia"/>
                <w:sz w:val="22"/>
                <w:lang w:val="en-US" w:eastAsia="zh-CN"/>
              </w:rPr>
              <w:t>To understand better, how does UE know which coresetPoolIndex while decoding PDCCH which are overlapped?</w:t>
            </w:r>
          </w:p>
        </w:tc>
      </w:tr>
      <w:tr w:rsidR="005E4B64" w14:paraId="79C875B9" w14:textId="77777777" w:rsidTr="00080270">
        <w:tc>
          <w:tcPr>
            <w:tcW w:w="1693" w:type="dxa"/>
          </w:tcPr>
          <w:p w14:paraId="26899142" w14:textId="5303DDE6" w:rsidR="005E4B64" w:rsidRDefault="005E4B64" w:rsidP="005E4B64">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06965251" w14:textId="77777777" w:rsidR="005E4B64" w:rsidRDefault="005E4B64" w:rsidP="005E4B64">
            <w:pPr>
              <w:spacing w:afterLines="50" w:after="120"/>
              <w:jc w:val="both"/>
              <w:rPr>
                <w:rFonts w:eastAsiaTheme="minorEastAsia"/>
                <w:sz w:val="22"/>
                <w:lang w:val="en-US" w:eastAsia="zh-CN"/>
              </w:rPr>
            </w:pPr>
          </w:p>
        </w:tc>
        <w:tc>
          <w:tcPr>
            <w:tcW w:w="6912" w:type="dxa"/>
          </w:tcPr>
          <w:p w14:paraId="4FE0AFE3" w14:textId="56649958" w:rsidR="005E4B64" w:rsidRDefault="005E4B64" w:rsidP="005E4B64">
            <w:pPr>
              <w:spacing w:afterLines="50" w:after="120"/>
              <w:jc w:val="both"/>
              <w:rPr>
                <w:rFonts w:eastAsiaTheme="minorEastAsia"/>
                <w:sz w:val="22"/>
                <w:lang w:val="en-US" w:eastAsia="zh-CN"/>
              </w:rPr>
            </w:pPr>
            <w:r>
              <w:rPr>
                <w:rFonts w:ascii="Calibri" w:hAnsi="Calibri" w:cs="Calibri"/>
                <w:sz w:val="22"/>
                <w:szCs w:val="22"/>
              </w:rPr>
              <w:t>We question the real value of this proposal compared to the flexibility already in the specifications today. Also such a proposal may also impact on existing Rel-18 mTRP work. The original MIMO WI scope was already reduced compared to the original set of proposals, so we question how we can justify adding this proposal to the R18 scope.</w:t>
            </w:r>
          </w:p>
        </w:tc>
      </w:tr>
      <w:tr w:rsidR="007F6D93" w14:paraId="6230D51F" w14:textId="77777777" w:rsidTr="00080270">
        <w:tc>
          <w:tcPr>
            <w:tcW w:w="1693" w:type="dxa"/>
          </w:tcPr>
          <w:p w14:paraId="5F9AA500" w14:textId="37C8EC82" w:rsidR="007F6D93" w:rsidRDefault="007F6D93" w:rsidP="007F6D93">
            <w:pPr>
              <w:spacing w:afterLines="50" w:after="120"/>
              <w:jc w:val="both"/>
              <w:rPr>
                <w:rFonts w:eastAsia="Malgun Gothic"/>
                <w:sz w:val="22"/>
                <w:lang w:val="en-US" w:eastAsia="ko-KR"/>
              </w:rPr>
            </w:pPr>
            <w:r>
              <w:rPr>
                <w:rFonts w:eastAsia="MS Mincho" w:hint="eastAsia"/>
                <w:sz w:val="22"/>
                <w:lang w:val="en-US"/>
              </w:rPr>
              <w:t>M</w:t>
            </w:r>
            <w:r>
              <w:rPr>
                <w:rFonts w:eastAsia="MS Mincho"/>
                <w:sz w:val="22"/>
                <w:lang w:val="en-US"/>
              </w:rPr>
              <w:t>oderator</w:t>
            </w:r>
          </w:p>
        </w:tc>
        <w:tc>
          <w:tcPr>
            <w:tcW w:w="1023" w:type="dxa"/>
          </w:tcPr>
          <w:p w14:paraId="4AB8D421" w14:textId="77777777" w:rsidR="007F6D93" w:rsidRDefault="007F6D93" w:rsidP="007F6D93">
            <w:pPr>
              <w:spacing w:afterLines="50" w:after="120"/>
              <w:jc w:val="both"/>
              <w:rPr>
                <w:rFonts w:eastAsiaTheme="minorEastAsia"/>
                <w:sz w:val="22"/>
                <w:lang w:val="en-US" w:eastAsia="zh-CN"/>
              </w:rPr>
            </w:pPr>
          </w:p>
        </w:tc>
        <w:tc>
          <w:tcPr>
            <w:tcW w:w="6912" w:type="dxa"/>
          </w:tcPr>
          <w:p w14:paraId="32260C92" w14:textId="4978B74A" w:rsidR="007F6D93" w:rsidRDefault="007F6D93" w:rsidP="007F6D93">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Pr>
                <w:rFonts w:eastAsiaTheme="minorEastAsia"/>
                <w:sz w:val="22"/>
                <w:lang w:val="en-US" w:eastAsia="zh-CN"/>
              </w:rPr>
              <w:t xml:space="preserve">FUTUREWEI, CATT, ZTE, </w:t>
            </w:r>
            <w:r w:rsidR="00C6678C">
              <w:rPr>
                <w:rFonts w:eastAsiaTheme="minorEastAsia"/>
                <w:sz w:val="22"/>
                <w:lang w:val="en-US" w:eastAsia="zh-CN"/>
              </w:rPr>
              <w:t xml:space="preserve">Nokia, NSB,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2FAEDBBE" w14:textId="4FBF7D84" w:rsidR="007F6D93" w:rsidRDefault="00E4078D" w:rsidP="007F6D93">
            <w:pPr>
              <w:spacing w:afterLines="50" w:after="120"/>
              <w:jc w:val="both"/>
              <w:rPr>
                <w:rFonts w:ascii="Calibri" w:hAnsi="Calibri" w:cs="Calibri"/>
                <w:sz w:val="22"/>
                <w:szCs w:val="22"/>
              </w:rPr>
            </w:pPr>
            <w:r>
              <w:rPr>
                <w:rFonts w:eastAsia="MS Mincho"/>
                <w:sz w:val="22"/>
                <w:lang w:val="en-US"/>
              </w:rPr>
              <w:t>P</w:t>
            </w:r>
            <w:r w:rsidR="007F6D93">
              <w:rPr>
                <w:rFonts w:eastAsia="MS Mincho"/>
                <w:sz w:val="22"/>
                <w:lang w:val="en-US"/>
              </w:rPr>
              <w:t>roponent</w:t>
            </w:r>
            <w:r>
              <w:rPr>
                <w:rFonts w:eastAsia="MS Mincho"/>
                <w:sz w:val="22"/>
                <w:lang w:val="en-US"/>
              </w:rPr>
              <w:t xml:space="preserve"> is</w:t>
            </w:r>
            <w:r w:rsidR="007F6D93">
              <w:rPr>
                <w:rFonts w:eastAsia="MS Mincho"/>
                <w:sz w:val="22"/>
                <w:lang w:val="en-US"/>
              </w:rPr>
              <w:t xml:space="preserve"> encouraged to address the concern from companies.</w:t>
            </w:r>
          </w:p>
        </w:tc>
      </w:tr>
      <w:tr w:rsidR="0058266A" w14:paraId="14479A2C" w14:textId="77777777" w:rsidTr="00080270">
        <w:tc>
          <w:tcPr>
            <w:tcW w:w="1693" w:type="dxa"/>
          </w:tcPr>
          <w:p w14:paraId="03780E6F" w14:textId="741DC891" w:rsidR="0058266A" w:rsidRDefault="0058266A" w:rsidP="0058266A">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2FCE5DDD" w14:textId="77777777" w:rsidR="0058266A" w:rsidRDefault="0058266A" w:rsidP="0058266A">
            <w:pPr>
              <w:spacing w:afterLines="50" w:after="120"/>
              <w:jc w:val="both"/>
              <w:rPr>
                <w:rFonts w:eastAsiaTheme="minorEastAsia"/>
                <w:sz w:val="22"/>
                <w:lang w:val="en-US" w:eastAsia="zh-CN"/>
              </w:rPr>
            </w:pPr>
          </w:p>
        </w:tc>
        <w:tc>
          <w:tcPr>
            <w:tcW w:w="6912" w:type="dxa"/>
          </w:tcPr>
          <w:p w14:paraId="1AF3C134" w14:textId="35A44FEC" w:rsidR="0058266A" w:rsidRDefault="0058266A" w:rsidP="0058266A">
            <w:pPr>
              <w:spacing w:afterLines="50" w:after="120"/>
              <w:jc w:val="both"/>
              <w:rPr>
                <w:rFonts w:eastAsia="MS Mincho"/>
                <w:sz w:val="22"/>
                <w:lang w:val="en-US"/>
              </w:rPr>
            </w:pPr>
            <w:r>
              <w:rPr>
                <w:rFonts w:eastAsia="MS Mincho" w:hint="eastAsia"/>
                <w:sz w:val="22"/>
                <w:lang w:val="en-US"/>
              </w:rPr>
              <w:t>T</w:t>
            </w:r>
            <w:r>
              <w:rPr>
                <w:rFonts w:eastAsia="MS Mincho"/>
                <w:sz w:val="22"/>
                <w:lang w:val="en-US"/>
              </w:rPr>
              <w:t>his proposal could not be discussed on Tuesday online session. Since this proposal will not be discussed further online in this meeting due to the overlap with MIMO online session, companies are encouraged to share further view and/or provide some way forward by Thursday EOB, so that we can prepare for next RAN1 meeting considering the shared views.</w:t>
            </w: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D0938C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MS Mincho" w:hAnsi="Arial"/>
          <w:sz w:val="28"/>
          <w:szCs w:val="32"/>
          <w:lang w:val="en-US"/>
        </w:rPr>
        <w:t>Enhancement for scheduling request</w:t>
      </w:r>
    </w:p>
    <w:p w14:paraId="195D9E63"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5F8A6F08" w14:textId="77777777" w:rsidTr="00080270">
        <w:tc>
          <w:tcPr>
            <w:tcW w:w="562" w:type="dxa"/>
          </w:tcPr>
          <w:p w14:paraId="37920B3D" w14:textId="1E0D02FB"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3C68523E" w14:textId="77777777" w:rsidR="00701C1B" w:rsidRPr="00701C1B" w:rsidRDefault="00770694" w:rsidP="00701C1B">
            <w:pPr>
              <w:rPr>
                <w:rFonts w:eastAsia="SimSun"/>
                <w:sz w:val="20"/>
                <w:lang w:eastAsia="en-US"/>
              </w:rPr>
            </w:pPr>
            <w:r w:rsidRPr="00230332">
              <w:rPr>
                <w:rFonts w:ascii="Arial" w:eastAsia="Calibri" w:hAnsi="Arial" w:cs="Arial"/>
                <w:sz w:val="20"/>
                <w:szCs w:val="22"/>
              </w:rPr>
              <w:t xml:space="preserve"> </w:t>
            </w:r>
            <w:r w:rsidR="00701C1B" w:rsidRPr="00701C1B">
              <w:rPr>
                <w:rFonts w:eastAsia="SimSun"/>
                <w:sz w:val="20"/>
                <w:lang w:eastAsia="en-US"/>
              </w:rPr>
              <w:t>In Rel-17, when PDCCH skipping is configured for a UE, it is allowed that an SR transmission from the UE during a PDCCH skip duration can override the previous PDCCH skipping indication and the UE resumes PDCCH monitoring. The underlying principle of this behavior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0927DD82" w14:textId="77777777" w:rsidR="00701C1B" w:rsidRPr="00701C1B" w:rsidRDefault="00701C1B" w:rsidP="00701C1B">
            <w:pPr>
              <w:rPr>
                <w:rFonts w:eastAsia="SimSun"/>
                <w:sz w:val="20"/>
                <w:lang w:eastAsia="en-US"/>
              </w:rPr>
            </w:pPr>
            <w:r w:rsidRPr="00701C1B">
              <w:rPr>
                <w:rFonts w:eastAsia="SimSun"/>
                <w:sz w:val="20"/>
                <w:lang w:eastAsia="en-US"/>
              </w:rPr>
              <w:t>For the SR enhancement associated with the latency reduction, there are some remaining issues:</w:t>
            </w:r>
          </w:p>
          <w:p w14:paraId="5969748E" w14:textId="77777777" w:rsidR="00701C1B" w:rsidRPr="00701C1B" w:rsidRDefault="00701C1B" w:rsidP="006051CE">
            <w:pPr>
              <w:numPr>
                <w:ilvl w:val="0"/>
                <w:numId w:val="33"/>
              </w:numPr>
              <w:rPr>
                <w:rFonts w:eastAsia="Calibri"/>
                <w:sz w:val="20"/>
                <w:lang w:eastAsia="en-US"/>
              </w:rPr>
            </w:pPr>
            <w:r w:rsidRPr="00701C1B">
              <w:rPr>
                <w:rFonts w:eastAsia="Calibri"/>
                <w:b/>
                <w:bCs/>
                <w:sz w:val="20"/>
                <w:u w:val="single"/>
                <w:lang w:eastAsia="en-US"/>
              </w:rPr>
              <w:t>Issue 1</w:t>
            </w:r>
            <w:r w:rsidRPr="00701C1B">
              <w:rPr>
                <w:rFonts w:eastAsia="Calibri"/>
                <w:b/>
                <w:bCs/>
                <w:sz w:val="20"/>
                <w:lang w:eastAsia="en-US"/>
              </w:rPr>
              <w:t>:</w:t>
            </w:r>
            <w:r w:rsidRPr="00701C1B">
              <w:rPr>
                <w:rFonts w:eastAsia="Calibri"/>
                <w:sz w:val="20"/>
                <w:lang w:eastAsia="en-US"/>
              </w:rPr>
              <w:t xml:space="preserve"> During an indicated PDCCH skip duration, the UE can transmit a regular BSR on PUSCH without sending an SR. For example, a BSR MAC CE may be piggybacked on a DG PUSCH, which has been scheduled by a PDCCH received before the PDCCH skip duration starts and comes before the next nearest SR occasion. In another example, a BSR MAC CE may be piggybacked on a CG PUSCH transmitted during the PDCCH skip duration. In both cases, the pending SR is cancelled after transmitting the BSR. However, unlike the case of the SR transmission, PDCCH skipping is not terminated in this case. Thus, the UE and network should wait until the end of the PDCCH skip duration to serve the UL traffic, which increases the latency.</w:t>
            </w:r>
          </w:p>
          <w:p w14:paraId="3DA94B7F" w14:textId="77777777" w:rsidR="00701C1B" w:rsidRPr="00701C1B" w:rsidRDefault="00701C1B" w:rsidP="00701C1B">
            <w:pPr>
              <w:ind w:left="720"/>
              <w:rPr>
                <w:rFonts w:eastAsia="Calibri"/>
                <w:sz w:val="20"/>
                <w:lang w:eastAsia="en-US"/>
              </w:rPr>
            </w:pPr>
          </w:p>
          <w:p w14:paraId="22C20DCC" w14:textId="77777777" w:rsidR="00701C1B" w:rsidRPr="00701C1B" w:rsidRDefault="00701C1B" w:rsidP="006051CE">
            <w:pPr>
              <w:numPr>
                <w:ilvl w:val="0"/>
                <w:numId w:val="33"/>
              </w:numPr>
              <w:rPr>
                <w:rFonts w:eastAsia="Calibri"/>
                <w:sz w:val="20"/>
                <w:lang w:eastAsia="en-US"/>
              </w:rPr>
            </w:pPr>
            <w:r w:rsidRPr="00701C1B">
              <w:rPr>
                <w:rFonts w:eastAsia="Calibri"/>
                <w:b/>
                <w:bCs/>
                <w:sz w:val="20"/>
                <w:u w:val="single"/>
                <w:lang w:eastAsia="en-US"/>
              </w:rPr>
              <w:t>Issue 2</w:t>
            </w:r>
            <w:r w:rsidRPr="00701C1B">
              <w:rPr>
                <w:rFonts w:eastAsia="Calibri"/>
                <w:sz w:val="20"/>
                <w:lang w:eastAsia="en-US"/>
              </w:rPr>
              <w:t>: 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UE should wait for the next PDCCH monitoring occasion after the SR transmission, which could increase the latency.</w:t>
            </w:r>
          </w:p>
          <w:p w14:paraId="0998099A" w14:textId="77777777" w:rsidR="00701C1B" w:rsidRPr="00701C1B" w:rsidRDefault="00701C1B" w:rsidP="00701C1B">
            <w:pPr>
              <w:ind w:left="720"/>
              <w:rPr>
                <w:rFonts w:eastAsia="Calibri"/>
                <w:sz w:val="20"/>
                <w:lang w:eastAsia="en-US"/>
              </w:rPr>
            </w:pPr>
          </w:p>
          <w:p w14:paraId="28B51F28" w14:textId="77777777" w:rsidR="00701C1B" w:rsidRPr="00701C1B" w:rsidRDefault="00701C1B" w:rsidP="006051CE">
            <w:pPr>
              <w:numPr>
                <w:ilvl w:val="0"/>
                <w:numId w:val="33"/>
              </w:numPr>
              <w:rPr>
                <w:rFonts w:eastAsia="Calibri"/>
                <w:sz w:val="20"/>
                <w:lang w:eastAsia="en-US"/>
              </w:rPr>
            </w:pPr>
            <w:r w:rsidRPr="00701C1B">
              <w:rPr>
                <w:rFonts w:eastAsia="Calibri"/>
                <w:b/>
                <w:bCs/>
                <w:sz w:val="20"/>
                <w:u w:val="single"/>
                <w:lang w:eastAsia="en-US"/>
              </w:rPr>
              <w:t>Issue 3</w:t>
            </w:r>
            <w:r w:rsidRPr="00701C1B">
              <w:rPr>
                <w:rFonts w:eastAsia="Calibri"/>
                <w:sz w:val="20"/>
                <w:lang w:eastAsia="en-US"/>
              </w:rPr>
              <w:t xml:space="preserve">: In order to harvest the latency benefit of SR overriding PDCCH skipping and/or SSSG switching, it may be desirable for the gNB to configure SR transmission occasions frequently over time. For FR2, since gNB may not be able to receive uplink transmissions from different UEs with different beam directions on the same OFDM symbol, the gNB may align the SR resources such that </w:t>
            </w:r>
            <w:r w:rsidRPr="00701C1B">
              <w:rPr>
                <w:rFonts w:eastAsia="Calibri"/>
                <w:sz w:val="20"/>
                <w:lang w:eastAsia="en-US"/>
              </w:rPr>
              <w:lastRenderedPageBreak/>
              <w:t xml:space="preserve">UEs with the same beam are scheduled on the same set of OFDM symbols.  However, in NR, the beam direction of a SR transmission (or PUCCH in general) may be changed via MAC-CE (e.g., via the PUCCH spatial relation Activation/Deactivation MAC CE). If on a set of OFDM symbols, the beam direction of one SR resource is changed, then the beams are not aligned anymore. In the current system, the only mechanism to make re-align the SR resources is to reconfigure SR resources for these users via RRC, which operates at a much lower pace. The problem is illustrated in </w:t>
            </w:r>
            <w:r w:rsidRPr="00701C1B">
              <w:rPr>
                <w:rFonts w:eastAsia="Calibri"/>
                <w:sz w:val="20"/>
                <w:lang w:eastAsia="en-US"/>
              </w:rPr>
              <w:fldChar w:fldCharType="begin"/>
            </w:r>
            <w:r w:rsidRPr="00701C1B">
              <w:rPr>
                <w:rFonts w:eastAsia="Calibri"/>
                <w:sz w:val="20"/>
                <w:lang w:eastAsia="en-US"/>
              </w:rPr>
              <w:instrText xml:space="preserve"> REF _Ref127387820 \h  \* MERGEFORMAT </w:instrText>
            </w:r>
            <w:r w:rsidRPr="00701C1B">
              <w:rPr>
                <w:rFonts w:eastAsia="Calibri"/>
                <w:sz w:val="20"/>
                <w:lang w:eastAsia="en-US"/>
              </w:rPr>
            </w:r>
            <w:r w:rsidRPr="00701C1B">
              <w:rPr>
                <w:rFonts w:eastAsia="Calibri"/>
                <w:sz w:val="20"/>
                <w:lang w:eastAsia="en-US"/>
              </w:rPr>
              <w:fldChar w:fldCharType="separate"/>
            </w:r>
            <w:r w:rsidRPr="00701C1B">
              <w:rPr>
                <w:rFonts w:eastAsia="Calibri"/>
                <w:sz w:val="20"/>
                <w:lang w:eastAsia="en-US"/>
              </w:rPr>
              <w:t>Figure 5</w:t>
            </w:r>
            <w:r w:rsidRPr="00701C1B">
              <w:rPr>
                <w:rFonts w:eastAsia="Calibri"/>
                <w:sz w:val="20"/>
                <w:lang w:eastAsia="en-US"/>
              </w:rPr>
              <w:noBreakHyphen/>
              <w:t>1</w:t>
            </w:r>
            <w:r w:rsidRPr="00701C1B">
              <w:rPr>
                <w:rFonts w:eastAsia="Calibri"/>
                <w:sz w:val="20"/>
                <w:lang w:eastAsia="en-US"/>
              </w:rPr>
              <w:fldChar w:fldCharType="end"/>
            </w:r>
            <w:r w:rsidRPr="00701C1B">
              <w:rPr>
                <w:rFonts w:eastAsia="Calibri"/>
                <w:sz w:val="20"/>
                <w:lang w:eastAsia="en-US"/>
              </w:rPr>
              <w:t>: after the beam change on the SR PUCCH resource 3, the beam alignment between PUCCH resource 1, 2, 3 (from different UEs) are not maintained anymore. As a consequence, the gNB may not be able to receive all SRs at the same time.</w:t>
            </w:r>
          </w:p>
          <w:p w14:paraId="4778FC93" w14:textId="77777777" w:rsidR="00701C1B" w:rsidRPr="00701C1B" w:rsidRDefault="00701C1B" w:rsidP="00701C1B">
            <w:pPr>
              <w:rPr>
                <w:rFonts w:eastAsia="SimSun"/>
                <w:sz w:val="20"/>
                <w:lang w:eastAsia="en-US"/>
              </w:rPr>
            </w:pPr>
          </w:p>
          <w:p w14:paraId="077E7257" w14:textId="77777777" w:rsidR="00701C1B" w:rsidRPr="00701C1B" w:rsidRDefault="00701C1B" w:rsidP="00701C1B">
            <w:pPr>
              <w:jc w:val="center"/>
              <w:rPr>
                <w:rFonts w:eastAsia="SimSun"/>
                <w:sz w:val="20"/>
                <w:lang w:eastAsia="en-US"/>
              </w:rPr>
            </w:pPr>
            <w:r w:rsidRPr="00701C1B">
              <w:rPr>
                <w:rFonts w:eastAsia="SimSun"/>
                <w:noProof/>
                <w:sz w:val="20"/>
                <w:lang w:val="en-US" w:eastAsia="ko-KR"/>
              </w:rPr>
              <w:drawing>
                <wp:inline distT="0" distB="0" distL="0" distR="0" wp14:anchorId="135D1B9A" wp14:editId="75F8A567">
                  <wp:extent cx="4690753" cy="183505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18529" cy="1845922"/>
                          </a:xfrm>
                          <a:prstGeom prst="rect">
                            <a:avLst/>
                          </a:prstGeom>
                          <a:noFill/>
                        </pic:spPr>
                      </pic:pic>
                    </a:graphicData>
                  </a:graphic>
                </wp:inline>
              </w:drawing>
            </w:r>
          </w:p>
          <w:p w14:paraId="18F52C67" w14:textId="77777777" w:rsidR="00701C1B" w:rsidRPr="00701C1B" w:rsidRDefault="00701C1B" w:rsidP="00701C1B">
            <w:pPr>
              <w:keepNext/>
              <w:spacing w:before="120" w:after="120"/>
              <w:jc w:val="center"/>
              <w:rPr>
                <w:rFonts w:eastAsia="SimSun"/>
                <w:b/>
                <w:bCs/>
                <w:i/>
                <w:iCs/>
                <w:sz w:val="20"/>
                <w:lang w:val="en-US" w:eastAsia="en-US"/>
              </w:rPr>
            </w:pPr>
            <w:bookmarkStart w:id="27" w:name="_Ref127387820"/>
            <w:r w:rsidRPr="00701C1B">
              <w:rPr>
                <w:rFonts w:eastAsia="SimSun"/>
                <w:b/>
                <w:bCs/>
                <w:sz w:val="20"/>
                <w:lang w:val="en-US" w:eastAsia="en-US"/>
              </w:rPr>
              <w:t xml:space="preserve">Figure </w:t>
            </w:r>
            <w:r w:rsidRPr="00701C1B">
              <w:rPr>
                <w:rFonts w:eastAsia="SimSun"/>
                <w:b/>
                <w:bCs/>
                <w:sz w:val="20"/>
                <w:lang w:val="en-US" w:eastAsia="en-US"/>
              </w:rPr>
              <w:fldChar w:fldCharType="begin"/>
            </w:r>
            <w:r w:rsidRPr="00701C1B">
              <w:rPr>
                <w:rFonts w:eastAsia="SimSun"/>
                <w:b/>
                <w:bCs/>
                <w:sz w:val="20"/>
                <w:lang w:val="en-US" w:eastAsia="en-US"/>
              </w:rPr>
              <w:instrText xml:space="preserve"> STYLEREF 1 \s </w:instrText>
            </w:r>
            <w:r w:rsidRPr="00701C1B">
              <w:rPr>
                <w:rFonts w:eastAsia="SimSun"/>
                <w:b/>
                <w:bCs/>
                <w:sz w:val="20"/>
                <w:lang w:val="en-US" w:eastAsia="en-US"/>
              </w:rPr>
              <w:fldChar w:fldCharType="separate"/>
            </w:r>
            <w:r w:rsidRPr="00701C1B">
              <w:rPr>
                <w:rFonts w:eastAsia="SimSun"/>
                <w:b/>
                <w:bCs/>
                <w:noProof/>
                <w:sz w:val="20"/>
                <w:lang w:val="en-US" w:eastAsia="en-US"/>
              </w:rPr>
              <w:t>5</w:t>
            </w:r>
            <w:r w:rsidRPr="00701C1B">
              <w:rPr>
                <w:rFonts w:eastAsia="SimSun"/>
                <w:b/>
                <w:bCs/>
                <w:noProof/>
                <w:sz w:val="20"/>
                <w:lang w:val="en-US" w:eastAsia="en-US"/>
              </w:rPr>
              <w:fldChar w:fldCharType="end"/>
            </w:r>
            <w:r w:rsidRPr="00701C1B">
              <w:rPr>
                <w:rFonts w:eastAsia="SimSun"/>
                <w:b/>
                <w:bCs/>
                <w:sz w:val="20"/>
                <w:lang w:val="en-US" w:eastAsia="en-US"/>
              </w:rPr>
              <w:noBreakHyphen/>
            </w:r>
            <w:r w:rsidRPr="00701C1B">
              <w:rPr>
                <w:rFonts w:eastAsia="SimSun"/>
                <w:b/>
                <w:bCs/>
                <w:sz w:val="20"/>
                <w:lang w:val="en-US" w:eastAsia="en-US"/>
              </w:rPr>
              <w:fldChar w:fldCharType="begin"/>
            </w:r>
            <w:r w:rsidRPr="00701C1B">
              <w:rPr>
                <w:rFonts w:eastAsia="SimSun"/>
                <w:b/>
                <w:bCs/>
                <w:sz w:val="20"/>
                <w:lang w:val="en-US" w:eastAsia="en-US"/>
              </w:rPr>
              <w:instrText xml:space="preserve"> SEQ Figure \* ARABIC \s 1 </w:instrText>
            </w:r>
            <w:r w:rsidRPr="00701C1B">
              <w:rPr>
                <w:rFonts w:eastAsia="SimSun"/>
                <w:b/>
                <w:bCs/>
                <w:sz w:val="20"/>
                <w:lang w:val="en-US" w:eastAsia="en-US"/>
              </w:rPr>
              <w:fldChar w:fldCharType="separate"/>
            </w:r>
            <w:r w:rsidRPr="00701C1B">
              <w:rPr>
                <w:rFonts w:eastAsia="SimSun"/>
                <w:b/>
                <w:bCs/>
                <w:noProof/>
                <w:sz w:val="20"/>
                <w:lang w:val="en-US" w:eastAsia="en-US"/>
              </w:rPr>
              <w:t>1</w:t>
            </w:r>
            <w:r w:rsidRPr="00701C1B">
              <w:rPr>
                <w:rFonts w:eastAsia="SimSun"/>
                <w:b/>
                <w:bCs/>
                <w:noProof/>
                <w:sz w:val="20"/>
                <w:lang w:val="en-US" w:eastAsia="en-US"/>
              </w:rPr>
              <w:fldChar w:fldCharType="end"/>
            </w:r>
            <w:bookmarkEnd w:id="27"/>
            <w:r w:rsidRPr="00701C1B">
              <w:rPr>
                <w:rFonts w:eastAsia="SimSun"/>
                <w:b/>
                <w:bCs/>
                <w:sz w:val="20"/>
                <w:lang w:val="en-US" w:eastAsia="en-US"/>
              </w:rPr>
              <w:t xml:space="preserve"> Illustration of Issue 3</w:t>
            </w:r>
          </w:p>
          <w:p w14:paraId="2A1B189B" w14:textId="77777777" w:rsidR="00770694" w:rsidRDefault="00770694"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113EA8F4" w14:textId="77777777" w:rsidR="00701C1B" w:rsidRPr="00701C1B" w:rsidRDefault="00701C1B" w:rsidP="00701C1B">
            <w:pPr>
              <w:rPr>
                <w:rFonts w:eastAsia="SimSun"/>
                <w:sz w:val="20"/>
                <w:lang w:eastAsia="en-US"/>
              </w:rPr>
            </w:pPr>
            <w:r w:rsidRPr="00701C1B">
              <w:rPr>
                <w:rFonts w:eastAsia="SimSun"/>
                <w:sz w:val="20"/>
                <w:lang w:eastAsia="en-US"/>
              </w:rPr>
              <w:t>To address Issue 1 and Issue 2, the feature of SR overriding PDCCH skipping should be extended. That is, in order not to delay the UL transmission, it should be allowed that an SR or a Regular BSR transmission overrides PDCCH skipping, as well as SSSG switching.</w:t>
            </w:r>
          </w:p>
          <w:p w14:paraId="2BE45A48" w14:textId="77777777" w:rsidR="00701C1B" w:rsidRPr="00701C1B" w:rsidRDefault="00701C1B" w:rsidP="00701C1B">
            <w:pPr>
              <w:spacing w:before="120" w:after="120"/>
              <w:rPr>
                <w:rFonts w:eastAsia="SimSun"/>
                <w:b/>
                <w:bCs/>
                <w:sz w:val="20"/>
                <w:lang w:val="en-US" w:eastAsia="en-US"/>
              </w:rPr>
            </w:pPr>
            <w:bookmarkStart w:id="28" w:name="_Ref110454893"/>
            <w:bookmarkStart w:id="29" w:name="Pro5"/>
            <w:r w:rsidRPr="00701C1B">
              <w:rPr>
                <w:rFonts w:eastAsia="SimSun"/>
                <w:b/>
                <w:bCs/>
                <w:sz w:val="20"/>
                <w:u w:val="single"/>
                <w:lang w:val="en-US" w:eastAsia="en-US"/>
              </w:rPr>
              <w:t xml:space="preserve">Proposal </w:t>
            </w:r>
            <w:r w:rsidRPr="00701C1B">
              <w:rPr>
                <w:rFonts w:eastAsia="SimSun"/>
                <w:b/>
                <w:bCs/>
                <w:sz w:val="20"/>
                <w:u w:val="single"/>
                <w:lang w:val="en-US" w:eastAsia="en-US"/>
              </w:rPr>
              <w:fldChar w:fldCharType="begin"/>
            </w:r>
            <w:r w:rsidRPr="00701C1B">
              <w:rPr>
                <w:rFonts w:eastAsia="SimSun"/>
                <w:b/>
                <w:bCs/>
                <w:sz w:val="20"/>
                <w:u w:val="single"/>
                <w:lang w:val="en-US" w:eastAsia="en-US"/>
              </w:rPr>
              <w:instrText xml:space="preserve"> SEQ Proposal \* ARABIC </w:instrText>
            </w:r>
            <w:r w:rsidRPr="00701C1B">
              <w:rPr>
                <w:rFonts w:eastAsia="SimSun"/>
                <w:b/>
                <w:bCs/>
                <w:sz w:val="20"/>
                <w:u w:val="single"/>
                <w:lang w:val="en-US" w:eastAsia="en-US"/>
              </w:rPr>
              <w:fldChar w:fldCharType="separate"/>
            </w:r>
            <w:r w:rsidRPr="00701C1B">
              <w:rPr>
                <w:rFonts w:eastAsia="SimSun"/>
                <w:b/>
                <w:bCs/>
                <w:sz w:val="20"/>
                <w:u w:val="single"/>
                <w:lang w:val="en-US" w:eastAsia="en-US"/>
              </w:rPr>
              <w:t>5</w:t>
            </w:r>
            <w:r w:rsidRPr="00701C1B">
              <w:rPr>
                <w:rFonts w:eastAsia="SimSun"/>
                <w:b/>
                <w:bCs/>
                <w:sz w:val="20"/>
                <w:u w:val="single"/>
                <w:lang w:val="en-US" w:eastAsia="en-US"/>
              </w:rPr>
              <w:fldChar w:fldCharType="end"/>
            </w:r>
            <w:bookmarkEnd w:id="28"/>
            <w:r w:rsidRPr="00701C1B">
              <w:rPr>
                <w:rFonts w:eastAsia="SimSun"/>
                <w:b/>
                <w:bCs/>
                <w:sz w:val="20"/>
                <w:lang w:val="en-US" w:eastAsia="en-US"/>
              </w:rPr>
              <w:t>: If a UE is indicated a skipping of PDCCH monitoring, the UE terminates the skipping of PDCCH monitoring from the first slot after the last OFDM symbol of a PUSCH carrying a MAC CE for a Regular BSR.</w:t>
            </w:r>
          </w:p>
          <w:p w14:paraId="72683420" w14:textId="77777777" w:rsidR="00701C1B" w:rsidRPr="00701C1B" w:rsidRDefault="00701C1B" w:rsidP="00701C1B">
            <w:pPr>
              <w:spacing w:before="120" w:after="120"/>
              <w:rPr>
                <w:rFonts w:eastAsia="SimSun"/>
                <w:b/>
                <w:bCs/>
                <w:sz w:val="20"/>
                <w:lang w:val="en-US" w:eastAsia="en-US"/>
              </w:rPr>
            </w:pPr>
            <w:bookmarkStart w:id="30" w:name="Pro6"/>
            <w:bookmarkEnd w:id="29"/>
            <w:r w:rsidRPr="00701C1B">
              <w:rPr>
                <w:rFonts w:eastAsia="SimSun"/>
                <w:b/>
                <w:bCs/>
                <w:sz w:val="20"/>
                <w:u w:val="single"/>
                <w:lang w:val="en-US" w:eastAsia="en-US"/>
              </w:rPr>
              <w:t xml:space="preserve">Proposal </w:t>
            </w:r>
            <w:r w:rsidRPr="00701C1B">
              <w:rPr>
                <w:rFonts w:eastAsia="SimSun"/>
                <w:b/>
                <w:bCs/>
                <w:sz w:val="20"/>
                <w:u w:val="single"/>
                <w:lang w:val="en-US" w:eastAsia="en-US"/>
              </w:rPr>
              <w:fldChar w:fldCharType="begin"/>
            </w:r>
            <w:r w:rsidRPr="00701C1B">
              <w:rPr>
                <w:rFonts w:eastAsia="SimSun"/>
                <w:b/>
                <w:bCs/>
                <w:sz w:val="20"/>
                <w:u w:val="single"/>
                <w:lang w:val="en-US" w:eastAsia="en-US"/>
              </w:rPr>
              <w:instrText xml:space="preserve"> SEQ Proposal \* ARABIC </w:instrText>
            </w:r>
            <w:r w:rsidRPr="00701C1B">
              <w:rPr>
                <w:rFonts w:eastAsia="SimSun"/>
                <w:b/>
                <w:bCs/>
                <w:sz w:val="20"/>
                <w:u w:val="single"/>
                <w:lang w:val="en-US" w:eastAsia="en-US"/>
              </w:rPr>
              <w:fldChar w:fldCharType="separate"/>
            </w:r>
            <w:r w:rsidRPr="00701C1B">
              <w:rPr>
                <w:rFonts w:eastAsia="SimSun"/>
                <w:b/>
                <w:bCs/>
                <w:sz w:val="20"/>
                <w:u w:val="single"/>
                <w:lang w:val="en-US" w:eastAsia="en-US"/>
              </w:rPr>
              <w:t>6</w:t>
            </w:r>
            <w:r w:rsidRPr="00701C1B">
              <w:rPr>
                <w:rFonts w:eastAsia="SimSun"/>
                <w:b/>
                <w:bCs/>
                <w:sz w:val="20"/>
                <w:u w:val="single"/>
                <w:lang w:val="en-US" w:eastAsia="en-US"/>
              </w:rPr>
              <w:fldChar w:fldCharType="end"/>
            </w:r>
            <w:r w:rsidRPr="00701C1B">
              <w:rPr>
                <w:rFonts w:eastAsia="SimSun"/>
                <w:b/>
                <w:bCs/>
                <w:sz w:val="20"/>
                <w:lang w:val="en-US" w:eastAsia="en-US"/>
              </w:rPr>
              <w:t xml:space="preserve">: </w:t>
            </w:r>
            <w:bookmarkStart w:id="31" w:name="_Hlk127740877"/>
            <w:r w:rsidRPr="00701C1B">
              <w:rPr>
                <w:rFonts w:eastAsia="SimSun"/>
                <w:b/>
                <w:bCs/>
                <w:sz w:val="20"/>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0"/>
                      <w:lang w:val="en-US" w:eastAsia="en-US"/>
                    </w:rPr>
                  </m:ctrlPr>
                </m:sSubPr>
                <m:e>
                  <m:r>
                    <m:rPr>
                      <m:sty m:val="bi"/>
                    </m:rPr>
                    <w:rPr>
                      <w:rFonts w:ascii="Cambria Math" w:eastAsia="SimSun" w:hAnsi="Cambria Math"/>
                      <w:sz w:val="20"/>
                      <w:lang w:val="en-US" w:eastAsia="en-US"/>
                    </w:rPr>
                    <m:t>P</m:t>
                  </m:r>
                </m:e>
                <m:sub>
                  <m:r>
                    <m:rPr>
                      <m:sty m:val="bi"/>
                    </m:rPr>
                    <w:rPr>
                      <w:rFonts w:ascii="Cambria Math" w:eastAsia="SimSun" w:hAnsi="Cambria Math"/>
                      <w:sz w:val="20"/>
                      <w:lang w:val="en-US" w:eastAsia="en-US"/>
                    </w:rPr>
                    <m:t>switch</m:t>
                  </m:r>
                </m:sub>
              </m:sSub>
            </m:oMath>
            <w:r w:rsidRPr="00701C1B">
              <w:rPr>
                <w:rFonts w:eastAsia="SimSun"/>
                <w:b/>
                <w:bCs/>
                <w:sz w:val="20"/>
                <w:lang w:val="en-US" w:eastAsia="en-US"/>
              </w:rPr>
              <w:t xml:space="preserve"> symbols after the last symbol of a PUCCH carrying an SR or a PUSCH carrying a Regular BSR.</w:t>
            </w:r>
            <w:bookmarkEnd w:id="31"/>
          </w:p>
          <w:bookmarkEnd w:id="30"/>
          <w:p w14:paraId="22A4A3C4" w14:textId="77777777" w:rsidR="00701C1B" w:rsidRPr="00701C1B" w:rsidRDefault="00701C1B" w:rsidP="00701C1B">
            <w:pPr>
              <w:rPr>
                <w:rFonts w:eastAsia="SimSun"/>
                <w:sz w:val="20"/>
                <w:lang w:val="en-US" w:eastAsia="en-US"/>
              </w:rPr>
            </w:pPr>
            <w:r w:rsidRPr="00701C1B">
              <w:rPr>
                <w:rFonts w:eastAsia="SimSun"/>
                <w:sz w:val="20"/>
                <w:lang w:val="en-US" w:eastAsia="en-US"/>
              </w:rPr>
              <w:t xml:space="preserve">To address Issue 3, we propose to allow the MAC-CE that signals the beam change to also indicate the change/update of PUCCH resource(s) associated with an SR transmission. </w:t>
            </w:r>
          </w:p>
          <w:p w14:paraId="212B5EA9" w14:textId="77777777" w:rsidR="00701C1B" w:rsidRPr="00701C1B" w:rsidRDefault="00701C1B" w:rsidP="00701C1B">
            <w:pPr>
              <w:rPr>
                <w:rFonts w:eastAsia="SimSun"/>
                <w:b/>
                <w:sz w:val="20"/>
                <w:lang w:val="en-US" w:eastAsia="en-US"/>
              </w:rPr>
            </w:pPr>
            <w:bookmarkStart w:id="32" w:name="Pro7"/>
            <w:r w:rsidRPr="00701C1B">
              <w:rPr>
                <w:rFonts w:eastAsia="SimSun"/>
                <w:b/>
                <w:sz w:val="20"/>
                <w:u w:val="single"/>
                <w:lang w:val="en-US" w:eastAsia="en-US"/>
              </w:rPr>
              <w:t xml:space="preserve">Proposal </w:t>
            </w:r>
            <w:r w:rsidRPr="00701C1B">
              <w:rPr>
                <w:rFonts w:eastAsia="SimSun"/>
                <w:b/>
                <w:sz w:val="20"/>
                <w:u w:val="single"/>
                <w:lang w:val="en-US" w:eastAsia="en-US"/>
              </w:rPr>
              <w:fldChar w:fldCharType="begin"/>
            </w:r>
            <w:r w:rsidRPr="00701C1B">
              <w:rPr>
                <w:rFonts w:eastAsia="SimSun"/>
                <w:b/>
                <w:sz w:val="20"/>
                <w:u w:val="single"/>
                <w:lang w:val="en-US" w:eastAsia="en-US"/>
              </w:rPr>
              <w:instrText xml:space="preserve"> SEQ Proposal \* ARABIC </w:instrText>
            </w:r>
            <w:r w:rsidRPr="00701C1B">
              <w:rPr>
                <w:rFonts w:eastAsia="SimSun"/>
                <w:b/>
                <w:sz w:val="20"/>
                <w:u w:val="single"/>
                <w:lang w:val="en-US" w:eastAsia="en-US"/>
              </w:rPr>
              <w:fldChar w:fldCharType="separate"/>
            </w:r>
            <w:r w:rsidRPr="00701C1B">
              <w:rPr>
                <w:rFonts w:eastAsia="SimSun"/>
                <w:b/>
                <w:sz w:val="20"/>
                <w:u w:val="single"/>
                <w:lang w:val="en-US" w:eastAsia="en-US"/>
              </w:rPr>
              <w:t>7</w:t>
            </w:r>
            <w:r w:rsidRPr="00701C1B">
              <w:rPr>
                <w:rFonts w:eastAsia="SimSun"/>
                <w:b/>
                <w:sz w:val="20"/>
                <w:u w:val="single"/>
                <w:lang w:val="en-US" w:eastAsia="en-US"/>
              </w:rPr>
              <w:fldChar w:fldCharType="end"/>
            </w:r>
            <w:r w:rsidRPr="00701C1B">
              <w:rPr>
                <w:rFonts w:eastAsia="SimSun"/>
                <w:b/>
                <w:sz w:val="20"/>
                <w:lang w:val="en-US" w:eastAsia="en-US"/>
              </w:rPr>
              <w:t>: For each spatial relation information or TCI state associated with a PUCCH resource for SR, the gNB configures a UE with a corresponding time domain offset</w:t>
            </w:r>
            <w:r w:rsidRPr="00701C1B">
              <w:rPr>
                <w:rFonts w:eastAsia="SimSun"/>
                <w:b/>
                <w:bCs/>
                <w:sz w:val="20"/>
                <w:lang w:val="en-US" w:eastAsia="en-US"/>
              </w:rPr>
              <w:t xml:space="preserve"> (in #symbols or #slots).</w:t>
            </w:r>
            <w:r w:rsidRPr="00701C1B">
              <w:rPr>
                <w:rFonts w:eastAsia="SimSun"/>
                <w:b/>
                <w:sz w:val="20"/>
                <w:lang w:val="en-US" w:eastAsia="en-US"/>
              </w:rPr>
              <w:t xml:space="preserve"> If a UE is indicated by the Rel-15 </w:t>
            </w:r>
            <w:r w:rsidRPr="00701C1B">
              <w:rPr>
                <w:rFonts w:eastAsia="SimSun"/>
                <w:b/>
                <w:sz w:val="20"/>
                <w:lang w:eastAsia="en-US"/>
              </w:rPr>
              <w:t xml:space="preserve">PUCCH spatial relation Activation/Deactivation MAC-CE, or Rel-16 </w:t>
            </w:r>
            <w:r w:rsidRPr="00701C1B">
              <w:rPr>
                <w:rFonts w:eastAsia="SimSun"/>
                <w:b/>
                <w:sz w:val="20"/>
                <w:lang w:val="en-US" w:eastAsia="en-US"/>
              </w:rPr>
              <w:t xml:space="preserve">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78C603BD" w14:textId="7AFE4F01" w:rsidR="00701C1B" w:rsidRPr="00701C1B" w:rsidRDefault="00701C1B" w:rsidP="006051CE">
            <w:pPr>
              <w:numPr>
                <w:ilvl w:val="0"/>
                <w:numId w:val="34"/>
              </w:numPr>
              <w:rPr>
                <w:rFonts w:eastAsia="SimSun"/>
                <w:b/>
                <w:sz w:val="20"/>
                <w:lang w:val="en-US" w:eastAsia="en-US"/>
              </w:rPr>
            </w:pPr>
            <w:r w:rsidRPr="00701C1B">
              <w:rPr>
                <w:rFonts w:eastAsia="SimSun"/>
                <w:b/>
                <w:sz w:val="20"/>
                <w:lang w:val="en-US" w:eastAsia="en-US"/>
              </w:rPr>
              <w:t xml:space="preserve">The gNB may additionally configure a frequency domain offset or a code domain offset (e.g., OCC offset, cyclic shift offset) for each spatial relation information or TCI state. In this case, the UE shall also apply the frequency domain offset or code domain offset to the PUCCH resource. </w:t>
            </w:r>
            <w:bookmarkEnd w:id="32"/>
          </w:p>
        </w:tc>
      </w:tr>
    </w:tbl>
    <w:p w14:paraId="5CD26C08" w14:textId="77777777" w:rsidR="00770694" w:rsidRDefault="00770694" w:rsidP="00770694">
      <w:pPr>
        <w:rPr>
          <w:b/>
        </w:rPr>
      </w:pPr>
    </w:p>
    <w:p w14:paraId="0F875EDA"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74E92E8" w14:textId="77777777" w:rsidR="00770694" w:rsidRPr="00304698" w:rsidRDefault="00770694" w:rsidP="00770694">
      <w:pPr>
        <w:rPr>
          <w:rFonts w:ascii="Arial" w:eastAsia="MS Mincho" w:hAnsi="Arial"/>
          <w:sz w:val="32"/>
          <w:szCs w:val="32"/>
        </w:rPr>
      </w:pPr>
    </w:p>
    <w:p w14:paraId="7C66B395" w14:textId="30BACA49" w:rsidR="00770694" w:rsidRPr="00AD5375" w:rsidRDefault="00770694" w:rsidP="00770694">
      <w:pPr>
        <w:pStyle w:val="Heading3"/>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Pr>
          <w:rFonts w:eastAsia="MS Mincho" w:cs="Batang"/>
          <w:b/>
          <w:bCs/>
          <w:sz w:val="22"/>
          <w:szCs w:val="22"/>
        </w:rPr>
        <w:t>10</w:t>
      </w:r>
    </w:p>
    <w:p w14:paraId="0B044B26" w14:textId="2EF3B3F1" w:rsidR="00770694" w:rsidRPr="00BD5DBA" w:rsidRDefault="00BD5DBA" w:rsidP="00770694">
      <w:pPr>
        <w:pStyle w:val="ListParagraph"/>
        <w:numPr>
          <w:ilvl w:val="0"/>
          <w:numId w:val="13"/>
        </w:numPr>
        <w:ind w:leftChars="0"/>
        <w:jc w:val="both"/>
        <w:rPr>
          <w:b/>
          <w:sz w:val="22"/>
          <w:szCs w:val="22"/>
        </w:rPr>
      </w:pPr>
      <w:r w:rsidRPr="00BD5DBA">
        <w:rPr>
          <w:rFonts w:eastAsia="MS Mincho" w:cs="Batang"/>
          <w:b/>
          <w:bCs/>
          <w:sz w:val="22"/>
          <w:szCs w:val="22"/>
        </w:rPr>
        <w:t>If a UE is indicated a skipping of PDCCH monitoring, the UE terminates the skipping of PDCCH monitoring from the first slot after the last OFDM symbol of a PUSCH carrying a MAC CE for a Regular BSR.</w:t>
      </w:r>
    </w:p>
    <w:p w14:paraId="564AEDAE" w14:textId="07006D0E" w:rsidR="00BD5DBA" w:rsidRPr="00BD5DBA" w:rsidRDefault="00BD5DBA" w:rsidP="00770694">
      <w:pPr>
        <w:pStyle w:val="ListParagraph"/>
        <w:numPr>
          <w:ilvl w:val="0"/>
          <w:numId w:val="13"/>
        </w:numPr>
        <w:ind w:leftChars="0"/>
        <w:jc w:val="both"/>
        <w:rPr>
          <w:b/>
          <w:sz w:val="28"/>
          <w:szCs w:val="28"/>
        </w:rPr>
      </w:pPr>
      <w:r w:rsidRPr="00701C1B">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sidRPr="00701C1B">
        <w:rPr>
          <w:rFonts w:eastAsia="SimSun"/>
          <w:b/>
          <w:bCs/>
          <w:sz w:val="22"/>
          <w:szCs w:val="22"/>
          <w:lang w:val="en-US" w:eastAsia="en-US"/>
        </w:rPr>
        <w:t xml:space="preserve"> symbols after the last symbol of a PUCCH carrying an SR or a PUSCH carrying a Regular BSR.</w:t>
      </w:r>
    </w:p>
    <w:p w14:paraId="0AA31BDD" w14:textId="77777777" w:rsidR="00BD5DBA" w:rsidRPr="00BD5DBA" w:rsidRDefault="00BD5DBA" w:rsidP="00BD5DBA">
      <w:pPr>
        <w:pStyle w:val="ListParagraph"/>
        <w:numPr>
          <w:ilvl w:val="0"/>
          <w:numId w:val="13"/>
        </w:numPr>
        <w:ind w:leftChars="0"/>
        <w:jc w:val="both"/>
        <w:rPr>
          <w:b/>
          <w:sz w:val="22"/>
          <w:szCs w:val="22"/>
        </w:rPr>
      </w:pPr>
      <w:r w:rsidRPr="00BD5DBA">
        <w:rPr>
          <w:b/>
          <w:sz w:val="22"/>
          <w:szCs w:val="22"/>
        </w:rPr>
        <w:t xml:space="preserve">For each spatial relation information or TCI state associated with a PUCCH resource for SR, the gNB configures a UE with a corresponding time domain offset (in #symbols or #slots). If a UE is indicated by the Rel-15 PUCCH spatial relation Activation/Deactivation MAC-CE, or Rel-16 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36646E1B" w14:textId="4376715A" w:rsidR="00BD5DBA" w:rsidRPr="00BD5DBA" w:rsidRDefault="00BD5DBA" w:rsidP="00BD5DBA">
      <w:pPr>
        <w:pStyle w:val="ListParagraph"/>
        <w:numPr>
          <w:ilvl w:val="1"/>
          <w:numId w:val="13"/>
        </w:numPr>
        <w:ind w:leftChars="0"/>
        <w:jc w:val="both"/>
        <w:rPr>
          <w:b/>
          <w:sz w:val="22"/>
          <w:szCs w:val="22"/>
        </w:rPr>
      </w:pPr>
      <w:r w:rsidRPr="00BD5DBA">
        <w:rPr>
          <w:b/>
          <w:sz w:val="22"/>
          <w:szCs w:val="22"/>
        </w:rPr>
        <w:t>The gNB may additionally configure a frequency domain offset or a code domain offset (e.g., OCC offset, cyclic shift offset) for each spatial relation information or TCI state. In this case, the UE shall also apply the frequency domain offset or code domain offset to the PUCCH resource.</w:t>
      </w:r>
    </w:p>
    <w:p w14:paraId="3EC3B98F" w14:textId="77777777" w:rsidR="00770694" w:rsidRPr="00787729" w:rsidRDefault="00770694" w:rsidP="00770694">
      <w:pPr>
        <w:rPr>
          <w:b/>
        </w:rPr>
      </w:pPr>
    </w:p>
    <w:p w14:paraId="75B28B19" w14:textId="35905B7E"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83CB7">
        <w:rPr>
          <w:rFonts w:eastAsia="MS Mincho" w:cs="Batang"/>
          <w:sz w:val="22"/>
          <w:szCs w:val="22"/>
        </w:rPr>
        <w:t>Qualcomm</w:t>
      </w:r>
      <w:r>
        <w:rPr>
          <w:rFonts w:eastAsia="MS Mincho"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81"/>
        <w:gridCol w:w="1145"/>
        <w:gridCol w:w="6802"/>
      </w:tblGrid>
      <w:tr w:rsidR="00770694" w14:paraId="0A220F59" w14:textId="77777777" w:rsidTr="002E78F0">
        <w:tc>
          <w:tcPr>
            <w:tcW w:w="1681" w:type="dxa"/>
            <w:shd w:val="clear" w:color="auto" w:fill="F2F2F2" w:themeFill="background1" w:themeFillShade="F2"/>
          </w:tcPr>
          <w:p w14:paraId="5858AAAA"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145" w:type="dxa"/>
            <w:shd w:val="clear" w:color="auto" w:fill="F2F2F2" w:themeFill="background1" w:themeFillShade="F2"/>
          </w:tcPr>
          <w:p w14:paraId="5C983225"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6802" w:type="dxa"/>
            <w:shd w:val="clear" w:color="auto" w:fill="F2F2F2" w:themeFill="background1" w:themeFillShade="F2"/>
          </w:tcPr>
          <w:p w14:paraId="55C88EF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1A986F0A" w14:textId="77777777" w:rsidTr="002E78F0">
        <w:tc>
          <w:tcPr>
            <w:tcW w:w="1681" w:type="dxa"/>
          </w:tcPr>
          <w:p w14:paraId="57B38CD7" w14:textId="31184254"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145" w:type="dxa"/>
          </w:tcPr>
          <w:p w14:paraId="1E2F0733" w14:textId="0AB55B8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802" w:type="dxa"/>
          </w:tcPr>
          <w:p w14:paraId="0D33E302" w14:textId="77777777" w:rsidR="00770694" w:rsidRPr="00F43A5D" w:rsidRDefault="00770694" w:rsidP="00080270">
            <w:pPr>
              <w:spacing w:afterLines="50" w:after="120"/>
              <w:jc w:val="both"/>
              <w:rPr>
                <w:sz w:val="22"/>
                <w:lang w:val="en-US"/>
              </w:rPr>
            </w:pPr>
          </w:p>
        </w:tc>
      </w:tr>
      <w:tr w:rsidR="00D56BF2" w14:paraId="3CC7D8EE" w14:textId="77777777" w:rsidTr="002E78F0">
        <w:tc>
          <w:tcPr>
            <w:tcW w:w="1681" w:type="dxa"/>
          </w:tcPr>
          <w:p w14:paraId="64E885A8" w14:textId="7D3540A9"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145" w:type="dxa"/>
          </w:tcPr>
          <w:p w14:paraId="475C729F" w14:textId="7EFE9E88"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02" w:type="dxa"/>
          </w:tcPr>
          <w:p w14:paraId="40A60984" w14:textId="0914D373" w:rsidR="00D56BF2" w:rsidRPr="00F740AD" w:rsidRDefault="00D56BF2" w:rsidP="00080270">
            <w:pPr>
              <w:spacing w:afterLines="50" w:after="120"/>
              <w:jc w:val="both"/>
              <w:rPr>
                <w:sz w:val="22"/>
                <w:lang w:val="en-US"/>
              </w:rPr>
            </w:pPr>
            <w:r>
              <w:rPr>
                <w:rFonts w:asciiTheme="majorBidi" w:hAnsiTheme="majorBidi" w:cstheme="majorBidi"/>
                <w:sz w:val="20"/>
              </w:rPr>
              <w:t>These are implementation issues, which gNB should not indicate the PDCCH skipping before completion of the UL data transmission</w:t>
            </w:r>
          </w:p>
        </w:tc>
      </w:tr>
      <w:tr w:rsidR="008766C7" w14:paraId="2A07C42A" w14:textId="77777777" w:rsidTr="002E78F0">
        <w:tc>
          <w:tcPr>
            <w:tcW w:w="1681" w:type="dxa"/>
          </w:tcPr>
          <w:p w14:paraId="59DA0358" w14:textId="40898208" w:rsidR="008766C7" w:rsidRDefault="008766C7" w:rsidP="008766C7">
            <w:pPr>
              <w:spacing w:afterLines="50" w:after="120"/>
              <w:jc w:val="both"/>
              <w:rPr>
                <w:sz w:val="22"/>
                <w:lang w:val="en-US"/>
              </w:rPr>
            </w:pPr>
            <w:r>
              <w:rPr>
                <w:rFonts w:eastAsiaTheme="minorEastAsia" w:hint="eastAsia"/>
                <w:sz w:val="22"/>
                <w:lang w:val="en-US" w:eastAsia="zh-CN"/>
              </w:rPr>
              <w:t>Z</w:t>
            </w:r>
            <w:r>
              <w:rPr>
                <w:rFonts w:eastAsiaTheme="minorEastAsia"/>
                <w:sz w:val="22"/>
                <w:lang w:val="en-US" w:eastAsia="zh-CN"/>
              </w:rPr>
              <w:t>TE</w:t>
            </w:r>
          </w:p>
        </w:tc>
        <w:tc>
          <w:tcPr>
            <w:tcW w:w="1145" w:type="dxa"/>
          </w:tcPr>
          <w:p w14:paraId="1BBF1B7E" w14:textId="0843A7F0" w:rsidR="008766C7" w:rsidRPr="00F740AD" w:rsidRDefault="008766C7" w:rsidP="008766C7">
            <w:pPr>
              <w:spacing w:afterLines="50" w:after="120"/>
              <w:jc w:val="both"/>
              <w:rPr>
                <w:sz w:val="22"/>
                <w:lang w:val="en-US"/>
              </w:rPr>
            </w:pPr>
            <w:r>
              <w:rPr>
                <w:rFonts w:eastAsiaTheme="minorEastAsia"/>
                <w:sz w:val="22"/>
                <w:lang w:val="en-US" w:eastAsia="zh-CN"/>
              </w:rPr>
              <w:t>Not supportive for the first two bullets</w:t>
            </w:r>
          </w:p>
        </w:tc>
        <w:tc>
          <w:tcPr>
            <w:tcW w:w="6802" w:type="dxa"/>
          </w:tcPr>
          <w:p w14:paraId="372B80A4" w14:textId="77777777" w:rsidR="008766C7" w:rsidRDefault="008766C7" w:rsidP="008766C7">
            <w:pPr>
              <w:spacing w:afterLines="50" w:after="120"/>
              <w:jc w:val="both"/>
              <w:rPr>
                <w:rFonts w:eastAsiaTheme="minorEastAsia"/>
                <w:sz w:val="22"/>
                <w:lang w:val="en-US" w:eastAsia="zh-CN"/>
              </w:rPr>
            </w:pPr>
            <w:r>
              <w:rPr>
                <w:rFonts w:eastAsiaTheme="minorEastAsia"/>
                <w:sz w:val="22"/>
                <w:lang w:val="en-US" w:eastAsia="zh-CN"/>
              </w:rPr>
              <w:t>For the third bullet, we are supportive. The benefit of re-aligning the spatial relation information associated with SR from multiple UEs can be observed.</w:t>
            </w:r>
          </w:p>
          <w:p w14:paraId="1AF2E63A" w14:textId="77777777" w:rsidR="008766C7" w:rsidRDefault="008766C7" w:rsidP="008766C7">
            <w:pPr>
              <w:spacing w:afterLines="50" w:after="120"/>
              <w:jc w:val="both"/>
              <w:rPr>
                <w:rFonts w:eastAsiaTheme="minorEastAsia"/>
                <w:sz w:val="22"/>
                <w:lang w:val="en-US" w:eastAsia="zh-CN"/>
              </w:rPr>
            </w:pPr>
            <w:r>
              <w:rPr>
                <w:rFonts w:eastAsiaTheme="minorEastAsia"/>
                <w:sz w:val="22"/>
                <w:lang w:val="en-US" w:eastAsia="zh-CN"/>
              </w:rPr>
              <w:t>For the second bullet, the capacity benefit</w:t>
            </w:r>
            <w:r>
              <w:rPr>
                <w:rFonts w:eastAsiaTheme="minorEastAsia" w:hint="eastAsia"/>
                <w:sz w:val="22"/>
                <w:lang w:val="en-US" w:eastAsia="zh-CN"/>
              </w:rPr>
              <w:t>s</w:t>
            </w:r>
            <w:r>
              <w:rPr>
                <w:rFonts w:eastAsiaTheme="minorEastAsia"/>
                <w:sz w:val="22"/>
                <w:lang w:val="en-US" w:eastAsia="zh-CN"/>
              </w:rPr>
              <w:t xml:space="preserve"> from swit</w:t>
            </w:r>
            <w:r>
              <w:rPr>
                <w:rFonts w:eastAsiaTheme="minorEastAsia" w:hint="eastAsia"/>
                <w:sz w:val="22"/>
                <w:lang w:val="en-US" w:eastAsia="zh-CN"/>
              </w:rPr>
              <w:t>c</w:t>
            </w:r>
            <w:r>
              <w:rPr>
                <w:rFonts w:eastAsiaTheme="minorEastAsia"/>
                <w:sz w:val="22"/>
                <w:lang w:val="en-US" w:eastAsia="zh-CN"/>
              </w:rPr>
              <w:t>hing to e.g., a denser SSSG (with a designated group index) after transmission of PUCCH ca</w:t>
            </w:r>
            <w:r>
              <w:rPr>
                <w:rFonts w:eastAsiaTheme="minorEastAsia" w:hint="eastAsia"/>
                <w:sz w:val="22"/>
                <w:lang w:val="en-US" w:eastAsia="zh-CN"/>
              </w:rPr>
              <w:t>r</w:t>
            </w:r>
            <w:r>
              <w:rPr>
                <w:rFonts w:eastAsiaTheme="minorEastAsia"/>
                <w:sz w:val="22"/>
                <w:lang w:val="en-US" w:eastAsia="zh-CN"/>
              </w:rPr>
              <w:t>r</w:t>
            </w:r>
            <w:r>
              <w:rPr>
                <w:rFonts w:eastAsiaTheme="minorEastAsia" w:hint="eastAsia"/>
                <w:sz w:val="22"/>
                <w:lang w:val="en-US" w:eastAsia="zh-CN"/>
              </w:rPr>
              <w:t>y</w:t>
            </w:r>
            <w:r>
              <w:rPr>
                <w:rFonts w:eastAsiaTheme="minorEastAsia"/>
                <w:sz w:val="22"/>
                <w:lang w:val="en-US" w:eastAsia="zh-CN"/>
              </w:rPr>
              <w:t xml:space="preserve">ing SR/regular BSR, </w:t>
            </w:r>
            <w:r>
              <w:rPr>
                <w:rFonts w:eastAsiaTheme="minorEastAsia" w:hint="eastAsia"/>
                <w:sz w:val="22"/>
                <w:lang w:val="en-US" w:eastAsia="zh-CN"/>
              </w:rPr>
              <w:t>is not clear</w:t>
            </w:r>
            <w:r>
              <w:rPr>
                <w:rFonts w:eastAsiaTheme="minorEastAsia"/>
                <w:sz w:val="22"/>
                <w:lang w:val="en-US" w:eastAsia="zh-CN"/>
              </w:rPr>
              <w:t>.</w:t>
            </w:r>
            <w:r>
              <w:rPr>
                <w:rFonts w:eastAsiaTheme="minorEastAsia" w:hint="eastAsia"/>
                <w:sz w:val="22"/>
                <w:lang w:val="en-US" w:eastAsia="zh-CN"/>
              </w:rPr>
              <w:t xml:space="preserve"> Also, it seems there is no consensus on which SSSG is configured with dense PDCCH MO.</w:t>
            </w:r>
          </w:p>
          <w:p w14:paraId="0D8E600E" w14:textId="7376FFF5" w:rsidR="008766C7" w:rsidRPr="00F740AD" w:rsidRDefault="008766C7" w:rsidP="008766C7">
            <w:pPr>
              <w:spacing w:afterLines="50" w:after="120"/>
              <w:jc w:val="both"/>
              <w:rPr>
                <w:sz w:val="22"/>
                <w:lang w:val="en-US"/>
              </w:rPr>
            </w:pPr>
            <w:r>
              <w:rPr>
                <w:rFonts w:eastAsiaTheme="minorEastAsia"/>
                <w:sz w:val="22"/>
                <w:lang w:val="en-US" w:eastAsia="zh-CN"/>
              </w:rPr>
              <w:t xml:space="preserve">For the first bullet, </w:t>
            </w:r>
            <w:r>
              <w:rPr>
                <w:rFonts w:eastAsiaTheme="minorEastAsia" w:hint="eastAsia"/>
                <w:sz w:val="22"/>
                <w:lang w:val="en-US" w:eastAsia="zh-CN"/>
              </w:rPr>
              <w:t>similar with the second bullet, the benefits are not clear since PDCCH skipping will be terminated by SR</w:t>
            </w:r>
            <w:r>
              <w:rPr>
                <w:rFonts w:eastAsiaTheme="minorEastAsia"/>
                <w:sz w:val="22"/>
                <w:lang w:val="en-US" w:eastAsia="zh-CN"/>
              </w:rPr>
              <w:t>.</w:t>
            </w:r>
          </w:p>
        </w:tc>
      </w:tr>
      <w:tr w:rsidR="002E78F0" w14:paraId="41572100" w14:textId="77777777" w:rsidTr="002E78F0">
        <w:tc>
          <w:tcPr>
            <w:tcW w:w="1681" w:type="dxa"/>
          </w:tcPr>
          <w:p w14:paraId="040D166A" w14:textId="4FB4C1D9" w:rsidR="002E78F0" w:rsidRDefault="002E78F0" w:rsidP="002E78F0">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145" w:type="dxa"/>
          </w:tcPr>
          <w:p w14:paraId="052195DC" w14:textId="77777777" w:rsidR="002E78F0" w:rsidRDefault="002E78F0" w:rsidP="002E78F0">
            <w:pPr>
              <w:spacing w:afterLines="50" w:after="120"/>
              <w:jc w:val="both"/>
              <w:rPr>
                <w:rFonts w:eastAsiaTheme="minorEastAsia"/>
                <w:sz w:val="22"/>
                <w:lang w:val="en-US" w:eastAsia="zh-CN"/>
              </w:rPr>
            </w:pPr>
          </w:p>
        </w:tc>
        <w:tc>
          <w:tcPr>
            <w:tcW w:w="6802" w:type="dxa"/>
          </w:tcPr>
          <w:p w14:paraId="647D808A" w14:textId="77777777" w:rsidR="002E78F0" w:rsidRDefault="002E78F0" w:rsidP="002E78F0">
            <w:pPr>
              <w:spacing w:afterLines="50" w:after="120"/>
              <w:jc w:val="both"/>
              <w:rPr>
                <w:rFonts w:eastAsiaTheme="minorEastAsia"/>
                <w:sz w:val="22"/>
                <w:lang w:val="en-US" w:eastAsia="zh-CN"/>
              </w:rPr>
            </w:pPr>
            <w:r>
              <w:rPr>
                <w:rFonts w:eastAsiaTheme="minorEastAsia" w:hint="eastAsia"/>
                <w:sz w:val="22"/>
                <w:lang w:val="en-US" w:eastAsia="zh-CN"/>
              </w:rPr>
              <w:t>T</w:t>
            </w:r>
            <w:r>
              <w:rPr>
                <w:rFonts w:eastAsiaTheme="minorEastAsia"/>
                <w:sz w:val="22"/>
                <w:lang w:val="en-US" w:eastAsia="zh-CN"/>
              </w:rPr>
              <w:t xml:space="preserve">his is actually three independent TEIs, although they all somehow related to SR. </w:t>
            </w:r>
          </w:p>
          <w:p w14:paraId="747ED8FC" w14:textId="3DB91EC0" w:rsidR="002E78F0" w:rsidRDefault="002E78F0" w:rsidP="002E78F0">
            <w:pPr>
              <w:spacing w:afterLines="50" w:after="120"/>
              <w:jc w:val="both"/>
              <w:rPr>
                <w:rFonts w:eastAsiaTheme="minorEastAsia"/>
                <w:sz w:val="22"/>
                <w:lang w:val="en-US" w:eastAsia="zh-CN"/>
              </w:rPr>
            </w:pPr>
            <w:r>
              <w:rPr>
                <w:rFonts w:eastAsiaTheme="minorEastAsia"/>
                <w:sz w:val="22"/>
                <w:lang w:val="en-US" w:eastAsia="zh-CN"/>
              </w:rPr>
              <w:t>We could be open to the 1</w:t>
            </w:r>
            <w:r w:rsidRPr="000D2787">
              <w:rPr>
                <w:rFonts w:eastAsiaTheme="minorEastAsia"/>
                <w:sz w:val="22"/>
                <w:vertAlign w:val="superscript"/>
                <w:lang w:val="en-US" w:eastAsia="zh-CN"/>
              </w:rPr>
              <w:t>st</w:t>
            </w:r>
            <w:r>
              <w:rPr>
                <w:rFonts w:eastAsiaTheme="minorEastAsia"/>
                <w:sz w:val="22"/>
                <w:lang w:val="en-US" w:eastAsia="zh-CN"/>
              </w:rPr>
              <w:t xml:space="preserve"> and 2</w:t>
            </w:r>
            <w:r w:rsidRPr="000D2787">
              <w:rPr>
                <w:rFonts w:eastAsiaTheme="minorEastAsia"/>
                <w:sz w:val="22"/>
                <w:vertAlign w:val="superscript"/>
                <w:lang w:val="en-US" w:eastAsia="zh-CN"/>
              </w:rPr>
              <w:t>nd</w:t>
            </w:r>
            <w:r>
              <w:rPr>
                <w:rFonts w:eastAsiaTheme="minorEastAsia"/>
                <w:sz w:val="22"/>
                <w:lang w:val="en-US" w:eastAsia="zh-CN"/>
              </w:rPr>
              <w:t xml:space="preserve"> bullet. For 3</w:t>
            </w:r>
            <w:r w:rsidRPr="000D2787">
              <w:rPr>
                <w:rFonts w:eastAsiaTheme="minorEastAsia"/>
                <w:sz w:val="22"/>
                <w:vertAlign w:val="superscript"/>
                <w:lang w:val="en-US" w:eastAsia="zh-CN"/>
              </w:rPr>
              <w:t>rd</w:t>
            </w:r>
            <w:r>
              <w:rPr>
                <w:rFonts w:eastAsiaTheme="minorEastAsia"/>
                <w:sz w:val="22"/>
                <w:lang w:val="en-US" w:eastAsia="zh-CN"/>
              </w:rPr>
              <w:t xml:space="preserve"> bullet, we undersdand the spec impacts are significant, while it is not clear to us if sufficient gain is justified. </w:t>
            </w:r>
          </w:p>
        </w:tc>
      </w:tr>
      <w:tr w:rsidR="00A55F14" w14:paraId="5919A477" w14:textId="77777777" w:rsidTr="002E78F0">
        <w:tc>
          <w:tcPr>
            <w:tcW w:w="1681" w:type="dxa"/>
          </w:tcPr>
          <w:p w14:paraId="54AAA8EE" w14:textId="2FC826FF" w:rsidR="00A55F14" w:rsidRDefault="00A55F14" w:rsidP="00A55F14">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45" w:type="dxa"/>
          </w:tcPr>
          <w:p w14:paraId="321F83FC" w14:textId="77777777" w:rsidR="00A55F14" w:rsidRDefault="00A55F14" w:rsidP="00A55F14">
            <w:pPr>
              <w:spacing w:afterLines="50" w:after="120"/>
              <w:jc w:val="both"/>
              <w:rPr>
                <w:rFonts w:eastAsiaTheme="minorEastAsia"/>
                <w:sz w:val="22"/>
                <w:lang w:val="en-US" w:eastAsia="zh-CN"/>
              </w:rPr>
            </w:pPr>
          </w:p>
        </w:tc>
        <w:tc>
          <w:tcPr>
            <w:tcW w:w="6802" w:type="dxa"/>
          </w:tcPr>
          <w:p w14:paraId="7E1725FF" w14:textId="2A09F56B" w:rsidR="00A55F14" w:rsidRDefault="00A55F14" w:rsidP="00A55F14">
            <w:pPr>
              <w:spacing w:afterLines="50" w:after="120"/>
              <w:jc w:val="both"/>
              <w:rPr>
                <w:rFonts w:eastAsiaTheme="minorEastAsia"/>
                <w:sz w:val="22"/>
                <w:lang w:val="en-US" w:eastAsia="zh-CN"/>
              </w:rPr>
            </w:pPr>
            <w:r>
              <w:rPr>
                <w:rFonts w:ascii="Calibri" w:hAnsi="Calibri" w:cs="Calibri"/>
                <w:sz w:val="22"/>
                <w:szCs w:val="22"/>
              </w:rPr>
              <w:t xml:space="preserve">We have concerns on this proposal. This TEI requires additional coordination between L2 functions (BSR, MAC-CE) and L1 functions (PDCCH skipping, SSSG switching, beam management). We want to first </w:t>
            </w:r>
            <w:r w:rsidR="00F4541C">
              <w:rPr>
                <w:rFonts w:ascii="Calibri" w:hAnsi="Calibri" w:cs="Calibri"/>
                <w:sz w:val="22"/>
                <w:szCs w:val="22"/>
              </w:rPr>
              <w:t>understand</w:t>
            </w:r>
            <w:r>
              <w:rPr>
                <w:rFonts w:ascii="Calibri" w:hAnsi="Calibri" w:cs="Calibri"/>
                <w:sz w:val="22"/>
                <w:szCs w:val="22"/>
              </w:rPr>
              <w:t xml:space="preserve"> how much gain can be obtained by this TEI. If RAN1 are going to treat this TEI, at least the application delay needs to be discussed/revisited due to the additional L1/L2 coordination.</w:t>
            </w:r>
          </w:p>
        </w:tc>
      </w:tr>
      <w:tr w:rsidR="00C40A89" w14:paraId="744A6A0B" w14:textId="77777777" w:rsidTr="002E78F0">
        <w:tc>
          <w:tcPr>
            <w:tcW w:w="1681" w:type="dxa"/>
          </w:tcPr>
          <w:p w14:paraId="4AD45A7F" w14:textId="6A108081"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Huawei, HiSilicon</w:t>
            </w:r>
          </w:p>
        </w:tc>
        <w:tc>
          <w:tcPr>
            <w:tcW w:w="1145" w:type="dxa"/>
          </w:tcPr>
          <w:p w14:paraId="4FA0A1C3" w14:textId="161EC363"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t>N</w:t>
            </w:r>
          </w:p>
        </w:tc>
        <w:tc>
          <w:tcPr>
            <w:tcW w:w="6802" w:type="dxa"/>
          </w:tcPr>
          <w:p w14:paraId="353A5D5F" w14:textId="69E70D3E" w:rsidR="00C40A89" w:rsidRDefault="00C40A89" w:rsidP="00C40A89">
            <w:pPr>
              <w:spacing w:afterLines="50" w:after="120"/>
              <w:jc w:val="both"/>
              <w:rPr>
                <w:sz w:val="22"/>
                <w:lang w:val="en-US"/>
              </w:rPr>
            </w:pPr>
            <w:r>
              <w:rPr>
                <w:sz w:val="22"/>
                <w:lang w:val="en-US"/>
              </w:rPr>
              <w:t xml:space="preserve">For the first bullet of the proposal, it is not necessary to introduce this optimition. It was already supported in Rel-17 UE power saving to configure multiple PDCCH skipping duration lengths, which can be dynamically indicated by gNB for PDCCH skipping. If the latency of uplink scheduling matters, gNB shall configure at least one proper PDCCH </w:t>
            </w:r>
            <w:r>
              <w:rPr>
                <w:sz w:val="22"/>
                <w:lang w:val="en-US"/>
              </w:rPr>
              <w:lastRenderedPageBreak/>
              <w:t>skipping duration length. Meanwhile, it was already supported by Rel-17 that the PDCCH skipping shall be cancelled when a positive SR is transmitted and is pending. This could already cover the most cases, and we didn’t see the need to further optimize other corner cases where SR cannot be transmitted but BSR can be transmitted.</w:t>
            </w:r>
          </w:p>
          <w:p w14:paraId="1B1CC607" w14:textId="77777777" w:rsidR="00C40A89" w:rsidRDefault="00C40A89" w:rsidP="00C40A89">
            <w:pPr>
              <w:spacing w:afterLines="50" w:after="120"/>
              <w:jc w:val="both"/>
              <w:rPr>
                <w:sz w:val="22"/>
                <w:lang w:val="en-US"/>
              </w:rPr>
            </w:pPr>
          </w:p>
          <w:p w14:paraId="39E5BD14" w14:textId="77777777" w:rsidR="00C40A89" w:rsidRDefault="00C40A89" w:rsidP="00C40A89">
            <w:pPr>
              <w:spacing w:afterLines="50" w:after="120"/>
              <w:jc w:val="both"/>
              <w:rPr>
                <w:sz w:val="22"/>
                <w:lang w:val="en-US"/>
              </w:rPr>
            </w:pPr>
            <w:r>
              <w:rPr>
                <w:sz w:val="22"/>
                <w:lang w:val="en-US"/>
              </w:rPr>
              <w:t>For the second bullet, we have similar concerns. It was already supported in Rel-17 that three SSSGs can be configured. At least one of them can be configured with a proper PDCCH monitoring periodicity which is smaller than the required latency of uplink service, if gNB thinks the latency would be important for the uplink scheduling of this UE.</w:t>
            </w:r>
          </w:p>
          <w:p w14:paraId="3D938D7F" w14:textId="77777777" w:rsidR="00C40A89" w:rsidRDefault="00C40A89" w:rsidP="00C40A89">
            <w:pPr>
              <w:spacing w:afterLines="50" w:after="120"/>
              <w:jc w:val="both"/>
              <w:rPr>
                <w:sz w:val="22"/>
                <w:lang w:val="en-US"/>
              </w:rPr>
            </w:pPr>
          </w:p>
          <w:p w14:paraId="606A97B2" w14:textId="60A803D2" w:rsidR="00C40A89" w:rsidRDefault="00C40A89" w:rsidP="00C40A89">
            <w:pPr>
              <w:spacing w:afterLines="50" w:after="120"/>
              <w:jc w:val="both"/>
              <w:rPr>
                <w:rFonts w:ascii="Calibri" w:hAnsi="Calibri" w:cs="Calibri"/>
                <w:sz w:val="22"/>
                <w:szCs w:val="22"/>
              </w:rPr>
            </w:pPr>
            <w:r>
              <w:rPr>
                <w:rFonts w:eastAsiaTheme="minorEastAsia" w:hint="eastAsia"/>
                <w:sz w:val="22"/>
                <w:lang w:val="en-US" w:eastAsia="zh-CN"/>
              </w:rPr>
              <w:t>F</w:t>
            </w:r>
            <w:r>
              <w:rPr>
                <w:rFonts w:eastAsiaTheme="minorEastAsia"/>
                <w:sz w:val="22"/>
                <w:lang w:val="en-US" w:eastAsia="zh-CN"/>
              </w:rPr>
              <w:t>or the third bullet, we are open to discuss the issue. But we don’t think it is proper to discuss it as a TEI issue as it involves big spec impact of RAN 1 (UE behavior description), RAN 2 (time/frequency/code domain offset configuration, offset indication signling, e.g., MAC-CE, DCI), RAN 4 (e.g., new requirement). Suggest to discuss in Rel-19.</w:t>
            </w:r>
          </w:p>
        </w:tc>
      </w:tr>
      <w:tr w:rsidR="001B657C" w14:paraId="1D9B0207" w14:textId="77777777" w:rsidTr="002E78F0">
        <w:tc>
          <w:tcPr>
            <w:tcW w:w="1681" w:type="dxa"/>
          </w:tcPr>
          <w:p w14:paraId="6F0DF7F1" w14:textId="0C053A8C" w:rsidR="001B657C" w:rsidRDefault="001B657C" w:rsidP="001B657C">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145" w:type="dxa"/>
          </w:tcPr>
          <w:p w14:paraId="05EDD2C3" w14:textId="77777777" w:rsidR="001B657C" w:rsidRDefault="001B657C" w:rsidP="001B657C">
            <w:pPr>
              <w:spacing w:afterLines="50" w:after="120"/>
              <w:jc w:val="both"/>
              <w:rPr>
                <w:rFonts w:eastAsiaTheme="minorEastAsia"/>
                <w:sz w:val="22"/>
                <w:lang w:val="en-US" w:eastAsia="zh-CN"/>
              </w:rPr>
            </w:pPr>
          </w:p>
        </w:tc>
        <w:tc>
          <w:tcPr>
            <w:tcW w:w="6802" w:type="dxa"/>
          </w:tcPr>
          <w:p w14:paraId="3FA3CAE6" w14:textId="1D82F64E" w:rsidR="001B657C" w:rsidRDefault="001B657C" w:rsidP="001B657C">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sidR="005960DB">
              <w:rPr>
                <w:rFonts w:eastAsia="MS Mincho" w:cs="Batang"/>
                <w:sz w:val="22"/>
                <w:szCs w:val="22"/>
              </w:rPr>
              <w:t>ZTE (third bullet)</w:t>
            </w:r>
            <w:r>
              <w:rPr>
                <w:rFonts w:eastAsiaTheme="minorEastAsia"/>
                <w:sz w:val="22"/>
                <w:lang w:val="en-US" w:eastAsia="zh-CN"/>
              </w:rPr>
              <w:t xml:space="preserve">,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0FBB4036" w14:textId="09ABC2AF" w:rsidR="001B657C" w:rsidRDefault="001B657C" w:rsidP="001B657C">
            <w:pPr>
              <w:spacing w:afterLines="50" w:after="120"/>
              <w:jc w:val="both"/>
              <w:rPr>
                <w:sz w:val="22"/>
                <w:lang w:val="en-US"/>
              </w:rPr>
            </w:pPr>
            <w:r>
              <w:rPr>
                <w:rFonts w:eastAsia="MS Mincho"/>
                <w:sz w:val="22"/>
                <w:lang w:val="en-US"/>
              </w:rPr>
              <w:t>Proponent is encouraged to address the concern from companies.</w:t>
            </w: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16F850D4"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MS Mincho" w:hAnsi="Arial"/>
          <w:sz w:val="28"/>
          <w:szCs w:val="32"/>
          <w:lang w:val="en-US"/>
        </w:rPr>
        <w:t>UE reporting of power offset for SRS antenna switching</w:t>
      </w:r>
    </w:p>
    <w:p w14:paraId="47F7B0BE"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1D41219A" w14:textId="77777777" w:rsidTr="00080270">
        <w:tc>
          <w:tcPr>
            <w:tcW w:w="562" w:type="dxa"/>
          </w:tcPr>
          <w:p w14:paraId="044446D6" w14:textId="26E67115"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782DBEE6" w14:textId="77777777" w:rsidR="0005742B" w:rsidRPr="0005742B" w:rsidRDefault="00770694" w:rsidP="0005742B">
            <w:pPr>
              <w:jc w:val="both"/>
              <w:rPr>
                <w:rFonts w:ascii="Calibri" w:eastAsia="SimSun" w:hAnsi="Calibri" w:cs="Calibri"/>
                <w:sz w:val="20"/>
                <w:vertAlign w:val="subscript"/>
                <w:lang w:val="en-US" w:eastAsia="en-US"/>
              </w:rPr>
            </w:pPr>
            <w:r w:rsidRPr="00230332">
              <w:rPr>
                <w:rFonts w:ascii="Arial" w:eastAsia="Calibri" w:hAnsi="Arial" w:cs="Arial"/>
                <w:sz w:val="20"/>
                <w:szCs w:val="22"/>
              </w:rPr>
              <w:t xml:space="preserve"> </w:t>
            </w:r>
            <w:r w:rsidR="0005742B" w:rsidRPr="0005742B">
              <w:rPr>
                <w:rFonts w:eastAsia="SimSun"/>
                <w:bCs/>
                <w:iCs/>
                <w:sz w:val="20"/>
                <w:lang w:eastAsia="en-US"/>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actual DL channel and the one estimated by the gNB from UL sounding. This results into different Tx power between antenna ports or equivalent power offset between SRS antenna ports. gNB is unaware of the power offset between the SRS ports which will impact channel reciprocity reducing the quality of DL-CSI and DL beamforming by the gNB.  RAN4 specification allows for some relaxation of SRS transmit power for any ports other than first port and is given by a parameter, </w:t>
            </w:r>
            <w:r w:rsidR="0005742B" w:rsidRPr="0005742B">
              <w:rPr>
                <w:rFonts w:eastAsia="SimSun"/>
                <w:sz w:val="20"/>
                <w:lang w:val="en-US" w:eastAsia="en-US"/>
              </w:rPr>
              <w:t>∆T</w:t>
            </w:r>
            <w:r w:rsidR="0005742B" w:rsidRPr="0005742B">
              <w:rPr>
                <w:rFonts w:eastAsia="SimSun"/>
                <w:sz w:val="20"/>
                <w:vertAlign w:val="subscript"/>
                <w:lang w:val="en-US" w:eastAsia="en-US"/>
              </w:rPr>
              <w:t xml:space="preserve">RxSRS, as </w:t>
            </w:r>
            <w:r w:rsidR="0005742B" w:rsidRPr="0005742B">
              <w:rPr>
                <w:rFonts w:eastAsia="SimSun"/>
                <w:sz w:val="20"/>
                <w:lang w:val="en-US" w:eastAsia="en-US"/>
              </w:rPr>
              <w:t>shown in the text below from 38.101-1 version 17.8.0.</w:t>
            </w:r>
          </w:p>
          <w:tbl>
            <w:tblPr>
              <w:tblStyle w:val="TableGrid"/>
              <w:tblW w:w="5000" w:type="pct"/>
              <w:tblLook w:val="04A0" w:firstRow="1" w:lastRow="0" w:firstColumn="1" w:lastColumn="0" w:noHBand="0" w:noVBand="1"/>
            </w:tblPr>
            <w:tblGrid>
              <w:gridCol w:w="8840"/>
            </w:tblGrid>
            <w:tr w:rsidR="0005742B" w:rsidRPr="0005742B" w14:paraId="3EE6B984" w14:textId="77777777" w:rsidTr="0005742B">
              <w:tc>
                <w:tcPr>
                  <w:tcW w:w="5000" w:type="pct"/>
                </w:tcPr>
                <w:p w14:paraId="0E0187CD" w14:textId="77777777" w:rsidR="0005742B" w:rsidRPr="0005742B" w:rsidRDefault="0005742B" w:rsidP="0005742B">
                  <w:pPr>
                    <w:spacing w:before="120" w:line="280" w:lineRule="atLeast"/>
                    <w:jc w:val="both"/>
                    <w:rPr>
                      <w:rFonts w:eastAsia="SimSun"/>
                      <w:bCs/>
                      <w:sz w:val="20"/>
                      <w:lang w:val="en-US" w:eastAsia="en-US"/>
                    </w:rPr>
                  </w:pPr>
                  <w:r w:rsidRPr="0005742B">
                    <w:rPr>
                      <w:rFonts w:eastAsia="SimSun"/>
                      <w:bCs/>
                      <w:sz w:val="20"/>
                      <w:lang w:val="en-US" w:eastAsia="en-US"/>
                    </w:rPr>
                    <w:t>6.2.4 Configured transmitted power</w:t>
                  </w:r>
                </w:p>
                <w:p w14:paraId="6BC37BE4" w14:textId="77777777" w:rsidR="0005742B" w:rsidRPr="0005742B" w:rsidRDefault="0005742B" w:rsidP="0005742B">
                  <w:pPr>
                    <w:spacing w:before="120" w:line="280" w:lineRule="atLeast"/>
                    <w:jc w:val="both"/>
                    <w:rPr>
                      <w:rFonts w:eastAsia="SimSun"/>
                      <w:sz w:val="20"/>
                      <w:lang w:val="en-US" w:eastAsia="en-US"/>
                    </w:rPr>
                  </w:pPr>
                  <w:r w:rsidRPr="0005742B">
                    <w:rPr>
                      <w:rFonts w:eastAsia="SimSun"/>
                      <w:sz w:val="20"/>
                      <w:lang w:val="en-US" w:eastAsia="en-US"/>
                    </w:rPr>
                    <w:t>The UE is allowed to set its configured maximum output power PCMAX,f,c for carrier f of serving cell c in each slot. The configured maximum output power PCMAX,f,c is set within the following bounds:</w:t>
                  </w:r>
                </w:p>
                <w:p w14:paraId="4574D16A"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P</w:t>
                  </w:r>
                  <w:r w:rsidRPr="0005742B">
                    <w:rPr>
                      <w:rFonts w:eastAsia="SimSun"/>
                      <w:noProof/>
                      <w:sz w:val="20"/>
                      <w:vertAlign w:val="subscript"/>
                      <w:lang w:val="en-US" w:eastAsia="zh-CN"/>
                    </w:rPr>
                    <w:t>CMAX_L,f,c</w:t>
                  </w:r>
                  <w:r w:rsidRPr="0005742B">
                    <w:rPr>
                      <w:rFonts w:eastAsia="SimSun"/>
                      <w:noProof/>
                      <w:sz w:val="20"/>
                      <w:lang w:val="en-US" w:eastAsia="zh-CN"/>
                    </w:rPr>
                    <w:t xml:space="preserve"> ≤  P</w:t>
                  </w:r>
                  <w:r w:rsidRPr="0005742B">
                    <w:rPr>
                      <w:rFonts w:eastAsia="SimSun"/>
                      <w:noProof/>
                      <w:sz w:val="20"/>
                      <w:vertAlign w:val="subscript"/>
                      <w:lang w:val="en-US" w:eastAsia="zh-CN"/>
                    </w:rPr>
                    <w:t>CMAX,f,c</w:t>
                  </w:r>
                  <w:r w:rsidRPr="0005742B">
                    <w:rPr>
                      <w:rFonts w:eastAsia="SimSun"/>
                      <w:noProof/>
                      <w:sz w:val="20"/>
                      <w:lang w:val="en-US" w:eastAsia="zh-CN"/>
                    </w:rPr>
                    <w:t xml:space="preserve">  ≤  P</w:t>
                  </w:r>
                  <w:r w:rsidRPr="0005742B">
                    <w:rPr>
                      <w:rFonts w:eastAsia="SimSun"/>
                      <w:noProof/>
                      <w:sz w:val="20"/>
                      <w:vertAlign w:val="subscript"/>
                      <w:lang w:val="en-US" w:eastAsia="zh-CN"/>
                    </w:rPr>
                    <w:t>CMAX_H,f,c</w:t>
                  </w:r>
                  <w:r w:rsidRPr="0005742B">
                    <w:rPr>
                      <w:rFonts w:eastAsia="SimSun"/>
                      <w:noProof/>
                      <w:sz w:val="20"/>
                      <w:lang w:val="en-US" w:eastAsia="zh-CN"/>
                    </w:rPr>
                    <w:t xml:space="preserve"> with</w:t>
                  </w:r>
                </w:p>
                <w:p w14:paraId="2D92A574"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ab/>
                    <w:t>P</w:t>
                  </w:r>
                  <w:r w:rsidRPr="0005742B">
                    <w:rPr>
                      <w:rFonts w:eastAsia="SimSun"/>
                      <w:noProof/>
                      <w:sz w:val="20"/>
                      <w:vertAlign w:val="subscript"/>
                      <w:lang w:val="en-US" w:eastAsia="zh-CN"/>
                    </w:rPr>
                    <w:t>CMAX_L,f,c</w:t>
                  </w:r>
                  <w:r w:rsidRPr="0005742B">
                    <w:rPr>
                      <w:rFonts w:eastAsia="SimSun"/>
                      <w:noProof/>
                      <w:sz w:val="20"/>
                      <w:lang w:val="en-US" w:eastAsia="zh-CN"/>
                    </w:rPr>
                    <w:t xml:space="preserve"> = MIN {P</w:t>
                  </w:r>
                  <w:r w:rsidRPr="0005742B">
                    <w:rPr>
                      <w:rFonts w:eastAsia="SimSun"/>
                      <w:noProof/>
                      <w:sz w:val="20"/>
                      <w:vertAlign w:val="subscript"/>
                      <w:lang w:val="en-US" w:eastAsia="zh-CN"/>
                    </w:rPr>
                    <w:t>EMAX,c</w:t>
                  </w:r>
                  <w:r w:rsidRPr="0005742B">
                    <w:rPr>
                      <w:rFonts w:eastAsia="SimSun"/>
                      <w:noProof/>
                      <w:sz w:val="20"/>
                      <w:lang w:val="en-US" w:eastAsia="zh-CN"/>
                    </w:rPr>
                    <w:t>– ∆T</w:t>
                  </w:r>
                  <w:r w:rsidRPr="0005742B">
                    <w:rPr>
                      <w:rFonts w:eastAsia="SimSun"/>
                      <w:noProof/>
                      <w:sz w:val="20"/>
                      <w:vertAlign w:val="subscript"/>
                      <w:lang w:val="en-US" w:eastAsia="zh-CN"/>
                    </w:rPr>
                    <w:t>C,c</w:t>
                  </w:r>
                  <w:r w:rsidRPr="0005742B">
                    <w:rPr>
                      <w:rFonts w:eastAsia="SimSun"/>
                      <w:noProof/>
                      <w:sz w:val="20"/>
                      <w:lang w:val="en-US" w:eastAsia="zh-CN"/>
                    </w:rPr>
                    <w:t>,  (P</w:t>
                  </w:r>
                  <w:r w:rsidRPr="0005742B">
                    <w:rPr>
                      <w:rFonts w:eastAsia="SimSun"/>
                      <w:noProof/>
                      <w:sz w:val="20"/>
                      <w:vertAlign w:val="subscript"/>
                      <w:lang w:val="en-US" w:eastAsia="zh-CN"/>
                    </w:rPr>
                    <w:t>PowerClass</w:t>
                  </w:r>
                  <w:r w:rsidRPr="0005742B">
                    <w:rPr>
                      <w:rFonts w:eastAsia="SimSun"/>
                      <w:noProof/>
                      <w:sz w:val="20"/>
                      <w:lang w:val="en-US" w:eastAsia="zh-CN"/>
                    </w:rPr>
                    <w:t xml:space="preserve"> – ΔP</w:t>
                  </w:r>
                  <w:r w:rsidRPr="0005742B">
                    <w:rPr>
                      <w:rFonts w:eastAsia="SimSun"/>
                      <w:noProof/>
                      <w:sz w:val="20"/>
                      <w:vertAlign w:val="subscript"/>
                      <w:lang w:val="en-US" w:eastAsia="zh-CN"/>
                    </w:rPr>
                    <w:t>PowerClass</w:t>
                  </w:r>
                  <w:r w:rsidRPr="0005742B">
                    <w:rPr>
                      <w:rFonts w:eastAsia="SimSun"/>
                      <w:noProof/>
                      <w:sz w:val="20"/>
                      <w:lang w:val="en-US" w:eastAsia="zh-CN"/>
                    </w:rPr>
                    <w:t>) – MAX(MAX(MPR</w:t>
                  </w:r>
                  <w:r w:rsidRPr="0005742B">
                    <w:rPr>
                      <w:rFonts w:eastAsia="SimSun"/>
                      <w:noProof/>
                      <w:sz w:val="20"/>
                      <w:vertAlign w:val="subscript"/>
                      <w:lang w:val="en-US" w:eastAsia="zh-CN"/>
                    </w:rPr>
                    <w:t>c</w:t>
                  </w:r>
                  <w:r w:rsidRPr="0005742B">
                    <w:rPr>
                      <w:rFonts w:eastAsia="SimSun"/>
                      <w:noProof/>
                      <w:sz w:val="20"/>
                      <w:lang w:val="en-US" w:eastAsia="zh-CN"/>
                    </w:rPr>
                    <w:t>+∆MPR</w:t>
                  </w:r>
                  <w:r w:rsidRPr="0005742B">
                    <w:rPr>
                      <w:rFonts w:eastAsia="SimSun"/>
                      <w:noProof/>
                      <w:sz w:val="20"/>
                      <w:vertAlign w:val="subscript"/>
                      <w:lang w:val="en-US" w:eastAsia="zh-CN"/>
                    </w:rPr>
                    <w:t>c</w:t>
                  </w:r>
                  <w:r w:rsidRPr="0005742B">
                    <w:rPr>
                      <w:rFonts w:eastAsia="SimSun"/>
                      <w:noProof/>
                      <w:sz w:val="20"/>
                      <w:lang w:val="en-US" w:eastAsia="zh-CN"/>
                    </w:rPr>
                    <w:t>, A-MPR</w:t>
                  </w:r>
                  <w:r w:rsidRPr="0005742B">
                    <w:rPr>
                      <w:rFonts w:eastAsia="SimSun"/>
                      <w:noProof/>
                      <w:sz w:val="20"/>
                      <w:vertAlign w:val="subscript"/>
                      <w:lang w:val="en-US" w:eastAsia="zh-CN"/>
                    </w:rPr>
                    <w:t>c</w:t>
                  </w:r>
                  <w:r w:rsidRPr="0005742B">
                    <w:rPr>
                      <w:rFonts w:eastAsia="SimSun"/>
                      <w:noProof/>
                      <w:sz w:val="20"/>
                      <w:lang w:val="en-US" w:eastAsia="zh-CN"/>
                    </w:rPr>
                    <w:t>)+ ΔT</w:t>
                  </w:r>
                  <w:r w:rsidRPr="0005742B">
                    <w:rPr>
                      <w:rFonts w:eastAsia="SimSun"/>
                      <w:noProof/>
                      <w:sz w:val="20"/>
                      <w:vertAlign w:val="subscript"/>
                      <w:lang w:val="en-US" w:eastAsia="zh-CN"/>
                    </w:rPr>
                    <w:t>IB,c</w:t>
                  </w:r>
                  <w:r w:rsidRPr="0005742B">
                    <w:rPr>
                      <w:rFonts w:eastAsia="SimSun"/>
                      <w:noProof/>
                      <w:sz w:val="20"/>
                      <w:lang w:val="en-US" w:eastAsia="zh-CN"/>
                    </w:rPr>
                    <w:t xml:space="preserve"> + ∆T</w:t>
                  </w:r>
                  <w:r w:rsidRPr="0005742B">
                    <w:rPr>
                      <w:rFonts w:eastAsia="SimSun"/>
                      <w:noProof/>
                      <w:sz w:val="20"/>
                      <w:vertAlign w:val="subscript"/>
                      <w:lang w:val="en-US" w:eastAsia="zh-CN"/>
                    </w:rPr>
                    <w:t xml:space="preserve">C,c </w:t>
                  </w:r>
                  <w:r w:rsidRPr="0005742B">
                    <w:rPr>
                      <w:rFonts w:eastAsia="SimSun"/>
                      <w:noProof/>
                      <w:sz w:val="20"/>
                      <w:lang w:val="en-US" w:eastAsia="zh-CN"/>
                    </w:rPr>
                    <w:t>+</w:t>
                  </w:r>
                  <w:r w:rsidRPr="0005742B">
                    <w:rPr>
                      <w:rFonts w:eastAsia="SimSun"/>
                      <w:noProof/>
                      <w:sz w:val="20"/>
                      <w:vertAlign w:val="subscript"/>
                      <w:lang w:val="en-US" w:eastAsia="zh-CN"/>
                    </w:rPr>
                    <w:t xml:space="preserve"> </w:t>
                  </w:r>
                  <w:r w:rsidRPr="0005742B">
                    <w:rPr>
                      <w:rFonts w:eastAsia="SimSun"/>
                      <w:noProof/>
                      <w:sz w:val="20"/>
                      <w:highlight w:val="green"/>
                      <w:lang w:val="en-US" w:eastAsia="en-US"/>
                    </w:rPr>
                    <w:t>∆T</w:t>
                  </w:r>
                  <w:r w:rsidRPr="0005742B">
                    <w:rPr>
                      <w:rFonts w:eastAsia="SimSun"/>
                      <w:noProof/>
                      <w:sz w:val="20"/>
                      <w:highlight w:val="green"/>
                      <w:vertAlign w:val="subscript"/>
                      <w:lang w:val="en-US" w:eastAsia="zh-CN"/>
                    </w:rPr>
                    <w:t>RxSRS</w:t>
                  </w:r>
                  <w:r w:rsidRPr="0005742B">
                    <w:rPr>
                      <w:rFonts w:eastAsia="SimSun"/>
                      <w:noProof/>
                      <w:sz w:val="20"/>
                      <w:lang w:val="en-US" w:eastAsia="zh-CN"/>
                    </w:rPr>
                    <w:t>, P-MPR</w:t>
                  </w:r>
                  <w:r w:rsidRPr="0005742B">
                    <w:rPr>
                      <w:rFonts w:eastAsia="SimSun"/>
                      <w:noProof/>
                      <w:sz w:val="20"/>
                      <w:vertAlign w:val="subscript"/>
                      <w:lang w:val="en-US" w:eastAsia="zh-CN"/>
                    </w:rPr>
                    <w:t>c</w:t>
                  </w:r>
                  <w:r w:rsidRPr="0005742B">
                    <w:rPr>
                      <w:rFonts w:eastAsia="SimSun"/>
                      <w:noProof/>
                      <w:sz w:val="20"/>
                      <w:lang w:val="en-US" w:eastAsia="zh-CN"/>
                    </w:rPr>
                    <w:t>) }</w:t>
                  </w:r>
                </w:p>
                <w:p w14:paraId="6DE213BA"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P</w:t>
                  </w:r>
                  <w:r w:rsidRPr="0005742B">
                    <w:rPr>
                      <w:rFonts w:eastAsia="SimSun"/>
                      <w:noProof/>
                      <w:sz w:val="20"/>
                      <w:vertAlign w:val="subscript"/>
                      <w:lang w:val="en-US" w:eastAsia="zh-CN"/>
                    </w:rPr>
                    <w:t>CMAX_H,f,c</w:t>
                  </w:r>
                  <w:r w:rsidRPr="0005742B">
                    <w:rPr>
                      <w:rFonts w:eastAsia="SimSun"/>
                      <w:noProof/>
                      <w:sz w:val="20"/>
                      <w:lang w:val="en-US" w:eastAsia="zh-CN"/>
                    </w:rPr>
                    <w:t xml:space="preserve"> = MIN {P</w:t>
                  </w:r>
                  <w:r w:rsidRPr="0005742B">
                    <w:rPr>
                      <w:rFonts w:eastAsia="SimSun"/>
                      <w:noProof/>
                      <w:sz w:val="20"/>
                      <w:vertAlign w:val="subscript"/>
                      <w:lang w:val="en-US" w:eastAsia="zh-CN"/>
                    </w:rPr>
                    <w:t>EMAX,c</w:t>
                  </w:r>
                  <w:r w:rsidRPr="0005742B">
                    <w:rPr>
                      <w:rFonts w:eastAsia="SimSun"/>
                      <w:noProof/>
                      <w:sz w:val="20"/>
                      <w:lang w:val="en-US" w:eastAsia="zh-CN"/>
                    </w:rPr>
                    <w:t>,  P</w:t>
                  </w:r>
                  <w:r w:rsidRPr="0005742B">
                    <w:rPr>
                      <w:rFonts w:eastAsia="SimSun"/>
                      <w:noProof/>
                      <w:sz w:val="20"/>
                      <w:vertAlign w:val="subscript"/>
                      <w:lang w:val="en-US" w:eastAsia="zh-CN"/>
                    </w:rPr>
                    <w:t>PowerClass</w:t>
                  </w:r>
                  <w:r w:rsidRPr="0005742B">
                    <w:rPr>
                      <w:rFonts w:eastAsia="SimSun"/>
                      <w:noProof/>
                      <w:sz w:val="20"/>
                      <w:lang w:val="en-US" w:eastAsia="zh-CN"/>
                    </w:rPr>
                    <w:t xml:space="preserve"> – ΔP</w:t>
                  </w:r>
                  <w:r w:rsidRPr="0005742B">
                    <w:rPr>
                      <w:rFonts w:eastAsia="SimSun"/>
                      <w:noProof/>
                      <w:sz w:val="20"/>
                      <w:vertAlign w:val="subscript"/>
                      <w:lang w:val="en-US" w:eastAsia="zh-CN"/>
                    </w:rPr>
                    <w:t>PowerClass</w:t>
                  </w:r>
                  <w:r w:rsidRPr="0005742B">
                    <w:rPr>
                      <w:rFonts w:eastAsia="SimSun"/>
                      <w:noProof/>
                      <w:sz w:val="20"/>
                      <w:lang w:val="en-US" w:eastAsia="zh-CN"/>
                    </w:rPr>
                    <w:t xml:space="preserve"> }</w:t>
                  </w:r>
                </w:p>
                <w:p w14:paraId="151BB671" w14:textId="77777777" w:rsidR="0005742B" w:rsidRPr="0005742B" w:rsidRDefault="0005742B" w:rsidP="0005742B">
                  <w:pPr>
                    <w:spacing w:before="120" w:line="280" w:lineRule="atLeast"/>
                    <w:jc w:val="both"/>
                    <w:rPr>
                      <w:rFonts w:eastAsia="SimSun"/>
                      <w:bCs/>
                      <w:iCs/>
                      <w:sz w:val="20"/>
                      <w:lang w:eastAsia="en-US"/>
                    </w:rPr>
                  </w:pPr>
                  <w:r w:rsidRPr="0005742B">
                    <w:rPr>
                      <w:rFonts w:eastAsia="SimSun"/>
                      <w:bCs/>
                      <w:iCs/>
                      <w:sz w:val="20"/>
                      <w:lang w:eastAsia="en-US"/>
                    </w:rPr>
                    <w:t>…</w:t>
                  </w:r>
                </w:p>
                <w:p w14:paraId="6332C7DE" w14:textId="77777777" w:rsidR="0005742B" w:rsidRPr="0005742B" w:rsidRDefault="0005742B" w:rsidP="0005742B">
                  <w:pPr>
                    <w:spacing w:before="120" w:line="280" w:lineRule="atLeast"/>
                    <w:rPr>
                      <w:rFonts w:eastAsia="SimSun"/>
                      <w:sz w:val="20"/>
                      <w:lang w:val="en-US" w:eastAsia="en-US"/>
                    </w:rPr>
                  </w:pPr>
                  <w:r w:rsidRPr="0005742B">
                    <w:rPr>
                      <w:rFonts w:eastAsia="SimSun"/>
                      <w:sz w:val="20"/>
                      <w:highlight w:val="green"/>
                      <w:lang w:val="en-US" w:eastAsia="en-US"/>
                    </w:rPr>
                    <w:t>∆T</w:t>
                  </w:r>
                  <w:r w:rsidRPr="0005742B">
                    <w:rPr>
                      <w:rFonts w:eastAsia="SimSun"/>
                      <w:sz w:val="20"/>
                      <w:highlight w:val="green"/>
                      <w:vertAlign w:val="subscript"/>
                      <w:lang w:val="en-US" w:eastAsia="zh-CN"/>
                    </w:rPr>
                    <w:t>RxSRS</w:t>
                  </w:r>
                  <w:r w:rsidRPr="0005742B">
                    <w:rPr>
                      <w:rFonts w:eastAsia="SimSun"/>
                      <w:sz w:val="20"/>
                      <w:lang w:val="en-US" w:eastAsia="en-US"/>
                    </w:rPr>
                    <w:t xml:space="preserve"> is applied during SRS transmission occasions with usage in SRS-ResourceSet set as ‘antennaSwitching’ when</w:t>
                  </w:r>
                </w:p>
                <w:p w14:paraId="2E2A800B" w14:textId="77777777" w:rsidR="0005742B" w:rsidRPr="0005742B" w:rsidRDefault="0005742B" w:rsidP="006051CE">
                  <w:pPr>
                    <w:numPr>
                      <w:ilvl w:val="0"/>
                      <w:numId w:val="35"/>
                    </w:numPr>
                    <w:spacing w:before="120" w:line="280" w:lineRule="atLeast"/>
                    <w:jc w:val="both"/>
                    <w:rPr>
                      <w:rFonts w:eastAsia="Calibri"/>
                      <w:sz w:val="20"/>
                      <w:lang w:val="en-US" w:eastAsia="en-US"/>
                    </w:rPr>
                  </w:pPr>
                  <w:r w:rsidRPr="0005742B">
                    <w:rPr>
                      <w:rFonts w:eastAsia="Calibri"/>
                      <w:sz w:val="20"/>
                      <w:lang w:val="en-US" w:eastAsia="en-US"/>
                    </w:rPr>
                    <w:t xml:space="preserve">UE transmits SRS on the second SRS resource in every configured SRS resource set when the SRS-TxSwitch capability is indicated as 't1r2' or 't1r1-t1r2' </w:t>
                  </w:r>
                </w:p>
                <w:p w14:paraId="2F7EEB28" w14:textId="77777777" w:rsidR="0005742B" w:rsidRPr="0005742B" w:rsidRDefault="0005742B" w:rsidP="006051CE">
                  <w:pPr>
                    <w:numPr>
                      <w:ilvl w:val="0"/>
                      <w:numId w:val="35"/>
                    </w:numPr>
                    <w:spacing w:before="120" w:line="280" w:lineRule="atLeast"/>
                    <w:jc w:val="both"/>
                    <w:rPr>
                      <w:rFonts w:eastAsia="Calibri"/>
                      <w:sz w:val="20"/>
                      <w:lang w:val="en-US" w:eastAsia="en-US"/>
                    </w:rPr>
                  </w:pPr>
                  <w:r w:rsidRPr="0005742B">
                    <w:rPr>
                      <w:rFonts w:eastAsia="Calibri"/>
                      <w:sz w:val="20"/>
                      <w:lang w:val="en-US" w:eastAsia="en-US"/>
                    </w:rPr>
                    <w:lastRenderedPageBreak/>
                    <w:t xml:space="preserve">UE transmits SRS on the second, third and fourth SRS resources of the total 4 SRS resources from all configured SRS resource set(s) consisting of one SRS port when the SRS-TxSwitch capability is indicated as 't1r4' or, 't1r4-t2r4' or 't1r1-t1r2-t1r4' or, 't1r1-t1r2-t2r2-t1r4-t2r4' </w:t>
                  </w:r>
                </w:p>
                <w:p w14:paraId="33102A1C" w14:textId="77777777" w:rsidR="0005742B" w:rsidRPr="0005742B" w:rsidRDefault="0005742B" w:rsidP="006051CE">
                  <w:pPr>
                    <w:numPr>
                      <w:ilvl w:val="0"/>
                      <w:numId w:val="35"/>
                    </w:numPr>
                    <w:spacing w:before="120" w:line="280" w:lineRule="atLeast"/>
                    <w:jc w:val="both"/>
                    <w:rPr>
                      <w:rFonts w:eastAsia="Calibri"/>
                      <w:sz w:val="20"/>
                      <w:lang w:val="en-US" w:eastAsia="en-US"/>
                    </w:rPr>
                  </w:pPr>
                  <w:r w:rsidRPr="0005742B">
                    <w:rPr>
                      <w:rFonts w:eastAsia="Calibri"/>
                      <w:sz w:val="20"/>
                      <w:lang w:val="en-US" w:eastAsia="en-US"/>
                    </w:rPr>
                    <w:t xml:space="preserve"> UE transmits SRS from the second SRS port pair on the second SRS resource in every configured SRS resource set consisting of two SRS ports when the SRS-TxSwitch capability is indicated as ' t2r4' or ' t1r4- t2r4', or 't1r1-t1r2-t2r2-t2r4' or 't1r1-t1r2-t2r2-t1r4-t2r4', or</w:t>
                  </w:r>
                </w:p>
                <w:p w14:paraId="0E2C4014" w14:textId="77777777" w:rsidR="0005742B" w:rsidRPr="0005742B" w:rsidRDefault="0005742B" w:rsidP="006051CE">
                  <w:pPr>
                    <w:numPr>
                      <w:ilvl w:val="0"/>
                      <w:numId w:val="35"/>
                    </w:numPr>
                    <w:spacing w:before="120" w:line="280" w:lineRule="atLeast"/>
                    <w:jc w:val="both"/>
                    <w:rPr>
                      <w:rFonts w:eastAsia="Calibri"/>
                      <w:sz w:val="20"/>
                      <w:lang w:val="en-US" w:eastAsia="en-US"/>
                    </w:rPr>
                  </w:pPr>
                  <w:r w:rsidRPr="0005742B">
                    <w:rPr>
                      <w:rFonts w:eastAsia="Calibri"/>
                      <w:sz w:val="20"/>
                      <w:lang w:val="en-US" w:eastAsia="en-US"/>
                    </w:rPr>
                    <w:t xml:space="preserve">UE transmits SRS to a DL-only carrier </w:t>
                  </w:r>
                </w:p>
                <w:p w14:paraId="52A2F2D1" w14:textId="77777777" w:rsidR="0005742B" w:rsidRPr="0005742B" w:rsidRDefault="0005742B" w:rsidP="0005742B">
                  <w:pPr>
                    <w:spacing w:before="120" w:line="280" w:lineRule="atLeast"/>
                    <w:rPr>
                      <w:rFonts w:eastAsia="SimSun"/>
                      <w:sz w:val="20"/>
                      <w:lang w:val="en-US" w:eastAsia="en-US"/>
                    </w:rPr>
                  </w:pPr>
                  <w:r w:rsidRPr="0005742B">
                    <w:rPr>
                      <w:rFonts w:eastAsia="SimSun"/>
                      <w:sz w:val="20"/>
                      <w:lang w:val="en-US" w:eastAsia="en-US"/>
                    </w:rPr>
                    <w:t>The value of ∆T</w:t>
                  </w:r>
                  <w:r w:rsidRPr="0005742B">
                    <w:rPr>
                      <w:rFonts w:eastAsia="SimSun"/>
                      <w:sz w:val="20"/>
                      <w:vertAlign w:val="subscript"/>
                      <w:lang w:val="en-US" w:eastAsia="zh-CN"/>
                    </w:rPr>
                    <w:t>RxSRS</w:t>
                  </w:r>
                  <w:r w:rsidRPr="0005742B">
                    <w:rPr>
                      <w:rFonts w:eastAsia="SimSun"/>
                      <w:sz w:val="20"/>
                      <w:lang w:val="en-US" w:eastAsia="en-US"/>
                    </w:rPr>
                    <w:t xml:space="preserve"> is 4.5dB for bands whose F</w:t>
                  </w:r>
                  <w:r w:rsidRPr="0005742B">
                    <w:rPr>
                      <w:rFonts w:eastAsia="SimSun"/>
                      <w:sz w:val="20"/>
                      <w:vertAlign w:val="subscript"/>
                      <w:lang w:val="en-US" w:eastAsia="en-US"/>
                    </w:rPr>
                    <w:t>UL_high</w:t>
                  </w:r>
                  <w:r w:rsidRPr="0005742B">
                    <w:rPr>
                      <w:rFonts w:eastAsia="SimSun"/>
                      <w:sz w:val="20"/>
                      <w:lang w:val="en-US" w:eastAsia="en-US"/>
                    </w:rPr>
                    <w:t xml:space="preserve"> is higher than the F</w:t>
                  </w:r>
                  <w:r w:rsidRPr="0005742B">
                    <w:rPr>
                      <w:rFonts w:eastAsia="SimSun"/>
                      <w:sz w:val="20"/>
                      <w:vertAlign w:val="subscript"/>
                      <w:lang w:val="en-US" w:eastAsia="en-US"/>
                    </w:rPr>
                    <w:t>UL_low</w:t>
                  </w:r>
                  <w:r w:rsidRPr="0005742B">
                    <w:rPr>
                      <w:rFonts w:eastAsia="SimSun"/>
                      <w:sz w:val="20"/>
                      <w:lang w:val="en-US" w:eastAsia="en-US"/>
                    </w:rPr>
                    <w:t xml:space="preserve"> of n79 and 3 dB for bands whose F</w:t>
                  </w:r>
                  <w:r w:rsidRPr="0005742B">
                    <w:rPr>
                      <w:rFonts w:eastAsia="SimSun"/>
                      <w:sz w:val="20"/>
                      <w:vertAlign w:val="subscript"/>
                      <w:lang w:val="en-US" w:eastAsia="en-US"/>
                    </w:rPr>
                    <w:t>UL_high</w:t>
                  </w:r>
                  <w:r w:rsidRPr="0005742B">
                    <w:rPr>
                      <w:rFonts w:eastAsia="SimSun"/>
                      <w:sz w:val="20"/>
                      <w:lang w:val="en-US" w:eastAsia="en-US"/>
                    </w:rPr>
                    <w:t xml:space="preserve"> is lower than the F</w:t>
                  </w:r>
                  <w:r w:rsidRPr="0005742B">
                    <w:rPr>
                      <w:rFonts w:eastAsia="SimSun"/>
                      <w:sz w:val="20"/>
                      <w:vertAlign w:val="subscript"/>
                      <w:lang w:val="en-US" w:eastAsia="en-US"/>
                    </w:rPr>
                    <w:t>UL_low</w:t>
                  </w:r>
                  <w:r w:rsidRPr="0005742B">
                    <w:rPr>
                      <w:rFonts w:eastAsia="SimSun"/>
                      <w:sz w:val="20"/>
                      <w:lang w:val="en-US" w:eastAsia="en-US"/>
                    </w:rPr>
                    <w:t xml:space="preserve"> of n79 when the device is capable of power class 3 or power class 5 or power class 1.5 in the band, or when the device is capable of power class 2 in the band and ΔPPowerClass = 3 dB, or when UE indicating txDiversity-r16.</w:t>
                  </w:r>
                </w:p>
                <w:p w14:paraId="504A1491" w14:textId="77777777" w:rsidR="0005742B" w:rsidRPr="0005742B" w:rsidRDefault="0005742B" w:rsidP="0005742B">
                  <w:pPr>
                    <w:spacing w:before="120" w:line="280" w:lineRule="atLeast"/>
                    <w:rPr>
                      <w:rFonts w:eastAsia="SimSun"/>
                      <w:sz w:val="20"/>
                      <w:lang w:val="en-US" w:eastAsia="en-US"/>
                    </w:rPr>
                  </w:pPr>
                  <w:r w:rsidRPr="0005742B">
                    <w:rPr>
                      <w:rFonts w:eastAsia="SimSun"/>
                      <w:sz w:val="20"/>
                      <w:lang w:val="en-US" w:eastAsia="en-US"/>
                    </w:rPr>
                    <w:t>The value of ∆T</w:t>
                  </w:r>
                  <w:r w:rsidRPr="0005742B">
                    <w:rPr>
                      <w:rFonts w:eastAsia="SimSun"/>
                      <w:sz w:val="20"/>
                      <w:vertAlign w:val="subscript"/>
                      <w:lang w:val="en-US" w:eastAsia="zh-CN"/>
                    </w:rPr>
                    <w:t>RxSRS</w:t>
                  </w:r>
                  <w:r w:rsidRPr="0005742B">
                    <w:rPr>
                      <w:rFonts w:eastAsia="SimSun"/>
                      <w:sz w:val="20"/>
                      <w:lang w:val="en-US" w:eastAsia="en-US"/>
                    </w:rPr>
                    <w:t xml:space="preserve"> is 7.5dB for bands whose F</w:t>
                  </w:r>
                  <w:r w:rsidRPr="0005742B">
                    <w:rPr>
                      <w:rFonts w:eastAsia="SimSun"/>
                      <w:sz w:val="20"/>
                      <w:vertAlign w:val="subscript"/>
                      <w:lang w:val="en-US" w:eastAsia="en-US"/>
                    </w:rPr>
                    <w:t>UL_high</w:t>
                  </w:r>
                  <w:r w:rsidRPr="0005742B">
                    <w:rPr>
                      <w:rFonts w:eastAsia="SimSun"/>
                      <w:sz w:val="20"/>
                      <w:lang w:val="en-US" w:eastAsia="en-US"/>
                    </w:rPr>
                    <w:t xml:space="preserve"> is higher than the F</w:t>
                  </w:r>
                  <w:r w:rsidRPr="0005742B">
                    <w:rPr>
                      <w:rFonts w:eastAsia="SimSun"/>
                      <w:sz w:val="20"/>
                      <w:vertAlign w:val="subscript"/>
                      <w:lang w:val="en-US" w:eastAsia="en-US"/>
                    </w:rPr>
                    <w:t>UL_low</w:t>
                  </w:r>
                  <w:r w:rsidRPr="0005742B">
                    <w:rPr>
                      <w:rFonts w:eastAsia="SimSun"/>
                      <w:sz w:val="20"/>
                      <w:lang w:val="en-US" w:eastAsia="en-US"/>
                    </w:rPr>
                    <w:t xml:space="preserve"> of n79 and 6 dB for bands whose F</w:t>
                  </w:r>
                  <w:r w:rsidRPr="0005742B">
                    <w:rPr>
                      <w:rFonts w:eastAsia="SimSun"/>
                      <w:sz w:val="20"/>
                      <w:vertAlign w:val="subscript"/>
                      <w:lang w:val="en-US" w:eastAsia="en-US"/>
                    </w:rPr>
                    <w:t>UL_high</w:t>
                  </w:r>
                  <w:r w:rsidRPr="0005742B">
                    <w:rPr>
                      <w:rFonts w:eastAsia="SimSun"/>
                      <w:sz w:val="20"/>
                      <w:lang w:val="en-US" w:eastAsia="en-US"/>
                    </w:rPr>
                    <w:t xml:space="preserve"> is lower than the F</w:t>
                  </w:r>
                  <w:r w:rsidRPr="0005742B">
                    <w:rPr>
                      <w:rFonts w:eastAsia="SimSun"/>
                      <w:sz w:val="20"/>
                      <w:vertAlign w:val="subscript"/>
                      <w:lang w:val="en-US" w:eastAsia="en-US"/>
                    </w:rPr>
                    <w:t>UL_low</w:t>
                  </w:r>
                  <w:r w:rsidRPr="0005742B">
                    <w:rPr>
                      <w:rFonts w:eastAsia="SimSun"/>
                      <w:sz w:val="20"/>
                      <w:lang w:val="en-US" w:eastAsia="en-US"/>
                    </w:rPr>
                    <w:t xml:space="preserve"> of n79 during SRS transmission occasions with configured SRS resources consisting of one SRS port when the device is capable of power class 2 in the band and ΔPPowerClass = 0 dB and not indicating txDiversity-r16. </w:t>
                  </w:r>
                </w:p>
                <w:p w14:paraId="4503D3F2" w14:textId="77777777" w:rsidR="0005742B" w:rsidRPr="0005742B" w:rsidRDefault="0005742B" w:rsidP="0005742B">
                  <w:pPr>
                    <w:spacing w:before="120" w:line="280" w:lineRule="atLeast"/>
                    <w:rPr>
                      <w:rFonts w:eastAsia="SimSun"/>
                      <w:bCs/>
                      <w:iCs/>
                      <w:sz w:val="22"/>
                      <w:szCs w:val="22"/>
                      <w:lang w:eastAsia="en-US"/>
                    </w:rPr>
                  </w:pPr>
                  <w:r w:rsidRPr="0005742B">
                    <w:rPr>
                      <w:rFonts w:eastAsia="SimSun"/>
                      <w:sz w:val="20"/>
                      <w:lang w:val="en-US" w:eastAsia="en-US"/>
                    </w:rPr>
                    <w:t>For other SRS transmissions ∆TRxSRS is zero;</w:t>
                  </w:r>
                </w:p>
              </w:tc>
            </w:tr>
          </w:tbl>
          <w:p w14:paraId="3467C52F" w14:textId="77777777" w:rsidR="0005742B" w:rsidRPr="0005742B" w:rsidRDefault="0005742B" w:rsidP="0005742B">
            <w:pPr>
              <w:spacing w:before="120"/>
              <w:jc w:val="both"/>
              <w:rPr>
                <w:rFonts w:eastAsia="SimSun"/>
                <w:sz w:val="20"/>
                <w:lang w:val="en-US" w:eastAsia="en-US"/>
              </w:rPr>
            </w:pPr>
            <w:r w:rsidRPr="0005742B">
              <w:rPr>
                <w:rFonts w:eastAsia="SimSun"/>
                <w:sz w:val="20"/>
                <w:lang w:val="en-US" w:eastAsia="en-US"/>
              </w:rPr>
              <w:lastRenderedPageBreak/>
              <w:t xml:space="preserve">Considering 1T4R UE architecture as a baseline for extending to 8Rx antennas, an extra RF switching circuitry is needed to route the Tx path to the extra Rx antennas. An example of such architecture is shown in the </w:t>
            </w:r>
            <w:r w:rsidRPr="0005742B">
              <w:rPr>
                <w:rFonts w:eastAsia="SimSun"/>
                <w:sz w:val="20"/>
                <w:lang w:val="en-US" w:eastAsia="en-US"/>
              </w:rPr>
              <w:fldChar w:fldCharType="begin"/>
            </w:r>
            <w:r w:rsidRPr="0005742B">
              <w:rPr>
                <w:rFonts w:eastAsia="SimSun"/>
                <w:sz w:val="20"/>
                <w:lang w:val="en-US" w:eastAsia="en-US"/>
              </w:rPr>
              <w:instrText xml:space="preserve"> REF _Ref68610761 \h  \* MERGEFORMAT </w:instrText>
            </w:r>
            <w:r w:rsidRPr="0005742B">
              <w:rPr>
                <w:rFonts w:eastAsia="SimSun"/>
                <w:sz w:val="20"/>
                <w:lang w:val="en-US" w:eastAsia="en-US"/>
              </w:rPr>
            </w:r>
            <w:r w:rsidRPr="0005742B">
              <w:rPr>
                <w:rFonts w:eastAsia="SimSun"/>
                <w:sz w:val="20"/>
                <w:lang w:val="en-US" w:eastAsia="en-US"/>
              </w:rPr>
              <w:fldChar w:fldCharType="separate"/>
            </w:r>
            <w:r w:rsidRPr="0005742B">
              <w:rPr>
                <w:rFonts w:eastAsia="SimSun"/>
                <w:sz w:val="20"/>
                <w:lang w:val="en-US" w:eastAsia="en-US"/>
              </w:rPr>
              <w:t xml:space="preserve">Figure </w:t>
            </w:r>
            <w:r w:rsidRPr="0005742B">
              <w:rPr>
                <w:rFonts w:eastAsia="SimSun"/>
                <w:noProof/>
                <w:sz w:val="20"/>
                <w:lang w:val="en-US" w:eastAsia="en-US"/>
              </w:rPr>
              <w:t>6</w:t>
            </w:r>
            <w:r w:rsidRPr="0005742B">
              <w:rPr>
                <w:rFonts w:eastAsia="SimSun"/>
                <w:noProof/>
                <w:sz w:val="20"/>
                <w:lang w:val="en-US" w:eastAsia="en-US"/>
              </w:rPr>
              <w:noBreakHyphen/>
              <w:t>1</w:t>
            </w:r>
            <w:r w:rsidRPr="0005742B">
              <w:rPr>
                <w:rFonts w:eastAsia="SimSun"/>
                <w:sz w:val="20"/>
                <w:lang w:val="en-US" w:eastAsia="en-US"/>
              </w:rPr>
              <w:fldChar w:fldCharType="end"/>
            </w:r>
            <w:r w:rsidRPr="0005742B">
              <w:rPr>
                <w:rFonts w:eastAsia="SimSun"/>
                <w:sz w:val="20"/>
                <w:lang w:val="en-US" w:eastAsia="en-US"/>
              </w:rPr>
              <w:t xml:space="preserve"> below. It is important to note that there will be X</w:t>
            </w:r>
            <w:r w:rsidRPr="0005742B">
              <w:rPr>
                <w:rFonts w:eastAsia="SimSun"/>
                <w:sz w:val="20"/>
                <w:vertAlign w:val="subscript"/>
                <w:lang w:val="en-US" w:eastAsia="en-US"/>
              </w:rPr>
              <w:t>1</w:t>
            </w:r>
            <w:r w:rsidRPr="0005742B">
              <w:rPr>
                <w:rFonts w:eastAsia="SimSun"/>
                <w:sz w:val="20"/>
                <w:lang w:val="en-US" w:eastAsia="en-US"/>
              </w:rPr>
              <w:t xml:space="preserve"> to X</w:t>
            </w:r>
            <w:r w:rsidRPr="0005742B">
              <w:rPr>
                <w:rFonts w:eastAsia="SimSun"/>
                <w:sz w:val="20"/>
                <w:vertAlign w:val="subscript"/>
                <w:lang w:val="en-US" w:eastAsia="en-US"/>
              </w:rPr>
              <w:t>2</w:t>
            </w:r>
            <w:r w:rsidRPr="0005742B">
              <w:rPr>
                <w:rFonts w:eastAsia="SimSun"/>
                <w:sz w:val="20"/>
                <w:lang w:val="en-US" w:eastAsia="en-US"/>
              </w:rPr>
              <w:t xml:space="preserve"> dB extra insertion loss (i.e. power offset) for antenna ports 4-7 as compared to the first 4 antenna ports. </w:t>
            </w:r>
          </w:p>
          <w:p w14:paraId="0C0479D0" w14:textId="77777777" w:rsidR="0005742B" w:rsidRPr="0005742B" w:rsidRDefault="0005742B" w:rsidP="0005742B">
            <w:pPr>
              <w:keepNext/>
              <w:jc w:val="center"/>
              <w:rPr>
                <w:rFonts w:eastAsia="SimSun"/>
                <w:sz w:val="20"/>
                <w:lang w:val="en-US" w:eastAsia="en-US"/>
              </w:rPr>
            </w:pPr>
            <w:r w:rsidRPr="0005742B">
              <w:rPr>
                <w:rFonts w:eastAsia="SimSun"/>
                <w:sz w:val="20"/>
                <w:lang w:val="en-US" w:eastAsia="en-US"/>
              </w:rPr>
              <w:object w:dxaOrig="5431" w:dyaOrig="5593" w14:anchorId="6A19BB27">
                <v:shape id="_x0000_i1036" type="#_x0000_t75" style="width:210pt;height:3in" o:ole="">
                  <v:imagedata r:id="rId42" o:title=""/>
                </v:shape>
                <o:OLEObject Type="Embed" ProgID="Visio.Drawing.11" ShapeID="_x0000_i1036" DrawAspect="Content" ObjectID="_1739170668" r:id="rId43"/>
              </w:object>
            </w:r>
          </w:p>
          <w:p w14:paraId="22C1DCF5" w14:textId="77777777" w:rsidR="0005742B" w:rsidRPr="0005742B" w:rsidRDefault="0005742B" w:rsidP="0005742B">
            <w:pPr>
              <w:keepNext/>
              <w:spacing w:before="120" w:after="120"/>
              <w:jc w:val="center"/>
              <w:rPr>
                <w:rFonts w:eastAsia="SimSun"/>
                <w:b/>
                <w:bCs/>
                <w:i/>
                <w:iCs/>
                <w:sz w:val="20"/>
                <w:lang w:val="en-US" w:eastAsia="en-US"/>
              </w:rPr>
            </w:pPr>
            <w:bookmarkStart w:id="33" w:name="_Ref68610761"/>
            <w:r w:rsidRPr="0005742B">
              <w:rPr>
                <w:rFonts w:eastAsia="SimSun"/>
                <w:b/>
                <w:bCs/>
                <w:sz w:val="20"/>
                <w:lang w:val="en-US" w:eastAsia="en-US"/>
              </w:rPr>
              <w:t xml:space="preserve">Figure </w:t>
            </w:r>
            <w:r w:rsidRPr="0005742B">
              <w:rPr>
                <w:rFonts w:eastAsia="SimSun"/>
                <w:b/>
                <w:bCs/>
                <w:sz w:val="20"/>
                <w:lang w:val="en-US" w:eastAsia="en-US"/>
              </w:rPr>
              <w:fldChar w:fldCharType="begin"/>
            </w:r>
            <w:r w:rsidRPr="0005742B">
              <w:rPr>
                <w:rFonts w:eastAsia="SimSun"/>
                <w:b/>
                <w:bCs/>
                <w:sz w:val="20"/>
                <w:lang w:val="en-US" w:eastAsia="en-US"/>
              </w:rPr>
              <w:instrText xml:space="preserve"> STYLEREF 1 \s </w:instrText>
            </w:r>
            <w:r w:rsidRPr="0005742B">
              <w:rPr>
                <w:rFonts w:eastAsia="SimSun"/>
                <w:b/>
                <w:bCs/>
                <w:sz w:val="20"/>
                <w:lang w:val="en-US" w:eastAsia="en-US"/>
              </w:rPr>
              <w:fldChar w:fldCharType="separate"/>
            </w:r>
            <w:r w:rsidRPr="0005742B">
              <w:rPr>
                <w:rFonts w:eastAsia="SimSun"/>
                <w:b/>
                <w:bCs/>
                <w:noProof/>
                <w:sz w:val="20"/>
                <w:lang w:val="en-US" w:eastAsia="en-US"/>
              </w:rPr>
              <w:t>6</w:t>
            </w:r>
            <w:r w:rsidRPr="0005742B">
              <w:rPr>
                <w:rFonts w:eastAsia="SimSun"/>
                <w:b/>
                <w:bCs/>
                <w:noProof/>
                <w:sz w:val="20"/>
                <w:lang w:val="en-US" w:eastAsia="en-US"/>
              </w:rPr>
              <w:fldChar w:fldCharType="end"/>
            </w:r>
            <w:r w:rsidRPr="0005742B">
              <w:rPr>
                <w:rFonts w:eastAsia="SimSun"/>
                <w:b/>
                <w:bCs/>
                <w:sz w:val="20"/>
                <w:lang w:val="en-US" w:eastAsia="en-US"/>
              </w:rPr>
              <w:noBreakHyphen/>
            </w:r>
            <w:r w:rsidRPr="0005742B">
              <w:rPr>
                <w:rFonts w:eastAsia="SimSun"/>
                <w:b/>
                <w:bCs/>
                <w:sz w:val="20"/>
                <w:lang w:val="en-US" w:eastAsia="en-US"/>
              </w:rPr>
              <w:fldChar w:fldCharType="begin"/>
            </w:r>
            <w:r w:rsidRPr="0005742B">
              <w:rPr>
                <w:rFonts w:eastAsia="SimSun"/>
                <w:b/>
                <w:bCs/>
                <w:sz w:val="20"/>
                <w:lang w:val="en-US" w:eastAsia="en-US"/>
              </w:rPr>
              <w:instrText xml:space="preserve"> SEQ Figure \* ARABIC \s 1 </w:instrText>
            </w:r>
            <w:r w:rsidRPr="0005742B">
              <w:rPr>
                <w:rFonts w:eastAsia="SimSun"/>
                <w:b/>
                <w:bCs/>
                <w:sz w:val="20"/>
                <w:lang w:val="en-US" w:eastAsia="en-US"/>
              </w:rPr>
              <w:fldChar w:fldCharType="separate"/>
            </w:r>
            <w:r w:rsidRPr="0005742B">
              <w:rPr>
                <w:rFonts w:eastAsia="SimSun"/>
                <w:b/>
                <w:bCs/>
                <w:noProof/>
                <w:sz w:val="20"/>
                <w:lang w:val="en-US" w:eastAsia="en-US"/>
              </w:rPr>
              <w:t>1</w:t>
            </w:r>
            <w:r w:rsidRPr="0005742B">
              <w:rPr>
                <w:rFonts w:eastAsia="SimSun"/>
                <w:b/>
                <w:bCs/>
                <w:noProof/>
                <w:sz w:val="20"/>
                <w:lang w:val="en-US" w:eastAsia="en-US"/>
              </w:rPr>
              <w:fldChar w:fldCharType="end"/>
            </w:r>
            <w:bookmarkEnd w:id="33"/>
            <w:r w:rsidRPr="0005742B">
              <w:rPr>
                <w:rFonts w:eastAsia="SimSun"/>
                <w:b/>
                <w:bCs/>
                <w:sz w:val="20"/>
                <w:lang w:val="en-US" w:eastAsia="en-US"/>
              </w:rPr>
              <w:t xml:space="preserve"> Example of 8Rx UE RF architecture with single Tx chain</w:t>
            </w:r>
          </w:p>
          <w:p w14:paraId="024665EB" w14:textId="77777777" w:rsidR="0005742B" w:rsidRPr="0005742B" w:rsidRDefault="0005742B" w:rsidP="0005742B">
            <w:pPr>
              <w:jc w:val="both"/>
              <w:rPr>
                <w:rFonts w:eastAsia="SimSun"/>
                <w:bCs/>
                <w:iCs/>
                <w:sz w:val="22"/>
                <w:szCs w:val="22"/>
                <w:lang w:eastAsia="en-US"/>
              </w:rPr>
            </w:pPr>
          </w:p>
          <w:p w14:paraId="61C0A3B6" w14:textId="77777777" w:rsidR="0005742B" w:rsidRPr="0005742B" w:rsidRDefault="0005742B" w:rsidP="0005742B">
            <w:pPr>
              <w:jc w:val="both"/>
              <w:rPr>
                <w:rFonts w:eastAsia="SimSun"/>
                <w:sz w:val="20"/>
                <w:lang w:eastAsia="en-US"/>
              </w:rPr>
            </w:pPr>
            <w:r w:rsidRPr="0005742B">
              <w:rPr>
                <w:rFonts w:eastAsia="SimSun"/>
                <w:i/>
                <w:sz w:val="20"/>
                <w:u w:val="single"/>
                <w:lang w:eastAsia="en-US"/>
              </w:rPr>
              <w:t xml:space="preserve">To overcome this mismatch, the </w:t>
            </w:r>
            <w:r w:rsidRPr="0005742B">
              <w:rPr>
                <w:rFonts w:eastAsia="SimSun"/>
                <w:i/>
                <w:iCs/>
                <w:sz w:val="20"/>
                <w:u w:val="single"/>
                <w:lang w:eastAsia="en-US"/>
              </w:rPr>
              <w:t>UE can report to the network the power offset between the antenna ports which can help the network to compensate the UL/DL channel mismatch</w:t>
            </w:r>
            <w:r w:rsidRPr="0005742B">
              <w:rPr>
                <w:rFonts w:eastAsia="SimSun"/>
                <w:sz w:val="20"/>
                <w:lang w:eastAsia="en-US"/>
              </w:rPr>
              <w:t xml:space="preserve">. </w:t>
            </w:r>
          </w:p>
          <w:p w14:paraId="365577EE" w14:textId="77777777" w:rsidR="0005742B" w:rsidRPr="0005742B" w:rsidRDefault="0005742B" w:rsidP="0005742B">
            <w:pPr>
              <w:jc w:val="both"/>
              <w:rPr>
                <w:rFonts w:eastAsia="SimSun"/>
                <w:sz w:val="20"/>
                <w:lang w:eastAsia="en-US"/>
              </w:rPr>
            </w:pPr>
            <w:r w:rsidRPr="0005742B">
              <w:rPr>
                <w:rFonts w:eastAsia="SimSun"/>
                <w:sz w:val="20"/>
                <w:lang w:eastAsia="en-US"/>
              </w:rPr>
              <w:t xml:space="preserve">To evaluate the effectiveness of such reporting, a link-level evaluation was done for an 8Rx UE with 1T8R SRS antenna switching using CDL-C 300ns, 3km/hr and 20MHz DL/UL BW. The results are shown in </w:t>
            </w:r>
            <w:r w:rsidRPr="0005742B">
              <w:rPr>
                <w:rFonts w:eastAsia="SimSun"/>
                <w:sz w:val="20"/>
                <w:lang w:eastAsia="en-US"/>
              </w:rPr>
              <w:fldChar w:fldCharType="begin"/>
            </w:r>
            <w:r w:rsidRPr="0005742B">
              <w:rPr>
                <w:rFonts w:eastAsia="SimSun"/>
                <w:sz w:val="20"/>
                <w:lang w:eastAsia="en-US"/>
              </w:rPr>
              <w:instrText xml:space="preserve"> REF _Ref127366628 \h </w:instrText>
            </w:r>
            <w:r w:rsidRPr="0005742B">
              <w:rPr>
                <w:rFonts w:eastAsia="SimSun"/>
                <w:sz w:val="20"/>
                <w:lang w:eastAsia="en-US"/>
              </w:rPr>
            </w:r>
            <w:r w:rsidRPr="0005742B">
              <w:rPr>
                <w:rFonts w:eastAsia="SimSun"/>
                <w:sz w:val="20"/>
                <w:lang w:eastAsia="en-US"/>
              </w:rPr>
              <w:fldChar w:fldCharType="separate"/>
            </w:r>
            <w:r w:rsidRPr="0005742B">
              <w:rPr>
                <w:rFonts w:eastAsia="SimSun"/>
                <w:sz w:val="20"/>
                <w:lang w:val="en-US" w:eastAsia="en-US"/>
              </w:rPr>
              <w:t xml:space="preserve">Figure </w:t>
            </w:r>
            <w:r w:rsidRPr="0005742B">
              <w:rPr>
                <w:rFonts w:eastAsia="SimSun"/>
                <w:noProof/>
                <w:sz w:val="20"/>
                <w:lang w:val="en-US" w:eastAsia="en-US"/>
              </w:rPr>
              <w:t>6</w:t>
            </w:r>
            <w:r w:rsidRPr="0005742B">
              <w:rPr>
                <w:rFonts w:eastAsia="SimSun"/>
                <w:sz w:val="20"/>
                <w:lang w:val="en-US" w:eastAsia="en-US"/>
              </w:rPr>
              <w:noBreakHyphen/>
            </w:r>
            <w:r w:rsidRPr="0005742B">
              <w:rPr>
                <w:rFonts w:eastAsia="SimSun"/>
                <w:noProof/>
                <w:sz w:val="20"/>
                <w:lang w:val="en-US" w:eastAsia="en-US"/>
              </w:rPr>
              <w:t>2</w:t>
            </w:r>
            <w:r w:rsidRPr="0005742B">
              <w:rPr>
                <w:rFonts w:eastAsia="SimSun"/>
                <w:sz w:val="20"/>
                <w:lang w:eastAsia="en-US"/>
              </w:rPr>
              <w:fldChar w:fldCharType="end"/>
            </w:r>
            <w:r w:rsidRPr="0005742B">
              <w:rPr>
                <w:rFonts w:eastAsia="SimSun"/>
                <w:sz w:val="20"/>
                <w:lang w:eastAsia="en-US"/>
              </w:rPr>
              <w:t xml:space="preserve"> in which we compare three different schemes: legacy 4Rx with 1T4R, 8Rx UE with 1T4R and 8Rx with 1T8R for both scenarios of power offset compensation enabled and disabled at the gNB. The power offset across the extra four antenna ports is assumed to be [ 1 1 2 2] dB. For the case of 1T8R with gNB reporting of power offset, the throughput performance is close to the ideal scenario of no power offset across the antenna ports.</w:t>
            </w:r>
          </w:p>
          <w:p w14:paraId="07E6A4C7" w14:textId="77777777" w:rsidR="0005742B" w:rsidRPr="0005742B" w:rsidRDefault="0005742B" w:rsidP="0005742B">
            <w:pPr>
              <w:keepNext/>
              <w:jc w:val="center"/>
              <w:rPr>
                <w:rFonts w:eastAsia="SimSun"/>
                <w:sz w:val="20"/>
                <w:lang w:val="en-US" w:eastAsia="en-US"/>
              </w:rPr>
            </w:pPr>
            <w:r w:rsidRPr="0005742B">
              <w:rPr>
                <w:rFonts w:eastAsia="SimSun"/>
                <w:noProof/>
                <w:sz w:val="20"/>
                <w:lang w:val="en-US" w:eastAsia="ko-KR"/>
              </w:rPr>
              <w:lastRenderedPageBreak/>
              <w:drawing>
                <wp:inline distT="0" distB="0" distL="0" distR="0" wp14:anchorId="0864A6F1" wp14:editId="1865167D">
                  <wp:extent cx="3364173" cy="2515943"/>
                  <wp:effectExtent l="0" t="0" r="825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379654" cy="2527520"/>
                          </a:xfrm>
                          <a:prstGeom prst="rect">
                            <a:avLst/>
                          </a:prstGeom>
                        </pic:spPr>
                      </pic:pic>
                    </a:graphicData>
                  </a:graphic>
                </wp:inline>
              </w:drawing>
            </w:r>
          </w:p>
          <w:p w14:paraId="364C2C6D" w14:textId="77777777" w:rsidR="0005742B" w:rsidRPr="0005742B" w:rsidRDefault="0005742B" w:rsidP="0005742B">
            <w:pPr>
              <w:spacing w:before="120" w:after="120"/>
              <w:jc w:val="center"/>
              <w:rPr>
                <w:rFonts w:eastAsia="SimSun"/>
                <w:b/>
                <w:bCs/>
                <w:i/>
                <w:iCs/>
                <w:sz w:val="20"/>
                <w:lang w:val="en-US" w:eastAsia="en-US"/>
              </w:rPr>
            </w:pPr>
            <w:bookmarkStart w:id="34" w:name="_Ref127366628"/>
            <w:r w:rsidRPr="0005742B">
              <w:rPr>
                <w:rFonts w:eastAsia="SimSun"/>
                <w:b/>
                <w:bCs/>
                <w:sz w:val="20"/>
                <w:lang w:val="en-US" w:eastAsia="en-US"/>
              </w:rPr>
              <w:t xml:space="preserve">Figure </w:t>
            </w:r>
            <w:r w:rsidRPr="0005742B">
              <w:rPr>
                <w:rFonts w:eastAsia="SimSun"/>
                <w:b/>
                <w:bCs/>
                <w:sz w:val="20"/>
                <w:lang w:val="en-US" w:eastAsia="en-US"/>
              </w:rPr>
              <w:fldChar w:fldCharType="begin"/>
            </w:r>
            <w:r w:rsidRPr="0005742B">
              <w:rPr>
                <w:rFonts w:eastAsia="SimSun"/>
                <w:b/>
                <w:bCs/>
                <w:sz w:val="20"/>
                <w:lang w:val="en-US" w:eastAsia="en-US"/>
              </w:rPr>
              <w:instrText xml:space="preserve"> STYLEREF 1 \s </w:instrText>
            </w:r>
            <w:r w:rsidRPr="0005742B">
              <w:rPr>
                <w:rFonts w:eastAsia="SimSun"/>
                <w:b/>
                <w:bCs/>
                <w:sz w:val="20"/>
                <w:lang w:val="en-US" w:eastAsia="en-US"/>
              </w:rPr>
              <w:fldChar w:fldCharType="separate"/>
            </w:r>
            <w:r w:rsidRPr="0005742B">
              <w:rPr>
                <w:rFonts w:eastAsia="SimSun"/>
                <w:b/>
                <w:bCs/>
                <w:noProof/>
                <w:sz w:val="20"/>
                <w:lang w:val="en-US" w:eastAsia="en-US"/>
              </w:rPr>
              <w:t>6</w:t>
            </w:r>
            <w:r w:rsidRPr="0005742B">
              <w:rPr>
                <w:rFonts w:eastAsia="SimSun"/>
                <w:b/>
                <w:bCs/>
                <w:noProof/>
                <w:sz w:val="20"/>
                <w:lang w:val="en-US" w:eastAsia="en-US"/>
              </w:rPr>
              <w:fldChar w:fldCharType="end"/>
            </w:r>
            <w:r w:rsidRPr="0005742B">
              <w:rPr>
                <w:rFonts w:eastAsia="SimSun"/>
                <w:b/>
                <w:bCs/>
                <w:sz w:val="20"/>
                <w:lang w:val="en-US" w:eastAsia="en-US"/>
              </w:rPr>
              <w:noBreakHyphen/>
            </w:r>
            <w:r w:rsidRPr="0005742B">
              <w:rPr>
                <w:rFonts w:eastAsia="SimSun"/>
                <w:b/>
                <w:bCs/>
                <w:sz w:val="20"/>
                <w:lang w:val="en-US" w:eastAsia="en-US"/>
              </w:rPr>
              <w:fldChar w:fldCharType="begin"/>
            </w:r>
            <w:r w:rsidRPr="0005742B">
              <w:rPr>
                <w:rFonts w:eastAsia="SimSun"/>
                <w:b/>
                <w:bCs/>
                <w:sz w:val="20"/>
                <w:lang w:val="en-US" w:eastAsia="en-US"/>
              </w:rPr>
              <w:instrText xml:space="preserve"> SEQ Figure \* ARABIC \s 1 </w:instrText>
            </w:r>
            <w:r w:rsidRPr="0005742B">
              <w:rPr>
                <w:rFonts w:eastAsia="SimSun"/>
                <w:b/>
                <w:bCs/>
                <w:sz w:val="20"/>
                <w:lang w:val="en-US" w:eastAsia="en-US"/>
              </w:rPr>
              <w:fldChar w:fldCharType="separate"/>
            </w:r>
            <w:r w:rsidRPr="0005742B">
              <w:rPr>
                <w:rFonts w:eastAsia="SimSun"/>
                <w:b/>
                <w:bCs/>
                <w:noProof/>
                <w:sz w:val="20"/>
                <w:lang w:val="en-US" w:eastAsia="en-US"/>
              </w:rPr>
              <w:t>2</w:t>
            </w:r>
            <w:r w:rsidRPr="0005742B">
              <w:rPr>
                <w:rFonts w:eastAsia="SimSun"/>
                <w:b/>
                <w:bCs/>
                <w:noProof/>
                <w:sz w:val="20"/>
                <w:lang w:val="en-US" w:eastAsia="en-US"/>
              </w:rPr>
              <w:fldChar w:fldCharType="end"/>
            </w:r>
            <w:bookmarkEnd w:id="34"/>
            <w:r w:rsidRPr="0005742B">
              <w:rPr>
                <w:rFonts w:eastAsia="SimSun"/>
                <w:b/>
                <w:bCs/>
                <w:sz w:val="20"/>
                <w:lang w:val="en-US" w:eastAsia="en-US"/>
              </w:rPr>
              <w:t>: Power offset reporting and compensation</w:t>
            </w:r>
          </w:p>
          <w:p w14:paraId="23512C0A" w14:textId="77777777" w:rsidR="0005742B" w:rsidRPr="0005742B" w:rsidRDefault="0005742B" w:rsidP="0005742B">
            <w:pPr>
              <w:spacing w:before="120" w:after="120"/>
              <w:rPr>
                <w:rFonts w:eastAsia="SimSun"/>
                <w:b/>
                <w:sz w:val="20"/>
                <w:lang w:val="en-US" w:eastAsia="en-US"/>
              </w:rPr>
            </w:pPr>
            <w:bookmarkStart w:id="35" w:name="Obs2"/>
            <w:r w:rsidRPr="0005742B">
              <w:rPr>
                <w:rFonts w:eastAsia="SimSun"/>
                <w:b/>
                <w:bCs/>
                <w:sz w:val="20"/>
                <w:u w:val="single"/>
                <w:lang w:val="en-US" w:eastAsia="en-US"/>
              </w:rPr>
              <w:t xml:space="preserve">Observation </w:t>
            </w:r>
            <w:r w:rsidRPr="0005742B">
              <w:rPr>
                <w:rFonts w:eastAsia="SimSun"/>
                <w:b/>
                <w:bCs/>
                <w:sz w:val="20"/>
                <w:u w:val="single"/>
                <w:lang w:val="en-US" w:eastAsia="en-US"/>
              </w:rPr>
              <w:fldChar w:fldCharType="begin"/>
            </w:r>
            <w:r w:rsidRPr="0005742B">
              <w:rPr>
                <w:rFonts w:eastAsia="SimSun"/>
                <w:b/>
                <w:bCs/>
                <w:sz w:val="20"/>
                <w:u w:val="single"/>
                <w:lang w:val="en-US" w:eastAsia="en-US"/>
              </w:rPr>
              <w:instrText xml:space="preserve"> SEQ Observation \* ARABIC </w:instrText>
            </w:r>
            <w:r w:rsidRPr="0005742B">
              <w:rPr>
                <w:rFonts w:eastAsia="SimSun"/>
                <w:b/>
                <w:bCs/>
                <w:sz w:val="20"/>
                <w:u w:val="single"/>
                <w:lang w:val="en-US" w:eastAsia="en-US"/>
              </w:rPr>
              <w:fldChar w:fldCharType="separate"/>
            </w:r>
            <w:r w:rsidRPr="0005742B">
              <w:rPr>
                <w:rFonts w:eastAsia="SimSun"/>
                <w:b/>
                <w:bCs/>
                <w:sz w:val="20"/>
                <w:u w:val="single"/>
                <w:lang w:val="en-US" w:eastAsia="en-US"/>
              </w:rPr>
              <w:t>2</w:t>
            </w:r>
            <w:r w:rsidRPr="0005742B">
              <w:rPr>
                <w:rFonts w:eastAsia="SimSun"/>
                <w:b/>
                <w:bCs/>
                <w:sz w:val="20"/>
                <w:u w:val="single"/>
                <w:lang w:val="en-US" w:eastAsia="en-US"/>
              </w:rPr>
              <w:fldChar w:fldCharType="end"/>
            </w:r>
            <w:r w:rsidRPr="0005742B">
              <w:rPr>
                <w:rFonts w:eastAsia="SimSun"/>
                <w:b/>
                <w:sz w:val="20"/>
                <w:szCs w:val="16"/>
                <w:lang w:eastAsia="ko-KR"/>
              </w:rPr>
              <w:t>: UE reporting of power offset can help the gNB to compensate of the power offset between the UL and DL channels and improve the DL throughput.</w:t>
            </w:r>
          </w:p>
          <w:p w14:paraId="4A5E431A" w14:textId="770DA33B" w:rsidR="00770694" w:rsidRPr="0005742B" w:rsidRDefault="0005742B" w:rsidP="0005742B">
            <w:pPr>
              <w:spacing w:before="120" w:after="120"/>
              <w:rPr>
                <w:rFonts w:eastAsia="SimSun"/>
                <w:b/>
                <w:sz w:val="20"/>
                <w:lang w:eastAsia="en-US"/>
              </w:rPr>
            </w:pPr>
            <w:bookmarkStart w:id="36" w:name="Pro8"/>
            <w:bookmarkEnd w:id="35"/>
            <w:r w:rsidRPr="0005742B">
              <w:rPr>
                <w:rFonts w:eastAsia="SimSun"/>
                <w:b/>
                <w:bCs/>
                <w:sz w:val="20"/>
                <w:u w:val="single"/>
                <w:lang w:val="en-US" w:eastAsia="en-US"/>
              </w:rPr>
              <w:t xml:space="preserve">Proposal </w:t>
            </w:r>
            <w:r w:rsidRPr="0005742B">
              <w:rPr>
                <w:rFonts w:eastAsia="SimSun"/>
                <w:b/>
                <w:bCs/>
                <w:sz w:val="20"/>
                <w:u w:val="single"/>
                <w:lang w:val="en-US" w:eastAsia="en-US"/>
              </w:rPr>
              <w:fldChar w:fldCharType="begin"/>
            </w:r>
            <w:r w:rsidRPr="0005742B">
              <w:rPr>
                <w:rFonts w:eastAsia="SimSun"/>
                <w:b/>
                <w:bCs/>
                <w:sz w:val="20"/>
                <w:u w:val="single"/>
                <w:lang w:val="en-US" w:eastAsia="en-US"/>
              </w:rPr>
              <w:instrText xml:space="preserve"> SEQ Proposal \* ARABIC </w:instrText>
            </w:r>
            <w:r w:rsidRPr="0005742B">
              <w:rPr>
                <w:rFonts w:eastAsia="SimSun"/>
                <w:b/>
                <w:bCs/>
                <w:sz w:val="20"/>
                <w:u w:val="single"/>
                <w:lang w:val="en-US" w:eastAsia="en-US"/>
              </w:rPr>
              <w:fldChar w:fldCharType="separate"/>
            </w:r>
            <w:r w:rsidRPr="0005742B">
              <w:rPr>
                <w:rFonts w:eastAsia="SimSun"/>
                <w:b/>
                <w:bCs/>
                <w:sz w:val="20"/>
                <w:u w:val="single"/>
                <w:lang w:val="en-US" w:eastAsia="en-US"/>
              </w:rPr>
              <w:t>8</w:t>
            </w:r>
            <w:r w:rsidRPr="0005742B">
              <w:rPr>
                <w:rFonts w:eastAsia="SimSun"/>
                <w:b/>
                <w:bCs/>
                <w:sz w:val="20"/>
                <w:u w:val="single"/>
                <w:lang w:val="en-US" w:eastAsia="en-US"/>
              </w:rPr>
              <w:fldChar w:fldCharType="end"/>
            </w:r>
            <w:r w:rsidRPr="0005742B">
              <w:rPr>
                <w:rFonts w:eastAsia="SimSun"/>
                <w:b/>
                <w:sz w:val="20"/>
                <w:szCs w:val="16"/>
                <w:lang w:eastAsia="ko-KR"/>
              </w:rPr>
              <w:t xml:space="preserve">: For SRS antenna switching, Support UE capability of reporting of relative power offset of SRS antenna ports with respect to the first </w:t>
            </w:r>
            <w:r w:rsidRPr="0005742B">
              <w:rPr>
                <w:rFonts w:eastAsia="SimSun"/>
                <w:b/>
                <w:bCs/>
                <w:sz w:val="20"/>
                <w:szCs w:val="16"/>
                <w:lang w:eastAsia="ko-KR"/>
              </w:rPr>
              <w:t xml:space="preserve">SRS </w:t>
            </w:r>
            <w:r w:rsidRPr="0005742B">
              <w:rPr>
                <w:rFonts w:eastAsia="SimSun"/>
                <w:b/>
                <w:sz w:val="20"/>
                <w:szCs w:val="16"/>
                <w:lang w:eastAsia="ko-KR"/>
              </w:rPr>
              <w:t xml:space="preserve">port. </w:t>
            </w:r>
            <w:bookmarkEnd w:id="36"/>
          </w:p>
        </w:tc>
      </w:tr>
    </w:tbl>
    <w:p w14:paraId="66B2CCA9" w14:textId="77777777" w:rsidR="00770694" w:rsidRDefault="00770694" w:rsidP="00770694">
      <w:pPr>
        <w:rPr>
          <w:b/>
        </w:rPr>
      </w:pPr>
    </w:p>
    <w:p w14:paraId="746266AD"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7E0A01A4" w14:textId="77777777" w:rsidR="00770694" w:rsidRPr="00304698" w:rsidRDefault="00770694" w:rsidP="00770694">
      <w:pPr>
        <w:rPr>
          <w:rFonts w:ascii="Arial" w:eastAsia="MS Mincho" w:hAnsi="Arial"/>
          <w:sz w:val="32"/>
          <w:szCs w:val="32"/>
        </w:rPr>
      </w:pPr>
    </w:p>
    <w:p w14:paraId="60EDE816" w14:textId="40C95271"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11</w:t>
      </w:r>
    </w:p>
    <w:p w14:paraId="21ED8968" w14:textId="3B73ECEE" w:rsidR="00770694" w:rsidRPr="0004785D" w:rsidRDefault="0005742B" w:rsidP="00770694">
      <w:pPr>
        <w:pStyle w:val="ListParagraph"/>
        <w:numPr>
          <w:ilvl w:val="0"/>
          <w:numId w:val="13"/>
        </w:numPr>
        <w:ind w:leftChars="0"/>
        <w:jc w:val="both"/>
        <w:rPr>
          <w:b/>
          <w:sz w:val="22"/>
          <w:szCs w:val="22"/>
        </w:rPr>
      </w:pPr>
      <w:r w:rsidRPr="0005742B">
        <w:rPr>
          <w:rFonts w:eastAsia="MS Mincho" w:cs="Batang"/>
          <w:b/>
          <w:bCs/>
          <w:sz w:val="22"/>
          <w:szCs w:val="22"/>
        </w:rPr>
        <w:t>For SRS antenna switching, Support UE capability of reporting of relative power offset of SRS antenna ports with respect to the first SRS port</w:t>
      </w:r>
    </w:p>
    <w:p w14:paraId="30BD2676" w14:textId="77777777" w:rsidR="00770694" w:rsidRPr="00787729" w:rsidRDefault="00770694" w:rsidP="00770694">
      <w:pPr>
        <w:rPr>
          <w:b/>
        </w:rPr>
      </w:pPr>
    </w:p>
    <w:p w14:paraId="637941E0" w14:textId="12E850FC"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5742B">
        <w:rPr>
          <w:rFonts w:eastAsia="MS Mincho" w:cs="Batang"/>
          <w:sz w:val="22"/>
          <w:szCs w:val="22"/>
        </w:rPr>
        <w:t>Qualcomm</w:t>
      </w:r>
      <w:r>
        <w:rPr>
          <w:rFonts w:eastAsia="MS Mincho" w:cs="Batang"/>
          <w:sz w:val="22"/>
          <w:szCs w:val="22"/>
        </w:rPr>
        <w:t>.</w:t>
      </w:r>
    </w:p>
    <w:p w14:paraId="3DE11361"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70694" w14:paraId="555D3E65" w14:textId="77777777" w:rsidTr="00080270">
        <w:tc>
          <w:tcPr>
            <w:tcW w:w="1693" w:type="dxa"/>
            <w:shd w:val="clear" w:color="auto" w:fill="F2F2F2" w:themeFill="background1" w:themeFillShade="F2"/>
          </w:tcPr>
          <w:p w14:paraId="7EB14461"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1993CC3"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1EBD0B0A"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012053F3" w14:textId="77777777" w:rsidTr="00080270">
        <w:tc>
          <w:tcPr>
            <w:tcW w:w="1693" w:type="dxa"/>
          </w:tcPr>
          <w:p w14:paraId="752F98A2" w14:textId="043956FA"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DFF66ED" w14:textId="26CA5F3B"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A1C777B" w14:textId="77777777" w:rsidR="00770694" w:rsidRPr="00F43A5D" w:rsidRDefault="00770694" w:rsidP="00080270">
            <w:pPr>
              <w:spacing w:afterLines="50" w:after="120"/>
              <w:jc w:val="both"/>
              <w:rPr>
                <w:sz w:val="22"/>
                <w:lang w:val="en-US"/>
              </w:rPr>
            </w:pPr>
          </w:p>
        </w:tc>
      </w:tr>
      <w:tr w:rsidR="00D56BF2" w14:paraId="754C2E25" w14:textId="77777777" w:rsidTr="00080270">
        <w:tc>
          <w:tcPr>
            <w:tcW w:w="1693" w:type="dxa"/>
          </w:tcPr>
          <w:p w14:paraId="50412F79" w14:textId="2DCEF945"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6FC71683" w14:textId="783D8A07" w:rsidR="00D56BF2" w:rsidRPr="00661912" w:rsidRDefault="00D56BF2" w:rsidP="00080270">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3B797ED" w14:textId="6BE5370F" w:rsidR="00D56BF2" w:rsidRPr="00F740AD" w:rsidRDefault="00D56BF2" w:rsidP="00080270">
            <w:pPr>
              <w:spacing w:afterLines="50" w:after="120"/>
              <w:jc w:val="both"/>
              <w:rPr>
                <w:sz w:val="22"/>
                <w:lang w:val="en-US"/>
              </w:rPr>
            </w:pPr>
            <w:r>
              <w:rPr>
                <w:rFonts w:asciiTheme="majorBidi" w:eastAsiaTheme="minorEastAsia" w:hAnsiTheme="majorBidi" w:cstheme="majorBidi" w:hint="eastAsia"/>
                <w:sz w:val="20"/>
                <w:lang w:eastAsia="zh-CN"/>
              </w:rPr>
              <w:t>T</w:t>
            </w:r>
            <w:r>
              <w:rPr>
                <w:rFonts w:asciiTheme="majorBidi" w:hAnsiTheme="majorBidi" w:cstheme="majorBidi" w:hint="eastAsia"/>
                <w:sz w:val="20"/>
              </w:rPr>
              <w:t xml:space="preserve">his proposal is not necessary. gNB is able to estimate the power </w:t>
            </w:r>
            <w:r>
              <w:rPr>
                <w:rFonts w:asciiTheme="majorBidi" w:hAnsiTheme="majorBidi" w:cstheme="majorBidi"/>
                <w:sz w:val="20"/>
              </w:rPr>
              <w:t>imbalance</w:t>
            </w:r>
            <w:r>
              <w:rPr>
                <w:rFonts w:asciiTheme="majorBidi" w:hAnsiTheme="majorBidi" w:cstheme="majorBidi" w:hint="eastAsia"/>
                <w:sz w:val="20"/>
              </w:rPr>
              <w:t xml:space="preserve"> of UE antennas through UL measurement</w:t>
            </w:r>
          </w:p>
        </w:tc>
      </w:tr>
      <w:tr w:rsidR="006248F0" w14:paraId="468B0948" w14:textId="77777777" w:rsidTr="00080270">
        <w:tc>
          <w:tcPr>
            <w:tcW w:w="1693" w:type="dxa"/>
          </w:tcPr>
          <w:p w14:paraId="0693337C" w14:textId="2D2C96E7" w:rsidR="006248F0" w:rsidRDefault="006248F0" w:rsidP="006248F0">
            <w:pPr>
              <w:spacing w:afterLines="50" w:after="120"/>
              <w:jc w:val="both"/>
              <w:rPr>
                <w:sz w:val="22"/>
                <w:lang w:val="en-US"/>
              </w:rPr>
            </w:pPr>
            <w:r>
              <w:rPr>
                <w:rFonts w:eastAsia="Malgun Gothic"/>
                <w:sz w:val="22"/>
                <w:lang w:val="en-US" w:eastAsia="ko-KR"/>
              </w:rPr>
              <w:t>ZTE</w:t>
            </w:r>
          </w:p>
        </w:tc>
        <w:tc>
          <w:tcPr>
            <w:tcW w:w="1023" w:type="dxa"/>
          </w:tcPr>
          <w:p w14:paraId="582AE134" w14:textId="22A5DE9B" w:rsidR="006248F0" w:rsidRPr="00F740AD" w:rsidRDefault="006248F0" w:rsidP="006248F0">
            <w:pPr>
              <w:spacing w:afterLines="50" w:after="120"/>
              <w:jc w:val="both"/>
              <w:rPr>
                <w:sz w:val="22"/>
                <w:lang w:val="en-US"/>
              </w:rPr>
            </w:pPr>
            <w:r>
              <w:rPr>
                <w:rFonts w:eastAsia="Malgun Gothic"/>
                <w:sz w:val="22"/>
                <w:lang w:val="en-US" w:eastAsia="ko-KR"/>
              </w:rPr>
              <w:t>N</w:t>
            </w:r>
          </w:p>
        </w:tc>
        <w:tc>
          <w:tcPr>
            <w:tcW w:w="6912" w:type="dxa"/>
          </w:tcPr>
          <w:p w14:paraId="000E7AD6" w14:textId="5059AD1C" w:rsidR="006248F0" w:rsidRPr="00F740AD" w:rsidRDefault="006248F0" w:rsidP="006248F0">
            <w:pPr>
              <w:spacing w:afterLines="50" w:after="120"/>
              <w:jc w:val="both"/>
              <w:rPr>
                <w:sz w:val="22"/>
                <w:lang w:val="en-US"/>
              </w:rPr>
            </w:pPr>
            <w:r>
              <w:rPr>
                <w:sz w:val="22"/>
                <w:lang w:val="en-US"/>
              </w:rPr>
              <w:t>Besides for Tx power, our concerns are much relevant to phase consistency across different SRS ports. For instance, if there is additional phase offset for each Tx-Rx chain and also it may vary along with the change of Tx power, the DL precoding performance based on UL-DL reciprocity should be justified in such case.</w:t>
            </w:r>
          </w:p>
        </w:tc>
      </w:tr>
      <w:tr w:rsidR="0040035A" w14:paraId="75492AFA" w14:textId="77777777" w:rsidTr="00080270">
        <w:tc>
          <w:tcPr>
            <w:tcW w:w="1693" w:type="dxa"/>
          </w:tcPr>
          <w:p w14:paraId="2EE17AD6" w14:textId="36D4A163" w:rsidR="0040035A" w:rsidRDefault="0040035A" w:rsidP="0040035A">
            <w:pPr>
              <w:spacing w:afterLines="50" w:after="120"/>
              <w:jc w:val="both"/>
              <w:rPr>
                <w:rFonts w:eastAsia="Malgun Gothic"/>
                <w:sz w:val="22"/>
                <w:lang w:val="en-US" w:eastAsia="ko-KR"/>
              </w:rPr>
            </w:pPr>
            <w:r>
              <w:rPr>
                <w:rFonts w:eastAsiaTheme="minorEastAsia" w:hint="eastAsia"/>
                <w:sz w:val="22"/>
                <w:lang w:val="en-US" w:eastAsia="zh-CN"/>
              </w:rPr>
              <w:t>v</w:t>
            </w:r>
            <w:r>
              <w:rPr>
                <w:rFonts w:eastAsiaTheme="minorEastAsia"/>
                <w:sz w:val="22"/>
                <w:lang w:val="en-US" w:eastAsia="zh-CN"/>
              </w:rPr>
              <w:t>ivo</w:t>
            </w:r>
          </w:p>
        </w:tc>
        <w:tc>
          <w:tcPr>
            <w:tcW w:w="1023" w:type="dxa"/>
          </w:tcPr>
          <w:p w14:paraId="1B324108" w14:textId="16402F48" w:rsidR="0040035A" w:rsidRDefault="0040035A" w:rsidP="0040035A">
            <w:pPr>
              <w:spacing w:afterLines="50" w:after="120"/>
              <w:jc w:val="both"/>
              <w:rPr>
                <w:rFonts w:eastAsia="Malgun Gothic"/>
                <w:sz w:val="22"/>
                <w:lang w:val="en-US" w:eastAsia="ko-KR"/>
              </w:rPr>
            </w:pPr>
            <w:r>
              <w:rPr>
                <w:rFonts w:eastAsiaTheme="minorEastAsia" w:hint="eastAsia"/>
                <w:sz w:val="22"/>
                <w:lang w:val="en-US" w:eastAsia="zh-CN"/>
              </w:rPr>
              <w:t>-</w:t>
            </w:r>
          </w:p>
        </w:tc>
        <w:tc>
          <w:tcPr>
            <w:tcW w:w="6912" w:type="dxa"/>
          </w:tcPr>
          <w:p w14:paraId="71F5945A" w14:textId="3762883E" w:rsidR="0040035A" w:rsidRDefault="0040035A" w:rsidP="0040035A">
            <w:pPr>
              <w:spacing w:afterLines="50" w:after="120"/>
              <w:jc w:val="both"/>
              <w:rPr>
                <w:sz w:val="22"/>
                <w:lang w:val="en-US"/>
              </w:rPr>
            </w:pPr>
            <w:r w:rsidRPr="005675A2">
              <w:rPr>
                <w:rFonts w:asciiTheme="majorBidi" w:hAnsiTheme="majorBidi" w:cstheme="majorBidi"/>
                <w:sz w:val="20"/>
              </w:rPr>
              <w:t>Power offset for SRS antenna switching should be discussed in RAN4, RAN4 has expertise in insertion loss.</w:t>
            </w:r>
          </w:p>
        </w:tc>
      </w:tr>
      <w:tr w:rsidR="00032593" w14:paraId="4ED8DC10" w14:textId="77777777" w:rsidTr="00080270">
        <w:tc>
          <w:tcPr>
            <w:tcW w:w="1693" w:type="dxa"/>
          </w:tcPr>
          <w:p w14:paraId="6A0BBBC7" w14:textId="2A27000F" w:rsidR="00032593" w:rsidRDefault="00032593" w:rsidP="00032593">
            <w:pPr>
              <w:spacing w:afterLines="50" w:after="120"/>
              <w:jc w:val="both"/>
              <w:rPr>
                <w:rFonts w:eastAsiaTheme="minorEastAsia"/>
                <w:sz w:val="22"/>
                <w:lang w:val="en-US" w:eastAsia="zh-CN"/>
              </w:rPr>
            </w:pPr>
            <w:r>
              <w:rPr>
                <w:rFonts w:eastAsia="Malgun Gothic" w:hint="eastAsia"/>
                <w:sz w:val="22"/>
                <w:lang w:val="en-US" w:eastAsia="ko-KR"/>
              </w:rPr>
              <w:t>M</w:t>
            </w:r>
            <w:r>
              <w:rPr>
                <w:rFonts w:eastAsia="Malgun Gothic"/>
                <w:sz w:val="22"/>
                <w:lang w:val="en-US" w:eastAsia="ko-KR"/>
              </w:rPr>
              <w:t>ediaTek</w:t>
            </w:r>
          </w:p>
        </w:tc>
        <w:tc>
          <w:tcPr>
            <w:tcW w:w="1023" w:type="dxa"/>
          </w:tcPr>
          <w:p w14:paraId="5F2FB009" w14:textId="3539F76C" w:rsidR="00032593" w:rsidRDefault="00032593" w:rsidP="00032593">
            <w:pPr>
              <w:spacing w:afterLines="50" w:after="120"/>
              <w:jc w:val="both"/>
              <w:rPr>
                <w:rFonts w:eastAsiaTheme="minorEastAsia"/>
                <w:sz w:val="22"/>
                <w:lang w:val="en-US" w:eastAsia="zh-CN"/>
              </w:rPr>
            </w:pPr>
            <w:r>
              <w:rPr>
                <w:rFonts w:eastAsia="Malgun Gothic" w:hint="eastAsia"/>
                <w:sz w:val="22"/>
                <w:lang w:val="en-US" w:eastAsia="ko-KR"/>
              </w:rPr>
              <w:t>N</w:t>
            </w:r>
          </w:p>
        </w:tc>
        <w:tc>
          <w:tcPr>
            <w:tcW w:w="6912" w:type="dxa"/>
          </w:tcPr>
          <w:p w14:paraId="438134F1" w14:textId="0BD5B803" w:rsidR="00032593" w:rsidRPr="005675A2" w:rsidRDefault="00032593" w:rsidP="00032593">
            <w:pPr>
              <w:spacing w:afterLines="50" w:after="120"/>
              <w:jc w:val="both"/>
              <w:rPr>
                <w:rFonts w:asciiTheme="majorBidi" w:hAnsiTheme="majorBidi" w:cstheme="majorBidi"/>
                <w:sz w:val="20"/>
              </w:rPr>
            </w:pPr>
            <w:r>
              <w:rPr>
                <w:rFonts w:ascii="Calibri" w:hAnsi="Calibri" w:cs="Calibri"/>
              </w:rPr>
              <w:t>We wonder how much practical gain this proposal can bring taking power tolerance into account. We should also consult RAN4 if this TEI is to be agreed.</w:t>
            </w:r>
          </w:p>
        </w:tc>
      </w:tr>
      <w:tr w:rsidR="00C40A89" w14:paraId="4D2237D3" w14:textId="77777777" w:rsidTr="00080270">
        <w:tc>
          <w:tcPr>
            <w:tcW w:w="1693" w:type="dxa"/>
          </w:tcPr>
          <w:p w14:paraId="7EE1836D" w14:textId="07980D48"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H</w:t>
            </w:r>
            <w:r>
              <w:rPr>
                <w:rFonts w:eastAsiaTheme="minorEastAsia"/>
                <w:sz w:val="22"/>
                <w:lang w:val="en-US" w:eastAsia="zh-CN"/>
              </w:rPr>
              <w:t>uawei, HiSilicon</w:t>
            </w:r>
          </w:p>
        </w:tc>
        <w:tc>
          <w:tcPr>
            <w:tcW w:w="1023" w:type="dxa"/>
          </w:tcPr>
          <w:p w14:paraId="2C7BE563" w14:textId="6F424192"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Y</w:t>
            </w:r>
          </w:p>
        </w:tc>
        <w:tc>
          <w:tcPr>
            <w:tcW w:w="6912" w:type="dxa"/>
          </w:tcPr>
          <w:p w14:paraId="5BDA63A4" w14:textId="77777777"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T</w:t>
            </w:r>
            <w:r>
              <w:rPr>
                <w:rFonts w:eastAsiaTheme="minorEastAsia"/>
                <w:sz w:val="22"/>
                <w:lang w:val="en-US" w:eastAsia="zh-CN"/>
              </w:rPr>
              <w:t>he performance degradation caused by the power imbalance among SRS antenna ports has been shown in our tdoc during RAN4 discussion.</w:t>
            </w:r>
            <w:r>
              <w:rPr>
                <w:rFonts w:eastAsiaTheme="minorEastAsia" w:hint="eastAsia"/>
                <w:sz w:val="22"/>
                <w:lang w:val="en-US" w:eastAsia="zh-CN"/>
              </w:rPr>
              <w:t xml:space="preserve"> I</w:t>
            </w:r>
            <w:r>
              <w:rPr>
                <w:rFonts w:eastAsiaTheme="minorEastAsia"/>
                <w:sz w:val="22"/>
                <w:lang w:val="en-US" w:eastAsia="zh-CN"/>
              </w:rPr>
              <w:t>n order to avoid this/similar kind of performance degradation, following factors need to be considered:</w:t>
            </w:r>
          </w:p>
          <w:p w14:paraId="642D701B" w14:textId="77777777" w:rsidR="00C40A89" w:rsidRDefault="00C40A89" w:rsidP="00C40A89">
            <w:pPr>
              <w:spacing w:afterLines="50" w:after="120"/>
              <w:jc w:val="both"/>
              <w:rPr>
                <w:rFonts w:eastAsiaTheme="minorEastAsia"/>
                <w:sz w:val="22"/>
                <w:lang w:val="en-US" w:eastAsia="zh-CN"/>
              </w:rPr>
            </w:pPr>
            <w:r>
              <w:rPr>
                <w:rFonts w:eastAsiaTheme="minorEastAsia"/>
                <w:sz w:val="22"/>
                <w:lang w:val="en-US" w:eastAsia="zh-CN"/>
              </w:rPr>
              <w:lastRenderedPageBreak/>
              <w:t>1) Other potential reasons breaking the perfect channel reciprocity, e.g., power imbalance among receiving antenna ports;</w:t>
            </w:r>
          </w:p>
          <w:p w14:paraId="281BCA07" w14:textId="3E329A5E" w:rsidR="00C40A89" w:rsidRDefault="00C40A89" w:rsidP="00C40A89">
            <w:pPr>
              <w:spacing w:afterLines="50" w:after="120"/>
              <w:jc w:val="both"/>
              <w:rPr>
                <w:rFonts w:ascii="Calibri" w:hAnsi="Calibri" w:cs="Calibri"/>
              </w:rPr>
            </w:pPr>
            <w:r>
              <w:rPr>
                <w:rFonts w:eastAsiaTheme="minorEastAsia"/>
                <w:sz w:val="22"/>
                <w:lang w:val="en-US" w:eastAsia="zh-CN"/>
              </w:rPr>
              <w:t>2) Whether the guidance about the candidate value of power imbalance from RAN4 is needed.</w:t>
            </w:r>
          </w:p>
        </w:tc>
      </w:tr>
      <w:tr w:rsidR="00896173" w14:paraId="46DB151A" w14:textId="77777777" w:rsidTr="00080270">
        <w:tc>
          <w:tcPr>
            <w:tcW w:w="1693" w:type="dxa"/>
          </w:tcPr>
          <w:p w14:paraId="7E79B18A" w14:textId="3A1EB440" w:rsidR="00896173" w:rsidRDefault="00896173" w:rsidP="00896173">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023" w:type="dxa"/>
          </w:tcPr>
          <w:p w14:paraId="1D9CEB01" w14:textId="77777777" w:rsidR="00896173" w:rsidRDefault="00896173" w:rsidP="00896173">
            <w:pPr>
              <w:spacing w:afterLines="50" w:after="120"/>
              <w:jc w:val="both"/>
              <w:rPr>
                <w:rFonts w:eastAsiaTheme="minorEastAsia"/>
                <w:sz w:val="22"/>
                <w:lang w:val="en-US" w:eastAsia="zh-CN"/>
              </w:rPr>
            </w:pPr>
          </w:p>
        </w:tc>
        <w:tc>
          <w:tcPr>
            <w:tcW w:w="6912" w:type="dxa"/>
          </w:tcPr>
          <w:p w14:paraId="46F5CC66" w14:textId="41E7A316" w:rsidR="00896173" w:rsidRDefault="00896173" w:rsidP="00896173">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sidR="004F42D6">
              <w:rPr>
                <w:rFonts w:eastAsiaTheme="minorEastAsia" w:hint="eastAsia"/>
                <w:sz w:val="22"/>
                <w:lang w:val="en-US" w:eastAsia="zh-CN"/>
              </w:rPr>
              <w:t>H</w:t>
            </w:r>
            <w:r w:rsidR="004F42D6">
              <w:rPr>
                <w:rFonts w:eastAsiaTheme="minorEastAsia"/>
                <w:sz w:val="22"/>
                <w:lang w:val="en-US" w:eastAsia="zh-CN"/>
              </w:rPr>
              <w:t>uawei, HiSilicon</w:t>
            </w:r>
            <w:r>
              <w:rPr>
                <w:rFonts w:eastAsiaTheme="minorEastAsia"/>
                <w:sz w:val="22"/>
                <w:lang w:val="en-US" w:eastAsia="zh-CN"/>
              </w:rPr>
              <w:t xml:space="preserve">,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27F0402F" w14:textId="5EAF3407" w:rsidR="00896173" w:rsidRDefault="00896173" w:rsidP="00896173">
            <w:pPr>
              <w:spacing w:afterLines="50" w:after="120"/>
              <w:jc w:val="both"/>
              <w:rPr>
                <w:rFonts w:eastAsiaTheme="minorEastAsia"/>
                <w:sz w:val="22"/>
                <w:lang w:val="en-US" w:eastAsia="zh-CN"/>
              </w:rPr>
            </w:pPr>
            <w:r>
              <w:rPr>
                <w:rFonts w:eastAsia="MS Mincho"/>
                <w:sz w:val="22"/>
                <w:lang w:val="en-US"/>
              </w:rPr>
              <w:t>Proponent is encouraged to address the concern from companies.</w:t>
            </w:r>
          </w:p>
        </w:tc>
      </w:tr>
      <w:tr w:rsidR="00042FA4" w14:paraId="3DBA0E12" w14:textId="77777777" w:rsidTr="00080270">
        <w:tc>
          <w:tcPr>
            <w:tcW w:w="1693" w:type="dxa"/>
          </w:tcPr>
          <w:p w14:paraId="6BCA4A85" w14:textId="1D573A8C" w:rsidR="00042FA4" w:rsidRDefault="00042FA4" w:rsidP="00042FA4">
            <w:pPr>
              <w:spacing w:afterLines="50" w:after="120"/>
              <w:jc w:val="both"/>
              <w:rPr>
                <w:rFonts w:eastAsia="MS Mincho"/>
                <w:sz w:val="22"/>
                <w:lang w:val="en-US"/>
              </w:rPr>
            </w:pPr>
            <w:r>
              <w:rPr>
                <w:rFonts w:eastAsiaTheme="minorEastAsia" w:hint="eastAsia"/>
                <w:sz w:val="22"/>
                <w:lang w:val="en-US" w:eastAsia="zh-CN"/>
              </w:rPr>
              <w:t>O</w:t>
            </w:r>
            <w:r>
              <w:rPr>
                <w:rFonts w:eastAsiaTheme="minorEastAsia"/>
                <w:sz w:val="22"/>
                <w:lang w:val="en-US" w:eastAsia="zh-CN"/>
              </w:rPr>
              <w:t>PPO</w:t>
            </w:r>
          </w:p>
        </w:tc>
        <w:tc>
          <w:tcPr>
            <w:tcW w:w="1023" w:type="dxa"/>
          </w:tcPr>
          <w:p w14:paraId="4A99C2E2" w14:textId="77777777" w:rsidR="00042FA4" w:rsidRDefault="00042FA4" w:rsidP="00042FA4">
            <w:pPr>
              <w:spacing w:afterLines="50" w:after="120"/>
              <w:jc w:val="both"/>
              <w:rPr>
                <w:rFonts w:eastAsiaTheme="minorEastAsia"/>
                <w:sz w:val="22"/>
                <w:lang w:val="en-US" w:eastAsia="zh-CN"/>
              </w:rPr>
            </w:pPr>
          </w:p>
        </w:tc>
        <w:tc>
          <w:tcPr>
            <w:tcW w:w="6912" w:type="dxa"/>
          </w:tcPr>
          <w:p w14:paraId="07D6279B" w14:textId="1ACB8687" w:rsidR="00042FA4" w:rsidRDefault="00042FA4" w:rsidP="00042FA4">
            <w:pPr>
              <w:spacing w:afterLines="50" w:after="120"/>
              <w:jc w:val="both"/>
              <w:rPr>
                <w:rFonts w:eastAsia="MS Mincho"/>
                <w:sz w:val="22"/>
                <w:lang w:val="en-US"/>
              </w:rPr>
            </w:pPr>
            <w:r>
              <w:rPr>
                <w:rFonts w:eastAsiaTheme="minorEastAsia" w:hint="eastAsia"/>
                <w:sz w:val="22"/>
                <w:lang w:val="en-US" w:eastAsia="zh-CN"/>
              </w:rPr>
              <w:t>T</w:t>
            </w:r>
            <w:r>
              <w:rPr>
                <w:rFonts w:eastAsiaTheme="minorEastAsia"/>
                <w:sz w:val="22"/>
                <w:lang w:val="en-US" w:eastAsia="zh-CN"/>
              </w:rPr>
              <w:t xml:space="preserve">o show the benefit of power offset reporting, performance of 1T8R with power offset but without reporting may be needed. </w:t>
            </w:r>
          </w:p>
        </w:tc>
      </w:tr>
      <w:tr w:rsidR="00FE45AB" w14:paraId="64CA8BCF" w14:textId="77777777" w:rsidTr="00080270">
        <w:tc>
          <w:tcPr>
            <w:tcW w:w="1693" w:type="dxa"/>
          </w:tcPr>
          <w:p w14:paraId="70442D0A" w14:textId="6AB130C7" w:rsidR="00FE45AB" w:rsidRDefault="00FE45AB" w:rsidP="00FE45AB">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0280D6AB" w14:textId="77777777" w:rsidR="00FE45AB" w:rsidRDefault="00FE45AB" w:rsidP="00FE45AB">
            <w:pPr>
              <w:spacing w:afterLines="50" w:after="120"/>
              <w:jc w:val="both"/>
              <w:rPr>
                <w:rFonts w:eastAsiaTheme="minorEastAsia"/>
                <w:sz w:val="22"/>
                <w:lang w:val="en-US" w:eastAsia="zh-CN"/>
              </w:rPr>
            </w:pPr>
          </w:p>
        </w:tc>
        <w:tc>
          <w:tcPr>
            <w:tcW w:w="6912" w:type="dxa"/>
          </w:tcPr>
          <w:p w14:paraId="23B7FF51" w14:textId="2AA94100" w:rsidR="00FE45AB" w:rsidRDefault="00FE45AB" w:rsidP="00FE45AB">
            <w:pPr>
              <w:spacing w:afterLines="50" w:after="120"/>
              <w:jc w:val="both"/>
              <w:rPr>
                <w:rFonts w:eastAsiaTheme="minorEastAsia"/>
                <w:sz w:val="22"/>
                <w:lang w:val="en-US" w:eastAsia="zh-CN"/>
              </w:rPr>
            </w:pPr>
            <w:r>
              <w:rPr>
                <w:rFonts w:eastAsia="MS Mincho" w:hint="eastAsia"/>
                <w:sz w:val="22"/>
                <w:lang w:val="en-US"/>
              </w:rPr>
              <w:t>T</w:t>
            </w:r>
            <w:r>
              <w:rPr>
                <w:rFonts w:eastAsia="MS Mincho"/>
                <w:sz w:val="22"/>
                <w:lang w:val="en-US"/>
              </w:rPr>
              <w:t>his proposal could not be discussed on Tuesday online session. Since this proposal will not be discussed further online in this meeting due to the overlap with MIMO online session, companies are encouraged to share further view and/or provide some way forward by Thursday EOB, so that we can prepare for next RAN1 meeting considering the shared views.</w:t>
            </w:r>
          </w:p>
        </w:tc>
      </w:tr>
    </w:tbl>
    <w:p w14:paraId="5F1B8BFF" w14:textId="77777777" w:rsidR="00770694" w:rsidRDefault="00770694" w:rsidP="002753B9">
      <w:pPr>
        <w:rPr>
          <w:b/>
        </w:rPr>
      </w:pPr>
    </w:p>
    <w:p w14:paraId="6EF2F260" w14:textId="066C98E3" w:rsidR="0081552B" w:rsidRDefault="0081552B" w:rsidP="002753B9">
      <w:pPr>
        <w:rPr>
          <w:b/>
        </w:rPr>
      </w:pPr>
    </w:p>
    <w:p w14:paraId="4ED5445C" w14:textId="28F43161"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MS Mincho" w:hAnsi="Arial"/>
          <w:sz w:val="28"/>
          <w:szCs w:val="32"/>
          <w:lang w:val="en-US"/>
        </w:rPr>
        <w:t>RAT-independent Positioning Enhancements</w:t>
      </w:r>
    </w:p>
    <w:p w14:paraId="66AC4A99"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5E8F55A4" w14:textId="77777777" w:rsidTr="00080270">
        <w:tc>
          <w:tcPr>
            <w:tcW w:w="562" w:type="dxa"/>
          </w:tcPr>
          <w:p w14:paraId="7AB6ACDD" w14:textId="35D6FE62"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E02963">
              <w:rPr>
                <w:rFonts w:ascii="Arial" w:eastAsia="MS Mincho" w:hAnsi="Arial"/>
                <w:sz w:val="22"/>
                <w:szCs w:val="22"/>
                <w:lang w:val="en-US"/>
              </w:rPr>
              <w:t>7</w:t>
            </w:r>
            <w:r>
              <w:rPr>
                <w:rFonts w:ascii="Arial" w:eastAsia="MS Mincho"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r w:rsidR="00A65BDF">
              <w:rPr>
                <w:bCs/>
                <w:iCs/>
                <w:sz w:val="22"/>
                <w:szCs w:val="22"/>
              </w:rPr>
              <w:t>p</w:t>
            </w:r>
            <w:r w:rsidR="00A65BDF" w:rsidRPr="00372B9A">
              <w:rPr>
                <w:bCs/>
                <w:iCs/>
                <w:sz w:val="22"/>
                <w:szCs w:val="22"/>
              </w:rPr>
              <w:t xml:space="preserve">lane based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080270">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080270">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080270">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080270">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080270">
              <w:trPr>
                <w:jc w:val="center"/>
              </w:trPr>
              <w:tc>
                <w:tcPr>
                  <w:tcW w:w="1265" w:type="dxa"/>
                  <w:vMerge w:val="restart"/>
                  <w:vAlign w:val="center"/>
                </w:tcPr>
                <w:p w14:paraId="49C69DC8" w14:textId="77777777" w:rsidR="00A65BDF" w:rsidRPr="0095460F" w:rsidRDefault="00A65BDF" w:rsidP="00A65BDF">
                  <w:pPr>
                    <w:pStyle w:val="TAL"/>
                    <w:jc w:val="center"/>
                  </w:pPr>
                  <w:r>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080270">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080270">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080270">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080270">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080270">
              <w:trPr>
                <w:jc w:val="center"/>
              </w:trPr>
              <w:tc>
                <w:tcPr>
                  <w:tcW w:w="1265" w:type="dxa"/>
                  <w:vMerge w:val="restart"/>
                  <w:tcBorders>
                    <w:bottom w:val="nil"/>
                  </w:tcBorders>
                  <w:vAlign w:val="center"/>
                </w:tcPr>
                <w:p w14:paraId="6F7046B4" w14:textId="77777777" w:rsidR="00A65BDF" w:rsidRDefault="00A65BDF" w:rsidP="00A65BDF">
                  <w:pPr>
                    <w:pStyle w:val="TAL"/>
                    <w:jc w:val="center"/>
                  </w:pPr>
                  <w:r>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080270">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DL-AoD</w:t>
                  </w:r>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080270">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080270">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080270">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UL-TDOA</w:t>
                  </w:r>
                  <w:r w:rsidRPr="00FA31E7">
                    <w:rPr>
                      <w:vertAlign w:val="superscript"/>
                    </w:rPr>
                    <w:t>(1)</w:t>
                  </w:r>
                </w:p>
              </w:tc>
              <w:tc>
                <w:tcPr>
                  <w:tcW w:w="1360" w:type="dxa"/>
                </w:tcPr>
                <w:p w14:paraId="0B5F909C" w14:textId="77777777" w:rsidR="00A65BDF" w:rsidRPr="0095460F" w:rsidRDefault="00A65BDF" w:rsidP="00A65BDF">
                  <w:pPr>
                    <w:pStyle w:val="TAL"/>
                    <w:jc w:val="center"/>
                  </w:pPr>
                  <w:r>
                    <w:t>No</w:t>
                  </w:r>
                  <w:r w:rsidRPr="00FA31E7">
                    <w:rPr>
                      <w:vertAlign w:val="superscript"/>
                    </w:rPr>
                    <w:t>(2)</w:t>
                  </w:r>
                </w:p>
              </w:tc>
              <w:tc>
                <w:tcPr>
                  <w:tcW w:w="1440" w:type="dxa"/>
                </w:tcPr>
                <w:p w14:paraId="6C3B6E7D" w14:textId="77777777" w:rsidR="00A65BDF" w:rsidRPr="0095460F" w:rsidRDefault="00A65BDF" w:rsidP="00A65BDF">
                  <w:pPr>
                    <w:pStyle w:val="TAL"/>
                    <w:jc w:val="center"/>
                  </w:pPr>
                  <w:r>
                    <w:t>No</w:t>
                  </w:r>
                  <w:r w:rsidRPr="00FA31E7">
                    <w:rPr>
                      <w:vertAlign w:val="superscript"/>
                    </w:rPr>
                    <w:t>(2)</w:t>
                  </w:r>
                </w:p>
              </w:tc>
            </w:tr>
            <w:tr w:rsidR="00A65BDF" w:rsidRPr="0095460F" w14:paraId="35A63FCB" w14:textId="77777777" w:rsidTr="00080270">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UL-AoA</w:t>
                  </w:r>
                  <w:r w:rsidRPr="00FA31E7">
                    <w:rPr>
                      <w:vertAlign w:val="superscript"/>
                    </w:rPr>
                    <w:t>(1)</w:t>
                  </w:r>
                </w:p>
              </w:tc>
              <w:tc>
                <w:tcPr>
                  <w:tcW w:w="1360" w:type="dxa"/>
                </w:tcPr>
                <w:p w14:paraId="05971B0D" w14:textId="77777777" w:rsidR="00A65BDF" w:rsidRPr="0095460F" w:rsidRDefault="00A65BDF" w:rsidP="00A65BDF">
                  <w:pPr>
                    <w:pStyle w:val="TAL"/>
                    <w:jc w:val="center"/>
                  </w:pPr>
                  <w:r>
                    <w:t>No</w:t>
                  </w:r>
                  <w:r w:rsidRPr="00FA31E7">
                    <w:rPr>
                      <w:vertAlign w:val="superscript"/>
                    </w:rPr>
                    <w:t>(2)</w:t>
                  </w:r>
                </w:p>
              </w:tc>
              <w:tc>
                <w:tcPr>
                  <w:tcW w:w="1440" w:type="dxa"/>
                </w:tcPr>
                <w:p w14:paraId="10F582C3" w14:textId="77777777" w:rsidR="00A65BDF" w:rsidRPr="0095460F" w:rsidRDefault="00A65BDF" w:rsidP="00A65BDF">
                  <w:pPr>
                    <w:pStyle w:val="TAL"/>
                    <w:jc w:val="center"/>
                  </w:pPr>
                  <w:r>
                    <w:t>No</w:t>
                  </w:r>
                  <w:r w:rsidRPr="00FA31E7">
                    <w:rPr>
                      <w:vertAlign w:val="superscript"/>
                    </w:rPr>
                    <w:t>(2)</w:t>
                  </w:r>
                </w:p>
              </w:tc>
            </w:tr>
            <w:tr w:rsidR="00A65BDF" w:rsidRPr="0095460F" w14:paraId="1EA2374A" w14:textId="77777777" w:rsidTr="00080270">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C630087" w14:textId="754E26FE" w:rsidR="00A65BDF" w:rsidRDefault="00A65BDF" w:rsidP="00A65BDF">
            <w:pPr>
              <w:jc w:val="both"/>
              <w:rPr>
                <w:bCs/>
                <w:iCs/>
                <w:sz w:val="22"/>
                <w:szCs w:val="22"/>
              </w:rPr>
            </w:pPr>
            <w:r>
              <w:rPr>
                <w:bCs/>
                <w:iCs/>
                <w:sz w:val="22"/>
                <w:szCs w:val="22"/>
              </w:rPr>
              <w:t>With regards to RAT-independent technologies, beyond GNSS, specification enhancements for the remaining technologies has been rather limited. Such signaling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TableGrid"/>
              <w:tblW w:w="0" w:type="auto"/>
              <w:tblLook w:val="04A0" w:firstRow="1" w:lastRow="0" w:firstColumn="1" w:lastColumn="0" w:noHBand="0" w:noVBand="1"/>
            </w:tblPr>
            <w:tblGrid>
              <w:gridCol w:w="4420"/>
              <w:gridCol w:w="4420"/>
            </w:tblGrid>
            <w:tr w:rsidR="00A65BDF" w:rsidRPr="00A65BDF" w14:paraId="606FA8E2" w14:textId="77777777" w:rsidTr="00080270">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080270">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77777777" w:rsidR="00A65BDF" w:rsidRPr="00A65BDF" w:rsidRDefault="00A65BDF" w:rsidP="00A65BDF">
                  <w:pPr>
                    <w:jc w:val="both"/>
                    <w:rPr>
                      <w:bCs/>
                      <w:iCs/>
                      <w:sz w:val="22"/>
                      <w:szCs w:val="22"/>
                      <w:lang w:val="en-US"/>
                    </w:rPr>
                  </w:pPr>
                  <w:r w:rsidRPr="00A65BDF">
                    <w:rPr>
                      <w:sz w:val="20"/>
                      <w:szCs w:val="12"/>
                      <w:lang w:val="en-US"/>
                    </w:rPr>
                    <w:t>A high-bandwidth (&gt;=500 MHz) technology that can support secure and accurate ranging capability which has received a lot of product and ecosystem attention lately. UWB Technology is not included in LPP</w:t>
                  </w:r>
                </w:p>
              </w:tc>
            </w:tr>
            <w:tr w:rsidR="00A65BDF" w:rsidRPr="00A65BDF" w14:paraId="6700AF11" w14:textId="77777777" w:rsidTr="00080270">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77777777" w:rsidR="00A65BDF" w:rsidRPr="00A65BDF" w:rsidRDefault="00A65BDF" w:rsidP="00A65BDF">
                  <w:pPr>
                    <w:jc w:val="both"/>
                    <w:rPr>
                      <w:bCs/>
                      <w:iCs/>
                      <w:sz w:val="22"/>
                      <w:szCs w:val="22"/>
                      <w:lang w:val="en-US"/>
                    </w:rPr>
                  </w:pPr>
                  <w:r w:rsidRPr="00A65BDF">
                    <w:rPr>
                      <w:sz w:val="20"/>
                      <w:szCs w:val="12"/>
                      <w:lang w:val="en-US"/>
                    </w:rPr>
                    <w:t>Bluetooth positioning in LPP is based on Bluetooth 4.2. Enhancements based on Bluetooth 5.1  (e.g. AoA/AoD positioning) could be introduced, along with UE-based Positioning</w:t>
                  </w:r>
                </w:p>
              </w:tc>
            </w:tr>
            <w:tr w:rsidR="00A65BDF" w:rsidRPr="00A65BDF" w14:paraId="5879BF18" w14:textId="77777777" w:rsidTr="00080270">
              <w:tc>
                <w:tcPr>
                  <w:tcW w:w="4420" w:type="dxa"/>
                  <w:vAlign w:val="center"/>
                </w:tcPr>
                <w:p w14:paraId="2049187D" w14:textId="77777777" w:rsidR="00A65BDF" w:rsidRPr="00A65BDF" w:rsidRDefault="00A65BDF" w:rsidP="00A65BDF">
                  <w:pPr>
                    <w:jc w:val="both"/>
                    <w:rPr>
                      <w:b/>
                      <w:bCs/>
                      <w:sz w:val="20"/>
                      <w:szCs w:val="12"/>
                      <w:lang w:val="en-US"/>
                    </w:rPr>
                  </w:pPr>
                  <w:r w:rsidRPr="00A65BDF">
                    <w:rPr>
                      <w:b/>
                      <w:bCs/>
                      <w:sz w:val="20"/>
                      <w:szCs w:val="12"/>
                      <w:lang w:val="en-US"/>
                    </w:rPr>
                    <w:lastRenderedPageBreak/>
                    <w:t>WiFi 802.11az FTM</w:t>
                  </w:r>
                </w:p>
              </w:tc>
              <w:tc>
                <w:tcPr>
                  <w:tcW w:w="4420" w:type="dxa"/>
                </w:tcPr>
                <w:p w14:paraId="2F3D29CF" w14:textId="77777777" w:rsidR="00A65BDF" w:rsidRPr="00A65BDF" w:rsidRDefault="00A65BDF" w:rsidP="00A65BDF">
                  <w:pPr>
                    <w:jc w:val="both"/>
                    <w:rPr>
                      <w:sz w:val="20"/>
                      <w:szCs w:val="12"/>
                      <w:lang w:val="en-US"/>
                    </w:rPr>
                  </w:pPr>
                  <w:r w:rsidRPr="00A65BDF">
                    <w:rPr>
                      <w:sz w:val="20"/>
                      <w:szCs w:val="12"/>
                      <w:lang w:val="en-US"/>
                    </w:rPr>
                    <w:t>WiFi RTT has been added in an earlier release (Rel-13). Enhancements needed to pick up the required 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2077AE5B" w14:textId="77777777" w:rsidR="00A65BDF" w:rsidRPr="00A65BDF" w:rsidRDefault="00A65BDF" w:rsidP="00A65BDF">
            <w:pPr>
              <w:rPr>
                <w:rFonts w:eastAsia="SimSun"/>
                <w:b/>
                <w:sz w:val="20"/>
                <w:szCs w:val="16"/>
                <w:lang w:eastAsia="ko-KR"/>
              </w:rPr>
            </w:pPr>
            <w:r w:rsidRPr="00A65BDF">
              <w:rPr>
                <w:rFonts w:eastAsia="SimSun"/>
                <w:b/>
                <w:bCs/>
                <w:sz w:val="20"/>
                <w:u w:val="single"/>
                <w:lang w:val="en-US" w:eastAsia="en-US"/>
              </w:rPr>
              <w:t xml:space="preserve">Proposal </w:t>
            </w:r>
            <w:r w:rsidRPr="00A65BDF">
              <w:rPr>
                <w:rFonts w:eastAsia="SimSun"/>
                <w:b/>
                <w:bCs/>
                <w:noProof/>
                <w:sz w:val="20"/>
                <w:u w:val="single"/>
                <w:lang w:val="en-US" w:eastAsia="en-US"/>
              </w:rPr>
              <w:t>9</w:t>
            </w:r>
            <w:r w:rsidRPr="00A65BDF">
              <w:rPr>
                <w:rFonts w:eastAsia="SimSun"/>
                <w:b/>
                <w:sz w:val="20"/>
                <w:szCs w:val="16"/>
                <w:u w:val="single"/>
                <w:lang w:eastAsia="ko-KR"/>
              </w:rPr>
              <w:t>:</w:t>
            </w:r>
            <w:r w:rsidRPr="00A65BDF">
              <w:rPr>
                <w:rFonts w:eastAsia="SimSun"/>
                <w:b/>
                <w:sz w:val="20"/>
                <w:szCs w:val="16"/>
                <w:lang w:eastAsia="ko-KR"/>
              </w:rPr>
              <w:t xml:space="preserve"> Send an LS to RAN2 to add the necessary signalling enhancements for the following RAT-independent Positioning Enhancements: </w:t>
            </w:r>
          </w:p>
          <w:p w14:paraId="2A68AFD4" w14:textId="77777777" w:rsidR="00A65BDF" w:rsidRPr="00A65BDF" w:rsidRDefault="00A65BDF" w:rsidP="006051CE">
            <w:pPr>
              <w:numPr>
                <w:ilvl w:val="0"/>
                <w:numId w:val="34"/>
              </w:numPr>
              <w:rPr>
                <w:rFonts w:eastAsia="SimSun"/>
                <w:b/>
                <w:sz w:val="20"/>
                <w:lang w:eastAsia="en-US"/>
              </w:rPr>
            </w:pPr>
            <w:r w:rsidRPr="00A65BDF">
              <w:rPr>
                <w:rFonts w:eastAsia="SimSun"/>
                <w:b/>
                <w:sz w:val="20"/>
                <w:szCs w:val="16"/>
                <w:lang w:eastAsia="ko-KR"/>
              </w:rPr>
              <w:t xml:space="preserve">Introduction of UWB Ranging/Positioning, </w:t>
            </w:r>
          </w:p>
          <w:p w14:paraId="0D2E1888" w14:textId="77777777" w:rsidR="00A65BDF" w:rsidRPr="00A65BDF" w:rsidRDefault="00A65BDF" w:rsidP="006051CE">
            <w:pPr>
              <w:numPr>
                <w:ilvl w:val="0"/>
                <w:numId w:val="34"/>
              </w:numPr>
              <w:rPr>
                <w:rFonts w:eastAsia="SimSun"/>
                <w:b/>
                <w:sz w:val="20"/>
                <w:szCs w:val="16"/>
                <w:lang w:eastAsia="ko-KR"/>
              </w:rPr>
            </w:pPr>
            <w:r w:rsidRPr="00A65BDF">
              <w:rPr>
                <w:rFonts w:eastAsia="SimSun"/>
                <w:b/>
                <w:sz w:val="20"/>
                <w:szCs w:val="16"/>
                <w:lang w:eastAsia="ko-KR"/>
              </w:rPr>
              <w:t>update of BT positioning with Angular measurements and UE-based BT Positioning</w:t>
            </w:r>
          </w:p>
          <w:p w14:paraId="4D129FF5" w14:textId="46E1C6AC" w:rsidR="00770694" w:rsidRPr="00A65BDF" w:rsidRDefault="00A65BDF" w:rsidP="006051CE">
            <w:pPr>
              <w:numPr>
                <w:ilvl w:val="0"/>
                <w:numId w:val="34"/>
              </w:numPr>
              <w:rPr>
                <w:rFonts w:eastAsia="SimSun"/>
                <w:b/>
                <w:sz w:val="20"/>
                <w:szCs w:val="16"/>
                <w:lang w:eastAsia="ko-KR"/>
              </w:rPr>
            </w:pPr>
            <w:r w:rsidRPr="00A65BDF">
              <w:rPr>
                <w:rFonts w:eastAsia="SimSun"/>
                <w:b/>
                <w:sz w:val="20"/>
                <w:szCs w:val="16"/>
                <w:lang w:eastAsia="ko-KR"/>
              </w:rPr>
              <w:t>Updates on the WLAN Positioning for devices supporting IEEE 802.11az FTM.</w:t>
            </w:r>
            <w:r w:rsidRPr="00A65BDF">
              <w:rPr>
                <w:rFonts w:ascii="Calibri" w:eastAsia="Calibri" w:hAnsi="Calibri"/>
                <w:b/>
                <w:iCs/>
                <w:sz w:val="22"/>
                <w:szCs w:val="18"/>
                <w:lang w:val="en-US" w:eastAsia="ko-KR"/>
              </w:rPr>
              <w:fldChar w:fldCharType="begin"/>
            </w:r>
            <w:r w:rsidRPr="00A65BDF">
              <w:rPr>
                <w:rFonts w:ascii="Calibri" w:eastAsia="Calibri" w:hAnsi="Calibri"/>
                <w:iCs/>
                <w:sz w:val="22"/>
                <w:szCs w:val="18"/>
                <w:lang w:val="en-US" w:eastAsia="ko-KR"/>
              </w:rPr>
              <w:instrText xml:space="preserve"> REF Pro8 \h </w:instrText>
            </w:r>
            <w:r w:rsidRPr="00A65BDF">
              <w:rPr>
                <w:rFonts w:ascii="Calibri" w:eastAsia="Calibri" w:hAnsi="Calibri"/>
                <w:b/>
                <w:iCs/>
                <w:sz w:val="22"/>
                <w:szCs w:val="18"/>
                <w:lang w:val="en-US" w:eastAsia="ko-KR"/>
              </w:rPr>
            </w:r>
            <w:r w:rsidRPr="00A65BDF">
              <w:rPr>
                <w:rFonts w:ascii="Calibri" w:eastAsia="Calibri" w:hAnsi="Calibri"/>
                <w:b/>
                <w:iCs/>
                <w:sz w:val="22"/>
                <w:szCs w:val="18"/>
                <w:lang w:val="en-US" w:eastAsia="ko-KR"/>
              </w:rPr>
              <w:fldChar w:fldCharType="end"/>
            </w:r>
          </w:p>
        </w:tc>
      </w:tr>
    </w:tbl>
    <w:p w14:paraId="3BD5540A" w14:textId="77777777" w:rsidR="00770694" w:rsidRDefault="00770694" w:rsidP="00770694">
      <w:pPr>
        <w:rPr>
          <w:b/>
        </w:rPr>
      </w:pPr>
    </w:p>
    <w:p w14:paraId="0205C6D9"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2AA23B0" w14:textId="77777777" w:rsidR="00770694" w:rsidRPr="00304698" w:rsidRDefault="00770694" w:rsidP="00770694">
      <w:pPr>
        <w:rPr>
          <w:rFonts w:ascii="Arial" w:eastAsia="MS Mincho" w:hAnsi="Arial"/>
          <w:sz w:val="32"/>
          <w:szCs w:val="32"/>
        </w:rPr>
      </w:pPr>
    </w:p>
    <w:p w14:paraId="4427DAE6" w14:textId="7B5F14FB"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12</w:t>
      </w:r>
    </w:p>
    <w:p w14:paraId="22CBAF7A" w14:textId="2DC4D1C5" w:rsidR="00A65BDF" w:rsidRPr="00A65BDF" w:rsidRDefault="00A65BDF" w:rsidP="00A65BDF">
      <w:pPr>
        <w:pStyle w:val="ListParagraph"/>
        <w:numPr>
          <w:ilvl w:val="0"/>
          <w:numId w:val="13"/>
        </w:numPr>
        <w:ind w:leftChars="0"/>
        <w:jc w:val="both"/>
        <w:rPr>
          <w:rFonts w:eastAsia="MS Mincho" w:cs="Batang"/>
          <w:b/>
          <w:bCs/>
          <w:sz w:val="22"/>
          <w:szCs w:val="22"/>
        </w:rPr>
      </w:pPr>
      <w:r w:rsidRPr="00A65BDF">
        <w:rPr>
          <w:rFonts w:eastAsia="MS Mincho" w:cs="Batang"/>
          <w:b/>
          <w:bCs/>
          <w:sz w:val="22"/>
          <w:szCs w:val="22"/>
        </w:rPr>
        <w:t xml:space="preserve">Send an LS to RAN2 to add the necessary signalling enhancements for the following RAT-independent Positioning Enhancements: </w:t>
      </w:r>
    </w:p>
    <w:p w14:paraId="7B179922" w14:textId="77777777" w:rsidR="00A65BDF" w:rsidRPr="00A65BDF" w:rsidRDefault="00A65BDF" w:rsidP="00A65BDF">
      <w:pPr>
        <w:pStyle w:val="ListParagraph"/>
        <w:numPr>
          <w:ilvl w:val="1"/>
          <w:numId w:val="13"/>
        </w:numPr>
        <w:ind w:leftChars="0"/>
        <w:jc w:val="both"/>
        <w:rPr>
          <w:rFonts w:eastAsia="MS Mincho" w:cs="Batang"/>
          <w:b/>
          <w:bCs/>
          <w:sz w:val="22"/>
          <w:szCs w:val="22"/>
        </w:rPr>
      </w:pPr>
      <w:r w:rsidRPr="00A65BDF">
        <w:rPr>
          <w:rFonts w:eastAsia="MS Mincho" w:cs="Batang"/>
          <w:b/>
          <w:bCs/>
          <w:sz w:val="22"/>
          <w:szCs w:val="22"/>
        </w:rPr>
        <w:t xml:space="preserve">Introduction of UWB Ranging/Positioning, </w:t>
      </w:r>
    </w:p>
    <w:p w14:paraId="535AA7EF" w14:textId="77777777" w:rsidR="00A65BDF" w:rsidRPr="00A65BDF" w:rsidRDefault="00A65BDF" w:rsidP="00A65BDF">
      <w:pPr>
        <w:pStyle w:val="ListParagraph"/>
        <w:numPr>
          <w:ilvl w:val="1"/>
          <w:numId w:val="13"/>
        </w:numPr>
        <w:ind w:leftChars="0"/>
        <w:jc w:val="both"/>
        <w:rPr>
          <w:rFonts w:eastAsia="MS Mincho" w:cs="Batang"/>
          <w:b/>
          <w:bCs/>
          <w:sz w:val="22"/>
          <w:szCs w:val="22"/>
        </w:rPr>
      </w:pPr>
      <w:r w:rsidRPr="00A65BDF">
        <w:rPr>
          <w:rFonts w:eastAsia="MS Mincho" w:cs="Batang"/>
          <w:b/>
          <w:bCs/>
          <w:sz w:val="22"/>
          <w:szCs w:val="22"/>
        </w:rPr>
        <w:t>update of BT positioning with Angular measurements and UE-based BT Positioning</w:t>
      </w:r>
    </w:p>
    <w:p w14:paraId="480590BB" w14:textId="57E95BF5" w:rsidR="00770694" w:rsidRPr="0004785D" w:rsidRDefault="00A65BDF" w:rsidP="00A65BDF">
      <w:pPr>
        <w:pStyle w:val="ListParagraph"/>
        <w:numPr>
          <w:ilvl w:val="1"/>
          <w:numId w:val="13"/>
        </w:numPr>
        <w:ind w:leftChars="0"/>
        <w:jc w:val="both"/>
        <w:rPr>
          <w:b/>
          <w:sz w:val="22"/>
          <w:szCs w:val="22"/>
        </w:rPr>
      </w:pPr>
      <w:r w:rsidRPr="00A65BDF">
        <w:rPr>
          <w:rFonts w:eastAsia="MS Mincho" w:cs="Batang"/>
          <w:b/>
          <w:bCs/>
          <w:sz w:val="22"/>
          <w:szCs w:val="22"/>
        </w:rPr>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1D07B5">
        <w:rPr>
          <w:rFonts w:eastAsia="MS Mincho" w:cs="Batang"/>
          <w:sz w:val="22"/>
          <w:szCs w:val="22"/>
        </w:rPr>
        <w:t>Qualcomm</w:t>
      </w:r>
      <w:r>
        <w:rPr>
          <w:rFonts w:eastAsia="MS Mincho"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429"/>
        <w:gridCol w:w="1080"/>
        <w:gridCol w:w="7119"/>
      </w:tblGrid>
      <w:tr w:rsidR="00770694" w14:paraId="06565C02" w14:textId="77777777" w:rsidTr="00B04F0F">
        <w:tc>
          <w:tcPr>
            <w:tcW w:w="1429" w:type="dxa"/>
            <w:shd w:val="clear" w:color="auto" w:fill="F2F2F2" w:themeFill="background1" w:themeFillShade="F2"/>
          </w:tcPr>
          <w:p w14:paraId="57A7F6D6"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80" w:type="dxa"/>
            <w:shd w:val="clear" w:color="auto" w:fill="F2F2F2" w:themeFill="background1" w:themeFillShade="F2"/>
          </w:tcPr>
          <w:p w14:paraId="61B54ADA" w14:textId="77777777" w:rsidR="00770694" w:rsidRDefault="00770694" w:rsidP="00080270">
            <w:pPr>
              <w:spacing w:afterLines="50" w:after="120"/>
              <w:jc w:val="both"/>
              <w:rPr>
                <w:sz w:val="22"/>
                <w:lang w:val="en-US"/>
              </w:rPr>
            </w:pPr>
            <w:r>
              <w:rPr>
                <w:rFonts w:hint="eastAsia"/>
                <w:sz w:val="22"/>
                <w:lang w:val="en-US"/>
              </w:rPr>
              <w:t>Supp</w:t>
            </w:r>
            <w:r>
              <w:rPr>
                <w:sz w:val="22"/>
                <w:lang w:val="en-US"/>
              </w:rPr>
              <w:t>port (Y/N)</w:t>
            </w:r>
          </w:p>
        </w:tc>
        <w:tc>
          <w:tcPr>
            <w:tcW w:w="7119" w:type="dxa"/>
            <w:shd w:val="clear" w:color="auto" w:fill="F2F2F2" w:themeFill="background1" w:themeFillShade="F2"/>
          </w:tcPr>
          <w:p w14:paraId="0305889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55C125AB" w14:textId="77777777" w:rsidTr="00B04F0F">
        <w:tc>
          <w:tcPr>
            <w:tcW w:w="1429" w:type="dxa"/>
          </w:tcPr>
          <w:p w14:paraId="3A1466F6" w14:textId="672C7FC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80" w:type="dxa"/>
          </w:tcPr>
          <w:p w14:paraId="3BBEB89C" w14:textId="312EBC8D"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7119" w:type="dxa"/>
          </w:tcPr>
          <w:p w14:paraId="1EBD0DA5" w14:textId="77777777" w:rsidR="00770694" w:rsidRPr="00F43A5D" w:rsidRDefault="00770694" w:rsidP="00080270">
            <w:pPr>
              <w:spacing w:afterLines="50" w:after="120"/>
              <w:jc w:val="both"/>
              <w:rPr>
                <w:sz w:val="22"/>
                <w:lang w:val="en-US"/>
              </w:rPr>
            </w:pPr>
          </w:p>
        </w:tc>
      </w:tr>
      <w:tr w:rsidR="00770694" w14:paraId="22142F3C" w14:textId="77777777" w:rsidTr="00B04F0F">
        <w:tc>
          <w:tcPr>
            <w:tcW w:w="1429" w:type="dxa"/>
          </w:tcPr>
          <w:p w14:paraId="6DCEE9D5" w14:textId="4AF83734" w:rsidR="0077069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80" w:type="dxa"/>
          </w:tcPr>
          <w:p w14:paraId="35ED92FB" w14:textId="32539F2C" w:rsidR="0077069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N</w:t>
            </w:r>
          </w:p>
        </w:tc>
        <w:tc>
          <w:tcPr>
            <w:tcW w:w="7119" w:type="dxa"/>
          </w:tcPr>
          <w:p w14:paraId="762C71BC" w14:textId="5AE58607" w:rsidR="00770694" w:rsidRPr="00F740AD" w:rsidRDefault="00C63914" w:rsidP="00080270">
            <w:pPr>
              <w:spacing w:afterLines="50" w:after="120"/>
              <w:jc w:val="both"/>
              <w:rPr>
                <w:sz w:val="22"/>
                <w:lang w:val="en-US"/>
              </w:rPr>
            </w:pPr>
            <w:r>
              <w:rPr>
                <w:sz w:val="22"/>
                <w:lang w:val="en-US"/>
              </w:rPr>
              <w:t>Not for RAN1</w:t>
            </w:r>
          </w:p>
        </w:tc>
      </w:tr>
      <w:tr w:rsidR="001F01E1" w14:paraId="0084DECC" w14:textId="77777777" w:rsidTr="00B04F0F">
        <w:tc>
          <w:tcPr>
            <w:tcW w:w="1429" w:type="dxa"/>
          </w:tcPr>
          <w:p w14:paraId="7B64E709" w14:textId="3609A8EA" w:rsidR="001F01E1" w:rsidRDefault="001F01E1" w:rsidP="001F01E1">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80" w:type="dxa"/>
          </w:tcPr>
          <w:p w14:paraId="69004718" w14:textId="77777777" w:rsidR="001F01E1" w:rsidRPr="00F740AD" w:rsidRDefault="001F01E1" w:rsidP="001F01E1">
            <w:pPr>
              <w:spacing w:afterLines="50" w:after="120"/>
              <w:jc w:val="both"/>
              <w:rPr>
                <w:sz w:val="22"/>
                <w:lang w:val="en-US"/>
              </w:rPr>
            </w:pPr>
          </w:p>
        </w:tc>
        <w:tc>
          <w:tcPr>
            <w:tcW w:w="7119" w:type="dxa"/>
          </w:tcPr>
          <w:p w14:paraId="4AB44341" w14:textId="2BA1DD0B" w:rsidR="001F01E1" w:rsidRPr="00F740AD" w:rsidRDefault="001F01E1" w:rsidP="001F01E1">
            <w:pPr>
              <w:spacing w:afterLines="50" w:after="120"/>
              <w:jc w:val="both"/>
              <w:rPr>
                <w:sz w:val="22"/>
                <w:lang w:val="en-US"/>
              </w:rPr>
            </w:pPr>
            <w:r>
              <w:rPr>
                <w:rFonts w:hint="eastAsia"/>
                <w:sz w:val="22"/>
                <w:lang w:val="en-US"/>
              </w:rPr>
              <w:t>T</w:t>
            </w:r>
            <w:r>
              <w:rPr>
                <w:sz w:val="22"/>
                <w:lang w:val="en-US"/>
              </w:rPr>
              <w:t>his proposal can be discussed directly in RAN2.</w:t>
            </w:r>
          </w:p>
        </w:tc>
      </w:tr>
      <w:tr w:rsidR="00D56BF2" w:rsidRPr="00F43A5D" w14:paraId="6099E5A1" w14:textId="77777777" w:rsidTr="00B04F0F">
        <w:tc>
          <w:tcPr>
            <w:tcW w:w="1429" w:type="dxa"/>
          </w:tcPr>
          <w:p w14:paraId="4D0AF169" w14:textId="77777777" w:rsidR="00D56BF2" w:rsidRPr="00A77946"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80" w:type="dxa"/>
          </w:tcPr>
          <w:p w14:paraId="37DC3172" w14:textId="77777777" w:rsidR="00D56BF2" w:rsidRPr="00A77946"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N</w:t>
            </w:r>
          </w:p>
        </w:tc>
        <w:tc>
          <w:tcPr>
            <w:tcW w:w="7119" w:type="dxa"/>
          </w:tcPr>
          <w:p w14:paraId="1561B643" w14:textId="77777777" w:rsidR="00D56BF2" w:rsidRPr="00F43A5D" w:rsidRDefault="00D56BF2" w:rsidP="00037B3A">
            <w:pPr>
              <w:spacing w:afterLines="50" w:after="120"/>
              <w:jc w:val="both"/>
              <w:rPr>
                <w:sz w:val="22"/>
                <w:lang w:val="en-US"/>
              </w:rPr>
            </w:pPr>
            <w:r>
              <w:rPr>
                <w:sz w:val="20"/>
              </w:rPr>
              <w:t>The proposed p</w:t>
            </w:r>
            <w:r w:rsidRPr="00313EEF">
              <w:rPr>
                <w:sz w:val="20"/>
              </w:rPr>
              <w:t xml:space="preserve">otential RAT-independent </w:t>
            </w:r>
            <w:r>
              <w:rPr>
                <w:sz w:val="20"/>
              </w:rPr>
              <w:t>e</w:t>
            </w:r>
            <w:r w:rsidRPr="00313EEF">
              <w:rPr>
                <w:sz w:val="20"/>
              </w:rPr>
              <w:t>nhancement</w:t>
            </w:r>
            <w:r>
              <w:rPr>
                <w:sz w:val="20"/>
              </w:rPr>
              <w:t>s (UWB, Bluetoorth, WiFi RTT) mainly impact RAN2’s work, but not RAN1. The proposal should be discussed in RAN2.</w:t>
            </w:r>
          </w:p>
        </w:tc>
      </w:tr>
      <w:tr w:rsidR="00114198" w:rsidRPr="00F43A5D" w14:paraId="7C3174CB" w14:textId="77777777" w:rsidTr="00B04F0F">
        <w:tc>
          <w:tcPr>
            <w:tcW w:w="1429" w:type="dxa"/>
          </w:tcPr>
          <w:p w14:paraId="2CEFF428" w14:textId="4BEDF87E" w:rsidR="00114198" w:rsidRPr="00B95D95" w:rsidRDefault="00114198" w:rsidP="00114198">
            <w:pPr>
              <w:spacing w:afterLines="50" w:after="120"/>
              <w:jc w:val="both"/>
              <w:rPr>
                <w:rFonts w:eastAsiaTheme="minorEastAsia"/>
                <w:sz w:val="22"/>
                <w:lang w:val="en-US" w:eastAsia="zh-CN"/>
              </w:rPr>
            </w:pPr>
            <w:r w:rsidRPr="00B95D95">
              <w:rPr>
                <w:rFonts w:eastAsiaTheme="minorEastAsia"/>
                <w:sz w:val="22"/>
                <w:lang w:val="en-US" w:eastAsia="zh-CN"/>
              </w:rPr>
              <w:t>ZTE</w:t>
            </w:r>
          </w:p>
        </w:tc>
        <w:tc>
          <w:tcPr>
            <w:tcW w:w="1080" w:type="dxa"/>
          </w:tcPr>
          <w:p w14:paraId="0C7664D9" w14:textId="0362CA2D" w:rsidR="00114198" w:rsidRDefault="00114198" w:rsidP="00114198">
            <w:pPr>
              <w:spacing w:afterLines="50" w:after="120"/>
              <w:jc w:val="both"/>
              <w:rPr>
                <w:rFonts w:eastAsiaTheme="minorEastAsia"/>
                <w:sz w:val="22"/>
                <w:lang w:val="en-US" w:eastAsia="zh-CN"/>
              </w:rPr>
            </w:pPr>
            <w:r>
              <w:rPr>
                <w:rFonts w:eastAsia="Malgun Gothic"/>
                <w:sz w:val="22"/>
                <w:lang w:val="en-US" w:eastAsia="ko-KR"/>
              </w:rPr>
              <w:t>Yes with comments</w:t>
            </w:r>
          </w:p>
        </w:tc>
        <w:tc>
          <w:tcPr>
            <w:tcW w:w="7119" w:type="dxa"/>
          </w:tcPr>
          <w:p w14:paraId="7FF2D000"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t xml:space="preserve">ZTE is also quite interested in this feature as UWB positioning is helpful to provide higher location accuracy because of very large bandwidth. </w:t>
            </w:r>
          </w:p>
          <w:p w14:paraId="21227DEC"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t xml:space="preserve">Becides the enhancement of LPP as Qualcomm proposed, we also prefer to enhance NRPPa to support TRP report UWB positioning results to LMF. Specifically, the function of UWB positioning can be installed at gNB side, then gNB can get UWB results and further report the results to LMF. LMF can combine the existing RAT-dependent measurement results and UWB positioning results to calculate the target UE’s location. </w:t>
            </w:r>
          </w:p>
          <w:p w14:paraId="43458C31" w14:textId="77777777" w:rsidR="00114198" w:rsidRDefault="00114198" w:rsidP="00114198">
            <w:pPr>
              <w:shd w:val="clear" w:color="auto" w:fill="FFFFFF"/>
              <w:rPr>
                <w:rFonts w:eastAsia="Times New Roman"/>
                <w:color w:val="000000"/>
                <w:sz w:val="20"/>
                <w:lang w:val="en-US" w:eastAsia="zh-CN"/>
              </w:rPr>
            </w:pPr>
            <w:r>
              <w:rPr>
                <w:rFonts w:eastAsia="Times New Roman"/>
                <w:noProof/>
                <w:color w:val="000000"/>
                <w:sz w:val="20"/>
                <w:lang w:val="en-US" w:eastAsia="ko-KR"/>
              </w:rPr>
              <w:drawing>
                <wp:inline distT="0" distB="0" distL="0" distR="0" wp14:anchorId="1A69FC97" wp14:editId="6F0BFB61">
                  <wp:extent cx="4584700" cy="1188720"/>
                  <wp:effectExtent l="0" t="0" r="635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45">
                            <a:extLst>
                              <a:ext uri="{28A0092B-C50C-407E-A947-70E740481C1C}">
                                <a14:useLocalDpi xmlns:a14="http://schemas.microsoft.com/office/drawing/2010/main" val="0"/>
                              </a:ext>
                            </a:extLst>
                          </a:blip>
                          <a:srcRect b="67435"/>
                          <a:stretch>
                            <a:fillRect/>
                          </a:stretch>
                        </pic:blipFill>
                        <pic:spPr>
                          <a:xfrm>
                            <a:off x="0" y="0"/>
                            <a:ext cx="4584700" cy="1189248"/>
                          </a:xfrm>
                          <a:prstGeom prst="rect">
                            <a:avLst/>
                          </a:prstGeom>
                          <a:noFill/>
                          <a:ln>
                            <a:noFill/>
                          </a:ln>
                        </pic:spPr>
                      </pic:pic>
                    </a:graphicData>
                  </a:graphic>
                </wp:inline>
              </w:drawing>
            </w:r>
          </w:p>
          <w:p w14:paraId="5E201C40" w14:textId="77777777" w:rsidR="00114198" w:rsidRDefault="00114198" w:rsidP="00114198">
            <w:pPr>
              <w:shd w:val="clear" w:color="auto" w:fill="FFFFFF"/>
              <w:rPr>
                <w:rFonts w:eastAsia="Times New Roman"/>
                <w:color w:val="000000"/>
                <w:sz w:val="20"/>
                <w:lang w:val="en-US" w:eastAsia="zh-CN"/>
              </w:rPr>
            </w:pPr>
            <w:r>
              <w:rPr>
                <w:rFonts w:eastAsia="Times New Roman"/>
                <w:color w:val="000000"/>
                <w:sz w:val="20"/>
                <w:lang w:val="en-US" w:eastAsia="zh-CN"/>
              </w:rPr>
              <w:lastRenderedPageBreak/>
              <w:t>In short, we think it is better to introduce UWB/</w:t>
            </w:r>
            <w:r>
              <w:rPr>
                <w:rFonts w:asciiTheme="minorEastAsia" w:eastAsiaTheme="minorEastAsia" w:hAnsiTheme="minorEastAsia" w:hint="eastAsia"/>
                <w:color w:val="000000"/>
                <w:sz w:val="20"/>
                <w:lang w:val="en-US" w:eastAsia="zh-CN"/>
              </w:rPr>
              <w:t>BT</w:t>
            </w:r>
            <w:r>
              <w:rPr>
                <w:rFonts w:eastAsia="Times New Roman"/>
                <w:color w:val="000000"/>
                <w:sz w:val="20"/>
                <w:lang w:val="en-US" w:eastAsia="zh-CN"/>
              </w:rPr>
              <w:t xml:space="preserve"> ranging/positioning in both NR PPa and LPP as the following figure</w:t>
            </w:r>
          </w:p>
          <w:p w14:paraId="10E8A509" w14:textId="77777777" w:rsidR="00114198" w:rsidRDefault="00114198" w:rsidP="00114198">
            <w:pPr>
              <w:shd w:val="clear" w:color="auto" w:fill="FFFFFF"/>
              <w:rPr>
                <w:rFonts w:eastAsia="Times New Roman"/>
                <w:color w:val="000000"/>
                <w:sz w:val="20"/>
                <w:lang w:val="en-US" w:eastAsia="zh-CN"/>
              </w:rPr>
            </w:pPr>
            <w:r>
              <w:rPr>
                <w:rFonts w:eastAsia="Times New Roman"/>
                <w:noProof/>
                <w:color w:val="000000"/>
                <w:sz w:val="20"/>
                <w:lang w:val="en-US" w:eastAsia="ko-KR"/>
              </w:rPr>
              <w:drawing>
                <wp:inline distT="0" distB="0" distL="0" distR="0" wp14:anchorId="39B79FDD" wp14:editId="547CC337">
                  <wp:extent cx="4584700" cy="2414905"/>
                  <wp:effectExtent l="0" t="0" r="0"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45">
                            <a:extLst>
                              <a:ext uri="{28A0092B-C50C-407E-A947-70E740481C1C}">
                                <a14:useLocalDpi xmlns:a14="http://schemas.microsoft.com/office/drawing/2010/main" val="0"/>
                              </a:ext>
                            </a:extLst>
                          </a:blip>
                          <a:srcRect t="33868"/>
                          <a:stretch>
                            <a:fillRect/>
                          </a:stretch>
                        </pic:blipFill>
                        <pic:spPr>
                          <a:xfrm>
                            <a:off x="0" y="0"/>
                            <a:ext cx="4584700" cy="2415067"/>
                          </a:xfrm>
                          <a:prstGeom prst="rect">
                            <a:avLst/>
                          </a:prstGeom>
                          <a:noFill/>
                          <a:ln>
                            <a:noFill/>
                          </a:ln>
                        </pic:spPr>
                      </pic:pic>
                    </a:graphicData>
                  </a:graphic>
                </wp:inline>
              </w:drawing>
            </w:r>
          </w:p>
          <w:p w14:paraId="480FFF52" w14:textId="77777777" w:rsidR="00114198" w:rsidRDefault="00114198" w:rsidP="00114198">
            <w:pPr>
              <w:shd w:val="clear" w:color="auto" w:fill="FFFFFF"/>
              <w:rPr>
                <w:sz w:val="20"/>
                <w:lang w:val="en-US"/>
              </w:rPr>
            </w:pPr>
            <w:r>
              <w:rPr>
                <w:sz w:val="20"/>
                <w:lang w:val="en-US"/>
              </w:rPr>
              <w:t>Here is our suggested update:</w:t>
            </w:r>
          </w:p>
          <w:p w14:paraId="28C2B758" w14:textId="77777777" w:rsidR="00114198" w:rsidRDefault="00114198" w:rsidP="00114198">
            <w:pPr>
              <w:pStyle w:val="ListParagraph"/>
              <w:numPr>
                <w:ilvl w:val="0"/>
                <w:numId w:val="13"/>
              </w:numPr>
              <w:ind w:leftChars="0"/>
              <w:jc w:val="both"/>
              <w:rPr>
                <w:rFonts w:eastAsia="MS Mincho"/>
                <w:b/>
                <w:bCs/>
                <w:sz w:val="20"/>
              </w:rPr>
            </w:pPr>
            <w:r>
              <w:rPr>
                <w:rFonts w:eastAsia="MS Mincho"/>
                <w:b/>
                <w:bCs/>
                <w:sz w:val="20"/>
              </w:rPr>
              <w:t xml:space="preserve">Send an LS to RAN2 </w:t>
            </w:r>
            <w:r>
              <w:rPr>
                <w:rFonts w:eastAsia="MS Mincho"/>
                <w:b/>
                <w:bCs/>
                <w:color w:val="FF0000"/>
                <w:sz w:val="20"/>
              </w:rPr>
              <w:t xml:space="preserve">and RAN3 </w:t>
            </w:r>
            <w:r>
              <w:rPr>
                <w:rFonts w:eastAsia="MS Mincho"/>
                <w:b/>
                <w:bCs/>
                <w:sz w:val="20"/>
              </w:rPr>
              <w:t xml:space="preserve">to add the necessary signalling enhancements for the following RAT-independent Positioning Enhancements: </w:t>
            </w:r>
          </w:p>
          <w:p w14:paraId="350782CB" w14:textId="51007A8B" w:rsidR="00114198" w:rsidRDefault="00114198" w:rsidP="00114198">
            <w:pPr>
              <w:spacing w:afterLines="50" w:after="120"/>
              <w:jc w:val="both"/>
              <w:rPr>
                <w:sz w:val="20"/>
              </w:rPr>
            </w:pPr>
            <w:r>
              <w:rPr>
                <w:rFonts w:eastAsia="MS Mincho"/>
                <w:b/>
                <w:bCs/>
                <w:sz w:val="20"/>
              </w:rPr>
              <w:t xml:space="preserve">Introduction of UWB and BT Ranging/Positioning in </w:t>
            </w:r>
            <w:r>
              <w:rPr>
                <w:rFonts w:eastAsia="MS Mincho"/>
                <w:b/>
                <w:bCs/>
                <w:color w:val="FF0000"/>
                <w:sz w:val="20"/>
              </w:rPr>
              <w:t>LPP and NRPPa</w:t>
            </w:r>
            <w:r>
              <w:rPr>
                <w:rFonts w:eastAsia="MS Mincho" w:cs="Batang"/>
                <w:b/>
                <w:bCs/>
                <w:color w:val="FF0000"/>
                <w:sz w:val="22"/>
                <w:szCs w:val="22"/>
              </w:rPr>
              <w:t xml:space="preserve"> </w:t>
            </w:r>
          </w:p>
        </w:tc>
      </w:tr>
      <w:tr w:rsidR="00B04F0F" w:rsidRPr="00F43A5D" w14:paraId="476E29C1" w14:textId="77777777" w:rsidTr="00B04F0F">
        <w:tc>
          <w:tcPr>
            <w:tcW w:w="1429" w:type="dxa"/>
          </w:tcPr>
          <w:p w14:paraId="732E37E1" w14:textId="2F579C60" w:rsidR="00B04F0F" w:rsidRPr="00B95D95" w:rsidRDefault="00B04F0F" w:rsidP="00B04F0F">
            <w:pPr>
              <w:spacing w:afterLines="50" w:after="120"/>
              <w:jc w:val="both"/>
              <w:rPr>
                <w:rFonts w:eastAsiaTheme="minorEastAsia"/>
                <w:sz w:val="22"/>
                <w:lang w:val="en-US" w:eastAsia="zh-CN"/>
              </w:rPr>
            </w:pPr>
            <w:r w:rsidRPr="00F3282B">
              <w:rPr>
                <w:rFonts w:hint="eastAsia"/>
                <w:sz w:val="22"/>
                <w:lang w:val="en-US"/>
              </w:rPr>
              <w:lastRenderedPageBreak/>
              <w:t>v</w:t>
            </w:r>
            <w:r w:rsidRPr="00F3282B">
              <w:rPr>
                <w:sz w:val="22"/>
                <w:lang w:val="en-US"/>
              </w:rPr>
              <w:t>ivo</w:t>
            </w:r>
          </w:p>
        </w:tc>
        <w:tc>
          <w:tcPr>
            <w:tcW w:w="1080" w:type="dxa"/>
          </w:tcPr>
          <w:p w14:paraId="4F22A5FA" w14:textId="4F16DC46" w:rsidR="00B04F0F" w:rsidRDefault="00B04F0F" w:rsidP="00B04F0F">
            <w:pPr>
              <w:spacing w:afterLines="50" w:after="120"/>
              <w:jc w:val="both"/>
              <w:rPr>
                <w:rFonts w:eastAsia="Malgun Gothic"/>
                <w:sz w:val="22"/>
                <w:lang w:val="en-US" w:eastAsia="ko-KR"/>
              </w:rPr>
            </w:pPr>
            <w:r w:rsidRPr="00F3282B">
              <w:rPr>
                <w:rFonts w:hint="eastAsia"/>
                <w:sz w:val="22"/>
                <w:lang w:val="en-US"/>
              </w:rPr>
              <w:t>-</w:t>
            </w:r>
          </w:p>
        </w:tc>
        <w:tc>
          <w:tcPr>
            <w:tcW w:w="7119" w:type="dxa"/>
          </w:tcPr>
          <w:p w14:paraId="7F464FBE" w14:textId="3B0D5B9F" w:rsidR="00B04F0F" w:rsidRDefault="00B04F0F" w:rsidP="00B04F0F">
            <w:pPr>
              <w:shd w:val="clear" w:color="auto" w:fill="FFFFFF"/>
              <w:rPr>
                <w:rFonts w:eastAsia="Times New Roman"/>
                <w:color w:val="000000"/>
                <w:sz w:val="20"/>
                <w:lang w:val="en-US" w:eastAsia="zh-CN"/>
              </w:rPr>
            </w:pPr>
            <w:r w:rsidRPr="00F3282B">
              <w:rPr>
                <w:sz w:val="22"/>
                <w:lang w:val="en-US"/>
              </w:rPr>
              <w:t>we are not sure it should be discussed in RAN1 if only signaling enhance, and prefer to consider it in future release other than TEI</w:t>
            </w:r>
          </w:p>
        </w:tc>
      </w:tr>
      <w:tr w:rsidR="00617E3A" w:rsidRPr="00F43A5D" w14:paraId="5B79CD2D" w14:textId="77777777" w:rsidTr="00B04F0F">
        <w:tc>
          <w:tcPr>
            <w:tcW w:w="1429" w:type="dxa"/>
          </w:tcPr>
          <w:p w14:paraId="13D318D5" w14:textId="3AB710C5" w:rsidR="00617E3A" w:rsidRPr="00F3282B" w:rsidRDefault="00617E3A" w:rsidP="00617E3A">
            <w:pPr>
              <w:spacing w:afterLines="50" w:after="120"/>
              <w:jc w:val="both"/>
              <w:rPr>
                <w:sz w:val="22"/>
                <w:lang w:val="en-US"/>
              </w:rPr>
            </w:pPr>
            <w:r>
              <w:rPr>
                <w:rFonts w:eastAsiaTheme="minorEastAsia" w:hint="eastAsia"/>
                <w:sz w:val="22"/>
                <w:lang w:val="en-US" w:eastAsia="zh-CN"/>
              </w:rPr>
              <w:t>M</w:t>
            </w:r>
            <w:r>
              <w:rPr>
                <w:rFonts w:eastAsiaTheme="minorEastAsia"/>
                <w:sz w:val="22"/>
                <w:lang w:val="en-US" w:eastAsia="zh-CN"/>
              </w:rPr>
              <w:t>ediaTek</w:t>
            </w:r>
          </w:p>
        </w:tc>
        <w:tc>
          <w:tcPr>
            <w:tcW w:w="1080" w:type="dxa"/>
          </w:tcPr>
          <w:p w14:paraId="246C6A7D" w14:textId="1C0B382D" w:rsidR="00617E3A" w:rsidRPr="00F3282B" w:rsidRDefault="00617E3A" w:rsidP="00617E3A">
            <w:pPr>
              <w:spacing w:afterLines="50" w:after="120"/>
              <w:jc w:val="both"/>
              <w:rPr>
                <w:sz w:val="22"/>
                <w:lang w:val="en-US"/>
              </w:rPr>
            </w:pPr>
            <w:r>
              <w:rPr>
                <w:rFonts w:eastAsia="Malgun Gothic" w:hint="eastAsia"/>
                <w:sz w:val="22"/>
                <w:lang w:val="en-US" w:eastAsia="ko-KR"/>
              </w:rPr>
              <w:t>N</w:t>
            </w:r>
          </w:p>
        </w:tc>
        <w:tc>
          <w:tcPr>
            <w:tcW w:w="7119" w:type="dxa"/>
          </w:tcPr>
          <w:p w14:paraId="6E3DFF58" w14:textId="7576CB52" w:rsidR="00617E3A" w:rsidRPr="00F3282B" w:rsidRDefault="00617E3A" w:rsidP="00617E3A">
            <w:pPr>
              <w:shd w:val="clear" w:color="auto" w:fill="FFFFFF"/>
              <w:rPr>
                <w:sz w:val="22"/>
                <w:lang w:val="en-US"/>
              </w:rPr>
            </w:pPr>
            <w:r w:rsidRPr="00AB0AB2">
              <w:rPr>
                <w:rFonts w:ascii="Calibri" w:hAnsi="Calibri" w:cs="Calibri"/>
                <w:sz w:val="22"/>
                <w:szCs w:val="22"/>
              </w:rPr>
              <w:t>It seems strange that this TEI proposal comes to RAN1 when there is actually no RAN1 spec impact claimed by the proponents, and requires  mainly RAN2 work. Furthermore, the Positioning WI scope in R18 is already too heavy in our view, so do not believe it is a good practice to overload them even more.</w:t>
            </w:r>
          </w:p>
        </w:tc>
      </w:tr>
      <w:tr w:rsidR="00C40A89" w:rsidRPr="00F43A5D" w14:paraId="40332EFA" w14:textId="77777777" w:rsidTr="00B04F0F">
        <w:tc>
          <w:tcPr>
            <w:tcW w:w="1429" w:type="dxa"/>
          </w:tcPr>
          <w:p w14:paraId="7DE97701" w14:textId="24B76071" w:rsidR="00C40A89" w:rsidRDefault="00C40A89" w:rsidP="00C40A89">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uawei, HiSilicon</w:t>
            </w:r>
          </w:p>
        </w:tc>
        <w:tc>
          <w:tcPr>
            <w:tcW w:w="1080" w:type="dxa"/>
          </w:tcPr>
          <w:p w14:paraId="00874B77" w14:textId="29FBA6F1" w:rsidR="00C40A89" w:rsidRDefault="00C40A89" w:rsidP="00C40A89">
            <w:pPr>
              <w:spacing w:afterLines="50" w:after="120"/>
              <w:jc w:val="both"/>
              <w:rPr>
                <w:rFonts w:eastAsia="Malgun Gothic"/>
                <w:sz w:val="22"/>
                <w:lang w:val="en-US" w:eastAsia="ko-KR"/>
              </w:rPr>
            </w:pPr>
            <w:r>
              <w:rPr>
                <w:rFonts w:eastAsiaTheme="minorEastAsia" w:hint="eastAsia"/>
                <w:sz w:val="22"/>
                <w:lang w:val="en-US" w:eastAsia="zh-CN"/>
              </w:rPr>
              <w:t>N</w:t>
            </w:r>
          </w:p>
        </w:tc>
        <w:tc>
          <w:tcPr>
            <w:tcW w:w="7119" w:type="dxa"/>
          </w:tcPr>
          <w:p w14:paraId="6166CF7F" w14:textId="364047DD" w:rsidR="00C40A89" w:rsidRPr="00AB0AB2" w:rsidRDefault="00C40A89" w:rsidP="00C40A89">
            <w:pPr>
              <w:shd w:val="clear" w:color="auto" w:fill="FFFFFF"/>
              <w:rPr>
                <w:rFonts w:ascii="Calibri" w:hAnsi="Calibri" w:cs="Calibri"/>
                <w:sz w:val="22"/>
                <w:szCs w:val="22"/>
              </w:rPr>
            </w:pPr>
            <w:r>
              <w:rPr>
                <w:rFonts w:eastAsiaTheme="minorEastAsia" w:hint="eastAsia"/>
                <w:sz w:val="22"/>
                <w:lang w:val="en-US" w:eastAsia="zh-CN"/>
              </w:rPr>
              <w:t>T</w:t>
            </w:r>
            <w:r>
              <w:rPr>
                <w:rFonts w:eastAsiaTheme="minorEastAsia"/>
                <w:sz w:val="22"/>
                <w:lang w:val="en-US" w:eastAsia="zh-CN"/>
              </w:rPr>
              <w:t>his should not be discussed by RAN1. We do not see it as RAN1 responsibility to confirm the necessity or any RAN1 spec impact.</w:t>
            </w:r>
          </w:p>
        </w:tc>
      </w:tr>
      <w:tr w:rsidR="00F71F2D" w:rsidRPr="00F43A5D" w14:paraId="74F56E74" w14:textId="77777777" w:rsidTr="00B04F0F">
        <w:tc>
          <w:tcPr>
            <w:tcW w:w="1429" w:type="dxa"/>
          </w:tcPr>
          <w:p w14:paraId="2A3B8146" w14:textId="26CC862A" w:rsidR="00F71F2D" w:rsidRDefault="00F71F2D" w:rsidP="00F71F2D">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80" w:type="dxa"/>
          </w:tcPr>
          <w:p w14:paraId="47DB329F" w14:textId="77777777" w:rsidR="00F71F2D" w:rsidRDefault="00F71F2D" w:rsidP="00F71F2D">
            <w:pPr>
              <w:spacing w:afterLines="50" w:after="120"/>
              <w:jc w:val="both"/>
              <w:rPr>
                <w:rFonts w:eastAsiaTheme="minorEastAsia"/>
                <w:sz w:val="22"/>
                <w:lang w:val="en-US" w:eastAsia="zh-CN"/>
              </w:rPr>
            </w:pPr>
          </w:p>
        </w:tc>
        <w:tc>
          <w:tcPr>
            <w:tcW w:w="7119" w:type="dxa"/>
          </w:tcPr>
          <w:p w14:paraId="0F43CB02" w14:textId="46A8A014" w:rsidR="00F71F2D" w:rsidRDefault="00F71F2D" w:rsidP="00F71F2D">
            <w:pPr>
              <w:spacing w:afterLines="50" w:after="120"/>
              <w:jc w:val="both"/>
              <w:rPr>
                <w:rFonts w:eastAsia="MS Mincho"/>
                <w:sz w:val="22"/>
                <w:lang w:val="en-US"/>
              </w:rPr>
            </w:pPr>
            <w:r>
              <w:rPr>
                <w:rFonts w:eastAsia="MS Mincho"/>
                <w:sz w:val="22"/>
                <w:lang w:val="en-US"/>
              </w:rPr>
              <w:t xml:space="preserve">According to the above comments, this proposal is supported by </w:t>
            </w:r>
            <w:r>
              <w:rPr>
                <w:rFonts w:eastAsia="MS Mincho" w:cs="Batang"/>
                <w:sz w:val="22"/>
                <w:szCs w:val="22"/>
              </w:rPr>
              <w:t xml:space="preserve">Qualcomm, </w:t>
            </w:r>
            <w:r w:rsidR="001255A5">
              <w:rPr>
                <w:rFonts w:eastAsia="MS Mincho" w:cs="Batang"/>
                <w:sz w:val="22"/>
                <w:szCs w:val="22"/>
              </w:rPr>
              <w:t xml:space="preserve">ZTE,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3F31CF95" w14:textId="36CFC5B9" w:rsidR="00F71F2D" w:rsidRDefault="00F71F2D" w:rsidP="00F71F2D">
            <w:pPr>
              <w:shd w:val="clear" w:color="auto" w:fill="FFFFFF"/>
              <w:rPr>
                <w:rFonts w:eastAsiaTheme="minorEastAsia"/>
                <w:sz w:val="22"/>
                <w:lang w:val="en-US" w:eastAsia="zh-CN"/>
              </w:rPr>
            </w:pPr>
            <w:r>
              <w:rPr>
                <w:rFonts w:eastAsia="MS Mincho"/>
                <w:sz w:val="22"/>
                <w:lang w:val="en-US"/>
              </w:rPr>
              <w:t>Proponent is encouraged to address the concern from companies.</w:t>
            </w:r>
          </w:p>
        </w:tc>
      </w:tr>
    </w:tbl>
    <w:p w14:paraId="0F31FC28" w14:textId="0BA34D25" w:rsidR="00770694" w:rsidRDefault="00770694" w:rsidP="002753B9">
      <w:pPr>
        <w:rPr>
          <w:b/>
        </w:rPr>
      </w:pPr>
    </w:p>
    <w:p w14:paraId="60FD2719" w14:textId="6AD1D394" w:rsidR="00F52254" w:rsidRDefault="00F52254" w:rsidP="002753B9">
      <w:pPr>
        <w:rPr>
          <w:b/>
        </w:rPr>
      </w:pPr>
    </w:p>
    <w:p w14:paraId="62BD1064" w14:textId="02D6C3E9" w:rsidR="00F52254" w:rsidRPr="005953A0" w:rsidRDefault="008E2AE7"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8E2AE7">
        <w:rPr>
          <w:rFonts w:ascii="Arial" w:eastAsia="MS Mincho" w:hAnsi="Arial"/>
          <w:sz w:val="28"/>
          <w:szCs w:val="32"/>
          <w:lang w:val="en-US"/>
        </w:rPr>
        <w:t>BWP without CD-SSB for normal UE</w:t>
      </w:r>
    </w:p>
    <w:p w14:paraId="0A2AC976"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F52254" w14:paraId="65ACA1F1" w14:textId="77777777" w:rsidTr="00080270">
        <w:tc>
          <w:tcPr>
            <w:tcW w:w="562" w:type="dxa"/>
          </w:tcPr>
          <w:p w14:paraId="267F7462" w14:textId="6321EA72" w:rsidR="00F52254" w:rsidRPr="0016792D" w:rsidRDefault="00F5225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C2066D">
              <w:rPr>
                <w:rFonts w:ascii="Arial" w:eastAsia="MS Mincho" w:hAnsi="Arial"/>
                <w:sz w:val="22"/>
                <w:szCs w:val="22"/>
                <w:lang w:val="en-US"/>
              </w:rPr>
              <w:t>8</w:t>
            </w:r>
            <w:r>
              <w:rPr>
                <w:rFonts w:ascii="Arial" w:eastAsia="MS Mincho" w:hAnsi="Arial"/>
                <w:sz w:val="22"/>
                <w:szCs w:val="22"/>
                <w:lang w:val="en-US"/>
              </w:rPr>
              <w:t>]</w:t>
            </w:r>
          </w:p>
        </w:tc>
        <w:tc>
          <w:tcPr>
            <w:tcW w:w="9066" w:type="dxa"/>
          </w:tcPr>
          <w:p w14:paraId="03726B28" w14:textId="4DE0D4BC" w:rsidR="00F52254" w:rsidRPr="00CF7F16" w:rsidRDefault="00CF7F16" w:rsidP="00080270">
            <w:pPr>
              <w:tabs>
                <w:tab w:val="num" w:pos="1304"/>
                <w:tab w:val="left" w:pos="1701"/>
              </w:tabs>
              <w:spacing w:after="120" w:line="259" w:lineRule="auto"/>
              <w:ind w:left="1304" w:hanging="1304"/>
              <w:jc w:val="both"/>
              <w:rPr>
                <w:rFonts w:eastAsia="Calibri"/>
                <w:b/>
                <w:bCs/>
                <w:sz w:val="20"/>
                <w:szCs w:val="22"/>
                <w:u w:val="single"/>
              </w:rPr>
            </w:pPr>
            <w:r w:rsidRPr="00CF7F16">
              <w:rPr>
                <w:rFonts w:eastAsia="Calibri"/>
                <w:b/>
                <w:bCs/>
                <w:sz w:val="20"/>
                <w:szCs w:val="22"/>
                <w:u w:val="single"/>
              </w:rPr>
              <w:t>Background and status</w:t>
            </w:r>
          </w:p>
          <w:p w14:paraId="367344FE" w14:textId="72E65381"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It has been discussed for several meetings in both WGs and RAN plenaries about how to support FG6-1a, i.e., BWP operation without CD-SSB, by normal (i.e., non-RedCap) UEs. At RAN#98e, in the final round of discussion, the moderator asked the following questions: </w:t>
            </w:r>
          </w:p>
          <w:tbl>
            <w:tblPr>
              <w:tblStyle w:val="TableGrid"/>
              <w:tblW w:w="5000" w:type="pct"/>
              <w:tblLook w:val="04A0" w:firstRow="1" w:lastRow="0" w:firstColumn="1" w:lastColumn="0" w:noHBand="0" w:noVBand="1"/>
            </w:tblPr>
            <w:tblGrid>
              <w:gridCol w:w="8840"/>
            </w:tblGrid>
            <w:tr w:rsidR="00CF7F16" w:rsidRPr="00CF7F16" w14:paraId="53E330AF" w14:textId="77777777" w:rsidTr="00CF7F16">
              <w:tc>
                <w:tcPr>
                  <w:tcW w:w="5000" w:type="pct"/>
                </w:tcPr>
                <w:p w14:paraId="7F2A88AE" w14:textId="77777777" w:rsidR="00CF7F16" w:rsidRPr="00CF7F16" w:rsidRDefault="00CF7F16" w:rsidP="006051CE">
                  <w:pPr>
                    <w:numPr>
                      <w:ilvl w:val="0"/>
                      <w:numId w:val="36"/>
                    </w:numPr>
                    <w:rPr>
                      <w:rFonts w:eastAsia="MS Mincho"/>
                      <w:sz w:val="20"/>
                      <w:lang w:val="en-US"/>
                    </w:rPr>
                  </w:pPr>
                  <w:r w:rsidRPr="00CF7F16">
                    <w:rPr>
                      <w:rFonts w:eastAsia="MS Mincho"/>
                      <w:bCs/>
                      <w:sz w:val="20"/>
                      <w:lang w:val="en-US"/>
                    </w:rPr>
                    <w:t>Can RAN agree that we specify:</w:t>
                  </w:r>
                </w:p>
                <w:p w14:paraId="1DCA7532" w14:textId="77777777" w:rsidR="00CF7F16" w:rsidRPr="00CF7F16" w:rsidRDefault="00CF7F16" w:rsidP="006051CE">
                  <w:pPr>
                    <w:numPr>
                      <w:ilvl w:val="1"/>
                      <w:numId w:val="36"/>
                    </w:numPr>
                    <w:rPr>
                      <w:rFonts w:eastAsia="MS Mincho"/>
                      <w:sz w:val="20"/>
                      <w:lang w:val="en-US"/>
                    </w:rPr>
                  </w:pPr>
                  <w:r w:rsidRPr="00CF7F16">
                    <w:rPr>
                      <w:rFonts w:eastAsia="MS Mincho"/>
                      <w:bCs/>
                      <w:sz w:val="20"/>
                      <w:lang w:val="en-US"/>
                    </w:rPr>
                    <w:t>both "B-1-1 without early implementability" and C, both as optional features, in Rel 18?</w:t>
                  </w:r>
                </w:p>
                <w:p w14:paraId="7AFECDE9" w14:textId="77777777" w:rsidR="00CF7F16" w:rsidRPr="00CF7F16" w:rsidRDefault="00CF7F16" w:rsidP="006051CE">
                  <w:pPr>
                    <w:numPr>
                      <w:ilvl w:val="2"/>
                      <w:numId w:val="36"/>
                    </w:numPr>
                    <w:rPr>
                      <w:rFonts w:eastAsia="MS Mincho"/>
                      <w:sz w:val="20"/>
                      <w:lang w:val="en-US"/>
                    </w:rPr>
                  </w:pPr>
                  <w:r w:rsidRPr="00CF7F16">
                    <w:rPr>
                      <w:rFonts w:eastAsia="MS Mincho"/>
                      <w:sz w:val="20"/>
                      <w:lang w:val="en-US"/>
                    </w:rPr>
                    <w:t>B-1-1 and C are as described in the RAN 4 LS in RP-222725=R4-2220437</w:t>
                  </w:r>
                </w:p>
                <w:p w14:paraId="1C2E602E" w14:textId="77777777" w:rsidR="00CF7F16" w:rsidRPr="00CF7F16" w:rsidRDefault="00CF7F16" w:rsidP="00CF7F16">
                  <w:pPr>
                    <w:ind w:left="1440"/>
                    <w:rPr>
                      <w:rFonts w:eastAsia="MS Mincho"/>
                      <w:sz w:val="20"/>
                      <w:lang w:val="en-US"/>
                    </w:rPr>
                  </w:pPr>
                </w:p>
                <w:p w14:paraId="3A2C73FE" w14:textId="77777777" w:rsidR="00CF7F16" w:rsidRPr="00CF7F16" w:rsidRDefault="00CF7F16" w:rsidP="006051CE">
                  <w:pPr>
                    <w:numPr>
                      <w:ilvl w:val="0"/>
                      <w:numId w:val="36"/>
                    </w:numPr>
                    <w:rPr>
                      <w:rFonts w:eastAsia="MS Mincho"/>
                      <w:sz w:val="20"/>
                      <w:lang w:val="en-US"/>
                    </w:rPr>
                  </w:pPr>
                  <w:r w:rsidRPr="00CF7F16">
                    <w:rPr>
                      <w:rFonts w:eastAsia="MS Mincho"/>
                      <w:bCs/>
                      <w:sz w:val="20"/>
                      <w:lang w:val="en-US"/>
                    </w:rPr>
                    <w:lastRenderedPageBreak/>
                    <w:t>If yes, how to handle the subsequent (small) work?</w:t>
                  </w:r>
                </w:p>
                <w:p w14:paraId="566AA25A" w14:textId="77777777" w:rsidR="00CF7F16" w:rsidRPr="00CF7F16" w:rsidRDefault="00CF7F16" w:rsidP="00CF7F16">
                  <w:pPr>
                    <w:ind w:left="360"/>
                    <w:rPr>
                      <w:rFonts w:eastAsia="MS Mincho"/>
                      <w:sz w:val="20"/>
                      <w:lang w:val="en-US"/>
                    </w:rPr>
                  </w:pPr>
                </w:p>
              </w:tc>
            </w:tr>
          </w:tbl>
          <w:p w14:paraId="4DCF892F" w14:textId="77777777" w:rsidR="00CF7F16" w:rsidRPr="00CF7F16" w:rsidRDefault="00CF7F16" w:rsidP="00CF7F16">
            <w:pPr>
              <w:rPr>
                <w:rFonts w:eastAsia="Times New Roman"/>
                <w:sz w:val="20"/>
                <w:lang w:val="en-US" w:eastAsia="en-GB"/>
              </w:rPr>
            </w:pPr>
          </w:p>
          <w:p w14:paraId="2DCEA139"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In Question 1), the proposal with Option B-1-1 and Option C received significant support at the meeting. Therefore, we think TEI proposals are perfect answers to Question 2) for handling subsequent (small) work.  </w:t>
            </w:r>
          </w:p>
          <w:p w14:paraId="6B0BD6AE" w14:textId="77777777" w:rsidR="00CF7F16" w:rsidRPr="00CF7F16" w:rsidRDefault="00CF7F16" w:rsidP="006051CE">
            <w:pPr>
              <w:numPr>
                <w:ilvl w:val="0"/>
                <w:numId w:val="37"/>
              </w:numPr>
              <w:rPr>
                <w:rFonts w:eastAsia="MS Mincho"/>
                <w:sz w:val="20"/>
                <w:lang w:val="en-US"/>
              </w:rPr>
            </w:pPr>
            <w:r w:rsidRPr="00CF7F16">
              <w:rPr>
                <w:rFonts w:eastAsia="MS Mincho"/>
                <w:sz w:val="20"/>
                <w:lang w:val="en-US"/>
              </w:rPr>
              <w:t>Option B-1-1: Using larger BW covering SSB outside active BWP without interruptions</w:t>
            </w:r>
          </w:p>
          <w:p w14:paraId="4037BC49" w14:textId="77777777" w:rsidR="00CF7F16" w:rsidRPr="00CF7F16" w:rsidRDefault="00CF7F16" w:rsidP="006051CE">
            <w:pPr>
              <w:numPr>
                <w:ilvl w:val="0"/>
                <w:numId w:val="37"/>
              </w:numPr>
              <w:rPr>
                <w:rFonts w:eastAsia="MS Mincho"/>
                <w:sz w:val="20"/>
                <w:lang w:val="en-US"/>
              </w:rPr>
            </w:pPr>
            <w:r w:rsidRPr="00CF7F16">
              <w:rPr>
                <w:rFonts w:eastAsia="MS Mincho"/>
                <w:sz w:val="20"/>
                <w:lang w:val="en-US"/>
              </w:rPr>
              <w:t>Option C: NCD-SSB approach which would work with existing UE hardware architectures (FG6-1) and be compatible with existing RAN4 specifications for BM/RLM/BFD</w:t>
            </w:r>
          </w:p>
          <w:p w14:paraId="353F05BA" w14:textId="77777777" w:rsidR="00CF7F16" w:rsidRPr="00CF7F16" w:rsidRDefault="00CF7F16" w:rsidP="00CF7F16">
            <w:pPr>
              <w:rPr>
                <w:rFonts w:eastAsia="Times New Roman"/>
                <w:sz w:val="20"/>
                <w:lang w:val="en-US" w:eastAsia="en-GB"/>
              </w:rPr>
            </w:pPr>
          </w:p>
          <w:p w14:paraId="4DCB75CE"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For Option B-1-1, the main design change is about UE capability design which is under RAN2’s scope. Hence, in the following section, we focus on Option C (NCD-SSB approach) which we think should be led by RAN1.</w:t>
            </w:r>
          </w:p>
          <w:p w14:paraId="3CADEDA7" w14:textId="1C10B4BB" w:rsidR="00CF7F16" w:rsidRPr="00CF7F16" w:rsidRDefault="00CF7F16" w:rsidP="00080270">
            <w:pPr>
              <w:tabs>
                <w:tab w:val="num" w:pos="1304"/>
                <w:tab w:val="left" w:pos="1701"/>
              </w:tabs>
              <w:spacing w:after="120" w:line="259" w:lineRule="auto"/>
              <w:ind w:left="1304" w:hanging="1304"/>
              <w:jc w:val="both"/>
              <w:rPr>
                <w:rFonts w:eastAsia="MS Mincho"/>
                <w:b/>
                <w:bCs/>
                <w:sz w:val="20"/>
                <w:szCs w:val="22"/>
                <w:u w:val="single"/>
                <w:lang w:val="en-US"/>
              </w:rPr>
            </w:pPr>
            <w:r w:rsidRPr="00CF7F16">
              <w:rPr>
                <w:rFonts w:eastAsia="MS Mincho"/>
                <w:b/>
                <w:bCs/>
                <w:sz w:val="20"/>
                <w:szCs w:val="22"/>
                <w:u w:val="single"/>
                <w:lang w:val="en-US"/>
              </w:rPr>
              <w:t>NCD-SSB (Option C) rationale</w:t>
            </w:r>
          </w:p>
          <w:p w14:paraId="72BF9E6D"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The concept of Non-cell-defining SSB blocks (NCD-SSB) was introduced in NR Rel-15, but was not specified to be configured to the UE until Rel-17 RedCap was introduced. There is a high commercial interest and rapid deployment plan expected for RedCap, and we expect NCD-SSB to be supported in the field by both RedCap UEs and network infrastructure. Though NCD-SSB is configured to RedCap UEs via dedicated per-UE BWP configuration, NCD-SSB is actually deployed and operated in a per-cell manner. Therefore, once a network has activated NCD-SSB for RedCap UEs in a cell, it is very reasonable to enable normal UEs to also use it. </w:t>
            </w:r>
          </w:p>
          <w:p w14:paraId="3C2DC1A5"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With a normal UE’s support for FG6-1a, the following combined benefits are identified:</w:t>
            </w:r>
          </w:p>
          <w:p w14:paraId="426AAF22" w14:textId="77777777" w:rsidR="00CF7F16" w:rsidRPr="00CF7F16" w:rsidRDefault="00CF7F16" w:rsidP="006051CE">
            <w:pPr>
              <w:numPr>
                <w:ilvl w:val="0"/>
                <w:numId w:val="38"/>
              </w:numPr>
              <w:rPr>
                <w:rFonts w:eastAsia="MS Mincho"/>
                <w:sz w:val="20"/>
                <w:lang w:val="en-US"/>
              </w:rPr>
            </w:pPr>
            <w:r w:rsidRPr="00CF7F16">
              <w:rPr>
                <w:rFonts w:eastAsia="MS Mincho"/>
                <w:sz w:val="20"/>
                <w:lang w:val="en-US"/>
              </w:rPr>
              <w:t xml:space="preserve">The network has scheduling flexibility to configure such a UE to operate with a </w:t>
            </w:r>
            <w:r w:rsidRPr="00CF7F16">
              <w:rPr>
                <w:rFonts w:eastAsia="MS Mincho"/>
                <w:i/>
                <w:iCs/>
                <w:sz w:val="20"/>
                <w:lang w:val="en-US"/>
              </w:rPr>
              <w:t>narrowband</w:t>
            </w:r>
            <w:r w:rsidRPr="00CF7F16">
              <w:rPr>
                <w:rFonts w:eastAsia="MS Mincho"/>
                <w:sz w:val="20"/>
                <w:lang w:val="en-US"/>
              </w:rPr>
              <w:t xml:space="preserve"> BWP in any part of the channel (that does not contain CD-SSB) and avoids congestion to the RBs around the CD-SSB. </w:t>
            </w:r>
          </w:p>
          <w:p w14:paraId="11CD7D2D" w14:textId="77777777" w:rsidR="00CF7F16" w:rsidRPr="00CF7F16" w:rsidRDefault="00CF7F16" w:rsidP="006051CE">
            <w:pPr>
              <w:numPr>
                <w:ilvl w:val="0"/>
                <w:numId w:val="38"/>
              </w:numPr>
              <w:rPr>
                <w:rFonts w:eastAsia="MS Mincho"/>
                <w:sz w:val="20"/>
                <w:lang w:val="en-US"/>
              </w:rPr>
            </w:pPr>
            <w:r w:rsidRPr="00CF7F16">
              <w:rPr>
                <w:rFonts w:eastAsia="MS Mincho"/>
                <w:sz w:val="20"/>
                <w:lang w:val="en-US"/>
              </w:rPr>
              <w:t xml:space="preserve">Simultaneously, UE power saving gain can be achieved from the network operating a </w:t>
            </w:r>
            <w:r w:rsidRPr="00CF7F16">
              <w:rPr>
                <w:rFonts w:eastAsia="MS Mincho"/>
                <w:i/>
                <w:iCs/>
                <w:sz w:val="20"/>
                <w:lang w:val="en-US"/>
              </w:rPr>
              <w:t>narrowband</w:t>
            </w:r>
            <w:r w:rsidRPr="00CF7F16">
              <w:rPr>
                <w:rFonts w:eastAsia="MS Mincho"/>
                <w:sz w:val="20"/>
                <w:lang w:val="en-US"/>
              </w:rPr>
              <w:t xml:space="preserve"> BWP for this UE. </w:t>
            </w:r>
          </w:p>
          <w:p w14:paraId="1347E850" w14:textId="77777777" w:rsidR="00CF7F16" w:rsidRPr="00CF7F16" w:rsidRDefault="00CF7F16" w:rsidP="00CF7F16">
            <w:pPr>
              <w:ind w:left="720"/>
              <w:rPr>
                <w:rFonts w:eastAsia="MS Mincho"/>
                <w:sz w:val="20"/>
                <w:lang w:val="en-US"/>
              </w:rPr>
            </w:pPr>
          </w:p>
          <w:p w14:paraId="48A80B0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This combination of benefits allows further gain compared to the operation of a </w:t>
            </w:r>
            <w:r w:rsidRPr="00CF7F16" w:rsidDel="003473F8">
              <w:rPr>
                <w:rFonts w:eastAsia="Times New Roman"/>
                <w:sz w:val="20"/>
                <w:lang w:val="en-US" w:eastAsia="en-GB"/>
              </w:rPr>
              <w:t xml:space="preserve">UE only supporting FG6-1, </w:t>
            </w:r>
            <w:r w:rsidRPr="00CF7F16">
              <w:rPr>
                <w:rFonts w:eastAsia="Times New Roman"/>
                <w:sz w:val="20"/>
                <w:lang w:val="en-US" w:eastAsia="en-GB"/>
              </w:rPr>
              <w:t xml:space="preserve">as </w:t>
            </w:r>
            <w:r w:rsidRPr="00CF7F16" w:rsidDel="003473F8">
              <w:rPr>
                <w:rFonts w:eastAsia="Times New Roman"/>
                <w:sz w:val="20"/>
                <w:lang w:val="en-US" w:eastAsia="en-GB"/>
              </w:rPr>
              <w:t xml:space="preserve">it no longer requires </w:t>
            </w:r>
            <w:r w:rsidRPr="00CF7F16">
              <w:rPr>
                <w:rFonts w:eastAsia="Times New Roman"/>
                <w:sz w:val="20"/>
                <w:lang w:val="en-US" w:eastAsia="en-GB"/>
              </w:rPr>
              <w:t>the network to configure the</w:t>
            </w:r>
            <w:r w:rsidRPr="00CF7F16" w:rsidDel="003473F8">
              <w:rPr>
                <w:rFonts w:eastAsia="Times New Roman"/>
                <w:sz w:val="20"/>
                <w:lang w:val="en-US" w:eastAsia="en-GB"/>
              </w:rPr>
              <w:t xml:space="preserve"> UE </w:t>
            </w:r>
            <w:r w:rsidRPr="00CF7F16">
              <w:rPr>
                <w:rFonts w:eastAsia="Times New Roman"/>
                <w:sz w:val="20"/>
                <w:lang w:val="en-US" w:eastAsia="en-GB"/>
              </w:rPr>
              <w:t xml:space="preserve">with </w:t>
            </w:r>
            <w:r w:rsidRPr="00CF7F16" w:rsidDel="003473F8">
              <w:rPr>
                <w:rFonts w:eastAsia="Times New Roman"/>
                <w:sz w:val="20"/>
                <w:lang w:val="en-US" w:eastAsia="en-GB"/>
              </w:rPr>
              <w:t xml:space="preserve">a wideband BWP if the </w:t>
            </w:r>
            <w:r w:rsidRPr="00CF7F16">
              <w:rPr>
                <w:rFonts w:eastAsia="Times New Roman"/>
                <w:sz w:val="20"/>
                <w:lang w:val="en-US" w:eastAsia="en-GB"/>
              </w:rPr>
              <w:t>network</w:t>
            </w:r>
            <w:r w:rsidRPr="00CF7F16" w:rsidDel="003473F8">
              <w:rPr>
                <w:rFonts w:eastAsia="Times New Roman"/>
                <w:sz w:val="20"/>
                <w:lang w:val="en-US" w:eastAsia="en-GB"/>
              </w:rPr>
              <w:t xml:space="preserve"> wants to </w:t>
            </w:r>
            <w:r w:rsidRPr="00CF7F16">
              <w:rPr>
                <w:rFonts w:eastAsia="Times New Roman"/>
                <w:sz w:val="20"/>
                <w:lang w:val="en-US" w:eastAsia="en-GB"/>
              </w:rPr>
              <w:t xml:space="preserve">allocate </w:t>
            </w:r>
            <w:r w:rsidRPr="00CF7F16" w:rsidDel="003473F8">
              <w:rPr>
                <w:rFonts w:eastAsia="Times New Roman"/>
                <w:sz w:val="20"/>
                <w:lang w:val="en-US" w:eastAsia="en-GB"/>
              </w:rPr>
              <w:t xml:space="preserve">the UE to </w:t>
            </w:r>
            <w:r w:rsidRPr="00CF7F16">
              <w:rPr>
                <w:rFonts w:eastAsia="Times New Roman"/>
                <w:sz w:val="20"/>
                <w:lang w:val="en-US" w:eastAsia="en-GB"/>
              </w:rPr>
              <w:t xml:space="preserve">only use Resource Blocks </w:t>
            </w:r>
            <w:r w:rsidRPr="00CF7F16" w:rsidDel="003473F8">
              <w:rPr>
                <w:rFonts w:eastAsia="Times New Roman"/>
                <w:sz w:val="20"/>
                <w:lang w:val="en-US" w:eastAsia="en-GB"/>
              </w:rPr>
              <w:t xml:space="preserve">far from </w:t>
            </w:r>
            <w:r w:rsidRPr="00CF7F16">
              <w:rPr>
                <w:rFonts w:eastAsia="Times New Roman"/>
                <w:sz w:val="20"/>
                <w:lang w:val="en-US" w:eastAsia="en-GB"/>
              </w:rPr>
              <w:t xml:space="preserve">the RBs of the </w:t>
            </w:r>
            <w:r w:rsidRPr="00CF7F16" w:rsidDel="003473F8">
              <w:rPr>
                <w:rFonts w:eastAsia="Times New Roman"/>
                <w:sz w:val="20"/>
                <w:lang w:val="en-US" w:eastAsia="en-GB"/>
              </w:rPr>
              <w:t>CD-SSB.</w:t>
            </w:r>
            <w:r w:rsidRPr="00CF7F16">
              <w:rPr>
                <w:rFonts w:eastAsia="Times New Roman"/>
                <w:sz w:val="20"/>
                <w:lang w:val="en-US" w:eastAsia="en-GB"/>
              </w:rPr>
              <w:t xml:space="preserve"> </w:t>
            </w:r>
          </w:p>
          <w:p w14:paraId="71BC97D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In addition, as agreed for RedCap UEs (see below), we propose that a normal UE may be configured with multiple NCD-SSBs provided that for each BWP the UE is configured with only one SSB (CD-SSB or NCD-SSB).</w:t>
            </w:r>
          </w:p>
          <w:tbl>
            <w:tblPr>
              <w:tblStyle w:val="TableGrid"/>
              <w:tblW w:w="5000" w:type="pct"/>
              <w:tblLook w:val="04A0" w:firstRow="1" w:lastRow="0" w:firstColumn="1" w:lastColumn="0" w:noHBand="0" w:noVBand="1"/>
            </w:tblPr>
            <w:tblGrid>
              <w:gridCol w:w="8840"/>
            </w:tblGrid>
            <w:tr w:rsidR="00CF7F16" w:rsidRPr="00CF7F16" w14:paraId="31E58994" w14:textId="77777777" w:rsidTr="00CF7F16">
              <w:tc>
                <w:tcPr>
                  <w:tcW w:w="5000" w:type="pct"/>
                </w:tcPr>
                <w:p w14:paraId="6B1ABE38"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RAN2 #117e</w:t>
                  </w:r>
                </w:p>
                <w:p w14:paraId="7C004860"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1.</w:t>
                  </w:r>
                  <w:r w:rsidRPr="00CF7F16">
                    <w:rPr>
                      <w:rFonts w:eastAsia="Times New Roman"/>
                      <w:sz w:val="20"/>
                      <w:lang w:val="en-US" w:eastAsia="en-GB"/>
                    </w:rPr>
                    <w:tab/>
                    <w:t>A RedCap UE may be configured with multiple NCD-SSBs provided that each BWP is configured with at most one SSB</w:t>
                  </w:r>
                </w:p>
              </w:tc>
            </w:tr>
          </w:tbl>
          <w:p w14:paraId="47A975FD" w14:textId="77777777" w:rsidR="00CF7F16" w:rsidRDefault="00CF7F16"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6CEF2F42" w14:textId="77777777" w:rsidR="00CF7F16" w:rsidRPr="00CF7F16" w:rsidRDefault="00CF7F16" w:rsidP="00CF7F16">
            <w:pPr>
              <w:rPr>
                <w:rFonts w:eastAsia="Times New Roman"/>
                <w:sz w:val="20"/>
                <w:lang w:eastAsia="en-GB"/>
              </w:rPr>
            </w:pPr>
            <w:r w:rsidRPr="00CF7F16">
              <w:rPr>
                <w:rFonts w:eastAsia="Times New Roman"/>
                <w:sz w:val="20"/>
                <w:lang w:eastAsia="en-GB"/>
              </w:rPr>
              <w:t xml:space="preserve">We propose the following: </w:t>
            </w:r>
          </w:p>
          <w:p w14:paraId="2EF4EAC8" w14:textId="77777777"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1</w:t>
            </w:r>
            <w:r w:rsidRPr="00CF7F16">
              <w:rPr>
                <w:rFonts w:eastAsia="Times New Roman"/>
                <w:b/>
                <w:noProof/>
                <w:sz w:val="20"/>
                <w:u w:val="single"/>
                <w:lang w:val="en-US" w:eastAsia="en-GB"/>
              </w:rPr>
              <w:fldChar w:fldCharType="end"/>
            </w:r>
            <w:r w:rsidRPr="00CF7F16">
              <w:rPr>
                <w:rFonts w:eastAsia="Times New Roman"/>
                <w:b/>
                <w:sz w:val="20"/>
                <w:lang w:val="en-US" w:eastAsia="en-GB"/>
              </w:rPr>
              <w:t xml:space="preserve">: Specify both of the following as Rel-18 TEI as optional features: </w:t>
            </w:r>
          </w:p>
          <w:p w14:paraId="04DFB6D4" w14:textId="77777777" w:rsidR="00CF7F16" w:rsidRPr="00CF7F16" w:rsidRDefault="00CF7F16" w:rsidP="006051CE">
            <w:pPr>
              <w:numPr>
                <w:ilvl w:val="0"/>
                <w:numId w:val="39"/>
              </w:numPr>
              <w:spacing w:before="120" w:after="120"/>
              <w:rPr>
                <w:rFonts w:eastAsia="Times New Roman"/>
                <w:b/>
                <w:sz w:val="20"/>
                <w:lang w:val="en-US" w:eastAsia="en-GB"/>
              </w:rPr>
            </w:pPr>
            <w:r w:rsidRPr="00CF7F16">
              <w:rPr>
                <w:rFonts w:eastAsia="Times New Roman"/>
                <w:b/>
                <w:sz w:val="20"/>
                <w:lang w:val="en-US" w:eastAsia="en-GB"/>
              </w:rPr>
              <w:t>Extension of NCD-SSB applicability to “normal” (non-RedCap) UEs, a.k.a Option C. The work on the details should be led by RAN1.</w:t>
            </w:r>
          </w:p>
          <w:p w14:paraId="15759106" w14:textId="77777777" w:rsidR="00CF7F16" w:rsidRPr="00CF7F16" w:rsidRDefault="00CF7F16" w:rsidP="006051CE">
            <w:pPr>
              <w:numPr>
                <w:ilvl w:val="0"/>
                <w:numId w:val="39"/>
              </w:numPr>
              <w:rPr>
                <w:rFonts w:eastAsia="MS Mincho"/>
                <w:b/>
                <w:bCs/>
                <w:sz w:val="20"/>
                <w:lang w:val="en-US"/>
              </w:rPr>
            </w:pPr>
            <w:r w:rsidRPr="00CF7F16">
              <w:rPr>
                <w:rFonts w:eastAsia="MS Mincho"/>
                <w:b/>
                <w:bCs/>
                <w:sz w:val="20"/>
                <w:lang w:val="en-US"/>
              </w:rPr>
              <w:t>Complementary to the above, support Option B-1-1 without early implementability. The work on the details should be led by RAN2.</w:t>
            </w:r>
          </w:p>
          <w:p w14:paraId="02A09624" w14:textId="6B871C69"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2</w:t>
            </w:r>
            <w:r w:rsidRPr="00CF7F16">
              <w:rPr>
                <w:rFonts w:eastAsia="Times New Roman"/>
                <w:b/>
                <w:noProof/>
                <w:sz w:val="20"/>
                <w:u w:val="single"/>
                <w:lang w:val="en-US" w:eastAsia="en-GB"/>
              </w:rPr>
              <w:fldChar w:fldCharType="end"/>
            </w:r>
            <w:r w:rsidRPr="00CF7F16">
              <w:rPr>
                <w:rFonts w:eastAsia="Times New Roman"/>
                <w:b/>
                <w:sz w:val="20"/>
                <w:lang w:val="en-US" w:eastAsia="en-GB"/>
              </w:rPr>
              <w:t>: For Option C, a normal UE may be configured with multiple NCD-SSBs provided that for each BWP the UE is configured with only one SSB (CD-SSB or NCD-SSB).</w:t>
            </w:r>
          </w:p>
        </w:tc>
      </w:tr>
    </w:tbl>
    <w:p w14:paraId="2ACD839B" w14:textId="77777777" w:rsidR="00F52254" w:rsidRDefault="00F52254" w:rsidP="00F52254">
      <w:pPr>
        <w:rPr>
          <w:b/>
        </w:rPr>
      </w:pPr>
    </w:p>
    <w:p w14:paraId="293E8EC0" w14:textId="77777777" w:rsidR="00F52254" w:rsidRDefault="00F52254" w:rsidP="00F52254">
      <w:pPr>
        <w:jc w:val="both"/>
        <w:rPr>
          <w:rFonts w:eastAsia="MS Mincho" w:cs="Batang"/>
          <w:sz w:val="22"/>
          <w:szCs w:val="22"/>
        </w:rPr>
      </w:pPr>
      <w:r>
        <w:rPr>
          <w:rFonts w:eastAsia="MS Mincho" w:cs="Batang"/>
          <w:sz w:val="22"/>
          <w:szCs w:val="22"/>
        </w:rPr>
        <w:lastRenderedPageBreak/>
        <w:t>Based on the above contribution, following TEI proposal can be discussed in RAN1#112 meeting.</w:t>
      </w:r>
    </w:p>
    <w:p w14:paraId="5FF7337D" w14:textId="77777777" w:rsidR="00F52254" w:rsidRPr="00304698" w:rsidRDefault="00F52254" w:rsidP="00F52254">
      <w:pPr>
        <w:rPr>
          <w:rFonts w:ascii="Arial" w:eastAsia="MS Mincho" w:hAnsi="Arial"/>
          <w:sz w:val="32"/>
          <w:szCs w:val="32"/>
        </w:rPr>
      </w:pPr>
    </w:p>
    <w:p w14:paraId="297F3726" w14:textId="7ECC2B44" w:rsidR="00F52254" w:rsidRPr="00AD5375" w:rsidRDefault="004B2B3E" w:rsidP="00F52254">
      <w:pPr>
        <w:pStyle w:val="Heading3"/>
        <w:rPr>
          <w:rFonts w:eastAsia="MS Mincho" w:cs="Batang"/>
          <w:b/>
          <w:bCs/>
          <w:sz w:val="22"/>
          <w:szCs w:val="22"/>
        </w:rPr>
      </w:pPr>
      <w:r>
        <w:rPr>
          <w:rFonts w:eastAsia="MS Mincho" w:cs="Batang"/>
          <w:b/>
          <w:bCs/>
          <w:sz w:val="22"/>
          <w:szCs w:val="22"/>
        </w:rPr>
        <w:t xml:space="preserve"> </w:t>
      </w:r>
      <w:r w:rsidR="00F52254">
        <w:rPr>
          <w:rFonts w:eastAsia="MS Mincho" w:cs="Batang"/>
          <w:b/>
          <w:bCs/>
          <w:sz w:val="22"/>
          <w:szCs w:val="22"/>
        </w:rPr>
        <w:t>TEI proposal</w:t>
      </w:r>
      <w:r w:rsidR="00F52254" w:rsidRPr="00AD5375">
        <w:rPr>
          <w:rFonts w:eastAsia="MS Mincho" w:cs="Batang"/>
          <w:b/>
          <w:bCs/>
          <w:sz w:val="22"/>
          <w:szCs w:val="22"/>
        </w:rPr>
        <w:t xml:space="preserve"> #</w:t>
      </w:r>
      <w:r w:rsidR="00F52254">
        <w:rPr>
          <w:rFonts w:eastAsia="MS Mincho" w:cs="Batang"/>
          <w:b/>
          <w:bCs/>
          <w:sz w:val="22"/>
          <w:szCs w:val="22"/>
        </w:rPr>
        <w:t>1</w:t>
      </w:r>
      <w:r w:rsidR="00762378">
        <w:rPr>
          <w:rFonts w:eastAsia="MS Mincho" w:cs="Batang"/>
          <w:b/>
          <w:bCs/>
          <w:sz w:val="22"/>
          <w:szCs w:val="22"/>
        </w:rPr>
        <w:t>3</w:t>
      </w:r>
    </w:p>
    <w:p w14:paraId="5C62BB19" w14:textId="085253DB" w:rsidR="00CF7F16" w:rsidRPr="00CF7F16" w:rsidRDefault="00CF7F16" w:rsidP="00CF7F16">
      <w:pPr>
        <w:pStyle w:val="ListParagraph"/>
        <w:numPr>
          <w:ilvl w:val="0"/>
          <w:numId w:val="13"/>
        </w:numPr>
        <w:ind w:leftChars="0"/>
        <w:jc w:val="both"/>
        <w:rPr>
          <w:rFonts w:eastAsia="MS Mincho" w:cs="Batang"/>
          <w:b/>
          <w:bCs/>
          <w:sz w:val="22"/>
          <w:szCs w:val="22"/>
        </w:rPr>
      </w:pPr>
      <w:r w:rsidRPr="00CF7F16">
        <w:rPr>
          <w:rFonts w:eastAsia="MS Mincho" w:cs="Batang"/>
          <w:b/>
          <w:bCs/>
          <w:sz w:val="22"/>
          <w:szCs w:val="22"/>
        </w:rPr>
        <w:t xml:space="preserve">Specify both of the following as Rel-18 TEI as optional features: </w:t>
      </w:r>
    </w:p>
    <w:p w14:paraId="52B087FF" w14:textId="77777777" w:rsidR="00CF7F16" w:rsidRPr="00CF7F16" w:rsidRDefault="00CF7F16" w:rsidP="00CF7F16">
      <w:pPr>
        <w:pStyle w:val="ListParagraph"/>
        <w:numPr>
          <w:ilvl w:val="1"/>
          <w:numId w:val="13"/>
        </w:numPr>
        <w:ind w:leftChars="0"/>
        <w:jc w:val="both"/>
        <w:rPr>
          <w:rFonts w:eastAsia="MS Mincho" w:cs="Batang"/>
          <w:b/>
          <w:bCs/>
          <w:sz w:val="22"/>
          <w:szCs w:val="22"/>
        </w:rPr>
      </w:pPr>
      <w:r w:rsidRPr="00CF7F16">
        <w:rPr>
          <w:rFonts w:eastAsia="MS Mincho" w:cs="Batang"/>
          <w:b/>
          <w:bCs/>
          <w:sz w:val="22"/>
          <w:szCs w:val="22"/>
        </w:rPr>
        <w:t>Extension of NCD-SSB applicability to “normal” (non-RedCap) UEs, a.k.a Option C. The work on the details should be led by RAN1.</w:t>
      </w:r>
    </w:p>
    <w:p w14:paraId="595E1A47" w14:textId="77A1B990" w:rsidR="00CF7F16" w:rsidRDefault="00CF7F16" w:rsidP="00CF7F16">
      <w:pPr>
        <w:pStyle w:val="ListParagraph"/>
        <w:numPr>
          <w:ilvl w:val="1"/>
          <w:numId w:val="13"/>
        </w:numPr>
        <w:ind w:leftChars="0"/>
        <w:jc w:val="both"/>
        <w:rPr>
          <w:rFonts w:eastAsia="MS Mincho" w:cs="Batang"/>
          <w:b/>
          <w:bCs/>
          <w:sz w:val="22"/>
          <w:szCs w:val="22"/>
        </w:rPr>
      </w:pPr>
      <w:r w:rsidRPr="00CF7F16">
        <w:rPr>
          <w:rFonts w:eastAsia="MS Mincho" w:cs="Batang"/>
          <w:b/>
          <w:bCs/>
          <w:sz w:val="22"/>
          <w:szCs w:val="22"/>
        </w:rPr>
        <w:t>Complementary to the above, support Option B-1-1 without early implementability. The work on the details should be led by RAN2.</w:t>
      </w:r>
    </w:p>
    <w:p w14:paraId="1073867F" w14:textId="60EDF308" w:rsidR="00F52254" w:rsidRPr="00CF7F16" w:rsidRDefault="00CF7F16" w:rsidP="00CF7F16">
      <w:pPr>
        <w:pStyle w:val="ListParagraph"/>
        <w:numPr>
          <w:ilvl w:val="0"/>
          <w:numId w:val="13"/>
        </w:numPr>
        <w:ind w:leftChars="0"/>
        <w:jc w:val="both"/>
        <w:rPr>
          <w:rFonts w:eastAsia="MS Mincho" w:cs="Batang"/>
          <w:b/>
          <w:bCs/>
          <w:sz w:val="22"/>
          <w:szCs w:val="22"/>
        </w:rPr>
      </w:pPr>
      <w:r w:rsidRPr="00CF7F16">
        <w:rPr>
          <w:rFonts w:eastAsia="MS Mincho" w:cs="Batang"/>
          <w:b/>
          <w:bCs/>
          <w:sz w:val="22"/>
          <w:szCs w:val="22"/>
        </w:rPr>
        <w:t>For Option C, a normal UE may be configured with multiple NCD-SSBs provided that for each BWP the UE is configured with only one SSB (CD-SSB or NCD-SSB)</w:t>
      </w:r>
    </w:p>
    <w:p w14:paraId="3AFB79DF" w14:textId="77777777" w:rsidR="00F52254" w:rsidRPr="00787729" w:rsidRDefault="00F52254" w:rsidP="00F52254">
      <w:pPr>
        <w:rPr>
          <w:b/>
        </w:rPr>
      </w:pPr>
    </w:p>
    <w:p w14:paraId="5C7F41A4" w14:textId="04C69F1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8E2AE7">
        <w:rPr>
          <w:rFonts w:eastAsia="MS Mincho" w:cs="Batang"/>
          <w:sz w:val="22"/>
          <w:szCs w:val="22"/>
        </w:rPr>
        <w:t>MediaTek</w:t>
      </w:r>
      <w:r>
        <w:rPr>
          <w:rFonts w:eastAsia="MS Mincho" w:cs="Batang"/>
          <w:sz w:val="22"/>
          <w:szCs w:val="22"/>
        </w:rPr>
        <w:t>.</w:t>
      </w:r>
    </w:p>
    <w:p w14:paraId="1906246C"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F52254" w14:paraId="0357CA19" w14:textId="77777777" w:rsidTr="00080270">
        <w:tc>
          <w:tcPr>
            <w:tcW w:w="1693" w:type="dxa"/>
            <w:shd w:val="clear" w:color="auto" w:fill="F2F2F2" w:themeFill="background1" w:themeFillShade="F2"/>
          </w:tcPr>
          <w:p w14:paraId="1BAFEFAB"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8A41F2" w14:textId="77777777" w:rsidR="00F52254" w:rsidRDefault="00F5225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1E10BE0D"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5DC01590" w14:textId="77777777" w:rsidTr="00080270">
        <w:tc>
          <w:tcPr>
            <w:tcW w:w="1693" w:type="dxa"/>
          </w:tcPr>
          <w:p w14:paraId="59F0DE99" w14:textId="4509185B" w:rsidR="00F52254" w:rsidRPr="00534913" w:rsidRDefault="00534913" w:rsidP="00080270">
            <w:pPr>
              <w:spacing w:afterLines="50" w:after="120"/>
              <w:jc w:val="both"/>
              <w:rPr>
                <w:rFonts w:eastAsia="MS Mincho"/>
                <w:sz w:val="22"/>
                <w:lang w:val="en-US"/>
              </w:rPr>
            </w:pPr>
            <w:r>
              <w:rPr>
                <w:rFonts w:eastAsia="MS Mincho" w:hint="eastAsia"/>
                <w:sz w:val="22"/>
                <w:lang w:val="en-US"/>
              </w:rPr>
              <w:t>Q</w:t>
            </w:r>
            <w:r>
              <w:rPr>
                <w:rFonts w:eastAsia="MS Mincho"/>
                <w:sz w:val="22"/>
                <w:lang w:val="en-US"/>
              </w:rPr>
              <w:t>ualcomm</w:t>
            </w:r>
          </w:p>
        </w:tc>
        <w:tc>
          <w:tcPr>
            <w:tcW w:w="1023" w:type="dxa"/>
          </w:tcPr>
          <w:p w14:paraId="0898724C" w14:textId="08F84516" w:rsidR="00F52254" w:rsidRPr="00534913" w:rsidRDefault="00534913" w:rsidP="00080270">
            <w:pPr>
              <w:spacing w:afterLines="50" w:after="120"/>
              <w:jc w:val="both"/>
              <w:rPr>
                <w:rFonts w:eastAsia="MS Mincho"/>
                <w:sz w:val="22"/>
                <w:lang w:val="en-US"/>
              </w:rPr>
            </w:pPr>
            <w:r>
              <w:rPr>
                <w:rFonts w:eastAsia="MS Mincho" w:hint="eastAsia"/>
                <w:sz w:val="22"/>
                <w:lang w:val="en-US"/>
              </w:rPr>
              <w:t>N</w:t>
            </w:r>
          </w:p>
        </w:tc>
        <w:tc>
          <w:tcPr>
            <w:tcW w:w="6912" w:type="dxa"/>
          </w:tcPr>
          <w:p w14:paraId="4107D06C" w14:textId="05D1BE91" w:rsidR="0068153A" w:rsidRDefault="00534913" w:rsidP="00080270">
            <w:pPr>
              <w:spacing w:afterLines="50" w:after="120"/>
              <w:jc w:val="both"/>
              <w:rPr>
                <w:sz w:val="22"/>
                <w:lang w:val="en-US"/>
              </w:rPr>
            </w:pPr>
            <w:r>
              <w:rPr>
                <w:rFonts w:hint="eastAsia"/>
                <w:sz w:val="22"/>
                <w:lang w:val="en-US"/>
              </w:rPr>
              <w:t>W</w:t>
            </w:r>
            <w:r>
              <w:rPr>
                <w:sz w:val="22"/>
                <w:lang w:val="en-US"/>
              </w:rPr>
              <w:t xml:space="preserve">e are supportive to specify both Option B-1-1 and Option C together. </w:t>
            </w:r>
          </w:p>
          <w:p w14:paraId="6BF381CA" w14:textId="6B473B73" w:rsidR="00F52254" w:rsidRDefault="00534913" w:rsidP="00080270">
            <w:pPr>
              <w:spacing w:afterLines="50" w:after="120"/>
              <w:jc w:val="both"/>
              <w:rPr>
                <w:sz w:val="22"/>
                <w:lang w:val="en-US"/>
              </w:rPr>
            </w:pPr>
            <w:r>
              <w:rPr>
                <w:sz w:val="22"/>
                <w:lang w:val="en-US"/>
              </w:rPr>
              <w:t xml:space="preserve">However, </w:t>
            </w:r>
            <w:r w:rsidR="008B4A0D">
              <w:rPr>
                <w:sz w:val="22"/>
                <w:lang w:val="en-US"/>
              </w:rPr>
              <w:t xml:space="preserve">we are not OK to specify only Option C. The proposal </w:t>
            </w:r>
            <w:r w:rsidR="0080078E">
              <w:rPr>
                <w:sz w:val="22"/>
                <w:lang w:val="en-US"/>
              </w:rPr>
              <w:t>implies that</w:t>
            </w:r>
            <w:r w:rsidR="0001332D">
              <w:rPr>
                <w:sz w:val="22"/>
                <w:lang w:val="en-US"/>
              </w:rPr>
              <w:t xml:space="preserve"> only</w:t>
            </w:r>
            <w:r w:rsidR="008B4A0D">
              <w:rPr>
                <w:sz w:val="22"/>
                <w:lang w:val="en-US"/>
              </w:rPr>
              <w:t xml:space="preserve"> Option C</w:t>
            </w:r>
            <w:r w:rsidR="0080078E">
              <w:rPr>
                <w:sz w:val="22"/>
                <w:lang w:val="en-US"/>
              </w:rPr>
              <w:t xml:space="preserve"> can be specified</w:t>
            </w:r>
            <w:r w:rsidR="0001332D">
              <w:rPr>
                <w:sz w:val="22"/>
                <w:lang w:val="en-US"/>
              </w:rPr>
              <w:t>,</w:t>
            </w:r>
            <w:r w:rsidR="008B4A0D">
              <w:rPr>
                <w:sz w:val="22"/>
                <w:lang w:val="en-US"/>
              </w:rPr>
              <w:t xml:space="preserve"> as </w:t>
            </w:r>
            <w:r w:rsidR="003C1500">
              <w:rPr>
                <w:sz w:val="22"/>
                <w:lang w:val="en-US"/>
              </w:rPr>
              <w:t>a</w:t>
            </w:r>
            <w:r w:rsidR="00E268A4">
              <w:rPr>
                <w:sz w:val="22"/>
                <w:lang w:val="en-US"/>
              </w:rPr>
              <w:t xml:space="preserve"> sub-bullet </w:t>
            </w:r>
            <w:r w:rsidR="00C65EC9">
              <w:rPr>
                <w:sz w:val="22"/>
                <w:lang w:val="en-US"/>
              </w:rPr>
              <w:t>describes</w:t>
            </w:r>
            <w:r w:rsidR="00116A73">
              <w:rPr>
                <w:sz w:val="22"/>
                <w:lang w:val="en-US"/>
              </w:rPr>
              <w:t xml:space="preserve"> </w:t>
            </w:r>
            <w:r w:rsidR="00E268A4">
              <w:rPr>
                <w:sz w:val="22"/>
                <w:lang w:val="en-US"/>
              </w:rPr>
              <w:t>Option B-1-1 should be led by RAN2,</w:t>
            </w:r>
            <w:r w:rsidR="00C65EC9">
              <w:rPr>
                <w:sz w:val="22"/>
                <w:lang w:val="en-US"/>
              </w:rPr>
              <w:t xml:space="preserve"> which means Option B-1-1 cannot be part of RAN1 TEI. </w:t>
            </w:r>
          </w:p>
          <w:p w14:paraId="5B657180" w14:textId="71EC2713" w:rsidR="0068153A" w:rsidRPr="00F43A5D" w:rsidRDefault="00743642" w:rsidP="00C25557">
            <w:pPr>
              <w:spacing w:afterLines="50" w:after="120"/>
              <w:jc w:val="both"/>
              <w:rPr>
                <w:sz w:val="22"/>
                <w:lang w:val="en-US"/>
              </w:rPr>
            </w:pPr>
            <w:r>
              <w:rPr>
                <w:sz w:val="22"/>
                <w:lang w:val="en-US"/>
              </w:rPr>
              <w:t>We are OK i</w:t>
            </w:r>
            <w:r w:rsidR="004E761A">
              <w:rPr>
                <w:sz w:val="22"/>
                <w:lang w:val="en-US"/>
              </w:rPr>
              <w:t xml:space="preserve">f it is possible to </w:t>
            </w:r>
            <w:r w:rsidR="002B3D91">
              <w:rPr>
                <w:sz w:val="22"/>
                <w:lang w:val="en-US"/>
              </w:rPr>
              <w:t xml:space="preserve">decide </w:t>
            </w:r>
            <w:r w:rsidR="004E761A">
              <w:rPr>
                <w:sz w:val="22"/>
                <w:lang w:val="en-US"/>
              </w:rPr>
              <w:t>support</w:t>
            </w:r>
            <w:r w:rsidR="002B3D91">
              <w:rPr>
                <w:sz w:val="22"/>
                <w:lang w:val="en-US"/>
              </w:rPr>
              <w:t>ing</w:t>
            </w:r>
            <w:r w:rsidR="004E761A">
              <w:rPr>
                <w:sz w:val="22"/>
                <w:lang w:val="en-US"/>
              </w:rPr>
              <w:t xml:space="preserve"> both</w:t>
            </w:r>
            <w:r w:rsidR="002B3D91">
              <w:rPr>
                <w:sz w:val="22"/>
                <w:lang w:val="en-US"/>
              </w:rPr>
              <w:t xml:space="preserve"> in RAN1. Otherwise, we think </w:t>
            </w:r>
            <w:r w:rsidR="00C20494">
              <w:rPr>
                <w:sz w:val="22"/>
                <w:lang w:val="en-US"/>
              </w:rPr>
              <w:t>making the decision at</w:t>
            </w:r>
            <w:r w:rsidR="002B3D91">
              <w:rPr>
                <w:sz w:val="22"/>
                <w:lang w:val="en-US"/>
              </w:rPr>
              <w:t xml:space="preserve"> RAN plenary</w:t>
            </w:r>
            <w:r w:rsidR="00C20494">
              <w:rPr>
                <w:sz w:val="22"/>
                <w:lang w:val="en-US"/>
              </w:rPr>
              <w:t xml:space="preserve"> would be a</w:t>
            </w:r>
            <w:r w:rsidR="00C63A9F">
              <w:rPr>
                <w:sz w:val="22"/>
                <w:lang w:val="en-US"/>
              </w:rPr>
              <w:t xml:space="preserve"> straightforward approach</w:t>
            </w:r>
            <w:r w:rsidR="002B3D91">
              <w:rPr>
                <w:sz w:val="22"/>
                <w:lang w:val="en-US"/>
              </w:rPr>
              <w:t>.</w:t>
            </w:r>
          </w:p>
        </w:tc>
      </w:tr>
      <w:tr w:rsidR="00F52254" w14:paraId="04FE41D6" w14:textId="77777777" w:rsidTr="00080270">
        <w:tc>
          <w:tcPr>
            <w:tcW w:w="1693" w:type="dxa"/>
          </w:tcPr>
          <w:p w14:paraId="2D081BE4" w14:textId="0EF99D65" w:rsidR="00F5225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2B22C6DB" w14:textId="1917ECA8" w:rsidR="00F52254" w:rsidRPr="00661912" w:rsidRDefault="00C63914"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70338EE8" w14:textId="34585F16" w:rsidR="00F52254" w:rsidRPr="00F740AD" w:rsidRDefault="00C63914" w:rsidP="00080270">
            <w:pPr>
              <w:spacing w:afterLines="50" w:after="120"/>
              <w:jc w:val="both"/>
              <w:rPr>
                <w:sz w:val="22"/>
                <w:lang w:val="en-US"/>
              </w:rPr>
            </w:pPr>
            <w:r>
              <w:rPr>
                <w:sz w:val="22"/>
                <w:lang w:val="en-US"/>
              </w:rPr>
              <w:t>Can accept Opt C</w:t>
            </w:r>
          </w:p>
        </w:tc>
      </w:tr>
      <w:tr w:rsidR="002D30E6" w14:paraId="39C7E9F0" w14:textId="77777777" w:rsidTr="00080270">
        <w:tc>
          <w:tcPr>
            <w:tcW w:w="1693" w:type="dxa"/>
          </w:tcPr>
          <w:p w14:paraId="2930636B" w14:textId="223CDE74" w:rsidR="002D30E6" w:rsidRDefault="002D30E6" w:rsidP="002D30E6">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23" w:type="dxa"/>
          </w:tcPr>
          <w:p w14:paraId="4062CDF2" w14:textId="77777777" w:rsidR="002D30E6" w:rsidRPr="00F740AD" w:rsidRDefault="002D30E6" w:rsidP="002D30E6">
            <w:pPr>
              <w:spacing w:afterLines="50" w:after="120"/>
              <w:jc w:val="both"/>
              <w:rPr>
                <w:sz w:val="22"/>
                <w:lang w:val="en-US"/>
              </w:rPr>
            </w:pPr>
          </w:p>
        </w:tc>
        <w:tc>
          <w:tcPr>
            <w:tcW w:w="6912" w:type="dxa"/>
          </w:tcPr>
          <w:p w14:paraId="142ECCEE" w14:textId="77777777" w:rsidR="002D30E6" w:rsidRPr="001D55CC" w:rsidRDefault="002D30E6" w:rsidP="002D30E6">
            <w:pPr>
              <w:spacing w:afterLines="50" w:after="120"/>
              <w:jc w:val="both"/>
              <w:rPr>
                <w:sz w:val="22"/>
                <w:lang w:val="en-US"/>
              </w:rPr>
            </w:pPr>
            <w:r w:rsidRPr="001D55CC">
              <w:rPr>
                <w:sz w:val="22"/>
                <w:lang w:val="en-US"/>
              </w:rPr>
              <w:t>In our understanding, whether Option B-1-1 and/or Option C is/are supported or not will be discussed in RAN#99 according to the following conclusion made at RAN#98-e.</w:t>
            </w:r>
          </w:p>
          <w:p w14:paraId="62787032" w14:textId="77777777" w:rsidR="002D30E6" w:rsidRPr="001D55CC" w:rsidRDefault="002D30E6" w:rsidP="002D30E6">
            <w:pPr>
              <w:spacing w:afterLines="50" w:after="120"/>
              <w:jc w:val="both"/>
              <w:rPr>
                <w:sz w:val="22"/>
                <w:lang w:val="en-US"/>
              </w:rPr>
            </w:pPr>
            <w:r w:rsidRPr="001D55CC">
              <w:rPr>
                <w:sz w:val="22"/>
                <w:lang w:val="en-US"/>
              </w:rPr>
              <w:t>---</w:t>
            </w:r>
          </w:p>
          <w:p w14:paraId="41750EAC" w14:textId="77777777" w:rsidR="002D30E6" w:rsidRPr="001D55CC" w:rsidRDefault="002D30E6" w:rsidP="002D30E6">
            <w:pPr>
              <w:spacing w:afterLines="50" w:after="120"/>
              <w:jc w:val="both"/>
              <w:rPr>
                <w:sz w:val="22"/>
                <w:lang w:val="en-US"/>
              </w:rPr>
            </w:pPr>
            <w:r w:rsidRPr="001D55CC">
              <w:rPr>
                <w:sz w:val="22"/>
                <w:lang w:val="en-US"/>
              </w:rPr>
              <w:t>conclusion: RAN4 shall not discuss this further and RAN will come back at RAN #99</w:t>
            </w:r>
          </w:p>
          <w:p w14:paraId="42C0B486" w14:textId="77777777" w:rsidR="002D30E6" w:rsidRPr="001D55CC" w:rsidRDefault="002D30E6" w:rsidP="002D30E6">
            <w:pPr>
              <w:spacing w:afterLines="50" w:after="120"/>
              <w:jc w:val="both"/>
              <w:rPr>
                <w:sz w:val="22"/>
                <w:lang w:val="en-US"/>
              </w:rPr>
            </w:pPr>
            <w:r w:rsidRPr="001D55CC">
              <w:rPr>
                <w:sz w:val="22"/>
                <w:lang w:val="en-US"/>
              </w:rPr>
              <w:t>---</w:t>
            </w:r>
          </w:p>
          <w:p w14:paraId="75DA62ED" w14:textId="77777777" w:rsidR="002D30E6" w:rsidRPr="001D55CC" w:rsidRDefault="002D30E6" w:rsidP="002D30E6">
            <w:pPr>
              <w:spacing w:afterLines="50" w:after="120"/>
              <w:jc w:val="both"/>
              <w:rPr>
                <w:sz w:val="22"/>
                <w:lang w:val="en-US"/>
              </w:rPr>
            </w:pPr>
            <w:r w:rsidRPr="001D55CC">
              <w:rPr>
                <w:sz w:val="22"/>
                <w:lang w:val="en-US"/>
              </w:rPr>
              <w:t>Therefore, we think WGs should not discuss this topic until RAN#99. In addition, it seems the proposal includes one step forward only for Option C while leaving Option B-1-1 to RAN2. It is not preferable to proceed one of the options without having RAN guidance as which option(s) to be supported has been controversial.</w:t>
            </w:r>
          </w:p>
          <w:p w14:paraId="2983A118" w14:textId="56120DAA" w:rsidR="002D30E6" w:rsidRPr="00F740AD" w:rsidRDefault="002D30E6" w:rsidP="002D30E6">
            <w:pPr>
              <w:spacing w:afterLines="50" w:after="120"/>
              <w:jc w:val="both"/>
              <w:rPr>
                <w:sz w:val="22"/>
                <w:lang w:val="en-US"/>
              </w:rPr>
            </w:pPr>
            <w:r w:rsidRPr="001D55CC">
              <w:rPr>
                <w:sz w:val="22"/>
                <w:lang w:val="en-US"/>
              </w:rPr>
              <w:t>If RAN1 can agree on supporting both Option B-1-1 and Option C, it can be informed to RAN to facilitate upcoming discussion at RAN#99. But anything more than that should be discussed after RAN confirmation/guidance.</w:t>
            </w:r>
          </w:p>
        </w:tc>
      </w:tr>
      <w:tr w:rsidR="0058574D" w14:paraId="6A4DF4D7" w14:textId="77777777" w:rsidTr="00080270">
        <w:tc>
          <w:tcPr>
            <w:tcW w:w="1693" w:type="dxa"/>
          </w:tcPr>
          <w:p w14:paraId="4E26DE7E" w14:textId="061AA9AE" w:rsidR="0058574D" w:rsidRDefault="0058574D" w:rsidP="0058574D">
            <w:pPr>
              <w:spacing w:afterLines="50" w:after="120"/>
              <w:jc w:val="both"/>
              <w:rPr>
                <w:rFonts w:eastAsia="MS Mincho"/>
                <w:sz w:val="22"/>
                <w:lang w:val="en-US"/>
              </w:rPr>
            </w:pPr>
            <w:r>
              <w:rPr>
                <w:rFonts w:eastAsiaTheme="minorEastAsia" w:hint="eastAsia"/>
                <w:sz w:val="22"/>
                <w:lang w:val="en-US" w:eastAsia="zh-CN"/>
              </w:rPr>
              <w:t>Z</w:t>
            </w:r>
            <w:r>
              <w:rPr>
                <w:rFonts w:eastAsiaTheme="minorEastAsia"/>
                <w:sz w:val="22"/>
                <w:lang w:val="en-US" w:eastAsia="zh-CN"/>
              </w:rPr>
              <w:t>TE</w:t>
            </w:r>
          </w:p>
        </w:tc>
        <w:tc>
          <w:tcPr>
            <w:tcW w:w="1023" w:type="dxa"/>
          </w:tcPr>
          <w:p w14:paraId="443275B1" w14:textId="12EE264D" w:rsidR="0058574D" w:rsidRPr="00F740AD" w:rsidRDefault="0058574D" w:rsidP="0058574D">
            <w:pPr>
              <w:spacing w:afterLines="50" w:after="120"/>
              <w:jc w:val="both"/>
              <w:rPr>
                <w:sz w:val="22"/>
                <w:lang w:val="en-US"/>
              </w:rPr>
            </w:pPr>
            <w:r>
              <w:rPr>
                <w:rFonts w:eastAsiaTheme="minorEastAsia" w:hint="eastAsia"/>
                <w:sz w:val="22"/>
                <w:lang w:val="en-US" w:eastAsia="zh-CN"/>
              </w:rPr>
              <w:t>Y</w:t>
            </w:r>
          </w:p>
        </w:tc>
        <w:tc>
          <w:tcPr>
            <w:tcW w:w="6912" w:type="dxa"/>
          </w:tcPr>
          <w:p w14:paraId="5ED9F30C" w14:textId="7F7146E4" w:rsidR="0058574D" w:rsidRPr="001D55CC" w:rsidRDefault="0058574D" w:rsidP="0058574D">
            <w:pPr>
              <w:spacing w:afterLines="50" w:after="120"/>
              <w:jc w:val="both"/>
              <w:rPr>
                <w:sz w:val="22"/>
                <w:lang w:val="en-US"/>
              </w:rPr>
            </w:pPr>
            <w:r>
              <w:rPr>
                <w:rFonts w:eastAsiaTheme="minorEastAsia" w:hint="eastAsia"/>
                <w:sz w:val="22"/>
                <w:lang w:val="en-US" w:eastAsia="zh-CN"/>
              </w:rPr>
              <w:t>O</w:t>
            </w:r>
            <w:r>
              <w:rPr>
                <w:rFonts w:eastAsiaTheme="minorEastAsia"/>
                <w:sz w:val="22"/>
                <w:lang w:val="en-US" w:eastAsia="zh-CN"/>
              </w:rPr>
              <w:t xml:space="preserve">verall, we are supportive to agree this TEI proposal. This issue has been discussed for several meetings, it would be better if we can address it as early as possible. Based on our understanding, Option C will have limited RAN1 impact and Option </w:t>
            </w:r>
            <w:r w:rsidR="00E00C49">
              <w:rPr>
                <w:sz w:val="22"/>
                <w:lang w:val="en-US"/>
              </w:rPr>
              <w:t>B-1-1</w:t>
            </w:r>
            <w:r>
              <w:rPr>
                <w:rFonts w:eastAsiaTheme="minorEastAsia"/>
                <w:sz w:val="22"/>
                <w:lang w:val="en-US" w:eastAsia="zh-CN"/>
              </w:rPr>
              <w:t xml:space="preserve"> is mainly to introduce a UE capability. </w:t>
            </w:r>
          </w:p>
        </w:tc>
      </w:tr>
      <w:tr w:rsidR="00184943" w14:paraId="5E9EBEF7" w14:textId="77777777" w:rsidTr="00080270">
        <w:tc>
          <w:tcPr>
            <w:tcW w:w="1693" w:type="dxa"/>
          </w:tcPr>
          <w:p w14:paraId="70D200DC" w14:textId="1CB2CFBB" w:rsidR="00184943" w:rsidRDefault="00184943" w:rsidP="0058574D">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4377E578" w14:textId="77777777" w:rsidR="00184943" w:rsidRDefault="00184943" w:rsidP="0058574D">
            <w:pPr>
              <w:spacing w:afterLines="50" w:after="120"/>
              <w:jc w:val="both"/>
              <w:rPr>
                <w:rFonts w:eastAsiaTheme="minorEastAsia"/>
                <w:sz w:val="22"/>
                <w:lang w:val="en-US" w:eastAsia="zh-CN"/>
              </w:rPr>
            </w:pPr>
          </w:p>
        </w:tc>
        <w:tc>
          <w:tcPr>
            <w:tcW w:w="6912" w:type="dxa"/>
          </w:tcPr>
          <w:p w14:paraId="69AAF5A6" w14:textId="75C5B94A" w:rsidR="00184943" w:rsidRDefault="00184943" w:rsidP="0058574D">
            <w:pPr>
              <w:spacing w:afterLines="50" w:after="120"/>
              <w:jc w:val="both"/>
              <w:rPr>
                <w:rFonts w:eastAsiaTheme="minorEastAsia"/>
                <w:sz w:val="22"/>
                <w:lang w:val="en-US" w:eastAsia="zh-CN"/>
              </w:rPr>
            </w:pPr>
            <w:r>
              <w:rPr>
                <w:rFonts w:eastAsiaTheme="minorEastAsia"/>
                <w:sz w:val="22"/>
                <w:lang w:val="en-US" w:eastAsia="zh-CN"/>
              </w:rPr>
              <w:t>While we indicated being able to accept B-1-1 &amp; C combination as an acceptable compromise in RAN#98, we share Qualcomm’s concern on how the proposal is formulated, and agree with DOCOMO that the topic is something for RAN#99 to continue with, rather than debate the topic in this WG round.</w:t>
            </w:r>
          </w:p>
        </w:tc>
      </w:tr>
      <w:tr w:rsidR="005F5748" w14:paraId="5790098D" w14:textId="77777777" w:rsidTr="00080270">
        <w:tc>
          <w:tcPr>
            <w:tcW w:w="1693" w:type="dxa"/>
          </w:tcPr>
          <w:p w14:paraId="6FCA8BE7" w14:textId="1F3853B8" w:rsidR="005F5748" w:rsidRDefault="005F5748" w:rsidP="005F5748">
            <w:pPr>
              <w:spacing w:afterLines="50" w:after="120"/>
              <w:jc w:val="both"/>
              <w:rPr>
                <w:rFonts w:eastAsiaTheme="minorEastAsia"/>
                <w:sz w:val="22"/>
                <w:lang w:val="en-US" w:eastAsia="zh-CN"/>
              </w:rPr>
            </w:pPr>
            <w:r>
              <w:rPr>
                <w:rFonts w:eastAsiaTheme="minorEastAsia" w:hint="eastAsia"/>
                <w:sz w:val="22"/>
                <w:lang w:val="en-US" w:eastAsia="zh-CN"/>
              </w:rPr>
              <w:lastRenderedPageBreak/>
              <w:t>v</w:t>
            </w:r>
            <w:r>
              <w:rPr>
                <w:rFonts w:eastAsiaTheme="minorEastAsia"/>
                <w:sz w:val="22"/>
                <w:lang w:val="en-US" w:eastAsia="zh-CN"/>
              </w:rPr>
              <w:t>ivo</w:t>
            </w:r>
          </w:p>
        </w:tc>
        <w:tc>
          <w:tcPr>
            <w:tcW w:w="1023" w:type="dxa"/>
          </w:tcPr>
          <w:p w14:paraId="486602AC" w14:textId="77777777" w:rsidR="005F5748" w:rsidRDefault="005F5748" w:rsidP="005F5748">
            <w:pPr>
              <w:spacing w:afterLines="50" w:after="120"/>
              <w:jc w:val="both"/>
              <w:rPr>
                <w:rFonts w:eastAsiaTheme="minorEastAsia"/>
                <w:sz w:val="22"/>
                <w:lang w:val="en-US" w:eastAsia="zh-CN"/>
              </w:rPr>
            </w:pPr>
          </w:p>
        </w:tc>
        <w:tc>
          <w:tcPr>
            <w:tcW w:w="6912" w:type="dxa"/>
          </w:tcPr>
          <w:p w14:paraId="4EF06BBF" w14:textId="77777777" w:rsidR="005F5748" w:rsidRDefault="005F5748" w:rsidP="005F5748">
            <w:pPr>
              <w:spacing w:afterLines="50" w:after="120"/>
              <w:jc w:val="both"/>
              <w:rPr>
                <w:rFonts w:eastAsiaTheme="minorEastAsia"/>
                <w:sz w:val="22"/>
                <w:lang w:val="en-US" w:eastAsia="zh-CN"/>
              </w:rPr>
            </w:pPr>
            <w:r>
              <w:rPr>
                <w:rFonts w:eastAsiaTheme="minorEastAsia"/>
                <w:sz w:val="22"/>
                <w:lang w:val="en-US" w:eastAsia="zh-CN"/>
              </w:rPr>
              <w:t xml:space="preserve">It would be good if RAN1 can reach some consensus on this topic, eventhough it is supposed to be handled in the coming RAN plenary. </w:t>
            </w:r>
          </w:p>
          <w:p w14:paraId="0C814DBD" w14:textId="7862572C" w:rsidR="005F5748" w:rsidRDefault="005F5748" w:rsidP="005F5748">
            <w:pPr>
              <w:spacing w:afterLines="50" w:after="120"/>
              <w:jc w:val="both"/>
              <w:rPr>
                <w:rFonts w:eastAsiaTheme="minorEastAsia"/>
                <w:sz w:val="22"/>
                <w:lang w:val="en-US" w:eastAsia="zh-CN"/>
              </w:rPr>
            </w:pPr>
            <w:r>
              <w:rPr>
                <w:rFonts w:eastAsiaTheme="minorEastAsia" w:hint="eastAsia"/>
                <w:sz w:val="22"/>
                <w:lang w:val="en-US" w:eastAsia="zh-CN"/>
              </w:rPr>
              <w:t>O</w:t>
            </w:r>
            <w:r>
              <w:rPr>
                <w:rFonts w:eastAsiaTheme="minorEastAsia"/>
                <w:sz w:val="22"/>
                <w:lang w:val="en-US" w:eastAsia="zh-CN"/>
              </w:rPr>
              <w:t xml:space="preserve">ur first preference is option C, but can accept if both Option C and Option B-1-1 can be specified in Rel-18. </w:t>
            </w:r>
          </w:p>
        </w:tc>
      </w:tr>
      <w:tr w:rsidR="006A3FF7" w14:paraId="7B294E80" w14:textId="77777777" w:rsidTr="00080270">
        <w:tc>
          <w:tcPr>
            <w:tcW w:w="1693" w:type="dxa"/>
          </w:tcPr>
          <w:p w14:paraId="5EEB9671" w14:textId="69687AF9" w:rsidR="006A3FF7" w:rsidRDefault="006A3FF7" w:rsidP="006A3FF7">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0EF752CF" w14:textId="68429B50" w:rsidR="006A3FF7" w:rsidRDefault="006A3FF7" w:rsidP="006A3FF7">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413075F0" w14:textId="5E4D4BBD" w:rsidR="006A3FF7" w:rsidRDefault="006A3FF7" w:rsidP="006A3FF7">
            <w:pPr>
              <w:spacing w:afterLines="50" w:after="120"/>
              <w:jc w:val="both"/>
              <w:rPr>
                <w:rFonts w:eastAsiaTheme="minorEastAsia"/>
                <w:sz w:val="22"/>
                <w:lang w:val="en-US" w:eastAsia="zh-CN"/>
              </w:rPr>
            </w:pPr>
            <w:r>
              <w:rPr>
                <w:rFonts w:ascii="Calibri" w:hAnsi="Calibri" w:cs="Calibri"/>
                <w:color w:val="000000"/>
                <w:sz w:val="22"/>
                <w:szCs w:val="22"/>
              </w:rPr>
              <w:t>We support this TEI proposal. In our opinion, both Option B-1-1 and Option C could be completed in R18 TEI since they don’t fit in to any ongoing WIs. Regarding QC's comment, we are happy to agree both together in RAN1.</w:t>
            </w:r>
          </w:p>
        </w:tc>
      </w:tr>
      <w:tr w:rsidR="0002782B" w14:paraId="181B7372" w14:textId="77777777" w:rsidTr="00080270">
        <w:tc>
          <w:tcPr>
            <w:tcW w:w="1693" w:type="dxa"/>
          </w:tcPr>
          <w:p w14:paraId="694D8EA7" w14:textId="4D7788A0" w:rsidR="0002782B" w:rsidRDefault="0002782B" w:rsidP="0002782B">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5F669035" w14:textId="77777777" w:rsidR="0002782B" w:rsidRDefault="0002782B" w:rsidP="0002782B">
            <w:pPr>
              <w:spacing w:afterLines="50" w:after="120"/>
              <w:jc w:val="both"/>
              <w:rPr>
                <w:rFonts w:eastAsiaTheme="minorEastAsia"/>
                <w:sz w:val="22"/>
                <w:lang w:val="en-US" w:eastAsia="zh-CN"/>
              </w:rPr>
            </w:pPr>
          </w:p>
        </w:tc>
        <w:tc>
          <w:tcPr>
            <w:tcW w:w="6912" w:type="dxa"/>
          </w:tcPr>
          <w:p w14:paraId="7DC140FB" w14:textId="537E962A" w:rsidR="0002782B" w:rsidRDefault="0002782B" w:rsidP="0002782B">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0001385F">
              <w:rPr>
                <w:rFonts w:eastAsia="MS Mincho" w:cs="Batang"/>
                <w:sz w:val="22"/>
                <w:szCs w:val="22"/>
              </w:rPr>
              <w:t>MediaTek</w:t>
            </w:r>
            <w:r>
              <w:rPr>
                <w:rFonts w:eastAsia="MS Mincho" w:cs="Batang"/>
                <w:sz w:val="22"/>
                <w:szCs w:val="22"/>
              </w:rPr>
              <w:t xml:space="preserve">, </w:t>
            </w:r>
            <w:r w:rsidR="009F3A6C">
              <w:rPr>
                <w:rFonts w:eastAsiaTheme="minorEastAsia"/>
                <w:sz w:val="22"/>
                <w:lang w:val="en-US" w:eastAsia="zh-CN"/>
              </w:rPr>
              <w:t>FUTUREWEI, ZTE</w:t>
            </w:r>
            <w:r w:rsidR="00FA5519">
              <w:rPr>
                <w:rFonts w:eastAsiaTheme="minorEastAsia"/>
                <w:sz w:val="22"/>
                <w:lang w:val="en-US" w:eastAsia="zh-CN"/>
              </w:rPr>
              <w:t xml:space="preserve">, </w:t>
            </w:r>
            <w:r>
              <w:rPr>
                <w:rFonts w:eastAsia="MS Mincho"/>
                <w:sz w:val="22"/>
                <w:lang w:val="en-US"/>
              </w:rPr>
              <w:t xml:space="preserve">and hence does not meet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7CB71E89" w14:textId="79E6DBBC" w:rsidR="0002782B" w:rsidRDefault="0002782B" w:rsidP="0002782B">
            <w:pPr>
              <w:spacing w:afterLines="50" w:after="120"/>
              <w:jc w:val="both"/>
              <w:rPr>
                <w:rFonts w:ascii="Calibri" w:hAnsi="Calibri" w:cs="Calibri"/>
                <w:color w:val="000000"/>
                <w:sz w:val="22"/>
                <w:szCs w:val="22"/>
              </w:rPr>
            </w:pPr>
            <w:r>
              <w:rPr>
                <w:rFonts w:eastAsia="MS Mincho"/>
                <w:sz w:val="22"/>
                <w:lang w:val="en-US"/>
              </w:rPr>
              <w:t>Proponent is encouraged to address the concern from companies.</w:t>
            </w:r>
          </w:p>
        </w:tc>
      </w:tr>
      <w:tr w:rsidR="004B2B3E" w14:paraId="58BB4E81" w14:textId="77777777" w:rsidTr="00080270">
        <w:tc>
          <w:tcPr>
            <w:tcW w:w="1693" w:type="dxa"/>
          </w:tcPr>
          <w:p w14:paraId="545788B0" w14:textId="7221E453" w:rsidR="004B2B3E" w:rsidRDefault="004B2B3E" w:rsidP="0002782B">
            <w:pPr>
              <w:spacing w:afterLines="50" w:after="120"/>
              <w:jc w:val="both"/>
              <w:rPr>
                <w:rFonts w:eastAsia="MS Mincho" w:hint="eastAsia"/>
                <w:sz w:val="22"/>
                <w:lang w:val="en-US"/>
              </w:rPr>
            </w:pPr>
            <w:r>
              <w:rPr>
                <w:rFonts w:eastAsia="MS Mincho"/>
                <w:sz w:val="22"/>
                <w:lang w:val="en-US"/>
              </w:rPr>
              <w:t>Vodafone</w:t>
            </w:r>
          </w:p>
        </w:tc>
        <w:tc>
          <w:tcPr>
            <w:tcW w:w="1023" w:type="dxa"/>
          </w:tcPr>
          <w:p w14:paraId="3D23B6C2" w14:textId="19413AB1" w:rsidR="004B2B3E" w:rsidRDefault="004B2B3E" w:rsidP="0002782B">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1E26FCC2" w14:textId="524D2D25" w:rsidR="004B2B3E" w:rsidRDefault="007F2023" w:rsidP="0002782B">
            <w:pPr>
              <w:spacing w:afterLines="50" w:after="120"/>
              <w:jc w:val="both"/>
              <w:rPr>
                <w:rFonts w:eastAsia="MS Mincho"/>
                <w:sz w:val="22"/>
                <w:lang w:val="en-US"/>
              </w:rPr>
            </w:pPr>
            <w:r>
              <w:rPr>
                <w:rFonts w:eastAsia="MS Mincho"/>
                <w:sz w:val="22"/>
                <w:lang w:val="en-US"/>
              </w:rPr>
              <w:t>Apologies for the late comment, we are supportive of th</w:t>
            </w:r>
            <w:r w:rsidR="004517CC">
              <w:rPr>
                <w:rFonts w:eastAsia="MS Mincho"/>
                <w:sz w:val="22"/>
                <w:lang w:val="en-US"/>
              </w:rPr>
              <w:t>is</w:t>
            </w:r>
            <w:r>
              <w:rPr>
                <w:rFonts w:eastAsia="MS Mincho"/>
                <w:sz w:val="22"/>
                <w:lang w:val="en-US"/>
              </w:rPr>
              <w:t xml:space="preserve"> </w:t>
            </w:r>
            <w:r w:rsidR="004168AE">
              <w:rPr>
                <w:rFonts w:eastAsia="MS Mincho"/>
                <w:sz w:val="22"/>
                <w:lang w:val="en-US"/>
              </w:rPr>
              <w:t>proposal</w:t>
            </w:r>
          </w:p>
        </w:tc>
      </w:tr>
    </w:tbl>
    <w:p w14:paraId="0EAECB61" w14:textId="45667C52" w:rsidR="00F52254" w:rsidRDefault="00F52254" w:rsidP="002753B9">
      <w:pPr>
        <w:rPr>
          <w:b/>
        </w:rPr>
      </w:pPr>
    </w:p>
    <w:p w14:paraId="07BC315B" w14:textId="59BE222F" w:rsidR="00F52254" w:rsidRDefault="00F52254" w:rsidP="002753B9">
      <w:pPr>
        <w:rPr>
          <w:b/>
        </w:rPr>
      </w:pPr>
    </w:p>
    <w:p w14:paraId="1B9E2669" w14:textId="6FDE8F0F"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Enhancement for </w:t>
      </w:r>
      <w:r w:rsidRPr="007375D5">
        <w:rPr>
          <w:rFonts w:ascii="Arial" w:eastAsia="MS Mincho" w:hAnsi="Arial"/>
          <w:sz w:val="28"/>
          <w:szCs w:val="32"/>
          <w:lang w:val="en-US"/>
        </w:rPr>
        <w:t>HARQ multiplexing on PUSCH</w:t>
      </w:r>
    </w:p>
    <w:p w14:paraId="1D3451B4"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F428A8" w14:paraId="6A479E1F" w14:textId="77777777" w:rsidTr="00080270">
        <w:tc>
          <w:tcPr>
            <w:tcW w:w="562" w:type="dxa"/>
          </w:tcPr>
          <w:p w14:paraId="7B2F2BC5" w14:textId="406F9790" w:rsidR="00F52254" w:rsidRPr="0016792D" w:rsidRDefault="00F5225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C2066D">
              <w:rPr>
                <w:rFonts w:ascii="Arial" w:eastAsia="MS Mincho" w:hAnsi="Arial"/>
                <w:sz w:val="22"/>
                <w:szCs w:val="22"/>
                <w:lang w:val="en-US"/>
              </w:rPr>
              <w:t>9</w:t>
            </w:r>
            <w:r>
              <w:rPr>
                <w:rFonts w:ascii="Arial" w:eastAsia="MS Mincho" w:hAnsi="Arial"/>
                <w:sz w:val="22"/>
                <w:szCs w:val="22"/>
                <w:lang w:val="en-US"/>
              </w:rPr>
              <w:t>]</w:t>
            </w:r>
          </w:p>
        </w:tc>
        <w:tc>
          <w:tcPr>
            <w:tcW w:w="9066" w:type="dxa"/>
          </w:tcPr>
          <w:p w14:paraId="6DD2128A" w14:textId="24B82951" w:rsidR="007375D5" w:rsidRPr="007375D5" w:rsidRDefault="00F52254" w:rsidP="007375D5">
            <w:pPr>
              <w:rPr>
                <w:rFonts w:eastAsia="SimSun"/>
                <w:sz w:val="22"/>
                <w:szCs w:val="22"/>
                <w:lang w:val="en-US" w:eastAsia="en-US"/>
              </w:rPr>
            </w:pPr>
            <w:r w:rsidRPr="00230332">
              <w:rPr>
                <w:rFonts w:ascii="Arial" w:eastAsia="Calibri" w:hAnsi="Arial" w:cs="Arial"/>
                <w:sz w:val="20"/>
                <w:szCs w:val="22"/>
              </w:rPr>
              <w:t xml:space="preserve"> </w:t>
            </w:r>
            <w:r w:rsidR="007375D5" w:rsidRPr="007375D5">
              <w:rPr>
                <w:rFonts w:eastAsia="SimSun"/>
                <w:sz w:val="22"/>
                <w:szCs w:val="22"/>
                <w:lang w:val="en-US" w:eastAsia="en-US"/>
              </w:rPr>
              <w:t xml:space="preserve">In Rel-15 and Rel-16, to maintain the single carrier metric of uplink transmission, UCI </w:t>
            </w:r>
            <w:r w:rsidR="007375D5" w:rsidRPr="007375D5">
              <w:rPr>
                <w:rFonts w:eastAsia="SimSun"/>
                <w:sz w:val="22"/>
                <w:szCs w:val="22"/>
                <w:lang w:val="en-US" w:eastAsia="zh-CN"/>
              </w:rPr>
              <w:t>(</w:t>
            </w:r>
            <w:r w:rsidR="007375D5" w:rsidRPr="007375D5">
              <w:rPr>
                <w:rFonts w:eastAsia="SimSun"/>
                <w:sz w:val="22"/>
                <w:szCs w:val="22"/>
                <w:lang w:val="en-US" w:eastAsia="en-US"/>
              </w:rPr>
              <w:t>except SR</w:t>
            </w:r>
            <w:r w:rsidR="007375D5" w:rsidRPr="007375D5">
              <w:rPr>
                <w:rFonts w:eastAsia="SimSun"/>
                <w:sz w:val="22"/>
                <w:szCs w:val="22"/>
                <w:lang w:val="en-US" w:eastAsia="zh-CN"/>
              </w:rPr>
              <w:t xml:space="preserve">) </w:t>
            </w:r>
            <w:r w:rsidR="007375D5" w:rsidRPr="007375D5">
              <w:rPr>
                <w:rFonts w:eastAsia="SimSun"/>
                <w:sz w:val="22"/>
                <w:szCs w:val="22"/>
                <w:lang w:val="en-US" w:eastAsia="en-US"/>
              </w:rPr>
              <w:t>from PUCCH is multiplexed on a PUSCH within the same PUCCH group, when they are overlapped in time and have same priority level. To guarantee UE and gNB have the same understanding of HARQ bits number on the PUSCH, total DAI mechanism is applied and a restriction on PDSCH scheduling is introduced, which is described in the TS 38.213 Clause 9 and the restriction is copied as below:</w:t>
            </w:r>
          </w:p>
          <w:p w14:paraId="2F1E31E5" w14:textId="77777777" w:rsidR="007375D5" w:rsidRPr="007375D5" w:rsidRDefault="007375D5" w:rsidP="007375D5">
            <w:pPr>
              <w:snapToGrid w:val="0"/>
              <w:spacing w:after="120"/>
              <w:ind w:firstLine="425"/>
              <w:jc w:val="both"/>
              <w:rPr>
                <w:rFonts w:eastAsia="SimSun"/>
                <w:i/>
                <w:sz w:val="22"/>
                <w:szCs w:val="22"/>
                <w:lang w:val="en-US" w:eastAsia="en-US"/>
              </w:rPr>
            </w:pPr>
            <w:r w:rsidRPr="007375D5">
              <w:rPr>
                <w:rFonts w:eastAsia="SimSun"/>
                <w:i/>
                <w:sz w:val="22"/>
                <w:szCs w:val="22"/>
                <w:lang w:val="en-US" w:eastAsia="en-US"/>
              </w:rPr>
              <w:t>“A UE does not expect to detect a DCI format scheduling a PDSCH reception or having associated HARQ-ACK information report without scheduling a PDSCH reception, and indicating a resource for a PUCCH transmission with corresponding HARQ-ACK information in a slot if the UE previously detects a DCI format scheduling a PUSCH transmission in the slot and if the UE multiplexes HARQ-ACK information in the PUSCH transmission.”</w:t>
            </w:r>
          </w:p>
          <w:p w14:paraId="346CD81D" w14:textId="4815D095"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 xml:space="preserve">In Rel-17 TEI stage, whether/how to relax the restriction is discussed </w:t>
            </w:r>
            <w:r w:rsidRPr="007375D5">
              <w:rPr>
                <w:rFonts w:eastAsia="SimSun"/>
                <w:sz w:val="22"/>
                <w:szCs w:val="22"/>
                <w:lang w:val="en-US" w:eastAsia="zh-CN"/>
              </w:rPr>
              <w:t xml:space="preserve">but </w:t>
            </w:r>
            <w:r w:rsidRPr="007375D5">
              <w:rPr>
                <w:rFonts w:eastAsia="SimSun"/>
                <w:sz w:val="22"/>
                <w:szCs w:val="22"/>
                <w:lang w:val="en-US" w:eastAsia="en-US"/>
              </w:rPr>
              <w:t>did not reach agreement or conclusion in the end, however, the majority companies consider such restriction is not very necessary especially for the case of PUSCH repetition and dynamic scheduling PDSCH. In this contribution, the impact of this scheduling restriction is further analyzed based on the PUSCH repetition case and solution to calculate the number of HARQ information bits on the PUSCH are also discussed.</w:t>
            </w:r>
          </w:p>
          <w:p w14:paraId="6A011B14" w14:textId="4778BB5C" w:rsidR="00F52254" w:rsidRPr="007375D5" w:rsidRDefault="007375D5" w:rsidP="007375D5">
            <w:pPr>
              <w:tabs>
                <w:tab w:val="num" w:pos="1304"/>
                <w:tab w:val="left" w:pos="1701"/>
              </w:tabs>
              <w:spacing w:after="120" w:line="259" w:lineRule="auto"/>
              <w:jc w:val="both"/>
              <w:rPr>
                <w:rFonts w:eastAsia="Calibri"/>
                <w:b/>
                <w:bCs/>
                <w:sz w:val="20"/>
                <w:szCs w:val="22"/>
                <w:u w:val="single"/>
              </w:rPr>
            </w:pPr>
            <w:r w:rsidRPr="007375D5">
              <w:rPr>
                <w:rFonts w:eastAsia="Calibri"/>
                <w:b/>
                <w:bCs/>
                <w:sz w:val="20"/>
                <w:szCs w:val="22"/>
                <w:u w:val="single"/>
              </w:rPr>
              <w:t>Scheduling restriction on PDSCH</w:t>
            </w:r>
          </w:p>
          <w:p w14:paraId="352DC531" w14:textId="454AA05C"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In contribution</w:t>
            </w:r>
            <w:r>
              <w:rPr>
                <w:rFonts w:eastAsia="SimSun"/>
                <w:sz w:val="22"/>
                <w:szCs w:val="22"/>
                <w:lang w:val="en-US" w:eastAsia="en-US"/>
              </w:rPr>
              <w:t xml:space="preserve"> [</w:t>
            </w:r>
            <w:r w:rsidRPr="007375D5">
              <w:rPr>
                <w:rFonts w:eastAsia="SimSun"/>
                <w:sz w:val="22"/>
                <w:szCs w:val="22"/>
                <w:lang w:val="en-US" w:eastAsia="en-US"/>
              </w:rPr>
              <w:t>R1-2110856</w:t>
            </w:r>
            <w:r>
              <w:rPr>
                <w:rFonts w:eastAsia="SimSun"/>
                <w:sz w:val="22"/>
                <w:szCs w:val="22"/>
                <w:lang w:val="en-US" w:eastAsia="en-US"/>
              </w:rPr>
              <w:t>]</w:t>
            </w:r>
            <w:r w:rsidRPr="007375D5">
              <w:rPr>
                <w:rFonts w:eastAsia="SimSun"/>
                <w:sz w:val="22"/>
                <w:szCs w:val="22"/>
                <w:lang w:val="en-US" w:eastAsia="en-US"/>
              </w:rPr>
              <w:t>, the scheduling restriction on PDSCH is explained and can be interpreted as two ways:</w:t>
            </w:r>
          </w:p>
          <w:p w14:paraId="37F2C9D5" w14:textId="77777777" w:rsidR="007375D5" w:rsidRPr="007375D5" w:rsidRDefault="007375D5" w:rsidP="006051CE">
            <w:pPr>
              <w:numPr>
                <w:ilvl w:val="0"/>
                <w:numId w:val="40"/>
              </w:numPr>
              <w:spacing w:line="259" w:lineRule="auto"/>
              <w:rPr>
                <w:rFonts w:eastAsia="SimSun"/>
                <w:sz w:val="22"/>
                <w:lang w:eastAsia="en-US"/>
              </w:rPr>
            </w:pPr>
            <w:r w:rsidRPr="007375D5">
              <w:rPr>
                <w:rFonts w:eastAsia="SimSun"/>
                <w:sz w:val="22"/>
                <w:lang w:eastAsia="en-US"/>
              </w:rPr>
              <w:t>Interpretation 1: After UL DCI, gNB cannot schedule a PUCCH transmission to carry HARQ information in the slot of PUSCH transmission scheduled by the UL DCI, unless the PUSCH and PUCCH transmissions are not overlapped in time.</w:t>
            </w:r>
          </w:p>
          <w:p w14:paraId="7835D2D5" w14:textId="77777777" w:rsidR="007375D5" w:rsidRPr="007375D5" w:rsidRDefault="007375D5" w:rsidP="006051CE">
            <w:pPr>
              <w:numPr>
                <w:ilvl w:val="0"/>
                <w:numId w:val="40"/>
              </w:numPr>
              <w:spacing w:line="259" w:lineRule="auto"/>
              <w:rPr>
                <w:rFonts w:eastAsia="SimSun"/>
                <w:sz w:val="22"/>
                <w:lang w:eastAsia="en-US"/>
              </w:rPr>
            </w:pPr>
            <w:r w:rsidRPr="007375D5">
              <w:rPr>
                <w:rFonts w:eastAsia="SimSun"/>
                <w:sz w:val="22"/>
                <w:lang w:eastAsia="en-US"/>
              </w:rPr>
              <w:lastRenderedPageBreak/>
              <w:t>Interpretation 2: After UL DCI, gNB may not schedule PDSCH until all the PUSCH transmissions scheduled by the UL DCI are finished.</w:t>
            </w:r>
          </w:p>
          <w:p w14:paraId="43E62925" w14:textId="77777777"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 xml:space="preserve">Following Interpretation 1, to avoid overlapping between PUCCH and PUSCH, when gNB schedules a DL data transmission after the UL grant, gNB has to indicate a PUCCH reporting corresponding HARQ information transmitted after PUSCH transmission, which results in quite large HARQ latency. Considering the case of PUSCH with repetition in TDD system, the latency could become huge and beyond the largest k1 value (i.e. 15) configured for eMBB service. Take </w:t>
            </w:r>
            <w:r w:rsidRPr="007375D5">
              <w:rPr>
                <w:rFonts w:eastAsia="SimSun"/>
                <w:sz w:val="22"/>
                <w:szCs w:val="22"/>
                <w:lang w:val="en-US" w:eastAsia="en-US"/>
              </w:rPr>
              <w:fldChar w:fldCharType="begin"/>
            </w:r>
            <w:r w:rsidRPr="007375D5">
              <w:rPr>
                <w:rFonts w:eastAsia="SimSun"/>
                <w:sz w:val="22"/>
                <w:szCs w:val="22"/>
                <w:lang w:val="en-US" w:eastAsia="en-US"/>
              </w:rPr>
              <w:instrText xml:space="preserve"> REF _Ref126768798 \h </w:instrText>
            </w:r>
            <w:r w:rsidRPr="007375D5">
              <w:rPr>
                <w:rFonts w:eastAsia="SimSun"/>
                <w:sz w:val="22"/>
                <w:szCs w:val="22"/>
                <w:lang w:val="en-US" w:eastAsia="en-US"/>
              </w:rPr>
            </w:r>
            <w:r w:rsidRPr="007375D5">
              <w:rPr>
                <w:rFonts w:eastAsia="SimSun"/>
                <w:sz w:val="22"/>
                <w:szCs w:val="22"/>
                <w:lang w:val="en-US" w:eastAsia="en-US"/>
              </w:rPr>
              <w:fldChar w:fldCharType="separate"/>
            </w:r>
            <w:r w:rsidRPr="007375D5">
              <w:rPr>
                <w:rFonts w:eastAsia="SimSun"/>
                <w:sz w:val="22"/>
                <w:szCs w:val="22"/>
                <w:lang w:val="en-US" w:eastAsia="en-US"/>
              </w:rPr>
              <w:t xml:space="preserve">Figure </w:t>
            </w:r>
            <w:r w:rsidRPr="007375D5">
              <w:rPr>
                <w:rFonts w:eastAsia="SimSun"/>
                <w:noProof/>
                <w:sz w:val="22"/>
                <w:szCs w:val="22"/>
                <w:lang w:val="en-US" w:eastAsia="en-US"/>
              </w:rPr>
              <w:t>1</w:t>
            </w:r>
            <w:r w:rsidRPr="007375D5">
              <w:rPr>
                <w:rFonts w:eastAsia="SimSun"/>
                <w:sz w:val="22"/>
                <w:szCs w:val="22"/>
                <w:lang w:val="en-US" w:eastAsia="en-US"/>
              </w:rPr>
              <w:fldChar w:fldCharType="end"/>
            </w:r>
            <w:r w:rsidRPr="007375D5">
              <w:rPr>
                <w:rFonts w:eastAsia="SimSun"/>
                <w:sz w:val="22"/>
                <w:szCs w:val="22"/>
                <w:lang w:val="en-US" w:eastAsia="en-US"/>
              </w:rPr>
              <w:t xml:space="preserve"> as an example, a DL domain frame is configured as DDDSU. In slot 0 of frame N, UL DCI triggers PUSCH transmitted 4 times repeatedly and each repetition occupies 14 symbols. Although PDSCH is scheduled in slot 1 of frame N, the corresponding HARQ only can be reported until slot 4 of frame N+2, 22 slots between the PDSCH reception and PUCCH transmission. It should be noted, number of repetitions can be configured as 8 and for the coverage extension scenario, the number could be configured as large as 32. </w:t>
            </w:r>
          </w:p>
          <w:p w14:paraId="6FC53C57" w14:textId="77777777" w:rsidR="007375D5" w:rsidRPr="007375D5" w:rsidRDefault="007375D5" w:rsidP="007375D5">
            <w:pPr>
              <w:snapToGrid w:val="0"/>
              <w:spacing w:after="120"/>
              <w:jc w:val="both"/>
              <w:rPr>
                <w:rFonts w:eastAsia="SimSun"/>
                <w:b/>
                <w:i/>
                <w:sz w:val="22"/>
                <w:szCs w:val="22"/>
                <w:lang w:val="en-US" w:eastAsia="en-US"/>
              </w:rPr>
            </w:pPr>
            <w:r w:rsidRPr="007375D5">
              <w:rPr>
                <w:rFonts w:eastAsia="SimSun"/>
                <w:b/>
                <w:i/>
                <w:sz w:val="22"/>
                <w:szCs w:val="22"/>
                <w:lang w:val="en-US" w:eastAsia="en-US"/>
              </w:rPr>
              <w:t>Observation 1: If PUSCH repetition is configured, the timing restriction on scheduling PDSCH after UL grant introduces large delay for HARQ feedback.</w:t>
            </w:r>
          </w:p>
          <w:p w14:paraId="7CA8D5E1" w14:textId="77777777" w:rsidR="007375D5" w:rsidRPr="007375D5" w:rsidRDefault="007375D5" w:rsidP="007375D5">
            <w:pPr>
              <w:keepNext/>
              <w:snapToGrid w:val="0"/>
              <w:spacing w:after="120"/>
              <w:jc w:val="both"/>
              <w:rPr>
                <w:rFonts w:eastAsia="SimSun"/>
                <w:sz w:val="22"/>
                <w:szCs w:val="22"/>
                <w:lang w:val="en-US" w:eastAsia="en-US"/>
              </w:rPr>
            </w:pPr>
            <w:r w:rsidRPr="007375D5">
              <w:rPr>
                <w:rFonts w:eastAsia="SimSun"/>
                <w:noProof/>
                <w:sz w:val="22"/>
                <w:szCs w:val="22"/>
                <w:lang w:val="en-US" w:eastAsia="ko-KR"/>
              </w:rPr>
              <w:drawing>
                <wp:inline distT="0" distB="0" distL="0" distR="0" wp14:anchorId="13950131" wp14:editId="2B4EF158">
                  <wp:extent cx="5592986" cy="984811"/>
                  <wp:effectExtent l="0" t="0" r="0" b="6350"/>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00783" cy="1003792"/>
                          </a:xfrm>
                          <a:prstGeom prst="rect">
                            <a:avLst/>
                          </a:prstGeom>
                          <a:noFill/>
                          <a:ln>
                            <a:noFill/>
                          </a:ln>
                        </pic:spPr>
                      </pic:pic>
                    </a:graphicData>
                  </a:graphic>
                </wp:inline>
              </w:drawing>
            </w:r>
          </w:p>
          <w:p w14:paraId="742217BD" w14:textId="77777777" w:rsidR="007375D5" w:rsidRPr="007375D5" w:rsidRDefault="007375D5" w:rsidP="007375D5">
            <w:pPr>
              <w:snapToGrid w:val="0"/>
              <w:spacing w:after="120"/>
              <w:jc w:val="center"/>
              <w:rPr>
                <w:rFonts w:eastAsia="SimSun"/>
                <w:b/>
                <w:bCs/>
                <w:sz w:val="20"/>
                <w:lang w:val="en-US" w:eastAsia="en-US"/>
              </w:rPr>
            </w:pPr>
            <w:bookmarkStart w:id="37" w:name="_Ref126768798"/>
            <w:r w:rsidRPr="007375D5">
              <w:rPr>
                <w:rFonts w:eastAsia="SimSun"/>
                <w:b/>
                <w:bCs/>
                <w:sz w:val="20"/>
                <w:lang w:val="en-US" w:eastAsia="en-US"/>
              </w:rPr>
              <w:t xml:space="preserve">Figure </w:t>
            </w:r>
            <w:r w:rsidRPr="007375D5">
              <w:rPr>
                <w:rFonts w:eastAsia="SimSun"/>
                <w:b/>
                <w:bCs/>
                <w:noProof/>
                <w:sz w:val="20"/>
                <w:lang w:val="en-US" w:eastAsia="en-US"/>
              </w:rPr>
              <w:fldChar w:fldCharType="begin"/>
            </w:r>
            <w:r w:rsidRPr="007375D5">
              <w:rPr>
                <w:rFonts w:eastAsia="SimSun"/>
                <w:b/>
                <w:bCs/>
                <w:noProof/>
                <w:sz w:val="20"/>
                <w:lang w:val="en-US" w:eastAsia="en-US"/>
              </w:rPr>
              <w:instrText xml:space="preserve"> SEQ Figure \* ARABIC </w:instrText>
            </w:r>
            <w:r w:rsidRPr="007375D5">
              <w:rPr>
                <w:rFonts w:eastAsia="SimSun"/>
                <w:b/>
                <w:bCs/>
                <w:noProof/>
                <w:sz w:val="20"/>
                <w:lang w:val="en-US" w:eastAsia="en-US"/>
              </w:rPr>
              <w:fldChar w:fldCharType="separate"/>
            </w:r>
            <w:r w:rsidRPr="007375D5">
              <w:rPr>
                <w:rFonts w:eastAsia="SimSun"/>
                <w:b/>
                <w:bCs/>
                <w:noProof/>
                <w:sz w:val="20"/>
                <w:lang w:val="en-US" w:eastAsia="en-US"/>
              </w:rPr>
              <w:t>1</w:t>
            </w:r>
            <w:r w:rsidRPr="007375D5">
              <w:rPr>
                <w:rFonts w:eastAsia="SimSun"/>
                <w:b/>
                <w:bCs/>
                <w:noProof/>
                <w:sz w:val="20"/>
                <w:lang w:val="en-US" w:eastAsia="en-US"/>
              </w:rPr>
              <w:fldChar w:fldCharType="end"/>
            </w:r>
            <w:bookmarkEnd w:id="37"/>
            <w:r w:rsidRPr="007375D5">
              <w:rPr>
                <w:rFonts w:eastAsia="SimSun"/>
                <w:b/>
                <w:bCs/>
                <w:sz w:val="20"/>
                <w:lang w:val="en-US" w:eastAsia="en-US"/>
              </w:rPr>
              <w:t>. PDSCH scheduling restriction results in large HARQ feedback delay</w:t>
            </w:r>
          </w:p>
          <w:p w14:paraId="5AF5A95E" w14:textId="77777777"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As interpreted in the second way, to have a short HARQ latency and smaller value of k1, gNB may postpone PDSCH scheduling after PUSCH repetitions finishing. This will cause no PDSCH can be scheduled during the period of PUSCH repetition which will decrease the spectrum efficiency dramatically. Use the same UL</w:t>
            </w:r>
            <w:r w:rsidRPr="007375D5">
              <w:rPr>
                <w:rFonts w:eastAsia="SimSun"/>
                <w:sz w:val="22"/>
                <w:szCs w:val="22"/>
                <w:lang w:val="en-US" w:eastAsia="zh-CN"/>
              </w:rPr>
              <w:t xml:space="preserve">_DL configuration </w:t>
            </w:r>
            <w:r w:rsidRPr="007375D5">
              <w:rPr>
                <w:rFonts w:eastAsia="SimSun"/>
                <w:sz w:val="22"/>
                <w:szCs w:val="22"/>
                <w:lang w:val="en-US" w:eastAsia="en-US"/>
              </w:rPr>
              <w:t xml:space="preserve">and repetition times as above example, once gNB triggers a PUSCH transmission with repetition in slot 0, Frame N, it may wait until slot 0, Frame N+2 to schedule a new PDSCH expecting a quick HARQ feedback. Details are illustrated in </w:t>
            </w:r>
            <w:r w:rsidRPr="007375D5">
              <w:rPr>
                <w:rFonts w:eastAsia="SimSun"/>
                <w:sz w:val="22"/>
                <w:szCs w:val="22"/>
                <w:lang w:val="en-US" w:eastAsia="en-US"/>
              </w:rPr>
              <w:fldChar w:fldCharType="begin"/>
            </w:r>
            <w:r w:rsidRPr="007375D5">
              <w:rPr>
                <w:rFonts w:eastAsia="SimSun"/>
                <w:sz w:val="22"/>
                <w:szCs w:val="22"/>
                <w:lang w:val="en-US" w:eastAsia="en-US"/>
              </w:rPr>
              <w:instrText xml:space="preserve"> REF _Ref126773423 \h </w:instrText>
            </w:r>
            <w:r w:rsidRPr="007375D5">
              <w:rPr>
                <w:rFonts w:eastAsia="SimSun"/>
                <w:sz w:val="22"/>
                <w:szCs w:val="22"/>
                <w:lang w:val="en-US" w:eastAsia="en-US"/>
              </w:rPr>
            </w:r>
            <w:r w:rsidRPr="007375D5">
              <w:rPr>
                <w:rFonts w:eastAsia="SimSun"/>
                <w:sz w:val="22"/>
                <w:szCs w:val="22"/>
                <w:lang w:val="en-US" w:eastAsia="en-US"/>
              </w:rPr>
              <w:fldChar w:fldCharType="separate"/>
            </w:r>
            <w:r w:rsidRPr="007375D5">
              <w:rPr>
                <w:rFonts w:eastAsia="SimSun"/>
                <w:sz w:val="22"/>
                <w:szCs w:val="22"/>
                <w:lang w:val="en-US" w:eastAsia="en-US"/>
              </w:rPr>
              <w:t xml:space="preserve">Figure </w:t>
            </w:r>
            <w:r w:rsidRPr="007375D5">
              <w:rPr>
                <w:rFonts w:eastAsia="SimSun"/>
                <w:noProof/>
                <w:sz w:val="22"/>
                <w:szCs w:val="22"/>
                <w:lang w:val="en-US" w:eastAsia="en-US"/>
              </w:rPr>
              <w:t>2</w:t>
            </w:r>
            <w:r w:rsidRPr="007375D5">
              <w:rPr>
                <w:rFonts w:eastAsia="SimSun"/>
                <w:sz w:val="22"/>
                <w:szCs w:val="22"/>
                <w:lang w:val="en-US" w:eastAsia="en-US"/>
              </w:rPr>
              <w:fldChar w:fldCharType="end"/>
            </w:r>
            <w:r w:rsidRPr="007375D5">
              <w:rPr>
                <w:rFonts w:eastAsia="SimSun"/>
                <w:sz w:val="22"/>
                <w:szCs w:val="22"/>
                <w:lang w:val="en-US" w:eastAsia="en-US"/>
              </w:rPr>
              <w:t xml:space="preserve">. </w:t>
            </w:r>
          </w:p>
          <w:p w14:paraId="1D6F50CB" w14:textId="77777777" w:rsidR="007375D5" w:rsidRPr="007375D5" w:rsidRDefault="007375D5" w:rsidP="007375D5">
            <w:pPr>
              <w:keepNext/>
              <w:snapToGrid w:val="0"/>
              <w:spacing w:after="120"/>
              <w:jc w:val="both"/>
              <w:rPr>
                <w:rFonts w:eastAsia="SimSun"/>
                <w:sz w:val="22"/>
                <w:szCs w:val="22"/>
                <w:lang w:val="en-US" w:eastAsia="en-US"/>
              </w:rPr>
            </w:pPr>
            <w:r w:rsidRPr="007375D5">
              <w:rPr>
                <w:rFonts w:eastAsia="SimSun"/>
                <w:noProof/>
                <w:sz w:val="22"/>
                <w:szCs w:val="22"/>
                <w:lang w:val="en-US" w:eastAsia="ko-KR"/>
              </w:rPr>
              <w:drawing>
                <wp:inline distT="0" distB="0" distL="0" distR="0" wp14:anchorId="0A6ECC78" wp14:editId="4438C0EB">
                  <wp:extent cx="5391033" cy="949252"/>
                  <wp:effectExtent l="0" t="0" r="635" b="381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17986" cy="953998"/>
                          </a:xfrm>
                          <a:prstGeom prst="rect">
                            <a:avLst/>
                          </a:prstGeom>
                          <a:noFill/>
                          <a:ln>
                            <a:noFill/>
                          </a:ln>
                        </pic:spPr>
                      </pic:pic>
                    </a:graphicData>
                  </a:graphic>
                </wp:inline>
              </w:drawing>
            </w:r>
          </w:p>
          <w:p w14:paraId="527B46D3" w14:textId="77777777" w:rsidR="007375D5" w:rsidRPr="007375D5" w:rsidRDefault="007375D5" w:rsidP="007375D5">
            <w:pPr>
              <w:snapToGrid w:val="0"/>
              <w:spacing w:after="120"/>
              <w:jc w:val="center"/>
              <w:rPr>
                <w:rFonts w:eastAsia="SimSun"/>
                <w:b/>
                <w:bCs/>
                <w:sz w:val="20"/>
                <w:lang w:val="en-US" w:eastAsia="en-US"/>
              </w:rPr>
            </w:pPr>
            <w:bookmarkStart w:id="38" w:name="_Ref126773423"/>
            <w:r w:rsidRPr="007375D5">
              <w:rPr>
                <w:rFonts w:eastAsia="SimSun"/>
                <w:b/>
                <w:bCs/>
                <w:sz w:val="20"/>
                <w:lang w:val="en-US" w:eastAsia="en-US"/>
              </w:rPr>
              <w:t xml:space="preserve">Figure </w:t>
            </w:r>
            <w:r w:rsidRPr="007375D5">
              <w:rPr>
                <w:rFonts w:eastAsia="SimSun"/>
                <w:b/>
                <w:bCs/>
                <w:noProof/>
                <w:sz w:val="20"/>
                <w:lang w:val="en-US" w:eastAsia="en-US"/>
              </w:rPr>
              <w:fldChar w:fldCharType="begin"/>
            </w:r>
            <w:r w:rsidRPr="007375D5">
              <w:rPr>
                <w:rFonts w:eastAsia="SimSun"/>
                <w:b/>
                <w:bCs/>
                <w:noProof/>
                <w:sz w:val="20"/>
                <w:lang w:val="en-US" w:eastAsia="en-US"/>
              </w:rPr>
              <w:instrText xml:space="preserve"> SEQ Figure \* ARABIC </w:instrText>
            </w:r>
            <w:r w:rsidRPr="007375D5">
              <w:rPr>
                <w:rFonts w:eastAsia="SimSun"/>
                <w:b/>
                <w:bCs/>
                <w:noProof/>
                <w:sz w:val="20"/>
                <w:lang w:val="en-US" w:eastAsia="en-US"/>
              </w:rPr>
              <w:fldChar w:fldCharType="separate"/>
            </w:r>
            <w:r w:rsidRPr="007375D5">
              <w:rPr>
                <w:rFonts w:eastAsia="SimSun"/>
                <w:b/>
                <w:bCs/>
                <w:noProof/>
                <w:sz w:val="20"/>
                <w:lang w:val="en-US" w:eastAsia="en-US"/>
              </w:rPr>
              <w:t>2</w:t>
            </w:r>
            <w:r w:rsidRPr="007375D5">
              <w:rPr>
                <w:rFonts w:eastAsia="SimSun"/>
                <w:b/>
                <w:bCs/>
                <w:noProof/>
                <w:sz w:val="20"/>
                <w:lang w:val="en-US" w:eastAsia="en-US"/>
              </w:rPr>
              <w:fldChar w:fldCharType="end"/>
            </w:r>
            <w:bookmarkEnd w:id="38"/>
            <w:r w:rsidRPr="007375D5">
              <w:rPr>
                <w:rFonts w:eastAsia="SimSun"/>
                <w:b/>
                <w:bCs/>
                <w:sz w:val="20"/>
                <w:lang w:val="en-US" w:eastAsia="en-US"/>
              </w:rPr>
              <w:t>. PDSCH scheduling restriction results in PDSCH blockage</w:t>
            </w:r>
          </w:p>
          <w:p w14:paraId="5E58E6A4" w14:textId="77777777" w:rsidR="007375D5" w:rsidRPr="007375D5" w:rsidRDefault="007375D5" w:rsidP="007375D5">
            <w:pPr>
              <w:snapToGrid w:val="0"/>
              <w:spacing w:after="120"/>
              <w:jc w:val="both"/>
              <w:rPr>
                <w:rFonts w:eastAsia="SimSun"/>
                <w:b/>
                <w:i/>
                <w:sz w:val="22"/>
                <w:szCs w:val="22"/>
                <w:lang w:val="en-US" w:eastAsia="en-US"/>
              </w:rPr>
            </w:pPr>
            <w:r w:rsidRPr="007375D5">
              <w:rPr>
                <w:rFonts w:eastAsia="SimSun"/>
                <w:b/>
                <w:i/>
                <w:sz w:val="22"/>
                <w:szCs w:val="22"/>
                <w:lang w:val="en-US" w:eastAsia="en-US"/>
              </w:rPr>
              <w:t>Observation 2: If PUSCH repetition is configured, the timing restriction on scheduling PDSCH after UL grant causes PDSCH blockage for small k1 values.</w:t>
            </w:r>
          </w:p>
          <w:p w14:paraId="246554A9"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During the discussion in Rel-17, several possible solutions are proposed by companies, including configuring TDMed PUCCH resource with PUSCH in a slot, enabling parallel PUCCH and PUSCH transmissions and always enabling PUSCH repetition type B. However, these solutions cannot always fix the issue completely, on the contrary, may introduce more restrictions on gNB scheduling. </w:t>
            </w:r>
          </w:p>
          <w:p w14:paraId="5E6D991B"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Specifically, when UE is required to repeatedly transmit a TB, it means UE may locate at edge of a cell and UL coverage is possibly constraint. Hence, gNB intends to allocate more resources, typically 14 symbols, for UE to have better UL transmission performance. Less number of PUSCH transmission might lead to more PUSCH repetitions. On the other hand, gNB cannot predict whether there will be any new PDSCH scheduling after a UL grant. If gNB always spare some symbols in UL slots for potential PUCCH transmission, a large quantity UL resource could be wasted.</w:t>
            </w:r>
          </w:p>
          <w:p w14:paraId="2D97861D"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Transmit PUCCH and PUSCH simultaneously within a PUCCH group is supported in Rel-17, however, such kind of transmission are only applicable PUCCH and PUSCH are in different bands and with distinguished priority index. Therefore, it cannot be feasible for typical eMBB case in same band.</w:t>
            </w:r>
          </w:p>
          <w:p w14:paraId="2900D031"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lastRenderedPageBreak/>
              <w:t>PUSCH repetition type B is applicable for a small packet and repetitions can be finished as soon as possible, which is enhanced for URLLC transmission purpose. Despite type A PUSCH repetition are supported widely and latency is also a critical metric for eMBB service, so using Type B repetition might not be always suitable.</w:t>
            </w:r>
          </w:p>
          <w:p w14:paraId="1F3FB07C"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Based on the analysis in section 2.1 and considering the possible solution discussed above, relaxing the scheduling restriction on PDSCH and associated HARQ seems a more feasible way which brings more flexibility for gNB scheduling. </w:t>
            </w:r>
          </w:p>
          <w:p w14:paraId="69623FDD" w14:textId="77777777" w:rsidR="0057660E" w:rsidRPr="0057660E" w:rsidRDefault="0057660E" w:rsidP="0057660E">
            <w:pPr>
              <w:snapToGrid w:val="0"/>
              <w:spacing w:after="120"/>
              <w:jc w:val="both"/>
              <w:rPr>
                <w:rFonts w:eastAsia="SimSun"/>
                <w:b/>
                <w:i/>
                <w:sz w:val="22"/>
                <w:szCs w:val="22"/>
                <w:lang w:val="en-US" w:eastAsia="en-US"/>
              </w:rPr>
            </w:pPr>
            <w:r w:rsidRPr="0057660E">
              <w:rPr>
                <w:rFonts w:eastAsia="SimSun"/>
                <w:b/>
                <w:i/>
                <w:sz w:val="22"/>
                <w:szCs w:val="22"/>
                <w:lang w:val="en-US" w:eastAsia="en-US"/>
              </w:rPr>
              <w:t>Proposal 1: The restriction on scheduling PDSCH after UL grant should be removed for the case of PUSCH with repetitions.</w:t>
            </w:r>
          </w:p>
          <w:p w14:paraId="7938F1AD"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Considering from the gNB configuration perspective, an RRC parameter to configure the function of scheduling PDSCH after a UL DCI format and multiplexing associated HARQ on the PUSCH scheduled by the DCI format, can be introduced in Rel-18. When gNB configures the function, it will schedule such HARQ-ACK information multiplexed on the PUSCH scheduled previously. Otherwise, the scheduling restriction is maintained and there is no change to current specifications. </w:t>
            </w:r>
          </w:p>
          <w:p w14:paraId="189C655F" w14:textId="77777777" w:rsidR="0057660E" w:rsidRPr="0057660E" w:rsidRDefault="0057660E" w:rsidP="0057660E">
            <w:pPr>
              <w:snapToGrid w:val="0"/>
              <w:spacing w:after="120"/>
              <w:jc w:val="both"/>
              <w:rPr>
                <w:rFonts w:eastAsia="SimSun"/>
                <w:b/>
                <w:i/>
                <w:sz w:val="22"/>
                <w:szCs w:val="22"/>
                <w:lang w:val="en-US" w:eastAsia="en-US"/>
              </w:rPr>
            </w:pPr>
            <w:r w:rsidRPr="0057660E">
              <w:rPr>
                <w:rFonts w:eastAsia="SimSun"/>
                <w:b/>
                <w:i/>
                <w:sz w:val="22"/>
                <w:szCs w:val="22"/>
                <w:lang w:val="en-US" w:eastAsia="en-US"/>
              </w:rPr>
              <w:t>Proposal 2: An RRC parameter to configure the function of scheduling PDSCH after a UL DCI format and multiplexing associated HARQ on the PUSCH scheduled by the DCI format</w:t>
            </w:r>
            <w:r w:rsidRPr="0057660E" w:rsidDel="007A6CDC">
              <w:rPr>
                <w:rFonts w:eastAsia="SimSun"/>
                <w:b/>
                <w:i/>
                <w:sz w:val="22"/>
                <w:szCs w:val="22"/>
                <w:lang w:val="en-US" w:eastAsia="en-US"/>
              </w:rPr>
              <w:t xml:space="preserve"> </w:t>
            </w:r>
            <w:r w:rsidRPr="0057660E">
              <w:rPr>
                <w:rFonts w:eastAsia="SimSun"/>
                <w:b/>
                <w:i/>
                <w:sz w:val="22"/>
                <w:szCs w:val="22"/>
                <w:lang w:val="en-US" w:eastAsia="en-US"/>
              </w:rPr>
              <w:t xml:space="preserve">can be introduced in Rel-18. </w:t>
            </w:r>
          </w:p>
          <w:p w14:paraId="3565833E" w14:textId="7F021DB6" w:rsidR="00FD5A91" w:rsidRPr="007375D5" w:rsidRDefault="00FD5A91" w:rsidP="00FD5A91">
            <w:pPr>
              <w:tabs>
                <w:tab w:val="num" w:pos="1304"/>
                <w:tab w:val="left" w:pos="1701"/>
              </w:tabs>
              <w:spacing w:after="120" w:line="259" w:lineRule="auto"/>
              <w:jc w:val="both"/>
              <w:rPr>
                <w:rFonts w:eastAsia="Calibri"/>
                <w:b/>
                <w:bCs/>
                <w:sz w:val="20"/>
                <w:szCs w:val="22"/>
                <w:u w:val="single"/>
              </w:rPr>
            </w:pPr>
            <w:r>
              <w:rPr>
                <w:rFonts w:eastAsia="Calibri"/>
                <w:b/>
                <w:bCs/>
                <w:sz w:val="20"/>
                <w:szCs w:val="22"/>
                <w:u w:val="single"/>
              </w:rPr>
              <w:t>DAI enhancements</w:t>
            </w:r>
          </w:p>
          <w:p w14:paraId="1A075C7A"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The optimization of restriction in section 2 relaxes the scheduling of PDSCH later than UL DCI and makes it possible to piggyback the associated HARQ information on the scheduled PUSCH. However, in this case total DAI in a UL grant cannot reflect the number of scheduled PDSCH(s) after the UL grant. Therefore, some enhancements are needed here. </w:t>
            </w:r>
          </w:p>
          <w:p w14:paraId="27737117" w14:textId="77777777" w:rsidR="00FD5A91" w:rsidRPr="00FD5A91" w:rsidRDefault="00FD5A91" w:rsidP="00FD5A91">
            <w:pPr>
              <w:snapToGrid w:val="0"/>
              <w:spacing w:after="120"/>
              <w:jc w:val="both"/>
              <w:rPr>
                <w:rFonts w:eastAsia="SimSun"/>
                <w:sz w:val="22"/>
                <w:szCs w:val="22"/>
                <w:lang w:val="en-US" w:eastAsia="zh-CN"/>
              </w:rPr>
            </w:pPr>
            <w:r w:rsidRPr="00FD5A91">
              <w:rPr>
                <w:rFonts w:eastAsia="SimSun"/>
                <w:sz w:val="22"/>
                <w:szCs w:val="22"/>
                <w:lang w:val="en-US" w:eastAsia="en-US"/>
              </w:rPr>
              <w:t xml:space="preserve">Serval solutions are discussed in previous contribution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_Ref126760821 \r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[2]</w:t>
            </w:r>
            <w:r w:rsidRPr="00FD5A91">
              <w:rPr>
                <w:rFonts w:eastAsia="SimSun"/>
                <w:sz w:val="22"/>
                <w:szCs w:val="22"/>
                <w:lang w:val="en-US" w:eastAsia="en-US"/>
              </w:rPr>
              <w:fldChar w:fldCharType="end"/>
            </w:r>
            <w:r w:rsidRPr="00FD5A91">
              <w:rPr>
                <w:rFonts w:eastAsia="SimSun"/>
                <w:sz w:val="22"/>
                <w:szCs w:val="22"/>
                <w:lang w:val="en-US" w:eastAsia="en-US"/>
              </w:rPr>
              <w:t xml:space="preserve">.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_Ref86743532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3</w:t>
            </w:r>
            <w:r w:rsidRPr="00FD5A91">
              <w:rPr>
                <w:rFonts w:eastAsia="SimSun"/>
                <w:sz w:val="22"/>
                <w:szCs w:val="22"/>
                <w:lang w:val="en-US" w:eastAsia="en-US"/>
              </w:rPr>
              <w:fldChar w:fldCharType="end"/>
            </w:r>
            <w:r w:rsidRPr="00FD5A91">
              <w:rPr>
                <w:rFonts w:eastAsia="SimSun"/>
                <w:sz w:val="22"/>
                <w:szCs w:val="22"/>
                <w:lang w:val="en-US" w:eastAsia="en-US"/>
              </w:rPr>
              <w:t xml:space="preserve">, if the scheduling restriction is relaxed, one simple way to indicate the number of HARQ bits on PUSCH </w:t>
            </w:r>
            <w:r w:rsidRPr="00FD5A91">
              <w:rPr>
                <w:rFonts w:eastAsia="SimSun"/>
                <w:sz w:val="22"/>
                <w:szCs w:val="22"/>
                <w:lang w:val="en-US" w:eastAsia="zh-CN"/>
              </w:rPr>
              <w:t xml:space="preserve">is reusing the DAI mechanism of the HARQ feedback piggybacked on CG PUSCH or a PUSCH scheduled by DCI format 0_0, which </w:t>
            </w:r>
            <w:r w:rsidRPr="00FD5A91">
              <w:rPr>
                <w:rFonts w:eastAsia="SimSun"/>
                <w:sz w:val="22"/>
                <w:szCs w:val="22"/>
                <w:lang w:val="en-US" w:eastAsia="en-US"/>
              </w:rPr>
              <w:t>is using the DAI in the last DL DCI for calculating HARQ bits on CG PUSCH</w:t>
            </w:r>
            <w:r w:rsidRPr="00FD5A91">
              <w:rPr>
                <w:rFonts w:eastAsia="SimSun"/>
                <w:sz w:val="22"/>
                <w:szCs w:val="22"/>
                <w:lang w:val="en-US" w:eastAsia="zh-CN"/>
              </w:rPr>
              <w:t>. Relative description in TS38.213 to multiplex HARQ on CG PUSCH can be found in the Appendix.</w:t>
            </w:r>
          </w:p>
          <w:p w14:paraId="12C63EBF" w14:textId="77777777" w:rsidR="00FD5A91" w:rsidRPr="00FD5A91" w:rsidRDefault="00FD5A91" w:rsidP="00FD5A91">
            <w:pPr>
              <w:keepNext/>
              <w:spacing w:line="259" w:lineRule="auto"/>
              <w:ind w:left="720"/>
              <w:jc w:val="center"/>
              <w:rPr>
                <w:rFonts w:eastAsia="SimSun"/>
                <w:sz w:val="20"/>
                <w:lang w:eastAsia="en-US"/>
              </w:rPr>
            </w:pPr>
            <w:r w:rsidRPr="00FD5A91">
              <w:rPr>
                <w:rFonts w:eastAsia="SimSun"/>
                <w:noProof/>
                <w:sz w:val="20"/>
                <w:lang w:val="en-US" w:eastAsia="ko-KR"/>
              </w:rPr>
              <w:drawing>
                <wp:inline distT="0" distB="0" distL="0" distR="0" wp14:anchorId="40059E3D" wp14:editId="0246360C">
                  <wp:extent cx="4902980" cy="1404326"/>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05760" cy="1405122"/>
                          </a:xfrm>
                          <a:prstGeom prst="rect">
                            <a:avLst/>
                          </a:prstGeom>
                          <a:noFill/>
                          <a:ln>
                            <a:noFill/>
                          </a:ln>
                        </pic:spPr>
                      </pic:pic>
                    </a:graphicData>
                  </a:graphic>
                </wp:inline>
              </w:drawing>
            </w:r>
          </w:p>
          <w:p w14:paraId="5A61F27D" w14:textId="77777777" w:rsidR="00FD5A91" w:rsidRPr="00FD5A91" w:rsidRDefault="00FD5A91" w:rsidP="00FD5A91">
            <w:pPr>
              <w:snapToGrid w:val="0"/>
              <w:spacing w:after="120"/>
              <w:jc w:val="center"/>
              <w:rPr>
                <w:rFonts w:eastAsia="SimSun"/>
                <w:b/>
                <w:bCs/>
                <w:sz w:val="20"/>
                <w:lang w:val="en-US" w:eastAsia="en-US"/>
              </w:rPr>
            </w:pPr>
            <w:bookmarkStart w:id="39" w:name="_Ref86743532"/>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3</w:t>
            </w:r>
            <w:r w:rsidRPr="00FD5A91">
              <w:rPr>
                <w:rFonts w:eastAsia="SimSun"/>
                <w:b/>
                <w:bCs/>
                <w:noProof/>
                <w:sz w:val="20"/>
                <w:lang w:val="en-US" w:eastAsia="en-US"/>
              </w:rPr>
              <w:fldChar w:fldCharType="end"/>
            </w:r>
            <w:bookmarkEnd w:id="39"/>
            <w:r w:rsidRPr="00FD5A91">
              <w:rPr>
                <w:rFonts w:eastAsia="SimSun"/>
                <w:b/>
                <w:bCs/>
                <w:sz w:val="20"/>
                <w:lang w:val="en-US" w:eastAsia="en-US"/>
              </w:rPr>
              <w:t>.  Update total DAI in UL DCI by the DAI in DL DCI</w:t>
            </w:r>
          </w:p>
          <w:p w14:paraId="7AA07BB9"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Further enhancements on total DAI mechanism taking the DL scheduling after the UL grant into account should be investigated. It should allow total DAI covers both the number of PDCCHs sent before the UL DCI and the ones will be delivered after the UL grant. Although in the PHY layer, it may be difficult for gNB to anticipate how many PDSCHs will be scheduled in the future, gNB could simply set an upper bound of HARQ bits as the total DAI in UL grant to cover all the possible PDSCH(s) receptions,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_Ref86743666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4</w:t>
            </w:r>
            <w:r w:rsidRPr="00FD5A91">
              <w:rPr>
                <w:rFonts w:eastAsia="SimSun"/>
                <w:sz w:val="22"/>
                <w:szCs w:val="22"/>
                <w:lang w:val="en-US" w:eastAsia="en-US"/>
              </w:rPr>
              <w:fldChar w:fldCharType="end"/>
            </w:r>
            <w:r w:rsidRPr="00FD5A91">
              <w:rPr>
                <w:rFonts w:eastAsia="SimSun"/>
                <w:sz w:val="22"/>
                <w:szCs w:val="22"/>
                <w:lang w:val="en-US" w:eastAsia="en-US"/>
              </w:rPr>
              <w:t>. The challenge of this solution is the uncertainty for the future scheduling from gNB side. If the upper bound is set too large, additional resources are wasted.  If the bound is set too small, it will also limit the potential PDSCH receptions so that to degrade the downlink data rate.</w:t>
            </w:r>
          </w:p>
          <w:p w14:paraId="79B771FF" w14:textId="77777777" w:rsidR="00FD5A91" w:rsidRPr="00FD5A91" w:rsidRDefault="00FD5A91" w:rsidP="00FD5A91">
            <w:pPr>
              <w:keepNext/>
              <w:snapToGrid w:val="0"/>
              <w:spacing w:after="120"/>
              <w:jc w:val="center"/>
              <w:rPr>
                <w:rFonts w:eastAsia="SimSun"/>
                <w:sz w:val="22"/>
                <w:szCs w:val="22"/>
                <w:lang w:val="en-US" w:eastAsia="en-US"/>
              </w:rPr>
            </w:pPr>
            <w:r w:rsidRPr="00FD5A91">
              <w:rPr>
                <w:rFonts w:eastAsia="SimSun"/>
                <w:noProof/>
                <w:sz w:val="22"/>
                <w:szCs w:val="22"/>
                <w:lang w:val="en-US" w:eastAsia="ko-KR"/>
              </w:rPr>
              <w:lastRenderedPageBreak/>
              <w:drawing>
                <wp:inline distT="0" distB="0" distL="0" distR="0" wp14:anchorId="00407786" wp14:editId="4435FBF6">
                  <wp:extent cx="4540250" cy="1987550"/>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0D9D4557" w14:textId="77777777" w:rsidR="00FD5A91" w:rsidRPr="00FD5A91" w:rsidRDefault="00FD5A91" w:rsidP="00FD5A91">
            <w:pPr>
              <w:snapToGrid w:val="0"/>
              <w:spacing w:after="120"/>
              <w:jc w:val="center"/>
              <w:rPr>
                <w:rFonts w:eastAsia="SimSun"/>
                <w:b/>
                <w:bCs/>
                <w:sz w:val="20"/>
                <w:lang w:val="en-US" w:eastAsia="en-US"/>
              </w:rPr>
            </w:pPr>
            <w:bookmarkStart w:id="40" w:name="_Ref86743666"/>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4</w:t>
            </w:r>
            <w:r w:rsidRPr="00FD5A91">
              <w:rPr>
                <w:rFonts w:eastAsia="SimSun"/>
                <w:b/>
                <w:bCs/>
                <w:noProof/>
                <w:sz w:val="20"/>
                <w:lang w:val="en-US" w:eastAsia="en-US"/>
              </w:rPr>
              <w:fldChar w:fldCharType="end"/>
            </w:r>
            <w:bookmarkEnd w:id="40"/>
            <w:r w:rsidRPr="00FD5A91">
              <w:rPr>
                <w:rFonts w:eastAsia="SimSun"/>
                <w:b/>
                <w:bCs/>
                <w:sz w:val="20"/>
                <w:lang w:val="en-US" w:eastAsia="en-US"/>
              </w:rPr>
              <w:t>. Total DAI in UL DCI cover all past and future DL grants</w:t>
            </w:r>
          </w:p>
          <w:p w14:paraId="6579DE44"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Updating total DAI by a new signaling could be discussed. For example, a new DCI is sent to UE to update the total DAI value just before the PUSCH transmission subject to the timeline conditions, similar operation as DCI format 2_4 used to cancel the PUSCH transmission scheduled previously.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_Ref126779937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5</w:t>
            </w:r>
            <w:r w:rsidRPr="00FD5A91">
              <w:rPr>
                <w:rFonts w:eastAsia="SimSun"/>
                <w:sz w:val="22"/>
                <w:szCs w:val="22"/>
                <w:lang w:val="en-US" w:eastAsia="en-US"/>
              </w:rPr>
              <w:fldChar w:fldCharType="end"/>
            </w:r>
            <w:r w:rsidRPr="00FD5A91">
              <w:rPr>
                <w:rFonts w:eastAsia="SimSun"/>
                <w:sz w:val="22"/>
                <w:szCs w:val="22"/>
                <w:lang w:val="en-US" w:eastAsia="en-US"/>
              </w:rPr>
              <w:t xml:space="preserve">, UL DCI_2 is transmitted to UE to update the total DAI value which has been notified by UL DCI_1 in slot n+1, to incorporate the HARQ information corresponding to the PDSCH_2 scheduled in slot n+2. The shortage of this method is also obvious, additional DAI update signaling will bring more scheduling complexity and resources waste. </w:t>
            </w:r>
          </w:p>
          <w:p w14:paraId="0F50B15F" w14:textId="77777777" w:rsidR="00FD5A91" w:rsidRPr="00FD5A91" w:rsidRDefault="00FD5A91" w:rsidP="00FD5A91">
            <w:pPr>
              <w:keepNext/>
              <w:snapToGrid w:val="0"/>
              <w:spacing w:after="120"/>
              <w:jc w:val="center"/>
              <w:rPr>
                <w:rFonts w:eastAsia="SimSun"/>
                <w:sz w:val="22"/>
                <w:szCs w:val="22"/>
                <w:lang w:val="en-US" w:eastAsia="en-US"/>
              </w:rPr>
            </w:pPr>
            <w:r w:rsidRPr="00FD5A91">
              <w:rPr>
                <w:rFonts w:eastAsia="SimSun"/>
                <w:noProof/>
                <w:sz w:val="22"/>
                <w:szCs w:val="22"/>
                <w:lang w:val="en-US" w:eastAsia="ko-KR"/>
              </w:rPr>
              <w:drawing>
                <wp:inline distT="0" distB="0" distL="0" distR="0" wp14:anchorId="660FF39E" wp14:editId="04DC89FD">
                  <wp:extent cx="5592986" cy="1858526"/>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596273" cy="1859618"/>
                          </a:xfrm>
                          <a:prstGeom prst="rect">
                            <a:avLst/>
                          </a:prstGeom>
                        </pic:spPr>
                      </pic:pic>
                    </a:graphicData>
                  </a:graphic>
                </wp:inline>
              </w:drawing>
            </w:r>
          </w:p>
          <w:p w14:paraId="25B134BF" w14:textId="77777777" w:rsidR="00FD5A91" w:rsidRPr="00FD5A91" w:rsidRDefault="00FD5A91" w:rsidP="00FD5A91">
            <w:pPr>
              <w:snapToGrid w:val="0"/>
              <w:spacing w:after="120"/>
              <w:jc w:val="center"/>
              <w:rPr>
                <w:rFonts w:eastAsia="SimSun"/>
                <w:b/>
                <w:bCs/>
                <w:sz w:val="20"/>
                <w:lang w:val="en-US" w:eastAsia="en-US"/>
              </w:rPr>
            </w:pPr>
            <w:bookmarkStart w:id="41" w:name="_Ref126779937"/>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5</w:t>
            </w:r>
            <w:r w:rsidRPr="00FD5A91">
              <w:rPr>
                <w:rFonts w:eastAsia="SimSun"/>
                <w:b/>
                <w:bCs/>
                <w:noProof/>
                <w:sz w:val="20"/>
                <w:lang w:val="en-US" w:eastAsia="en-US"/>
              </w:rPr>
              <w:fldChar w:fldCharType="end"/>
            </w:r>
            <w:bookmarkEnd w:id="41"/>
            <w:r w:rsidRPr="00FD5A91">
              <w:rPr>
                <w:rFonts w:eastAsia="SimSun"/>
                <w:b/>
                <w:bCs/>
                <w:sz w:val="20"/>
                <w:lang w:val="en-US" w:eastAsia="en-US"/>
              </w:rPr>
              <w:t>. New UL DCI delivered to update DAI value</w:t>
            </w:r>
          </w:p>
          <w:p w14:paraId="1A4155CF" w14:textId="3F43E3E8" w:rsidR="00FD5A91" w:rsidRPr="00FD5A91" w:rsidRDefault="00FD5A91" w:rsidP="00FD5A91">
            <w:pPr>
              <w:snapToGrid w:val="0"/>
              <w:spacing w:after="120"/>
              <w:jc w:val="both"/>
              <w:rPr>
                <w:rFonts w:eastAsia="SimSun"/>
                <w:sz w:val="22"/>
                <w:szCs w:val="22"/>
                <w:lang w:val="en-US" w:eastAsia="en-US"/>
              </w:rPr>
            </w:pPr>
            <w:bookmarkStart w:id="42" w:name="_Ref67429225"/>
            <w:r w:rsidRPr="00FD5A91">
              <w:rPr>
                <w:rFonts w:eastAsia="SimSun"/>
                <w:sz w:val="22"/>
                <w:szCs w:val="22"/>
                <w:lang w:val="en-US" w:eastAsia="en-US"/>
              </w:rPr>
              <w:t>As summarized in</w:t>
            </w:r>
            <w:r w:rsidR="001427C6">
              <w:rPr>
                <w:rFonts w:eastAsia="SimSun"/>
                <w:sz w:val="22"/>
                <w:szCs w:val="22"/>
                <w:lang w:val="en-US" w:eastAsia="en-US"/>
              </w:rPr>
              <w:t xml:space="preserve"> [</w:t>
            </w:r>
            <w:r w:rsidR="001427C6" w:rsidRPr="001427C6">
              <w:rPr>
                <w:rFonts w:eastAsia="SimSun"/>
                <w:sz w:val="22"/>
                <w:szCs w:val="22"/>
                <w:lang w:val="en-US" w:eastAsia="en-US"/>
              </w:rPr>
              <w:t>R1-2112148</w:t>
            </w:r>
            <w:r w:rsidR="001427C6">
              <w:rPr>
                <w:rFonts w:eastAsia="SimSun"/>
                <w:sz w:val="22"/>
                <w:szCs w:val="22"/>
                <w:lang w:val="en-US" w:eastAsia="en-US"/>
              </w:rPr>
              <w:t>]</w:t>
            </w:r>
            <w:r w:rsidRPr="00FD5A91">
              <w:rPr>
                <w:rFonts w:eastAsia="SimSun"/>
                <w:sz w:val="22"/>
                <w:szCs w:val="22"/>
                <w:lang w:val="en-US" w:eastAsia="en-US"/>
              </w:rPr>
              <w:t xml:space="preserve">, </w:t>
            </w:r>
            <w:r w:rsidRPr="00FD5A91">
              <w:rPr>
                <w:rFonts w:eastAsia="SimSun"/>
                <w:bCs/>
                <w:sz w:val="22"/>
                <w:szCs w:val="22"/>
                <w:lang w:val="en-US" w:eastAsia="en-US"/>
              </w:rPr>
              <w:t>mor</w:t>
            </w:r>
            <w:r w:rsidRPr="00FD5A91">
              <w:rPr>
                <w:rFonts w:eastAsia="SimSun"/>
                <w:sz w:val="22"/>
                <w:szCs w:val="22"/>
                <w:lang w:val="en-US" w:eastAsia="en-US"/>
              </w:rPr>
              <w:t>e</w:t>
            </w:r>
            <w:r w:rsidRPr="00FD5A91">
              <w:rPr>
                <w:rFonts w:eastAsia="SimSun"/>
                <w:b/>
                <w:bCs/>
                <w:sz w:val="22"/>
                <w:szCs w:val="22"/>
                <w:lang w:val="en-US" w:eastAsia="en-US"/>
              </w:rPr>
              <w:t xml:space="preserve"> </w:t>
            </w:r>
            <w:r w:rsidRPr="00FD5A91">
              <w:rPr>
                <w:rFonts w:eastAsia="SimSun"/>
                <w:sz w:val="22"/>
                <w:szCs w:val="22"/>
                <w:lang w:val="en-US" w:eastAsia="en-US"/>
              </w:rPr>
              <w:t xml:space="preserve">companies prefer to keep total DAI usage and avoid potential misalignment due to last DCI missing. </w:t>
            </w:r>
            <w:bookmarkEnd w:id="42"/>
            <w:r w:rsidRPr="00FD5A91">
              <w:rPr>
                <w:rFonts w:eastAsia="SimSun"/>
                <w:sz w:val="22"/>
                <w:szCs w:val="22"/>
                <w:lang w:val="en-US" w:eastAsia="en-US"/>
              </w:rPr>
              <w:t>Thus, the second option can be a way for moving forward. Additionally, in Rel-17, one company also mentioned the scheduling relax is not applied to the first PUSCH repetition, however, this can be discussed further and a generic rule is proposed for all PUSCH repetitions.</w:t>
            </w:r>
          </w:p>
          <w:p w14:paraId="5BAF2C69" w14:textId="793B3B0D" w:rsidR="007375D5" w:rsidRPr="00FD5A91" w:rsidRDefault="00FD5A91" w:rsidP="00FD5A91">
            <w:pPr>
              <w:snapToGrid w:val="0"/>
              <w:spacing w:after="120"/>
              <w:jc w:val="both"/>
              <w:rPr>
                <w:rFonts w:eastAsia="SimSun"/>
                <w:b/>
                <w:i/>
                <w:sz w:val="22"/>
                <w:szCs w:val="22"/>
                <w:lang w:val="en-US" w:eastAsia="en-US"/>
              </w:rPr>
            </w:pPr>
            <w:r w:rsidRPr="00FD5A91">
              <w:rPr>
                <w:rFonts w:eastAsia="SimSun"/>
                <w:b/>
                <w:i/>
                <w:sz w:val="22"/>
                <w:szCs w:val="22"/>
                <w:lang w:val="en-US" w:eastAsia="en-US"/>
              </w:rPr>
              <w:t>Proposal 3: When the restriction on scheduling PDSCH after UL grant is released for PUSCH with repetition case, a large total DAI value can be configured to count all HARQ bits corresponding to the PDSCHs scheduled before and after the UL grant.</w:t>
            </w:r>
          </w:p>
        </w:tc>
      </w:tr>
    </w:tbl>
    <w:p w14:paraId="5889ED44" w14:textId="77777777" w:rsidR="00F52254" w:rsidRDefault="00F52254" w:rsidP="00F52254">
      <w:pPr>
        <w:rPr>
          <w:b/>
        </w:rPr>
      </w:pPr>
    </w:p>
    <w:p w14:paraId="3E603A05" w14:textId="77777777"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C9EB660" w14:textId="77777777" w:rsidR="00F52254" w:rsidRPr="00304698" w:rsidRDefault="00F52254" w:rsidP="00F52254">
      <w:pPr>
        <w:rPr>
          <w:rFonts w:ascii="Arial" w:eastAsia="MS Mincho" w:hAnsi="Arial"/>
          <w:sz w:val="32"/>
          <w:szCs w:val="32"/>
        </w:rPr>
      </w:pPr>
    </w:p>
    <w:p w14:paraId="3FC72B36" w14:textId="7FB0B7A5" w:rsidR="00F52254" w:rsidRPr="00AD5375" w:rsidRDefault="00F52254" w:rsidP="00F5225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w:t>
      </w:r>
      <w:r w:rsidR="00762378">
        <w:rPr>
          <w:rFonts w:eastAsia="MS Mincho" w:cs="Batang"/>
          <w:b/>
          <w:bCs/>
          <w:sz w:val="22"/>
          <w:szCs w:val="22"/>
        </w:rPr>
        <w:t>4</w:t>
      </w:r>
    </w:p>
    <w:p w14:paraId="56D18225" w14:textId="60F5171F" w:rsidR="00F52254" w:rsidRPr="00E348C8" w:rsidRDefault="00E348C8" w:rsidP="00F52254">
      <w:pPr>
        <w:pStyle w:val="ListParagraph"/>
        <w:numPr>
          <w:ilvl w:val="0"/>
          <w:numId w:val="13"/>
        </w:numPr>
        <w:ind w:leftChars="0"/>
        <w:jc w:val="both"/>
        <w:rPr>
          <w:b/>
          <w:sz w:val="22"/>
          <w:szCs w:val="22"/>
        </w:rPr>
      </w:pPr>
      <w:r w:rsidRPr="00E348C8">
        <w:rPr>
          <w:rFonts w:eastAsia="MS Mincho" w:cs="Batang"/>
          <w:b/>
          <w:bCs/>
          <w:sz w:val="22"/>
          <w:szCs w:val="22"/>
        </w:rPr>
        <w:t>The restriction on scheduling PDSCH after UL grant should be removed for the case of PUSCH with repetitions</w:t>
      </w:r>
    </w:p>
    <w:p w14:paraId="3584E365" w14:textId="40266826" w:rsidR="00E348C8" w:rsidRDefault="00E348C8" w:rsidP="00E348C8">
      <w:pPr>
        <w:pStyle w:val="ListParagraph"/>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1C763FCA" w14:textId="7D0CFC91" w:rsidR="00E348C8" w:rsidRPr="0004785D" w:rsidRDefault="00E348C8" w:rsidP="00E348C8">
      <w:pPr>
        <w:pStyle w:val="ListParagraph"/>
        <w:numPr>
          <w:ilvl w:val="1"/>
          <w:numId w:val="13"/>
        </w:numPr>
        <w:ind w:leftChars="0"/>
        <w:jc w:val="both"/>
        <w:rPr>
          <w:b/>
          <w:sz w:val="22"/>
          <w:szCs w:val="22"/>
        </w:rPr>
      </w:pPr>
      <w:r w:rsidRPr="00E348C8">
        <w:rPr>
          <w:b/>
          <w:sz w:val="22"/>
          <w:szCs w:val="22"/>
        </w:rPr>
        <w:t>When the restriction on scheduling PDSCH after UL grant is released for PUSCH with repetition case, a large total DAI value can be configured to count all HARQ bits corresponding to the PDSCHs scheduled before and after the UL grant</w:t>
      </w:r>
    </w:p>
    <w:p w14:paraId="3E7AA2E1" w14:textId="77777777" w:rsidR="00F52254" w:rsidRPr="00787729" w:rsidRDefault="00F52254" w:rsidP="00F52254">
      <w:pPr>
        <w:rPr>
          <w:b/>
        </w:rPr>
      </w:pPr>
    </w:p>
    <w:p w14:paraId="01C758A0" w14:textId="276B9A2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E62A6" w:rsidRPr="00BE62A6">
        <w:rPr>
          <w:rFonts w:eastAsia="MS Mincho" w:cs="Batang"/>
          <w:sz w:val="22"/>
          <w:szCs w:val="22"/>
        </w:rPr>
        <w:t>Huawei, HiSilicon, Ericsson, China Unicom</w:t>
      </w:r>
      <w:r>
        <w:rPr>
          <w:rFonts w:eastAsia="MS Mincho"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F52254" w14:paraId="59F41A20" w14:textId="77777777" w:rsidTr="00080270">
        <w:tc>
          <w:tcPr>
            <w:tcW w:w="1693" w:type="dxa"/>
            <w:shd w:val="clear" w:color="auto" w:fill="F2F2F2" w:themeFill="background1" w:themeFillShade="F2"/>
          </w:tcPr>
          <w:p w14:paraId="21A9A1BE"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3AEC933" w14:textId="77777777" w:rsidR="00F52254" w:rsidRDefault="00F52254" w:rsidP="00080270">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63694E77"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60631714" w14:textId="77777777" w:rsidTr="00080270">
        <w:tc>
          <w:tcPr>
            <w:tcW w:w="1693" w:type="dxa"/>
          </w:tcPr>
          <w:p w14:paraId="049B10E0" w14:textId="096111D6" w:rsidR="00F52254" w:rsidRPr="00F43A5D" w:rsidRDefault="009E13B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BE30D48" w14:textId="2DE6D30A" w:rsidR="00F52254" w:rsidRPr="00F43A5D" w:rsidRDefault="000B3A98" w:rsidP="00080270">
            <w:pPr>
              <w:spacing w:afterLines="50" w:after="120"/>
              <w:jc w:val="both"/>
              <w:rPr>
                <w:rFonts w:eastAsia="Malgun Gothic"/>
                <w:sz w:val="22"/>
                <w:lang w:val="en-US" w:eastAsia="ko-KR"/>
              </w:rPr>
            </w:pPr>
            <w:r>
              <w:rPr>
                <w:rFonts w:eastAsia="Malgun Gothic"/>
                <w:sz w:val="22"/>
                <w:lang w:val="en-US" w:eastAsia="ko-KR"/>
              </w:rPr>
              <w:t>Partially No</w:t>
            </w:r>
          </w:p>
        </w:tc>
        <w:tc>
          <w:tcPr>
            <w:tcW w:w="6912" w:type="dxa"/>
          </w:tcPr>
          <w:p w14:paraId="60816DED" w14:textId="2F64E309" w:rsidR="00F52254" w:rsidRPr="00F43A5D" w:rsidRDefault="000B3A98" w:rsidP="00080270">
            <w:pPr>
              <w:spacing w:afterLines="50" w:after="120"/>
              <w:jc w:val="both"/>
              <w:rPr>
                <w:sz w:val="22"/>
                <w:lang w:val="en-US"/>
              </w:rPr>
            </w:pPr>
            <w:r>
              <w:rPr>
                <w:sz w:val="22"/>
                <w:lang w:val="en-US"/>
              </w:rPr>
              <w:t>We are open to discuss this</w:t>
            </w:r>
            <w:r w:rsidR="006437E6">
              <w:rPr>
                <w:sz w:val="22"/>
                <w:lang w:val="en-US"/>
              </w:rPr>
              <w:t>. But before we decide support or not support it, we have a question on this part: “</w:t>
            </w:r>
            <w:r w:rsidR="006437E6" w:rsidRPr="00E348C8">
              <w:rPr>
                <w:b/>
                <w:sz w:val="22"/>
                <w:szCs w:val="22"/>
              </w:rPr>
              <w:t>a large total DAI value can be configured to count all HARQ bits corresponding to the PDSCHs scheduled before and after the UL grant</w:t>
            </w:r>
            <w:r w:rsidR="006437E6">
              <w:rPr>
                <w:sz w:val="22"/>
                <w:lang w:val="en-US"/>
              </w:rPr>
              <w:t xml:space="preserve">”. What is the spec impact regarding this? </w:t>
            </w:r>
            <w:r w:rsidR="00FD23B7">
              <w:rPr>
                <w:sz w:val="22"/>
                <w:lang w:val="en-US"/>
              </w:rPr>
              <w:t>In our view, gNB can do this in a transparent way to spec</w:t>
            </w:r>
            <w:r w:rsidR="009D2D76">
              <w:rPr>
                <w:sz w:val="22"/>
                <w:lang w:val="en-US"/>
              </w:rPr>
              <w:t>/UE</w:t>
            </w:r>
            <w:r w:rsidR="00FD23B7">
              <w:rPr>
                <w:sz w:val="22"/>
                <w:lang w:val="en-US"/>
              </w:rPr>
              <w:t>, i.e., just issue a larger</w:t>
            </w:r>
            <w:r w:rsidR="00B37FFC">
              <w:rPr>
                <w:sz w:val="22"/>
                <w:lang w:val="en-US"/>
              </w:rPr>
              <w:t xml:space="preserve"> total DAI than it currently need</w:t>
            </w:r>
            <w:r w:rsidR="004B7663">
              <w:rPr>
                <w:sz w:val="22"/>
                <w:lang w:val="en-US"/>
              </w:rPr>
              <w:t>s</w:t>
            </w:r>
            <w:r w:rsidR="00B37FFC">
              <w:rPr>
                <w:sz w:val="22"/>
                <w:lang w:val="en-US"/>
              </w:rPr>
              <w:t xml:space="preserve"> </w:t>
            </w:r>
            <w:r w:rsidR="009D2D76">
              <w:rPr>
                <w:sz w:val="22"/>
                <w:lang w:val="en-US"/>
              </w:rPr>
              <w:t xml:space="preserve">to overbook some HARQ-ACK bits </w:t>
            </w:r>
            <w:r w:rsidR="00B37FFC">
              <w:rPr>
                <w:sz w:val="22"/>
                <w:lang w:val="en-US"/>
              </w:rPr>
              <w:t>for future potential PDSCHs</w:t>
            </w:r>
            <w:r w:rsidR="004B7663">
              <w:rPr>
                <w:sz w:val="22"/>
                <w:lang w:val="en-US"/>
              </w:rPr>
              <w:t>. We are not sure why RRC</w:t>
            </w:r>
            <w:r w:rsidR="00A94AA5">
              <w:rPr>
                <w:sz w:val="22"/>
                <w:lang w:val="en-US"/>
              </w:rPr>
              <w:t xml:space="preserve"> is</w:t>
            </w:r>
            <w:r w:rsidR="004B7663">
              <w:rPr>
                <w:sz w:val="22"/>
                <w:lang w:val="en-US"/>
              </w:rPr>
              <w:t xml:space="preserve"> need</w:t>
            </w:r>
            <w:r w:rsidR="00A94AA5">
              <w:rPr>
                <w:sz w:val="22"/>
                <w:lang w:val="en-US"/>
              </w:rPr>
              <w:t>ed</w:t>
            </w:r>
            <w:r w:rsidR="004B7663">
              <w:rPr>
                <w:sz w:val="22"/>
                <w:lang w:val="en-US"/>
              </w:rPr>
              <w:t xml:space="preserve"> to configure a large totalDAI. </w:t>
            </w:r>
          </w:p>
        </w:tc>
      </w:tr>
      <w:tr w:rsidR="00F52254" w14:paraId="140361F0" w14:textId="77777777" w:rsidTr="00080270">
        <w:tc>
          <w:tcPr>
            <w:tcW w:w="1693" w:type="dxa"/>
          </w:tcPr>
          <w:p w14:paraId="54794F61" w14:textId="6CEC6134" w:rsidR="00F52254" w:rsidRPr="00661912" w:rsidRDefault="00ED3DDF" w:rsidP="00080270">
            <w:pPr>
              <w:spacing w:afterLines="50" w:after="120"/>
              <w:jc w:val="both"/>
              <w:rPr>
                <w:rFonts w:eastAsiaTheme="minorEastAsia"/>
                <w:sz w:val="22"/>
                <w:lang w:val="en-US" w:eastAsia="zh-CN"/>
              </w:rPr>
            </w:pPr>
            <w:r>
              <w:rPr>
                <w:rFonts w:eastAsiaTheme="minorEastAsia"/>
                <w:sz w:val="22"/>
                <w:lang w:val="en-US" w:eastAsia="zh-CN"/>
              </w:rPr>
              <w:t>FUTUREWEI</w:t>
            </w:r>
          </w:p>
        </w:tc>
        <w:tc>
          <w:tcPr>
            <w:tcW w:w="1023" w:type="dxa"/>
          </w:tcPr>
          <w:p w14:paraId="4CE71268" w14:textId="4359FEE0" w:rsidR="00F52254" w:rsidRPr="00661912" w:rsidRDefault="00ED3DDF" w:rsidP="00080270">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7B9F546" w14:textId="77777777" w:rsidR="00F52254" w:rsidRPr="00F740AD" w:rsidRDefault="00F52254" w:rsidP="00080270">
            <w:pPr>
              <w:spacing w:afterLines="50" w:after="120"/>
              <w:jc w:val="both"/>
              <w:rPr>
                <w:sz w:val="22"/>
                <w:lang w:val="en-US"/>
              </w:rPr>
            </w:pPr>
          </w:p>
        </w:tc>
      </w:tr>
      <w:tr w:rsidR="00335DE4" w14:paraId="49BFA8A1" w14:textId="77777777" w:rsidTr="00080270">
        <w:tc>
          <w:tcPr>
            <w:tcW w:w="1693" w:type="dxa"/>
          </w:tcPr>
          <w:p w14:paraId="60D0F00E" w14:textId="07C31CAE" w:rsidR="00335DE4" w:rsidRDefault="00335DE4" w:rsidP="00335DE4">
            <w:pPr>
              <w:spacing w:afterLines="50" w:after="120"/>
              <w:jc w:val="both"/>
              <w:rPr>
                <w:sz w:val="22"/>
                <w:lang w:val="en-US"/>
              </w:rPr>
            </w:pPr>
            <w:r>
              <w:rPr>
                <w:rFonts w:eastAsia="MS Mincho" w:hint="eastAsia"/>
                <w:sz w:val="22"/>
                <w:lang w:val="en-US"/>
              </w:rPr>
              <w:t>D</w:t>
            </w:r>
            <w:r>
              <w:rPr>
                <w:rFonts w:eastAsia="MS Mincho"/>
                <w:sz w:val="22"/>
                <w:lang w:val="en-US"/>
              </w:rPr>
              <w:t>OCOMO</w:t>
            </w:r>
          </w:p>
        </w:tc>
        <w:tc>
          <w:tcPr>
            <w:tcW w:w="1023" w:type="dxa"/>
          </w:tcPr>
          <w:p w14:paraId="4A9627F2" w14:textId="632FF562" w:rsidR="00335DE4" w:rsidRPr="00F740AD" w:rsidRDefault="00335DE4" w:rsidP="00335DE4">
            <w:pPr>
              <w:spacing w:afterLines="50" w:after="120"/>
              <w:jc w:val="both"/>
              <w:rPr>
                <w:sz w:val="22"/>
                <w:lang w:val="en-US"/>
              </w:rPr>
            </w:pPr>
            <w:r>
              <w:rPr>
                <w:rFonts w:eastAsia="MS Mincho" w:hint="eastAsia"/>
                <w:sz w:val="22"/>
                <w:lang w:val="en-US"/>
              </w:rPr>
              <w:t>Y</w:t>
            </w:r>
            <w:r>
              <w:rPr>
                <w:rFonts w:eastAsia="MS Mincho"/>
                <w:sz w:val="22"/>
                <w:lang w:val="en-US"/>
              </w:rPr>
              <w:t xml:space="preserve"> (w/ update)</w:t>
            </w:r>
          </w:p>
        </w:tc>
        <w:tc>
          <w:tcPr>
            <w:tcW w:w="6912" w:type="dxa"/>
          </w:tcPr>
          <w:p w14:paraId="41E596F4" w14:textId="77777777" w:rsidR="00335DE4" w:rsidRDefault="00335DE4" w:rsidP="00335DE4">
            <w:pPr>
              <w:spacing w:afterLines="50" w:after="120"/>
              <w:jc w:val="both"/>
              <w:rPr>
                <w:sz w:val="22"/>
                <w:lang w:val="en-US"/>
              </w:rPr>
            </w:pPr>
            <w:r>
              <w:rPr>
                <w:rFonts w:hint="eastAsia"/>
                <w:sz w:val="22"/>
                <w:lang w:val="en-US"/>
              </w:rPr>
              <w:t>W</w:t>
            </w:r>
            <w:r>
              <w:rPr>
                <w:sz w:val="22"/>
                <w:lang w:val="en-US"/>
              </w:rPr>
              <w:t>e support to remove the scheduling restriction since especially when PUSCH repetition is used, the issue of delaying PUCCH timing is critical for DL data latency. Regardig the proposal details, the first sub-bullet is OK, but the second sub-bullet seems not spec-wise description, i.e., not text from UE perspective. Whether each DAI value is larger than the actual number of scheduled PDSCHs or not is not considered at UE side. Rather, from UE side, what should be clarified is whether still UL DAI is used or DAI in the last DL assignment is used, to generate HARQ-ACK CB. We think that the intention is still to use the UL DAI value for HARQ-ACK CB generation, so the second sub-bullet should be updated as follows.</w:t>
            </w:r>
          </w:p>
          <w:p w14:paraId="7D87471A" w14:textId="1FDCED21" w:rsidR="00335DE4" w:rsidRPr="00F740AD" w:rsidRDefault="00335DE4" w:rsidP="00335DE4">
            <w:pPr>
              <w:spacing w:afterLines="50" w:after="120"/>
              <w:jc w:val="both"/>
              <w:rPr>
                <w:sz w:val="22"/>
                <w:lang w:val="en-US"/>
              </w:rPr>
            </w:pPr>
            <w:r>
              <w:rPr>
                <w:b/>
                <w:sz w:val="22"/>
                <w:szCs w:val="22"/>
              </w:rPr>
              <w:t>For HARQ-ACK CB generation, UE uses UL DAI value for total DAI value as in the existing specification. No spec change is assumed</w:t>
            </w:r>
          </w:p>
        </w:tc>
      </w:tr>
      <w:tr w:rsidR="00D56BF2" w:rsidRPr="00A77946" w14:paraId="64F76401" w14:textId="77777777" w:rsidTr="00D56BF2">
        <w:tc>
          <w:tcPr>
            <w:tcW w:w="1693" w:type="dxa"/>
          </w:tcPr>
          <w:p w14:paraId="58A6A3E3" w14:textId="77777777" w:rsidR="00D56BF2" w:rsidRPr="00A77946"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0BEA317B" w14:textId="77777777" w:rsidR="00D56BF2" w:rsidRPr="00A77946" w:rsidRDefault="00D56BF2" w:rsidP="00037B3A">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3278F262" w14:textId="4D2981A7" w:rsidR="00D56BF2" w:rsidRPr="00D56BF2" w:rsidRDefault="00D56BF2" w:rsidP="00D56BF2">
            <w:pPr>
              <w:spacing w:afterLines="50" w:after="120"/>
              <w:jc w:val="both"/>
              <w:rPr>
                <w:rFonts w:eastAsiaTheme="minorEastAsia"/>
                <w:sz w:val="20"/>
                <w:lang w:eastAsia="zh-CN"/>
              </w:rPr>
            </w:pPr>
            <w:r>
              <w:rPr>
                <w:rFonts w:eastAsiaTheme="minorEastAsia" w:hint="eastAsia"/>
                <w:sz w:val="20"/>
                <w:lang w:eastAsia="zh-CN"/>
              </w:rPr>
              <w:t xml:space="preserve">These are </w:t>
            </w:r>
            <w:r>
              <w:rPr>
                <w:rFonts w:eastAsiaTheme="minorEastAsia"/>
                <w:sz w:val="20"/>
                <w:lang w:eastAsia="zh-CN"/>
              </w:rPr>
              <w:t>implantation</w:t>
            </w:r>
            <w:r>
              <w:rPr>
                <w:rFonts w:eastAsiaTheme="minorEastAsia" w:hint="eastAsia"/>
                <w:sz w:val="20"/>
                <w:lang w:eastAsia="zh-CN"/>
              </w:rPr>
              <w:t xml:space="preserve"> issue, which gNB should schedule PDSCH at a proper </w:t>
            </w:r>
            <w:r>
              <w:rPr>
                <w:rFonts w:eastAsiaTheme="minorEastAsia"/>
                <w:sz w:val="20"/>
                <w:lang w:eastAsia="zh-CN"/>
              </w:rPr>
              <w:t>occasion</w:t>
            </w:r>
            <w:r>
              <w:rPr>
                <w:rFonts w:eastAsiaTheme="minorEastAsia" w:hint="eastAsia"/>
                <w:sz w:val="20"/>
                <w:lang w:eastAsia="zh-CN"/>
              </w:rPr>
              <w:t xml:space="preserve">. </w:t>
            </w:r>
          </w:p>
        </w:tc>
      </w:tr>
      <w:tr w:rsidR="00AF2697" w:rsidRPr="00A77946" w14:paraId="4FCDD038" w14:textId="77777777" w:rsidTr="00D56BF2">
        <w:tc>
          <w:tcPr>
            <w:tcW w:w="1693" w:type="dxa"/>
          </w:tcPr>
          <w:p w14:paraId="70A442FB" w14:textId="70AB4F7D" w:rsidR="00AF2697" w:rsidRDefault="00AF2697" w:rsidP="00AF2697">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68AA8C98" w14:textId="77777777" w:rsidR="00AF2697" w:rsidRDefault="00AF2697" w:rsidP="00AF2697">
            <w:pPr>
              <w:spacing w:afterLines="50" w:after="120"/>
              <w:jc w:val="both"/>
              <w:rPr>
                <w:rFonts w:eastAsiaTheme="minorEastAsia"/>
                <w:sz w:val="22"/>
                <w:lang w:val="en-US" w:eastAsia="zh-CN"/>
              </w:rPr>
            </w:pPr>
          </w:p>
        </w:tc>
        <w:tc>
          <w:tcPr>
            <w:tcW w:w="6912" w:type="dxa"/>
          </w:tcPr>
          <w:p w14:paraId="77157188" w14:textId="77777777" w:rsidR="00AF2697" w:rsidRDefault="00AF2697" w:rsidP="00AF2697">
            <w:pPr>
              <w:shd w:val="clear" w:color="auto" w:fill="FFFFFF"/>
              <w:spacing w:line="300" w:lineRule="atLeast"/>
              <w:rPr>
                <w:rFonts w:eastAsiaTheme="minorEastAsia"/>
                <w:sz w:val="22"/>
                <w:lang w:val="en-US" w:eastAsia="zh-CN"/>
              </w:rPr>
            </w:pPr>
            <w:r>
              <w:rPr>
                <w:rFonts w:eastAsiaTheme="minorEastAsia"/>
                <w:sz w:val="22"/>
                <w:lang w:val="en-US" w:eastAsia="zh-CN"/>
              </w:rPr>
              <w:t>As discussed in the tdoc, there could be other solutions to solve the concerned issue. For instance, using PUSCH repetition type B and invalid symbol pattern indication to restrict transmission of PUSCH repetition in some of the slots, which can be used for HARQ-ACK transmission in PUCCH. We are wondering why this is not suitable here. </w:t>
            </w:r>
          </w:p>
          <w:p w14:paraId="71E09555" w14:textId="0CB169D1" w:rsidR="00AF2697" w:rsidRDefault="00AF2697" w:rsidP="00AF2697">
            <w:pPr>
              <w:spacing w:afterLines="50" w:after="120"/>
              <w:jc w:val="both"/>
              <w:rPr>
                <w:rFonts w:eastAsiaTheme="minorEastAsia"/>
                <w:sz w:val="20"/>
                <w:lang w:eastAsia="zh-CN"/>
              </w:rPr>
            </w:pPr>
            <w:r>
              <w:rPr>
                <w:rFonts w:eastAsiaTheme="minorEastAsia"/>
                <w:sz w:val="22"/>
                <w:lang w:val="en-US" w:eastAsia="zh-CN"/>
              </w:rPr>
              <w:t>Regarding the proposal, we are not sure whether it is for type 2 HARQ-ACK codebook or both type 1 and type 2 HARQ-ACK codebook. In addition, does the proposal impact the fallback mode of HARQ-ACK transmission. More specifically, what would be the UE behavior if UL_DAI=0 for type-1 HARQ-ACK codebook and UL_DAI=4 for type-2 HARQ-ACK codebook. </w:t>
            </w:r>
          </w:p>
        </w:tc>
      </w:tr>
      <w:tr w:rsidR="00F11A89" w:rsidRPr="00A77946" w14:paraId="5C4B624C" w14:textId="77777777" w:rsidTr="00D56BF2">
        <w:tc>
          <w:tcPr>
            <w:tcW w:w="1693" w:type="dxa"/>
          </w:tcPr>
          <w:p w14:paraId="042CF69C" w14:textId="37A294FE" w:rsidR="00F11A89" w:rsidRDefault="00F11A89" w:rsidP="00F11A89">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BFD6A34" w14:textId="77777777" w:rsidR="00F11A89" w:rsidRDefault="00F11A89" w:rsidP="00F11A89">
            <w:pPr>
              <w:spacing w:afterLines="50" w:after="120"/>
              <w:jc w:val="both"/>
              <w:rPr>
                <w:rFonts w:eastAsiaTheme="minorEastAsia"/>
                <w:sz w:val="22"/>
                <w:lang w:val="en-US" w:eastAsia="zh-CN"/>
              </w:rPr>
            </w:pPr>
          </w:p>
        </w:tc>
        <w:tc>
          <w:tcPr>
            <w:tcW w:w="6912" w:type="dxa"/>
          </w:tcPr>
          <w:p w14:paraId="53E03B2F" w14:textId="733AAF16" w:rsidR="00F11A89" w:rsidRDefault="00F11A89" w:rsidP="00F11A89">
            <w:pPr>
              <w:shd w:val="clear" w:color="auto" w:fill="FFFFFF"/>
              <w:spacing w:line="300" w:lineRule="atLeast"/>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understand the scheduling restriction issue and would be open to discuss proper solution with less specification/implementation impacts. </w:t>
            </w:r>
          </w:p>
        </w:tc>
      </w:tr>
      <w:tr w:rsidR="00512069" w:rsidRPr="00A77946" w14:paraId="51306436" w14:textId="77777777" w:rsidTr="00D56BF2">
        <w:tc>
          <w:tcPr>
            <w:tcW w:w="1693" w:type="dxa"/>
          </w:tcPr>
          <w:p w14:paraId="2CF48120" w14:textId="714AD227" w:rsidR="00512069" w:rsidRDefault="00512069" w:rsidP="00512069">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3B0A6252" w14:textId="77777777" w:rsidR="00512069" w:rsidRDefault="00512069" w:rsidP="00512069">
            <w:pPr>
              <w:spacing w:afterLines="50" w:after="120"/>
              <w:jc w:val="both"/>
              <w:rPr>
                <w:rFonts w:eastAsiaTheme="minorEastAsia"/>
                <w:sz w:val="22"/>
                <w:lang w:val="en-US" w:eastAsia="zh-CN"/>
              </w:rPr>
            </w:pPr>
          </w:p>
        </w:tc>
        <w:tc>
          <w:tcPr>
            <w:tcW w:w="6912" w:type="dxa"/>
          </w:tcPr>
          <w:p w14:paraId="5E6D21FE" w14:textId="4C2B2859" w:rsidR="00512069" w:rsidRDefault="00512069" w:rsidP="00512069">
            <w:pPr>
              <w:spacing w:afterLines="50" w:after="120"/>
              <w:jc w:val="both"/>
              <w:rPr>
                <w:rFonts w:eastAsia="MS Mincho"/>
                <w:sz w:val="22"/>
                <w:lang w:val="en-US"/>
              </w:rPr>
            </w:pPr>
            <w:r>
              <w:rPr>
                <w:rFonts w:eastAsia="MS Mincho"/>
                <w:sz w:val="22"/>
                <w:lang w:val="en-US"/>
              </w:rPr>
              <w:t xml:space="preserve">According to the above comments, this proposal is supported by </w:t>
            </w:r>
            <w:r w:rsidRPr="00BE62A6">
              <w:rPr>
                <w:rFonts w:eastAsia="MS Mincho" w:cs="Batang"/>
                <w:sz w:val="22"/>
                <w:szCs w:val="22"/>
              </w:rPr>
              <w:t>Huawei, HiSilicon, Ericsson, China Unicom</w:t>
            </w:r>
            <w:r>
              <w:rPr>
                <w:rFonts w:eastAsiaTheme="minorEastAsia"/>
                <w:sz w:val="22"/>
                <w:lang w:val="en-US" w:eastAsia="zh-CN"/>
              </w:rPr>
              <w:t xml:space="preserve">, </w:t>
            </w:r>
            <w:r w:rsidR="00EA7142">
              <w:rPr>
                <w:rFonts w:eastAsiaTheme="minorEastAsia"/>
                <w:sz w:val="22"/>
                <w:lang w:val="en-US" w:eastAsia="zh-CN"/>
              </w:rPr>
              <w:t>FUTUREWEI, DOCOMO</w:t>
            </w:r>
            <w:r w:rsidR="00EA7142">
              <w:rPr>
                <w:rFonts w:eastAsia="MS Mincho"/>
                <w:sz w:val="22"/>
                <w:lang w:val="en-US"/>
              </w:rPr>
              <w:t xml:space="preserve"> </w:t>
            </w:r>
            <w:r>
              <w:rPr>
                <w:rFonts w:eastAsia="MS Mincho"/>
                <w:sz w:val="22"/>
                <w:lang w:val="en-US"/>
              </w:rPr>
              <w:t xml:space="preserve">and hence </w:t>
            </w:r>
            <w:r w:rsidR="005659DA">
              <w:rPr>
                <w:rFonts w:eastAsia="MS Mincho"/>
                <w:sz w:val="22"/>
                <w:lang w:val="en-US"/>
              </w:rPr>
              <w:t>m</w:t>
            </w:r>
            <w:r>
              <w:rPr>
                <w:rFonts w:eastAsia="MS Mincho"/>
                <w:sz w:val="22"/>
                <w:lang w:val="en-US"/>
              </w:rPr>
              <w:t>eet</w:t>
            </w:r>
            <w:r w:rsidR="005659DA">
              <w:rPr>
                <w:rFonts w:eastAsia="MS Mincho"/>
                <w:sz w:val="22"/>
                <w:lang w:val="en-US"/>
              </w:rPr>
              <w:t>s</w:t>
            </w:r>
            <w:r>
              <w:rPr>
                <w:rFonts w:eastAsia="MS Mincho"/>
                <w:sz w:val="22"/>
                <w:lang w:val="en-US"/>
              </w:rPr>
              <w:t xml:space="preserve"> the condition of </w:t>
            </w:r>
            <w:r w:rsidRPr="004D26CF">
              <w:rPr>
                <w:rFonts w:eastAsia="MS Mincho"/>
                <w:sz w:val="22"/>
                <w:lang w:val="en-US"/>
              </w:rPr>
              <w:t>support by at least 1 operator, 1 infra vendor and 1 UE vendor</w:t>
            </w:r>
            <w:r>
              <w:rPr>
                <w:rFonts w:eastAsia="MS Mincho"/>
                <w:sz w:val="22"/>
                <w:lang w:val="en-US"/>
              </w:rPr>
              <w:t xml:space="preserve"> yet.</w:t>
            </w:r>
          </w:p>
          <w:p w14:paraId="43431475" w14:textId="77777777" w:rsidR="00512069" w:rsidRDefault="00512069" w:rsidP="00512069">
            <w:pPr>
              <w:shd w:val="clear" w:color="auto" w:fill="FFFFFF"/>
              <w:spacing w:line="300" w:lineRule="atLeast"/>
              <w:rPr>
                <w:rFonts w:eastAsia="MS Mincho"/>
                <w:sz w:val="22"/>
                <w:lang w:val="en-US"/>
              </w:rPr>
            </w:pPr>
            <w:r>
              <w:rPr>
                <w:rFonts w:eastAsia="MS Mincho"/>
                <w:sz w:val="22"/>
                <w:lang w:val="en-US"/>
              </w:rPr>
              <w:t>Proponent is encouraged to address the concern from companies.</w:t>
            </w:r>
          </w:p>
          <w:p w14:paraId="1113596C" w14:textId="77777777" w:rsidR="00E47A33" w:rsidRDefault="00E47A33" w:rsidP="00E47A33">
            <w:pPr>
              <w:spacing w:afterLines="50" w:after="120"/>
              <w:jc w:val="both"/>
              <w:rPr>
                <w:sz w:val="22"/>
                <w:lang w:val="en-US"/>
              </w:rPr>
            </w:pPr>
            <w:r>
              <w:rPr>
                <w:rFonts w:hint="eastAsia"/>
                <w:sz w:val="22"/>
                <w:lang w:val="en-US"/>
              </w:rPr>
              <w:t>P</w:t>
            </w:r>
            <w:r>
              <w:rPr>
                <w:sz w:val="22"/>
                <w:lang w:val="en-US"/>
              </w:rPr>
              <w:t>roposal is updated based on the comment as follows:</w:t>
            </w:r>
          </w:p>
          <w:p w14:paraId="199156B1" w14:textId="77777777" w:rsidR="00E47A33" w:rsidRPr="00E348C8" w:rsidRDefault="00E47A33" w:rsidP="00E47A33">
            <w:pPr>
              <w:pStyle w:val="ListParagraph"/>
              <w:numPr>
                <w:ilvl w:val="0"/>
                <w:numId w:val="13"/>
              </w:numPr>
              <w:ind w:leftChars="0"/>
              <w:jc w:val="both"/>
              <w:rPr>
                <w:b/>
                <w:sz w:val="22"/>
                <w:szCs w:val="22"/>
              </w:rPr>
            </w:pPr>
            <w:r w:rsidRPr="00E348C8">
              <w:rPr>
                <w:rFonts w:eastAsia="MS Mincho" w:cs="Batang"/>
                <w:b/>
                <w:bCs/>
                <w:sz w:val="22"/>
                <w:szCs w:val="22"/>
              </w:rPr>
              <w:t>The restriction on scheduling PDSCH after UL grant should be removed for the case of PUSCH with repetitions</w:t>
            </w:r>
          </w:p>
          <w:p w14:paraId="77B78F13" w14:textId="77777777" w:rsidR="00E47A33" w:rsidRDefault="00E47A33" w:rsidP="00E47A33">
            <w:pPr>
              <w:pStyle w:val="ListParagraph"/>
              <w:numPr>
                <w:ilvl w:val="1"/>
                <w:numId w:val="13"/>
              </w:numPr>
              <w:ind w:leftChars="0"/>
              <w:jc w:val="both"/>
              <w:rPr>
                <w:b/>
                <w:sz w:val="22"/>
                <w:szCs w:val="22"/>
              </w:rPr>
            </w:pPr>
            <w:r w:rsidRPr="00E348C8">
              <w:rPr>
                <w:b/>
                <w:sz w:val="22"/>
                <w:szCs w:val="22"/>
              </w:rPr>
              <w:lastRenderedPageBreak/>
              <w:t>An RRC parameter to configure the function of scheduling PDSCH after a UL DCI format and multiplexing associated HARQ on the PUSCH scheduled by the DCI format can be introduced in Rel-18.</w:t>
            </w:r>
          </w:p>
          <w:p w14:paraId="57F8D6BE" w14:textId="52D765FD" w:rsidR="00E47A33" w:rsidRPr="006C378C" w:rsidRDefault="00E47A33" w:rsidP="00E47A33">
            <w:pPr>
              <w:pStyle w:val="ListParagraph"/>
              <w:numPr>
                <w:ilvl w:val="1"/>
                <w:numId w:val="13"/>
              </w:numPr>
              <w:ind w:leftChars="0"/>
              <w:jc w:val="both"/>
              <w:rPr>
                <w:b/>
                <w:strike/>
                <w:color w:val="FF0000"/>
                <w:sz w:val="22"/>
                <w:szCs w:val="22"/>
              </w:rPr>
            </w:pPr>
            <w:r w:rsidRPr="006C378C">
              <w:rPr>
                <w:b/>
                <w:strike/>
                <w:color w:val="FF0000"/>
                <w:sz w:val="22"/>
                <w:szCs w:val="22"/>
              </w:rPr>
              <w:t>When the restriction on scheduling PDSCH after UL grant is released for PUSCH with repetition case, a large total DAI value can be configured to count all HARQ bits corresponding to the PDSCHs scheduled before and after the UL grant</w:t>
            </w:r>
          </w:p>
          <w:p w14:paraId="2C707739" w14:textId="719A9727" w:rsidR="006C378C" w:rsidRPr="006C378C" w:rsidRDefault="006C378C" w:rsidP="00E47A33">
            <w:pPr>
              <w:pStyle w:val="ListParagraph"/>
              <w:numPr>
                <w:ilvl w:val="1"/>
                <w:numId w:val="13"/>
              </w:numPr>
              <w:ind w:leftChars="0"/>
              <w:jc w:val="both"/>
              <w:rPr>
                <w:b/>
                <w:color w:val="FF0000"/>
                <w:sz w:val="22"/>
                <w:szCs w:val="22"/>
              </w:rPr>
            </w:pPr>
            <w:r w:rsidRPr="006C378C">
              <w:rPr>
                <w:b/>
                <w:color w:val="FF0000"/>
                <w:sz w:val="22"/>
                <w:szCs w:val="22"/>
              </w:rPr>
              <w:t>For HARQ-ACK CB generation, UE uses UL DAI value for total DAI value as in the existing specification. No spec change is assumed</w:t>
            </w:r>
          </w:p>
          <w:p w14:paraId="186AB863" w14:textId="7F74B39A" w:rsidR="00E47A33" w:rsidRPr="00E47A33" w:rsidRDefault="00E47A33" w:rsidP="00512069">
            <w:pPr>
              <w:shd w:val="clear" w:color="auto" w:fill="FFFFFF"/>
              <w:spacing w:line="300" w:lineRule="atLeast"/>
              <w:rPr>
                <w:rFonts w:eastAsia="MS Mincho"/>
                <w:sz w:val="22"/>
              </w:rPr>
            </w:pPr>
          </w:p>
        </w:tc>
      </w:tr>
      <w:tr w:rsidR="00C00FA2" w:rsidRPr="00A77946" w14:paraId="11DB33C5" w14:textId="77777777" w:rsidTr="00D56BF2">
        <w:tc>
          <w:tcPr>
            <w:tcW w:w="1693" w:type="dxa"/>
          </w:tcPr>
          <w:p w14:paraId="53C1E26D" w14:textId="6BDBC1BF" w:rsidR="00C00FA2" w:rsidRDefault="00C00FA2" w:rsidP="00C00FA2">
            <w:pPr>
              <w:spacing w:afterLines="50" w:after="120"/>
              <w:jc w:val="both"/>
              <w:rPr>
                <w:rFonts w:eastAsia="MS Mincho"/>
                <w:sz w:val="22"/>
                <w:lang w:val="en-US"/>
              </w:rPr>
            </w:pPr>
            <w:r>
              <w:rPr>
                <w:rFonts w:eastAsia="Malgun Gothic" w:hint="eastAsia"/>
                <w:sz w:val="22"/>
                <w:lang w:val="en-US" w:eastAsia="ko-KR"/>
              </w:rPr>
              <w:lastRenderedPageBreak/>
              <w:t>S</w:t>
            </w:r>
            <w:r>
              <w:rPr>
                <w:rFonts w:eastAsia="Malgun Gothic"/>
                <w:sz w:val="22"/>
                <w:lang w:val="en-US" w:eastAsia="ko-KR"/>
              </w:rPr>
              <w:t>amsung</w:t>
            </w:r>
          </w:p>
        </w:tc>
        <w:tc>
          <w:tcPr>
            <w:tcW w:w="1023" w:type="dxa"/>
          </w:tcPr>
          <w:p w14:paraId="50184C35" w14:textId="77777777" w:rsidR="00C00FA2" w:rsidRDefault="00C00FA2" w:rsidP="00C00FA2">
            <w:pPr>
              <w:spacing w:afterLines="50" w:after="120"/>
              <w:jc w:val="both"/>
              <w:rPr>
                <w:rFonts w:eastAsiaTheme="minorEastAsia"/>
                <w:sz w:val="22"/>
                <w:lang w:val="en-US" w:eastAsia="zh-CN"/>
              </w:rPr>
            </w:pPr>
          </w:p>
        </w:tc>
        <w:tc>
          <w:tcPr>
            <w:tcW w:w="6912" w:type="dxa"/>
          </w:tcPr>
          <w:p w14:paraId="68A4AA74" w14:textId="77777777" w:rsidR="00C00FA2" w:rsidRDefault="00C00FA2" w:rsidP="00C00FA2">
            <w:pPr>
              <w:spacing w:afterLines="50" w:after="120"/>
              <w:jc w:val="both"/>
              <w:rPr>
                <w:rFonts w:eastAsia="Malgun Gothic"/>
                <w:sz w:val="22"/>
                <w:lang w:val="en-US" w:eastAsia="ko-KR"/>
              </w:rPr>
            </w:pPr>
            <w:r>
              <w:rPr>
                <w:rFonts w:eastAsia="Malgun Gothic"/>
                <w:sz w:val="22"/>
                <w:lang w:val="en-US" w:eastAsia="ko-KR"/>
              </w:rPr>
              <w:t xml:space="preserve">It is not clear that the updated proposal is working. </w:t>
            </w:r>
          </w:p>
          <w:p w14:paraId="4F307A93" w14:textId="102C1DE7" w:rsidR="00C00FA2" w:rsidRDefault="00C00FA2" w:rsidP="00C00FA2">
            <w:pPr>
              <w:spacing w:afterLines="50" w:after="120"/>
              <w:jc w:val="both"/>
              <w:rPr>
                <w:rFonts w:eastAsia="MS Mincho"/>
                <w:sz w:val="22"/>
                <w:lang w:val="en-US"/>
              </w:rPr>
            </w:pPr>
            <w:r>
              <w:rPr>
                <w:rFonts w:eastAsia="Malgun Gothic"/>
                <w:sz w:val="22"/>
                <w:lang w:val="en-US" w:eastAsia="ko-KR"/>
              </w:rPr>
              <w:t xml:space="preserve">This is because DAI has the limited size. For example, gNB intends to make that DAI value is equal to 5 for considering future PDSCH scheduling(s), UE doesn’t know what DAI value gNB exactly indicates (5, 9, 13, ….). Thus, it requires additional specification effort to align understanding between UE and gNB. </w:t>
            </w:r>
          </w:p>
        </w:tc>
      </w:tr>
    </w:tbl>
    <w:p w14:paraId="6E3252C4" w14:textId="58B50FD0" w:rsidR="00F52254" w:rsidRDefault="00F52254" w:rsidP="002753B9">
      <w:pPr>
        <w:rPr>
          <w:b/>
        </w:rPr>
      </w:pPr>
    </w:p>
    <w:p w14:paraId="5C407AAB" w14:textId="30AED973" w:rsidR="00865501" w:rsidRDefault="00865501" w:rsidP="002753B9">
      <w:pPr>
        <w:rPr>
          <w:b/>
        </w:rPr>
      </w:pPr>
    </w:p>
    <w:p w14:paraId="1FB3C358" w14:textId="3824015A" w:rsidR="00865501" w:rsidRPr="00797E2D" w:rsidRDefault="006B591C" w:rsidP="00865501">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97E2D">
        <w:rPr>
          <w:rFonts w:ascii="Arial" w:eastAsia="MS Mincho" w:hAnsi="Arial"/>
          <w:sz w:val="28"/>
          <w:szCs w:val="32"/>
          <w:lang w:val="en-US"/>
        </w:rPr>
        <w:t>Changing Table 5.2.2.1-2 name to 4-bit CQI Table 1</w:t>
      </w:r>
    </w:p>
    <w:p w14:paraId="4E59CBE7" w14:textId="59F49243" w:rsidR="00865501" w:rsidRDefault="00865501" w:rsidP="00865501">
      <w:pPr>
        <w:rPr>
          <w:rFonts w:eastAsia="MS Mincho" w:cs="Batang"/>
          <w:sz w:val="22"/>
          <w:szCs w:val="22"/>
        </w:rPr>
      </w:pPr>
      <w:r>
        <w:rPr>
          <w:rFonts w:eastAsia="MS Mincho" w:cs="Batang"/>
          <w:sz w:val="22"/>
          <w:szCs w:val="22"/>
        </w:rPr>
        <w:t xml:space="preserve">Following </w:t>
      </w:r>
      <w:r w:rsidR="00D21A07">
        <w:rPr>
          <w:rFonts w:eastAsia="MS Mincho" w:cs="Batang"/>
          <w:sz w:val="22"/>
          <w:szCs w:val="22"/>
        </w:rPr>
        <w:t>CR</w:t>
      </w:r>
      <w:r>
        <w:rPr>
          <w:rFonts w:eastAsia="MS Mincho" w:cs="Batang"/>
          <w:sz w:val="22"/>
          <w:szCs w:val="22"/>
        </w:rPr>
        <w:t xml:space="preserve"> is made in the contribution.</w:t>
      </w:r>
    </w:p>
    <w:tbl>
      <w:tblPr>
        <w:tblStyle w:val="TableGrid"/>
        <w:tblW w:w="0" w:type="auto"/>
        <w:tblLook w:val="04A0" w:firstRow="1" w:lastRow="0" w:firstColumn="1" w:lastColumn="0" w:noHBand="0" w:noVBand="1"/>
      </w:tblPr>
      <w:tblGrid>
        <w:gridCol w:w="562"/>
        <w:gridCol w:w="9066"/>
      </w:tblGrid>
      <w:tr w:rsidR="00865501" w14:paraId="7C01EF11" w14:textId="77777777" w:rsidTr="00080270">
        <w:tc>
          <w:tcPr>
            <w:tcW w:w="562" w:type="dxa"/>
          </w:tcPr>
          <w:p w14:paraId="65F03AF3" w14:textId="7ADE1C70" w:rsidR="00865501" w:rsidRPr="0016792D" w:rsidRDefault="00865501" w:rsidP="00080270">
            <w:pPr>
              <w:spacing w:after="0"/>
              <w:rPr>
                <w:rFonts w:ascii="Arial" w:eastAsia="MS Mincho" w:hAnsi="Arial"/>
                <w:sz w:val="22"/>
                <w:szCs w:val="22"/>
                <w:lang w:val="en-US"/>
              </w:rPr>
            </w:pPr>
            <w:r>
              <w:rPr>
                <w:rFonts w:ascii="Arial" w:eastAsia="MS Mincho" w:hAnsi="Arial" w:hint="eastAsia"/>
                <w:sz w:val="22"/>
                <w:szCs w:val="22"/>
                <w:lang w:val="en-US"/>
              </w:rPr>
              <w:t>[</w:t>
            </w:r>
            <w:r w:rsidR="00964ACF">
              <w:rPr>
                <w:rFonts w:ascii="Arial" w:eastAsia="MS Mincho" w:hAnsi="Arial"/>
                <w:sz w:val="22"/>
                <w:szCs w:val="22"/>
                <w:lang w:val="en-US"/>
              </w:rPr>
              <w:t>3</w:t>
            </w:r>
            <w:r>
              <w:rPr>
                <w:rFonts w:ascii="Arial" w:eastAsia="MS Mincho" w:hAnsi="Arial"/>
                <w:sz w:val="22"/>
                <w:szCs w:val="22"/>
                <w:lang w:val="en-US"/>
              </w:rPr>
              <w:t>]</w:t>
            </w:r>
          </w:p>
        </w:tc>
        <w:tc>
          <w:tcPr>
            <w:tcW w:w="9066" w:type="dxa"/>
          </w:tcPr>
          <w:p w14:paraId="3C53A00B" w14:textId="451E1688"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Reason for change:</w:t>
            </w:r>
          </w:p>
          <w:p w14:paraId="31A42B51" w14:textId="17F565EB"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In TS 38.214, Section 5.2.2.1: Table 5.2.2.1-2 name is mentioned as 4-bit CQI Table instead of 4-bit CQI Table 1. In TS 38.331 (RRC specification) section 6.3.2 for IE CQI Table, it is mentioned as below. </w:t>
            </w:r>
          </w:p>
          <w:p w14:paraId="021EA2A3"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cqi-Table        ENUMERATED {table1, table2, table3, table4-r17}</w:t>
            </w:r>
          </w:p>
          <w:p w14:paraId="6C520361"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It can be noted that, in TS 38.214, Section 5.2.2.1: Table 5.2.2.1-3 is named as 4-bit CQI Table 2 and Table 5.2.2.1-4 is named as 4-bit CQI Table 3 which are corresponding to table2 and table3 in TS 38.331: IE cqi-Table respectively</w:t>
            </w:r>
          </w:p>
          <w:p w14:paraId="21589AFA" w14:textId="2E532DC8"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6CD7A2CE"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Summary of change:</w:t>
            </w:r>
          </w:p>
          <w:p w14:paraId="5F3E213D" w14:textId="2F5BB912"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Changing Table 5.2.2.1-2 name from “4-bit CQI Table” to “4-bit CQI Table 1”</w:t>
            </w:r>
          </w:p>
          <w:p w14:paraId="6D8E18BE" w14:textId="278DACAD"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0C1CCB20"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Consequences if not approved:</w:t>
            </w:r>
          </w:p>
          <w:p w14:paraId="4C127AE8" w14:textId="12FD7948" w:rsidR="00E574E0" w:rsidRPr="00495C48" w:rsidRDefault="00150C9D" w:rsidP="00E574E0">
            <w:pPr>
              <w:tabs>
                <w:tab w:val="num" w:pos="1304"/>
                <w:tab w:val="left" w:pos="1701"/>
              </w:tabs>
              <w:spacing w:after="0" w:line="259" w:lineRule="auto"/>
              <w:jc w:val="both"/>
              <w:rPr>
                <w:rFonts w:ascii="Arial" w:eastAsia="MS Mincho" w:hAnsi="Arial" w:cs="Arial"/>
                <w:sz w:val="20"/>
                <w:szCs w:val="22"/>
                <w:lang w:val="en-US"/>
              </w:rPr>
            </w:pPr>
            <w:r w:rsidRPr="00E574E0">
              <w:rPr>
                <w:rFonts w:ascii="Arial" w:eastAsia="Calibri" w:hAnsi="Arial" w:cs="Arial"/>
                <w:sz w:val="20"/>
                <w:szCs w:val="22"/>
                <w:lang w:val="en-US"/>
              </w:rPr>
              <w:t>Minor confusion about reference of CQI table 1 in TS 38.214</w:t>
            </w:r>
          </w:p>
        </w:tc>
      </w:tr>
    </w:tbl>
    <w:p w14:paraId="713D68BE" w14:textId="77777777" w:rsidR="00865501" w:rsidRDefault="00865501" w:rsidP="00865501">
      <w:pPr>
        <w:rPr>
          <w:b/>
        </w:rPr>
      </w:pPr>
    </w:p>
    <w:p w14:paraId="752FC170" w14:textId="0991B391" w:rsidR="00865501" w:rsidRPr="002F1D95" w:rsidRDefault="00E3135F" w:rsidP="008F62ED">
      <w:pPr>
        <w:jc w:val="both"/>
        <w:rPr>
          <w:rFonts w:eastAsia="MS Mincho" w:cs="Batang"/>
          <w:sz w:val="22"/>
          <w:szCs w:val="22"/>
          <w:lang w:val="en-US"/>
        </w:rPr>
      </w:pPr>
      <w:r>
        <w:rPr>
          <w:rFonts w:eastAsia="MS Mincho" w:cs="Batang"/>
          <w:sz w:val="22"/>
          <w:szCs w:val="22"/>
        </w:rPr>
        <w:t xml:space="preserve">Since the content is editorial </w:t>
      </w:r>
      <w:r w:rsidR="00E91A3E">
        <w:rPr>
          <w:rFonts w:eastAsia="MS Mincho" w:cs="Batang"/>
          <w:sz w:val="22"/>
          <w:szCs w:val="22"/>
        </w:rPr>
        <w:t>modification</w:t>
      </w:r>
      <w:r>
        <w:rPr>
          <w:rFonts w:eastAsia="MS Mincho" w:cs="Batang"/>
          <w:sz w:val="22"/>
          <w:szCs w:val="22"/>
        </w:rPr>
        <w:t>, it seems better to be discussed under AI</w:t>
      </w:r>
      <w:r w:rsidR="00E91A3E">
        <w:rPr>
          <w:rFonts w:eastAsia="MS Mincho" w:cs="Batang"/>
          <w:sz w:val="22"/>
          <w:szCs w:val="22"/>
        </w:rPr>
        <w:t xml:space="preserve"> </w:t>
      </w:r>
      <w:r>
        <w:rPr>
          <w:rFonts w:eastAsia="MS Mincho" w:cs="Batang"/>
          <w:sz w:val="22"/>
          <w:szCs w:val="22"/>
        </w:rPr>
        <w:t>7.1</w:t>
      </w:r>
      <w:r w:rsidR="00865501">
        <w:rPr>
          <w:rFonts w:eastAsia="MS Mincho" w:cs="Batang"/>
          <w:sz w:val="22"/>
          <w:szCs w:val="22"/>
        </w:rPr>
        <w:t>.</w:t>
      </w:r>
      <w:r w:rsidR="00CE58F1">
        <w:rPr>
          <w:rFonts w:eastAsia="MS Mincho" w:cs="Batang"/>
          <w:sz w:val="22"/>
          <w:szCs w:val="22"/>
        </w:rPr>
        <w:t xml:space="preserve"> </w:t>
      </w:r>
      <w:r w:rsidR="00F84353">
        <w:rPr>
          <w:rFonts w:eastAsia="MS Mincho" w:cs="Batang"/>
          <w:sz w:val="22"/>
          <w:szCs w:val="22"/>
        </w:rPr>
        <w:t xml:space="preserve">As announced by </w:t>
      </w:r>
      <w:r w:rsidR="003977D7">
        <w:rPr>
          <w:rFonts w:eastAsia="MS Mincho" w:cs="Batang"/>
          <w:sz w:val="22"/>
          <w:szCs w:val="22"/>
        </w:rPr>
        <w:t>the chair</w:t>
      </w:r>
      <w:r w:rsidR="002F1D95">
        <w:rPr>
          <w:rFonts w:eastAsia="MS Mincho" w:cs="Batang"/>
          <w:sz w:val="22"/>
          <w:szCs w:val="22"/>
        </w:rPr>
        <w:t xml:space="preserve"> over RAN1 reflector</w:t>
      </w:r>
      <w:r w:rsidR="003977D7">
        <w:rPr>
          <w:rFonts w:eastAsia="MS Mincho" w:cs="Batang"/>
          <w:sz w:val="22"/>
          <w:szCs w:val="22"/>
        </w:rPr>
        <w:t xml:space="preserve">, this contribution will be </w:t>
      </w:r>
      <w:r w:rsidR="002F1D95" w:rsidRPr="002F1D95">
        <w:rPr>
          <w:rFonts w:eastAsia="MS Mincho" w:cs="Batang"/>
          <w:sz w:val="22"/>
          <w:szCs w:val="22"/>
        </w:rPr>
        <w:t>treated under AI</w:t>
      </w:r>
      <w:r w:rsidR="0029582A">
        <w:rPr>
          <w:rFonts w:eastAsia="MS Mincho" w:cs="Batang"/>
          <w:sz w:val="22"/>
          <w:szCs w:val="22"/>
        </w:rPr>
        <w:t xml:space="preserve"> </w:t>
      </w:r>
      <w:r w:rsidR="002F1D95" w:rsidRPr="002F1D95">
        <w:rPr>
          <w:rFonts w:eastAsia="MS Mincho" w:cs="Batang"/>
          <w:sz w:val="22"/>
          <w:szCs w:val="22"/>
        </w:rPr>
        <w:t>7.1</w:t>
      </w:r>
      <w:r w:rsidR="002F1D95">
        <w:rPr>
          <w:rFonts w:eastAsia="MS Mincho" w:cs="Batang"/>
          <w:sz w:val="22"/>
          <w:szCs w:val="22"/>
        </w:rPr>
        <w:t>.</w:t>
      </w:r>
    </w:p>
    <w:p w14:paraId="3ED8D6C3" w14:textId="77777777" w:rsidR="00865501" w:rsidRDefault="00865501" w:rsidP="002753B9">
      <w:pPr>
        <w:rPr>
          <w:b/>
        </w:rPr>
      </w:pPr>
    </w:p>
    <w:p w14:paraId="667927D3" w14:textId="77777777" w:rsidR="005852D1" w:rsidRDefault="005852D1" w:rsidP="002753B9">
      <w:pPr>
        <w:rPr>
          <w:b/>
        </w:rPr>
      </w:pPr>
    </w:p>
    <w:p w14:paraId="7A586CCF" w14:textId="4F37CB92" w:rsidR="00974662" w:rsidRPr="00E34C18" w:rsidRDefault="00DA3A05" w:rsidP="00974662">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71B547A2" w14:textId="7688A680" w:rsidR="00331414" w:rsidRPr="002F31D6" w:rsidRDefault="00681390" w:rsidP="00681390">
      <w:pPr>
        <w:rPr>
          <w:bCs/>
          <w:sz w:val="22"/>
          <w:szCs w:val="18"/>
        </w:rPr>
      </w:pPr>
      <w:r>
        <w:rPr>
          <w:bCs/>
          <w:sz w:val="22"/>
          <w:szCs w:val="18"/>
        </w:rPr>
        <w:t>To be updated</w:t>
      </w:r>
    </w:p>
    <w:p w14:paraId="2FA66F72" w14:textId="77777777" w:rsidR="0007419E" w:rsidRPr="00351D8D" w:rsidRDefault="0007419E" w:rsidP="00AB2677">
      <w:pPr>
        <w:rPr>
          <w:b/>
        </w:rPr>
      </w:pPr>
    </w:p>
    <w:p w14:paraId="142C4EC5" w14:textId="77777777" w:rsidR="00663940" w:rsidRPr="007F2849" w:rsidRDefault="00663940" w:rsidP="002753B9">
      <w:pPr>
        <w:rPr>
          <w:b/>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2D082BBE" w14:textId="5C859861" w:rsidR="00FC10DC" w:rsidRPr="00FC10DC" w:rsidRDefault="00FC10DC" w:rsidP="00FC10DC">
      <w:pPr>
        <w:rPr>
          <w:iCs/>
          <w:sz w:val="22"/>
          <w:szCs w:val="18"/>
          <w:lang w:eastAsia="x-none"/>
        </w:rPr>
      </w:pPr>
      <w:r>
        <w:rPr>
          <w:iCs/>
          <w:sz w:val="22"/>
          <w:szCs w:val="18"/>
          <w:lang w:eastAsia="x-none"/>
        </w:rPr>
        <w:t>[1]</w:t>
      </w:r>
      <w:r>
        <w:rPr>
          <w:iCs/>
          <w:sz w:val="22"/>
          <w:szCs w:val="18"/>
          <w:lang w:eastAsia="x-none"/>
        </w:rPr>
        <w:tab/>
      </w:r>
      <w:r w:rsidRPr="00FC10DC">
        <w:rPr>
          <w:iCs/>
          <w:sz w:val="22"/>
          <w:szCs w:val="18"/>
          <w:lang w:eastAsia="x-none"/>
        </w:rPr>
        <w:t>R1-2300155</w:t>
      </w:r>
      <w:r w:rsidRPr="00FC10DC">
        <w:rPr>
          <w:iCs/>
          <w:sz w:val="22"/>
          <w:szCs w:val="18"/>
          <w:lang w:eastAsia="x-none"/>
        </w:rPr>
        <w:tab/>
        <w:t>Proposal for Rel-18 TEI</w:t>
      </w:r>
      <w:r w:rsidRPr="00FC10DC">
        <w:rPr>
          <w:iCs/>
          <w:sz w:val="22"/>
          <w:szCs w:val="18"/>
          <w:lang w:eastAsia="x-none"/>
        </w:rPr>
        <w:tab/>
        <w:t>Ericsson</w:t>
      </w:r>
    </w:p>
    <w:p w14:paraId="2D82E354" w14:textId="18D92D8F" w:rsidR="00FC10DC" w:rsidRDefault="00FC10DC" w:rsidP="00FC10DC">
      <w:pPr>
        <w:rPr>
          <w:iCs/>
          <w:sz w:val="22"/>
          <w:szCs w:val="18"/>
          <w:lang w:eastAsia="x-none"/>
        </w:rPr>
      </w:pPr>
      <w:r>
        <w:rPr>
          <w:iCs/>
          <w:sz w:val="22"/>
          <w:szCs w:val="18"/>
          <w:lang w:eastAsia="x-none"/>
        </w:rPr>
        <w:t>[2]</w:t>
      </w:r>
      <w:r>
        <w:rPr>
          <w:iCs/>
          <w:sz w:val="22"/>
          <w:szCs w:val="18"/>
          <w:lang w:eastAsia="x-none"/>
        </w:rPr>
        <w:tab/>
      </w:r>
      <w:r w:rsidRPr="00FC10DC">
        <w:rPr>
          <w:iCs/>
          <w:sz w:val="22"/>
          <w:szCs w:val="18"/>
          <w:lang w:eastAsia="x-none"/>
        </w:rPr>
        <w:t>R1-2300257</w:t>
      </w:r>
      <w:r w:rsidRPr="00FC10DC">
        <w:rPr>
          <w:iCs/>
          <w:sz w:val="22"/>
          <w:szCs w:val="18"/>
          <w:lang w:eastAsia="x-none"/>
        </w:rPr>
        <w:tab/>
        <w:t>TEI on the introduction of a UE capability with up to 6-layer DL MIMO</w:t>
      </w:r>
      <w:r w:rsidRPr="00FC10DC">
        <w:rPr>
          <w:iCs/>
          <w:sz w:val="22"/>
          <w:szCs w:val="18"/>
          <w:lang w:eastAsia="x-none"/>
        </w:rPr>
        <w:tab/>
        <w:t>OPPO</w:t>
      </w:r>
    </w:p>
    <w:p w14:paraId="5EB57E05" w14:textId="09D299CB" w:rsidR="007C0FCC" w:rsidRPr="007C0FCC" w:rsidRDefault="007C0FCC" w:rsidP="00FC10DC">
      <w:pPr>
        <w:rPr>
          <w:iCs/>
          <w:sz w:val="22"/>
          <w:szCs w:val="18"/>
          <w:lang w:eastAsia="x-none"/>
        </w:rPr>
      </w:pPr>
      <w:r>
        <w:rPr>
          <w:iCs/>
          <w:sz w:val="22"/>
          <w:szCs w:val="18"/>
          <w:lang w:eastAsia="x-none"/>
        </w:rPr>
        <w:t>[3]</w:t>
      </w:r>
      <w:r>
        <w:rPr>
          <w:iCs/>
          <w:sz w:val="22"/>
          <w:szCs w:val="18"/>
          <w:lang w:eastAsia="x-none"/>
        </w:rPr>
        <w:tab/>
      </w:r>
      <w:r w:rsidRPr="007C0FCC">
        <w:rPr>
          <w:iCs/>
          <w:sz w:val="22"/>
          <w:szCs w:val="18"/>
          <w:lang w:eastAsia="x-none"/>
        </w:rPr>
        <w:t>R1-2300306</w:t>
      </w:r>
      <w:r w:rsidRPr="007C0FCC">
        <w:rPr>
          <w:iCs/>
          <w:sz w:val="22"/>
          <w:szCs w:val="18"/>
          <w:lang w:eastAsia="x-none"/>
        </w:rPr>
        <w:tab/>
        <w:t>Changing Table 5.2.2.1-2 name to 4-bit CQI Table 1</w:t>
      </w:r>
      <w:r w:rsidRPr="007C0FCC">
        <w:rPr>
          <w:iCs/>
          <w:sz w:val="22"/>
          <w:szCs w:val="18"/>
          <w:lang w:eastAsia="x-none"/>
        </w:rPr>
        <w:tab/>
        <w:t>RadiSys</w:t>
      </w:r>
    </w:p>
    <w:p w14:paraId="71BB5D9A" w14:textId="59C4C155" w:rsidR="00FC10DC" w:rsidRPr="004B2B3E" w:rsidRDefault="00FC10DC" w:rsidP="00FC10DC">
      <w:pPr>
        <w:rPr>
          <w:iCs/>
          <w:sz w:val="22"/>
          <w:szCs w:val="18"/>
          <w:lang w:val="pt-PT" w:eastAsia="x-none"/>
        </w:rPr>
      </w:pPr>
      <w:r w:rsidRPr="004B2B3E">
        <w:rPr>
          <w:iCs/>
          <w:sz w:val="22"/>
          <w:szCs w:val="18"/>
          <w:lang w:val="pt-PT" w:eastAsia="x-none"/>
        </w:rPr>
        <w:t>[</w:t>
      </w:r>
      <w:r w:rsidR="00797E2D" w:rsidRPr="004B2B3E">
        <w:rPr>
          <w:iCs/>
          <w:sz w:val="22"/>
          <w:szCs w:val="18"/>
          <w:lang w:val="pt-PT" w:eastAsia="x-none"/>
        </w:rPr>
        <w:t>4</w:t>
      </w:r>
      <w:r w:rsidRPr="004B2B3E">
        <w:rPr>
          <w:iCs/>
          <w:sz w:val="22"/>
          <w:szCs w:val="18"/>
          <w:lang w:val="pt-PT" w:eastAsia="x-none"/>
        </w:rPr>
        <w:t>]</w:t>
      </w:r>
      <w:r w:rsidRPr="004B2B3E">
        <w:rPr>
          <w:iCs/>
          <w:sz w:val="22"/>
          <w:szCs w:val="18"/>
          <w:lang w:val="pt-PT" w:eastAsia="x-none"/>
        </w:rPr>
        <w:tab/>
        <w:t>R1-2300484</w:t>
      </w:r>
      <w:r w:rsidRPr="004B2B3E">
        <w:rPr>
          <w:iCs/>
          <w:sz w:val="22"/>
          <w:szCs w:val="18"/>
          <w:lang w:val="pt-PT" w:eastAsia="x-none"/>
        </w:rPr>
        <w:tab/>
        <w:t>Rel-18 TEI proposals</w:t>
      </w:r>
      <w:r w:rsidRPr="004B2B3E">
        <w:rPr>
          <w:iCs/>
          <w:sz w:val="22"/>
          <w:szCs w:val="18"/>
          <w:lang w:val="pt-PT" w:eastAsia="x-none"/>
        </w:rPr>
        <w:tab/>
        <w:t>vivo</w:t>
      </w:r>
    </w:p>
    <w:p w14:paraId="53C879B0" w14:textId="007EDFAE" w:rsidR="00FC10DC" w:rsidRPr="004B2B3E" w:rsidRDefault="00FC10DC" w:rsidP="00FC10DC">
      <w:pPr>
        <w:rPr>
          <w:iCs/>
          <w:sz w:val="22"/>
          <w:szCs w:val="18"/>
          <w:lang w:val="pt-PT" w:eastAsia="x-none"/>
        </w:rPr>
      </w:pPr>
      <w:r w:rsidRPr="004B2B3E">
        <w:rPr>
          <w:iCs/>
          <w:sz w:val="22"/>
          <w:szCs w:val="18"/>
          <w:lang w:val="pt-PT" w:eastAsia="x-none"/>
        </w:rPr>
        <w:t>[</w:t>
      </w:r>
      <w:r w:rsidR="00797E2D" w:rsidRPr="004B2B3E">
        <w:rPr>
          <w:iCs/>
          <w:sz w:val="22"/>
          <w:szCs w:val="18"/>
          <w:lang w:val="pt-PT" w:eastAsia="x-none"/>
        </w:rPr>
        <w:t>5</w:t>
      </w:r>
      <w:r w:rsidRPr="004B2B3E">
        <w:rPr>
          <w:iCs/>
          <w:sz w:val="22"/>
          <w:szCs w:val="18"/>
          <w:lang w:val="pt-PT" w:eastAsia="x-none"/>
        </w:rPr>
        <w:t>]</w:t>
      </w:r>
      <w:r w:rsidRPr="004B2B3E">
        <w:rPr>
          <w:iCs/>
          <w:sz w:val="22"/>
          <w:szCs w:val="18"/>
          <w:lang w:val="pt-PT" w:eastAsia="x-none"/>
        </w:rPr>
        <w:tab/>
        <w:t>R1-2300811</w:t>
      </w:r>
      <w:r w:rsidRPr="004B2B3E">
        <w:rPr>
          <w:iCs/>
          <w:sz w:val="22"/>
          <w:szCs w:val="18"/>
          <w:lang w:val="pt-PT" w:eastAsia="x-none"/>
        </w:rPr>
        <w:tab/>
        <w:t>TEI proposals for Rel-18</w:t>
      </w:r>
      <w:r w:rsidRPr="004B2B3E">
        <w:rPr>
          <w:iCs/>
          <w:sz w:val="22"/>
          <w:szCs w:val="18"/>
          <w:lang w:val="pt-PT" w:eastAsia="x-none"/>
        </w:rPr>
        <w:tab/>
        <w:t>ZTE</w:t>
      </w:r>
    </w:p>
    <w:p w14:paraId="5CC46CA5" w14:textId="266E92CE" w:rsidR="00FC10DC" w:rsidRPr="00FC10DC" w:rsidRDefault="00FC10DC" w:rsidP="00FC10DC">
      <w:pPr>
        <w:rPr>
          <w:iCs/>
          <w:sz w:val="22"/>
          <w:szCs w:val="18"/>
          <w:lang w:eastAsia="x-none"/>
        </w:rPr>
      </w:pPr>
      <w:r>
        <w:rPr>
          <w:iCs/>
          <w:sz w:val="22"/>
          <w:szCs w:val="18"/>
          <w:lang w:eastAsia="x-none"/>
        </w:rPr>
        <w:lastRenderedPageBreak/>
        <w:t>[</w:t>
      </w:r>
      <w:r w:rsidR="00797E2D">
        <w:rPr>
          <w:iCs/>
          <w:sz w:val="22"/>
          <w:szCs w:val="18"/>
          <w:lang w:eastAsia="x-none"/>
        </w:rPr>
        <w:t>6</w:t>
      </w:r>
      <w:r>
        <w:rPr>
          <w:iCs/>
          <w:sz w:val="22"/>
          <w:szCs w:val="18"/>
          <w:lang w:eastAsia="x-none"/>
        </w:rPr>
        <w:t>]</w:t>
      </w:r>
      <w:r>
        <w:rPr>
          <w:iCs/>
          <w:sz w:val="22"/>
          <w:szCs w:val="18"/>
          <w:lang w:eastAsia="x-none"/>
        </w:rPr>
        <w:tab/>
      </w:r>
      <w:r w:rsidRPr="00FC10DC">
        <w:rPr>
          <w:iCs/>
          <w:sz w:val="22"/>
          <w:szCs w:val="18"/>
          <w:lang w:eastAsia="x-none"/>
        </w:rPr>
        <w:t>R1-2301061</w:t>
      </w:r>
      <w:r w:rsidRPr="00FC10DC">
        <w:rPr>
          <w:iCs/>
          <w:sz w:val="22"/>
          <w:szCs w:val="18"/>
          <w:lang w:eastAsia="x-none"/>
        </w:rPr>
        <w:tab/>
        <w:t>[TEI18] Extensions to FR1 TRS configurations</w:t>
      </w:r>
      <w:r w:rsidRPr="00FC10DC">
        <w:rPr>
          <w:iCs/>
          <w:sz w:val="22"/>
          <w:szCs w:val="18"/>
          <w:lang w:eastAsia="x-none"/>
        </w:rPr>
        <w:tab/>
        <w:t>Nokia, Nokia Shanghai Bell</w:t>
      </w:r>
    </w:p>
    <w:p w14:paraId="7688CCDB" w14:textId="32429BFC"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7</w:t>
      </w:r>
      <w:r>
        <w:rPr>
          <w:iCs/>
          <w:sz w:val="22"/>
          <w:szCs w:val="18"/>
          <w:lang w:eastAsia="x-none"/>
        </w:rPr>
        <w:t>]</w:t>
      </w:r>
      <w:r>
        <w:rPr>
          <w:iCs/>
          <w:sz w:val="22"/>
          <w:szCs w:val="18"/>
          <w:lang w:eastAsia="x-none"/>
        </w:rPr>
        <w:tab/>
      </w:r>
      <w:r w:rsidRPr="00FC10DC">
        <w:rPr>
          <w:iCs/>
          <w:sz w:val="22"/>
          <w:szCs w:val="18"/>
          <w:lang w:eastAsia="x-none"/>
        </w:rPr>
        <w:t>R1-2301446</w:t>
      </w:r>
      <w:r w:rsidRPr="00FC10DC">
        <w:rPr>
          <w:iCs/>
          <w:sz w:val="22"/>
          <w:szCs w:val="18"/>
          <w:lang w:eastAsia="x-none"/>
        </w:rPr>
        <w:tab/>
        <w:t>Rel-18 RAN1 TEI proposals</w:t>
      </w:r>
      <w:r w:rsidRPr="00FC10DC">
        <w:rPr>
          <w:iCs/>
          <w:sz w:val="22"/>
          <w:szCs w:val="18"/>
          <w:lang w:eastAsia="x-none"/>
        </w:rPr>
        <w:tab/>
        <w:t>Qualcomm Incorporated</w:t>
      </w:r>
    </w:p>
    <w:p w14:paraId="7A67E359" w14:textId="7040D0F4"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8</w:t>
      </w:r>
      <w:r>
        <w:rPr>
          <w:iCs/>
          <w:sz w:val="22"/>
          <w:szCs w:val="18"/>
          <w:lang w:eastAsia="x-none"/>
        </w:rPr>
        <w:t>]</w:t>
      </w:r>
      <w:r>
        <w:rPr>
          <w:iCs/>
          <w:sz w:val="22"/>
          <w:szCs w:val="18"/>
          <w:lang w:eastAsia="x-none"/>
        </w:rPr>
        <w:tab/>
      </w:r>
      <w:r w:rsidRPr="00FC10DC">
        <w:rPr>
          <w:iCs/>
          <w:sz w:val="22"/>
          <w:szCs w:val="18"/>
          <w:lang w:eastAsia="x-none"/>
        </w:rPr>
        <w:t>R1-2301620</w:t>
      </w:r>
      <w:r w:rsidRPr="00FC10DC">
        <w:rPr>
          <w:iCs/>
          <w:sz w:val="22"/>
          <w:szCs w:val="18"/>
          <w:lang w:eastAsia="x-none"/>
        </w:rPr>
        <w:tab/>
        <w:t>R18 TEI on BWP without CD-SSB for normal UE</w:t>
      </w:r>
      <w:r w:rsidRPr="00FC10DC">
        <w:rPr>
          <w:iCs/>
          <w:sz w:val="22"/>
          <w:szCs w:val="18"/>
          <w:lang w:eastAsia="x-none"/>
        </w:rPr>
        <w:tab/>
        <w:t>MediaTek Inc.</w:t>
      </w:r>
    </w:p>
    <w:p w14:paraId="04ADB467" w14:textId="21932A6C"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9</w:t>
      </w:r>
      <w:r>
        <w:rPr>
          <w:iCs/>
          <w:sz w:val="22"/>
          <w:szCs w:val="18"/>
          <w:lang w:eastAsia="x-none"/>
        </w:rPr>
        <w:t>]</w:t>
      </w:r>
      <w:r>
        <w:rPr>
          <w:iCs/>
          <w:sz w:val="22"/>
          <w:szCs w:val="18"/>
          <w:lang w:eastAsia="x-none"/>
        </w:rPr>
        <w:tab/>
      </w:r>
      <w:r w:rsidRPr="00FC10DC">
        <w:rPr>
          <w:iCs/>
          <w:sz w:val="22"/>
          <w:szCs w:val="18"/>
          <w:lang w:eastAsia="x-none"/>
        </w:rPr>
        <w:t>R1-2301718</w:t>
      </w:r>
      <w:r w:rsidRPr="00FC10DC">
        <w:rPr>
          <w:iCs/>
          <w:sz w:val="22"/>
          <w:szCs w:val="18"/>
          <w:lang w:eastAsia="x-none"/>
        </w:rPr>
        <w:tab/>
        <w:t>Rel-18 TEI proposal on HARQ multiplexing on PUSCH</w:t>
      </w:r>
      <w:r w:rsidRPr="00FC10DC">
        <w:rPr>
          <w:iCs/>
          <w:sz w:val="22"/>
          <w:szCs w:val="18"/>
          <w:lang w:eastAsia="x-none"/>
        </w:rPr>
        <w:tab/>
        <w:t>Huawei, HiSilicon, Ericsson, China Unicom</w:t>
      </w:r>
    </w:p>
    <w:p w14:paraId="51EE5914" w14:textId="175F9D9C" w:rsidR="00781CCA" w:rsidRDefault="00781CCA" w:rsidP="00781CCA">
      <w:pPr>
        <w:rPr>
          <w:rFonts w:eastAsia="MS Mincho"/>
          <w:sz w:val="22"/>
        </w:rPr>
      </w:pPr>
      <w:r>
        <w:rPr>
          <w:rFonts w:eastAsia="MS Mincho"/>
          <w:sz w:val="22"/>
        </w:rPr>
        <w:t>[</w:t>
      </w:r>
      <w:r w:rsidR="00C95EBF">
        <w:rPr>
          <w:rFonts w:eastAsia="MS Mincho"/>
          <w:sz w:val="22"/>
        </w:rPr>
        <w:t>1</w:t>
      </w:r>
      <w:r w:rsidR="005D21F4">
        <w:rPr>
          <w:rFonts w:eastAsia="MS Mincho"/>
          <w:sz w:val="22"/>
        </w:rPr>
        <w:t>0</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r>
      <w:r w:rsidRPr="001F0C78">
        <w:rPr>
          <w:rFonts w:eastAsia="MS Mincho"/>
          <w:sz w:val="22"/>
        </w:rPr>
        <w:t>3GPP RAN TSG and WG1/2/3/4 Chairmen</w:t>
      </w:r>
    </w:p>
    <w:p w14:paraId="3FDC41D0" w14:textId="6A8389F9" w:rsidR="00781CCA" w:rsidRDefault="00781CCA" w:rsidP="00781CCA">
      <w:pPr>
        <w:spacing w:afterLines="50" w:after="120"/>
        <w:jc w:val="both"/>
        <w:rPr>
          <w:rFonts w:eastAsia="MS Mincho"/>
          <w:sz w:val="22"/>
        </w:rPr>
      </w:pPr>
      <w:r>
        <w:rPr>
          <w:rFonts w:eastAsia="MS Mincho" w:hint="eastAsia"/>
          <w:sz w:val="22"/>
        </w:rPr>
        <w:t>[</w:t>
      </w:r>
      <w:r>
        <w:rPr>
          <w:rFonts w:eastAsia="MS Mincho"/>
          <w:sz w:val="22"/>
        </w:rPr>
        <w:t>1</w:t>
      </w:r>
      <w:r w:rsidR="005D21F4">
        <w:rPr>
          <w:rFonts w:eastAsia="MS Mincho"/>
          <w:sz w:val="22"/>
        </w:rPr>
        <w:t>1</w:t>
      </w:r>
      <w:r>
        <w:rPr>
          <w:rFonts w:eastAsia="MS Mincho"/>
          <w:sz w:val="22"/>
        </w:rPr>
        <w:t>]</w:t>
      </w:r>
      <w:r>
        <w:rPr>
          <w:rFonts w:eastAsia="MS Mincho"/>
          <w:sz w:val="22"/>
        </w:rPr>
        <w:tab/>
        <w:t>RP-210826</w:t>
      </w:r>
      <w:r>
        <w:rPr>
          <w:rFonts w:eastAsia="MS Mincho"/>
          <w:sz w:val="22"/>
        </w:rPr>
        <w:tab/>
      </w:r>
      <w:r w:rsidRPr="001F0C78">
        <w:rPr>
          <w:rFonts w:eastAsia="MS Mincho"/>
          <w:sz w:val="22"/>
        </w:rPr>
        <w:t>Handling of TEI CRs</w:t>
      </w:r>
      <w:r>
        <w:rPr>
          <w:rFonts w:eastAsia="MS Mincho"/>
          <w:sz w:val="22"/>
        </w:rPr>
        <w:tab/>
        <w:t>ETSI MCC</w:t>
      </w:r>
    </w:p>
    <w:p w14:paraId="5209C12D" w14:textId="77777777" w:rsidR="00827E07" w:rsidRPr="00781CCA" w:rsidRDefault="00827E07" w:rsidP="00DF54EA">
      <w:pPr>
        <w:rPr>
          <w:rFonts w:eastAsia="MS Mincho"/>
          <w:bCs/>
          <w:sz w:val="22"/>
          <w:szCs w:val="18"/>
        </w:rPr>
      </w:pPr>
    </w:p>
    <w:p w14:paraId="43CB3D4A" w14:textId="6B2A0FA3" w:rsidR="001F0C78" w:rsidRDefault="001F0C78" w:rsidP="00C52E7D">
      <w:pPr>
        <w:rPr>
          <w:bCs/>
          <w:sz w:val="22"/>
          <w:szCs w:val="18"/>
        </w:rPr>
      </w:pPr>
    </w:p>
    <w:p w14:paraId="254B83A8" w14:textId="66154475"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6D27B7">
        <w:rPr>
          <w:rFonts w:ascii="Arial" w:eastAsia="Batang" w:hAnsi="Arial"/>
          <w:sz w:val="32"/>
          <w:szCs w:val="32"/>
          <w:lang w:val="en-US" w:eastAsia="ko-KR"/>
        </w:rPr>
        <w:t>1</w:t>
      </w:r>
      <w:r w:rsidR="005D21F4">
        <w:rPr>
          <w:rFonts w:ascii="Arial" w:eastAsia="Batang" w:hAnsi="Arial"/>
          <w:sz w:val="32"/>
          <w:szCs w:val="32"/>
          <w:lang w:val="en-US" w:eastAsia="ko-KR"/>
        </w:rPr>
        <w:t>1</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This repeats the rule from TR 21.900 and it means that TEI cat.F CRs shall be an exception. Note: The CR author is supposed to find out which former CR introduced an error in the spec and the cat.F correction should then use the same WI code. So in theory, cat.F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Normally, for TSG SA/CT work that requires cat.B/C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Otherwise "small" (TEI) but affecting multiple TSGs would contradict each other. (Apart from this, inter-TSG TEI CRs would also not work well together for cat.B/C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Section E. is addressing the problem that multiple RAN WGs work on the same feature but it is still intended to not have an own WI for this but to cover this feature under cat.B/C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43"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43"/>
    </w:p>
    <w:p w14:paraId="799D7F73" w14:textId="77777777" w:rsidR="001F0C78" w:rsidRPr="00005EFB" w:rsidRDefault="001F0C78" w:rsidP="001F0C78">
      <w:pPr>
        <w:rPr>
          <w:sz w:val="22"/>
          <w:szCs w:val="18"/>
        </w:rPr>
      </w:pPr>
      <w:bookmarkStart w:id="44" w:name="_Hlk67580600"/>
      <w:r w:rsidRPr="00005EFB">
        <w:rPr>
          <w:sz w:val="22"/>
          <w:szCs w:val="18"/>
        </w:rPr>
        <w:lastRenderedPageBreak/>
        <w:t>Note: Ideally one RAN WG would take the decision about whether a TEI feature should be introduced or not and other RAN WGs then accept this decision and contribute their TEI CRs.</w:t>
      </w:r>
      <w:bookmarkEnd w:id="44"/>
    </w:p>
    <w:p w14:paraId="2A2F4BF3" w14:textId="77777777" w:rsidR="001F0C78" w:rsidRPr="00005EFB" w:rsidRDefault="001F0C78" w:rsidP="001F0C78">
      <w:pPr>
        <w:rPr>
          <w:sz w:val="22"/>
          <w:szCs w:val="18"/>
        </w:rPr>
      </w:pPr>
      <w:r w:rsidRPr="00005EFB">
        <w:rPr>
          <w:sz w:val="22"/>
          <w:szCs w:val="18"/>
        </w:rPr>
        <w:t>But as this guidance was not forbidding Cross-WG TEI CRs in RAN WGs some more requirements had to be defined how to guarantee traceability, consistency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for all CRs, i.e.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cat.F CRs and for cat.B/C TEI </w:t>
      </w:r>
      <w:r w:rsidRPr="00005EFB">
        <w:rPr>
          <w:sz w:val="22"/>
          <w:szCs w:val="18"/>
        </w:rPr>
        <w:tab/>
        <w:t xml:space="preserve">CRs to guarantee that a complete set of CRs is approved. Note: For cat.B CRs of other WIs, we have an extra RAN </w:t>
      </w:r>
      <w:r w:rsidRPr="00005EFB">
        <w:rPr>
          <w:sz w:val="22"/>
          <w:szCs w:val="18"/>
        </w:rPr>
        <w:tab/>
        <w:t xml:space="preserve">agenda item for each of them and we usually approve all stage 3 CRs together. But 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it is clear that these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as long as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cat.B/C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cat.B/C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Therefore very good preparation of cat.B/C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cat.B/C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lastRenderedPageBreak/>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#91e  will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Therefore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cat.B/C TEI CRs of </w:t>
      </w:r>
      <w:r w:rsidRPr="00005EFB">
        <w:rPr>
          <w:b/>
          <w:bCs/>
          <w:sz w:val="22"/>
          <w:szCs w:val="18"/>
        </w:rPr>
        <w:tab/>
        <w:t xml:space="preserve">the last quarter. For each unique TEI identifier all related CRs of the considered WG 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Pr="004B2B3E" w:rsidRDefault="001F0C78">
            <w:pPr>
              <w:pStyle w:val="TAL"/>
              <w:rPr>
                <w:lang w:val="pt-PT"/>
              </w:rPr>
            </w:pPr>
            <w:r w:rsidRPr="004B2B3E">
              <w:rPr>
                <w:lang w:val="pt-PT"/>
              </w:rPr>
              <w:t>R2-2123456 (38.306, cat.B)</w:t>
            </w:r>
          </w:p>
          <w:p w14:paraId="7088B59D" w14:textId="77777777" w:rsidR="001F0C78" w:rsidRPr="004B2B3E" w:rsidRDefault="001F0C78">
            <w:pPr>
              <w:pStyle w:val="TAL"/>
              <w:rPr>
                <w:lang w:val="pt-PT"/>
              </w:rPr>
            </w:pPr>
            <w:r w:rsidRPr="004B2B3E">
              <w:rPr>
                <w:lang w:val="pt-PT"/>
              </w:rPr>
              <w:t>R2-2123457 (38.331, cat.B)</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Pr="004B2B3E" w:rsidRDefault="001F0C78">
            <w:pPr>
              <w:pStyle w:val="TAL"/>
              <w:rPr>
                <w:lang w:val="pt-PT"/>
              </w:rPr>
            </w:pPr>
            <w:r w:rsidRPr="004B2B3E">
              <w:rPr>
                <w:lang w:val="pt-PT"/>
              </w:rPr>
              <w:t>R3-211234 (38.413, cat.B)</w:t>
            </w:r>
          </w:p>
          <w:p w14:paraId="6E579F88" w14:textId="77777777" w:rsidR="001F0C78" w:rsidRPr="004B2B3E" w:rsidRDefault="001F0C78">
            <w:pPr>
              <w:pStyle w:val="TAL"/>
              <w:rPr>
                <w:lang w:val="pt-PT"/>
              </w:rPr>
            </w:pPr>
            <w:r w:rsidRPr="004B2B3E">
              <w:rPr>
                <w:lang w:val="pt-PT"/>
              </w:rPr>
              <w:t>R3-211235 (38.423, cat.B)</w:t>
            </w:r>
          </w:p>
          <w:p w14:paraId="32900DC2" w14:textId="77777777" w:rsidR="001F0C78" w:rsidRDefault="001F0C78">
            <w:pPr>
              <w:pStyle w:val="TAL"/>
            </w:pPr>
            <w:r>
              <w:t>R3-211236 (38.463, cat.B)</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R4-2123456 (38.133, cat.B)</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R2-2112345 (38.331, cat.B)</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cat.B/C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cat.B/C TEI CRs only? It would be useful to also list cat.F/A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lastRenderedPageBreak/>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cat.B/C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CRs. So this means ~20 CRs per TSG RAN meeting plus a few cat.F/A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cat.B/C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footerReference w:type="default" r:id="rId51"/>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A7EB" w14:textId="77777777" w:rsidR="00000E25" w:rsidRDefault="00000E25">
      <w:r>
        <w:separator/>
      </w:r>
    </w:p>
  </w:endnote>
  <w:endnote w:type="continuationSeparator" w:id="0">
    <w:p w14:paraId="4F93E591" w14:textId="77777777" w:rsidR="00000E25" w:rsidRDefault="00000E25">
      <w:r>
        <w:continuationSeparator/>
      </w:r>
    </w:p>
  </w:endnote>
  <w:endnote w:type="continuationNotice" w:id="1">
    <w:p w14:paraId="20DAB37A" w14:textId="77777777" w:rsidR="00000E25" w:rsidRDefault="00000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8AA6" w14:textId="14308664" w:rsidR="004F44A7" w:rsidRDefault="004F44A7">
    <w:pPr>
      <w:pStyle w:val="Footer"/>
    </w:pPr>
    <w:r>
      <w:rPr>
        <w:noProof/>
      </w:rPr>
      <mc:AlternateContent>
        <mc:Choice Requires="wps">
          <w:drawing>
            <wp:anchor distT="0" distB="0" distL="114300" distR="114300" simplePos="0" relativeHeight="251659264" behindDoc="0" locked="0" layoutInCell="0" allowOverlap="1" wp14:anchorId="24A07841" wp14:editId="7D6D3DD0">
              <wp:simplePos x="0" y="0"/>
              <wp:positionH relativeFrom="page">
                <wp:posOffset>0</wp:posOffset>
              </wp:positionH>
              <wp:positionV relativeFrom="page">
                <wp:posOffset>10227945</wp:posOffset>
              </wp:positionV>
              <wp:extent cx="7560310" cy="273050"/>
              <wp:effectExtent l="0" t="0" r="0" b="12700"/>
              <wp:wrapNone/>
              <wp:docPr id="50" name="MSIPCMd51f43e5bca02d7bd78a568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7BF23" w14:textId="13C7BBBB" w:rsidR="004F44A7" w:rsidRPr="004F44A7" w:rsidRDefault="004F44A7" w:rsidP="004F44A7">
                          <w:pPr>
                            <w:rPr>
                              <w:rFonts w:ascii="Calibri" w:hAnsi="Calibri" w:cs="Calibri"/>
                              <w:color w:val="000000"/>
                              <w:sz w:val="14"/>
                            </w:rPr>
                          </w:pPr>
                          <w:r w:rsidRPr="004F44A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A07841" id="_x0000_t202" coordsize="21600,21600" o:spt="202" path="m,l,21600r21600,l21600,xe">
              <v:stroke joinstyle="miter"/>
              <v:path gradientshapeok="t" o:connecttype="rect"/>
            </v:shapetype>
            <v:shape id="MSIPCMd51f43e5bca02d7bd78a568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DnYJfLICAABJ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2187BF23" w14:textId="13C7BBBB" w:rsidR="004F44A7" w:rsidRPr="004F44A7" w:rsidRDefault="004F44A7" w:rsidP="004F44A7">
                    <w:pPr>
                      <w:rPr>
                        <w:rFonts w:ascii="Calibri" w:hAnsi="Calibri" w:cs="Calibri"/>
                        <w:color w:val="000000"/>
                        <w:sz w:val="14"/>
                      </w:rPr>
                    </w:pPr>
                    <w:r w:rsidRPr="004F44A7">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E07E" w14:textId="77777777" w:rsidR="00000E25" w:rsidRDefault="00000E25">
      <w:r>
        <w:separator/>
      </w:r>
    </w:p>
  </w:footnote>
  <w:footnote w:type="continuationSeparator" w:id="0">
    <w:p w14:paraId="1B1A41B0" w14:textId="77777777" w:rsidR="00000E25" w:rsidRDefault="00000E25">
      <w:r>
        <w:continuationSeparator/>
      </w:r>
    </w:p>
  </w:footnote>
  <w:footnote w:type="continuationNotice" w:id="1">
    <w:p w14:paraId="70108947" w14:textId="77777777" w:rsidR="00000E25" w:rsidRDefault="00000E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1" w15:restartNumberingAfterBreak="0">
    <w:nsid w:val="DFF06127"/>
    <w:multiLevelType w:val="singleLevel"/>
    <w:tmpl w:val="DFF06127"/>
    <w:lvl w:ilvl="0">
      <w:start w:val="1"/>
      <w:numFmt w:val="bullet"/>
      <w:lvlText w:val=""/>
      <w:lvlJc w:val="left"/>
      <w:pPr>
        <w:ind w:left="720" w:hanging="360"/>
      </w:pPr>
      <w:rPr>
        <w:rFonts w:ascii="Wingdings" w:hAnsi="Wingdings" w:hint="default"/>
      </w:rPr>
    </w:lvl>
  </w:abstractNum>
  <w:abstractNum w:abstractNumId="2" w15:restartNumberingAfterBreak="0">
    <w:nsid w:val="01F364B9"/>
    <w:multiLevelType w:val="hybridMultilevel"/>
    <w:tmpl w:val="D11CB02C"/>
    <w:lvl w:ilvl="0" w:tplc="95E61F1C">
      <w:numFmt w:val="bullet"/>
      <w:lvlText w:val=""/>
      <w:lvlJc w:val="left"/>
      <w:pPr>
        <w:ind w:left="480" w:hanging="480"/>
      </w:pPr>
      <w:rPr>
        <w:rFonts w:ascii="Symbol" w:eastAsia="Calibri"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73F7B"/>
    <w:multiLevelType w:val="hybridMultilevel"/>
    <w:tmpl w:val="1688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 w15:restartNumberingAfterBreak="0">
    <w:nsid w:val="0DDE340A"/>
    <w:multiLevelType w:val="multilevel"/>
    <w:tmpl w:val="0DDE340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F526D7F"/>
    <w:multiLevelType w:val="hybridMultilevel"/>
    <w:tmpl w:val="41C23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21CE4"/>
    <w:multiLevelType w:val="hybridMultilevel"/>
    <w:tmpl w:val="370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426E1"/>
    <w:multiLevelType w:val="multilevel"/>
    <w:tmpl w:val="28742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7616C"/>
    <w:multiLevelType w:val="hybridMultilevel"/>
    <w:tmpl w:val="89F64182"/>
    <w:lvl w:ilvl="0" w:tplc="EBAEFBF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46647"/>
    <w:multiLevelType w:val="hybridMultilevel"/>
    <w:tmpl w:val="608679F6"/>
    <w:lvl w:ilvl="0" w:tplc="78A864BC">
      <w:start w:val="1"/>
      <w:numFmt w:val="decimal"/>
      <w:pStyle w:val="ListBullet3"/>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04B82"/>
    <w:multiLevelType w:val="hybridMultilevel"/>
    <w:tmpl w:val="022C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683C74"/>
    <w:multiLevelType w:val="hybridMultilevel"/>
    <w:tmpl w:val="F52C4A18"/>
    <w:lvl w:ilvl="0" w:tplc="65EA1964">
      <w:start w:val="1"/>
      <w:numFmt w:val="decimal"/>
      <w:lvlText w:val="%1)"/>
      <w:lvlJc w:val="left"/>
      <w:pPr>
        <w:ind w:left="360" w:hanging="360"/>
      </w:pPr>
      <w:rPr>
        <w:rFonts w:hint="default"/>
        <w:b/>
      </w:rPr>
    </w:lvl>
    <w:lvl w:ilvl="1" w:tplc="95E61F1C">
      <w:numFmt w:val="bullet"/>
      <w:lvlText w:val=""/>
      <w:lvlJc w:val="left"/>
      <w:pPr>
        <w:ind w:left="960" w:hanging="480"/>
      </w:pPr>
      <w:rPr>
        <w:rFonts w:ascii="Symbol" w:eastAsia="Calibri" w:hAnsi="Symbol" w:cs="Times New Roman" w:hint="default"/>
      </w:rPr>
    </w:lvl>
    <w:lvl w:ilvl="2" w:tplc="04090003">
      <w:start w:val="1"/>
      <w:numFmt w:val="bullet"/>
      <w:lvlText w:val="o"/>
      <w:lvlJc w:val="left"/>
      <w:pPr>
        <w:ind w:left="1440" w:hanging="480"/>
      </w:pPr>
      <w:rPr>
        <w:rFonts w:ascii="Courier New" w:hAnsi="Courier New" w:cs="Courier New"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A921DC"/>
    <w:multiLevelType w:val="hybridMultilevel"/>
    <w:tmpl w:val="132CE67A"/>
    <w:lvl w:ilvl="0" w:tplc="0DD88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3" w15:restartNumberingAfterBreak="0">
    <w:nsid w:val="52CC1428"/>
    <w:multiLevelType w:val="hybridMultilevel"/>
    <w:tmpl w:val="FB34C600"/>
    <w:lvl w:ilvl="0" w:tplc="EF2611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220A9"/>
    <w:multiLevelType w:val="hybridMultilevel"/>
    <w:tmpl w:val="8752C1EC"/>
    <w:lvl w:ilvl="0" w:tplc="39B895C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6B4697"/>
    <w:multiLevelType w:val="hybridMultilevel"/>
    <w:tmpl w:val="FE7C70D2"/>
    <w:lvl w:ilvl="0" w:tplc="80F48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3"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D2D0B"/>
    <w:multiLevelType w:val="multilevel"/>
    <w:tmpl w:val="734D2D0B"/>
    <w:lvl w:ilvl="0">
      <w:start w:val="3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A482B"/>
    <w:multiLevelType w:val="singleLevel"/>
    <w:tmpl w:val="771A482B"/>
    <w:lvl w:ilvl="0">
      <w:start w:val="1"/>
      <w:numFmt w:val="bullet"/>
      <w:lvlText w:val="▪"/>
      <w:lvlJc w:val="left"/>
      <w:pPr>
        <w:tabs>
          <w:tab w:val="left" w:pos="420"/>
        </w:tabs>
        <w:ind w:left="840" w:hanging="420"/>
      </w:pPr>
      <w:rPr>
        <w:rFonts w:ascii="Arial" w:hAnsi="Arial" w:cs="Arial" w:hint="default"/>
      </w:rPr>
    </w:lvl>
  </w:abstractNum>
  <w:abstractNum w:abstractNumId="4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abstractNumId w:val="39"/>
  </w:num>
  <w:num w:numId="2">
    <w:abstractNumId w:val="19"/>
  </w:num>
  <w:num w:numId="3">
    <w:abstractNumId w:val="48"/>
  </w:num>
  <w:num w:numId="4">
    <w:abstractNumId w:val="9"/>
  </w:num>
  <w:num w:numId="5">
    <w:abstractNumId w:val="12"/>
  </w:num>
  <w:num w:numId="6">
    <w:abstractNumId w:val="21"/>
  </w:num>
  <w:num w:numId="7">
    <w:abstractNumId w:val="38"/>
  </w:num>
  <w:num w:numId="8">
    <w:abstractNumId w:val="27"/>
  </w:num>
  <w:num w:numId="9">
    <w:abstractNumId w:val="26"/>
  </w:num>
  <w:num w:numId="10">
    <w:abstractNumId w:val="18"/>
  </w:num>
  <w:num w:numId="11">
    <w:abstractNumId w:val="5"/>
  </w:num>
  <w:num w:numId="12">
    <w:abstractNumId w:val="49"/>
  </w:num>
  <w:num w:numId="13">
    <w:abstractNumId w:val="45"/>
  </w:num>
  <w:num w:numId="14">
    <w:abstractNumId w:val="32"/>
  </w:num>
  <w:num w:numId="15">
    <w:abstractNumId w:val="35"/>
  </w:num>
  <w:num w:numId="16">
    <w:abstractNumId w:val="8"/>
  </w:num>
  <w:num w:numId="1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1"/>
  </w:num>
  <w:num w:numId="20">
    <w:abstractNumId w:val="25"/>
  </w:num>
  <w:num w:numId="21">
    <w:abstractNumId w:val="10"/>
  </w:num>
  <w:num w:numId="22">
    <w:abstractNumId w:val="40"/>
  </w:num>
  <w:num w:numId="23">
    <w:abstractNumId w:val="1"/>
  </w:num>
  <w:num w:numId="24">
    <w:abstractNumId w:val="47"/>
  </w:num>
  <w:num w:numId="25">
    <w:abstractNumId w:val="0"/>
  </w:num>
  <w:num w:numId="26">
    <w:abstractNumId w:val="15"/>
  </w:num>
  <w:num w:numId="27">
    <w:abstractNumId w:val="37"/>
  </w:num>
  <w:num w:numId="28">
    <w:abstractNumId w:val="23"/>
  </w:num>
  <w:num w:numId="29">
    <w:abstractNumId w:val="34"/>
  </w:num>
  <w:num w:numId="30">
    <w:abstractNumId w:val="42"/>
  </w:num>
  <w:num w:numId="31">
    <w:abstractNumId w:val="43"/>
  </w:num>
  <w:num w:numId="32">
    <w:abstractNumId w:val="3"/>
  </w:num>
  <w:num w:numId="33">
    <w:abstractNumId w:val="36"/>
  </w:num>
  <w:num w:numId="34">
    <w:abstractNumId w:val="46"/>
  </w:num>
  <w:num w:numId="35">
    <w:abstractNumId w:val="16"/>
  </w:num>
  <w:num w:numId="36">
    <w:abstractNumId w:val="28"/>
  </w:num>
  <w:num w:numId="37">
    <w:abstractNumId w:val="2"/>
  </w:num>
  <w:num w:numId="38">
    <w:abstractNumId w:val="7"/>
  </w:num>
  <w:num w:numId="39">
    <w:abstractNumId w:val="33"/>
  </w:num>
  <w:num w:numId="40">
    <w:abstractNumId w:val="13"/>
  </w:num>
  <w:num w:numId="41">
    <w:abstractNumId w:val="4"/>
  </w:num>
  <w:num w:numId="42">
    <w:abstractNumId w:val="14"/>
  </w:num>
  <w:num w:numId="43">
    <w:abstractNumId w:val="29"/>
  </w:num>
  <w:num w:numId="44">
    <w:abstractNumId w:val="44"/>
  </w:num>
  <w:num w:numId="45">
    <w:abstractNumId w:val="6"/>
  </w:num>
  <w:num w:numId="46">
    <w:abstractNumId w:val="20"/>
  </w:num>
  <w:num w:numId="47">
    <w:abstractNumId w:val="11"/>
  </w:num>
  <w:num w:numId="48">
    <w:abstractNumId w:val="41"/>
  </w:num>
  <w:num w:numId="49">
    <w:abstractNumId w:val="24"/>
  </w:num>
  <w:num w:numId="50">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fr-FR" w:vendorID="64" w:dllVersion="0" w:nlCheck="1" w:checkStyle="0"/>
  <w:activeWritingStyle w:appName="MSWord" w:lang="fr-FR" w:vendorID="64" w:dllVersion="4096"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62"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0E25"/>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2D"/>
    <w:rsid w:val="000133F0"/>
    <w:rsid w:val="0001385F"/>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F9F"/>
    <w:rsid w:val="00025FA8"/>
    <w:rsid w:val="00026013"/>
    <w:rsid w:val="00026412"/>
    <w:rsid w:val="00026F2D"/>
    <w:rsid w:val="00026F45"/>
    <w:rsid w:val="0002724D"/>
    <w:rsid w:val="00027569"/>
    <w:rsid w:val="0002782B"/>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436"/>
    <w:rsid w:val="00032505"/>
    <w:rsid w:val="00032526"/>
    <w:rsid w:val="00032593"/>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477"/>
    <w:rsid w:val="0003786D"/>
    <w:rsid w:val="0003793A"/>
    <w:rsid w:val="00037AAB"/>
    <w:rsid w:val="00037B3A"/>
    <w:rsid w:val="00037B3E"/>
    <w:rsid w:val="00037BEB"/>
    <w:rsid w:val="00037D20"/>
    <w:rsid w:val="00037E4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2FA4"/>
    <w:rsid w:val="000430EB"/>
    <w:rsid w:val="00043982"/>
    <w:rsid w:val="00043A00"/>
    <w:rsid w:val="00043C89"/>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47BB"/>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C77"/>
    <w:rsid w:val="0007419E"/>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E09"/>
    <w:rsid w:val="00077FFC"/>
    <w:rsid w:val="00080270"/>
    <w:rsid w:val="000808D4"/>
    <w:rsid w:val="00080B57"/>
    <w:rsid w:val="00080B70"/>
    <w:rsid w:val="00080DDF"/>
    <w:rsid w:val="00080EC6"/>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6587"/>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90A"/>
    <w:rsid w:val="000B3A2D"/>
    <w:rsid w:val="000B3A98"/>
    <w:rsid w:val="000B3B63"/>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19"/>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C4A"/>
    <w:rsid w:val="000D3C58"/>
    <w:rsid w:val="000D3D2C"/>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05"/>
    <w:rsid w:val="000E0529"/>
    <w:rsid w:val="000E056E"/>
    <w:rsid w:val="000E070C"/>
    <w:rsid w:val="000E0751"/>
    <w:rsid w:val="000E0D31"/>
    <w:rsid w:val="000E0EAE"/>
    <w:rsid w:val="000E1120"/>
    <w:rsid w:val="000E1353"/>
    <w:rsid w:val="000E13F1"/>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ABA"/>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0E43"/>
    <w:rsid w:val="000F1962"/>
    <w:rsid w:val="000F1A64"/>
    <w:rsid w:val="000F1C51"/>
    <w:rsid w:val="000F256C"/>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5C7C"/>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259"/>
    <w:rsid w:val="0010732C"/>
    <w:rsid w:val="00107357"/>
    <w:rsid w:val="0010745E"/>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198"/>
    <w:rsid w:val="001142BF"/>
    <w:rsid w:val="001143A3"/>
    <w:rsid w:val="0011500C"/>
    <w:rsid w:val="001152D7"/>
    <w:rsid w:val="001153FA"/>
    <w:rsid w:val="00115471"/>
    <w:rsid w:val="00115854"/>
    <w:rsid w:val="001160A6"/>
    <w:rsid w:val="0011618B"/>
    <w:rsid w:val="0011674F"/>
    <w:rsid w:val="00116A73"/>
    <w:rsid w:val="00116E6C"/>
    <w:rsid w:val="00116EE1"/>
    <w:rsid w:val="00116F48"/>
    <w:rsid w:val="00117212"/>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3FE9"/>
    <w:rsid w:val="0012405B"/>
    <w:rsid w:val="00124257"/>
    <w:rsid w:val="0012464F"/>
    <w:rsid w:val="0012467C"/>
    <w:rsid w:val="001246B6"/>
    <w:rsid w:val="00124B11"/>
    <w:rsid w:val="00124EAA"/>
    <w:rsid w:val="001252DC"/>
    <w:rsid w:val="001255A5"/>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8B5"/>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2A4"/>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19"/>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CB7"/>
    <w:rsid w:val="00182EF0"/>
    <w:rsid w:val="00182FCA"/>
    <w:rsid w:val="00183235"/>
    <w:rsid w:val="00183542"/>
    <w:rsid w:val="00183771"/>
    <w:rsid w:val="00183975"/>
    <w:rsid w:val="00183CEA"/>
    <w:rsid w:val="00183E86"/>
    <w:rsid w:val="001840F4"/>
    <w:rsid w:val="00184115"/>
    <w:rsid w:val="0018422E"/>
    <w:rsid w:val="00184242"/>
    <w:rsid w:val="00184388"/>
    <w:rsid w:val="00184392"/>
    <w:rsid w:val="00184600"/>
    <w:rsid w:val="00184943"/>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B7E"/>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606F"/>
    <w:rsid w:val="001965F0"/>
    <w:rsid w:val="00196C83"/>
    <w:rsid w:val="00196CBA"/>
    <w:rsid w:val="00196F1E"/>
    <w:rsid w:val="00196FDD"/>
    <w:rsid w:val="0019703A"/>
    <w:rsid w:val="0019736B"/>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AEA"/>
    <w:rsid w:val="001A4B90"/>
    <w:rsid w:val="001A4C6A"/>
    <w:rsid w:val="001A50A5"/>
    <w:rsid w:val="001A50B3"/>
    <w:rsid w:val="001A546D"/>
    <w:rsid w:val="001A55DC"/>
    <w:rsid w:val="001A5D69"/>
    <w:rsid w:val="001A5E0B"/>
    <w:rsid w:val="001A5E21"/>
    <w:rsid w:val="001A5E44"/>
    <w:rsid w:val="001A606C"/>
    <w:rsid w:val="001A62CC"/>
    <w:rsid w:val="001A63D9"/>
    <w:rsid w:val="001A6424"/>
    <w:rsid w:val="001A6469"/>
    <w:rsid w:val="001A65A8"/>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7C"/>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7CDA"/>
    <w:rsid w:val="001D02E1"/>
    <w:rsid w:val="001D056A"/>
    <w:rsid w:val="001D0619"/>
    <w:rsid w:val="001D0734"/>
    <w:rsid w:val="001D07B5"/>
    <w:rsid w:val="001D0CE0"/>
    <w:rsid w:val="001D0E9D"/>
    <w:rsid w:val="001D0EDF"/>
    <w:rsid w:val="001D135C"/>
    <w:rsid w:val="001D14FA"/>
    <w:rsid w:val="001D15F2"/>
    <w:rsid w:val="001D1A10"/>
    <w:rsid w:val="001D1B2D"/>
    <w:rsid w:val="001D1B4D"/>
    <w:rsid w:val="001D1D55"/>
    <w:rsid w:val="001D22CA"/>
    <w:rsid w:val="001D22DD"/>
    <w:rsid w:val="001D260E"/>
    <w:rsid w:val="001D2688"/>
    <w:rsid w:val="001D27C2"/>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1E1"/>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44"/>
    <w:rsid w:val="002122BB"/>
    <w:rsid w:val="00212447"/>
    <w:rsid w:val="00212557"/>
    <w:rsid w:val="00212805"/>
    <w:rsid w:val="00212AB1"/>
    <w:rsid w:val="0021390D"/>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624E"/>
    <w:rsid w:val="00216434"/>
    <w:rsid w:val="0021680A"/>
    <w:rsid w:val="0021681A"/>
    <w:rsid w:val="00216A57"/>
    <w:rsid w:val="002170E2"/>
    <w:rsid w:val="002175FE"/>
    <w:rsid w:val="00217AEB"/>
    <w:rsid w:val="00217B9A"/>
    <w:rsid w:val="00217D09"/>
    <w:rsid w:val="00217E0D"/>
    <w:rsid w:val="00217FC2"/>
    <w:rsid w:val="002205AD"/>
    <w:rsid w:val="00220672"/>
    <w:rsid w:val="00221135"/>
    <w:rsid w:val="002211B2"/>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50C"/>
    <w:rsid w:val="002318EF"/>
    <w:rsid w:val="00231BE1"/>
    <w:rsid w:val="00231C96"/>
    <w:rsid w:val="00231D85"/>
    <w:rsid w:val="00231E77"/>
    <w:rsid w:val="0023200B"/>
    <w:rsid w:val="002322BA"/>
    <w:rsid w:val="002328DF"/>
    <w:rsid w:val="0023298C"/>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75"/>
    <w:rsid w:val="002504A5"/>
    <w:rsid w:val="00250C74"/>
    <w:rsid w:val="0025101E"/>
    <w:rsid w:val="002512E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460"/>
    <w:rsid w:val="00282519"/>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82A"/>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83A"/>
    <w:rsid w:val="002A1A23"/>
    <w:rsid w:val="002A1BB5"/>
    <w:rsid w:val="002A1C9F"/>
    <w:rsid w:val="002A1E4B"/>
    <w:rsid w:val="002A2014"/>
    <w:rsid w:val="002A225A"/>
    <w:rsid w:val="002A25B1"/>
    <w:rsid w:val="002A268B"/>
    <w:rsid w:val="002A2ADC"/>
    <w:rsid w:val="002A2B2E"/>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5EC7"/>
    <w:rsid w:val="002A5F39"/>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91"/>
    <w:rsid w:val="002B3DC1"/>
    <w:rsid w:val="002B3E74"/>
    <w:rsid w:val="002B4423"/>
    <w:rsid w:val="002B465B"/>
    <w:rsid w:val="002B4772"/>
    <w:rsid w:val="002B4C12"/>
    <w:rsid w:val="002B4F16"/>
    <w:rsid w:val="002B4F2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6F3"/>
    <w:rsid w:val="002C17F8"/>
    <w:rsid w:val="002C196E"/>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0E6"/>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21D"/>
    <w:rsid w:val="002E0AFA"/>
    <w:rsid w:val="002E0D33"/>
    <w:rsid w:val="002E12FC"/>
    <w:rsid w:val="002E163D"/>
    <w:rsid w:val="002E1CDF"/>
    <w:rsid w:val="002E1EB1"/>
    <w:rsid w:val="002E20A1"/>
    <w:rsid w:val="002E2813"/>
    <w:rsid w:val="002E297B"/>
    <w:rsid w:val="002E29D4"/>
    <w:rsid w:val="002E2C71"/>
    <w:rsid w:val="002E3480"/>
    <w:rsid w:val="002E359C"/>
    <w:rsid w:val="002E3AF8"/>
    <w:rsid w:val="002E44C3"/>
    <w:rsid w:val="002E4654"/>
    <w:rsid w:val="002E4684"/>
    <w:rsid w:val="002E47FB"/>
    <w:rsid w:val="002E48B5"/>
    <w:rsid w:val="002E4C5E"/>
    <w:rsid w:val="002E4F2C"/>
    <w:rsid w:val="002E508A"/>
    <w:rsid w:val="002E56E8"/>
    <w:rsid w:val="002E5725"/>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8F0"/>
    <w:rsid w:val="002E7A2A"/>
    <w:rsid w:val="002F006F"/>
    <w:rsid w:val="002F0253"/>
    <w:rsid w:val="002F0710"/>
    <w:rsid w:val="002F0AF6"/>
    <w:rsid w:val="002F1069"/>
    <w:rsid w:val="002F113A"/>
    <w:rsid w:val="002F14FA"/>
    <w:rsid w:val="002F15B9"/>
    <w:rsid w:val="002F1796"/>
    <w:rsid w:val="002F1D95"/>
    <w:rsid w:val="002F1DEE"/>
    <w:rsid w:val="002F1E9F"/>
    <w:rsid w:val="002F1FB1"/>
    <w:rsid w:val="002F240B"/>
    <w:rsid w:val="002F27ED"/>
    <w:rsid w:val="002F29D3"/>
    <w:rsid w:val="002F2A89"/>
    <w:rsid w:val="002F2E22"/>
    <w:rsid w:val="002F31D6"/>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CBC"/>
    <w:rsid w:val="00304D79"/>
    <w:rsid w:val="00304E15"/>
    <w:rsid w:val="003058CC"/>
    <w:rsid w:val="00305AD0"/>
    <w:rsid w:val="00305C70"/>
    <w:rsid w:val="00305CD7"/>
    <w:rsid w:val="00305DF2"/>
    <w:rsid w:val="00306094"/>
    <w:rsid w:val="003061EC"/>
    <w:rsid w:val="00306292"/>
    <w:rsid w:val="003068F1"/>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25"/>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6A6"/>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1"/>
    <w:rsid w:val="00326A65"/>
    <w:rsid w:val="00326FAF"/>
    <w:rsid w:val="00326FF5"/>
    <w:rsid w:val="0032705D"/>
    <w:rsid w:val="0032718B"/>
    <w:rsid w:val="0032744B"/>
    <w:rsid w:val="00327554"/>
    <w:rsid w:val="00327598"/>
    <w:rsid w:val="0032799F"/>
    <w:rsid w:val="00327AD8"/>
    <w:rsid w:val="00327BFA"/>
    <w:rsid w:val="00327D7E"/>
    <w:rsid w:val="00327F81"/>
    <w:rsid w:val="003301FC"/>
    <w:rsid w:val="00330749"/>
    <w:rsid w:val="003308E2"/>
    <w:rsid w:val="003309D1"/>
    <w:rsid w:val="00330A49"/>
    <w:rsid w:val="00330B60"/>
    <w:rsid w:val="00330F77"/>
    <w:rsid w:val="00331351"/>
    <w:rsid w:val="00331413"/>
    <w:rsid w:val="00331414"/>
    <w:rsid w:val="0033172E"/>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4E7B"/>
    <w:rsid w:val="0033514F"/>
    <w:rsid w:val="0033554D"/>
    <w:rsid w:val="0033571F"/>
    <w:rsid w:val="00335DE4"/>
    <w:rsid w:val="0033648A"/>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3"/>
    <w:rsid w:val="00341864"/>
    <w:rsid w:val="00341A13"/>
    <w:rsid w:val="00341A4F"/>
    <w:rsid w:val="00341F38"/>
    <w:rsid w:val="00341FA9"/>
    <w:rsid w:val="003420C3"/>
    <w:rsid w:val="003423C6"/>
    <w:rsid w:val="00342774"/>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A1"/>
    <w:rsid w:val="003456BE"/>
    <w:rsid w:val="003458C7"/>
    <w:rsid w:val="0034628A"/>
    <w:rsid w:val="003468D0"/>
    <w:rsid w:val="00346A98"/>
    <w:rsid w:val="00346BDE"/>
    <w:rsid w:val="00346D9F"/>
    <w:rsid w:val="00346F18"/>
    <w:rsid w:val="00346FF3"/>
    <w:rsid w:val="003475E1"/>
    <w:rsid w:val="00347853"/>
    <w:rsid w:val="00347A17"/>
    <w:rsid w:val="00347B13"/>
    <w:rsid w:val="00347B76"/>
    <w:rsid w:val="00347C19"/>
    <w:rsid w:val="0035028A"/>
    <w:rsid w:val="003502A9"/>
    <w:rsid w:val="00350382"/>
    <w:rsid w:val="00350480"/>
    <w:rsid w:val="00350823"/>
    <w:rsid w:val="00350876"/>
    <w:rsid w:val="003509D9"/>
    <w:rsid w:val="00350C22"/>
    <w:rsid w:val="00350CE0"/>
    <w:rsid w:val="00350E5E"/>
    <w:rsid w:val="003517C5"/>
    <w:rsid w:val="003518D6"/>
    <w:rsid w:val="00351D8D"/>
    <w:rsid w:val="00351FD6"/>
    <w:rsid w:val="003520E9"/>
    <w:rsid w:val="00352104"/>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7D6"/>
    <w:rsid w:val="00356823"/>
    <w:rsid w:val="00356E3D"/>
    <w:rsid w:val="003572D7"/>
    <w:rsid w:val="003575AA"/>
    <w:rsid w:val="0035775C"/>
    <w:rsid w:val="00357F2E"/>
    <w:rsid w:val="0036029B"/>
    <w:rsid w:val="00360752"/>
    <w:rsid w:val="00360C5C"/>
    <w:rsid w:val="00360CDA"/>
    <w:rsid w:val="0036115F"/>
    <w:rsid w:val="003616B8"/>
    <w:rsid w:val="00361AFF"/>
    <w:rsid w:val="00361B1E"/>
    <w:rsid w:val="00361B26"/>
    <w:rsid w:val="00361BC3"/>
    <w:rsid w:val="00361E5F"/>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92D"/>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848"/>
    <w:rsid w:val="00383A46"/>
    <w:rsid w:val="00383BE5"/>
    <w:rsid w:val="00383CD6"/>
    <w:rsid w:val="00383E36"/>
    <w:rsid w:val="0038453E"/>
    <w:rsid w:val="0038465F"/>
    <w:rsid w:val="00384936"/>
    <w:rsid w:val="00384ABA"/>
    <w:rsid w:val="00384B61"/>
    <w:rsid w:val="00384D66"/>
    <w:rsid w:val="00384F6D"/>
    <w:rsid w:val="0038530A"/>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64"/>
    <w:rsid w:val="00391DEE"/>
    <w:rsid w:val="00392044"/>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79"/>
    <w:rsid w:val="00395CB6"/>
    <w:rsid w:val="00395D67"/>
    <w:rsid w:val="003960D5"/>
    <w:rsid w:val="00396113"/>
    <w:rsid w:val="00396321"/>
    <w:rsid w:val="00396387"/>
    <w:rsid w:val="0039654E"/>
    <w:rsid w:val="00396AAD"/>
    <w:rsid w:val="00396E68"/>
    <w:rsid w:val="00396FB0"/>
    <w:rsid w:val="003975DE"/>
    <w:rsid w:val="003977D7"/>
    <w:rsid w:val="00397E27"/>
    <w:rsid w:val="003A00C7"/>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FC8"/>
    <w:rsid w:val="003B71E5"/>
    <w:rsid w:val="003B7431"/>
    <w:rsid w:val="003B7E7F"/>
    <w:rsid w:val="003C0CEE"/>
    <w:rsid w:val="003C0DBD"/>
    <w:rsid w:val="003C1058"/>
    <w:rsid w:val="003C1433"/>
    <w:rsid w:val="003C1500"/>
    <w:rsid w:val="003C154A"/>
    <w:rsid w:val="003C19CE"/>
    <w:rsid w:val="003C1C86"/>
    <w:rsid w:val="003C208F"/>
    <w:rsid w:val="003C234C"/>
    <w:rsid w:val="003C2363"/>
    <w:rsid w:val="003C2F85"/>
    <w:rsid w:val="003C301F"/>
    <w:rsid w:val="003C314B"/>
    <w:rsid w:val="003C3388"/>
    <w:rsid w:val="003C3553"/>
    <w:rsid w:val="003C3975"/>
    <w:rsid w:val="003C42F9"/>
    <w:rsid w:val="003C43A9"/>
    <w:rsid w:val="003C43BA"/>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878"/>
    <w:rsid w:val="003C7B58"/>
    <w:rsid w:val="003C7C90"/>
    <w:rsid w:val="003D015C"/>
    <w:rsid w:val="003D02C9"/>
    <w:rsid w:val="003D04E5"/>
    <w:rsid w:val="003D0521"/>
    <w:rsid w:val="003D0546"/>
    <w:rsid w:val="003D08FC"/>
    <w:rsid w:val="003D0934"/>
    <w:rsid w:val="003D098C"/>
    <w:rsid w:val="003D0A41"/>
    <w:rsid w:val="003D0EE7"/>
    <w:rsid w:val="003D1166"/>
    <w:rsid w:val="003D1243"/>
    <w:rsid w:val="003D13CE"/>
    <w:rsid w:val="003D159F"/>
    <w:rsid w:val="003D1B92"/>
    <w:rsid w:val="003D1C75"/>
    <w:rsid w:val="003D1C8F"/>
    <w:rsid w:val="003D2275"/>
    <w:rsid w:val="003D2819"/>
    <w:rsid w:val="003D2854"/>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B10"/>
    <w:rsid w:val="003D6C68"/>
    <w:rsid w:val="003D7131"/>
    <w:rsid w:val="003D715F"/>
    <w:rsid w:val="003D72C8"/>
    <w:rsid w:val="003D787D"/>
    <w:rsid w:val="003D78E9"/>
    <w:rsid w:val="003D7B58"/>
    <w:rsid w:val="003D7BFB"/>
    <w:rsid w:val="003D7DB4"/>
    <w:rsid w:val="003D7E76"/>
    <w:rsid w:val="003E07EC"/>
    <w:rsid w:val="003E090F"/>
    <w:rsid w:val="003E0B24"/>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2C0"/>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71AB"/>
    <w:rsid w:val="003F72E0"/>
    <w:rsid w:val="003F7789"/>
    <w:rsid w:val="003F7995"/>
    <w:rsid w:val="003F7C29"/>
    <w:rsid w:val="003F7DDF"/>
    <w:rsid w:val="0040035A"/>
    <w:rsid w:val="00400603"/>
    <w:rsid w:val="00400CDF"/>
    <w:rsid w:val="00400EC3"/>
    <w:rsid w:val="00401538"/>
    <w:rsid w:val="0040168F"/>
    <w:rsid w:val="00401701"/>
    <w:rsid w:val="004017EE"/>
    <w:rsid w:val="004019AA"/>
    <w:rsid w:val="00401A06"/>
    <w:rsid w:val="00401ABC"/>
    <w:rsid w:val="00401D8F"/>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8AE"/>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70"/>
    <w:rsid w:val="00425783"/>
    <w:rsid w:val="00425925"/>
    <w:rsid w:val="00425A5E"/>
    <w:rsid w:val="00425D10"/>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8B1"/>
    <w:rsid w:val="0043098D"/>
    <w:rsid w:val="00430CF7"/>
    <w:rsid w:val="00430D21"/>
    <w:rsid w:val="00430FB0"/>
    <w:rsid w:val="00431059"/>
    <w:rsid w:val="00431129"/>
    <w:rsid w:val="00431405"/>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D9E"/>
    <w:rsid w:val="0044247F"/>
    <w:rsid w:val="00442518"/>
    <w:rsid w:val="004428C7"/>
    <w:rsid w:val="00442A45"/>
    <w:rsid w:val="00442AAE"/>
    <w:rsid w:val="00442E0F"/>
    <w:rsid w:val="00443096"/>
    <w:rsid w:val="0044313B"/>
    <w:rsid w:val="00443356"/>
    <w:rsid w:val="004439F7"/>
    <w:rsid w:val="00443B32"/>
    <w:rsid w:val="00443CD6"/>
    <w:rsid w:val="00443E3B"/>
    <w:rsid w:val="00443FF4"/>
    <w:rsid w:val="0044406B"/>
    <w:rsid w:val="004442DC"/>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017"/>
    <w:rsid w:val="004501A4"/>
    <w:rsid w:val="00450314"/>
    <w:rsid w:val="00450542"/>
    <w:rsid w:val="00450713"/>
    <w:rsid w:val="00450CCA"/>
    <w:rsid w:val="00450EA8"/>
    <w:rsid w:val="00451147"/>
    <w:rsid w:val="004515EE"/>
    <w:rsid w:val="00451638"/>
    <w:rsid w:val="004517CC"/>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6D5"/>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142"/>
    <w:rsid w:val="0046223F"/>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6D96"/>
    <w:rsid w:val="00467039"/>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FC1"/>
    <w:rsid w:val="00475023"/>
    <w:rsid w:val="0047546B"/>
    <w:rsid w:val="00475735"/>
    <w:rsid w:val="004760BF"/>
    <w:rsid w:val="0047639E"/>
    <w:rsid w:val="0047674E"/>
    <w:rsid w:val="00476B0D"/>
    <w:rsid w:val="004776C5"/>
    <w:rsid w:val="004777BE"/>
    <w:rsid w:val="00477BD3"/>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09F"/>
    <w:rsid w:val="004B2418"/>
    <w:rsid w:val="004B253C"/>
    <w:rsid w:val="004B26B2"/>
    <w:rsid w:val="004B28FD"/>
    <w:rsid w:val="004B29BB"/>
    <w:rsid w:val="004B2B3E"/>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453"/>
    <w:rsid w:val="004B7663"/>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EF9"/>
    <w:rsid w:val="004C7F1E"/>
    <w:rsid w:val="004C7FD6"/>
    <w:rsid w:val="004D0495"/>
    <w:rsid w:val="004D077B"/>
    <w:rsid w:val="004D0E3F"/>
    <w:rsid w:val="004D1242"/>
    <w:rsid w:val="004D178E"/>
    <w:rsid w:val="004D1A8C"/>
    <w:rsid w:val="004D211C"/>
    <w:rsid w:val="004D228D"/>
    <w:rsid w:val="004D23CE"/>
    <w:rsid w:val="004D249C"/>
    <w:rsid w:val="004D24DE"/>
    <w:rsid w:val="004D26CF"/>
    <w:rsid w:val="004D279C"/>
    <w:rsid w:val="004D2ABD"/>
    <w:rsid w:val="004D2F5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445"/>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1A"/>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2D6"/>
    <w:rsid w:val="004F44A7"/>
    <w:rsid w:val="004F4A4B"/>
    <w:rsid w:val="004F4C01"/>
    <w:rsid w:val="004F50B5"/>
    <w:rsid w:val="004F5110"/>
    <w:rsid w:val="004F5291"/>
    <w:rsid w:val="004F53CF"/>
    <w:rsid w:val="004F5484"/>
    <w:rsid w:val="004F548E"/>
    <w:rsid w:val="004F57AF"/>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81D"/>
    <w:rsid w:val="005118F7"/>
    <w:rsid w:val="00511B5E"/>
    <w:rsid w:val="00511B87"/>
    <w:rsid w:val="00511CEE"/>
    <w:rsid w:val="00512069"/>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F08"/>
    <w:rsid w:val="005171FE"/>
    <w:rsid w:val="00517278"/>
    <w:rsid w:val="005172C1"/>
    <w:rsid w:val="00517900"/>
    <w:rsid w:val="00517A52"/>
    <w:rsid w:val="00517A6C"/>
    <w:rsid w:val="00517A78"/>
    <w:rsid w:val="00520097"/>
    <w:rsid w:val="00520159"/>
    <w:rsid w:val="00520301"/>
    <w:rsid w:val="005204AD"/>
    <w:rsid w:val="005204E6"/>
    <w:rsid w:val="00520736"/>
    <w:rsid w:val="00520770"/>
    <w:rsid w:val="005207B3"/>
    <w:rsid w:val="0052221E"/>
    <w:rsid w:val="00522267"/>
    <w:rsid w:val="00522951"/>
    <w:rsid w:val="00522E8A"/>
    <w:rsid w:val="005237CD"/>
    <w:rsid w:val="0052387E"/>
    <w:rsid w:val="00523E60"/>
    <w:rsid w:val="005240A8"/>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1E1"/>
    <w:rsid w:val="005272A2"/>
    <w:rsid w:val="005272BA"/>
    <w:rsid w:val="00527A17"/>
    <w:rsid w:val="00527B3D"/>
    <w:rsid w:val="00527BB8"/>
    <w:rsid w:val="00527C11"/>
    <w:rsid w:val="00527F46"/>
    <w:rsid w:val="00527F74"/>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3"/>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913"/>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78E"/>
    <w:rsid w:val="005458C5"/>
    <w:rsid w:val="005459B5"/>
    <w:rsid w:val="00545A82"/>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C33"/>
    <w:rsid w:val="00551D4B"/>
    <w:rsid w:val="00551DC6"/>
    <w:rsid w:val="005520B8"/>
    <w:rsid w:val="0055225F"/>
    <w:rsid w:val="00552300"/>
    <w:rsid w:val="0055234F"/>
    <w:rsid w:val="0055235B"/>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9DA"/>
    <w:rsid w:val="00565E39"/>
    <w:rsid w:val="00566319"/>
    <w:rsid w:val="0056640D"/>
    <w:rsid w:val="00566BE3"/>
    <w:rsid w:val="00566CF4"/>
    <w:rsid w:val="00566E85"/>
    <w:rsid w:val="00566F84"/>
    <w:rsid w:val="0056703E"/>
    <w:rsid w:val="005670FB"/>
    <w:rsid w:val="005672D2"/>
    <w:rsid w:val="005673DC"/>
    <w:rsid w:val="0056749A"/>
    <w:rsid w:val="005678DB"/>
    <w:rsid w:val="00567E29"/>
    <w:rsid w:val="00570258"/>
    <w:rsid w:val="005702D7"/>
    <w:rsid w:val="005709C4"/>
    <w:rsid w:val="00570CAD"/>
    <w:rsid w:val="0057120A"/>
    <w:rsid w:val="005716BA"/>
    <w:rsid w:val="00571838"/>
    <w:rsid w:val="00571AD2"/>
    <w:rsid w:val="00571CC5"/>
    <w:rsid w:val="00571D5C"/>
    <w:rsid w:val="00571DF6"/>
    <w:rsid w:val="00571E53"/>
    <w:rsid w:val="005724F3"/>
    <w:rsid w:val="00572779"/>
    <w:rsid w:val="005727A9"/>
    <w:rsid w:val="00572888"/>
    <w:rsid w:val="0057290C"/>
    <w:rsid w:val="00572984"/>
    <w:rsid w:val="00572B03"/>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60E"/>
    <w:rsid w:val="005767F2"/>
    <w:rsid w:val="005769AF"/>
    <w:rsid w:val="00576AB1"/>
    <w:rsid w:val="00576E4B"/>
    <w:rsid w:val="005776A3"/>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66A"/>
    <w:rsid w:val="00582847"/>
    <w:rsid w:val="00582DA8"/>
    <w:rsid w:val="005831D1"/>
    <w:rsid w:val="005831F3"/>
    <w:rsid w:val="00583201"/>
    <w:rsid w:val="0058349E"/>
    <w:rsid w:val="00583CFF"/>
    <w:rsid w:val="00584003"/>
    <w:rsid w:val="0058412F"/>
    <w:rsid w:val="0058472C"/>
    <w:rsid w:val="005847EE"/>
    <w:rsid w:val="00584905"/>
    <w:rsid w:val="005849CD"/>
    <w:rsid w:val="00584B23"/>
    <w:rsid w:val="00584B85"/>
    <w:rsid w:val="00584CFC"/>
    <w:rsid w:val="00584DA5"/>
    <w:rsid w:val="00585134"/>
    <w:rsid w:val="005852D1"/>
    <w:rsid w:val="0058574D"/>
    <w:rsid w:val="00585798"/>
    <w:rsid w:val="00585942"/>
    <w:rsid w:val="00585957"/>
    <w:rsid w:val="00585C22"/>
    <w:rsid w:val="0058620C"/>
    <w:rsid w:val="0058642B"/>
    <w:rsid w:val="005864C5"/>
    <w:rsid w:val="0058677E"/>
    <w:rsid w:val="00586B37"/>
    <w:rsid w:val="00586B93"/>
    <w:rsid w:val="005870F9"/>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0DB"/>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69B"/>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7A"/>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D5A"/>
    <w:rsid w:val="005D4E53"/>
    <w:rsid w:val="005D52C4"/>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B64"/>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5748"/>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2F"/>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1CE"/>
    <w:rsid w:val="00605493"/>
    <w:rsid w:val="00605760"/>
    <w:rsid w:val="006059C9"/>
    <w:rsid w:val="00605DEE"/>
    <w:rsid w:val="0060625C"/>
    <w:rsid w:val="00606517"/>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9BB"/>
    <w:rsid w:val="00615C2A"/>
    <w:rsid w:val="00615D9A"/>
    <w:rsid w:val="006164DC"/>
    <w:rsid w:val="006166A9"/>
    <w:rsid w:val="006167C7"/>
    <w:rsid w:val="006167D4"/>
    <w:rsid w:val="006168FF"/>
    <w:rsid w:val="00616D58"/>
    <w:rsid w:val="00616D5E"/>
    <w:rsid w:val="006172F0"/>
    <w:rsid w:val="00617900"/>
    <w:rsid w:val="00617961"/>
    <w:rsid w:val="00617E17"/>
    <w:rsid w:val="00617E3A"/>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8F0"/>
    <w:rsid w:val="00624979"/>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A89"/>
    <w:rsid w:val="00630480"/>
    <w:rsid w:val="00630591"/>
    <w:rsid w:val="00630AD0"/>
    <w:rsid w:val="00630C72"/>
    <w:rsid w:val="00630CA5"/>
    <w:rsid w:val="00630D2B"/>
    <w:rsid w:val="00630DDC"/>
    <w:rsid w:val="00630EE9"/>
    <w:rsid w:val="00631315"/>
    <w:rsid w:val="00631564"/>
    <w:rsid w:val="006315B1"/>
    <w:rsid w:val="00631657"/>
    <w:rsid w:val="006316D6"/>
    <w:rsid w:val="00631970"/>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2F59"/>
    <w:rsid w:val="006437E6"/>
    <w:rsid w:val="006439BD"/>
    <w:rsid w:val="00643A89"/>
    <w:rsid w:val="00643BB4"/>
    <w:rsid w:val="00643BE9"/>
    <w:rsid w:val="006440E1"/>
    <w:rsid w:val="006443D3"/>
    <w:rsid w:val="00644602"/>
    <w:rsid w:val="006446FC"/>
    <w:rsid w:val="00644FFB"/>
    <w:rsid w:val="00645305"/>
    <w:rsid w:val="00645609"/>
    <w:rsid w:val="00645E72"/>
    <w:rsid w:val="006463FE"/>
    <w:rsid w:val="0064662C"/>
    <w:rsid w:val="00646AAE"/>
    <w:rsid w:val="00646AC7"/>
    <w:rsid w:val="00646F0A"/>
    <w:rsid w:val="00647793"/>
    <w:rsid w:val="006479A8"/>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33"/>
    <w:rsid w:val="00654E59"/>
    <w:rsid w:val="00654E7E"/>
    <w:rsid w:val="006551BD"/>
    <w:rsid w:val="00655521"/>
    <w:rsid w:val="00655621"/>
    <w:rsid w:val="00655645"/>
    <w:rsid w:val="00655BF8"/>
    <w:rsid w:val="00656031"/>
    <w:rsid w:val="006560AB"/>
    <w:rsid w:val="006562A8"/>
    <w:rsid w:val="006562CB"/>
    <w:rsid w:val="006570E2"/>
    <w:rsid w:val="006574B2"/>
    <w:rsid w:val="00657662"/>
    <w:rsid w:val="0065769A"/>
    <w:rsid w:val="00657750"/>
    <w:rsid w:val="00657A5F"/>
    <w:rsid w:val="00657BC5"/>
    <w:rsid w:val="00660112"/>
    <w:rsid w:val="0066020C"/>
    <w:rsid w:val="00660937"/>
    <w:rsid w:val="00660CC6"/>
    <w:rsid w:val="00660F16"/>
    <w:rsid w:val="00661283"/>
    <w:rsid w:val="006615FB"/>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940"/>
    <w:rsid w:val="00663A44"/>
    <w:rsid w:val="00663C0F"/>
    <w:rsid w:val="006645DA"/>
    <w:rsid w:val="00664922"/>
    <w:rsid w:val="00664D51"/>
    <w:rsid w:val="00664DFA"/>
    <w:rsid w:val="00664DFF"/>
    <w:rsid w:val="00664E43"/>
    <w:rsid w:val="00664F8F"/>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90"/>
    <w:rsid w:val="0068153A"/>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5EE"/>
    <w:rsid w:val="0068399C"/>
    <w:rsid w:val="00683A1C"/>
    <w:rsid w:val="00683B04"/>
    <w:rsid w:val="0068415F"/>
    <w:rsid w:val="0068436F"/>
    <w:rsid w:val="00684491"/>
    <w:rsid w:val="00684586"/>
    <w:rsid w:val="006846D4"/>
    <w:rsid w:val="00684CE2"/>
    <w:rsid w:val="00685534"/>
    <w:rsid w:val="00685981"/>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3FF7"/>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96D"/>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B6"/>
    <w:rsid w:val="006C215D"/>
    <w:rsid w:val="006C23F1"/>
    <w:rsid w:val="006C2420"/>
    <w:rsid w:val="006C24C1"/>
    <w:rsid w:val="006C26D8"/>
    <w:rsid w:val="006C2981"/>
    <w:rsid w:val="006C2EAA"/>
    <w:rsid w:val="006C317E"/>
    <w:rsid w:val="006C320E"/>
    <w:rsid w:val="006C3595"/>
    <w:rsid w:val="006C372D"/>
    <w:rsid w:val="006C378C"/>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84C"/>
    <w:rsid w:val="006E0EDF"/>
    <w:rsid w:val="006E1226"/>
    <w:rsid w:val="006E1261"/>
    <w:rsid w:val="006E1450"/>
    <w:rsid w:val="006E17D0"/>
    <w:rsid w:val="006E1B89"/>
    <w:rsid w:val="006E1C24"/>
    <w:rsid w:val="006E1E7D"/>
    <w:rsid w:val="006E20C1"/>
    <w:rsid w:val="006E22B4"/>
    <w:rsid w:val="006E230A"/>
    <w:rsid w:val="006E274E"/>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438"/>
    <w:rsid w:val="00702877"/>
    <w:rsid w:val="00702BC4"/>
    <w:rsid w:val="00702EA5"/>
    <w:rsid w:val="00703368"/>
    <w:rsid w:val="00703445"/>
    <w:rsid w:val="0070393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859"/>
    <w:rsid w:val="00711CC1"/>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60E"/>
    <w:rsid w:val="00722F8A"/>
    <w:rsid w:val="007230B5"/>
    <w:rsid w:val="00723219"/>
    <w:rsid w:val="00723392"/>
    <w:rsid w:val="007233B0"/>
    <w:rsid w:val="007235A7"/>
    <w:rsid w:val="00723743"/>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D5F"/>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EB8"/>
    <w:rsid w:val="00732545"/>
    <w:rsid w:val="00732AAE"/>
    <w:rsid w:val="00733219"/>
    <w:rsid w:val="007334A3"/>
    <w:rsid w:val="007334C5"/>
    <w:rsid w:val="00733A14"/>
    <w:rsid w:val="00734A5A"/>
    <w:rsid w:val="00734B26"/>
    <w:rsid w:val="00734D12"/>
    <w:rsid w:val="00734D28"/>
    <w:rsid w:val="0073516F"/>
    <w:rsid w:val="007352C7"/>
    <w:rsid w:val="007353C9"/>
    <w:rsid w:val="00735625"/>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481"/>
    <w:rsid w:val="00743642"/>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36C"/>
    <w:rsid w:val="007455DC"/>
    <w:rsid w:val="00745763"/>
    <w:rsid w:val="007457A1"/>
    <w:rsid w:val="007457A4"/>
    <w:rsid w:val="00745B42"/>
    <w:rsid w:val="00746214"/>
    <w:rsid w:val="00746470"/>
    <w:rsid w:val="007466F1"/>
    <w:rsid w:val="007466F2"/>
    <w:rsid w:val="0074671D"/>
    <w:rsid w:val="00746971"/>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EE8"/>
    <w:rsid w:val="00755136"/>
    <w:rsid w:val="007552BB"/>
    <w:rsid w:val="007554AD"/>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6F64"/>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3E9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E2D"/>
    <w:rsid w:val="007A0661"/>
    <w:rsid w:val="007A086D"/>
    <w:rsid w:val="007A08F6"/>
    <w:rsid w:val="007A0AA3"/>
    <w:rsid w:val="007A0B1E"/>
    <w:rsid w:val="007A0D05"/>
    <w:rsid w:val="007A11E8"/>
    <w:rsid w:val="007A1A63"/>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16BD"/>
    <w:rsid w:val="007B1865"/>
    <w:rsid w:val="007B1A9A"/>
    <w:rsid w:val="007B1E0E"/>
    <w:rsid w:val="007B211F"/>
    <w:rsid w:val="007B213B"/>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CAF"/>
    <w:rsid w:val="007B7DF9"/>
    <w:rsid w:val="007C019D"/>
    <w:rsid w:val="007C01E7"/>
    <w:rsid w:val="007C045C"/>
    <w:rsid w:val="007C0619"/>
    <w:rsid w:val="007C0976"/>
    <w:rsid w:val="007C0C5A"/>
    <w:rsid w:val="007C0C60"/>
    <w:rsid w:val="007C0FCC"/>
    <w:rsid w:val="007C1209"/>
    <w:rsid w:val="007C1293"/>
    <w:rsid w:val="007C1299"/>
    <w:rsid w:val="007C14FB"/>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1B43"/>
    <w:rsid w:val="007E21A0"/>
    <w:rsid w:val="007E2284"/>
    <w:rsid w:val="007E2454"/>
    <w:rsid w:val="007E24DF"/>
    <w:rsid w:val="007E264C"/>
    <w:rsid w:val="007E27A8"/>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023"/>
    <w:rsid w:val="007F2471"/>
    <w:rsid w:val="007F27A2"/>
    <w:rsid w:val="007F2849"/>
    <w:rsid w:val="007F284E"/>
    <w:rsid w:val="007F2A38"/>
    <w:rsid w:val="007F2C1B"/>
    <w:rsid w:val="007F311B"/>
    <w:rsid w:val="007F34FC"/>
    <w:rsid w:val="007F37C2"/>
    <w:rsid w:val="007F3D81"/>
    <w:rsid w:val="007F3DE8"/>
    <w:rsid w:val="007F3F96"/>
    <w:rsid w:val="007F4019"/>
    <w:rsid w:val="007F4172"/>
    <w:rsid w:val="007F44E5"/>
    <w:rsid w:val="007F4C4F"/>
    <w:rsid w:val="007F5406"/>
    <w:rsid w:val="007F555E"/>
    <w:rsid w:val="007F598D"/>
    <w:rsid w:val="007F5B5C"/>
    <w:rsid w:val="007F5DC6"/>
    <w:rsid w:val="007F5EFD"/>
    <w:rsid w:val="007F6638"/>
    <w:rsid w:val="007F66A8"/>
    <w:rsid w:val="007F6763"/>
    <w:rsid w:val="007F695B"/>
    <w:rsid w:val="007F6CC3"/>
    <w:rsid w:val="007F6D93"/>
    <w:rsid w:val="007F73F2"/>
    <w:rsid w:val="007F747F"/>
    <w:rsid w:val="007F7CAD"/>
    <w:rsid w:val="007F7CC8"/>
    <w:rsid w:val="007F7CD6"/>
    <w:rsid w:val="008006ED"/>
    <w:rsid w:val="0080078E"/>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92"/>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A63"/>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8CD"/>
    <w:rsid w:val="00817910"/>
    <w:rsid w:val="008179B6"/>
    <w:rsid w:val="00817EB9"/>
    <w:rsid w:val="00817FCE"/>
    <w:rsid w:val="00820315"/>
    <w:rsid w:val="00820802"/>
    <w:rsid w:val="00820B6D"/>
    <w:rsid w:val="00820D12"/>
    <w:rsid w:val="00820FD7"/>
    <w:rsid w:val="0082100A"/>
    <w:rsid w:val="008212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C0A"/>
    <w:rsid w:val="00825E57"/>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7AC"/>
    <w:rsid w:val="00830A2D"/>
    <w:rsid w:val="00830A77"/>
    <w:rsid w:val="00830A81"/>
    <w:rsid w:val="00830BD7"/>
    <w:rsid w:val="00830CEB"/>
    <w:rsid w:val="00830EFC"/>
    <w:rsid w:val="008314A1"/>
    <w:rsid w:val="00831674"/>
    <w:rsid w:val="00831861"/>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C6F"/>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0FE"/>
    <w:rsid w:val="008641BD"/>
    <w:rsid w:val="00864222"/>
    <w:rsid w:val="00865501"/>
    <w:rsid w:val="00865A65"/>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4CE"/>
    <w:rsid w:val="00874822"/>
    <w:rsid w:val="0087482C"/>
    <w:rsid w:val="0087499C"/>
    <w:rsid w:val="00874BB6"/>
    <w:rsid w:val="00874DCF"/>
    <w:rsid w:val="00874FD8"/>
    <w:rsid w:val="00875408"/>
    <w:rsid w:val="008755E1"/>
    <w:rsid w:val="00875798"/>
    <w:rsid w:val="008759B8"/>
    <w:rsid w:val="00875B3B"/>
    <w:rsid w:val="00875ED7"/>
    <w:rsid w:val="008760E7"/>
    <w:rsid w:val="00876295"/>
    <w:rsid w:val="008766C7"/>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069"/>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8C"/>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753"/>
    <w:rsid w:val="008958CB"/>
    <w:rsid w:val="00895BF0"/>
    <w:rsid w:val="00895E19"/>
    <w:rsid w:val="00896008"/>
    <w:rsid w:val="00896173"/>
    <w:rsid w:val="008962DC"/>
    <w:rsid w:val="008963D9"/>
    <w:rsid w:val="00896452"/>
    <w:rsid w:val="0089663F"/>
    <w:rsid w:val="00896BB7"/>
    <w:rsid w:val="00896F59"/>
    <w:rsid w:val="00896F72"/>
    <w:rsid w:val="00897024"/>
    <w:rsid w:val="00897358"/>
    <w:rsid w:val="00897490"/>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FD"/>
    <w:rsid w:val="008A79E0"/>
    <w:rsid w:val="008A7A4A"/>
    <w:rsid w:val="008A7F30"/>
    <w:rsid w:val="008B0667"/>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A0D"/>
    <w:rsid w:val="008B4C55"/>
    <w:rsid w:val="008B4D3E"/>
    <w:rsid w:val="008B4D69"/>
    <w:rsid w:val="008B4D9D"/>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68B"/>
    <w:rsid w:val="008D0CF0"/>
    <w:rsid w:val="008D14F8"/>
    <w:rsid w:val="008D1755"/>
    <w:rsid w:val="008D1885"/>
    <w:rsid w:val="008D1BFB"/>
    <w:rsid w:val="008D1CB6"/>
    <w:rsid w:val="008D1F09"/>
    <w:rsid w:val="008D24A5"/>
    <w:rsid w:val="008D2EF9"/>
    <w:rsid w:val="008D3182"/>
    <w:rsid w:val="008D31AA"/>
    <w:rsid w:val="008D3C6C"/>
    <w:rsid w:val="008D46A0"/>
    <w:rsid w:val="008D4AAF"/>
    <w:rsid w:val="008D4AD9"/>
    <w:rsid w:val="008D4B36"/>
    <w:rsid w:val="008D4B65"/>
    <w:rsid w:val="008D4D56"/>
    <w:rsid w:val="008D4FB9"/>
    <w:rsid w:val="008D5204"/>
    <w:rsid w:val="008D5259"/>
    <w:rsid w:val="008D5845"/>
    <w:rsid w:val="008D588A"/>
    <w:rsid w:val="008D5B3E"/>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C29"/>
    <w:rsid w:val="008E0CCC"/>
    <w:rsid w:val="008E0DB1"/>
    <w:rsid w:val="008E10FE"/>
    <w:rsid w:val="008E1552"/>
    <w:rsid w:val="008E16C6"/>
    <w:rsid w:val="008E2262"/>
    <w:rsid w:val="008E237A"/>
    <w:rsid w:val="008E25DF"/>
    <w:rsid w:val="008E263A"/>
    <w:rsid w:val="008E26C8"/>
    <w:rsid w:val="008E2AE7"/>
    <w:rsid w:val="008E2E40"/>
    <w:rsid w:val="008E3023"/>
    <w:rsid w:val="008E35DC"/>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2ED"/>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A0C"/>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83F"/>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0AC2"/>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92F"/>
    <w:rsid w:val="00941C46"/>
    <w:rsid w:val="00941D46"/>
    <w:rsid w:val="009422DA"/>
    <w:rsid w:val="00942433"/>
    <w:rsid w:val="00942462"/>
    <w:rsid w:val="0094280D"/>
    <w:rsid w:val="00942B8B"/>
    <w:rsid w:val="00942C38"/>
    <w:rsid w:val="00942FA2"/>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551"/>
    <w:rsid w:val="009676F3"/>
    <w:rsid w:val="00967C5E"/>
    <w:rsid w:val="00967CAE"/>
    <w:rsid w:val="009709B0"/>
    <w:rsid w:val="00970CCE"/>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08A"/>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04A"/>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8F"/>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61E"/>
    <w:rsid w:val="009B39C1"/>
    <w:rsid w:val="009B3C08"/>
    <w:rsid w:val="009B3F34"/>
    <w:rsid w:val="009B4149"/>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3C5"/>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D76"/>
    <w:rsid w:val="009D2EFE"/>
    <w:rsid w:val="009D39D0"/>
    <w:rsid w:val="009D3FC1"/>
    <w:rsid w:val="009D40FB"/>
    <w:rsid w:val="009D4670"/>
    <w:rsid w:val="009D4CDC"/>
    <w:rsid w:val="009D5002"/>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3B3"/>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5B1"/>
    <w:rsid w:val="009E6892"/>
    <w:rsid w:val="009E68B4"/>
    <w:rsid w:val="009E6A44"/>
    <w:rsid w:val="009E6E98"/>
    <w:rsid w:val="009E6E9B"/>
    <w:rsid w:val="009E7007"/>
    <w:rsid w:val="009E70EF"/>
    <w:rsid w:val="009E7468"/>
    <w:rsid w:val="009E7506"/>
    <w:rsid w:val="009E792E"/>
    <w:rsid w:val="009E799C"/>
    <w:rsid w:val="009E7DA4"/>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EE"/>
    <w:rsid w:val="009F29F3"/>
    <w:rsid w:val="009F3374"/>
    <w:rsid w:val="009F3A6C"/>
    <w:rsid w:val="009F401A"/>
    <w:rsid w:val="009F42B7"/>
    <w:rsid w:val="009F441B"/>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0C7"/>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00"/>
    <w:rsid w:val="00A0257B"/>
    <w:rsid w:val="00A0289C"/>
    <w:rsid w:val="00A02A0F"/>
    <w:rsid w:val="00A02C60"/>
    <w:rsid w:val="00A02D45"/>
    <w:rsid w:val="00A0300D"/>
    <w:rsid w:val="00A0357D"/>
    <w:rsid w:val="00A03EB2"/>
    <w:rsid w:val="00A0414F"/>
    <w:rsid w:val="00A044BF"/>
    <w:rsid w:val="00A04926"/>
    <w:rsid w:val="00A049EB"/>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F23"/>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516"/>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9A8"/>
    <w:rsid w:val="00A378CB"/>
    <w:rsid w:val="00A37AA4"/>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4BC"/>
    <w:rsid w:val="00A45518"/>
    <w:rsid w:val="00A4596F"/>
    <w:rsid w:val="00A45C0A"/>
    <w:rsid w:val="00A46251"/>
    <w:rsid w:val="00A467D4"/>
    <w:rsid w:val="00A467D7"/>
    <w:rsid w:val="00A469CF"/>
    <w:rsid w:val="00A471AF"/>
    <w:rsid w:val="00A47271"/>
    <w:rsid w:val="00A47286"/>
    <w:rsid w:val="00A47635"/>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E33"/>
    <w:rsid w:val="00A54F6B"/>
    <w:rsid w:val="00A54F6F"/>
    <w:rsid w:val="00A54FBA"/>
    <w:rsid w:val="00A55004"/>
    <w:rsid w:val="00A5508C"/>
    <w:rsid w:val="00A5569A"/>
    <w:rsid w:val="00A556E6"/>
    <w:rsid w:val="00A55BA3"/>
    <w:rsid w:val="00A55CC2"/>
    <w:rsid w:val="00A55F14"/>
    <w:rsid w:val="00A56027"/>
    <w:rsid w:val="00A561AB"/>
    <w:rsid w:val="00A57C17"/>
    <w:rsid w:val="00A6003E"/>
    <w:rsid w:val="00A6045E"/>
    <w:rsid w:val="00A618F7"/>
    <w:rsid w:val="00A61A4F"/>
    <w:rsid w:val="00A61F5E"/>
    <w:rsid w:val="00A6200C"/>
    <w:rsid w:val="00A629CC"/>
    <w:rsid w:val="00A62AA0"/>
    <w:rsid w:val="00A62EB4"/>
    <w:rsid w:val="00A6304A"/>
    <w:rsid w:val="00A63B01"/>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7AC"/>
    <w:rsid w:val="00A6732F"/>
    <w:rsid w:val="00A67C8B"/>
    <w:rsid w:val="00A70098"/>
    <w:rsid w:val="00A70206"/>
    <w:rsid w:val="00A70233"/>
    <w:rsid w:val="00A7029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90D"/>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53C"/>
    <w:rsid w:val="00A83797"/>
    <w:rsid w:val="00A8383D"/>
    <w:rsid w:val="00A838ED"/>
    <w:rsid w:val="00A83B17"/>
    <w:rsid w:val="00A83D3C"/>
    <w:rsid w:val="00A83E4A"/>
    <w:rsid w:val="00A83E97"/>
    <w:rsid w:val="00A84BED"/>
    <w:rsid w:val="00A84E00"/>
    <w:rsid w:val="00A85131"/>
    <w:rsid w:val="00A85619"/>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645"/>
    <w:rsid w:val="00A90BA5"/>
    <w:rsid w:val="00A91A2B"/>
    <w:rsid w:val="00A91B5B"/>
    <w:rsid w:val="00A91E39"/>
    <w:rsid w:val="00A91E4E"/>
    <w:rsid w:val="00A92856"/>
    <w:rsid w:val="00A92C96"/>
    <w:rsid w:val="00A93873"/>
    <w:rsid w:val="00A93AFC"/>
    <w:rsid w:val="00A9402B"/>
    <w:rsid w:val="00A946AD"/>
    <w:rsid w:val="00A94916"/>
    <w:rsid w:val="00A949C3"/>
    <w:rsid w:val="00A94AA5"/>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47D"/>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6F1D"/>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77"/>
    <w:rsid w:val="00AB26A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6A8"/>
    <w:rsid w:val="00AC3978"/>
    <w:rsid w:val="00AC3EFF"/>
    <w:rsid w:val="00AC438F"/>
    <w:rsid w:val="00AC4FD6"/>
    <w:rsid w:val="00AC5439"/>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C3"/>
    <w:rsid w:val="00AD3CD7"/>
    <w:rsid w:val="00AD439D"/>
    <w:rsid w:val="00AD467C"/>
    <w:rsid w:val="00AD4899"/>
    <w:rsid w:val="00AD4ABF"/>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A95"/>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B31"/>
    <w:rsid w:val="00AE7EE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697"/>
    <w:rsid w:val="00AF2732"/>
    <w:rsid w:val="00AF3224"/>
    <w:rsid w:val="00AF32CB"/>
    <w:rsid w:val="00AF3639"/>
    <w:rsid w:val="00AF36C7"/>
    <w:rsid w:val="00AF37E9"/>
    <w:rsid w:val="00AF3BDB"/>
    <w:rsid w:val="00AF3CF3"/>
    <w:rsid w:val="00AF40C9"/>
    <w:rsid w:val="00AF44B9"/>
    <w:rsid w:val="00AF469D"/>
    <w:rsid w:val="00AF4712"/>
    <w:rsid w:val="00AF47ED"/>
    <w:rsid w:val="00AF4B69"/>
    <w:rsid w:val="00AF4C37"/>
    <w:rsid w:val="00AF5159"/>
    <w:rsid w:val="00AF546E"/>
    <w:rsid w:val="00AF5549"/>
    <w:rsid w:val="00AF586A"/>
    <w:rsid w:val="00AF5941"/>
    <w:rsid w:val="00AF5D0B"/>
    <w:rsid w:val="00AF5DA0"/>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974"/>
    <w:rsid w:val="00B04B1A"/>
    <w:rsid w:val="00B04C1E"/>
    <w:rsid w:val="00B04E55"/>
    <w:rsid w:val="00B04F0F"/>
    <w:rsid w:val="00B04FC2"/>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E7D"/>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0AE"/>
    <w:rsid w:val="00B241BD"/>
    <w:rsid w:val="00B246AD"/>
    <w:rsid w:val="00B24735"/>
    <w:rsid w:val="00B24A82"/>
    <w:rsid w:val="00B24BE6"/>
    <w:rsid w:val="00B24D88"/>
    <w:rsid w:val="00B24DC1"/>
    <w:rsid w:val="00B24F9B"/>
    <w:rsid w:val="00B25226"/>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48"/>
    <w:rsid w:val="00B32CF2"/>
    <w:rsid w:val="00B32E44"/>
    <w:rsid w:val="00B33005"/>
    <w:rsid w:val="00B33106"/>
    <w:rsid w:val="00B33122"/>
    <w:rsid w:val="00B33263"/>
    <w:rsid w:val="00B332D2"/>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03C"/>
    <w:rsid w:val="00B372E7"/>
    <w:rsid w:val="00B37426"/>
    <w:rsid w:val="00B3758C"/>
    <w:rsid w:val="00B377FF"/>
    <w:rsid w:val="00B3785F"/>
    <w:rsid w:val="00B37878"/>
    <w:rsid w:val="00B379C7"/>
    <w:rsid w:val="00B379CE"/>
    <w:rsid w:val="00B37CC1"/>
    <w:rsid w:val="00B37DEA"/>
    <w:rsid w:val="00B37E64"/>
    <w:rsid w:val="00B37FFC"/>
    <w:rsid w:val="00B40003"/>
    <w:rsid w:val="00B40863"/>
    <w:rsid w:val="00B40A5C"/>
    <w:rsid w:val="00B40E1F"/>
    <w:rsid w:val="00B40E58"/>
    <w:rsid w:val="00B40EEC"/>
    <w:rsid w:val="00B40F2C"/>
    <w:rsid w:val="00B40FCE"/>
    <w:rsid w:val="00B41251"/>
    <w:rsid w:val="00B412C6"/>
    <w:rsid w:val="00B41A0C"/>
    <w:rsid w:val="00B425FB"/>
    <w:rsid w:val="00B426FF"/>
    <w:rsid w:val="00B42970"/>
    <w:rsid w:val="00B42C35"/>
    <w:rsid w:val="00B42E52"/>
    <w:rsid w:val="00B42E75"/>
    <w:rsid w:val="00B43232"/>
    <w:rsid w:val="00B43415"/>
    <w:rsid w:val="00B43DFD"/>
    <w:rsid w:val="00B44358"/>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C37"/>
    <w:rsid w:val="00B51DAD"/>
    <w:rsid w:val="00B51E7A"/>
    <w:rsid w:val="00B51EA3"/>
    <w:rsid w:val="00B52087"/>
    <w:rsid w:val="00B52486"/>
    <w:rsid w:val="00B52797"/>
    <w:rsid w:val="00B52A00"/>
    <w:rsid w:val="00B532C5"/>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5F0"/>
    <w:rsid w:val="00B816A7"/>
    <w:rsid w:val="00B81C67"/>
    <w:rsid w:val="00B8241C"/>
    <w:rsid w:val="00B8251A"/>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8B2"/>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95"/>
    <w:rsid w:val="00B95DBF"/>
    <w:rsid w:val="00B96444"/>
    <w:rsid w:val="00B96A3E"/>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EF"/>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5042"/>
    <w:rsid w:val="00BD510D"/>
    <w:rsid w:val="00BD5513"/>
    <w:rsid w:val="00BD593E"/>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64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9C"/>
    <w:rsid w:val="00BF0DE3"/>
    <w:rsid w:val="00BF10B0"/>
    <w:rsid w:val="00BF156D"/>
    <w:rsid w:val="00BF1ACD"/>
    <w:rsid w:val="00BF1CB5"/>
    <w:rsid w:val="00BF1DBC"/>
    <w:rsid w:val="00BF2A36"/>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0FA2"/>
    <w:rsid w:val="00C014A8"/>
    <w:rsid w:val="00C014BE"/>
    <w:rsid w:val="00C01D7A"/>
    <w:rsid w:val="00C01DC2"/>
    <w:rsid w:val="00C024AC"/>
    <w:rsid w:val="00C024C6"/>
    <w:rsid w:val="00C024CC"/>
    <w:rsid w:val="00C028A2"/>
    <w:rsid w:val="00C028D7"/>
    <w:rsid w:val="00C02D2A"/>
    <w:rsid w:val="00C02EBF"/>
    <w:rsid w:val="00C03058"/>
    <w:rsid w:val="00C0311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494"/>
    <w:rsid w:val="00C20568"/>
    <w:rsid w:val="00C2056D"/>
    <w:rsid w:val="00C206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557"/>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5F1"/>
    <w:rsid w:val="00C3060C"/>
    <w:rsid w:val="00C308E4"/>
    <w:rsid w:val="00C30EA7"/>
    <w:rsid w:val="00C31ADC"/>
    <w:rsid w:val="00C31F8A"/>
    <w:rsid w:val="00C31FB1"/>
    <w:rsid w:val="00C32800"/>
    <w:rsid w:val="00C3284B"/>
    <w:rsid w:val="00C32DFF"/>
    <w:rsid w:val="00C331F6"/>
    <w:rsid w:val="00C33A2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5F3B"/>
    <w:rsid w:val="00C36B94"/>
    <w:rsid w:val="00C3705B"/>
    <w:rsid w:val="00C37191"/>
    <w:rsid w:val="00C37585"/>
    <w:rsid w:val="00C3764E"/>
    <w:rsid w:val="00C37B4E"/>
    <w:rsid w:val="00C37C3D"/>
    <w:rsid w:val="00C40A89"/>
    <w:rsid w:val="00C40CCD"/>
    <w:rsid w:val="00C4173B"/>
    <w:rsid w:val="00C41A8C"/>
    <w:rsid w:val="00C41AEF"/>
    <w:rsid w:val="00C429A2"/>
    <w:rsid w:val="00C430C3"/>
    <w:rsid w:val="00C4358E"/>
    <w:rsid w:val="00C437A8"/>
    <w:rsid w:val="00C438BD"/>
    <w:rsid w:val="00C43C23"/>
    <w:rsid w:val="00C44182"/>
    <w:rsid w:val="00C443CB"/>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565"/>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B0F"/>
    <w:rsid w:val="00C62B15"/>
    <w:rsid w:val="00C63101"/>
    <w:rsid w:val="00C63914"/>
    <w:rsid w:val="00C63A9F"/>
    <w:rsid w:val="00C63CE2"/>
    <w:rsid w:val="00C64287"/>
    <w:rsid w:val="00C6450A"/>
    <w:rsid w:val="00C6454B"/>
    <w:rsid w:val="00C64622"/>
    <w:rsid w:val="00C64D81"/>
    <w:rsid w:val="00C64F3C"/>
    <w:rsid w:val="00C652C2"/>
    <w:rsid w:val="00C65327"/>
    <w:rsid w:val="00C65533"/>
    <w:rsid w:val="00C65AA3"/>
    <w:rsid w:val="00C65EC9"/>
    <w:rsid w:val="00C66525"/>
    <w:rsid w:val="00C66738"/>
    <w:rsid w:val="00C6678C"/>
    <w:rsid w:val="00C66939"/>
    <w:rsid w:val="00C66B54"/>
    <w:rsid w:val="00C66CC4"/>
    <w:rsid w:val="00C6704E"/>
    <w:rsid w:val="00C67897"/>
    <w:rsid w:val="00C70BCB"/>
    <w:rsid w:val="00C70BD5"/>
    <w:rsid w:val="00C71516"/>
    <w:rsid w:val="00C715BF"/>
    <w:rsid w:val="00C716CA"/>
    <w:rsid w:val="00C7171B"/>
    <w:rsid w:val="00C71DE8"/>
    <w:rsid w:val="00C7233B"/>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6B8"/>
    <w:rsid w:val="00C95903"/>
    <w:rsid w:val="00C95EBF"/>
    <w:rsid w:val="00C95FC5"/>
    <w:rsid w:val="00C964B2"/>
    <w:rsid w:val="00C966B0"/>
    <w:rsid w:val="00C96915"/>
    <w:rsid w:val="00C9707F"/>
    <w:rsid w:val="00C97208"/>
    <w:rsid w:val="00C973B5"/>
    <w:rsid w:val="00C97EC5"/>
    <w:rsid w:val="00C97EF7"/>
    <w:rsid w:val="00C97EF8"/>
    <w:rsid w:val="00CA012A"/>
    <w:rsid w:val="00CA06EC"/>
    <w:rsid w:val="00CA0888"/>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D60"/>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859"/>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335"/>
    <w:rsid w:val="00CB050D"/>
    <w:rsid w:val="00CB095C"/>
    <w:rsid w:val="00CB12D2"/>
    <w:rsid w:val="00CB158E"/>
    <w:rsid w:val="00CB18AB"/>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95E"/>
    <w:rsid w:val="00CD4FD4"/>
    <w:rsid w:val="00CD5261"/>
    <w:rsid w:val="00CD5319"/>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41C5"/>
    <w:rsid w:val="00CE4234"/>
    <w:rsid w:val="00CE448F"/>
    <w:rsid w:val="00CE48AB"/>
    <w:rsid w:val="00CE48CE"/>
    <w:rsid w:val="00CE50DD"/>
    <w:rsid w:val="00CE5578"/>
    <w:rsid w:val="00CE5618"/>
    <w:rsid w:val="00CE5774"/>
    <w:rsid w:val="00CE5839"/>
    <w:rsid w:val="00CE58F1"/>
    <w:rsid w:val="00CE5DAA"/>
    <w:rsid w:val="00CE5E0A"/>
    <w:rsid w:val="00CE5F38"/>
    <w:rsid w:val="00CE6041"/>
    <w:rsid w:val="00CE624D"/>
    <w:rsid w:val="00CE6427"/>
    <w:rsid w:val="00CE65E3"/>
    <w:rsid w:val="00CE69AE"/>
    <w:rsid w:val="00CE6B6F"/>
    <w:rsid w:val="00CE6C99"/>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DC"/>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3D"/>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42B"/>
    <w:rsid w:val="00D07904"/>
    <w:rsid w:val="00D07A8C"/>
    <w:rsid w:val="00D07AAA"/>
    <w:rsid w:val="00D07F73"/>
    <w:rsid w:val="00D07FB0"/>
    <w:rsid w:val="00D10206"/>
    <w:rsid w:val="00D1055D"/>
    <w:rsid w:val="00D10583"/>
    <w:rsid w:val="00D108AC"/>
    <w:rsid w:val="00D108B2"/>
    <w:rsid w:val="00D10B2A"/>
    <w:rsid w:val="00D10D2E"/>
    <w:rsid w:val="00D11104"/>
    <w:rsid w:val="00D11354"/>
    <w:rsid w:val="00D113DF"/>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538"/>
    <w:rsid w:val="00D22BDD"/>
    <w:rsid w:val="00D22EEC"/>
    <w:rsid w:val="00D22F34"/>
    <w:rsid w:val="00D22F5C"/>
    <w:rsid w:val="00D23081"/>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1C5"/>
    <w:rsid w:val="00D25328"/>
    <w:rsid w:val="00D253AD"/>
    <w:rsid w:val="00D254B5"/>
    <w:rsid w:val="00D255BD"/>
    <w:rsid w:val="00D2563C"/>
    <w:rsid w:val="00D264A5"/>
    <w:rsid w:val="00D264C5"/>
    <w:rsid w:val="00D26543"/>
    <w:rsid w:val="00D26E51"/>
    <w:rsid w:val="00D27035"/>
    <w:rsid w:val="00D27251"/>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402E"/>
    <w:rsid w:val="00D340C9"/>
    <w:rsid w:val="00D3418C"/>
    <w:rsid w:val="00D34792"/>
    <w:rsid w:val="00D34AEA"/>
    <w:rsid w:val="00D351B2"/>
    <w:rsid w:val="00D351DA"/>
    <w:rsid w:val="00D3521C"/>
    <w:rsid w:val="00D3584E"/>
    <w:rsid w:val="00D359E2"/>
    <w:rsid w:val="00D363EF"/>
    <w:rsid w:val="00D36D52"/>
    <w:rsid w:val="00D36F08"/>
    <w:rsid w:val="00D37085"/>
    <w:rsid w:val="00D370C8"/>
    <w:rsid w:val="00D3733D"/>
    <w:rsid w:val="00D37384"/>
    <w:rsid w:val="00D376C4"/>
    <w:rsid w:val="00D37DD0"/>
    <w:rsid w:val="00D37F18"/>
    <w:rsid w:val="00D402A1"/>
    <w:rsid w:val="00D4031D"/>
    <w:rsid w:val="00D406F6"/>
    <w:rsid w:val="00D40930"/>
    <w:rsid w:val="00D40ABD"/>
    <w:rsid w:val="00D40D40"/>
    <w:rsid w:val="00D4121A"/>
    <w:rsid w:val="00D4160F"/>
    <w:rsid w:val="00D41743"/>
    <w:rsid w:val="00D41856"/>
    <w:rsid w:val="00D418AC"/>
    <w:rsid w:val="00D41A6B"/>
    <w:rsid w:val="00D41E99"/>
    <w:rsid w:val="00D42319"/>
    <w:rsid w:val="00D424AB"/>
    <w:rsid w:val="00D4281F"/>
    <w:rsid w:val="00D42947"/>
    <w:rsid w:val="00D42EF1"/>
    <w:rsid w:val="00D42EFA"/>
    <w:rsid w:val="00D430FB"/>
    <w:rsid w:val="00D433F2"/>
    <w:rsid w:val="00D436E4"/>
    <w:rsid w:val="00D43726"/>
    <w:rsid w:val="00D43933"/>
    <w:rsid w:val="00D43A3D"/>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BF2"/>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1"/>
    <w:rsid w:val="00D70F1B"/>
    <w:rsid w:val="00D713CE"/>
    <w:rsid w:val="00D71407"/>
    <w:rsid w:val="00D71778"/>
    <w:rsid w:val="00D71B3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D4F"/>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6D23"/>
    <w:rsid w:val="00D7717C"/>
    <w:rsid w:val="00D772AF"/>
    <w:rsid w:val="00D77873"/>
    <w:rsid w:val="00D77AD2"/>
    <w:rsid w:val="00D77E0E"/>
    <w:rsid w:val="00D77E13"/>
    <w:rsid w:val="00D77FEE"/>
    <w:rsid w:val="00D80858"/>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9CF"/>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B66"/>
    <w:rsid w:val="00DA21C4"/>
    <w:rsid w:val="00DA2354"/>
    <w:rsid w:val="00DA25CF"/>
    <w:rsid w:val="00DA2F52"/>
    <w:rsid w:val="00DA2FE5"/>
    <w:rsid w:val="00DA30DB"/>
    <w:rsid w:val="00DA3259"/>
    <w:rsid w:val="00DA345E"/>
    <w:rsid w:val="00DA347D"/>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048"/>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BF8"/>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A8C"/>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4D4"/>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4DBE"/>
    <w:rsid w:val="00DE55A4"/>
    <w:rsid w:val="00DE5606"/>
    <w:rsid w:val="00DE580C"/>
    <w:rsid w:val="00DE5A29"/>
    <w:rsid w:val="00DE5C63"/>
    <w:rsid w:val="00DE5EA9"/>
    <w:rsid w:val="00DE6B6A"/>
    <w:rsid w:val="00DE6CD9"/>
    <w:rsid w:val="00DE6E28"/>
    <w:rsid w:val="00DE715E"/>
    <w:rsid w:val="00DE72F8"/>
    <w:rsid w:val="00DE7A89"/>
    <w:rsid w:val="00DE7B57"/>
    <w:rsid w:val="00DE7D68"/>
    <w:rsid w:val="00DE7F41"/>
    <w:rsid w:val="00DF0177"/>
    <w:rsid w:val="00DF05EE"/>
    <w:rsid w:val="00DF07BA"/>
    <w:rsid w:val="00DF0DAD"/>
    <w:rsid w:val="00DF0ED6"/>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49"/>
    <w:rsid w:val="00E00CA2"/>
    <w:rsid w:val="00E00D16"/>
    <w:rsid w:val="00E00DB2"/>
    <w:rsid w:val="00E00DE7"/>
    <w:rsid w:val="00E00EA2"/>
    <w:rsid w:val="00E00F01"/>
    <w:rsid w:val="00E010EA"/>
    <w:rsid w:val="00E011C1"/>
    <w:rsid w:val="00E012DB"/>
    <w:rsid w:val="00E0136F"/>
    <w:rsid w:val="00E01538"/>
    <w:rsid w:val="00E017FC"/>
    <w:rsid w:val="00E01899"/>
    <w:rsid w:val="00E01BF8"/>
    <w:rsid w:val="00E02250"/>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827"/>
    <w:rsid w:val="00E0492F"/>
    <w:rsid w:val="00E04CD8"/>
    <w:rsid w:val="00E04EC4"/>
    <w:rsid w:val="00E04F3B"/>
    <w:rsid w:val="00E0504D"/>
    <w:rsid w:val="00E0579D"/>
    <w:rsid w:val="00E059BC"/>
    <w:rsid w:val="00E05D7E"/>
    <w:rsid w:val="00E05E88"/>
    <w:rsid w:val="00E06388"/>
    <w:rsid w:val="00E06585"/>
    <w:rsid w:val="00E0678C"/>
    <w:rsid w:val="00E06A8F"/>
    <w:rsid w:val="00E06C94"/>
    <w:rsid w:val="00E06CA6"/>
    <w:rsid w:val="00E07869"/>
    <w:rsid w:val="00E07AD3"/>
    <w:rsid w:val="00E07C1F"/>
    <w:rsid w:val="00E07FC9"/>
    <w:rsid w:val="00E1000F"/>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6F2"/>
    <w:rsid w:val="00E25AB5"/>
    <w:rsid w:val="00E25AEC"/>
    <w:rsid w:val="00E25C99"/>
    <w:rsid w:val="00E25FF6"/>
    <w:rsid w:val="00E26014"/>
    <w:rsid w:val="00E26138"/>
    <w:rsid w:val="00E262BC"/>
    <w:rsid w:val="00E2652E"/>
    <w:rsid w:val="00E2669E"/>
    <w:rsid w:val="00E268A4"/>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728"/>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48C8"/>
    <w:rsid w:val="00E3514C"/>
    <w:rsid w:val="00E351D7"/>
    <w:rsid w:val="00E35675"/>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78D"/>
    <w:rsid w:val="00E40A7B"/>
    <w:rsid w:val="00E40B41"/>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B40"/>
    <w:rsid w:val="00E43DB0"/>
    <w:rsid w:val="00E4413C"/>
    <w:rsid w:val="00E44392"/>
    <w:rsid w:val="00E444A4"/>
    <w:rsid w:val="00E44668"/>
    <w:rsid w:val="00E4538F"/>
    <w:rsid w:val="00E454D0"/>
    <w:rsid w:val="00E45F84"/>
    <w:rsid w:val="00E460A9"/>
    <w:rsid w:val="00E46311"/>
    <w:rsid w:val="00E46380"/>
    <w:rsid w:val="00E463F3"/>
    <w:rsid w:val="00E4645C"/>
    <w:rsid w:val="00E46653"/>
    <w:rsid w:val="00E46999"/>
    <w:rsid w:val="00E46FB0"/>
    <w:rsid w:val="00E4737F"/>
    <w:rsid w:val="00E477EE"/>
    <w:rsid w:val="00E47A33"/>
    <w:rsid w:val="00E47A64"/>
    <w:rsid w:val="00E47D1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934"/>
    <w:rsid w:val="00E53CE6"/>
    <w:rsid w:val="00E53D1D"/>
    <w:rsid w:val="00E546E1"/>
    <w:rsid w:val="00E54758"/>
    <w:rsid w:val="00E548CE"/>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4E0"/>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E5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97D"/>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154"/>
    <w:rsid w:val="00E90527"/>
    <w:rsid w:val="00E906AB"/>
    <w:rsid w:val="00E90B20"/>
    <w:rsid w:val="00E90B66"/>
    <w:rsid w:val="00E90CD5"/>
    <w:rsid w:val="00E90E45"/>
    <w:rsid w:val="00E91269"/>
    <w:rsid w:val="00E9135A"/>
    <w:rsid w:val="00E91A3E"/>
    <w:rsid w:val="00E91D6D"/>
    <w:rsid w:val="00E92336"/>
    <w:rsid w:val="00E9237D"/>
    <w:rsid w:val="00E92E57"/>
    <w:rsid w:val="00E92FFD"/>
    <w:rsid w:val="00E93012"/>
    <w:rsid w:val="00E930A6"/>
    <w:rsid w:val="00E93107"/>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6119"/>
    <w:rsid w:val="00EA6276"/>
    <w:rsid w:val="00EA6429"/>
    <w:rsid w:val="00EA67A3"/>
    <w:rsid w:val="00EA69D0"/>
    <w:rsid w:val="00EA6B06"/>
    <w:rsid w:val="00EA6C36"/>
    <w:rsid w:val="00EA7121"/>
    <w:rsid w:val="00EA7142"/>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DE"/>
    <w:rsid w:val="00EB689B"/>
    <w:rsid w:val="00EB6A4D"/>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3DDF"/>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204"/>
    <w:rsid w:val="00EE44D1"/>
    <w:rsid w:val="00EE4581"/>
    <w:rsid w:val="00EE4680"/>
    <w:rsid w:val="00EE48F7"/>
    <w:rsid w:val="00EE4CB1"/>
    <w:rsid w:val="00EE53EF"/>
    <w:rsid w:val="00EE57DB"/>
    <w:rsid w:val="00EE5A37"/>
    <w:rsid w:val="00EE5DD6"/>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B2D"/>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EF7C93"/>
    <w:rsid w:val="00F00017"/>
    <w:rsid w:val="00F00272"/>
    <w:rsid w:val="00F00386"/>
    <w:rsid w:val="00F008CE"/>
    <w:rsid w:val="00F0098B"/>
    <w:rsid w:val="00F00F5B"/>
    <w:rsid w:val="00F01107"/>
    <w:rsid w:val="00F01219"/>
    <w:rsid w:val="00F013D6"/>
    <w:rsid w:val="00F01578"/>
    <w:rsid w:val="00F01879"/>
    <w:rsid w:val="00F01994"/>
    <w:rsid w:val="00F01B60"/>
    <w:rsid w:val="00F01B9D"/>
    <w:rsid w:val="00F01D8B"/>
    <w:rsid w:val="00F01E7B"/>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529"/>
    <w:rsid w:val="00F11A89"/>
    <w:rsid w:val="00F11AA7"/>
    <w:rsid w:val="00F11BA1"/>
    <w:rsid w:val="00F11E29"/>
    <w:rsid w:val="00F11E39"/>
    <w:rsid w:val="00F120A6"/>
    <w:rsid w:val="00F1240C"/>
    <w:rsid w:val="00F12564"/>
    <w:rsid w:val="00F12908"/>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1C4"/>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3E92"/>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24B"/>
    <w:rsid w:val="00F3133E"/>
    <w:rsid w:val="00F31518"/>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B0B"/>
    <w:rsid w:val="00F402D4"/>
    <w:rsid w:val="00F4057E"/>
    <w:rsid w:val="00F409FC"/>
    <w:rsid w:val="00F41259"/>
    <w:rsid w:val="00F415BA"/>
    <w:rsid w:val="00F41E57"/>
    <w:rsid w:val="00F428A4"/>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41C"/>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3061"/>
    <w:rsid w:val="00F5306A"/>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30B"/>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3B73"/>
    <w:rsid w:val="00F64916"/>
    <w:rsid w:val="00F65316"/>
    <w:rsid w:val="00F65C72"/>
    <w:rsid w:val="00F66144"/>
    <w:rsid w:val="00F661B0"/>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16"/>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2D"/>
    <w:rsid w:val="00F725B6"/>
    <w:rsid w:val="00F726AF"/>
    <w:rsid w:val="00F727CB"/>
    <w:rsid w:val="00F72BCA"/>
    <w:rsid w:val="00F72C6D"/>
    <w:rsid w:val="00F72D49"/>
    <w:rsid w:val="00F73108"/>
    <w:rsid w:val="00F73634"/>
    <w:rsid w:val="00F73962"/>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8DD"/>
    <w:rsid w:val="00F7792B"/>
    <w:rsid w:val="00F77996"/>
    <w:rsid w:val="00F77DE0"/>
    <w:rsid w:val="00F77FD2"/>
    <w:rsid w:val="00F80043"/>
    <w:rsid w:val="00F80161"/>
    <w:rsid w:val="00F801AF"/>
    <w:rsid w:val="00F80C08"/>
    <w:rsid w:val="00F8100A"/>
    <w:rsid w:val="00F81252"/>
    <w:rsid w:val="00F813AB"/>
    <w:rsid w:val="00F81434"/>
    <w:rsid w:val="00F81905"/>
    <w:rsid w:val="00F82487"/>
    <w:rsid w:val="00F82626"/>
    <w:rsid w:val="00F82959"/>
    <w:rsid w:val="00F82B8E"/>
    <w:rsid w:val="00F82FBC"/>
    <w:rsid w:val="00F830AB"/>
    <w:rsid w:val="00F83310"/>
    <w:rsid w:val="00F83733"/>
    <w:rsid w:val="00F837BC"/>
    <w:rsid w:val="00F83877"/>
    <w:rsid w:val="00F838C8"/>
    <w:rsid w:val="00F83A0E"/>
    <w:rsid w:val="00F83A1A"/>
    <w:rsid w:val="00F83AAC"/>
    <w:rsid w:val="00F83C09"/>
    <w:rsid w:val="00F83E8C"/>
    <w:rsid w:val="00F83FFA"/>
    <w:rsid w:val="00F8410C"/>
    <w:rsid w:val="00F8412C"/>
    <w:rsid w:val="00F8418F"/>
    <w:rsid w:val="00F84353"/>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B39"/>
    <w:rsid w:val="00F9201A"/>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CB1"/>
    <w:rsid w:val="00F97F7B"/>
    <w:rsid w:val="00F97FF5"/>
    <w:rsid w:val="00FA0046"/>
    <w:rsid w:val="00FA04C6"/>
    <w:rsid w:val="00FA0972"/>
    <w:rsid w:val="00FA0C20"/>
    <w:rsid w:val="00FA10D4"/>
    <w:rsid w:val="00FA157D"/>
    <w:rsid w:val="00FA1C05"/>
    <w:rsid w:val="00FA2536"/>
    <w:rsid w:val="00FA26D2"/>
    <w:rsid w:val="00FA2833"/>
    <w:rsid w:val="00FA29C4"/>
    <w:rsid w:val="00FA29F6"/>
    <w:rsid w:val="00FA2AE9"/>
    <w:rsid w:val="00FA3059"/>
    <w:rsid w:val="00FA3395"/>
    <w:rsid w:val="00FA3731"/>
    <w:rsid w:val="00FA3B98"/>
    <w:rsid w:val="00FA44F9"/>
    <w:rsid w:val="00FA4978"/>
    <w:rsid w:val="00FA4C46"/>
    <w:rsid w:val="00FA521E"/>
    <w:rsid w:val="00FA521F"/>
    <w:rsid w:val="00FA522A"/>
    <w:rsid w:val="00FA5519"/>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30D"/>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046"/>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B7"/>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AF5"/>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5AB"/>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5EC1"/>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9B5"/>
    <w:rPr>
      <w:rFonts w:ascii="Times New Roman" w:eastAsia="MS Gothic" w:hAnsi="Times New Roman"/>
      <w:sz w:val="24"/>
      <w:lang w:val="en-GB"/>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rsid w:val="0098555E"/>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Heading 2 Char,Header 2,Header2,22,heading2,2nd level,H21,H22,H23,H24,H25,R2,E2,†berschrift 2,õberschrift 2,Heading 2 3GPP,Head 2,l2,TitreProp,ITT t2,PA Major Section,Livello 2"/>
    <w:basedOn w:val="Normal"/>
    <w:next w:val="Normal"/>
    <w:link w:val="Heading2Char2"/>
    <w:qFormat/>
    <w:rsid w:val="0098555E"/>
    <w:pPr>
      <w:keepNext/>
      <w:spacing w:line="480" w:lineRule="auto"/>
      <w:outlineLvl w:val="1"/>
    </w:pPr>
    <w:rPr>
      <w:rFonts w:ascii="Arial" w:hAnsi="Arial"/>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link w:val="Heading3Char"/>
    <w:qFormat/>
    <w:rsid w:val="0098555E"/>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rsid w:val="0098555E"/>
    <w:pPr>
      <w:keepNext/>
      <w:jc w:val="right"/>
      <w:outlineLvl w:val="3"/>
    </w:pPr>
    <w:rPr>
      <w:rFonts w:ascii="Arial" w:hAnsi="Arial"/>
      <w:i/>
    </w:rPr>
  </w:style>
  <w:style w:type="paragraph" w:styleId="Heading5">
    <w:name w:val="heading 5"/>
    <w:aliases w:val="H5,h5,Heading5,标题 51,Head5,M5,mh2,Module heading 2,heading 8,Numbered Sub-list,Heading 81"/>
    <w:basedOn w:val="Normal"/>
    <w:next w:val="Normal"/>
    <w:link w:val="Heading5Char"/>
    <w:qFormat/>
    <w:rsid w:val="0098555E"/>
    <w:pPr>
      <w:keepNext/>
      <w:spacing w:line="360" w:lineRule="auto"/>
      <w:outlineLvl w:val="4"/>
    </w:pPr>
    <w:rPr>
      <w:sz w:val="26"/>
      <w:u w:val="single"/>
    </w:rPr>
  </w:style>
  <w:style w:type="paragraph" w:styleId="Heading6">
    <w:name w:val="heading 6"/>
    <w:basedOn w:val="Normal"/>
    <w:next w:val="Normal"/>
    <w:link w:val="Heading6Char"/>
    <w:uiPriority w:val="9"/>
    <w:qFormat/>
    <w:rsid w:val="0098555E"/>
    <w:pPr>
      <w:spacing w:before="240" w:after="60"/>
      <w:outlineLvl w:val="5"/>
    </w:pPr>
    <w:rPr>
      <w:i/>
      <w:sz w:val="22"/>
    </w:rPr>
  </w:style>
  <w:style w:type="paragraph" w:styleId="Heading7">
    <w:name w:val="heading 7"/>
    <w:basedOn w:val="Normal"/>
    <w:next w:val="Normal"/>
    <w:link w:val="Heading7Char"/>
    <w:uiPriority w:val="9"/>
    <w:qFormat/>
    <w:rsid w:val="0098555E"/>
    <w:pPr>
      <w:spacing w:before="240" w:after="60"/>
      <w:outlineLvl w:val="6"/>
    </w:pPr>
    <w:rPr>
      <w:rFonts w:ascii="Arial" w:hAnsi="Arial"/>
    </w:rPr>
  </w:style>
  <w:style w:type="paragraph" w:styleId="Heading8">
    <w:name w:val="heading 8"/>
    <w:aliases w:val="Table Heading"/>
    <w:basedOn w:val="Normal"/>
    <w:next w:val="Normal"/>
    <w:link w:val="Heading8Char"/>
    <w:uiPriority w:val="9"/>
    <w:qFormat/>
    <w:rsid w:val="0098555E"/>
    <w:pPr>
      <w:spacing w:before="240" w:after="60"/>
      <w:outlineLvl w:val="7"/>
    </w:pPr>
    <w:rPr>
      <w:rFonts w:ascii="Arial" w:hAnsi="Arial"/>
      <w:i/>
    </w:rPr>
  </w:style>
  <w:style w:type="paragraph" w:styleId="Heading9">
    <w:name w:val="heading 9"/>
    <w:aliases w:val="Figure Heading,FH"/>
    <w:basedOn w:val="Normal"/>
    <w:next w:val="Normal"/>
    <w:link w:val="Heading9Char"/>
    <w:uiPriority w:val="9"/>
    <w:qFormat/>
    <w:rsid w:val="0098555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uiPriority w:val="99"/>
    <w:qFormat/>
    <w:rsid w:val="0098555E"/>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qFormat/>
    <w:rsid w:val="0098555E"/>
    <w:pPr>
      <w:spacing w:after="120"/>
    </w:pPr>
  </w:style>
  <w:style w:type="paragraph" w:styleId="BodyTextIndent">
    <w:name w:val="Body Text Indent"/>
    <w:basedOn w:val="Normal"/>
    <w:link w:val="BodyTextIndentChar"/>
    <w:uiPriority w:val="99"/>
    <w:qFormat/>
    <w:rsid w:val="0098555E"/>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qFormat/>
    <w:rsid w:val="0098555E"/>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link w:val="DocumentMapChar"/>
    <w:uiPriority w:val="99"/>
    <w:semiHidden/>
    <w:qFormat/>
    <w:rsid w:val="0098555E"/>
    <w:pPr>
      <w:shd w:val="clear" w:color="auto" w:fill="000080"/>
    </w:pPr>
    <w:rPr>
      <w:rFonts w:ascii="Tahoma" w:hAnsi="Tahoma"/>
    </w:rPr>
  </w:style>
  <w:style w:type="paragraph" w:styleId="PlainText">
    <w:name w:val="Plain Text"/>
    <w:basedOn w:val="Normal"/>
    <w:link w:val="PlainTextChar"/>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Normal"/>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rsid w:val="0098555E"/>
  </w:style>
  <w:style w:type="paragraph" w:styleId="List">
    <w:name w:val="List"/>
    <w:basedOn w:val="Normal"/>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uiPriority w:val="99"/>
    <w:qFormat/>
    <w:rsid w:val="0098555E"/>
    <w:pPr>
      <w:keepLines/>
      <w:tabs>
        <w:tab w:val="center" w:pos="4536"/>
        <w:tab w:val="right" w:pos="9072"/>
      </w:tabs>
      <w:spacing w:after="180"/>
    </w:pPr>
    <w:rPr>
      <w:noProof/>
    </w:rPr>
  </w:style>
  <w:style w:type="paragraph" w:customStyle="1" w:styleId="lptext">
    <w:name w:val="lˆptext"/>
    <w:basedOn w:val="Normal"/>
    <w:uiPriority w:val="99"/>
    <w:qFormat/>
    <w:rsid w:val="0098555E"/>
    <w:pPr>
      <w:spacing w:before="100" w:after="100"/>
      <w:ind w:left="860"/>
    </w:pPr>
    <w:rPr>
      <w:rFonts w:ascii="Times" w:hAnsi="Times"/>
    </w:rPr>
  </w:style>
  <w:style w:type="character" w:styleId="FootnoteReference">
    <w:name w:val="footnote reference"/>
    <w:rsid w:val="0098555E"/>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8555E"/>
    <w:pPr>
      <w:keepLines/>
      <w:ind w:left="454" w:hanging="454"/>
    </w:pPr>
    <w:rPr>
      <w:sz w:val="16"/>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uiPriority w:val="35"/>
    <w:qFormat/>
    <w:rsid w:val="0098555E"/>
    <w:pPr>
      <w:spacing w:before="120" w:after="120"/>
    </w:pPr>
    <w:rPr>
      <w:b/>
    </w:rPr>
  </w:style>
  <w:style w:type="paragraph" w:customStyle="1" w:styleId="a">
    <w:name w:val="佐藤２"/>
    <w:basedOn w:val="Normal"/>
    <w:uiPriority w:val="99"/>
    <w:qFormat/>
    <w:rsid w:val="0098555E"/>
    <w:pPr>
      <w:numPr>
        <w:numId w:val="2"/>
      </w:numPr>
      <w:spacing w:after="180"/>
    </w:pPr>
  </w:style>
  <w:style w:type="paragraph" w:styleId="BodyTextIndent2">
    <w:name w:val="Body Text Indent 2"/>
    <w:basedOn w:val="Normal"/>
    <w:link w:val="BodyTextIndent2Char"/>
    <w:uiPriority w:val="99"/>
    <w:qFormat/>
    <w:rsid w:val="0098555E"/>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uiPriority w:val="99"/>
    <w:qFormat/>
    <w:rsid w:val="0098555E"/>
    <w:pPr>
      <w:tabs>
        <w:tab w:val="clear" w:pos="360"/>
      </w:tabs>
      <w:spacing w:after="60"/>
      <w:ind w:left="1080" w:hanging="357"/>
    </w:pPr>
    <w:rPr>
      <w:rFonts w:ascii="Arial" w:hAnsi="Arial"/>
    </w:rPr>
  </w:style>
  <w:style w:type="paragraph" w:styleId="ListBullet">
    <w:name w:val="List Bullet"/>
    <w:basedOn w:val="Normal"/>
    <w:autoRedefine/>
    <w:uiPriority w:val="99"/>
    <w:qFormat/>
    <w:rsid w:val="0098555E"/>
    <w:pPr>
      <w:tabs>
        <w:tab w:val="num" w:pos="360"/>
      </w:tabs>
      <w:ind w:left="360" w:hanging="360"/>
    </w:pPr>
  </w:style>
  <w:style w:type="paragraph" w:customStyle="1" w:styleId="ListBulletLast">
    <w:name w:val="List Bullet Last"/>
    <w:aliases w:val="lbl"/>
    <w:basedOn w:val="ListBullet"/>
    <w:next w:val="BodyText"/>
    <w:uiPriority w:val="99"/>
    <w:qFormat/>
    <w:rsid w:val="0098555E"/>
    <w:pPr>
      <w:tabs>
        <w:tab w:val="clear" w:pos="360"/>
      </w:tabs>
      <w:spacing w:after="240"/>
      <w:ind w:left="714" w:hanging="357"/>
    </w:pPr>
    <w:rPr>
      <w:rFonts w:ascii="Arial" w:hAnsi="Arial"/>
    </w:rPr>
  </w:style>
  <w:style w:type="paragraph" w:styleId="Footer">
    <w:name w:val="footer"/>
    <w:basedOn w:val="Normal"/>
    <w:link w:val="FooterChar"/>
    <w:uiPriority w:val="99"/>
    <w:qFormat/>
    <w:rsid w:val="0098555E"/>
    <w:pPr>
      <w:tabs>
        <w:tab w:val="center" w:pos="4536"/>
        <w:tab w:val="right" w:pos="9072"/>
      </w:tabs>
      <w:spacing w:before="120"/>
    </w:pPr>
    <w:rPr>
      <w:lang w:val="de-DE"/>
    </w:rPr>
  </w:style>
  <w:style w:type="paragraph" w:styleId="List2">
    <w:name w:val="List 2"/>
    <w:basedOn w:val="List"/>
    <w:uiPriority w:val="99"/>
    <w:qFormat/>
    <w:rsid w:val="0098555E"/>
    <w:pPr>
      <w:ind w:left="851"/>
    </w:pPr>
  </w:style>
  <w:style w:type="paragraph" w:customStyle="1" w:styleId="TitleText">
    <w:name w:val="Title Text"/>
    <w:basedOn w:val="Normal"/>
    <w:next w:val="Normal"/>
    <w:uiPriority w:val="99"/>
    <w:qFormat/>
    <w:rsid w:val="0098555E"/>
    <w:pPr>
      <w:spacing w:after="220"/>
    </w:pPr>
    <w:rPr>
      <w:rFonts w:ascii="Arial" w:hAnsi="Arial"/>
      <w:b/>
      <w:sz w:val="22"/>
    </w:rPr>
  </w:style>
  <w:style w:type="paragraph" w:styleId="Title">
    <w:name w:val="Title"/>
    <w:basedOn w:val="Normal"/>
    <w:link w:val="TitleChar"/>
    <w:uiPriority w:val="99"/>
    <w:qFormat/>
    <w:rsid w:val="0098555E"/>
    <w:pPr>
      <w:jc w:val="center"/>
    </w:pPr>
    <w:rPr>
      <w:rFonts w:ascii="Arial" w:hAnsi="Arial"/>
      <w:b/>
    </w:rPr>
  </w:style>
  <w:style w:type="paragraph" w:styleId="TableofFigures">
    <w:name w:val="table of figures"/>
    <w:basedOn w:val="TOC1"/>
    <w:next w:val="Normal"/>
    <w:uiPriority w:val="99"/>
    <w:semiHidden/>
    <w:qFormat/>
    <w:rsid w:val="0098555E"/>
    <w:pPr>
      <w:tabs>
        <w:tab w:val="right" w:leader="dot" w:pos="9360"/>
      </w:tabs>
      <w:spacing w:before="120" w:after="120"/>
    </w:pPr>
    <w:rPr>
      <w:caps/>
    </w:rPr>
  </w:style>
  <w:style w:type="paragraph" w:styleId="TOC1">
    <w:name w:val="toc 1"/>
    <w:basedOn w:val="Normal"/>
    <w:next w:val="Normal"/>
    <w:autoRedefine/>
    <w:uiPriority w:val="99"/>
    <w:qFormat/>
    <w:rsid w:val="0098555E"/>
  </w:style>
  <w:style w:type="character" w:styleId="PageNumber">
    <w:name w:val="page number"/>
    <w:rsid w:val="0098555E"/>
    <w:rPr>
      <w:rFonts w:eastAsia="Times New Roman"/>
      <w:noProof w:val="0"/>
      <w:kern w:val="2"/>
      <w:sz w:val="21"/>
      <w:lang w:val="en-GB"/>
    </w:rPr>
  </w:style>
  <w:style w:type="paragraph" w:styleId="BodyText3">
    <w:name w:val="Body Text 3"/>
    <w:basedOn w:val="Normal"/>
    <w:link w:val="BodyText3Char"/>
    <w:uiPriority w:val="99"/>
    <w:qFormat/>
    <w:rsid w:val="0098555E"/>
    <w:pPr>
      <w:jc w:val="both"/>
    </w:pPr>
  </w:style>
  <w:style w:type="paragraph" w:customStyle="1" w:styleId="TableText">
    <w:name w:val="Table_Text"/>
    <w:basedOn w:val="Normal"/>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BodyText"/>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rsid w:val="0098555E"/>
    <w:pPr>
      <w:overflowPunct w:val="0"/>
      <w:autoSpaceDE w:val="0"/>
      <w:autoSpaceDN w:val="0"/>
      <w:adjustRightInd w:val="0"/>
      <w:textAlignment w:val="baseline"/>
    </w:pPr>
  </w:style>
  <w:style w:type="paragraph" w:customStyle="1" w:styleId="B3">
    <w:name w:val="B3"/>
    <w:basedOn w:val="List3"/>
    <w:link w:val="B3Char"/>
    <w:qFormat/>
    <w:rsid w:val="0098555E"/>
    <w:pPr>
      <w:overflowPunct w:val="0"/>
      <w:autoSpaceDE w:val="0"/>
      <w:autoSpaceDN w:val="0"/>
      <w:adjustRightInd w:val="0"/>
      <w:spacing w:after="180"/>
      <w:ind w:leftChars="0" w:left="1135" w:firstLineChars="0" w:hanging="284"/>
      <w:textAlignment w:val="baseline"/>
    </w:pPr>
  </w:style>
  <w:style w:type="paragraph" w:styleId="List3">
    <w:name w:val="List 3"/>
    <w:basedOn w:val="Normal"/>
    <w:uiPriority w:val="99"/>
    <w:qFormat/>
    <w:rsid w:val="0098555E"/>
    <w:pPr>
      <w:ind w:leftChars="400" w:left="100" w:hangingChars="200" w:hanging="200"/>
    </w:pPr>
  </w:style>
  <w:style w:type="paragraph" w:customStyle="1" w:styleId="RecCCITT">
    <w:name w:val="Rec_CCITT_#"/>
    <w:basedOn w:val="Normal"/>
    <w:uiPriority w:val="99"/>
    <w:qFormat/>
    <w:rsid w:val="0098555E"/>
    <w:pPr>
      <w:keepNext/>
      <w:keepLines/>
      <w:spacing w:after="180"/>
    </w:pPr>
    <w:rPr>
      <w:b/>
    </w:rPr>
  </w:style>
  <w:style w:type="character" w:styleId="Hyperlink">
    <w:name w:val="Hyperlink"/>
    <w:uiPriority w:val="99"/>
    <w:rsid w:val="0098555E"/>
    <w:rPr>
      <w:rFonts w:eastAsia="Times New Roman"/>
      <w:noProof w:val="0"/>
      <w:color w:val="0000FF"/>
      <w:kern w:val="2"/>
      <w:sz w:val="21"/>
      <w:u w:val="single"/>
      <w:lang w:val="en-GB"/>
    </w:rPr>
  </w:style>
  <w:style w:type="character" w:styleId="FollowedHyperlink">
    <w:name w:val="FollowedHyperlink"/>
    <w:rsid w:val="0098555E"/>
    <w:rPr>
      <w:rFonts w:eastAsia="Times New Roman"/>
      <w:noProof w:val="0"/>
      <w:color w:val="800080"/>
      <w:kern w:val="2"/>
      <w:sz w:val="21"/>
      <w:u w:val="single"/>
      <w:lang w:val="en-GB"/>
    </w:rPr>
  </w:style>
  <w:style w:type="character" w:styleId="CommentReference">
    <w:name w:val="annotation reference"/>
    <w:qFormat/>
    <w:rsid w:val="0098555E"/>
    <w:rPr>
      <w:rFonts w:eastAsia="Times New Roman"/>
      <w:noProof w:val="0"/>
      <w:kern w:val="2"/>
      <w:sz w:val="16"/>
      <w:lang w:val="en-GB"/>
    </w:rPr>
  </w:style>
  <w:style w:type="paragraph" w:styleId="BalloonText">
    <w:name w:val="Balloon Text"/>
    <w:basedOn w:val="Normal"/>
    <w:link w:val="BalloonTextChar"/>
    <w:uiPriority w:val="99"/>
    <w:qFormat/>
    <w:rsid w:val="0098555E"/>
    <w:rPr>
      <w:rFonts w:ascii="Arial" w:hAnsi="Arial"/>
      <w:sz w:val="18"/>
    </w:rPr>
  </w:style>
  <w:style w:type="character" w:customStyle="1" w:styleId="BalloonTextChar">
    <w:name w:val="Balloon Text Char"/>
    <w:link w:val="BalloonText"/>
    <w:uiPriority w:val="99"/>
    <w:rsid w:val="00DC57EE"/>
    <w:rPr>
      <w:rFonts w:ascii="Arial" w:eastAsia="MS Gothic" w:hAnsi="Arial"/>
      <w:sz w:val="18"/>
      <w:lang w:val="en-GB"/>
    </w:rPr>
  </w:style>
  <w:style w:type="paragraph" w:customStyle="1" w:styleId="Reference">
    <w:name w:val="Reference"/>
    <w:basedOn w:val="Normal"/>
    <w:uiPriority w:val="99"/>
    <w:qFormat/>
    <w:rsid w:val="0098555E"/>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qFormat/>
    <w:rsid w:val="0098555E"/>
    <w:rPr>
      <w:sz w:val="20"/>
    </w:rPr>
  </w:style>
  <w:style w:type="character" w:customStyle="1" w:styleId="CommentTextChar">
    <w:name w:val="Comment Text Char"/>
    <w:basedOn w:val="DefaultParagraphFont"/>
    <w:link w:val="CommentText"/>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uiPriority w:val="99"/>
    <w:qFormat/>
    <w:rsid w:val="0098555E"/>
    <w:rPr>
      <w:b/>
      <w:sz w:val="24"/>
    </w:rPr>
  </w:style>
  <w:style w:type="character" w:customStyle="1" w:styleId="CommentSubjectChar">
    <w:name w:val="Comment Subject Char"/>
    <w:basedOn w:val="CommentTextChar"/>
    <w:link w:val="CommentSubject"/>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3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Revision">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uiPriority w:val="99"/>
    <w:qFormat/>
    <w:rsid w:val="00384D66"/>
    <w:pPr>
      <w:jc w:val="center"/>
    </w:pPr>
    <w:rPr>
      <w:b/>
      <w:color w:val="FF0000"/>
      <w:szCs w:val="21"/>
      <w:lang w:val="en-US"/>
    </w:rPr>
  </w:style>
  <w:style w:type="character" w:customStyle="1" w:styleId="NoteHeadingChar">
    <w:name w:val="Note Heading Char"/>
    <w:basedOn w:val="DefaultParagraphFont"/>
    <w:link w:val="NoteHeading"/>
    <w:uiPriority w:val="99"/>
    <w:rsid w:val="00384D66"/>
    <w:rPr>
      <w:rFonts w:ascii="Times New Roman" w:eastAsia="MS Gothic" w:hAnsi="Times New Roman"/>
      <w:b/>
      <w:color w:val="FF0000"/>
      <w:sz w:val="24"/>
      <w:szCs w:val="21"/>
    </w:rPr>
  </w:style>
  <w:style w:type="paragraph" w:styleId="Closing">
    <w:name w:val="Closing"/>
    <w:basedOn w:val="Normal"/>
    <w:link w:val="ClosingChar"/>
    <w:uiPriority w:val="99"/>
    <w:qFormat/>
    <w:rsid w:val="00384D66"/>
    <w:pPr>
      <w:jc w:val="right"/>
    </w:pPr>
    <w:rPr>
      <w:b/>
      <w:color w:val="FF0000"/>
      <w:szCs w:val="21"/>
      <w:lang w:val="en-US"/>
    </w:rPr>
  </w:style>
  <w:style w:type="character" w:customStyle="1" w:styleId="ClosingChar">
    <w:name w:val="Closing Char"/>
    <w:basedOn w:val="DefaultParagraphFont"/>
    <w:link w:val="Closing"/>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uiPriority w:val="99"/>
    <w:qFormat/>
    <w:rsid w:val="00DC57EE"/>
    <w:pPr>
      <w:keepLines/>
      <w:spacing w:after="180"/>
      <w:ind w:left="1702" w:hanging="1418"/>
    </w:pPr>
    <w:rPr>
      <w:rFonts w:eastAsiaTheme="minorEastAsia"/>
      <w:sz w:val="20"/>
      <w:lang w:eastAsia="en-US"/>
    </w:rPr>
  </w:style>
  <w:style w:type="paragraph" w:customStyle="1" w:styleId="FP">
    <w:name w:val="FP"/>
    <w:basedOn w:val="Normal"/>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qFormat/>
    <w:rsid w:val="00DC57EE"/>
    <w:pPr>
      <w:spacing w:after="180"/>
      <w:ind w:left="1418" w:hanging="284"/>
    </w:pPr>
    <w:rPr>
      <w:rFonts w:eastAsiaTheme="minorEastAsia"/>
      <w:sz w:val="20"/>
      <w:lang w:eastAsia="en-US"/>
    </w:rPr>
  </w:style>
  <w:style w:type="paragraph" w:customStyle="1" w:styleId="B5">
    <w:name w:val="B5"/>
    <w:basedOn w:val="Normal"/>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Normal"/>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qFormat/>
    <w:locked/>
    <w:rsid w:val="00BF5D41"/>
    <w:rPr>
      <w:rFonts w:ascii="Courier New" w:eastAsiaTheme="minorEastAsia" w:hAnsi="Courier New"/>
      <w:noProof/>
      <w:sz w:val="16"/>
      <w:lang w:val="en-GB" w:eastAsia="en-US"/>
    </w:rPr>
  </w:style>
  <w:style w:type="paragraph" w:customStyle="1" w:styleId="10">
    <w:name w:val="正文1"/>
    <w:uiPriority w:val="99"/>
    <w:qFormat/>
    <w:rsid w:val="00AF09C2"/>
    <w:rPr>
      <w:rFonts w:eastAsia="SimSun" w:cs="Times"/>
      <w:sz w:val="24"/>
      <w:szCs w:val="24"/>
      <w:lang w:eastAsia="zh-CN"/>
    </w:rPr>
  </w:style>
  <w:style w:type="paragraph" w:customStyle="1" w:styleId="Style1">
    <w:name w:val="Style1"/>
    <w:basedOn w:val="Normal"/>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Normal"/>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Normal"/>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Normal"/>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Normal"/>
    <w:link w:val="3GPPAgreementsChar"/>
    <w:qFormat/>
    <w:rsid w:val="00FC3868"/>
    <w:pPr>
      <w:numPr>
        <w:numId w:val="8"/>
      </w:numPr>
      <w:spacing w:before="60" w:after="60"/>
      <w:jc w:val="both"/>
    </w:pPr>
    <w:rPr>
      <w:rFonts w:eastAsia="SimSun"/>
      <w:lang w:val="en-US" w:eastAsia="zh-CN"/>
    </w:rPr>
  </w:style>
  <w:style w:type="character" w:styleId="Emphasis">
    <w:name w:val="Emphasis"/>
    <w:basedOn w:val="DefaultParagraphFont"/>
    <w:uiPriority w:val="20"/>
    <w:qFormat/>
    <w:rsid w:val="00D0553E"/>
    <w:rPr>
      <w:rFonts w:ascii="Times New Roman" w:hAnsi="Times New Roman" w:cs="Times New Roman" w:hint="default"/>
      <w:i/>
      <w:iCs/>
    </w:rPr>
  </w:style>
  <w:style w:type="paragraph" w:customStyle="1" w:styleId="Agreement">
    <w:name w:val="Agreement"/>
    <w:basedOn w:val="Normal"/>
    <w:next w:val="Doc-text2"/>
    <w:uiPriority w:val="99"/>
    <w:qFormat/>
    <w:rsid w:val="001C5646"/>
    <w:pPr>
      <w:spacing w:before="60"/>
    </w:pPr>
    <w:rPr>
      <w:rFonts w:ascii="Arial" w:eastAsia="Times New Roman" w:hAnsi="Arial"/>
      <w:b/>
      <w:sz w:val="20"/>
      <w:szCs w:val="24"/>
    </w:rPr>
  </w:style>
  <w:style w:type="character" w:customStyle="1" w:styleId="Heading1Char">
    <w:name w:val="Heading 1 Char"/>
    <w:aliases w:val="H1 Char1,h1 Char1,app heading 1 Char1,l1 Char1,Memo Heading 1 Char1,h11 Char1,h12 Char1,h13 Char1,h14 Char1,h15 Char1,h16 Char1,Heading 1_a Char,heading 1 Char,h17 Char,h111 Char,h121 Char,h131 Char,h141 Char,h151 Char,h161 Char,h18 Char"/>
    <w:basedOn w:val="DefaultParagraphFont"/>
    <w:link w:val="Heading1"/>
    <w:rsid w:val="00FA6E98"/>
    <w:rPr>
      <w:rFonts w:ascii="Arial" w:eastAsia="MS Gothic" w:hAnsi="Arial"/>
      <w:kern w:val="28"/>
      <w:sz w:val="28"/>
      <w:lang w:val="en-GB"/>
    </w:rPr>
  </w:style>
  <w:style w:type="character" w:customStyle="1" w:styleId="Heading2Char2">
    <w:name w:val="Heading 2 Char2"/>
    <w:aliases w:val="DO NOT USE_h2 Char1,h2 Char1,h21 Char1,H2 Char1,Head2A Char1,2 Char1,UNDERRUBRIK 1-2 Char1,Heading 2 Char Char,Header 2 Char,Header2 Char,22 Char,heading2 Char,2nd level Char,H21 Char,H22 Char,H23 Char,H24 Char,H25 Char,R2 Char,E2 Char"/>
    <w:basedOn w:val="DefaultParagraphFont"/>
    <w:link w:val="Heading2"/>
    <w:rsid w:val="00FA6E98"/>
    <w:rPr>
      <w:rFonts w:ascii="Arial" w:eastAsia="MS Gothic" w:hAnsi="Arial"/>
      <w:sz w:val="24"/>
      <w:lang w:val="en-GB"/>
    </w:rPr>
  </w:style>
  <w:style w:type="character" w:customStyle="1" w:styleId="Heading3Char">
    <w:name w:val="Heading 3 Char"/>
    <w:aliases w:val="Underrubrik2 Char1,H3 Char1,no break Char1,Memo Heading 3 Char1,h3 Char,hello Char,Titre 3 Car Char,no break Car Char,H3 Car Char,Underrubrik2 Car Char,h3 Car Char,Memo Heading 3 Car Char,hello Car Char,Heading 3 Char Car Char,3 Char"/>
    <w:basedOn w:val="DefaultParagraphFont"/>
    <w:link w:val="Heading3"/>
    <w:rsid w:val="00FA6E98"/>
    <w:rPr>
      <w:rFonts w:ascii="Arial" w:eastAsia="MS Gothic" w:hAnsi="Arial"/>
      <w:sz w:val="24"/>
      <w:lang w:val="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FA6E98"/>
    <w:rPr>
      <w:rFonts w:ascii="Arial" w:eastAsia="MS Gothic" w:hAnsi="Arial"/>
      <w:i/>
      <w:sz w:val="24"/>
      <w:lang w:val="en-GB"/>
    </w:rPr>
  </w:style>
  <w:style w:type="character" w:customStyle="1" w:styleId="Heading5Char">
    <w:name w:val="Heading 5 Char"/>
    <w:aliases w:val="H5 Char1,h5 Char,Heading5 Char,标题 51 Char,Head5 Char,M5 Char,mh2 Char,Module heading 2 Char,heading 8 Char,Numbered Sub-list Char,Heading 81 Char"/>
    <w:basedOn w:val="DefaultParagraphFont"/>
    <w:link w:val="Heading5"/>
    <w:rsid w:val="00FA6E98"/>
    <w:rPr>
      <w:rFonts w:ascii="Times New Roman" w:eastAsia="MS Gothic" w:hAnsi="Times New Roman"/>
      <w:sz w:val="26"/>
      <w:u w:val="single"/>
      <w:lang w:val="en-GB"/>
    </w:rPr>
  </w:style>
  <w:style w:type="character" w:customStyle="1" w:styleId="Heading6Char">
    <w:name w:val="Heading 6 Char"/>
    <w:basedOn w:val="DefaultParagraphFont"/>
    <w:link w:val="Heading6"/>
    <w:rsid w:val="00FA6E98"/>
    <w:rPr>
      <w:rFonts w:ascii="Times New Roman" w:eastAsia="MS Gothic" w:hAnsi="Times New Roman"/>
      <w:i/>
      <w:sz w:val="22"/>
      <w:lang w:val="en-GB"/>
    </w:rPr>
  </w:style>
  <w:style w:type="character" w:customStyle="1" w:styleId="Heading7Char">
    <w:name w:val="Heading 7 Char"/>
    <w:basedOn w:val="DefaultParagraphFont"/>
    <w:link w:val="Heading7"/>
    <w:rsid w:val="00FA6E98"/>
    <w:rPr>
      <w:rFonts w:ascii="Arial" w:eastAsia="MS Gothic" w:hAnsi="Arial"/>
      <w:sz w:val="24"/>
      <w:lang w:val="en-GB"/>
    </w:rPr>
  </w:style>
  <w:style w:type="character" w:customStyle="1" w:styleId="Heading8Char">
    <w:name w:val="Heading 8 Char"/>
    <w:aliases w:val="Table Heading Char1"/>
    <w:basedOn w:val="DefaultParagraphFont"/>
    <w:link w:val="Heading8"/>
    <w:rsid w:val="00FA6E98"/>
    <w:rPr>
      <w:rFonts w:ascii="Arial" w:eastAsia="MS Gothic" w:hAnsi="Arial"/>
      <w:i/>
      <w:sz w:val="24"/>
      <w:lang w:val="en-GB"/>
    </w:rPr>
  </w:style>
  <w:style w:type="character" w:customStyle="1" w:styleId="Heading9Char">
    <w:name w:val="Heading 9 Char"/>
    <w:aliases w:val="Figure Heading Char1,FH Char1"/>
    <w:basedOn w:val="DefaultParagraphFont"/>
    <w:link w:val="Heading9"/>
    <w:rsid w:val="00FA6E98"/>
    <w:rPr>
      <w:rFonts w:ascii="Arial" w:eastAsia="MS Gothic" w:hAnsi="Arial"/>
      <w:b/>
      <w:i/>
      <w:sz w:val="18"/>
      <w:lang w:val="en-GB"/>
    </w:rPr>
  </w:style>
  <w:style w:type="character" w:customStyle="1" w:styleId="BodyTextChar">
    <w:name w:val="Body Text Char"/>
    <w:basedOn w:val="DefaultParagraphFont"/>
    <w:link w:val="BodyText"/>
    <w:rsid w:val="00FA6E98"/>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sid w:val="00FA6E98"/>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sid w:val="00FA6E98"/>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sid w:val="00FA6E98"/>
    <w:rPr>
      <w:rFonts w:ascii="Courier New" w:eastAsia="MS Gothic" w:hAnsi="Courier New"/>
      <w:sz w:val="24"/>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FA6E98"/>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sid w:val="00FA6E98"/>
    <w:rPr>
      <w:rFonts w:ascii="Times New Roman" w:eastAsia="MS Gothic" w:hAnsi="Times New Roman"/>
      <w:kern w:val="2"/>
      <w:sz w:val="24"/>
      <w:lang w:val="en-GB"/>
    </w:rPr>
  </w:style>
  <w:style w:type="character" w:customStyle="1" w:styleId="FooterChar">
    <w:name w:val="Footer Char"/>
    <w:basedOn w:val="DefaultParagraphFont"/>
    <w:link w:val="Footer"/>
    <w:uiPriority w:val="99"/>
    <w:rsid w:val="00FA6E98"/>
    <w:rPr>
      <w:rFonts w:ascii="Times New Roman" w:eastAsia="MS Gothic" w:hAnsi="Times New Roman"/>
      <w:sz w:val="24"/>
      <w:lang w:val="de-DE"/>
    </w:rPr>
  </w:style>
  <w:style w:type="character" w:customStyle="1" w:styleId="TitleChar">
    <w:name w:val="Title Char"/>
    <w:basedOn w:val="DefaultParagraphFont"/>
    <w:link w:val="Title"/>
    <w:uiPriority w:val="99"/>
    <w:rsid w:val="00FA6E98"/>
    <w:rPr>
      <w:rFonts w:ascii="Arial" w:eastAsia="MS Gothic" w:hAnsi="Arial"/>
      <w:b/>
      <w:sz w:val="24"/>
      <w:lang w:val="en-GB"/>
    </w:rPr>
  </w:style>
  <w:style w:type="character" w:customStyle="1" w:styleId="BodyText3Char">
    <w:name w:val="Body Text 3 Char"/>
    <w:basedOn w:val="DefaultParagraphFont"/>
    <w:link w:val="BodyText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DefaultParagraphFont"/>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DefaultParagraphFont"/>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DefaultParagraphFont"/>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FA6E98"/>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FA6E98"/>
    <w:rPr>
      <w:rFonts w:ascii="Times New Roman" w:eastAsia="MS Gothic" w:hAnsi="Times New Roman"/>
      <w:b/>
      <w:sz w:val="24"/>
      <w:lang w:val="en-GB"/>
    </w:rPr>
  </w:style>
  <w:style w:type="character" w:customStyle="1" w:styleId="apple-converted-space">
    <w:name w:val="apple-converted-space"/>
    <w:basedOn w:val="DefaultParagraphFont"/>
    <w:qFormat/>
    <w:rsid w:val="00FA6E98"/>
  </w:style>
  <w:style w:type="character" w:styleId="Strong">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E8471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E8471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E84717"/>
    <w:rPr>
      <w:rFonts w:ascii="Times New Roman" w:eastAsia="MS Gothic" w:hAnsi="Times New Roman" w:cs="Times New Roman"/>
      <w:sz w:val="24"/>
      <w:lang w:val="en-GB"/>
    </w:rPr>
  </w:style>
  <w:style w:type="character" w:customStyle="1" w:styleId="12">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E84717"/>
    <w:rPr>
      <w:rFonts w:ascii="Times New Roman" w:eastAsia="MS Gothic" w:hAnsi="Times New Roman"/>
      <w:sz w:val="24"/>
      <w:lang w:val="en-GB"/>
    </w:rPr>
  </w:style>
  <w:style w:type="character" w:customStyle="1" w:styleId="13">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Normal"/>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sid w:val="00B55E1D"/>
    <w:rPr>
      <w:rFonts w:ascii="Arial" w:eastAsia="Times New Roman" w:hAnsi="Arial"/>
    </w:rPr>
  </w:style>
  <w:style w:type="character" w:customStyle="1" w:styleId="apple-style-span">
    <w:name w:val="apple-style-span"/>
    <w:basedOn w:val="DefaultParagraphFont"/>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Normal"/>
    <w:next w:val="Normal"/>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NoSpacing">
    <w:name w:val="No Spacing"/>
    <w:basedOn w:val="Normal"/>
    <w:link w:val="NoSpacingChar"/>
    <w:uiPriority w:val="1"/>
    <w:qFormat/>
    <w:rsid w:val="00B55E1D"/>
    <w:pPr>
      <w:jc w:val="both"/>
    </w:pPr>
    <w:rPr>
      <w:rFonts w:ascii="Arial" w:eastAsia="Times New Roman" w:hAnsi="Arial"/>
      <w:sz w:val="20"/>
      <w:lang w:val="en-US"/>
    </w:rPr>
  </w:style>
  <w:style w:type="paragraph" w:customStyle="1" w:styleId="Steps-9thset">
    <w:name w:val="Steps-9th set"/>
    <w:basedOn w:val="Normal"/>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ListParagraph"/>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Normal"/>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BodyText"/>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4">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DefaultParagraphFont"/>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MS Gothic" w:hAnsi="Times New Roman"/>
      <w:sz w:val="24"/>
      <w:lang w:val="en-GB"/>
    </w:rPr>
  </w:style>
  <w:style w:type="character" w:customStyle="1" w:styleId="B3Char">
    <w:name w:val="B3 Char"/>
    <w:link w:val="B3"/>
    <w:locked/>
    <w:rsid w:val="00E70910"/>
    <w:rPr>
      <w:rFonts w:ascii="Times New Roman" w:eastAsia="MS Gothic" w:hAnsi="Times New Roman"/>
      <w:sz w:val="24"/>
      <w:lang w:val="en-GB"/>
    </w:rPr>
  </w:style>
  <w:style w:type="paragraph" w:customStyle="1" w:styleId="Observation">
    <w:name w:val="Observation"/>
    <w:basedOn w:val="Normal"/>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Heading1"/>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styleId="ListBullet4">
    <w:name w:val="List Bullet 4"/>
    <w:basedOn w:val="ListBullet3"/>
    <w:uiPriority w:val="99"/>
    <w:rsid w:val="00B40863"/>
    <w:pPr>
      <w:widowControl w:val="0"/>
      <w:numPr>
        <w:numId w:val="16"/>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semiHidden/>
    <w:unhideWhenUsed/>
    <w:rsid w:val="00B40863"/>
    <w:pPr>
      <w:numPr>
        <w:numId w:val="17"/>
      </w:numPr>
      <w:contextualSpacing/>
    </w:pPr>
  </w:style>
  <w:style w:type="paragraph" w:customStyle="1" w:styleId="xmsonormal">
    <w:name w:val="x_msonormal"/>
    <w:basedOn w:val="Normal"/>
    <w:uiPriority w:val="99"/>
    <w:rsid w:val="00E0492F"/>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3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oleObject" Target="embeddings/oleObject4.bin"/><Relationship Id="rId39" Type="http://schemas.openxmlformats.org/officeDocument/2006/relationships/image" Target="media/image17.emf"/><Relationship Id="rId21" Type="http://schemas.openxmlformats.org/officeDocument/2006/relationships/image" Target="media/image8.wmf"/><Relationship Id="rId34" Type="http://schemas.openxmlformats.org/officeDocument/2006/relationships/oleObject" Target="embeddings/oleObject8.bin"/><Relationship Id="rId42" Type="http://schemas.openxmlformats.org/officeDocument/2006/relationships/image" Target="media/image20.emf"/><Relationship Id="rId47" Type="http://schemas.openxmlformats.org/officeDocument/2006/relationships/image" Target="media/image24.png"/><Relationship Id="rId50" Type="http://schemas.openxmlformats.org/officeDocument/2006/relationships/image" Target="media/image2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image" Target="media/image18.emf"/><Relationship Id="rId45" Type="http://schemas.openxmlformats.org/officeDocument/2006/relationships/image" Target="media/image22.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oleObject" Target="embeddings/Microsoft_Visio_2003-2010_Drawing.vsd"/><Relationship Id="rId48" Type="http://schemas.openxmlformats.org/officeDocument/2006/relationships/image" Target="media/image25.emf"/><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image" Target="media/image23.png"/><Relationship Id="rId20" Type="http://schemas.openxmlformats.org/officeDocument/2006/relationships/oleObject" Target="embeddings/oleObject1.bin"/><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6.emf"/></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1702-4808-BF31-8926DDCBEA92}"/>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1702-4808-BF31-8926DDCBEA92}"/>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1702-4808-BF31-8926DDCBEA92}"/>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1702-4808-BF31-8926DDCBEA92}"/>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1702-4808-BF31-8926DDCBEA92}"/>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1702-4808-BF31-8926DDCBEA92}"/>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1702-4808-BF31-8926DDCBEA92}"/>
            </c:ext>
          </c:extLst>
        </c:ser>
        <c:dLbls>
          <c:showLegendKey val="0"/>
          <c:showVal val="0"/>
          <c:showCatName val="0"/>
          <c:showSerName val="0"/>
          <c:showPercent val="0"/>
          <c:showBubbleSize val="0"/>
        </c:dLbls>
        <c:marker val="1"/>
        <c:smooth val="0"/>
        <c:axId val="609608832"/>
        <c:axId val="609610752"/>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1702-4808-BF31-8926DDCBEA92}"/>
                  </c:ext>
                </c:extLst>
              </c15:ser>
            </c15:filteredLineSeries>
          </c:ext>
        </c:extLst>
      </c:lineChart>
      <c:catAx>
        <c:axId val="609608832"/>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609610752"/>
        <c:crosses val="autoZero"/>
        <c:auto val="1"/>
        <c:lblAlgn val="ctr"/>
        <c:lblOffset val="100"/>
        <c:noMultiLvlLbl val="0"/>
      </c:catAx>
      <c:valAx>
        <c:axId val="609610752"/>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60960883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HR33RHYHUWRF-507899316-21442</_dlc_DocId>
    <_dlc_DocIdUrl xmlns="ca125759-a0e7-4469-93e0-e34bba23bda5">
      <Url>https://qualcomm.sharepoint.com/teams/pentari/_layouts/15/DocIdRedir.aspx?ID=HR33RHYHUWRF-507899316-21442</Url>
      <Description>HR33RHYHUWRF-507899316-21442</Description>
    </_dlc_DocIdUrl>
  </documentManagement>
</p:properties>
</file>

<file path=customXml/itemProps1.xml><?xml version="1.0" encoding="utf-8"?>
<ds:datastoreItem xmlns:ds="http://schemas.openxmlformats.org/officeDocument/2006/customXml" ds:itemID="{C67B3447-CB22-427F-9849-6F5CB1987EDA}">
  <ds:schemaRefs>
    <ds:schemaRef ds:uri="http://schemas.microsoft.com/sharepoint/events"/>
  </ds:schemaRefs>
</ds:datastoreItem>
</file>

<file path=customXml/itemProps2.xml><?xml version="1.0" encoding="utf-8"?>
<ds:datastoreItem xmlns:ds="http://schemas.openxmlformats.org/officeDocument/2006/customXml" ds:itemID="{EBC9BCDC-5E5D-4791-8906-3E7400CD1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0637C-FBA4-418F-8CEE-9B4EBB136341}">
  <ds:schemaRefs>
    <ds:schemaRef ds:uri="http://schemas.microsoft.com/sharepoint/v3/contenttype/forms"/>
  </ds:schemaRefs>
</ds:datastoreItem>
</file>

<file path=customXml/itemProps4.xml><?xml version="1.0" encoding="utf-8"?>
<ds:datastoreItem xmlns:ds="http://schemas.openxmlformats.org/officeDocument/2006/customXml" ds:itemID="{2EF404D5-2516-4FE1-A1E0-078FACCDADAD}">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55</Pages>
  <Words>23464</Words>
  <Characters>133751</Characters>
  <Application>Microsoft Office Word</Application>
  <DocSecurity>0</DocSecurity>
  <Lines>1114</Lines>
  <Paragraphs>313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2023-03-01T08:09:00Z</dcterms:created>
  <dcterms:modified xsi:type="dcterms:W3CDTF">2023-03-01T08:09:00Z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ContentTypeId">
    <vt:lpwstr>0x010100FE4CD02E0E3519489CB07822D2A7BFAC</vt:lpwstr>
  </property>
  <property fmtid="{D5CDD505-2E9C-101B-9397-08002B2CF9AE}" pid="11" name="_dlc_DocIdItemGuid">
    <vt:lpwstr>93f1432f-f7ba-4f2f-ba9e-ae111d92e688</vt:lpwstr>
  </property>
  <property fmtid="{D5CDD505-2E9C-101B-9397-08002B2CF9AE}" pid="12" name="MediaServiceImageTags">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2023-02-27T16:22:23Z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030a3269-2bc0-4501-9c72-4c6ae5c445fd</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1677444754</vt:lpwstr>
  </property>
  <property fmtid="{D5CDD505-2E9C-101B-9397-08002B2CF9AE}" pid="24" name="MSIP_Label_0359f705-2ba0-454b-9cfc-6ce5bcaac040_Enabled">
    <vt:lpwstr>true</vt:lpwstr>
  </property>
  <property fmtid="{D5CDD505-2E9C-101B-9397-08002B2CF9AE}" pid="25" name="MSIP_Label_0359f705-2ba0-454b-9cfc-6ce5bcaac040_SetDate">
    <vt:lpwstr>2023-03-01T08:09:48Z</vt:lpwstr>
  </property>
  <property fmtid="{D5CDD505-2E9C-101B-9397-08002B2CF9AE}" pid="26" name="MSIP_Label_0359f705-2ba0-454b-9cfc-6ce5bcaac040_Method">
    <vt:lpwstr>Standard</vt:lpwstr>
  </property>
  <property fmtid="{D5CDD505-2E9C-101B-9397-08002B2CF9AE}" pid="27" name="MSIP_Label_0359f705-2ba0-454b-9cfc-6ce5bcaac040_Name">
    <vt:lpwstr>0359f705-2ba0-454b-9cfc-6ce5bcaac040</vt:lpwstr>
  </property>
  <property fmtid="{D5CDD505-2E9C-101B-9397-08002B2CF9AE}" pid="28" name="MSIP_Label_0359f705-2ba0-454b-9cfc-6ce5bcaac040_SiteId">
    <vt:lpwstr>68283f3b-8487-4c86-adb3-a5228f18b893</vt:lpwstr>
  </property>
  <property fmtid="{D5CDD505-2E9C-101B-9397-08002B2CF9AE}" pid="29" name="MSIP_Label_0359f705-2ba0-454b-9cfc-6ce5bcaac040_ActionId">
    <vt:lpwstr>35e9ddfe-daec-41f9-8709-92f242182c2f</vt:lpwstr>
  </property>
  <property fmtid="{D5CDD505-2E9C-101B-9397-08002B2CF9AE}" pid="30" name="MSIP_Label_0359f705-2ba0-454b-9cfc-6ce5bcaac040_ContentBits">
    <vt:lpwstr>2</vt:lpwstr>
  </property>
</Properties>
</file>