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B8D88" w14:textId="41F6E511" w:rsidR="00B171EE" w:rsidRDefault="00000000">
      <w:pPr>
        <w:pStyle w:val="LO-Normal5"/>
        <w:jc w:val="both"/>
        <w:rPr>
          <w:rFonts w:ascii="Times New Roman" w:eastAsia="Arial Nova" w:hAnsi="Times New Roman" w:cs="Arial Nova"/>
          <w:b/>
          <w:bCs/>
        </w:rPr>
      </w:pPr>
      <w:r>
        <w:rPr>
          <w:rFonts w:ascii="Times New Roman" w:eastAsia="Arial Nova" w:hAnsi="Times New Roman" w:cs="Arial Nova"/>
          <w:b/>
          <w:bCs/>
        </w:rPr>
        <w:t>3GPP TSG RAN WG1 #112                                                                                                      R1-2301</w:t>
      </w:r>
      <w:r w:rsidR="00B628CA">
        <w:rPr>
          <w:rFonts w:ascii="Times New Roman" w:eastAsia="Arial Nova" w:hAnsi="Times New Roman" w:cs="Arial Nova"/>
          <w:b/>
          <w:bCs/>
        </w:rPr>
        <w:t>806</w:t>
      </w:r>
    </w:p>
    <w:p w14:paraId="29715F1E" w14:textId="77777777" w:rsidR="00B171EE" w:rsidRDefault="00000000">
      <w:pPr>
        <w:pStyle w:val="LO-Normal5"/>
        <w:jc w:val="both"/>
        <w:rPr>
          <w:rFonts w:ascii="Times New Roman" w:eastAsia="Arial Nova" w:hAnsi="Times New Roman" w:cs="Arial Nova"/>
          <w:b/>
          <w:bCs/>
        </w:rPr>
      </w:pPr>
      <w:r>
        <w:rPr>
          <w:rFonts w:ascii="Times New Roman" w:eastAsia="Arial Nova" w:hAnsi="Times New Roman" w:cs="Arial Nova"/>
          <w:b/>
          <w:bCs/>
        </w:rPr>
        <w:t>Athens, Greece, 27 February – 03 March 2023</w:t>
      </w:r>
    </w:p>
    <w:p w14:paraId="7D5ACB06" w14:textId="77777777" w:rsidR="00B171EE" w:rsidRDefault="00000000">
      <w:pPr>
        <w:pStyle w:val="LO-Normal5"/>
        <w:jc w:val="both"/>
        <w:rPr>
          <w:rFonts w:ascii="Times New Roman" w:eastAsia="Arial Nova" w:hAnsi="Times New Roman" w:cs="Arial Nova"/>
          <w:b/>
          <w:bCs/>
          <w:sz w:val="20"/>
          <w:szCs w:val="20"/>
        </w:rPr>
      </w:pPr>
      <w:r>
        <w:rPr>
          <w:rFonts w:ascii="Times New Roman" w:eastAsia="Arial Nova" w:hAnsi="Times New Roman" w:cs="Arial Nova"/>
          <w:b/>
          <w:bCs/>
        </w:rPr>
        <w:t>Agenda Item:    9.2.4.1</w:t>
      </w:r>
    </w:p>
    <w:p w14:paraId="1F2BB02D" w14:textId="77777777" w:rsidR="00B171EE" w:rsidRDefault="00000000">
      <w:pPr>
        <w:pStyle w:val="LO-Normal5"/>
        <w:jc w:val="both"/>
      </w:pPr>
      <w:r>
        <w:rPr>
          <w:rFonts w:ascii="Times New Roman" w:eastAsia="Arial Nova" w:hAnsi="Times New Roman" w:cs="Arial Nova"/>
          <w:b/>
          <w:bCs/>
        </w:rPr>
        <w:t>Source:               CEWiT</w:t>
      </w:r>
    </w:p>
    <w:p w14:paraId="6A125FB9" w14:textId="77777777" w:rsidR="00B171EE" w:rsidRDefault="00000000">
      <w:pPr>
        <w:pStyle w:val="LO-Normal5"/>
        <w:jc w:val="both"/>
        <w:rPr>
          <w:rFonts w:ascii="Times New Roman" w:eastAsia="Arial Nova" w:hAnsi="Times New Roman" w:cs="Arial Nova"/>
          <w:b/>
          <w:bCs/>
        </w:rPr>
      </w:pPr>
      <w:r>
        <w:rPr>
          <w:rFonts w:ascii="Times New Roman" w:eastAsia="Arial Nova" w:hAnsi="Times New Roman" w:cs="Arial Nova"/>
          <w:b/>
          <w:bCs/>
        </w:rPr>
        <w:t>Title                    Evaluation on AI/ML for Positioning Accuracy Enhancement</w:t>
      </w:r>
    </w:p>
    <w:p w14:paraId="5DEF30F2" w14:textId="77777777" w:rsidR="00B171EE" w:rsidRDefault="00000000">
      <w:pPr>
        <w:pStyle w:val="LO-Normal5"/>
        <w:jc w:val="both"/>
      </w:pPr>
      <w:r>
        <w:rPr>
          <w:rFonts w:ascii="Times New Roman" w:eastAsia="Arial Nova" w:hAnsi="Times New Roman" w:cs="Arial Nova"/>
          <w:b/>
          <w:bCs/>
        </w:rPr>
        <w:t>Document for:   Discussion and Decision</w:t>
      </w:r>
    </w:p>
    <w:p w14:paraId="3C358D9B" w14:textId="694F4522" w:rsidR="00B171EE" w:rsidRDefault="00B628CA">
      <w:pPr>
        <w:pStyle w:val="LO-Normal5"/>
        <w:rPr>
          <w:rFonts w:ascii="Times New Roman" w:eastAsia="Arial Nova" w:hAnsi="Times New Roman" w:cs="Arial Nova"/>
          <w:b/>
          <w:bCs/>
          <w:sz w:val="20"/>
          <w:szCs w:val="20"/>
        </w:rPr>
      </w:pPr>
      <w:r>
        <w:rPr>
          <w:noProof/>
        </w:rPr>
        <w:pict w14:anchorId="10CB7B8B">
          <v:line id="Shape2_1" o:spid="_x0000_s1026" style="position:absolute;z-index:13;visibility:visible;mso-wrap-style:square;mso-wrap-distance-left:0;mso-wrap-distance-top:0;mso-wrap-distance-right:0;mso-wrap-distance-bottom:8pt;mso-position-horizontal:absolute;mso-position-horizontal-relative:text;mso-position-vertical:absolute;mso-position-vertical-relative:text" from=".65pt,-8.2pt" to="491.2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" strokecolor="#2f528f" strokeweight=".35mm">
            <v:stroke joinstyle="miter"/>
          </v:line>
        </w:pict>
      </w:r>
      <w:r w:rsidR="00000000">
        <w:rPr>
          <w:rFonts w:ascii="Times New Roman" w:eastAsia="Arial Nova" w:hAnsi="Times New Roman" w:cs="Arial Nova"/>
          <w:b/>
          <w:bCs/>
          <w:sz w:val="20"/>
          <w:szCs w:val="20"/>
        </w:rPr>
        <w:t>1. Introduction</w:t>
      </w:r>
    </w:p>
    <w:p w14:paraId="6D86370B" w14:textId="77777777" w:rsidR="00B171EE" w:rsidRDefault="00000000">
      <w:pPr>
        <w:pStyle w:val="LO-Normal5"/>
        <w:rPr>
          <w:rFonts w:ascii="Times New Roman" w:eastAsia="Times" w:hAnsi="Times New Roman" w:cs="Times"/>
          <w:sz w:val="20"/>
          <w:szCs w:val="20"/>
        </w:rPr>
      </w:pPr>
      <w:r>
        <w:rPr>
          <w:rFonts w:ascii="Times New Roman" w:eastAsia="Times" w:hAnsi="Times New Roman" w:cs="Times"/>
          <w:sz w:val="20"/>
          <w:szCs w:val="20"/>
        </w:rPr>
        <w:t>In this contribution concern related to Evaluation on AI/ML for Positioning accuracy enhancement, Agenda Item 9.2.4.1 is present. At RAN1 #111 meeting, some agreements on simulation assumption, KPI and further research direction have been concluded, which are listed below:</w:t>
      </w:r>
    </w:p>
    <w:tbl>
      <w:tblPr>
        <w:tblW w:w="9360" w:type="dxa"/>
        <w:tblInd w:w="108" w:type="dxa"/>
        <w:tblLook w:val="04A0" w:firstRow="1" w:lastRow="0" w:firstColumn="1" w:lastColumn="0" w:noHBand="0" w:noVBand="1"/>
      </w:tblPr>
      <w:tblGrid>
        <w:gridCol w:w="9360"/>
      </w:tblGrid>
      <w:tr w:rsidR="00B171EE" w14:paraId="46E28BBA" w14:textId="77777777">
        <w:trPr>
          <w:trHeight w:val="285"/>
        </w:trPr>
        <w:tc>
          <w:tcPr>
            <w:tcW w:w="9360" w:type="dxa"/>
            <w:tcBorders>
              <w:top w:val="single" w:sz="4" w:space="0" w:color="000000"/>
              <w:left w:val="single" w:sz="4" w:space="0" w:color="000000"/>
              <w:bottom w:val="single" w:sz="4" w:space="0" w:color="000000"/>
              <w:right w:val="single" w:sz="4" w:space="0" w:color="000000"/>
            </w:tcBorders>
          </w:tcPr>
          <w:p w14:paraId="50FA82A1" w14:textId="77777777" w:rsidR="00B171EE" w:rsidRDefault="00000000">
            <w:pPr>
              <w:pStyle w:val="LO-Normal5"/>
              <w:spacing w:after="0" w:line="240" w:lineRule="auto"/>
              <w:rPr>
                <w:rFonts w:ascii="Times New Roman" w:eastAsia="Times" w:hAnsi="Times New Roman" w:cs="Times"/>
                <w:b/>
                <w:bCs/>
                <w:color w:val="000000"/>
                <w:sz w:val="20"/>
                <w:szCs w:val="20"/>
                <w:highlight w:val="green"/>
                <w:lang w:val="en-GB"/>
              </w:rPr>
            </w:pPr>
            <w:r>
              <w:rPr>
                <w:rFonts w:ascii="Times New Roman" w:eastAsia="Times" w:hAnsi="Times New Roman" w:cs="Times"/>
                <w:b/>
                <w:bCs/>
                <w:color w:val="000000"/>
                <w:sz w:val="20"/>
                <w:szCs w:val="20"/>
                <w:highlight w:val="green"/>
                <w:lang w:val="en-GB"/>
              </w:rPr>
              <w:t>Agreement</w:t>
            </w:r>
          </w:p>
          <w:p w14:paraId="3572280A" w14:textId="77777777" w:rsidR="00B171EE" w:rsidRDefault="00000000">
            <w:pPr>
              <w:pStyle w:val="LO-Normal5"/>
              <w:spacing w:after="0" w:line="240" w:lineRule="auto"/>
              <w:rPr>
                <w:rFonts w:ascii="Times New Roman" w:eastAsia="Times" w:hAnsi="Times New Roman" w:cs="Times"/>
                <w:sz w:val="20"/>
                <w:szCs w:val="20"/>
              </w:rPr>
            </w:pPr>
            <w:r>
              <w:rPr>
                <w:rFonts w:ascii="Times New Roman" w:eastAsia="Times" w:hAnsi="Times New Roman" w:cs="Times"/>
                <w:sz w:val="20"/>
                <w:szCs w:val="20"/>
              </w:rPr>
              <w:t>Study how AI/ML positioning accuracy is affected by user density/size of the training dataset.</w:t>
            </w:r>
          </w:p>
          <w:p w14:paraId="7776E165" w14:textId="77777777" w:rsidR="00B171EE" w:rsidRDefault="00000000">
            <w:pPr>
              <w:pStyle w:val="LO-Normal5"/>
              <w:spacing w:after="0" w:line="240" w:lineRule="auto"/>
              <w:rPr>
                <w:rFonts w:ascii="Times New Roman" w:eastAsia="Times" w:hAnsi="Times New Roman" w:cs="Times"/>
                <w:sz w:val="20"/>
                <w:szCs w:val="20"/>
              </w:rPr>
            </w:pPr>
            <w:r>
              <w:rPr>
                <w:rFonts w:ascii="Times New Roman" w:eastAsia="Times" w:hAnsi="Times New Roman" w:cs="Times"/>
                <w:sz w:val="20"/>
                <w:szCs w:val="20"/>
              </w:rPr>
              <w:t>Note: details of user density/size of training dataset to be reported in the Evaluation.</w:t>
            </w:r>
          </w:p>
          <w:p w14:paraId="26B1D0C3" w14:textId="77777777" w:rsidR="00B171EE" w:rsidRDefault="00B171EE">
            <w:pPr>
              <w:pStyle w:val="LO-Normal5"/>
              <w:spacing w:after="0" w:line="240" w:lineRule="auto"/>
              <w:rPr>
                <w:rFonts w:ascii="Times New Roman" w:eastAsia="Times" w:hAnsi="Times New Roman" w:cs="Times"/>
                <w:sz w:val="20"/>
                <w:szCs w:val="20"/>
              </w:rPr>
            </w:pPr>
          </w:p>
          <w:p w14:paraId="0EA28011" w14:textId="77777777" w:rsidR="00B171EE" w:rsidRDefault="00000000">
            <w:pPr>
              <w:pStyle w:val="LO-Normal5"/>
              <w:spacing w:after="0" w:line="240" w:lineRule="auto"/>
              <w:rPr>
                <w:rFonts w:ascii="Times New Roman" w:eastAsia="Times" w:hAnsi="Times New Roman" w:cs="Times"/>
                <w:b/>
                <w:bCs/>
                <w:color w:val="000000"/>
                <w:sz w:val="20"/>
                <w:szCs w:val="20"/>
                <w:highlight w:val="green"/>
                <w:lang w:val="en-GB"/>
              </w:rPr>
            </w:pPr>
            <w:r>
              <w:rPr>
                <w:rFonts w:ascii="Times New Roman" w:eastAsia="Times" w:hAnsi="Times New Roman" w:cs="Times"/>
                <w:b/>
                <w:bCs/>
                <w:color w:val="000000"/>
                <w:sz w:val="20"/>
                <w:szCs w:val="20"/>
                <w:highlight w:val="green"/>
                <w:lang w:val="en-GB"/>
              </w:rPr>
              <w:t>Agreement</w:t>
            </w:r>
          </w:p>
          <w:p w14:paraId="0B17BAA3" w14:textId="77777777" w:rsidR="00B171EE" w:rsidRDefault="00000000">
            <w:pPr>
              <w:pStyle w:val="LO-Normal5"/>
              <w:spacing w:after="0" w:line="240" w:lineRule="auto"/>
            </w:pPr>
            <w:r>
              <w:rPr>
                <w:rFonts w:ascii="Times New Roman" w:eastAsia="Times" w:hAnsi="Times New Roman" w:cs="Times"/>
                <w:color w:val="000000"/>
                <w:sz w:val="20"/>
                <w:szCs w:val="20"/>
                <w:lang w:val="en-GB"/>
              </w:rPr>
              <w:t>For reporting the model input dimension N</w:t>
            </w:r>
            <w:r>
              <w:rPr>
                <w:rFonts w:ascii="Times New Roman" w:eastAsia="Times" w:hAnsi="Times New Roman" w:cs="Times"/>
                <w:color w:val="000000"/>
                <w:position w:val="-1"/>
                <w:sz w:val="20"/>
                <w:szCs w:val="20"/>
                <w:lang w:val="en-GB"/>
              </w:rPr>
              <w:t>TRP</w:t>
            </w:r>
            <w:r>
              <w:rPr>
                <w:rFonts w:ascii="Times New Roman" w:eastAsia="Times" w:hAnsi="Times New Roman" w:cs="Times"/>
                <w:color w:val="000000"/>
                <w:sz w:val="20"/>
                <w:szCs w:val="20"/>
                <w:lang w:val="en-GB"/>
              </w:rPr>
              <w:t xml:space="preserve"> * N</w:t>
            </w:r>
            <w:r>
              <w:rPr>
                <w:rFonts w:ascii="Times New Roman" w:eastAsia="Times" w:hAnsi="Times New Roman" w:cs="Times"/>
                <w:color w:val="000000"/>
                <w:position w:val="-1"/>
                <w:sz w:val="20"/>
                <w:szCs w:val="20"/>
                <w:lang w:val="en-GB"/>
              </w:rPr>
              <w:t>port</w:t>
            </w:r>
            <w:r>
              <w:rPr>
                <w:rFonts w:ascii="Times New Roman" w:eastAsia="Times" w:hAnsi="Times New Roman" w:cs="Times"/>
                <w:color w:val="000000"/>
                <w:sz w:val="20"/>
                <w:szCs w:val="20"/>
                <w:lang w:val="en-GB"/>
              </w:rPr>
              <w:t xml:space="preserve"> * N</w:t>
            </w:r>
            <w:r>
              <w:rPr>
                <w:rFonts w:ascii="Times New Roman" w:eastAsia="Times" w:hAnsi="Times New Roman" w:cs="Times"/>
                <w:color w:val="000000"/>
                <w:position w:val="-1"/>
                <w:sz w:val="20"/>
                <w:szCs w:val="20"/>
                <w:lang w:val="en-GB"/>
              </w:rPr>
              <w:t>t</w:t>
            </w:r>
            <w:r>
              <w:rPr>
                <w:rFonts w:ascii="Times New Roman" w:eastAsia="Times" w:hAnsi="Times New Roman" w:cs="Times"/>
                <w:color w:val="000000"/>
                <w:sz w:val="20"/>
                <w:szCs w:val="20"/>
                <w:lang w:val="en-GB"/>
              </w:rPr>
              <w:t xml:space="preserve"> of CIR (Channel Impulse Response) and PDP, N</w:t>
            </w:r>
            <w:r>
              <w:rPr>
                <w:rFonts w:ascii="Times New Roman" w:eastAsia="Times" w:hAnsi="Times New Roman" w:cs="Times"/>
                <w:color w:val="000000"/>
                <w:position w:val="-1"/>
                <w:sz w:val="20"/>
                <w:szCs w:val="20"/>
                <w:lang w:val="en-GB"/>
              </w:rPr>
              <w:t>t</w:t>
            </w:r>
            <w:r>
              <w:rPr>
                <w:rFonts w:ascii="Times New Roman" w:eastAsia="Times" w:hAnsi="Times New Roman" w:cs="Times"/>
                <w:color w:val="000000"/>
                <w:sz w:val="20"/>
                <w:szCs w:val="20"/>
                <w:lang w:val="en-GB"/>
              </w:rPr>
              <w:t xml:space="preserve"> refers to </w:t>
            </w:r>
            <w:r>
              <w:rPr>
                <w:rFonts w:ascii="Times New Roman" w:eastAsia="Times" w:hAnsi="Times New Roman" w:cs="Times"/>
                <w:strike/>
                <w:color w:val="000000"/>
                <w:sz w:val="20"/>
                <w:szCs w:val="20"/>
                <w:lang w:val="en-GB"/>
              </w:rPr>
              <w:t xml:space="preserve"> </w:t>
            </w:r>
            <w:r>
              <w:rPr>
                <w:rFonts w:ascii="Times New Roman" w:eastAsia="Times" w:hAnsi="Times New Roman" w:cs="Times"/>
                <w:color w:val="000000"/>
                <w:sz w:val="20"/>
                <w:szCs w:val="20"/>
                <w:lang w:val="en-GB"/>
              </w:rPr>
              <w:t>N</w:t>
            </w:r>
            <w:r>
              <w:rPr>
                <w:rFonts w:ascii="Times New Roman" w:eastAsia="Times" w:hAnsi="Times New Roman" w:cs="Times"/>
                <w:color w:val="000000"/>
                <w:position w:val="-1"/>
                <w:sz w:val="20"/>
                <w:szCs w:val="20"/>
                <w:lang w:val="en-GB"/>
              </w:rPr>
              <w:t>t</w:t>
            </w:r>
            <w:r>
              <w:rPr>
                <w:rFonts w:ascii="Times New Roman" w:eastAsia="Times" w:hAnsi="Times New Roman" w:cs="Times"/>
                <w:color w:val="000000"/>
                <w:sz w:val="20"/>
                <w:szCs w:val="20"/>
                <w:lang w:val="en-GB"/>
              </w:rPr>
              <w:t xml:space="preserve"> </w:t>
            </w:r>
            <w:r>
              <w:rPr>
                <w:rFonts w:ascii="Times New Roman" w:eastAsia="Times" w:hAnsi="Times New Roman" w:cs="Times"/>
                <w:sz w:val="20"/>
                <w:szCs w:val="20"/>
                <w:lang w:val="en-GB"/>
              </w:rPr>
              <w:t xml:space="preserve">consecutive </w:t>
            </w:r>
            <w:r>
              <w:rPr>
                <w:rFonts w:ascii="Times New Roman" w:eastAsia="Times" w:hAnsi="Times New Roman" w:cs="Times"/>
                <w:color w:val="000000"/>
                <w:sz w:val="20"/>
                <w:szCs w:val="20"/>
                <w:lang w:val="en-GB"/>
              </w:rPr>
              <w:t>time domain samples.</w:t>
            </w:r>
          </w:p>
          <w:p w14:paraId="285FA402" w14:textId="77777777" w:rsidR="00B171EE" w:rsidRDefault="00000000">
            <w:pPr>
              <w:pStyle w:val="ListParagraph"/>
              <w:numPr>
                <w:ilvl w:val="0"/>
                <w:numId w:val="2"/>
              </w:numPr>
              <w:spacing w:after="0" w:line="240" w:lineRule="auto"/>
            </w:pPr>
            <w:r>
              <w:rPr>
                <w:rFonts w:ascii="Times New Roman" w:eastAsia="Times" w:hAnsi="Times New Roman" w:cs="Times"/>
                <w:color w:val="000000"/>
                <w:sz w:val="20"/>
                <w:szCs w:val="20"/>
              </w:rPr>
              <w:t>If N’</w:t>
            </w:r>
            <w:r>
              <w:rPr>
                <w:rFonts w:ascii="Times New Roman" w:eastAsia="Times" w:hAnsi="Times New Roman" w:cs="Times"/>
                <w:color w:val="000000"/>
                <w:position w:val="-1"/>
                <w:sz w:val="20"/>
                <w:szCs w:val="20"/>
              </w:rPr>
              <w:t>t</w:t>
            </w:r>
            <w:r>
              <w:rPr>
                <w:rFonts w:ascii="Times New Roman" w:eastAsia="Times" w:hAnsi="Times New Roman" w:cs="Times"/>
                <w:color w:val="000000"/>
                <w:sz w:val="20"/>
                <w:szCs w:val="20"/>
              </w:rPr>
              <w:t xml:space="preserve">  (N’</w:t>
            </w:r>
            <w:r>
              <w:rPr>
                <w:rFonts w:ascii="Times New Roman" w:eastAsia="Times" w:hAnsi="Times New Roman" w:cs="Times"/>
                <w:color w:val="000000"/>
                <w:position w:val="-1"/>
                <w:sz w:val="20"/>
                <w:szCs w:val="20"/>
              </w:rPr>
              <w:t>t</w:t>
            </w:r>
            <w:r>
              <w:rPr>
                <w:rFonts w:ascii="Times New Roman" w:eastAsia="Times" w:hAnsi="Times New Roman" w:cs="Times"/>
                <w:color w:val="000000"/>
                <w:sz w:val="20"/>
                <w:szCs w:val="20"/>
              </w:rPr>
              <w:t xml:space="preserve"> &lt; N</w:t>
            </w:r>
            <w:r>
              <w:rPr>
                <w:rFonts w:ascii="Times New Roman" w:eastAsia="Times" w:hAnsi="Times New Roman" w:cs="Times"/>
                <w:color w:val="000000"/>
                <w:position w:val="-1"/>
                <w:sz w:val="20"/>
                <w:szCs w:val="20"/>
              </w:rPr>
              <w:t>t</w:t>
            </w:r>
            <w:r>
              <w:rPr>
                <w:rFonts w:ascii="Times New Roman" w:eastAsia="Times" w:hAnsi="Times New Roman" w:cs="Times"/>
                <w:color w:val="000000"/>
                <w:sz w:val="20"/>
                <w:szCs w:val="20"/>
              </w:rPr>
              <w:t>) samples with the strongest power are selected as model input, with remaining (N</w:t>
            </w:r>
            <w:r>
              <w:rPr>
                <w:rFonts w:ascii="Times New Roman" w:eastAsia="Times" w:hAnsi="Times New Roman" w:cs="Times"/>
                <w:color w:val="000000"/>
                <w:position w:val="-1"/>
                <w:sz w:val="20"/>
                <w:szCs w:val="20"/>
              </w:rPr>
              <w:t>t</w:t>
            </w:r>
            <w:r>
              <w:rPr>
                <w:rFonts w:ascii="Times New Roman" w:eastAsia="Times" w:hAnsi="Times New Roman" w:cs="Times"/>
                <w:color w:val="000000"/>
                <w:sz w:val="20"/>
                <w:szCs w:val="20"/>
              </w:rPr>
              <w:t xml:space="preserve"> ‒N’</w:t>
            </w:r>
            <w:r>
              <w:rPr>
                <w:rFonts w:ascii="Times New Roman" w:eastAsia="Times" w:hAnsi="Times New Roman" w:cs="Times"/>
                <w:color w:val="000000"/>
                <w:position w:val="-1"/>
                <w:sz w:val="20"/>
                <w:szCs w:val="20"/>
              </w:rPr>
              <w:t>t</w:t>
            </w:r>
            <w:r>
              <w:rPr>
                <w:rFonts w:ascii="Times New Roman" w:eastAsia="Times" w:hAnsi="Times New Roman" w:cs="Times"/>
                <w:color w:val="000000"/>
                <w:sz w:val="20"/>
                <w:szCs w:val="20"/>
              </w:rPr>
              <w:t>) time domain samples set to zero, then companies report value N</w:t>
            </w:r>
            <w:r>
              <w:rPr>
                <w:rFonts w:ascii="Times New Roman" w:eastAsia="Times" w:hAnsi="Times New Roman" w:cs="Times"/>
                <w:color w:val="000000"/>
                <w:position w:val="-1"/>
                <w:sz w:val="20"/>
                <w:szCs w:val="20"/>
              </w:rPr>
              <w:t xml:space="preserve">t </w:t>
            </w:r>
            <w:r>
              <w:rPr>
                <w:rFonts w:ascii="Times New Roman" w:eastAsia="Times" w:hAnsi="Times New Roman" w:cs="Times"/>
                <w:color w:val="000000"/>
                <w:sz w:val="20"/>
                <w:szCs w:val="20"/>
              </w:rPr>
              <w:t>in addition to N</w:t>
            </w:r>
            <w:r>
              <w:rPr>
                <w:rFonts w:ascii="Times New Roman" w:eastAsia="Times" w:hAnsi="Times New Roman" w:cs="Times"/>
                <w:color w:val="000000"/>
                <w:position w:val="-1"/>
                <w:sz w:val="20"/>
                <w:szCs w:val="20"/>
              </w:rPr>
              <w:t>t</w:t>
            </w:r>
            <w:r>
              <w:rPr>
                <w:rFonts w:ascii="Times New Roman" w:eastAsia="Times" w:hAnsi="Times New Roman" w:cs="Times"/>
                <w:color w:val="000000"/>
                <w:sz w:val="20"/>
                <w:szCs w:val="20"/>
              </w:rPr>
              <w:t>. It is also assumed that timing info for the N’</w:t>
            </w:r>
            <w:r>
              <w:rPr>
                <w:rFonts w:ascii="Times New Roman" w:eastAsia="Times" w:hAnsi="Times New Roman" w:cs="Times"/>
                <w:color w:val="000000"/>
                <w:position w:val="-1"/>
                <w:sz w:val="20"/>
                <w:szCs w:val="20"/>
              </w:rPr>
              <w:t xml:space="preserve">t </w:t>
            </w:r>
            <w:r>
              <w:rPr>
                <w:rFonts w:ascii="Times New Roman" w:eastAsia="Times" w:hAnsi="Times New Roman" w:cs="Times"/>
                <w:color w:val="000000"/>
                <w:sz w:val="20"/>
                <w:szCs w:val="20"/>
              </w:rPr>
              <w:t>samples need to be provided as model input.</w:t>
            </w:r>
          </w:p>
          <w:p w14:paraId="78239B51" w14:textId="77777777" w:rsidR="00B171EE" w:rsidRDefault="00B171EE">
            <w:pPr>
              <w:pStyle w:val="LO-Normal5"/>
              <w:spacing w:after="0" w:line="240" w:lineRule="auto"/>
              <w:rPr>
                <w:rFonts w:ascii="Times New Roman" w:eastAsia="Times" w:hAnsi="Times New Roman" w:cs="Times"/>
                <w:color w:val="000000"/>
                <w:sz w:val="20"/>
                <w:szCs w:val="20"/>
              </w:rPr>
            </w:pPr>
          </w:p>
          <w:p w14:paraId="090A7448" w14:textId="77777777" w:rsidR="00B171EE" w:rsidRDefault="00000000">
            <w:pPr>
              <w:pStyle w:val="LO-Normal5"/>
              <w:spacing w:after="0" w:line="240" w:lineRule="auto"/>
              <w:rPr>
                <w:rFonts w:ascii="Times New Roman" w:eastAsia="Times" w:hAnsi="Times New Roman" w:cs="Times"/>
                <w:b/>
                <w:bCs/>
                <w:color w:val="000000"/>
                <w:sz w:val="20"/>
                <w:szCs w:val="20"/>
                <w:highlight w:val="green"/>
                <w:lang w:val="en-GB"/>
              </w:rPr>
            </w:pPr>
            <w:r>
              <w:rPr>
                <w:rFonts w:ascii="Times New Roman" w:eastAsia="Times" w:hAnsi="Times New Roman" w:cs="Times"/>
                <w:b/>
                <w:bCs/>
                <w:color w:val="000000"/>
                <w:sz w:val="20"/>
                <w:szCs w:val="20"/>
                <w:highlight w:val="green"/>
                <w:lang w:val="en-GB"/>
              </w:rPr>
              <w:t>Agreement</w:t>
            </w:r>
          </w:p>
          <w:p w14:paraId="711B9963" w14:textId="77777777" w:rsidR="00B171EE" w:rsidRDefault="00000000">
            <w:pPr>
              <w:pStyle w:val="LO-Normal5"/>
              <w:spacing w:after="0" w:line="240" w:lineRule="auto"/>
            </w:pPr>
            <w:r>
              <w:rPr>
                <w:rFonts w:ascii="Times New Roman" w:eastAsia="Times" w:hAnsi="Times New Roman" w:cs="Times"/>
                <w:color w:val="000000"/>
                <w:sz w:val="20"/>
                <w:szCs w:val="20"/>
                <w:lang w:val="en-GB"/>
              </w:rPr>
              <w:t>For reporting the model input dimension N</w:t>
            </w:r>
            <w:r>
              <w:rPr>
                <w:rFonts w:ascii="Times New Roman" w:eastAsia="Times" w:hAnsi="Times New Roman" w:cs="Times"/>
                <w:color w:val="000000"/>
                <w:position w:val="-1"/>
                <w:sz w:val="20"/>
                <w:szCs w:val="20"/>
                <w:lang w:val="en-GB"/>
              </w:rPr>
              <w:t>TRP</w:t>
            </w:r>
            <w:r>
              <w:rPr>
                <w:rFonts w:ascii="Times New Roman" w:eastAsia="Times" w:hAnsi="Times New Roman" w:cs="Times"/>
                <w:color w:val="000000"/>
                <w:sz w:val="20"/>
                <w:szCs w:val="20"/>
                <w:lang w:val="en-GB"/>
              </w:rPr>
              <w:t xml:space="preserve"> * N</w:t>
            </w:r>
            <w:r>
              <w:rPr>
                <w:rFonts w:ascii="Times New Roman" w:eastAsia="Times" w:hAnsi="Times New Roman" w:cs="Times"/>
                <w:color w:val="000000"/>
                <w:position w:val="-1"/>
                <w:sz w:val="20"/>
                <w:szCs w:val="20"/>
                <w:lang w:val="en-GB"/>
              </w:rPr>
              <w:t>port</w:t>
            </w:r>
            <w:r>
              <w:rPr>
                <w:rFonts w:ascii="Times New Roman" w:eastAsia="Times" w:hAnsi="Times New Roman" w:cs="Times"/>
                <w:color w:val="000000"/>
                <w:sz w:val="20"/>
                <w:szCs w:val="20"/>
                <w:lang w:val="en-GB"/>
              </w:rPr>
              <w:t xml:space="preserve"> * N</w:t>
            </w:r>
            <w:r>
              <w:rPr>
                <w:rFonts w:ascii="Times New Roman" w:eastAsia="Times" w:hAnsi="Times New Roman" w:cs="Times"/>
                <w:color w:val="000000"/>
                <w:position w:val="-1"/>
                <w:sz w:val="20"/>
                <w:szCs w:val="20"/>
                <w:lang w:val="en-GB"/>
              </w:rPr>
              <w:t xml:space="preserve">t </w:t>
            </w:r>
            <w:r>
              <w:rPr>
                <w:rFonts w:ascii="Times New Roman" w:eastAsia="Times" w:hAnsi="Times New Roman" w:cs="Times"/>
                <w:color w:val="000000"/>
                <w:sz w:val="20"/>
                <w:szCs w:val="20"/>
                <w:lang w:val="en-GB"/>
              </w:rPr>
              <w:t xml:space="preserve"> :</w:t>
            </w:r>
          </w:p>
          <w:p w14:paraId="4AD863C0" w14:textId="77777777" w:rsidR="00B171EE" w:rsidRDefault="00000000">
            <w:pPr>
              <w:pStyle w:val="ListParagraph"/>
              <w:numPr>
                <w:ilvl w:val="0"/>
                <w:numId w:val="2"/>
              </w:numPr>
              <w:spacing w:after="0" w:line="240" w:lineRule="auto"/>
              <w:rPr>
                <w:rFonts w:ascii="Times New Roman" w:eastAsia="Times" w:hAnsi="Times New Roman" w:cs="Times"/>
                <w:color w:val="000000"/>
                <w:sz w:val="20"/>
                <w:szCs w:val="20"/>
              </w:rPr>
            </w:pPr>
            <w:r>
              <w:rPr>
                <w:rFonts w:ascii="Times New Roman" w:eastAsia="Times" w:hAnsi="Times New Roman" w:cs="Times"/>
                <w:color w:val="000000"/>
                <w:sz w:val="20"/>
                <w:szCs w:val="20"/>
              </w:rPr>
              <w:t>If the model input is CIR, then each input value of CIR is a complex number i.e. it contains two real values, either {real, imaginary} or {magnitude, phase}.</w:t>
            </w:r>
          </w:p>
          <w:p w14:paraId="6A778F18" w14:textId="77777777" w:rsidR="00B171EE" w:rsidRDefault="00000000">
            <w:pPr>
              <w:pStyle w:val="ListParagraph"/>
              <w:numPr>
                <w:ilvl w:val="0"/>
                <w:numId w:val="2"/>
              </w:numPr>
              <w:spacing w:after="0" w:line="240" w:lineRule="auto"/>
            </w:pPr>
            <w:r>
              <w:rPr>
                <w:rFonts w:ascii="Times New Roman" w:eastAsia="Times" w:hAnsi="Times New Roman" w:cs="Times"/>
                <w:color w:val="000000"/>
                <w:sz w:val="20"/>
                <w:szCs w:val="20"/>
              </w:rPr>
              <w:t>If the model input is PDP, then each input value of PDP is a real value.</w:t>
            </w:r>
            <w:r>
              <w:rPr>
                <w:rFonts w:ascii="Times New Roman" w:hAnsi="Times New Roman"/>
                <w:sz w:val="20"/>
                <w:szCs w:val="20"/>
              </w:rPr>
              <w:br/>
            </w:r>
          </w:p>
          <w:p w14:paraId="07B97D77" w14:textId="77777777" w:rsidR="00B171EE" w:rsidRDefault="00000000">
            <w:pPr>
              <w:pStyle w:val="LO-Normal5"/>
              <w:spacing w:after="0" w:line="240" w:lineRule="auto"/>
              <w:rPr>
                <w:rFonts w:ascii="Times New Roman" w:eastAsia="Times" w:hAnsi="Times New Roman" w:cs="Times"/>
                <w:b/>
                <w:bCs/>
                <w:color w:val="000000"/>
                <w:sz w:val="20"/>
                <w:szCs w:val="20"/>
                <w:highlight w:val="green"/>
                <w:lang w:val="en-GB"/>
              </w:rPr>
            </w:pPr>
            <w:r>
              <w:rPr>
                <w:rFonts w:ascii="Times New Roman" w:eastAsia="Times" w:hAnsi="Times New Roman" w:cs="Times"/>
                <w:b/>
                <w:bCs/>
                <w:color w:val="000000"/>
                <w:sz w:val="20"/>
                <w:szCs w:val="20"/>
                <w:highlight w:val="green"/>
                <w:lang w:val="en-GB"/>
              </w:rPr>
              <w:t>Agreement</w:t>
            </w:r>
          </w:p>
          <w:p w14:paraId="720EE75D" w14:textId="77777777" w:rsidR="00B171EE" w:rsidRDefault="00000000">
            <w:pPr>
              <w:pStyle w:val="LO-Normal5"/>
              <w:spacing w:after="0" w:line="240" w:lineRule="auto"/>
              <w:rPr>
                <w:rFonts w:ascii="Times New Roman" w:eastAsia="Times" w:hAnsi="Times New Roman" w:cs="Times"/>
                <w:color w:val="000000"/>
                <w:sz w:val="20"/>
                <w:szCs w:val="20"/>
                <w:lang w:val="en-GB"/>
              </w:rPr>
            </w:pPr>
            <w:r>
              <w:rPr>
                <w:rFonts w:ascii="Times New Roman" w:eastAsia="Times" w:hAnsi="Times New Roman" w:cs="Times"/>
                <w:color w:val="000000"/>
                <w:sz w:val="20"/>
                <w:szCs w:val="20"/>
                <w:lang w:val="en-GB"/>
              </w:rPr>
              <w:t xml:space="preserve">At least for model inference of AI/ML assisted positioning, evaluate and report the AI/ML model output, including (a) the type of information (e.g., ToA, RSTD, AoD, AoA, LOS/NLOS indicator) to use as model output, (b) soft information vs hard information, (c) whether the model output can reuse existing measurement report (e.g., NRPPa, LPP). </w:t>
            </w:r>
          </w:p>
          <w:p w14:paraId="40CED046" w14:textId="77777777" w:rsidR="00B171EE" w:rsidRDefault="00B171EE">
            <w:pPr>
              <w:pStyle w:val="LO-Normal5"/>
              <w:spacing w:after="0" w:line="240" w:lineRule="auto"/>
              <w:rPr>
                <w:rFonts w:ascii="Times New Roman" w:eastAsia="Times" w:hAnsi="Times New Roman" w:cs="Times"/>
                <w:color w:val="000000"/>
                <w:sz w:val="20"/>
                <w:szCs w:val="20"/>
                <w:lang w:val="en-GB"/>
              </w:rPr>
            </w:pPr>
          </w:p>
          <w:p w14:paraId="5918E013" w14:textId="77777777" w:rsidR="00B171EE" w:rsidRDefault="00000000">
            <w:pPr>
              <w:pStyle w:val="LO-Normal5"/>
              <w:spacing w:after="0" w:line="240" w:lineRule="auto"/>
              <w:rPr>
                <w:rFonts w:ascii="Times New Roman" w:eastAsia="Times" w:hAnsi="Times New Roman" w:cs="Times"/>
                <w:b/>
                <w:bCs/>
                <w:color w:val="000000"/>
                <w:sz w:val="20"/>
                <w:szCs w:val="20"/>
                <w:highlight w:val="green"/>
                <w:lang w:val="en-GB"/>
              </w:rPr>
            </w:pPr>
            <w:r>
              <w:rPr>
                <w:rFonts w:ascii="Times New Roman" w:eastAsia="Times" w:hAnsi="Times New Roman" w:cs="Times"/>
                <w:b/>
                <w:bCs/>
                <w:color w:val="000000"/>
                <w:sz w:val="20"/>
                <w:szCs w:val="20"/>
                <w:highlight w:val="green"/>
                <w:lang w:val="en-GB"/>
              </w:rPr>
              <w:t>Agreement</w:t>
            </w:r>
          </w:p>
          <w:p w14:paraId="2A592028" w14:textId="77777777" w:rsidR="00B171EE" w:rsidRDefault="00000000">
            <w:pPr>
              <w:pStyle w:val="LO-Normal5"/>
              <w:spacing w:after="0" w:line="240" w:lineRule="auto"/>
            </w:pPr>
            <w:r>
              <w:rPr>
                <w:rFonts w:ascii="Times New Roman" w:eastAsia="Times" w:hAnsi="Times New Roman" w:cs="Times"/>
                <w:color w:val="000000"/>
                <w:sz w:val="20"/>
                <w:szCs w:val="20"/>
                <w:lang w:val="en-GB"/>
              </w:rPr>
              <w:t>For AI/ML assisted positioning, evaluate the three constructions:</w:t>
            </w:r>
            <w:r>
              <w:rPr>
                <w:rFonts w:ascii="Times New Roman" w:hAnsi="Times New Roman"/>
                <w:sz w:val="20"/>
                <w:szCs w:val="20"/>
              </w:rPr>
              <w:tab/>
            </w:r>
          </w:p>
          <w:p w14:paraId="38335D8C" w14:textId="77777777" w:rsidR="00B171EE" w:rsidRDefault="00000000">
            <w:pPr>
              <w:pStyle w:val="ListParagraph"/>
              <w:numPr>
                <w:ilvl w:val="0"/>
                <w:numId w:val="2"/>
              </w:numPr>
              <w:spacing w:after="0" w:line="240" w:lineRule="auto"/>
              <w:rPr>
                <w:rFonts w:ascii="Times New Roman" w:eastAsia="Times" w:hAnsi="Times New Roman" w:cs="Times"/>
                <w:color w:val="000000"/>
                <w:sz w:val="20"/>
                <w:szCs w:val="20"/>
                <w:lang w:val="en-GB"/>
              </w:rPr>
            </w:pPr>
            <w:r>
              <w:rPr>
                <w:rFonts w:ascii="Times New Roman" w:eastAsia="Times" w:hAnsi="Times New Roman" w:cs="Times"/>
                <w:color w:val="000000"/>
                <w:sz w:val="20"/>
                <w:szCs w:val="20"/>
                <w:lang w:val="en-GB"/>
              </w:rPr>
              <w:t>Single-TRP, same model for N TRPs</w:t>
            </w:r>
          </w:p>
          <w:p w14:paraId="2598947C" w14:textId="77777777" w:rsidR="00B171EE" w:rsidRDefault="00000000">
            <w:pPr>
              <w:pStyle w:val="LO-Normal5"/>
              <w:numPr>
                <w:ilvl w:val="0"/>
                <w:numId w:val="2"/>
              </w:numPr>
              <w:spacing w:after="0" w:line="240" w:lineRule="auto"/>
              <w:rPr>
                <w:rFonts w:ascii="Times New Roman" w:eastAsia="Times" w:hAnsi="Times New Roman" w:cs="Times"/>
                <w:color w:val="000000"/>
                <w:sz w:val="20"/>
                <w:szCs w:val="20"/>
                <w:lang w:val="en-GB"/>
              </w:rPr>
            </w:pPr>
            <w:r>
              <w:rPr>
                <w:rFonts w:ascii="Times New Roman" w:eastAsia="Times" w:hAnsi="Times New Roman" w:cs="Times"/>
                <w:color w:val="000000"/>
                <w:sz w:val="20"/>
                <w:szCs w:val="20"/>
                <w:lang w:val="en-GB"/>
              </w:rPr>
              <w:t>Single-TRP, N models for N TRPs</w:t>
            </w:r>
          </w:p>
          <w:p w14:paraId="69851D9B" w14:textId="77777777" w:rsidR="00B171EE" w:rsidRDefault="00000000">
            <w:pPr>
              <w:pStyle w:val="LO-Normal5"/>
              <w:numPr>
                <w:ilvl w:val="0"/>
                <w:numId w:val="2"/>
              </w:numPr>
              <w:spacing w:after="0" w:line="240" w:lineRule="auto"/>
              <w:rPr>
                <w:rFonts w:ascii="Times New Roman" w:eastAsia="Times" w:hAnsi="Times New Roman" w:cs="Times"/>
                <w:color w:val="000000"/>
                <w:sz w:val="20"/>
                <w:szCs w:val="20"/>
                <w:lang w:val="en-GB"/>
              </w:rPr>
            </w:pPr>
            <w:r>
              <w:rPr>
                <w:rFonts w:ascii="Times New Roman" w:eastAsia="Times" w:hAnsi="Times New Roman" w:cs="Times"/>
                <w:color w:val="000000"/>
                <w:sz w:val="20"/>
                <w:szCs w:val="20"/>
                <w:lang w:val="en-GB"/>
              </w:rPr>
              <w:t>Multi-TRP (i.e., one model for N TRPs)</w:t>
            </w:r>
          </w:p>
          <w:p w14:paraId="32CDA4DE" w14:textId="77777777" w:rsidR="00B171EE" w:rsidRDefault="00000000">
            <w:pPr>
              <w:pStyle w:val="LO-Normal5"/>
              <w:spacing w:after="0" w:line="240" w:lineRule="auto"/>
              <w:rPr>
                <w:rFonts w:ascii="Times New Roman" w:eastAsia="Times" w:hAnsi="Times New Roman" w:cs="Times"/>
                <w:color w:val="000000"/>
                <w:sz w:val="20"/>
                <w:szCs w:val="20"/>
                <w:lang w:val="en-GB"/>
              </w:rPr>
            </w:pPr>
            <w:r>
              <w:rPr>
                <w:rFonts w:ascii="Times New Roman" w:eastAsia="Times" w:hAnsi="Times New Roman" w:cs="Times"/>
                <w:color w:val="000000"/>
                <w:sz w:val="20"/>
                <w:szCs w:val="20"/>
                <w:lang w:val="en-GB"/>
              </w:rPr>
              <w:t>Note: Individual company may evaluate one or more of the three constructions.</w:t>
            </w:r>
          </w:p>
          <w:p w14:paraId="163A9F29" w14:textId="77777777" w:rsidR="00B171EE" w:rsidRDefault="00B171EE">
            <w:pPr>
              <w:pStyle w:val="LO-Normal5"/>
              <w:spacing w:after="0" w:line="240" w:lineRule="auto"/>
              <w:rPr>
                <w:rFonts w:ascii="Times New Roman" w:eastAsia="Times" w:hAnsi="Times New Roman" w:cs="Times"/>
                <w:color w:val="000000"/>
                <w:sz w:val="20"/>
                <w:szCs w:val="20"/>
                <w:lang w:val="en-GB"/>
              </w:rPr>
            </w:pPr>
          </w:p>
          <w:p w14:paraId="61F89872" w14:textId="77777777" w:rsidR="00B171EE" w:rsidRDefault="00000000">
            <w:pPr>
              <w:pStyle w:val="LO-Normal5"/>
              <w:spacing w:after="0" w:line="240" w:lineRule="auto"/>
              <w:rPr>
                <w:rFonts w:ascii="Times New Roman" w:eastAsia="Times" w:hAnsi="Times New Roman" w:cs="Times"/>
                <w:b/>
                <w:bCs/>
                <w:color w:val="000000"/>
                <w:sz w:val="20"/>
                <w:szCs w:val="20"/>
                <w:highlight w:val="green"/>
                <w:lang w:val="en-GB"/>
              </w:rPr>
            </w:pPr>
            <w:r>
              <w:rPr>
                <w:rFonts w:ascii="Times New Roman" w:eastAsia="Times" w:hAnsi="Times New Roman" w:cs="Times"/>
                <w:b/>
                <w:bCs/>
                <w:color w:val="000000"/>
                <w:sz w:val="20"/>
                <w:szCs w:val="20"/>
                <w:highlight w:val="green"/>
                <w:lang w:val="en-GB"/>
              </w:rPr>
              <w:t>Agreement</w:t>
            </w:r>
          </w:p>
          <w:p w14:paraId="18FD423B" w14:textId="77777777" w:rsidR="00B171EE" w:rsidRDefault="00000000">
            <w:pPr>
              <w:pStyle w:val="LO-Normal5"/>
              <w:spacing w:after="0" w:line="240" w:lineRule="auto"/>
              <w:rPr>
                <w:rFonts w:ascii="Times New Roman" w:eastAsia="Times" w:hAnsi="Times New Roman" w:cs="Times"/>
                <w:color w:val="000000"/>
                <w:sz w:val="20"/>
                <w:szCs w:val="20"/>
                <w:lang w:val="en-GB"/>
              </w:rPr>
            </w:pPr>
            <w:r>
              <w:rPr>
                <w:rFonts w:ascii="Times New Roman" w:eastAsia="Times" w:hAnsi="Times New Roman" w:cs="Times"/>
                <w:color w:val="000000"/>
                <w:sz w:val="20"/>
                <w:szCs w:val="20"/>
                <w:lang w:val="en-GB"/>
              </w:rPr>
              <w:t>For AI/ML assisted approach, study the performance of model monitoring metrics at least where the metrics are obtained from inference accuracy of model output.</w:t>
            </w:r>
          </w:p>
        </w:tc>
      </w:tr>
    </w:tbl>
    <w:p w14:paraId="7C17448B" w14:textId="77777777" w:rsidR="00B171EE" w:rsidRDefault="00B171EE">
      <w:pPr>
        <w:pStyle w:val="LO-Normal5"/>
        <w:rPr>
          <w:rFonts w:ascii="Times New Roman" w:eastAsia="Times" w:hAnsi="Times New Roman" w:cs="Times"/>
          <w:b/>
          <w:bCs/>
          <w:sz w:val="20"/>
          <w:szCs w:val="20"/>
        </w:rPr>
      </w:pPr>
    </w:p>
    <w:p w14:paraId="23AD90DE" w14:textId="77777777" w:rsidR="00B171EE" w:rsidRDefault="00000000">
      <w:pPr>
        <w:pStyle w:val="LO-Normal5"/>
        <w:rPr>
          <w:rFonts w:ascii="Times New Roman" w:eastAsia="Times" w:hAnsi="Times New Roman" w:cs="Times"/>
          <w:b/>
          <w:bCs/>
          <w:sz w:val="20"/>
          <w:szCs w:val="20"/>
        </w:rPr>
      </w:pPr>
      <w:r>
        <w:rPr>
          <w:rFonts w:ascii="Times New Roman" w:eastAsia="Times" w:hAnsi="Times New Roman" w:cs="Times"/>
          <w:b/>
          <w:bCs/>
          <w:sz w:val="20"/>
          <w:szCs w:val="20"/>
        </w:rPr>
        <w:t>2. Observation and Proposals:</w:t>
      </w:r>
    </w:p>
    <w:p w14:paraId="549B5E9A" w14:textId="77777777" w:rsidR="00B171EE" w:rsidRDefault="00000000">
      <w:pPr>
        <w:pStyle w:val="LO-Normal5"/>
        <w:rPr>
          <w:rFonts w:ascii="Times New Roman" w:eastAsia="Times" w:hAnsi="Times New Roman" w:cs="Times"/>
          <w:sz w:val="20"/>
          <w:szCs w:val="20"/>
        </w:rPr>
      </w:pPr>
      <w:r>
        <w:rPr>
          <w:rFonts w:ascii="Times New Roman" w:eastAsia="Times" w:hAnsi="Times New Roman" w:cs="Times"/>
          <w:sz w:val="20"/>
          <w:szCs w:val="20"/>
        </w:rPr>
        <w:lastRenderedPageBreak/>
        <w:t xml:space="preserve"> In this contribution, we present our simulation results and observations to demonstrate the performance gain of    applying AI/ML technology onto positioning for various scenarios.</w:t>
      </w:r>
    </w:p>
    <w:p w14:paraId="67891E7F" w14:textId="77777777" w:rsidR="00B171EE" w:rsidRDefault="00000000">
      <w:pPr>
        <w:jc w:val="both"/>
        <w:rPr>
          <w:rFonts w:ascii="Times New Roman" w:eastAsia="Times" w:hAnsi="Times New Roman" w:cs="Times"/>
          <w:sz w:val="20"/>
          <w:szCs w:val="20"/>
        </w:rPr>
      </w:pPr>
      <w:r>
        <w:rPr>
          <w:rFonts w:ascii="Times New Roman" w:eastAsia="Times" w:hAnsi="Times New Roman" w:cs="Times"/>
          <w:b/>
          <w:bCs/>
          <w:sz w:val="20"/>
          <w:szCs w:val="20"/>
        </w:rPr>
        <w:t>Observation-1: When the training dataset and inference dataset are from different scenario the performance of AI/ML model is poor.</w:t>
      </w:r>
    </w:p>
    <w:p w14:paraId="1263E533" w14:textId="77777777" w:rsidR="00B171EE" w:rsidRDefault="00000000">
      <w:pPr>
        <w:jc w:val="both"/>
        <w:rPr>
          <w:rFonts w:ascii="Times New Roman" w:hAnsi="Times New Roman"/>
          <w:sz w:val="20"/>
          <w:szCs w:val="20"/>
        </w:rPr>
      </w:pPr>
      <w:r>
        <w:rPr>
          <w:rFonts w:ascii="Times New Roman" w:eastAsia="Times" w:hAnsi="Times New Roman" w:cs="Times"/>
          <w:b/>
          <w:bCs/>
          <w:sz w:val="20"/>
          <w:szCs w:val="20"/>
        </w:rPr>
        <w:t xml:space="preserve">Observation-2: </w:t>
      </w:r>
      <w:r>
        <w:rPr>
          <w:rFonts w:ascii="Times New Roman" w:hAnsi="Times New Roman"/>
          <w:b/>
          <w:bCs/>
          <w:sz w:val="20"/>
          <w:szCs w:val="20"/>
        </w:rPr>
        <w:t>The major challenge in AI/ML based positioning is good quality for model training and testing/validation is a good quality data with accurate information.</w:t>
      </w:r>
    </w:p>
    <w:p w14:paraId="1D5CA10F" w14:textId="77777777" w:rsidR="00B171EE" w:rsidRDefault="00000000">
      <w:pPr>
        <w:jc w:val="both"/>
        <w:rPr>
          <w:rFonts w:ascii="Times New Roman" w:hAnsi="Times New Roman"/>
          <w:sz w:val="20"/>
          <w:szCs w:val="20"/>
        </w:rPr>
      </w:pPr>
      <w:r>
        <w:rPr>
          <w:rFonts w:ascii="Times New Roman" w:eastAsia="Times" w:hAnsi="Times New Roman" w:cs="Times"/>
          <w:b/>
          <w:bCs/>
          <w:sz w:val="20"/>
          <w:szCs w:val="20"/>
        </w:rPr>
        <w:t xml:space="preserve">Observation-3: </w:t>
      </w:r>
      <w:r>
        <w:rPr>
          <w:rFonts w:ascii="Times New Roman" w:hAnsi="Times New Roman"/>
          <w:b/>
          <w:bCs/>
          <w:sz w:val="20"/>
          <w:szCs w:val="20"/>
        </w:rPr>
        <w:t>From analysis we observe that the user area density (training dataset size ) has high imact on training of AI/ML model to get a better performance accuracy.</w:t>
      </w:r>
    </w:p>
    <w:p w14:paraId="059B7387" w14:textId="77777777" w:rsidR="00B171EE" w:rsidRDefault="00000000">
      <w:pPr>
        <w:jc w:val="both"/>
        <w:rPr>
          <w:rFonts w:ascii="Times New Roman" w:hAnsi="Times New Roman"/>
          <w:sz w:val="20"/>
          <w:szCs w:val="20"/>
        </w:rPr>
      </w:pPr>
      <w:r>
        <w:rPr>
          <w:rFonts w:ascii="Times New Roman" w:eastAsia="Times" w:hAnsi="Times New Roman" w:cs="Times"/>
          <w:b/>
          <w:bCs/>
          <w:sz w:val="20"/>
          <w:szCs w:val="20"/>
        </w:rPr>
        <w:t xml:space="preserve">Observation-4: </w:t>
      </w:r>
      <w:r>
        <w:rPr>
          <w:rFonts w:ascii="Times New Roman" w:hAnsi="Times New Roman"/>
          <w:b/>
          <w:bCs/>
          <w:sz w:val="20"/>
          <w:szCs w:val="20"/>
        </w:rPr>
        <w:t>In AI/ML based positioning method, it is not clear as how to ensure that the provided training dataset is utilized in such a manner which ensures the optimal performance of AI/ML model</w:t>
      </w:r>
      <w:r>
        <w:rPr>
          <w:rFonts w:ascii="Times New Roman" w:eastAsia="Times" w:hAnsi="Times New Roman" w:cs="Times"/>
          <w:b/>
          <w:bCs/>
          <w:sz w:val="20"/>
          <w:szCs w:val="20"/>
        </w:rPr>
        <w:t>.</w:t>
      </w:r>
    </w:p>
    <w:p w14:paraId="37ABA290" w14:textId="77777777" w:rsidR="00B171EE" w:rsidRDefault="00000000">
      <w:pPr>
        <w:jc w:val="both"/>
        <w:rPr>
          <w:rFonts w:ascii="Times New Roman" w:eastAsia="Times" w:hAnsi="Times New Roman" w:cs="Times"/>
          <w:b/>
          <w:bCs/>
          <w:sz w:val="20"/>
          <w:szCs w:val="20"/>
        </w:rPr>
      </w:pPr>
      <w:r>
        <w:rPr>
          <w:rFonts w:ascii="Times New Roman" w:eastAsia="Times" w:hAnsi="Times New Roman" w:cs="Times"/>
          <w:b/>
          <w:bCs/>
          <w:sz w:val="20"/>
          <w:szCs w:val="20"/>
        </w:rPr>
        <w:t>Observation-5: From the evaluation results, it is observed that Direct AI/ML-based positioning provides reliable positioning accuracy under both heavy and moderate NLOS conditions.</w:t>
      </w:r>
    </w:p>
    <w:p w14:paraId="4E8841B5" w14:textId="77777777" w:rsidR="00B171EE" w:rsidRDefault="00000000">
      <w:pPr>
        <w:jc w:val="both"/>
        <w:rPr>
          <w:rFonts w:ascii="Times New Roman" w:eastAsia="Times" w:hAnsi="Times New Roman" w:cs="Times"/>
          <w:b/>
          <w:bCs/>
          <w:sz w:val="20"/>
          <w:szCs w:val="20"/>
        </w:rPr>
      </w:pPr>
      <w:r>
        <w:rPr>
          <w:rFonts w:ascii="Times New Roman" w:eastAsia="Times" w:hAnsi="Times New Roman" w:cs="Times"/>
          <w:b/>
          <w:bCs/>
          <w:sz w:val="20"/>
          <w:szCs w:val="20"/>
        </w:rPr>
        <w:t>Observation-6:  When the inference dataset and the training dataset are from different drops, Direct AI/ML-based positioning model provides poor performance.</w:t>
      </w:r>
    </w:p>
    <w:p w14:paraId="5C4D9CF6" w14:textId="77777777" w:rsidR="00B171EE" w:rsidRDefault="00000000">
      <w:pPr>
        <w:jc w:val="both"/>
        <w:rPr>
          <w:rFonts w:ascii="Times New Roman" w:eastAsia="Times" w:hAnsi="Times New Roman" w:cs="Times"/>
          <w:b/>
          <w:bCs/>
          <w:sz w:val="20"/>
          <w:szCs w:val="20"/>
        </w:rPr>
      </w:pPr>
      <w:r>
        <w:rPr>
          <w:rFonts w:ascii="Times New Roman" w:eastAsia="Times" w:hAnsi="Times New Roman" w:cs="Times"/>
          <w:b/>
          <w:bCs/>
          <w:noProof/>
          <w:sz w:val="20"/>
          <w:szCs w:val="20"/>
        </w:rPr>
        <w:drawing>
          <wp:anchor distT="0" distB="101600" distL="0" distR="0" simplePos="0" relativeHeight="2" behindDoc="0" locked="0" layoutInCell="1" allowOverlap="1" wp14:anchorId="781D11EE" wp14:editId="0E45D32C">
            <wp:simplePos x="0" y="0"/>
            <wp:positionH relativeFrom="column">
              <wp:posOffset>1360805</wp:posOffset>
            </wp:positionH>
            <wp:positionV relativeFrom="paragraph">
              <wp:posOffset>-87630</wp:posOffset>
            </wp:positionV>
            <wp:extent cx="3049905" cy="2390140"/>
            <wp:effectExtent l="0" t="0" r="0" b="0"/>
            <wp:wrapSquare wrapText="largest"/>
            <wp:docPr id="2"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pic:cNvPicPr>
                      <a:picLocks noChangeAspect="1" noChangeArrowheads="1"/>
                    </pic:cNvPicPr>
                  </pic:nvPicPr>
                  <pic:blipFill>
                    <a:blip r:embed="rId5"/>
                    <a:srcRect r="4589"/>
                    <a:stretch>
                      <a:fillRect/>
                    </a:stretch>
                  </pic:blipFill>
                  <pic:spPr bwMode="auto">
                    <a:xfrm>
                      <a:off x="0" y="0"/>
                      <a:ext cx="3049905" cy="2390140"/>
                    </a:xfrm>
                    <a:prstGeom prst="rect">
                      <a:avLst/>
                    </a:prstGeom>
                  </pic:spPr>
                </pic:pic>
              </a:graphicData>
            </a:graphic>
          </wp:anchor>
        </w:drawing>
      </w:r>
    </w:p>
    <w:p w14:paraId="288B6BE6" w14:textId="77777777" w:rsidR="00B171EE" w:rsidRDefault="00B171EE">
      <w:pPr>
        <w:jc w:val="both"/>
        <w:rPr>
          <w:rFonts w:ascii="Times New Roman" w:eastAsia="Times" w:hAnsi="Times New Roman" w:cs="Times"/>
          <w:b/>
          <w:bCs/>
          <w:sz w:val="20"/>
          <w:szCs w:val="20"/>
        </w:rPr>
      </w:pPr>
    </w:p>
    <w:p w14:paraId="07B72AED" w14:textId="77777777" w:rsidR="00B171EE" w:rsidRDefault="00B171EE">
      <w:pPr>
        <w:jc w:val="both"/>
        <w:rPr>
          <w:rFonts w:ascii="Times New Roman" w:eastAsia="Times" w:hAnsi="Times New Roman" w:cs="Times"/>
          <w:b/>
          <w:bCs/>
          <w:sz w:val="20"/>
          <w:szCs w:val="20"/>
        </w:rPr>
      </w:pPr>
    </w:p>
    <w:p w14:paraId="18F68DCF" w14:textId="77777777" w:rsidR="00B171EE" w:rsidRDefault="00B171EE">
      <w:pPr>
        <w:jc w:val="both"/>
        <w:rPr>
          <w:rFonts w:ascii="Times New Roman" w:eastAsia="Times" w:hAnsi="Times New Roman" w:cs="Times"/>
          <w:b/>
          <w:bCs/>
          <w:sz w:val="20"/>
          <w:szCs w:val="20"/>
        </w:rPr>
      </w:pPr>
    </w:p>
    <w:p w14:paraId="45AAEB28" w14:textId="77777777" w:rsidR="00B171EE" w:rsidRDefault="00B171EE">
      <w:pPr>
        <w:jc w:val="both"/>
        <w:rPr>
          <w:rFonts w:ascii="Times New Roman" w:eastAsia="Times" w:hAnsi="Times New Roman" w:cs="Times"/>
          <w:b/>
          <w:bCs/>
          <w:sz w:val="20"/>
          <w:szCs w:val="20"/>
        </w:rPr>
      </w:pPr>
    </w:p>
    <w:p w14:paraId="490C36C5" w14:textId="77777777" w:rsidR="00B171EE" w:rsidRDefault="00B171EE">
      <w:pPr>
        <w:jc w:val="both"/>
        <w:rPr>
          <w:rFonts w:ascii="Times New Roman" w:eastAsia="Times" w:hAnsi="Times New Roman" w:cs="Times"/>
          <w:b/>
          <w:bCs/>
          <w:sz w:val="20"/>
          <w:szCs w:val="20"/>
        </w:rPr>
      </w:pPr>
    </w:p>
    <w:p w14:paraId="749E0A37" w14:textId="77777777" w:rsidR="00B171EE" w:rsidRDefault="00B171EE">
      <w:pPr>
        <w:jc w:val="both"/>
        <w:rPr>
          <w:rFonts w:ascii="Times New Roman" w:eastAsia="Times" w:hAnsi="Times New Roman" w:cs="Times"/>
          <w:b/>
          <w:bCs/>
          <w:sz w:val="20"/>
          <w:szCs w:val="20"/>
        </w:rPr>
      </w:pPr>
    </w:p>
    <w:p w14:paraId="6DFADA56" w14:textId="77777777" w:rsidR="00B171EE" w:rsidRDefault="00B171EE">
      <w:pPr>
        <w:jc w:val="both"/>
        <w:rPr>
          <w:rFonts w:ascii="Times New Roman" w:eastAsia="Times" w:hAnsi="Times New Roman" w:cs="Times"/>
          <w:b/>
          <w:bCs/>
          <w:sz w:val="20"/>
          <w:szCs w:val="20"/>
        </w:rPr>
      </w:pPr>
    </w:p>
    <w:p w14:paraId="4B9706E8" w14:textId="77777777" w:rsidR="00B171EE" w:rsidRDefault="00B171EE">
      <w:pPr>
        <w:jc w:val="both"/>
        <w:rPr>
          <w:rFonts w:ascii="Times New Roman" w:eastAsia="Times" w:hAnsi="Times New Roman" w:cs="Times"/>
          <w:b/>
          <w:bCs/>
          <w:sz w:val="20"/>
          <w:szCs w:val="20"/>
        </w:rPr>
      </w:pPr>
    </w:p>
    <w:p w14:paraId="7BF0E13F" w14:textId="77777777" w:rsidR="00B171EE" w:rsidRDefault="00000000">
      <w:pPr>
        <w:jc w:val="center"/>
        <w:rPr>
          <w:rFonts w:ascii="Times New Roman" w:eastAsia="Times" w:hAnsi="Times New Roman" w:cs="Times"/>
          <w:b/>
          <w:bCs/>
          <w:sz w:val="16"/>
          <w:szCs w:val="16"/>
        </w:rPr>
      </w:pPr>
      <w:r>
        <w:rPr>
          <w:rFonts w:ascii="Times New Roman" w:eastAsia="Times" w:hAnsi="Times New Roman" w:cs="Times"/>
          <w:b/>
          <w:bCs/>
          <w:sz w:val="16"/>
          <w:szCs w:val="16"/>
        </w:rPr>
        <w:t>Fig-1: cdf plot for different drop of training and inference data</w:t>
      </w:r>
    </w:p>
    <w:p w14:paraId="62FE2E76" w14:textId="77777777" w:rsidR="00B171EE" w:rsidRDefault="00000000">
      <w:pPr>
        <w:jc w:val="both"/>
        <w:rPr>
          <w:rFonts w:ascii="Times New Roman" w:eastAsia="Times" w:hAnsi="Times New Roman" w:cs="Times"/>
          <w:b/>
          <w:bCs/>
          <w:sz w:val="20"/>
          <w:szCs w:val="20"/>
        </w:rPr>
      </w:pPr>
      <w:r>
        <w:rPr>
          <w:rFonts w:ascii="Times New Roman" w:eastAsia="Times" w:hAnsi="Times New Roman" w:cs="Times"/>
          <w:b/>
          <w:bCs/>
          <w:sz w:val="20"/>
          <w:szCs w:val="20"/>
        </w:rPr>
        <w:t>Observation-7: When there is a SNR mismatch between the inference dataset and training dataset the AI/ML based positioning model performance  degrades.</w:t>
      </w:r>
    </w:p>
    <w:p w14:paraId="4C495961" w14:textId="77777777" w:rsidR="00B171EE" w:rsidRDefault="00000000">
      <w:pPr>
        <w:jc w:val="both"/>
        <w:rPr>
          <w:rFonts w:ascii="Times New Roman" w:eastAsia="Times" w:hAnsi="Times New Roman" w:cs="Times"/>
          <w:b/>
          <w:bCs/>
          <w:sz w:val="20"/>
          <w:szCs w:val="20"/>
        </w:rPr>
      </w:pPr>
      <w:r>
        <w:rPr>
          <w:rFonts w:ascii="Times New Roman" w:eastAsia="Times" w:hAnsi="Times New Roman" w:cs="Times"/>
          <w:b/>
          <w:bCs/>
          <w:noProof/>
          <w:sz w:val="20"/>
          <w:szCs w:val="20"/>
        </w:rPr>
        <w:drawing>
          <wp:anchor distT="0" distB="101600" distL="0" distR="0" simplePos="0" relativeHeight="14" behindDoc="0" locked="0" layoutInCell="1" allowOverlap="1" wp14:anchorId="27C2EE44" wp14:editId="7C3B71C7">
            <wp:simplePos x="0" y="0"/>
            <wp:positionH relativeFrom="column">
              <wp:posOffset>1524000</wp:posOffset>
            </wp:positionH>
            <wp:positionV relativeFrom="paragraph">
              <wp:posOffset>-96520</wp:posOffset>
            </wp:positionV>
            <wp:extent cx="2829560" cy="2406650"/>
            <wp:effectExtent l="0" t="0" r="0" b="0"/>
            <wp:wrapSquare wrapText="largest"/>
            <wp:docPr id="3"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
                    <pic:cNvPicPr>
                      <a:picLocks noChangeAspect="1" noChangeArrowheads="1"/>
                    </pic:cNvPicPr>
                  </pic:nvPicPr>
                  <pic:blipFill>
                    <a:blip r:embed="rId6"/>
                    <a:srcRect l="5038" r="7532" b="29"/>
                    <a:stretch>
                      <a:fillRect/>
                    </a:stretch>
                  </pic:blipFill>
                  <pic:spPr bwMode="auto">
                    <a:xfrm>
                      <a:off x="0" y="0"/>
                      <a:ext cx="2829560" cy="2406650"/>
                    </a:xfrm>
                    <a:prstGeom prst="rect">
                      <a:avLst/>
                    </a:prstGeom>
                  </pic:spPr>
                </pic:pic>
              </a:graphicData>
            </a:graphic>
          </wp:anchor>
        </w:drawing>
      </w:r>
    </w:p>
    <w:p w14:paraId="34F6C963" w14:textId="77777777" w:rsidR="00B171EE" w:rsidRDefault="00B171EE">
      <w:pPr>
        <w:jc w:val="both"/>
        <w:rPr>
          <w:rFonts w:ascii="Times New Roman" w:eastAsia="Times" w:hAnsi="Times New Roman" w:cs="Times"/>
          <w:b/>
          <w:bCs/>
          <w:sz w:val="20"/>
          <w:szCs w:val="20"/>
        </w:rPr>
      </w:pPr>
    </w:p>
    <w:p w14:paraId="7A98AB0F" w14:textId="77777777" w:rsidR="00B171EE" w:rsidRDefault="00B171EE">
      <w:pPr>
        <w:jc w:val="both"/>
        <w:rPr>
          <w:rFonts w:ascii="Times New Roman" w:eastAsia="Times" w:hAnsi="Times New Roman" w:cs="Times"/>
          <w:b/>
          <w:bCs/>
          <w:sz w:val="20"/>
          <w:szCs w:val="20"/>
        </w:rPr>
      </w:pPr>
    </w:p>
    <w:p w14:paraId="4DE76552" w14:textId="77777777" w:rsidR="00B171EE" w:rsidRDefault="00B171EE">
      <w:pPr>
        <w:jc w:val="both"/>
        <w:rPr>
          <w:rFonts w:ascii="Times New Roman" w:eastAsia="Times" w:hAnsi="Times New Roman" w:cs="Times"/>
          <w:b/>
          <w:bCs/>
          <w:sz w:val="20"/>
          <w:szCs w:val="20"/>
        </w:rPr>
      </w:pPr>
    </w:p>
    <w:p w14:paraId="4126D2D4" w14:textId="77777777" w:rsidR="00B171EE" w:rsidRDefault="00B171EE">
      <w:pPr>
        <w:jc w:val="both"/>
        <w:rPr>
          <w:rFonts w:ascii="Times New Roman" w:eastAsia="Times" w:hAnsi="Times New Roman" w:cs="Times"/>
          <w:b/>
          <w:bCs/>
          <w:sz w:val="20"/>
          <w:szCs w:val="20"/>
        </w:rPr>
      </w:pPr>
    </w:p>
    <w:p w14:paraId="0972F945" w14:textId="77777777" w:rsidR="00B171EE" w:rsidRDefault="00B171EE">
      <w:pPr>
        <w:jc w:val="both"/>
        <w:rPr>
          <w:rFonts w:ascii="Times New Roman" w:eastAsia="Times" w:hAnsi="Times New Roman" w:cs="Times"/>
          <w:b/>
          <w:bCs/>
          <w:sz w:val="20"/>
          <w:szCs w:val="20"/>
        </w:rPr>
      </w:pPr>
    </w:p>
    <w:p w14:paraId="1AD16EE9" w14:textId="77777777" w:rsidR="00B171EE" w:rsidRDefault="00B171EE">
      <w:pPr>
        <w:jc w:val="both"/>
        <w:rPr>
          <w:rFonts w:ascii="Times New Roman" w:eastAsia="Times" w:hAnsi="Times New Roman" w:cs="Times"/>
          <w:b/>
          <w:bCs/>
          <w:sz w:val="20"/>
          <w:szCs w:val="20"/>
        </w:rPr>
      </w:pPr>
    </w:p>
    <w:p w14:paraId="6F98A5E0" w14:textId="77777777" w:rsidR="00B171EE" w:rsidRDefault="00B171EE">
      <w:pPr>
        <w:jc w:val="both"/>
        <w:rPr>
          <w:rFonts w:ascii="Times New Roman" w:eastAsia="Times" w:hAnsi="Times New Roman" w:cs="Times"/>
          <w:b/>
          <w:bCs/>
          <w:sz w:val="20"/>
          <w:szCs w:val="20"/>
        </w:rPr>
      </w:pPr>
    </w:p>
    <w:p w14:paraId="4E207C48" w14:textId="77777777" w:rsidR="00B171EE" w:rsidRDefault="00B171EE">
      <w:pPr>
        <w:jc w:val="both"/>
        <w:rPr>
          <w:rFonts w:ascii="Times New Roman" w:eastAsia="Times" w:hAnsi="Times New Roman" w:cs="Times"/>
          <w:b/>
          <w:bCs/>
          <w:sz w:val="20"/>
          <w:szCs w:val="20"/>
        </w:rPr>
      </w:pPr>
    </w:p>
    <w:p w14:paraId="4F4CC460" w14:textId="77777777" w:rsidR="00B171EE" w:rsidRDefault="00000000">
      <w:pPr>
        <w:jc w:val="center"/>
        <w:rPr>
          <w:rFonts w:ascii="Times New Roman" w:eastAsia="Times" w:hAnsi="Times New Roman" w:cs="Times"/>
          <w:b/>
          <w:bCs/>
          <w:sz w:val="20"/>
          <w:szCs w:val="20"/>
        </w:rPr>
      </w:pPr>
      <w:r>
        <w:rPr>
          <w:rFonts w:ascii="Times New Roman" w:eastAsia="Times" w:hAnsi="Times New Roman" w:cs="Times"/>
          <w:b/>
          <w:bCs/>
          <w:sz w:val="20"/>
          <w:szCs w:val="20"/>
        </w:rPr>
        <w:t xml:space="preserve"> </w:t>
      </w:r>
      <w:r>
        <w:rPr>
          <w:rFonts w:ascii="Times New Roman" w:eastAsia="Times" w:hAnsi="Times New Roman" w:cs="Times"/>
          <w:b/>
          <w:bCs/>
          <w:sz w:val="16"/>
          <w:szCs w:val="16"/>
        </w:rPr>
        <w:t>Fig-2: cdf plot for SNR mismatch of training and inference data</w:t>
      </w:r>
    </w:p>
    <w:p w14:paraId="4F167822" w14:textId="77777777" w:rsidR="00B171EE" w:rsidRDefault="00000000">
      <w:pPr>
        <w:jc w:val="both"/>
        <w:rPr>
          <w:rFonts w:ascii="Times New Roman" w:eastAsia="Times" w:hAnsi="Times New Roman" w:cs="Times"/>
          <w:b/>
          <w:bCs/>
          <w:sz w:val="20"/>
          <w:szCs w:val="20"/>
        </w:rPr>
      </w:pPr>
      <w:r>
        <w:rPr>
          <w:rFonts w:ascii="Times New Roman" w:eastAsia="Times" w:hAnsi="Times New Roman" w:cs="Times"/>
          <w:b/>
          <w:bCs/>
          <w:sz w:val="20"/>
          <w:szCs w:val="20"/>
        </w:rPr>
        <w:t>Observation-8: From the evaluation result, it is observes that the performance of AI/ML model for inference dataset with channel estimation error is better than the  inference dataset without channel estimation error.</w:t>
      </w:r>
    </w:p>
    <w:p w14:paraId="2C0B815A" w14:textId="77777777" w:rsidR="00B171EE" w:rsidRDefault="00000000">
      <w:pPr>
        <w:jc w:val="both"/>
        <w:rPr>
          <w:rFonts w:ascii="Times New Roman" w:eastAsia="Times" w:hAnsi="Times New Roman" w:cs="Times"/>
          <w:b/>
          <w:bCs/>
          <w:sz w:val="20"/>
          <w:szCs w:val="20"/>
        </w:rPr>
      </w:pPr>
      <w:r>
        <w:rPr>
          <w:rFonts w:ascii="Times New Roman" w:eastAsia="Times" w:hAnsi="Times New Roman" w:cs="Times"/>
          <w:b/>
          <w:bCs/>
          <w:noProof/>
          <w:sz w:val="20"/>
          <w:szCs w:val="20"/>
        </w:rPr>
        <w:drawing>
          <wp:anchor distT="0" distB="101600" distL="0" distR="0" simplePos="0" relativeHeight="15" behindDoc="0" locked="0" layoutInCell="1" allowOverlap="1" wp14:anchorId="0F88DFA6" wp14:editId="10F89CA1">
            <wp:simplePos x="0" y="0"/>
            <wp:positionH relativeFrom="column">
              <wp:posOffset>1371600</wp:posOffset>
            </wp:positionH>
            <wp:positionV relativeFrom="paragraph">
              <wp:posOffset>-46355</wp:posOffset>
            </wp:positionV>
            <wp:extent cx="2838450" cy="2296795"/>
            <wp:effectExtent l="0" t="0" r="0" b="0"/>
            <wp:wrapSquare wrapText="largest"/>
            <wp:docPr id="4"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
                    <pic:cNvPicPr>
                      <a:picLocks noChangeAspect="1" noChangeArrowheads="1"/>
                    </pic:cNvPicPr>
                  </pic:nvPicPr>
                  <pic:blipFill>
                    <a:blip r:embed="rId7"/>
                    <a:srcRect l="4049" r="5869" b="1793"/>
                    <a:stretch>
                      <a:fillRect/>
                    </a:stretch>
                  </pic:blipFill>
                  <pic:spPr bwMode="auto">
                    <a:xfrm>
                      <a:off x="0" y="0"/>
                      <a:ext cx="2838450" cy="2296795"/>
                    </a:xfrm>
                    <a:prstGeom prst="rect">
                      <a:avLst/>
                    </a:prstGeom>
                  </pic:spPr>
                </pic:pic>
              </a:graphicData>
            </a:graphic>
          </wp:anchor>
        </w:drawing>
      </w:r>
    </w:p>
    <w:p w14:paraId="506E1ABB" w14:textId="77777777" w:rsidR="00B171EE" w:rsidRDefault="00B171EE">
      <w:pPr>
        <w:jc w:val="both"/>
        <w:rPr>
          <w:rFonts w:ascii="Times New Roman" w:eastAsia="Times" w:hAnsi="Times New Roman" w:cs="Times"/>
          <w:b/>
          <w:bCs/>
          <w:sz w:val="20"/>
          <w:szCs w:val="20"/>
        </w:rPr>
      </w:pPr>
    </w:p>
    <w:p w14:paraId="2B046B40" w14:textId="77777777" w:rsidR="00B171EE" w:rsidRDefault="00B171EE">
      <w:pPr>
        <w:jc w:val="both"/>
        <w:rPr>
          <w:rFonts w:ascii="Times New Roman" w:eastAsia="Times" w:hAnsi="Times New Roman" w:cs="Times"/>
          <w:b/>
          <w:bCs/>
          <w:sz w:val="20"/>
          <w:szCs w:val="20"/>
        </w:rPr>
      </w:pPr>
    </w:p>
    <w:p w14:paraId="63933EA1" w14:textId="77777777" w:rsidR="00B171EE" w:rsidRDefault="00B171EE">
      <w:pPr>
        <w:jc w:val="both"/>
        <w:rPr>
          <w:rFonts w:ascii="Times New Roman" w:eastAsia="Times" w:hAnsi="Times New Roman" w:cs="Times"/>
          <w:b/>
          <w:bCs/>
          <w:sz w:val="20"/>
          <w:szCs w:val="20"/>
        </w:rPr>
      </w:pPr>
    </w:p>
    <w:p w14:paraId="22D6922A" w14:textId="77777777" w:rsidR="00B171EE" w:rsidRDefault="00B171EE">
      <w:pPr>
        <w:jc w:val="both"/>
        <w:rPr>
          <w:rFonts w:ascii="Times New Roman" w:eastAsia="Times" w:hAnsi="Times New Roman" w:cs="Times"/>
          <w:b/>
          <w:bCs/>
          <w:sz w:val="20"/>
          <w:szCs w:val="20"/>
        </w:rPr>
      </w:pPr>
    </w:p>
    <w:p w14:paraId="1CB20969" w14:textId="77777777" w:rsidR="00B171EE" w:rsidRDefault="00B171EE">
      <w:pPr>
        <w:jc w:val="both"/>
        <w:rPr>
          <w:rFonts w:ascii="Times New Roman" w:eastAsia="Times" w:hAnsi="Times New Roman" w:cs="Times"/>
          <w:b/>
          <w:bCs/>
          <w:sz w:val="20"/>
          <w:szCs w:val="20"/>
        </w:rPr>
      </w:pPr>
    </w:p>
    <w:p w14:paraId="751FC4CD" w14:textId="77777777" w:rsidR="00B171EE" w:rsidRDefault="00B171EE">
      <w:pPr>
        <w:jc w:val="both"/>
        <w:rPr>
          <w:rFonts w:ascii="Times New Roman" w:eastAsia="Times" w:hAnsi="Times New Roman" w:cs="Times"/>
          <w:b/>
          <w:bCs/>
          <w:sz w:val="20"/>
          <w:szCs w:val="20"/>
        </w:rPr>
      </w:pPr>
    </w:p>
    <w:p w14:paraId="5ECDED7F" w14:textId="77777777" w:rsidR="00B171EE" w:rsidRDefault="00B171EE">
      <w:pPr>
        <w:jc w:val="both"/>
        <w:rPr>
          <w:rFonts w:ascii="Times New Roman" w:eastAsia="Times" w:hAnsi="Times New Roman" w:cs="Times"/>
          <w:b/>
          <w:bCs/>
          <w:sz w:val="20"/>
          <w:szCs w:val="20"/>
        </w:rPr>
      </w:pPr>
    </w:p>
    <w:p w14:paraId="1D1D1940" w14:textId="77777777" w:rsidR="00B171EE" w:rsidRDefault="00B171EE">
      <w:pPr>
        <w:jc w:val="both"/>
        <w:rPr>
          <w:rFonts w:ascii="Times New Roman" w:eastAsia="Times" w:hAnsi="Times New Roman" w:cs="Times"/>
          <w:b/>
          <w:bCs/>
          <w:sz w:val="20"/>
          <w:szCs w:val="20"/>
        </w:rPr>
      </w:pPr>
    </w:p>
    <w:p w14:paraId="005E6640" w14:textId="77777777" w:rsidR="00B171EE" w:rsidRDefault="00000000">
      <w:pPr>
        <w:jc w:val="center"/>
        <w:rPr>
          <w:rFonts w:ascii="Times New Roman" w:eastAsia="Times" w:hAnsi="Times New Roman" w:cs="Times"/>
          <w:b/>
          <w:bCs/>
          <w:sz w:val="16"/>
          <w:szCs w:val="16"/>
        </w:rPr>
      </w:pPr>
      <w:r>
        <w:rPr>
          <w:rFonts w:ascii="Times New Roman" w:eastAsia="Times" w:hAnsi="Times New Roman" w:cs="Times"/>
          <w:b/>
          <w:bCs/>
          <w:sz w:val="16"/>
          <w:szCs w:val="16"/>
        </w:rPr>
        <w:t xml:space="preserve"> Fig-3: cdf plot for channel estimation error</w:t>
      </w:r>
    </w:p>
    <w:p w14:paraId="408548FE" w14:textId="77777777" w:rsidR="00B171EE" w:rsidRDefault="00000000">
      <w:pPr>
        <w:jc w:val="both"/>
        <w:rPr>
          <w:rFonts w:ascii="Times New Roman" w:eastAsia="Times" w:hAnsi="Times New Roman" w:cs="Times"/>
          <w:sz w:val="20"/>
          <w:szCs w:val="20"/>
        </w:rPr>
      </w:pPr>
      <w:r>
        <w:rPr>
          <w:rFonts w:ascii="Times New Roman" w:eastAsia="Times" w:hAnsi="Times New Roman" w:cs="Times"/>
          <w:sz w:val="20"/>
          <w:szCs w:val="20"/>
        </w:rPr>
        <w:t>From our study and simulation results we have following proposals:</w:t>
      </w:r>
    </w:p>
    <w:p w14:paraId="544E0467" w14:textId="77777777" w:rsidR="00B171EE" w:rsidRDefault="00000000">
      <w:pPr>
        <w:jc w:val="both"/>
        <w:rPr>
          <w:rFonts w:ascii="Times New Roman" w:eastAsia="Times" w:hAnsi="Times New Roman" w:cs="Times"/>
          <w:b/>
          <w:bCs/>
          <w:sz w:val="20"/>
          <w:szCs w:val="20"/>
        </w:rPr>
      </w:pPr>
      <w:r>
        <w:rPr>
          <w:rFonts w:ascii="Times New Roman" w:eastAsia="Times" w:hAnsi="Times New Roman" w:cs="Times"/>
          <w:b/>
          <w:bCs/>
          <w:sz w:val="20"/>
          <w:szCs w:val="20"/>
        </w:rPr>
        <w:t xml:space="preserve">Proposal-1: For the evaluation on AI/ML-based Direct positioning results, support both CIR and PDP as the model inputs. </w:t>
      </w:r>
    </w:p>
    <w:p w14:paraId="500BBA42" w14:textId="77777777" w:rsidR="00B171EE" w:rsidRDefault="00000000">
      <w:pPr>
        <w:jc w:val="both"/>
        <w:rPr>
          <w:rFonts w:ascii="Times New Roman" w:eastAsia="Times" w:hAnsi="Times New Roman" w:cs="Times"/>
          <w:b/>
          <w:bCs/>
          <w:sz w:val="20"/>
          <w:szCs w:val="20"/>
        </w:rPr>
      </w:pPr>
      <w:r>
        <w:rPr>
          <w:rFonts w:ascii="Times New Roman" w:eastAsia="Times" w:hAnsi="Times New Roman" w:cs="Times"/>
          <w:b/>
          <w:bCs/>
          <w:sz w:val="20"/>
          <w:szCs w:val="20"/>
        </w:rPr>
        <w:t>Proposal-2: For  reporting the model input dimension N</w:t>
      </w:r>
      <w:r>
        <w:rPr>
          <w:rFonts w:ascii="Times New Roman" w:eastAsia="Times" w:hAnsi="Times New Roman" w:cs="Times"/>
          <w:b/>
          <w:bCs/>
          <w:sz w:val="20"/>
          <w:szCs w:val="20"/>
          <w:vertAlign w:val="subscript"/>
        </w:rPr>
        <w:t xml:space="preserve">TRP  </w:t>
      </w:r>
      <w:r>
        <w:rPr>
          <w:rFonts w:ascii="Times New Roman" w:eastAsia="Times" w:hAnsi="Times New Roman" w:cs="Times"/>
          <w:b/>
          <w:bCs/>
          <w:sz w:val="20"/>
          <w:szCs w:val="20"/>
        </w:rPr>
        <w:t>* N</w:t>
      </w:r>
      <w:r>
        <w:rPr>
          <w:rFonts w:ascii="Times New Roman" w:eastAsia="Times" w:hAnsi="Times New Roman" w:cs="Times"/>
          <w:b/>
          <w:bCs/>
          <w:sz w:val="20"/>
          <w:szCs w:val="20"/>
          <w:vertAlign w:val="subscript"/>
        </w:rPr>
        <w:t xml:space="preserve">port </w:t>
      </w:r>
      <w:r>
        <w:rPr>
          <w:rFonts w:ascii="Times New Roman" w:eastAsia="Times" w:hAnsi="Times New Roman" w:cs="Times"/>
          <w:b/>
          <w:bCs/>
          <w:sz w:val="20"/>
          <w:szCs w:val="20"/>
        </w:rPr>
        <w:t>* N</w:t>
      </w:r>
      <w:r>
        <w:rPr>
          <w:rFonts w:ascii="Times New Roman" w:eastAsia="Times" w:hAnsi="Times New Roman" w:cs="Times"/>
          <w:b/>
          <w:bCs/>
          <w:sz w:val="20"/>
          <w:szCs w:val="20"/>
          <w:vertAlign w:val="superscript"/>
        </w:rPr>
        <w:t>’</w:t>
      </w:r>
      <w:r>
        <w:rPr>
          <w:rFonts w:ascii="Times New Roman" w:eastAsia="Times" w:hAnsi="Times New Roman" w:cs="Times"/>
          <w:b/>
          <w:bCs/>
          <w:sz w:val="20"/>
          <w:szCs w:val="20"/>
          <w:vertAlign w:val="subscript"/>
        </w:rPr>
        <w:t xml:space="preserve">t </w:t>
      </w:r>
      <w:r>
        <w:rPr>
          <w:rFonts w:ascii="Times New Roman" w:eastAsia="Times" w:hAnsi="Times New Roman" w:cs="Times"/>
          <w:b/>
          <w:bCs/>
          <w:sz w:val="20"/>
          <w:szCs w:val="20"/>
        </w:rPr>
        <w:t xml:space="preserve"> of CIR and PDP it is import to report,how to report timing information for N’</w:t>
      </w:r>
      <w:r>
        <w:rPr>
          <w:rFonts w:ascii="Times New Roman" w:eastAsia="Times" w:hAnsi="Times New Roman" w:cs="Times"/>
          <w:b/>
          <w:bCs/>
          <w:sz w:val="20"/>
          <w:szCs w:val="20"/>
          <w:vertAlign w:val="subscript"/>
        </w:rPr>
        <w:t>t</w:t>
      </w:r>
      <w:r>
        <w:rPr>
          <w:rFonts w:ascii="Times New Roman" w:eastAsia="Times" w:hAnsi="Times New Roman" w:cs="Times"/>
          <w:b/>
          <w:bCs/>
          <w:sz w:val="20"/>
          <w:szCs w:val="20"/>
        </w:rPr>
        <w:t>.</w:t>
      </w:r>
    </w:p>
    <w:p w14:paraId="6CF563D2" w14:textId="77777777" w:rsidR="00B171EE" w:rsidRDefault="00000000">
      <w:pPr>
        <w:jc w:val="both"/>
        <w:rPr>
          <w:rFonts w:ascii="Times New Roman" w:eastAsia="Times" w:hAnsi="Times New Roman" w:cs="Times"/>
          <w:color w:val="252525"/>
          <w:sz w:val="20"/>
          <w:szCs w:val="20"/>
        </w:rPr>
      </w:pPr>
      <w:r>
        <w:rPr>
          <w:rFonts w:ascii="Times New Roman" w:eastAsia="Times" w:hAnsi="Times New Roman" w:cs="Times"/>
          <w:color w:val="252525"/>
          <w:sz w:val="20"/>
          <w:szCs w:val="20"/>
        </w:rPr>
        <w:t>For the model input used in evaluations of AI/ML based positioning, we used time-domain channel impulse response (CIR) and power delay profile (PDP) both as model inputs. In the evaluation, we use the dimension of model input, N</w:t>
      </w:r>
      <w:r>
        <w:rPr>
          <w:rFonts w:ascii="Times New Roman" w:eastAsia="Times" w:hAnsi="Times New Roman" w:cs="Times"/>
          <w:color w:val="252525"/>
          <w:sz w:val="20"/>
          <w:szCs w:val="20"/>
          <w:vertAlign w:val="subscript"/>
        </w:rPr>
        <w:t>TRP</w:t>
      </w:r>
      <w:r>
        <w:rPr>
          <w:rFonts w:ascii="Times New Roman" w:eastAsia="Times" w:hAnsi="Times New Roman" w:cs="Times"/>
          <w:color w:val="252525"/>
          <w:sz w:val="20"/>
          <w:szCs w:val="20"/>
        </w:rPr>
        <w:t>* N</w:t>
      </w:r>
      <w:r>
        <w:rPr>
          <w:rFonts w:ascii="Times New Roman" w:eastAsia="Times" w:hAnsi="Times New Roman" w:cs="Times"/>
          <w:color w:val="252525"/>
          <w:sz w:val="20"/>
          <w:szCs w:val="20"/>
          <w:vertAlign w:val="subscript"/>
        </w:rPr>
        <w:t>port</w:t>
      </w:r>
      <w:r>
        <w:rPr>
          <w:rFonts w:ascii="Times New Roman" w:eastAsia="Times" w:hAnsi="Times New Roman" w:cs="Times"/>
          <w:color w:val="252525"/>
          <w:sz w:val="20"/>
          <w:szCs w:val="20"/>
        </w:rPr>
        <w:t xml:space="preserve"> * N</w:t>
      </w:r>
      <w:r>
        <w:rPr>
          <w:rFonts w:ascii="Times New Roman" w:eastAsia="Times" w:hAnsi="Times New Roman" w:cs="Times"/>
          <w:color w:val="252525"/>
          <w:sz w:val="20"/>
          <w:szCs w:val="20"/>
          <w:vertAlign w:val="subscript"/>
        </w:rPr>
        <w:t>t</w:t>
      </w:r>
      <w:r>
        <w:rPr>
          <w:rFonts w:ascii="Times New Roman" w:eastAsia="Times" w:hAnsi="Times New Roman" w:cs="Times"/>
          <w:color w:val="252525"/>
          <w:sz w:val="20"/>
          <w:szCs w:val="20"/>
        </w:rPr>
        <w:t>. Accordingly, with the considered input dimensions, we trained the model considering PDP and CIR. For different input selections, we tested the trained model and concluded that CIR and PDP give approximately the same model performance. Therefore, we propose that CIR and PDP can be considered as model inputs.</w:t>
      </w:r>
    </w:p>
    <w:p w14:paraId="1D035412" w14:textId="77777777" w:rsidR="00B171EE" w:rsidRDefault="00000000">
      <w:pPr>
        <w:jc w:val="both"/>
        <w:rPr>
          <w:rFonts w:ascii="Times New Roman" w:hAnsi="Times New Roman"/>
          <w:sz w:val="20"/>
          <w:szCs w:val="20"/>
        </w:rPr>
      </w:pPr>
      <w:r>
        <w:rPr>
          <w:rFonts w:ascii="Times New Roman" w:eastAsia="Times" w:hAnsi="Times New Roman" w:cs="Times"/>
          <w:color w:val="252525"/>
          <w:sz w:val="20"/>
          <w:szCs w:val="20"/>
        </w:rPr>
        <w:t>However, from previous meeting it is agreed that to report the dimension of model input dimension as  N</w:t>
      </w:r>
      <w:r>
        <w:rPr>
          <w:rFonts w:ascii="Times New Roman" w:eastAsia="Times" w:hAnsi="Times New Roman" w:cs="Times"/>
          <w:color w:val="252525"/>
          <w:sz w:val="20"/>
          <w:szCs w:val="20"/>
          <w:vertAlign w:val="subscript"/>
        </w:rPr>
        <w:t>TRP</w:t>
      </w:r>
      <w:r>
        <w:rPr>
          <w:rFonts w:ascii="Times New Roman" w:eastAsia="Times" w:hAnsi="Times New Roman" w:cs="Times"/>
          <w:color w:val="252525"/>
          <w:sz w:val="20"/>
          <w:szCs w:val="20"/>
        </w:rPr>
        <w:t>* N</w:t>
      </w:r>
      <w:r>
        <w:rPr>
          <w:rFonts w:ascii="Times New Roman" w:eastAsia="Times" w:hAnsi="Times New Roman" w:cs="Times"/>
          <w:color w:val="252525"/>
          <w:sz w:val="20"/>
          <w:szCs w:val="20"/>
          <w:vertAlign w:val="subscript"/>
        </w:rPr>
        <w:t>port</w:t>
      </w:r>
      <w:r>
        <w:rPr>
          <w:rFonts w:ascii="Times New Roman" w:eastAsia="Times" w:hAnsi="Times New Roman" w:cs="Times"/>
          <w:color w:val="252525"/>
          <w:sz w:val="20"/>
          <w:szCs w:val="20"/>
        </w:rPr>
        <w:t xml:space="preserve"> * N’</w:t>
      </w:r>
      <w:r>
        <w:rPr>
          <w:rFonts w:ascii="Times New Roman" w:eastAsia="Times" w:hAnsi="Times New Roman" w:cs="Times"/>
          <w:color w:val="252525"/>
          <w:sz w:val="20"/>
          <w:szCs w:val="20"/>
          <w:vertAlign w:val="subscript"/>
        </w:rPr>
        <w:t xml:space="preserve">t </w:t>
      </w:r>
      <w:r>
        <w:rPr>
          <w:rFonts w:ascii="Times New Roman" w:eastAsia="Times" w:hAnsi="Times New Roman" w:cs="Times"/>
          <w:color w:val="252525"/>
          <w:sz w:val="20"/>
          <w:szCs w:val="20"/>
        </w:rPr>
        <w:t>, it is clear how to report the timing information for considering N’</w:t>
      </w:r>
      <w:r>
        <w:rPr>
          <w:rFonts w:ascii="Times New Roman" w:eastAsia="Times" w:hAnsi="Times New Roman" w:cs="Times"/>
          <w:color w:val="252525"/>
          <w:sz w:val="20"/>
          <w:szCs w:val="20"/>
          <w:vertAlign w:val="subscript"/>
        </w:rPr>
        <w:t>t</w:t>
      </w:r>
      <w:r>
        <w:rPr>
          <w:rFonts w:ascii="Times New Roman" w:eastAsia="Times" w:hAnsi="Times New Roman" w:cs="Times"/>
          <w:color w:val="252525"/>
          <w:sz w:val="20"/>
          <w:szCs w:val="20"/>
        </w:rPr>
        <w:t xml:space="preserve"> samples whether it will be the corresponding the strongest value or the after arranging them in them in ascending or descending order or it will be the successive timing information.</w:t>
      </w:r>
    </w:p>
    <w:p w14:paraId="23BCF5DB" w14:textId="77777777" w:rsidR="00B171EE" w:rsidRDefault="00000000">
      <w:pPr>
        <w:jc w:val="both"/>
        <w:rPr>
          <w:rFonts w:ascii="Times New Roman" w:hAnsi="Times New Roman"/>
          <w:sz w:val="20"/>
          <w:szCs w:val="20"/>
        </w:rPr>
      </w:pPr>
      <w:r>
        <w:rPr>
          <w:rFonts w:ascii="Times New Roman" w:eastAsia="Times" w:hAnsi="Times New Roman" w:cs="Times"/>
          <w:b/>
          <w:bCs/>
          <w:sz w:val="20"/>
          <w:szCs w:val="20"/>
        </w:rPr>
        <w:t>Proposal-3: For AI/ML based positioning evaluate the impact of SNR mismatch and channel estimation error on the positioning accuracy of the AI/ML model.</w:t>
      </w:r>
    </w:p>
    <w:p w14:paraId="233098B2" w14:textId="77777777" w:rsidR="00B171EE" w:rsidRDefault="00000000">
      <w:pPr>
        <w:jc w:val="both"/>
        <w:rPr>
          <w:rFonts w:ascii="Times New Roman" w:hAnsi="Times New Roman"/>
          <w:sz w:val="20"/>
          <w:szCs w:val="20"/>
        </w:rPr>
      </w:pPr>
      <w:r>
        <w:rPr>
          <w:rFonts w:ascii="Times New Roman" w:eastAsia="Times" w:hAnsi="Times New Roman" w:cs="Times"/>
          <w:sz w:val="20"/>
          <w:szCs w:val="20"/>
        </w:rPr>
        <w:t>We trained the model with a 15dB SNR and investigated the performance sensitivity of the trained model to inference datasets generated with different values of SNR (more specifically, a lower SNR value than assumed for training). We observed that the model performance is sensitive to changes in the operating SNR. From our observation and analysis, we concluded that a change in SNR has a significant impact on positioning accuracy; therefore, we cannot ignore the SNR mismatch. Hence, we propose to consider the impact of a change in the operating SNR during training the model.</w:t>
      </w:r>
    </w:p>
    <w:p w14:paraId="1A5E98BE" w14:textId="77777777" w:rsidR="00B171EE" w:rsidRDefault="00000000">
      <w:pPr>
        <w:jc w:val="both"/>
        <w:rPr>
          <w:rFonts w:ascii="Times New Roman" w:hAnsi="Times New Roman"/>
          <w:color w:val="252525"/>
          <w:sz w:val="20"/>
          <w:szCs w:val="20"/>
        </w:rPr>
      </w:pPr>
      <w:r>
        <w:rPr>
          <w:rFonts w:ascii="Times New Roman" w:eastAsia="Times" w:hAnsi="Times New Roman" w:cs="Times"/>
          <w:color w:val="252525"/>
          <w:sz w:val="20"/>
          <w:szCs w:val="20"/>
        </w:rPr>
        <w:lastRenderedPageBreak/>
        <w:t>Due to the rich information contained, such as the first-path feature and fingerprint feature, using CIR as the input to the AI/ML model yields the best inference accuracy for AI/ML-based positioning. We evaluated the model under the assumption of ideal CIRs, with channel estimation error for model training and testing, and observed the model's performance. In practice, it is impossible to obtain the ideal CIR by measurement. Here, we focus on the evaluation of the impact of the CIR estimation error on positioning performance of AI/ML positioning.</w:t>
      </w:r>
    </w:p>
    <w:p w14:paraId="3A166DB7" w14:textId="77777777" w:rsidR="00B171EE" w:rsidRDefault="00B171EE">
      <w:pPr>
        <w:jc w:val="both"/>
        <w:rPr>
          <w:rFonts w:eastAsia="Times" w:cs="Times"/>
          <w:sz w:val="20"/>
        </w:rPr>
      </w:pPr>
    </w:p>
    <w:p w14:paraId="097BE445" w14:textId="77777777" w:rsidR="00B171EE" w:rsidRDefault="00000000">
      <w:pPr>
        <w:jc w:val="both"/>
        <w:rPr>
          <w:rFonts w:ascii="Times New Roman" w:hAnsi="Times New Roman"/>
          <w:b/>
          <w:bCs/>
          <w:sz w:val="20"/>
          <w:szCs w:val="20"/>
        </w:rPr>
      </w:pPr>
      <w:r>
        <w:rPr>
          <w:rFonts w:ascii="Times New Roman" w:hAnsi="Times New Roman"/>
          <w:b/>
          <w:bCs/>
          <w:sz w:val="20"/>
          <w:szCs w:val="20"/>
        </w:rPr>
        <w:t>3. Conclusions</w:t>
      </w:r>
    </w:p>
    <w:p w14:paraId="70F0D5EC" w14:textId="77777777" w:rsidR="00B171EE" w:rsidRDefault="00000000">
      <w:pPr>
        <w:jc w:val="both"/>
        <w:rPr>
          <w:rFonts w:ascii="Times New Roman" w:eastAsia="Times" w:hAnsi="Times New Roman" w:cs="Times"/>
          <w:sz w:val="20"/>
          <w:szCs w:val="20"/>
        </w:rPr>
      </w:pPr>
      <w:r>
        <w:rPr>
          <w:rFonts w:ascii="Times New Roman" w:eastAsia="Times" w:hAnsi="Times New Roman" w:cs="Times"/>
          <w:b/>
          <w:bCs/>
          <w:sz w:val="20"/>
          <w:szCs w:val="20"/>
        </w:rPr>
        <w:t>Observation-1: When the training dataset and inference dataset are from different scenario the performance of AI/ML model is poor.</w:t>
      </w:r>
    </w:p>
    <w:p w14:paraId="624BBB0A" w14:textId="77777777" w:rsidR="00B171EE" w:rsidRDefault="00000000">
      <w:pPr>
        <w:jc w:val="both"/>
        <w:rPr>
          <w:rFonts w:ascii="Times New Roman" w:hAnsi="Times New Roman"/>
          <w:sz w:val="20"/>
          <w:szCs w:val="20"/>
        </w:rPr>
      </w:pPr>
      <w:r>
        <w:rPr>
          <w:rFonts w:ascii="Times New Roman" w:eastAsia="Times" w:hAnsi="Times New Roman" w:cs="Times"/>
          <w:b/>
          <w:bCs/>
          <w:sz w:val="20"/>
          <w:szCs w:val="20"/>
        </w:rPr>
        <w:t xml:space="preserve">Observation-2: </w:t>
      </w:r>
      <w:r>
        <w:rPr>
          <w:rFonts w:ascii="Times New Roman" w:hAnsi="Times New Roman"/>
          <w:b/>
          <w:bCs/>
          <w:sz w:val="20"/>
          <w:szCs w:val="20"/>
        </w:rPr>
        <w:t>The major challenge in AI/ML based positioning is good quality for model training and testing/validation is a good quality data with accurate information.</w:t>
      </w:r>
    </w:p>
    <w:p w14:paraId="0E5355AA" w14:textId="77777777" w:rsidR="00B171EE" w:rsidRDefault="00000000">
      <w:pPr>
        <w:jc w:val="both"/>
        <w:rPr>
          <w:rFonts w:ascii="Times New Roman" w:hAnsi="Times New Roman"/>
          <w:sz w:val="20"/>
          <w:szCs w:val="20"/>
        </w:rPr>
      </w:pPr>
      <w:r>
        <w:rPr>
          <w:rFonts w:ascii="Times New Roman" w:eastAsia="Times" w:hAnsi="Times New Roman" w:cs="Times"/>
          <w:b/>
          <w:bCs/>
          <w:sz w:val="20"/>
          <w:szCs w:val="20"/>
        </w:rPr>
        <w:t xml:space="preserve">Observation-3: </w:t>
      </w:r>
      <w:r>
        <w:rPr>
          <w:rFonts w:ascii="Times New Roman" w:hAnsi="Times New Roman"/>
          <w:b/>
          <w:bCs/>
          <w:sz w:val="20"/>
          <w:szCs w:val="20"/>
        </w:rPr>
        <w:t>From analysis we observe that the user area density (training dataset size ) has high imact on training of AI/ML model to get a better performance accuracy.</w:t>
      </w:r>
    </w:p>
    <w:p w14:paraId="2E0A04DE" w14:textId="77777777" w:rsidR="00B171EE" w:rsidRDefault="00000000">
      <w:pPr>
        <w:jc w:val="both"/>
        <w:rPr>
          <w:rFonts w:ascii="Times New Roman" w:hAnsi="Times New Roman"/>
          <w:sz w:val="20"/>
          <w:szCs w:val="20"/>
        </w:rPr>
      </w:pPr>
      <w:r>
        <w:rPr>
          <w:rFonts w:ascii="Times New Roman" w:eastAsia="Times" w:hAnsi="Times New Roman" w:cs="Times"/>
          <w:b/>
          <w:bCs/>
          <w:sz w:val="20"/>
          <w:szCs w:val="20"/>
        </w:rPr>
        <w:t xml:space="preserve">Observation-4: </w:t>
      </w:r>
      <w:r>
        <w:rPr>
          <w:rFonts w:ascii="Times New Roman" w:hAnsi="Times New Roman"/>
          <w:b/>
          <w:bCs/>
          <w:sz w:val="20"/>
          <w:szCs w:val="20"/>
        </w:rPr>
        <w:t>In AI/ML based positioning method, it is not clear as how to ensure that the provided training dataset is utilized in such a manner which ensures the optimal performance of AI/ML model</w:t>
      </w:r>
      <w:r>
        <w:rPr>
          <w:rFonts w:ascii="Times New Roman" w:eastAsia="Times" w:hAnsi="Times New Roman" w:cs="Times"/>
          <w:b/>
          <w:bCs/>
          <w:sz w:val="20"/>
          <w:szCs w:val="20"/>
        </w:rPr>
        <w:t>.</w:t>
      </w:r>
    </w:p>
    <w:p w14:paraId="516995A2" w14:textId="77777777" w:rsidR="00B171EE" w:rsidRDefault="00000000">
      <w:pPr>
        <w:jc w:val="both"/>
        <w:rPr>
          <w:rFonts w:ascii="Times New Roman" w:eastAsia="Times" w:hAnsi="Times New Roman" w:cs="Times"/>
          <w:b/>
          <w:bCs/>
          <w:sz w:val="20"/>
          <w:szCs w:val="20"/>
        </w:rPr>
      </w:pPr>
      <w:r>
        <w:rPr>
          <w:rFonts w:ascii="Times New Roman" w:eastAsia="Times" w:hAnsi="Times New Roman" w:cs="Times"/>
          <w:b/>
          <w:bCs/>
          <w:sz w:val="20"/>
          <w:szCs w:val="20"/>
        </w:rPr>
        <w:t>Observation-5: From the evaluation results, it is observed that Direct AI/ML-based positioning provides reliable positioning accuracy under both heavy and moderate NLOS conditions.</w:t>
      </w:r>
    </w:p>
    <w:p w14:paraId="5A9E51A6" w14:textId="77777777" w:rsidR="00B171EE" w:rsidRDefault="00000000">
      <w:pPr>
        <w:jc w:val="both"/>
        <w:rPr>
          <w:rFonts w:ascii="Times New Roman" w:eastAsia="Times" w:hAnsi="Times New Roman" w:cs="Times"/>
          <w:b/>
          <w:bCs/>
          <w:sz w:val="20"/>
          <w:szCs w:val="20"/>
        </w:rPr>
      </w:pPr>
      <w:r>
        <w:rPr>
          <w:rFonts w:ascii="Times New Roman" w:eastAsia="Times" w:hAnsi="Times New Roman" w:cs="Times"/>
          <w:b/>
          <w:bCs/>
          <w:sz w:val="20"/>
          <w:szCs w:val="20"/>
        </w:rPr>
        <w:t>Observation-6:  When the inference dataset and the training dataset are from different drops, Direct AI/ML-based positioning model provides poor performance.</w:t>
      </w:r>
    </w:p>
    <w:p w14:paraId="06AF396E" w14:textId="77777777" w:rsidR="00B171EE" w:rsidRDefault="00000000">
      <w:pPr>
        <w:jc w:val="both"/>
        <w:rPr>
          <w:rFonts w:ascii="Times New Roman" w:eastAsia="Times" w:hAnsi="Times New Roman" w:cs="Times"/>
          <w:b/>
          <w:bCs/>
          <w:sz w:val="20"/>
          <w:szCs w:val="20"/>
        </w:rPr>
      </w:pPr>
      <w:r>
        <w:rPr>
          <w:rFonts w:ascii="Times New Roman" w:eastAsia="Times" w:hAnsi="Times New Roman" w:cs="Times"/>
          <w:b/>
          <w:bCs/>
          <w:sz w:val="20"/>
          <w:szCs w:val="20"/>
        </w:rPr>
        <w:t>Observation-7: When there is a SNR mismatch between the inference dataset and training dataset the AI/ML based positioning model performance  degrades.</w:t>
      </w:r>
    </w:p>
    <w:p w14:paraId="0B3AE890" w14:textId="77777777" w:rsidR="00B171EE" w:rsidRDefault="00000000">
      <w:pPr>
        <w:jc w:val="both"/>
        <w:rPr>
          <w:rFonts w:ascii="Times New Roman" w:eastAsia="Times" w:hAnsi="Times New Roman" w:cs="Times"/>
          <w:b/>
          <w:bCs/>
          <w:sz w:val="20"/>
          <w:szCs w:val="20"/>
        </w:rPr>
      </w:pPr>
      <w:r>
        <w:rPr>
          <w:rFonts w:ascii="Times New Roman" w:eastAsia="Times" w:hAnsi="Times New Roman" w:cs="Times"/>
          <w:b/>
          <w:bCs/>
          <w:sz w:val="20"/>
          <w:szCs w:val="20"/>
        </w:rPr>
        <w:t>Observation-8: From the evaluation result, it is observes that the performance of AI/ML model for inference dataset with channel estimation error is better than the  inference dataset without channel estimation error.</w:t>
      </w:r>
    </w:p>
    <w:p w14:paraId="6DF8873E" w14:textId="77777777" w:rsidR="00B171EE" w:rsidRDefault="00000000">
      <w:pPr>
        <w:jc w:val="both"/>
        <w:rPr>
          <w:rFonts w:ascii="Times New Roman" w:hAnsi="Times New Roman"/>
          <w:sz w:val="20"/>
          <w:szCs w:val="20"/>
        </w:rPr>
      </w:pPr>
      <w:r>
        <w:rPr>
          <w:rFonts w:ascii="Times New Roman" w:eastAsia="Times" w:hAnsi="Times New Roman" w:cs="Times"/>
          <w:b/>
          <w:bCs/>
          <w:sz w:val="20"/>
          <w:szCs w:val="20"/>
        </w:rPr>
        <w:t xml:space="preserve">Proposal-1: For the evaluation on AI/ML-based Direct positioning results, support both CIR and PDP as the model inputs. </w:t>
      </w:r>
    </w:p>
    <w:p w14:paraId="726958CC" w14:textId="77777777" w:rsidR="00B171EE" w:rsidRDefault="00000000">
      <w:pPr>
        <w:jc w:val="both"/>
        <w:rPr>
          <w:rFonts w:ascii="Times New Roman" w:hAnsi="Times New Roman"/>
          <w:sz w:val="20"/>
          <w:szCs w:val="20"/>
        </w:rPr>
      </w:pPr>
      <w:r>
        <w:rPr>
          <w:rFonts w:ascii="Times New Roman" w:eastAsia="Times" w:hAnsi="Times New Roman" w:cs="Times"/>
          <w:b/>
          <w:bCs/>
          <w:sz w:val="20"/>
          <w:szCs w:val="20"/>
        </w:rPr>
        <w:t>Proposal-2: For  reporting the model input dimension N</w:t>
      </w:r>
      <w:r>
        <w:rPr>
          <w:rFonts w:ascii="Times New Roman" w:eastAsia="Times" w:hAnsi="Times New Roman" w:cs="Times"/>
          <w:b/>
          <w:bCs/>
          <w:sz w:val="20"/>
          <w:szCs w:val="20"/>
          <w:vertAlign w:val="subscript"/>
        </w:rPr>
        <w:t xml:space="preserve">TRP  </w:t>
      </w:r>
      <w:r>
        <w:rPr>
          <w:rFonts w:ascii="Times New Roman" w:eastAsia="Times" w:hAnsi="Times New Roman" w:cs="Times"/>
          <w:b/>
          <w:bCs/>
          <w:sz w:val="20"/>
          <w:szCs w:val="20"/>
        </w:rPr>
        <w:t>* N</w:t>
      </w:r>
      <w:r>
        <w:rPr>
          <w:rFonts w:ascii="Times New Roman" w:eastAsia="Times" w:hAnsi="Times New Roman" w:cs="Times"/>
          <w:b/>
          <w:bCs/>
          <w:sz w:val="20"/>
          <w:szCs w:val="20"/>
          <w:vertAlign w:val="subscript"/>
        </w:rPr>
        <w:t xml:space="preserve">port </w:t>
      </w:r>
      <w:r>
        <w:rPr>
          <w:rFonts w:ascii="Times New Roman" w:eastAsia="Times" w:hAnsi="Times New Roman" w:cs="Times"/>
          <w:b/>
          <w:bCs/>
          <w:sz w:val="20"/>
          <w:szCs w:val="20"/>
        </w:rPr>
        <w:t>* N</w:t>
      </w:r>
      <w:r>
        <w:rPr>
          <w:rFonts w:ascii="Times New Roman" w:eastAsia="Times" w:hAnsi="Times New Roman" w:cs="Times"/>
          <w:b/>
          <w:bCs/>
          <w:sz w:val="20"/>
          <w:szCs w:val="20"/>
          <w:vertAlign w:val="superscript"/>
        </w:rPr>
        <w:t>’</w:t>
      </w:r>
      <w:r>
        <w:rPr>
          <w:rFonts w:ascii="Times New Roman" w:eastAsia="Times" w:hAnsi="Times New Roman" w:cs="Times"/>
          <w:b/>
          <w:bCs/>
          <w:sz w:val="20"/>
          <w:szCs w:val="20"/>
          <w:vertAlign w:val="subscript"/>
        </w:rPr>
        <w:t xml:space="preserve">t </w:t>
      </w:r>
      <w:r>
        <w:rPr>
          <w:rFonts w:ascii="Times New Roman" w:eastAsia="Times" w:hAnsi="Times New Roman" w:cs="Times"/>
          <w:b/>
          <w:bCs/>
          <w:sz w:val="20"/>
          <w:szCs w:val="20"/>
        </w:rPr>
        <w:t xml:space="preserve"> of CIR and PDP it is import to report,how to report timing information for N’</w:t>
      </w:r>
      <w:r>
        <w:rPr>
          <w:rFonts w:ascii="Times New Roman" w:eastAsia="Times" w:hAnsi="Times New Roman" w:cs="Times"/>
          <w:b/>
          <w:bCs/>
          <w:sz w:val="20"/>
          <w:szCs w:val="20"/>
          <w:vertAlign w:val="subscript"/>
        </w:rPr>
        <w:t>t</w:t>
      </w:r>
      <w:r>
        <w:rPr>
          <w:rFonts w:ascii="Times New Roman" w:eastAsia="Times" w:hAnsi="Times New Roman" w:cs="Times"/>
          <w:b/>
          <w:bCs/>
          <w:sz w:val="20"/>
          <w:szCs w:val="20"/>
        </w:rPr>
        <w:t>.</w:t>
      </w:r>
    </w:p>
    <w:p w14:paraId="4E806CF0" w14:textId="77777777" w:rsidR="00B171EE" w:rsidRDefault="00000000">
      <w:pPr>
        <w:jc w:val="both"/>
        <w:rPr>
          <w:rFonts w:ascii="Times New Roman" w:hAnsi="Times New Roman"/>
          <w:sz w:val="20"/>
          <w:szCs w:val="20"/>
        </w:rPr>
      </w:pPr>
      <w:r>
        <w:rPr>
          <w:rFonts w:ascii="Times New Roman" w:eastAsia="Times" w:hAnsi="Times New Roman" w:cs="Times"/>
          <w:b/>
          <w:bCs/>
          <w:sz w:val="20"/>
          <w:szCs w:val="20"/>
        </w:rPr>
        <w:t>Proposal-3: For AI/ML based positioning evaluate the impact of SNR mismatch and channel estimation error on the positioning accuracy of the AI/ML model.</w:t>
      </w:r>
    </w:p>
    <w:p w14:paraId="2FE02382" w14:textId="77777777" w:rsidR="00B171EE" w:rsidRDefault="00000000">
      <w:pPr>
        <w:jc w:val="both"/>
        <w:rPr>
          <w:rFonts w:ascii="Times New Roman" w:hAnsi="Times New Roman"/>
          <w:b/>
          <w:bCs/>
          <w:sz w:val="20"/>
          <w:szCs w:val="20"/>
        </w:rPr>
      </w:pPr>
      <w:r>
        <w:rPr>
          <w:rFonts w:ascii="Times New Roman" w:hAnsi="Times New Roman"/>
          <w:b/>
          <w:bCs/>
          <w:sz w:val="20"/>
          <w:szCs w:val="20"/>
        </w:rPr>
        <w:t xml:space="preserve">4. </w:t>
      </w:r>
      <w:bookmarkStart w:id="0" w:name="_Ref124671424"/>
      <w:bookmarkStart w:id="1" w:name="_Ref124589665"/>
      <w:bookmarkStart w:id="2" w:name="_Ref71620620"/>
      <w:r>
        <w:rPr>
          <w:rFonts w:ascii="Times New Roman" w:hAnsi="Times New Roman"/>
          <w:b/>
          <w:bCs/>
          <w:sz w:val="20"/>
          <w:szCs w:val="20"/>
        </w:rPr>
        <w:t>References</w:t>
      </w:r>
      <w:bookmarkEnd w:id="0"/>
      <w:bookmarkEnd w:id="1"/>
      <w:bookmarkEnd w:id="2"/>
    </w:p>
    <w:p w14:paraId="44BEF06B" w14:textId="77777777" w:rsidR="00B171EE" w:rsidRDefault="00000000">
      <w:pPr>
        <w:jc w:val="both"/>
        <w:rPr>
          <w:rFonts w:ascii="Times New Roman" w:hAnsi="Times New Roman"/>
          <w:b/>
          <w:bCs/>
          <w:sz w:val="20"/>
          <w:szCs w:val="20"/>
        </w:rPr>
      </w:pPr>
      <w:r>
        <w:rPr>
          <w:rFonts w:ascii="Times New Roman" w:eastAsia="Times" w:hAnsi="Times New Roman" w:cs="Times"/>
          <w:b/>
          <w:bCs/>
          <w:sz w:val="20"/>
          <w:szCs w:val="20"/>
          <w:lang w:eastAsia="zh-CN"/>
        </w:rPr>
        <w:t xml:space="preserve">[1] RAN1 Chairman’s notes, RAN1#111, </w:t>
      </w:r>
      <w:r>
        <w:rPr>
          <w:rFonts w:ascii="Times New Roman" w:eastAsia="Times" w:hAnsi="Times New Roman" w:cs="Times"/>
          <w:b/>
          <w:bCs/>
          <w:kern w:val="2"/>
          <w:sz w:val="20"/>
          <w:szCs w:val="20"/>
          <w:lang w:eastAsia="zh-CN"/>
        </w:rPr>
        <w:t>Toulouse, France, November 14 – 18, 2022</w:t>
      </w:r>
      <w:r>
        <w:rPr>
          <w:rFonts w:ascii="Times New Roman" w:eastAsia="SimSun" w:hAnsi="Times New Roman" w:cs="Times"/>
          <w:b/>
          <w:bCs/>
          <w:sz w:val="20"/>
          <w:szCs w:val="20"/>
          <w:lang w:eastAsia="zh-CN"/>
        </w:rPr>
        <w:t xml:space="preserve"> </w:t>
      </w:r>
    </w:p>
    <w:p w14:paraId="6C1A0991" w14:textId="77777777" w:rsidR="00B171EE" w:rsidRDefault="00000000">
      <w:pPr>
        <w:pStyle w:val="Heading1"/>
        <w:numPr>
          <w:ilvl w:val="0"/>
          <w:numId w:val="0"/>
        </w:numPr>
        <w:ind w:left="432" w:hanging="432"/>
        <w:rPr>
          <w:rFonts w:ascii="Times New Roman" w:hAnsi="Times New Roman"/>
          <w:sz w:val="20"/>
          <w:szCs w:val="20"/>
        </w:rPr>
      </w:pPr>
      <w:bookmarkStart w:id="3" w:name="_Ref110862461"/>
      <w:bookmarkStart w:id="4" w:name="_Ref118491625"/>
      <w:r>
        <w:rPr>
          <w:rFonts w:ascii="Times New Roman" w:hAnsi="Times New Roman"/>
          <w:sz w:val="20"/>
          <w:szCs w:val="20"/>
        </w:rPr>
        <w:t>Appendix</w:t>
      </w:r>
      <w:bookmarkEnd w:id="3"/>
      <w:r>
        <w:rPr>
          <w:rFonts w:ascii="Times New Roman" w:hAnsi="Times New Roman"/>
          <w:sz w:val="20"/>
          <w:szCs w:val="20"/>
        </w:rPr>
        <w:t xml:space="preserve"> A</w:t>
      </w:r>
      <w:bookmarkEnd w:id="4"/>
    </w:p>
    <w:p w14:paraId="3DEDF191" w14:textId="77777777" w:rsidR="00B171EE" w:rsidRDefault="00000000">
      <w:pPr>
        <w:rPr>
          <w:rFonts w:ascii="Times New Roman" w:hAnsi="Times New Roman"/>
          <w:sz w:val="20"/>
          <w:szCs w:val="20"/>
        </w:rPr>
      </w:pPr>
      <w:bookmarkStart w:id="5" w:name="_Ref110539202"/>
      <w:r>
        <w:rPr>
          <w:rFonts w:ascii="Times New Roman" w:hAnsi="Times New Roman"/>
          <w:b/>
          <w:sz w:val="20"/>
          <w:szCs w:val="20"/>
        </w:rPr>
        <w:t>S</w:t>
      </w:r>
      <w:r>
        <w:rPr>
          <w:rFonts w:ascii="Times New Roman" w:hAnsi="Times New Roman"/>
          <w:b/>
          <w:sz w:val="20"/>
          <w:szCs w:val="20"/>
          <w:lang w:eastAsia="zh-CN"/>
        </w:rPr>
        <w:t>imulation assumptions for the evaluated sub use cases:</w:t>
      </w:r>
      <w:bookmarkStart w:id="6" w:name="_Ref101883423"/>
      <w:bookmarkEnd w:id="5"/>
      <w:bookmarkEnd w:id="6"/>
    </w:p>
    <w:tbl>
      <w:tblPr>
        <w:tblW w:w="9620" w:type="dxa"/>
        <w:tblInd w:w="103" w:type="dxa"/>
        <w:tblLook w:val="04A0" w:firstRow="1" w:lastRow="0" w:firstColumn="1" w:lastColumn="0" w:noHBand="0" w:noVBand="1"/>
      </w:tblPr>
      <w:tblGrid>
        <w:gridCol w:w="1008"/>
        <w:gridCol w:w="1346"/>
        <w:gridCol w:w="3184"/>
        <w:gridCol w:w="4082"/>
      </w:tblGrid>
      <w:tr w:rsidR="00B171EE" w14:paraId="043ACCA8" w14:textId="77777777">
        <w:trPr>
          <w:trHeight w:val="231"/>
        </w:trPr>
        <w:tc>
          <w:tcPr>
            <w:tcW w:w="2354" w:type="dxa"/>
            <w:gridSpan w:val="2"/>
            <w:tcBorders>
              <w:top w:val="single" w:sz="4" w:space="0" w:color="000000"/>
              <w:left w:val="single" w:sz="4" w:space="0" w:color="000000"/>
              <w:bottom w:val="single" w:sz="4" w:space="0" w:color="000000"/>
              <w:right w:val="single" w:sz="4" w:space="0" w:color="000000"/>
            </w:tcBorders>
            <w:vAlign w:val="center"/>
          </w:tcPr>
          <w:p w14:paraId="6C59251C" w14:textId="77777777" w:rsidR="00B171EE" w:rsidRDefault="00B171EE">
            <w:pPr>
              <w:keepNext/>
              <w:keepLines/>
              <w:spacing w:after="0"/>
              <w:jc w:val="center"/>
              <w:rPr>
                <w:rFonts w:ascii="Times New Roman" w:eastAsia="MS Mincho" w:hAnsi="Times New Roman"/>
                <w:b/>
                <w:color w:val="000000"/>
                <w:sz w:val="20"/>
                <w:szCs w:val="20"/>
              </w:rPr>
            </w:pPr>
          </w:p>
        </w:tc>
        <w:tc>
          <w:tcPr>
            <w:tcW w:w="3184" w:type="dxa"/>
            <w:tcBorders>
              <w:top w:val="single" w:sz="4" w:space="0" w:color="000000"/>
              <w:left w:val="single" w:sz="4" w:space="0" w:color="000000"/>
              <w:bottom w:val="single" w:sz="4" w:space="0" w:color="000000"/>
              <w:right w:val="single" w:sz="4" w:space="0" w:color="000000"/>
            </w:tcBorders>
          </w:tcPr>
          <w:p w14:paraId="32F1906B" w14:textId="77777777" w:rsidR="00B171EE" w:rsidRDefault="00000000">
            <w:pPr>
              <w:keepNext/>
              <w:keepLines/>
              <w:spacing w:after="0"/>
              <w:jc w:val="center"/>
              <w:rPr>
                <w:rFonts w:ascii="Times New Roman" w:hAnsi="Times New Roman"/>
                <w:sz w:val="20"/>
                <w:szCs w:val="20"/>
              </w:rPr>
            </w:pPr>
            <w:r>
              <w:rPr>
                <w:rFonts w:ascii="Times New Roman" w:eastAsia="MS Mincho" w:hAnsi="Times New Roman"/>
                <w:b/>
                <w:color w:val="000000"/>
                <w:sz w:val="20"/>
                <w:szCs w:val="20"/>
                <w:highlight w:val="yellow"/>
                <w:lang w:val="en-GB"/>
              </w:rPr>
              <w:t>FR1 Specific Values</w:t>
            </w:r>
            <w:r>
              <w:rPr>
                <w:rFonts w:ascii="Times New Roman" w:eastAsia="MS Mincho" w:hAnsi="Times New Roman"/>
                <w:b/>
                <w:color w:val="000000"/>
                <w:sz w:val="20"/>
                <w:szCs w:val="20"/>
                <w:lang w:val="en-GB"/>
              </w:rPr>
              <w:t xml:space="preserve"> </w:t>
            </w:r>
          </w:p>
        </w:tc>
        <w:tc>
          <w:tcPr>
            <w:tcW w:w="4082" w:type="dxa"/>
            <w:tcBorders>
              <w:top w:val="single" w:sz="4" w:space="0" w:color="000000"/>
              <w:left w:val="single" w:sz="4" w:space="0" w:color="000000"/>
              <w:bottom w:val="single" w:sz="4" w:space="0" w:color="000000"/>
              <w:right w:val="single" w:sz="4" w:space="0" w:color="000000"/>
            </w:tcBorders>
          </w:tcPr>
          <w:p w14:paraId="783E2C6A" w14:textId="77777777" w:rsidR="00B171EE" w:rsidRDefault="00000000">
            <w:pPr>
              <w:keepNext/>
              <w:keepLines/>
              <w:spacing w:after="0"/>
              <w:jc w:val="center"/>
              <w:rPr>
                <w:rFonts w:ascii="Times New Roman" w:eastAsia="MS Mincho" w:hAnsi="Times New Roman"/>
                <w:b/>
                <w:color w:val="000000"/>
                <w:sz w:val="20"/>
                <w:szCs w:val="20"/>
                <w:lang w:val="en-GB"/>
              </w:rPr>
            </w:pPr>
            <w:r>
              <w:rPr>
                <w:rFonts w:ascii="Times New Roman" w:eastAsia="MS Mincho" w:hAnsi="Times New Roman"/>
                <w:b/>
                <w:color w:val="000000"/>
                <w:sz w:val="20"/>
                <w:szCs w:val="20"/>
                <w:lang w:val="en-GB"/>
              </w:rPr>
              <w:t>FR2 Specific Values</w:t>
            </w:r>
          </w:p>
        </w:tc>
      </w:tr>
      <w:tr w:rsidR="00B171EE" w14:paraId="4EED3BC3" w14:textId="77777777">
        <w:trPr>
          <w:trHeight w:val="233"/>
        </w:trPr>
        <w:tc>
          <w:tcPr>
            <w:tcW w:w="2354" w:type="dxa"/>
            <w:gridSpan w:val="2"/>
            <w:tcBorders>
              <w:top w:val="single" w:sz="4" w:space="0" w:color="000000"/>
              <w:left w:val="single" w:sz="4" w:space="0" w:color="000000"/>
              <w:bottom w:val="single" w:sz="4" w:space="0" w:color="000000"/>
              <w:right w:val="single" w:sz="4" w:space="0" w:color="000000"/>
            </w:tcBorders>
            <w:vAlign w:val="center"/>
          </w:tcPr>
          <w:p w14:paraId="5EC9FD1B" w14:textId="77777777" w:rsidR="00B171EE" w:rsidRDefault="00000000">
            <w:pPr>
              <w:keepNext/>
              <w:keepLines/>
              <w:spacing w:after="0"/>
              <w:jc w:val="center"/>
              <w:rPr>
                <w:rFonts w:ascii="Times New Roman" w:eastAsia="MS Mincho" w:hAnsi="Times New Roman"/>
                <w:color w:val="000000"/>
                <w:sz w:val="20"/>
                <w:szCs w:val="20"/>
                <w:lang w:val="en-GB"/>
              </w:rPr>
            </w:pPr>
            <w:r>
              <w:rPr>
                <w:rFonts w:ascii="Times New Roman" w:eastAsia="MS Mincho" w:hAnsi="Times New Roman"/>
                <w:color w:val="000000"/>
                <w:sz w:val="20"/>
                <w:szCs w:val="20"/>
                <w:lang w:val="en-GB"/>
              </w:rPr>
              <w:t>Channel model</w:t>
            </w:r>
          </w:p>
        </w:tc>
        <w:tc>
          <w:tcPr>
            <w:tcW w:w="3184" w:type="dxa"/>
            <w:tcBorders>
              <w:top w:val="single" w:sz="4" w:space="0" w:color="000000"/>
              <w:left w:val="single" w:sz="4" w:space="0" w:color="000000"/>
              <w:bottom w:val="single" w:sz="4" w:space="0" w:color="000000"/>
              <w:right w:val="single" w:sz="4" w:space="0" w:color="000000"/>
            </w:tcBorders>
          </w:tcPr>
          <w:p w14:paraId="05FFD7DE" w14:textId="77777777" w:rsidR="00B171EE" w:rsidRDefault="00000000">
            <w:pPr>
              <w:keepNext/>
              <w:keepLines/>
              <w:spacing w:after="0"/>
              <w:rPr>
                <w:rFonts w:ascii="Times New Roman" w:eastAsia="MS Mincho" w:hAnsi="Times New Roman"/>
                <w:color w:val="000000"/>
                <w:sz w:val="20"/>
                <w:szCs w:val="20"/>
                <w:lang w:val="de-DE"/>
              </w:rPr>
            </w:pPr>
            <w:r>
              <w:rPr>
                <w:rFonts w:ascii="Times New Roman" w:eastAsia="MS Mincho" w:hAnsi="Times New Roman"/>
                <w:color w:val="000000"/>
                <w:sz w:val="20"/>
                <w:szCs w:val="20"/>
                <w:lang w:val="de-DE"/>
              </w:rPr>
              <w:t>InF-DH</w:t>
            </w:r>
          </w:p>
        </w:tc>
        <w:tc>
          <w:tcPr>
            <w:tcW w:w="4082" w:type="dxa"/>
            <w:tcBorders>
              <w:top w:val="single" w:sz="4" w:space="0" w:color="000000"/>
              <w:left w:val="single" w:sz="4" w:space="0" w:color="000000"/>
              <w:bottom w:val="single" w:sz="4" w:space="0" w:color="000000"/>
              <w:right w:val="single" w:sz="4" w:space="0" w:color="000000"/>
            </w:tcBorders>
          </w:tcPr>
          <w:p w14:paraId="43091812" w14:textId="77777777" w:rsidR="00B171EE" w:rsidRDefault="00000000">
            <w:pPr>
              <w:keepNext/>
              <w:keepLines/>
              <w:spacing w:after="0"/>
              <w:rPr>
                <w:rFonts w:ascii="Times New Roman" w:eastAsia="MS Mincho" w:hAnsi="Times New Roman"/>
                <w:color w:val="000000"/>
                <w:sz w:val="20"/>
                <w:szCs w:val="20"/>
                <w:lang w:val="de-DE"/>
              </w:rPr>
            </w:pPr>
            <w:r>
              <w:rPr>
                <w:rFonts w:ascii="Times New Roman" w:eastAsia="MS Mincho" w:hAnsi="Times New Roman"/>
                <w:color w:val="000000"/>
                <w:sz w:val="20"/>
                <w:szCs w:val="20"/>
                <w:lang w:val="de-DE"/>
              </w:rPr>
              <w:t>InF-DH</w:t>
            </w:r>
          </w:p>
        </w:tc>
      </w:tr>
      <w:tr w:rsidR="00B171EE" w14:paraId="3738D45D" w14:textId="77777777">
        <w:trPr>
          <w:trHeight w:val="1045"/>
        </w:trPr>
        <w:tc>
          <w:tcPr>
            <w:tcW w:w="1008" w:type="dxa"/>
            <w:vMerge w:val="restart"/>
            <w:tcBorders>
              <w:top w:val="single" w:sz="4" w:space="0" w:color="000000"/>
              <w:left w:val="single" w:sz="4" w:space="0" w:color="000000"/>
              <w:bottom w:val="single" w:sz="4" w:space="0" w:color="000000"/>
              <w:right w:val="single" w:sz="4" w:space="0" w:color="000000"/>
            </w:tcBorders>
            <w:vAlign w:val="center"/>
          </w:tcPr>
          <w:p w14:paraId="7E1A7DC7" w14:textId="77777777" w:rsidR="00B171EE" w:rsidRDefault="00000000">
            <w:pPr>
              <w:keepNext/>
              <w:keepLines/>
              <w:spacing w:after="0"/>
              <w:rPr>
                <w:rFonts w:ascii="Times New Roman" w:hAnsi="Times New Roman"/>
                <w:color w:val="000000"/>
                <w:sz w:val="20"/>
                <w:szCs w:val="20"/>
                <w:lang w:val="en-GB"/>
              </w:rPr>
            </w:pPr>
            <w:r>
              <w:rPr>
                <w:rFonts w:ascii="Times New Roman" w:hAnsi="Times New Roman"/>
                <w:color w:val="000000"/>
                <w:sz w:val="20"/>
                <w:szCs w:val="20"/>
                <w:lang w:val="en-GB"/>
              </w:rPr>
              <w:t xml:space="preserve">Layout </w:t>
            </w:r>
          </w:p>
        </w:tc>
        <w:tc>
          <w:tcPr>
            <w:tcW w:w="1346" w:type="dxa"/>
            <w:tcBorders>
              <w:top w:val="single" w:sz="4" w:space="0" w:color="000000"/>
              <w:left w:val="single" w:sz="4" w:space="0" w:color="000000"/>
              <w:bottom w:val="single" w:sz="4" w:space="0" w:color="000000"/>
              <w:right w:val="single" w:sz="4" w:space="0" w:color="000000"/>
            </w:tcBorders>
            <w:vAlign w:val="center"/>
          </w:tcPr>
          <w:p w14:paraId="5958489B" w14:textId="77777777" w:rsidR="00B171EE" w:rsidRDefault="00000000">
            <w:pPr>
              <w:keepNext/>
              <w:keepLines/>
              <w:spacing w:after="0"/>
              <w:rPr>
                <w:rFonts w:ascii="Times New Roman" w:hAnsi="Times New Roman"/>
                <w:color w:val="000000"/>
                <w:sz w:val="20"/>
                <w:szCs w:val="20"/>
                <w:lang w:val="en-GB"/>
              </w:rPr>
            </w:pPr>
            <w:r>
              <w:rPr>
                <w:rFonts w:ascii="Times New Roman" w:hAnsi="Times New Roman"/>
                <w:color w:val="000000"/>
                <w:sz w:val="20"/>
                <w:szCs w:val="20"/>
                <w:lang w:val="en-GB"/>
              </w:rPr>
              <w:t>Hall size</w:t>
            </w:r>
          </w:p>
        </w:tc>
        <w:tc>
          <w:tcPr>
            <w:tcW w:w="7266" w:type="dxa"/>
            <w:gridSpan w:val="2"/>
            <w:tcBorders>
              <w:top w:val="single" w:sz="4" w:space="0" w:color="000000"/>
              <w:left w:val="single" w:sz="4" w:space="0" w:color="000000"/>
              <w:bottom w:val="single" w:sz="4" w:space="0" w:color="000000"/>
              <w:right w:val="single" w:sz="4" w:space="0" w:color="000000"/>
            </w:tcBorders>
            <w:vAlign w:val="center"/>
          </w:tcPr>
          <w:p w14:paraId="2AE65254" w14:textId="77777777" w:rsidR="00B171EE" w:rsidRDefault="00000000">
            <w:pPr>
              <w:keepNext/>
              <w:keepLines/>
              <w:spacing w:after="0"/>
              <w:rPr>
                <w:rFonts w:ascii="Times New Roman" w:hAnsi="Times New Roman"/>
                <w:color w:val="000000"/>
                <w:sz w:val="20"/>
                <w:szCs w:val="20"/>
                <w:lang w:val="de-DE"/>
              </w:rPr>
            </w:pPr>
            <w:r>
              <w:rPr>
                <w:rFonts w:ascii="Times New Roman" w:hAnsi="Times New Roman"/>
                <w:color w:val="000000"/>
                <w:sz w:val="20"/>
                <w:szCs w:val="20"/>
                <w:lang w:val="de-DE"/>
              </w:rPr>
              <w:t xml:space="preserve">InF-DH: </w:t>
            </w:r>
          </w:p>
          <w:p w14:paraId="60F12932" w14:textId="77777777" w:rsidR="00B171EE" w:rsidRDefault="00000000">
            <w:pPr>
              <w:keepNext/>
              <w:keepLines/>
              <w:spacing w:after="0"/>
              <w:rPr>
                <w:rFonts w:ascii="Times New Roman" w:hAnsi="Times New Roman"/>
                <w:sz w:val="20"/>
                <w:szCs w:val="20"/>
              </w:rPr>
            </w:pPr>
            <w:r>
              <w:rPr>
                <w:rFonts w:ascii="Times New Roman" w:hAnsi="Times New Roman"/>
                <w:color w:val="000000"/>
                <w:sz w:val="20"/>
                <w:szCs w:val="20"/>
              </w:rPr>
              <w:t xml:space="preserve">(baseline) </w:t>
            </w:r>
            <w:r>
              <w:rPr>
                <w:rFonts w:ascii="Times New Roman" w:hAnsi="Times New Roman"/>
                <w:color w:val="000000"/>
                <w:sz w:val="20"/>
                <w:szCs w:val="20"/>
                <w:lang w:val="de-DE"/>
              </w:rPr>
              <w:t>120x60 m</w:t>
            </w:r>
          </w:p>
          <w:p w14:paraId="1EC64459" w14:textId="77777777" w:rsidR="00B171EE" w:rsidRDefault="00000000">
            <w:pPr>
              <w:keepNext/>
              <w:keepLines/>
              <w:spacing w:after="0"/>
              <w:rPr>
                <w:rFonts w:ascii="Times New Roman" w:hAnsi="Times New Roman"/>
                <w:color w:val="000000"/>
                <w:sz w:val="20"/>
                <w:szCs w:val="20"/>
              </w:rPr>
            </w:pPr>
            <w:r>
              <w:rPr>
                <w:rFonts w:ascii="Times New Roman" w:hAnsi="Times New Roman"/>
                <w:color w:val="000000"/>
                <w:sz w:val="20"/>
                <w:szCs w:val="20"/>
              </w:rPr>
              <w:t>(optional) 300x150 m</w:t>
            </w:r>
          </w:p>
        </w:tc>
      </w:tr>
      <w:tr w:rsidR="00B171EE" w14:paraId="3418F23E" w14:textId="77777777">
        <w:trPr>
          <w:trHeight w:val="3681"/>
        </w:trPr>
        <w:tc>
          <w:tcPr>
            <w:tcW w:w="1008" w:type="dxa"/>
            <w:vMerge/>
            <w:tcBorders>
              <w:top w:val="single" w:sz="4" w:space="0" w:color="000000"/>
              <w:left w:val="single" w:sz="4" w:space="0" w:color="000000"/>
              <w:bottom w:val="single" w:sz="4" w:space="0" w:color="000000"/>
              <w:right w:val="single" w:sz="4" w:space="0" w:color="000000"/>
            </w:tcBorders>
            <w:vAlign w:val="center"/>
          </w:tcPr>
          <w:p w14:paraId="1A37B8F2" w14:textId="77777777" w:rsidR="00B171EE" w:rsidRDefault="00B171EE"/>
        </w:tc>
        <w:tc>
          <w:tcPr>
            <w:tcW w:w="1346" w:type="dxa"/>
            <w:tcBorders>
              <w:top w:val="single" w:sz="4" w:space="0" w:color="000000"/>
              <w:left w:val="single" w:sz="4" w:space="0" w:color="000000"/>
              <w:bottom w:val="single" w:sz="4" w:space="0" w:color="000000"/>
              <w:right w:val="single" w:sz="4" w:space="0" w:color="000000"/>
            </w:tcBorders>
            <w:vAlign w:val="center"/>
          </w:tcPr>
          <w:p w14:paraId="66BEE87D" w14:textId="77777777" w:rsidR="00B171EE" w:rsidRDefault="00000000">
            <w:pPr>
              <w:keepNext/>
              <w:keepLines/>
              <w:spacing w:after="0"/>
              <w:rPr>
                <w:rFonts w:ascii="Times New Roman" w:hAnsi="Times New Roman"/>
                <w:sz w:val="20"/>
                <w:szCs w:val="20"/>
                <w:lang w:val="en-GB"/>
              </w:rPr>
            </w:pPr>
            <w:r>
              <w:rPr>
                <w:rFonts w:ascii="Times New Roman" w:hAnsi="Times New Roman"/>
                <w:sz w:val="20"/>
                <w:szCs w:val="20"/>
                <w:lang w:val="en-GB"/>
              </w:rPr>
              <w:t>BS locations</w:t>
            </w:r>
          </w:p>
        </w:tc>
        <w:tc>
          <w:tcPr>
            <w:tcW w:w="7266" w:type="dxa"/>
            <w:gridSpan w:val="2"/>
            <w:tcBorders>
              <w:top w:val="single" w:sz="4" w:space="0" w:color="000000"/>
              <w:left w:val="single" w:sz="4" w:space="0" w:color="000000"/>
              <w:bottom w:val="single" w:sz="4" w:space="0" w:color="000000"/>
              <w:right w:val="single" w:sz="4" w:space="0" w:color="000000"/>
            </w:tcBorders>
            <w:vAlign w:val="center"/>
          </w:tcPr>
          <w:p w14:paraId="44E9F5AD" w14:textId="77777777" w:rsidR="00B171EE" w:rsidRDefault="00000000">
            <w:pPr>
              <w:keepNext/>
              <w:keepLines/>
              <w:spacing w:after="0"/>
              <w:rPr>
                <w:rFonts w:ascii="Times New Roman" w:hAnsi="Times New Roman"/>
                <w:sz w:val="20"/>
                <w:szCs w:val="20"/>
              </w:rPr>
            </w:pPr>
            <w:r>
              <w:rPr>
                <w:rFonts w:ascii="Times New Roman" w:hAnsi="Times New Roman"/>
                <w:sz w:val="20"/>
                <w:szCs w:val="20"/>
              </w:rPr>
              <w:t>18 BSs on a square lattice with spacing D, located D/2 from the walls.</w:t>
            </w:r>
          </w:p>
          <w:p w14:paraId="5E82C7C3" w14:textId="77777777" w:rsidR="00B171EE" w:rsidRDefault="00000000">
            <w:pPr>
              <w:keepNext/>
              <w:keepLines/>
              <w:spacing w:after="0"/>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t>for the small hall (L=120m x W=60m): D=20m</w:t>
            </w:r>
          </w:p>
          <w:p w14:paraId="5A365C7B" w14:textId="77777777" w:rsidR="00B171EE" w:rsidRDefault="00000000">
            <w:pPr>
              <w:keepNext/>
              <w:keepLines/>
              <w:spacing w:after="0"/>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t>for the big hall (L=300m x W=150m): D=50m</w:t>
            </w:r>
          </w:p>
          <w:p w14:paraId="7286AFF3" w14:textId="77777777" w:rsidR="00B171EE" w:rsidRDefault="00000000">
            <w:pPr>
              <w:keepNext/>
              <w:keepLines/>
              <w:spacing w:after="0"/>
              <w:rPr>
                <w:rFonts w:ascii="Times New Roman" w:hAnsi="Times New Roman"/>
                <w:sz w:val="20"/>
                <w:szCs w:val="20"/>
              </w:rPr>
            </w:pPr>
            <w:r>
              <w:rPr>
                <w:rFonts w:ascii="Times New Roman" w:hAnsi="Times New Roman"/>
                <w:noProof/>
                <w:sz w:val="20"/>
                <w:szCs w:val="20"/>
              </w:rPr>
              <w:drawing>
                <wp:inline distT="0" distB="0" distL="0" distR="0" wp14:anchorId="2C9D7E3E" wp14:editId="3100DB61">
                  <wp:extent cx="3248025" cy="1727835"/>
                  <wp:effectExtent l="0" t="0" r="0" b="0"/>
                  <wp:docPr id="5"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6"/>
                          <pic:cNvPicPr>
                            <a:picLocks noChangeAspect="1" noChangeArrowheads="1"/>
                          </pic:cNvPicPr>
                        </pic:nvPicPr>
                        <pic:blipFill>
                          <a:blip r:embed="rId8"/>
                          <a:stretch>
                            <a:fillRect/>
                          </a:stretch>
                        </pic:blipFill>
                        <pic:spPr bwMode="auto">
                          <a:xfrm>
                            <a:off x="0" y="0"/>
                            <a:ext cx="3248025" cy="1727835"/>
                          </a:xfrm>
                          <a:prstGeom prst="rect">
                            <a:avLst/>
                          </a:prstGeom>
                        </pic:spPr>
                      </pic:pic>
                    </a:graphicData>
                  </a:graphic>
                </wp:inline>
              </w:drawing>
            </w:r>
          </w:p>
        </w:tc>
      </w:tr>
      <w:tr w:rsidR="00B171EE" w14:paraId="4CA5DBF8" w14:textId="77777777">
        <w:trPr>
          <w:trHeight w:val="123"/>
        </w:trPr>
        <w:tc>
          <w:tcPr>
            <w:tcW w:w="1008" w:type="dxa"/>
            <w:vMerge/>
            <w:tcBorders>
              <w:top w:val="single" w:sz="4" w:space="0" w:color="000000"/>
              <w:left w:val="single" w:sz="4" w:space="0" w:color="000000"/>
              <w:bottom w:val="single" w:sz="4" w:space="0" w:color="000000"/>
              <w:right w:val="single" w:sz="4" w:space="0" w:color="000000"/>
            </w:tcBorders>
            <w:vAlign w:val="center"/>
          </w:tcPr>
          <w:p w14:paraId="3C11FCD4" w14:textId="77777777" w:rsidR="00B171EE" w:rsidRDefault="00B171EE"/>
        </w:tc>
        <w:tc>
          <w:tcPr>
            <w:tcW w:w="1346" w:type="dxa"/>
            <w:tcBorders>
              <w:top w:val="single" w:sz="4" w:space="0" w:color="000000"/>
              <w:left w:val="single" w:sz="4" w:space="0" w:color="000000"/>
              <w:bottom w:val="single" w:sz="4" w:space="0" w:color="000000"/>
              <w:right w:val="single" w:sz="4" w:space="0" w:color="000000"/>
            </w:tcBorders>
            <w:vAlign w:val="center"/>
          </w:tcPr>
          <w:p w14:paraId="191D35B9" w14:textId="77777777" w:rsidR="00B171EE" w:rsidRDefault="00000000">
            <w:pPr>
              <w:keepNext/>
              <w:keepLines/>
              <w:spacing w:after="0"/>
              <w:rPr>
                <w:rFonts w:ascii="Times New Roman" w:hAnsi="Times New Roman"/>
                <w:sz w:val="20"/>
                <w:szCs w:val="20"/>
                <w:lang w:val="en-GB"/>
              </w:rPr>
            </w:pPr>
            <w:r>
              <w:rPr>
                <w:rFonts w:ascii="Times New Roman" w:hAnsi="Times New Roman"/>
                <w:sz w:val="20"/>
                <w:szCs w:val="20"/>
                <w:lang w:val="en-GB"/>
              </w:rPr>
              <w:t>Room height</w:t>
            </w:r>
          </w:p>
        </w:tc>
        <w:tc>
          <w:tcPr>
            <w:tcW w:w="7266" w:type="dxa"/>
            <w:gridSpan w:val="2"/>
            <w:tcBorders>
              <w:top w:val="single" w:sz="4" w:space="0" w:color="000000"/>
              <w:left w:val="single" w:sz="4" w:space="0" w:color="000000"/>
              <w:bottom w:val="single" w:sz="4" w:space="0" w:color="000000"/>
              <w:right w:val="single" w:sz="4" w:space="0" w:color="000000"/>
            </w:tcBorders>
            <w:vAlign w:val="center"/>
          </w:tcPr>
          <w:p w14:paraId="10A2B27B" w14:textId="77777777" w:rsidR="00B171EE" w:rsidRDefault="00000000">
            <w:pPr>
              <w:keepNext/>
              <w:keepLines/>
              <w:spacing w:after="0"/>
              <w:rPr>
                <w:rFonts w:ascii="Times New Roman" w:hAnsi="Times New Roman"/>
                <w:sz w:val="20"/>
                <w:szCs w:val="20"/>
                <w:lang w:val="en-GB"/>
              </w:rPr>
            </w:pPr>
            <w:r>
              <w:rPr>
                <w:rFonts w:ascii="Times New Roman" w:hAnsi="Times New Roman"/>
                <w:sz w:val="20"/>
                <w:szCs w:val="20"/>
                <w:lang w:val="en-GB"/>
              </w:rPr>
              <w:t>10m</w:t>
            </w:r>
          </w:p>
        </w:tc>
      </w:tr>
      <w:tr w:rsidR="00B171EE" w14:paraId="6DF21817" w14:textId="77777777">
        <w:trPr>
          <w:trHeight w:val="483"/>
        </w:trPr>
        <w:tc>
          <w:tcPr>
            <w:tcW w:w="2354" w:type="dxa"/>
            <w:gridSpan w:val="2"/>
            <w:tcBorders>
              <w:top w:val="single" w:sz="4" w:space="0" w:color="000000"/>
              <w:left w:val="single" w:sz="4" w:space="0" w:color="000000"/>
              <w:bottom w:val="single" w:sz="4" w:space="0" w:color="000000"/>
              <w:right w:val="single" w:sz="4" w:space="0" w:color="000000"/>
            </w:tcBorders>
          </w:tcPr>
          <w:p w14:paraId="11F49748" w14:textId="77777777" w:rsidR="00B171EE" w:rsidRDefault="00000000">
            <w:pPr>
              <w:keepNext/>
              <w:keepLines/>
              <w:spacing w:after="0"/>
              <w:rPr>
                <w:rFonts w:ascii="Times New Roman" w:hAnsi="Times New Roman"/>
                <w:sz w:val="20"/>
                <w:szCs w:val="20"/>
              </w:rPr>
            </w:pPr>
            <w:r>
              <w:rPr>
                <w:rFonts w:ascii="Times New Roman" w:hAnsi="Times New Roman"/>
                <w:sz w:val="20"/>
                <w:szCs w:val="20"/>
              </w:rPr>
              <w:lastRenderedPageBreak/>
              <w:t>Total gNB TX power, dBm</w:t>
            </w:r>
          </w:p>
        </w:tc>
        <w:tc>
          <w:tcPr>
            <w:tcW w:w="3184" w:type="dxa"/>
            <w:tcBorders>
              <w:top w:val="single" w:sz="4" w:space="0" w:color="000000"/>
              <w:left w:val="single" w:sz="4" w:space="0" w:color="000000"/>
              <w:bottom w:val="single" w:sz="4" w:space="0" w:color="000000"/>
              <w:right w:val="single" w:sz="4" w:space="0" w:color="000000"/>
            </w:tcBorders>
          </w:tcPr>
          <w:p w14:paraId="6F5C64FE" w14:textId="77777777" w:rsidR="00B171EE" w:rsidRDefault="00000000">
            <w:pPr>
              <w:keepNext/>
              <w:keepLines/>
              <w:spacing w:after="0"/>
              <w:rPr>
                <w:rFonts w:ascii="Times New Roman" w:hAnsi="Times New Roman"/>
                <w:color w:val="000000"/>
                <w:sz w:val="20"/>
                <w:szCs w:val="20"/>
                <w:lang w:val="en-GB"/>
              </w:rPr>
            </w:pPr>
            <w:r>
              <w:rPr>
                <w:rFonts w:ascii="Times New Roman" w:hAnsi="Times New Roman"/>
                <w:color w:val="000000"/>
                <w:sz w:val="20"/>
                <w:szCs w:val="20"/>
                <w:lang w:val="en-GB"/>
              </w:rPr>
              <w:t>24dBm</w:t>
            </w:r>
          </w:p>
        </w:tc>
        <w:tc>
          <w:tcPr>
            <w:tcW w:w="4082" w:type="dxa"/>
            <w:tcBorders>
              <w:top w:val="single" w:sz="4" w:space="0" w:color="000000"/>
              <w:left w:val="single" w:sz="4" w:space="0" w:color="000000"/>
              <w:bottom w:val="single" w:sz="4" w:space="0" w:color="000000"/>
              <w:right w:val="single" w:sz="4" w:space="0" w:color="000000"/>
            </w:tcBorders>
          </w:tcPr>
          <w:p w14:paraId="469B5B2F" w14:textId="77777777" w:rsidR="00B171EE" w:rsidRDefault="00000000">
            <w:pPr>
              <w:keepNext/>
              <w:keepLines/>
              <w:spacing w:after="0"/>
              <w:rPr>
                <w:rFonts w:ascii="Times New Roman" w:hAnsi="Times New Roman"/>
                <w:sz w:val="20"/>
                <w:szCs w:val="20"/>
              </w:rPr>
            </w:pPr>
            <w:r>
              <w:rPr>
                <w:rFonts w:ascii="Times New Roman" w:hAnsi="Times New Roman"/>
                <w:sz w:val="20"/>
                <w:szCs w:val="20"/>
              </w:rPr>
              <w:t>24dBm</w:t>
            </w:r>
          </w:p>
          <w:p w14:paraId="5105FE1A" w14:textId="77777777" w:rsidR="00B171EE" w:rsidRDefault="00000000">
            <w:pPr>
              <w:keepNext/>
              <w:keepLines/>
              <w:spacing w:after="0"/>
              <w:rPr>
                <w:rFonts w:ascii="Times New Roman" w:hAnsi="Times New Roman"/>
                <w:sz w:val="20"/>
                <w:szCs w:val="20"/>
              </w:rPr>
            </w:pPr>
            <w:r>
              <w:rPr>
                <w:rFonts w:ascii="Times New Roman" w:hAnsi="Times New Roman"/>
                <w:sz w:val="20"/>
                <w:szCs w:val="20"/>
              </w:rPr>
              <w:t>EIRP should not exceed 58 dBm</w:t>
            </w:r>
          </w:p>
        </w:tc>
      </w:tr>
      <w:tr w:rsidR="00B171EE" w14:paraId="2EF36AB7" w14:textId="77777777">
        <w:trPr>
          <w:trHeight w:val="822"/>
        </w:trPr>
        <w:tc>
          <w:tcPr>
            <w:tcW w:w="2354" w:type="dxa"/>
            <w:gridSpan w:val="2"/>
            <w:tcBorders>
              <w:top w:val="single" w:sz="4" w:space="0" w:color="000000"/>
              <w:left w:val="single" w:sz="4" w:space="0" w:color="000000"/>
              <w:bottom w:val="single" w:sz="4" w:space="0" w:color="000000"/>
              <w:right w:val="single" w:sz="4" w:space="0" w:color="000000"/>
            </w:tcBorders>
          </w:tcPr>
          <w:p w14:paraId="7B9312BA" w14:textId="77777777" w:rsidR="00B171EE" w:rsidRDefault="00000000">
            <w:pPr>
              <w:keepNext/>
              <w:keepLines/>
              <w:spacing w:after="0"/>
              <w:rPr>
                <w:rFonts w:ascii="Times New Roman" w:hAnsi="Times New Roman"/>
                <w:sz w:val="20"/>
                <w:szCs w:val="20"/>
                <w:lang w:val="en-GB"/>
              </w:rPr>
            </w:pPr>
            <w:r>
              <w:rPr>
                <w:rFonts w:ascii="Times New Roman" w:hAnsi="Times New Roman"/>
                <w:sz w:val="20"/>
                <w:szCs w:val="20"/>
                <w:lang w:val="en-GB"/>
              </w:rPr>
              <w:t>gNB antenna configuration</w:t>
            </w:r>
          </w:p>
        </w:tc>
        <w:tc>
          <w:tcPr>
            <w:tcW w:w="3184" w:type="dxa"/>
            <w:tcBorders>
              <w:top w:val="single" w:sz="4" w:space="0" w:color="000000"/>
              <w:left w:val="single" w:sz="4" w:space="0" w:color="000000"/>
              <w:bottom w:val="single" w:sz="4" w:space="0" w:color="000000"/>
              <w:right w:val="single" w:sz="4" w:space="0" w:color="000000"/>
            </w:tcBorders>
          </w:tcPr>
          <w:p w14:paraId="54426AD2" w14:textId="77777777" w:rsidR="00B171EE" w:rsidRDefault="00000000">
            <w:pPr>
              <w:keepNext/>
              <w:keepLines/>
              <w:spacing w:after="0"/>
              <w:rPr>
                <w:rFonts w:ascii="Times New Roman" w:hAnsi="Times New Roman"/>
                <w:sz w:val="20"/>
                <w:szCs w:val="20"/>
              </w:rPr>
            </w:pPr>
            <w:r>
              <w:rPr>
                <w:rFonts w:ascii="Times New Roman" w:hAnsi="Times New Roman"/>
                <w:color w:val="000000"/>
                <w:sz w:val="20"/>
                <w:szCs w:val="20"/>
              </w:rPr>
              <w:t>(M, N, P, Mg, Ng) = (1, 1, 1 1, 1), dH=dV=0.5</w:t>
            </w:r>
            <w:r>
              <w:rPr>
                <w:rFonts w:ascii="Times New Roman" w:hAnsi="Times New Roman"/>
                <w:color w:val="000000"/>
                <w:sz w:val="20"/>
                <w:szCs w:val="20"/>
                <w:lang w:val="en-GB"/>
              </w:rPr>
              <w:t>λ</w:t>
            </w:r>
            <w:r>
              <w:rPr>
                <w:rFonts w:ascii="Times New Roman" w:hAnsi="Times New Roman"/>
                <w:color w:val="000000"/>
                <w:sz w:val="20"/>
                <w:szCs w:val="20"/>
              </w:rPr>
              <w:t xml:space="preserve"> – Note 1</w:t>
            </w:r>
          </w:p>
          <w:p w14:paraId="1308E0DE" w14:textId="77777777" w:rsidR="00B171EE" w:rsidRDefault="00000000">
            <w:pPr>
              <w:keepNext/>
              <w:keepLines/>
              <w:spacing w:after="0"/>
              <w:rPr>
                <w:rFonts w:ascii="Times New Roman" w:hAnsi="Times New Roman"/>
                <w:color w:val="000000"/>
                <w:sz w:val="20"/>
                <w:szCs w:val="20"/>
              </w:rPr>
            </w:pPr>
            <w:r>
              <w:rPr>
                <w:rFonts w:ascii="Times New Roman" w:hAnsi="Times New Roman"/>
                <w:color w:val="000000"/>
                <w:sz w:val="20"/>
                <w:szCs w:val="20"/>
              </w:rPr>
              <w:t>Note: Other gNB antenna configurations are not precluded for evaluation</w:t>
            </w:r>
          </w:p>
        </w:tc>
        <w:tc>
          <w:tcPr>
            <w:tcW w:w="4082" w:type="dxa"/>
            <w:tcBorders>
              <w:top w:val="single" w:sz="4" w:space="0" w:color="000000"/>
              <w:left w:val="single" w:sz="4" w:space="0" w:color="000000"/>
              <w:bottom w:val="single" w:sz="4" w:space="0" w:color="000000"/>
              <w:right w:val="single" w:sz="4" w:space="0" w:color="000000"/>
            </w:tcBorders>
          </w:tcPr>
          <w:p w14:paraId="56A771AC" w14:textId="77777777" w:rsidR="00B171EE" w:rsidRDefault="00000000">
            <w:pPr>
              <w:keepNext/>
              <w:keepLines/>
              <w:spacing w:after="0"/>
              <w:rPr>
                <w:rFonts w:ascii="Times New Roman" w:hAnsi="Times New Roman"/>
                <w:sz w:val="20"/>
                <w:szCs w:val="20"/>
              </w:rPr>
            </w:pPr>
            <w:r>
              <w:rPr>
                <w:rFonts w:ascii="Times New Roman" w:hAnsi="Times New Roman"/>
                <w:sz w:val="20"/>
                <w:szCs w:val="20"/>
              </w:rPr>
              <w:t>(M, N, P, Mg, Ng) = (4, 8, 2, 1, 1), dH=dV=0.5</w:t>
            </w:r>
            <w:r>
              <w:rPr>
                <w:rFonts w:ascii="Times New Roman" w:hAnsi="Times New Roman"/>
                <w:sz w:val="20"/>
                <w:szCs w:val="20"/>
                <w:lang w:val="en-GB"/>
              </w:rPr>
              <w:t>λ</w:t>
            </w:r>
            <w:r>
              <w:rPr>
                <w:rFonts w:ascii="Times New Roman" w:hAnsi="Times New Roman"/>
                <w:sz w:val="20"/>
                <w:szCs w:val="20"/>
              </w:rPr>
              <w:t xml:space="preserve"> – Note 1</w:t>
            </w:r>
          </w:p>
          <w:p w14:paraId="70C0C932" w14:textId="77777777" w:rsidR="00B171EE" w:rsidRDefault="00000000">
            <w:pPr>
              <w:keepNext/>
              <w:keepLines/>
              <w:spacing w:after="0"/>
              <w:rPr>
                <w:rFonts w:ascii="Times New Roman" w:hAnsi="Times New Roman"/>
                <w:sz w:val="20"/>
                <w:szCs w:val="20"/>
              </w:rPr>
            </w:pPr>
            <w:r>
              <w:rPr>
                <w:rFonts w:ascii="Times New Roman" w:hAnsi="Times New Roman"/>
                <w:sz w:val="20"/>
                <w:szCs w:val="20"/>
              </w:rPr>
              <w:t>One TXRU per polarization per panel is assumed</w:t>
            </w:r>
          </w:p>
        </w:tc>
      </w:tr>
      <w:tr w:rsidR="00B171EE" w14:paraId="5BA13872" w14:textId="77777777">
        <w:trPr>
          <w:trHeight w:val="289"/>
        </w:trPr>
        <w:tc>
          <w:tcPr>
            <w:tcW w:w="2354" w:type="dxa"/>
            <w:gridSpan w:val="2"/>
            <w:tcBorders>
              <w:top w:val="single" w:sz="4" w:space="0" w:color="000000"/>
              <w:left w:val="single" w:sz="4" w:space="0" w:color="000000"/>
              <w:bottom w:val="single" w:sz="4" w:space="0" w:color="000000"/>
              <w:right w:val="single" w:sz="4" w:space="0" w:color="000000"/>
            </w:tcBorders>
          </w:tcPr>
          <w:p w14:paraId="4B51C985" w14:textId="77777777" w:rsidR="00B171EE" w:rsidRDefault="00000000">
            <w:pPr>
              <w:keepNext/>
              <w:keepLines/>
              <w:spacing w:after="0"/>
              <w:rPr>
                <w:rFonts w:ascii="Times New Roman" w:hAnsi="Times New Roman"/>
                <w:sz w:val="20"/>
                <w:szCs w:val="20"/>
                <w:lang w:val="en-GB"/>
              </w:rPr>
            </w:pPr>
            <w:r>
              <w:rPr>
                <w:rFonts w:ascii="Times New Roman" w:hAnsi="Times New Roman"/>
                <w:sz w:val="20"/>
                <w:szCs w:val="20"/>
                <w:lang w:val="en-GB"/>
              </w:rPr>
              <w:t>gNB antenna radiation pattern</w:t>
            </w:r>
          </w:p>
        </w:tc>
        <w:tc>
          <w:tcPr>
            <w:tcW w:w="3184" w:type="dxa"/>
            <w:tcBorders>
              <w:top w:val="single" w:sz="4" w:space="0" w:color="000000"/>
              <w:left w:val="single" w:sz="4" w:space="0" w:color="000000"/>
              <w:bottom w:val="single" w:sz="4" w:space="0" w:color="000000"/>
              <w:right w:val="single" w:sz="4" w:space="0" w:color="000000"/>
            </w:tcBorders>
          </w:tcPr>
          <w:p w14:paraId="1BACC165" w14:textId="77777777" w:rsidR="00B171EE" w:rsidRDefault="00000000">
            <w:pPr>
              <w:keepNext/>
              <w:keepLines/>
              <w:spacing w:after="0"/>
              <w:rPr>
                <w:rFonts w:ascii="Times New Roman" w:hAnsi="Times New Roman"/>
                <w:color w:val="000000"/>
                <w:sz w:val="20"/>
                <w:szCs w:val="20"/>
                <w:lang w:val="en-GB"/>
              </w:rPr>
            </w:pPr>
            <w:r>
              <w:rPr>
                <w:rFonts w:ascii="Times New Roman" w:hAnsi="Times New Roman"/>
                <w:color w:val="000000"/>
                <w:sz w:val="20"/>
                <w:szCs w:val="20"/>
                <w:lang w:val="en-GB"/>
              </w:rPr>
              <w:t>Single sector – Note 1</w:t>
            </w:r>
          </w:p>
        </w:tc>
        <w:tc>
          <w:tcPr>
            <w:tcW w:w="4082" w:type="dxa"/>
            <w:tcBorders>
              <w:top w:val="single" w:sz="4" w:space="0" w:color="000000"/>
              <w:left w:val="single" w:sz="4" w:space="0" w:color="000000"/>
              <w:bottom w:val="single" w:sz="4" w:space="0" w:color="000000"/>
              <w:right w:val="single" w:sz="4" w:space="0" w:color="000000"/>
            </w:tcBorders>
          </w:tcPr>
          <w:p w14:paraId="4D83FD82" w14:textId="77777777" w:rsidR="00B171EE" w:rsidRDefault="00000000">
            <w:pPr>
              <w:keepNext/>
              <w:keepLines/>
              <w:spacing w:after="0"/>
              <w:rPr>
                <w:rFonts w:ascii="Times New Roman" w:hAnsi="Times New Roman"/>
                <w:sz w:val="20"/>
                <w:szCs w:val="20"/>
              </w:rPr>
            </w:pPr>
            <w:r>
              <w:rPr>
                <w:rFonts w:ascii="Times New Roman" w:hAnsi="Times New Roman"/>
                <w:sz w:val="20"/>
                <w:szCs w:val="20"/>
              </w:rPr>
              <w:t>3-sector antenna configuration – Note 1</w:t>
            </w:r>
          </w:p>
        </w:tc>
      </w:tr>
      <w:tr w:rsidR="00B171EE" w14:paraId="15783ABA" w14:textId="77777777">
        <w:trPr>
          <w:trHeight w:val="265"/>
        </w:trPr>
        <w:tc>
          <w:tcPr>
            <w:tcW w:w="2354" w:type="dxa"/>
            <w:gridSpan w:val="2"/>
            <w:tcBorders>
              <w:top w:val="single" w:sz="4" w:space="0" w:color="000000"/>
              <w:left w:val="single" w:sz="4" w:space="0" w:color="000000"/>
              <w:bottom w:val="single" w:sz="4" w:space="0" w:color="000000"/>
              <w:right w:val="single" w:sz="4" w:space="0" w:color="000000"/>
            </w:tcBorders>
          </w:tcPr>
          <w:p w14:paraId="52FF4D8C" w14:textId="77777777" w:rsidR="00B171EE" w:rsidRDefault="00000000">
            <w:pPr>
              <w:keepNext/>
              <w:keepLines/>
              <w:spacing w:after="0"/>
              <w:rPr>
                <w:rFonts w:ascii="Times New Roman" w:hAnsi="Times New Roman"/>
                <w:sz w:val="20"/>
                <w:szCs w:val="20"/>
                <w:lang w:val="en-GB"/>
              </w:rPr>
            </w:pPr>
            <w:r>
              <w:rPr>
                <w:rFonts w:ascii="Times New Roman" w:hAnsi="Times New Roman"/>
                <w:sz w:val="20"/>
                <w:szCs w:val="20"/>
                <w:lang w:val="en-GB"/>
              </w:rPr>
              <w:t>Penetration loss</w:t>
            </w:r>
          </w:p>
        </w:tc>
        <w:tc>
          <w:tcPr>
            <w:tcW w:w="7266" w:type="dxa"/>
            <w:gridSpan w:val="2"/>
            <w:tcBorders>
              <w:top w:val="single" w:sz="4" w:space="0" w:color="000000"/>
              <w:left w:val="single" w:sz="4" w:space="0" w:color="000000"/>
              <w:bottom w:val="single" w:sz="4" w:space="0" w:color="000000"/>
              <w:right w:val="single" w:sz="4" w:space="0" w:color="000000"/>
            </w:tcBorders>
          </w:tcPr>
          <w:p w14:paraId="274ECF6C" w14:textId="77777777" w:rsidR="00B171EE" w:rsidRDefault="00000000">
            <w:pPr>
              <w:keepNext/>
              <w:keepLines/>
              <w:spacing w:after="0"/>
              <w:rPr>
                <w:rFonts w:ascii="Times New Roman" w:hAnsi="Times New Roman"/>
                <w:color w:val="000000"/>
                <w:sz w:val="20"/>
                <w:szCs w:val="20"/>
                <w:lang w:val="en-GB"/>
              </w:rPr>
            </w:pPr>
            <w:r>
              <w:rPr>
                <w:rFonts w:ascii="Times New Roman" w:hAnsi="Times New Roman"/>
                <w:color w:val="000000"/>
                <w:sz w:val="20"/>
                <w:szCs w:val="20"/>
                <w:lang w:val="en-GB"/>
              </w:rPr>
              <w:t>0dB</w:t>
            </w:r>
          </w:p>
        </w:tc>
      </w:tr>
      <w:tr w:rsidR="00B171EE" w14:paraId="5CC09C52" w14:textId="77777777">
        <w:trPr>
          <w:trHeight w:val="213"/>
        </w:trPr>
        <w:tc>
          <w:tcPr>
            <w:tcW w:w="2354" w:type="dxa"/>
            <w:gridSpan w:val="2"/>
            <w:tcBorders>
              <w:top w:val="single" w:sz="4" w:space="0" w:color="000000"/>
              <w:left w:val="single" w:sz="4" w:space="0" w:color="000000"/>
              <w:bottom w:val="single" w:sz="4" w:space="0" w:color="000000"/>
              <w:right w:val="single" w:sz="4" w:space="0" w:color="000000"/>
            </w:tcBorders>
            <w:vAlign w:val="center"/>
          </w:tcPr>
          <w:p w14:paraId="4071B8E7" w14:textId="77777777" w:rsidR="00B171EE" w:rsidRDefault="00000000">
            <w:pPr>
              <w:keepNext/>
              <w:keepLines/>
              <w:spacing w:after="0"/>
              <w:rPr>
                <w:rFonts w:ascii="Times New Roman" w:hAnsi="Times New Roman"/>
                <w:sz w:val="20"/>
                <w:szCs w:val="20"/>
                <w:lang w:val="en-GB"/>
              </w:rPr>
            </w:pPr>
            <w:r>
              <w:rPr>
                <w:rFonts w:ascii="Times New Roman" w:hAnsi="Times New Roman"/>
                <w:sz w:val="20"/>
                <w:szCs w:val="20"/>
                <w:lang w:val="en-GB"/>
              </w:rPr>
              <w:t>Number of floors</w:t>
            </w:r>
          </w:p>
        </w:tc>
        <w:tc>
          <w:tcPr>
            <w:tcW w:w="7266" w:type="dxa"/>
            <w:gridSpan w:val="2"/>
            <w:tcBorders>
              <w:top w:val="single" w:sz="4" w:space="0" w:color="000000"/>
              <w:left w:val="single" w:sz="4" w:space="0" w:color="000000"/>
              <w:bottom w:val="single" w:sz="4" w:space="0" w:color="000000"/>
              <w:right w:val="single" w:sz="4" w:space="0" w:color="000000"/>
            </w:tcBorders>
            <w:vAlign w:val="center"/>
          </w:tcPr>
          <w:p w14:paraId="65CF4CC2" w14:textId="77777777" w:rsidR="00B171EE" w:rsidRDefault="00000000">
            <w:pPr>
              <w:keepNext/>
              <w:keepLines/>
              <w:spacing w:after="0"/>
              <w:rPr>
                <w:rFonts w:ascii="Times New Roman" w:hAnsi="Times New Roman"/>
                <w:color w:val="000000"/>
                <w:sz w:val="20"/>
                <w:szCs w:val="20"/>
                <w:lang w:val="en-GB"/>
              </w:rPr>
            </w:pPr>
            <w:r>
              <w:rPr>
                <w:rFonts w:ascii="Times New Roman" w:hAnsi="Times New Roman"/>
                <w:color w:val="000000"/>
                <w:sz w:val="20"/>
                <w:szCs w:val="20"/>
                <w:lang w:val="en-GB"/>
              </w:rPr>
              <w:t>1</w:t>
            </w:r>
          </w:p>
        </w:tc>
      </w:tr>
      <w:tr w:rsidR="00B171EE" w14:paraId="5A6B6C03" w14:textId="77777777">
        <w:trPr>
          <w:trHeight w:val="1243"/>
        </w:trPr>
        <w:tc>
          <w:tcPr>
            <w:tcW w:w="2354" w:type="dxa"/>
            <w:gridSpan w:val="2"/>
            <w:tcBorders>
              <w:top w:val="single" w:sz="4" w:space="0" w:color="000000"/>
              <w:left w:val="single" w:sz="4" w:space="0" w:color="000000"/>
              <w:bottom w:val="single" w:sz="4" w:space="0" w:color="000000"/>
              <w:right w:val="single" w:sz="4" w:space="0" w:color="000000"/>
            </w:tcBorders>
            <w:vAlign w:val="center"/>
          </w:tcPr>
          <w:p w14:paraId="6439DA91" w14:textId="77777777" w:rsidR="00B171EE" w:rsidRDefault="00000000">
            <w:pPr>
              <w:keepNext/>
              <w:keepLines/>
              <w:spacing w:after="0"/>
              <w:rPr>
                <w:rFonts w:ascii="Times New Roman" w:hAnsi="Times New Roman"/>
                <w:sz w:val="20"/>
                <w:szCs w:val="20"/>
                <w:lang w:val="en-GB"/>
              </w:rPr>
            </w:pPr>
            <w:r>
              <w:rPr>
                <w:rFonts w:ascii="Times New Roman" w:hAnsi="Times New Roman"/>
                <w:sz w:val="20"/>
                <w:szCs w:val="20"/>
                <w:lang w:val="en-GB"/>
              </w:rPr>
              <w:t>UE horizontal drop procedure</w:t>
            </w:r>
          </w:p>
        </w:tc>
        <w:tc>
          <w:tcPr>
            <w:tcW w:w="7266" w:type="dxa"/>
            <w:gridSpan w:val="2"/>
            <w:tcBorders>
              <w:top w:val="single" w:sz="4" w:space="0" w:color="000000"/>
              <w:left w:val="single" w:sz="4" w:space="0" w:color="000000"/>
              <w:bottom w:val="single" w:sz="4" w:space="0" w:color="000000"/>
              <w:right w:val="single" w:sz="4" w:space="0" w:color="000000"/>
            </w:tcBorders>
            <w:vAlign w:val="center"/>
          </w:tcPr>
          <w:p w14:paraId="1A82D248" w14:textId="77777777" w:rsidR="00B171EE" w:rsidRDefault="00000000">
            <w:pPr>
              <w:keepNext/>
              <w:keepLines/>
              <w:spacing w:after="0"/>
              <w:rPr>
                <w:rFonts w:ascii="Times New Roman" w:hAnsi="Times New Roman"/>
                <w:color w:val="000000"/>
                <w:sz w:val="20"/>
                <w:szCs w:val="20"/>
              </w:rPr>
            </w:pPr>
            <w:r>
              <w:rPr>
                <w:rFonts w:ascii="Times New Roman" w:hAnsi="Times New Roman"/>
                <w:color w:val="000000"/>
                <w:sz w:val="20"/>
                <w:szCs w:val="20"/>
              </w:rPr>
              <w:t>Uniformly distributed over the horizontal evaluation area for obtaining the CDF values for positioning accuracy, The evaluation area should be selected from</w:t>
            </w:r>
          </w:p>
          <w:p w14:paraId="27C9D353" w14:textId="77777777" w:rsidR="00B171EE" w:rsidRDefault="00000000">
            <w:pPr>
              <w:keepNext/>
              <w:keepLines/>
              <w:spacing w:after="0"/>
              <w:rPr>
                <w:rFonts w:ascii="Times New Roman" w:hAnsi="Times New Roman"/>
                <w:color w:val="000000"/>
                <w:sz w:val="20"/>
                <w:szCs w:val="20"/>
              </w:rPr>
            </w:pPr>
            <w:r>
              <w:rPr>
                <w:rFonts w:ascii="Times New Roman" w:hAnsi="Times New Roman"/>
                <w:color w:val="000000"/>
                <w:sz w:val="20"/>
                <w:szCs w:val="20"/>
              </w:rPr>
              <w:t>- (baseline) the whole hall area, and the CDF values for positioning accuracy is obtained from whole hall area.</w:t>
            </w:r>
          </w:p>
          <w:p w14:paraId="04BCCF5A" w14:textId="77777777" w:rsidR="00B171EE" w:rsidRDefault="00000000">
            <w:pPr>
              <w:keepNext/>
              <w:keepLines/>
              <w:spacing w:after="0"/>
              <w:rPr>
                <w:rFonts w:ascii="Times New Roman" w:hAnsi="Times New Roman"/>
                <w:color w:val="000000"/>
                <w:sz w:val="20"/>
                <w:szCs w:val="20"/>
              </w:rPr>
            </w:pPr>
            <w:r>
              <w:rPr>
                <w:rFonts w:ascii="Times New Roman" w:hAnsi="Times New Roman"/>
                <w:color w:val="000000"/>
                <w:sz w:val="20"/>
                <w:szCs w:val="20"/>
              </w:rPr>
              <w:t>- (optional) the convex hull of the horizontal BS deployment, and the CDF values for positioning accuracy is obtained from the convex hull.</w:t>
            </w:r>
          </w:p>
        </w:tc>
      </w:tr>
      <w:tr w:rsidR="00B171EE" w14:paraId="508A3F29" w14:textId="77777777">
        <w:trPr>
          <w:trHeight w:val="422"/>
        </w:trPr>
        <w:tc>
          <w:tcPr>
            <w:tcW w:w="2354" w:type="dxa"/>
            <w:gridSpan w:val="2"/>
            <w:tcBorders>
              <w:top w:val="single" w:sz="4" w:space="0" w:color="000000"/>
              <w:left w:val="single" w:sz="4" w:space="0" w:color="000000"/>
              <w:bottom w:val="single" w:sz="4" w:space="0" w:color="000000"/>
              <w:right w:val="single" w:sz="4" w:space="0" w:color="000000"/>
            </w:tcBorders>
            <w:vAlign w:val="center"/>
          </w:tcPr>
          <w:p w14:paraId="661B9165" w14:textId="77777777" w:rsidR="00B171EE" w:rsidRDefault="00000000">
            <w:pPr>
              <w:keepNext/>
              <w:keepLines/>
              <w:spacing w:after="0"/>
              <w:rPr>
                <w:rFonts w:ascii="Times New Roman" w:hAnsi="Times New Roman"/>
                <w:sz w:val="20"/>
                <w:szCs w:val="20"/>
                <w:lang w:val="en-GB"/>
              </w:rPr>
            </w:pPr>
            <w:r>
              <w:rPr>
                <w:rFonts w:ascii="Times New Roman" w:hAnsi="Times New Roman"/>
                <w:sz w:val="20"/>
                <w:szCs w:val="20"/>
                <w:lang w:val="en-GB"/>
              </w:rPr>
              <w:t>UE antenna height</w:t>
            </w:r>
          </w:p>
        </w:tc>
        <w:tc>
          <w:tcPr>
            <w:tcW w:w="7266" w:type="dxa"/>
            <w:gridSpan w:val="2"/>
            <w:tcBorders>
              <w:top w:val="single" w:sz="4" w:space="0" w:color="000000"/>
              <w:left w:val="single" w:sz="4" w:space="0" w:color="000000"/>
              <w:bottom w:val="single" w:sz="4" w:space="0" w:color="000000"/>
              <w:right w:val="single" w:sz="4" w:space="0" w:color="000000"/>
            </w:tcBorders>
            <w:vAlign w:val="center"/>
          </w:tcPr>
          <w:p w14:paraId="4AA5B585" w14:textId="77777777" w:rsidR="00B171EE" w:rsidRDefault="00000000">
            <w:pPr>
              <w:keepNext/>
              <w:keepLines/>
              <w:spacing w:after="0"/>
              <w:rPr>
                <w:rFonts w:ascii="Times New Roman" w:hAnsi="Times New Roman"/>
                <w:color w:val="000000"/>
                <w:sz w:val="20"/>
                <w:szCs w:val="20"/>
              </w:rPr>
            </w:pPr>
            <w:r>
              <w:rPr>
                <w:rFonts w:ascii="Times New Roman" w:hAnsi="Times New Roman"/>
                <w:color w:val="000000"/>
                <w:sz w:val="20"/>
                <w:szCs w:val="20"/>
              </w:rPr>
              <w:t>Baseline: 1.5m</w:t>
            </w:r>
          </w:p>
          <w:p w14:paraId="52318363" w14:textId="77777777" w:rsidR="00B171EE" w:rsidRDefault="00000000">
            <w:pPr>
              <w:keepNext/>
              <w:keepLines/>
              <w:spacing w:after="0"/>
              <w:rPr>
                <w:rFonts w:ascii="Times New Roman" w:hAnsi="Times New Roman"/>
                <w:sz w:val="20"/>
                <w:szCs w:val="20"/>
              </w:rPr>
            </w:pPr>
            <w:r>
              <w:rPr>
                <w:rFonts w:ascii="Times New Roman" w:hAnsi="Times New Roman"/>
                <w:color w:val="000000"/>
                <w:sz w:val="20"/>
                <w:szCs w:val="20"/>
              </w:rPr>
              <w:t>(Optional): uniformly distributed within [0.5, X2]m, where X2 = 2m for scenario 1(InF-SH) and X2=</w:t>
            </w:r>
            <w:r>
              <w:fldChar w:fldCharType="begin"/>
            </w:r>
            <w:r>
              <w:rPr>
                <w:rFonts w:ascii="Times New Roman" w:hAnsi="Times New Roman"/>
                <w:sz w:val="20"/>
                <w:szCs w:val="20"/>
              </w:rPr>
              <w:instrText>QUOTE</w:instrText>
            </w:r>
            <w:r>
              <w:rPr>
                <w:rFonts w:ascii="Times New Roman" w:hAnsi="Times New Roman"/>
                <w:sz w:val="20"/>
                <w:szCs w:val="20"/>
              </w:rPr>
              <w:fldChar w:fldCharType="separate"/>
            </w:r>
            <w:r>
              <w:rPr>
                <w:rFonts w:ascii="Times New Roman" w:hAnsi="Times New Roman"/>
                <w:noProof/>
                <w:sz w:val="20"/>
                <w:szCs w:val="20"/>
              </w:rPr>
              <w:drawing>
                <wp:inline distT="0" distB="0" distL="0" distR="0" wp14:anchorId="08ECDD53" wp14:editId="01F37EC4">
                  <wp:extent cx="95250" cy="118110"/>
                  <wp:effectExtent l="0" t="0" r="0" b="0"/>
                  <wp:docPr id="6"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5"/>
                          <pic:cNvPicPr>
                            <a:picLocks noChangeAspect="1" noChangeArrowheads="1"/>
                          </pic:cNvPicPr>
                        </pic:nvPicPr>
                        <pic:blipFill>
                          <a:blip r:embed="rId9"/>
                          <a:stretch>
                            <a:fillRect/>
                          </a:stretch>
                        </pic:blipFill>
                        <pic:spPr bwMode="auto">
                          <a:xfrm>
                            <a:off x="0" y="0"/>
                            <a:ext cx="95250" cy="118110"/>
                          </a:xfrm>
                          <a:prstGeom prst="rect">
                            <a:avLst/>
                          </a:prstGeom>
                        </pic:spPr>
                      </pic:pic>
                    </a:graphicData>
                  </a:graphic>
                </wp:inline>
              </w:drawing>
            </w:r>
            <w:r>
              <w:rPr>
                <w:rFonts w:ascii="Times New Roman" w:hAnsi="Times New Roman"/>
                <w:noProof/>
                <w:sz w:val="20"/>
                <w:szCs w:val="20"/>
              </w:rPr>
              <w:drawing>
                <wp:inline distT="0" distB="0" distL="0" distR="0" wp14:anchorId="7552CEDC" wp14:editId="04D6CDD5">
                  <wp:extent cx="95250" cy="118110"/>
                  <wp:effectExtent l="0" t="0" r="0" b="0"/>
                  <wp:docPr id="7"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9"/>
                          <pic:cNvPicPr>
                            <a:picLocks noChangeAspect="1" noChangeArrowheads="1"/>
                          </pic:cNvPicPr>
                        </pic:nvPicPr>
                        <pic:blipFill>
                          <a:blip r:embed="rId9"/>
                          <a:stretch>
                            <a:fillRect/>
                          </a:stretch>
                        </pic:blipFill>
                        <pic:spPr bwMode="auto">
                          <a:xfrm>
                            <a:off x="0" y="0"/>
                            <a:ext cx="95250" cy="118110"/>
                          </a:xfrm>
                          <a:prstGeom prst="rect">
                            <a:avLst/>
                          </a:prstGeom>
                        </pic:spPr>
                      </pic:pic>
                    </a:graphicData>
                  </a:graphic>
                </wp:inline>
              </w:drawing>
            </w:r>
            <w:r>
              <w:rPr>
                <w:rFonts w:ascii="Times New Roman" w:hAnsi="Times New Roman"/>
                <w:sz w:val="20"/>
                <w:szCs w:val="20"/>
              </w:rPr>
              <w:fldChar w:fldCharType="end"/>
            </w:r>
            <w:r>
              <w:rPr>
                <w:rFonts w:ascii="Times New Roman" w:hAnsi="Times New Roman"/>
                <w:color w:val="000000"/>
                <w:sz w:val="20"/>
                <w:szCs w:val="20"/>
              </w:rPr>
              <w:t xml:space="preserve"> for scenario 2 (InF-DH)  </w:t>
            </w:r>
          </w:p>
        </w:tc>
      </w:tr>
      <w:tr w:rsidR="00B171EE" w14:paraId="239398F2" w14:textId="77777777">
        <w:trPr>
          <w:trHeight w:val="422"/>
        </w:trPr>
        <w:tc>
          <w:tcPr>
            <w:tcW w:w="2354" w:type="dxa"/>
            <w:gridSpan w:val="2"/>
            <w:tcBorders>
              <w:top w:val="single" w:sz="4" w:space="0" w:color="000000"/>
              <w:left w:val="single" w:sz="4" w:space="0" w:color="000000"/>
              <w:bottom w:val="single" w:sz="4" w:space="0" w:color="000000"/>
              <w:right w:val="single" w:sz="4" w:space="0" w:color="000000"/>
            </w:tcBorders>
          </w:tcPr>
          <w:p w14:paraId="62A5EBB2" w14:textId="77777777" w:rsidR="00B171EE" w:rsidRDefault="00000000">
            <w:pPr>
              <w:keepNext/>
              <w:keepLines/>
              <w:spacing w:after="0"/>
              <w:rPr>
                <w:rFonts w:ascii="Times New Roman" w:hAnsi="Times New Roman"/>
                <w:sz w:val="20"/>
                <w:szCs w:val="20"/>
                <w:lang w:val="en-GB"/>
              </w:rPr>
            </w:pPr>
            <w:r>
              <w:rPr>
                <w:rFonts w:ascii="Times New Roman" w:hAnsi="Times New Roman"/>
                <w:sz w:val="20"/>
                <w:szCs w:val="20"/>
                <w:lang w:val="en-GB"/>
              </w:rPr>
              <w:t>UE mobility</w:t>
            </w:r>
          </w:p>
        </w:tc>
        <w:tc>
          <w:tcPr>
            <w:tcW w:w="7266" w:type="dxa"/>
            <w:gridSpan w:val="2"/>
            <w:tcBorders>
              <w:top w:val="single" w:sz="4" w:space="0" w:color="000000"/>
              <w:left w:val="single" w:sz="4" w:space="0" w:color="000000"/>
              <w:bottom w:val="single" w:sz="4" w:space="0" w:color="000000"/>
              <w:right w:val="single" w:sz="4" w:space="0" w:color="000000"/>
            </w:tcBorders>
          </w:tcPr>
          <w:p w14:paraId="125009C6" w14:textId="77777777" w:rsidR="00B171EE" w:rsidRDefault="00000000">
            <w:pPr>
              <w:keepNext/>
              <w:keepLines/>
              <w:spacing w:after="0"/>
              <w:rPr>
                <w:rFonts w:ascii="Times New Roman" w:hAnsi="Times New Roman"/>
                <w:color w:val="000000"/>
                <w:sz w:val="20"/>
                <w:szCs w:val="20"/>
                <w:lang w:val="en-GB"/>
              </w:rPr>
            </w:pPr>
            <w:r>
              <w:rPr>
                <w:rFonts w:ascii="Times New Roman" w:hAnsi="Times New Roman"/>
                <w:color w:val="000000"/>
                <w:sz w:val="20"/>
                <w:szCs w:val="20"/>
                <w:lang w:val="en-GB"/>
              </w:rPr>
              <w:t xml:space="preserve">3km/h </w:t>
            </w:r>
          </w:p>
        </w:tc>
      </w:tr>
      <w:tr w:rsidR="00B171EE" w14:paraId="499CC29C" w14:textId="77777777">
        <w:trPr>
          <w:trHeight w:val="270"/>
        </w:trPr>
        <w:tc>
          <w:tcPr>
            <w:tcW w:w="2354" w:type="dxa"/>
            <w:gridSpan w:val="2"/>
            <w:tcBorders>
              <w:top w:val="single" w:sz="4" w:space="0" w:color="000000"/>
              <w:left w:val="single" w:sz="4" w:space="0" w:color="000000"/>
              <w:bottom w:val="single" w:sz="4" w:space="0" w:color="000000"/>
              <w:right w:val="single" w:sz="4" w:space="0" w:color="000000"/>
            </w:tcBorders>
          </w:tcPr>
          <w:p w14:paraId="705F2F3D" w14:textId="77777777" w:rsidR="00B171EE" w:rsidRDefault="00000000">
            <w:pPr>
              <w:keepNext/>
              <w:keepLines/>
              <w:spacing w:after="0"/>
              <w:rPr>
                <w:rFonts w:ascii="Times New Roman" w:hAnsi="Times New Roman"/>
                <w:sz w:val="20"/>
                <w:szCs w:val="20"/>
                <w:lang w:val="fr-FR"/>
              </w:rPr>
            </w:pPr>
            <w:r>
              <w:rPr>
                <w:rFonts w:ascii="Times New Roman" w:hAnsi="Times New Roman"/>
                <w:sz w:val="20"/>
                <w:szCs w:val="20"/>
                <w:lang w:val="fr-FR"/>
              </w:rPr>
              <w:t>Min gNB-UE distance (2D), m</w:t>
            </w:r>
          </w:p>
        </w:tc>
        <w:tc>
          <w:tcPr>
            <w:tcW w:w="7266" w:type="dxa"/>
            <w:gridSpan w:val="2"/>
            <w:tcBorders>
              <w:top w:val="single" w:sz="4" w:space="0" w:color="000000"/>
              <w:left w:val="single" w:sz="4" w:space="0" w:color="000000"/>
              <w:bottom w:val="single" w:sz="4" w:space="0" w:color="000000"/>
              <w:right w:val="single" w:sz="4" w:space="0" w:color="000000"/>
            </w:tcBorders>
          </w:tcPr>
          <w:p w14:paraId="0EA42143" w14:textId="77777777" w:rsidR="00B171EE" w:rsidRDefault="00000000">
            <w:pPr>
              <w:keepNext/>
              <w:keepLines/>
              <w:spacing w:after="0"/>
              <w:rPr>
                <w:rFonts w:ascii="Times New Roman" w:eastAsia="Malgun Gothic" w:hAnsi="Times New Roman"/>
                <w:color w:val="000000"/>
                <w:sz w:val="20"/>
                <w:szCs w:val="20"/>
                <w:lang w:val="en-GB"/>
              </w:rPr>
            </w:pPr>
            <w:r>
              <w:rPr>
                <w:rFonts w:ascii="Times New Roman" w:eastAsia="Malgun Gothic" w:hAnsi="Times New Roman"/>
                <w:color w:val="000000"/>
                <w:sz w:val="20"/>
                <w:szCs w:val="20"/>
                <w:lang w:val="en-GB"/>
              </w:rPr>
              <w:t>0m</w:t>
            </w:r>
          </w:p>
        </w:tc>
      </w:tr>
      <w:tr w:rsidR="00B171EE" w14:paraId="546A68B4" w14:textId="77777777">
        <w:trPr>
          <w:trHeight w:val="422"/>
        </w:trPr>
        <w:tc>
          <w:tcPr>
            <w:tcW w:w="2354" w:type="dxa"/>
            <w:gridSpan w:val="2"/>
            <w:tcBorders>
              <w:top w:val="single" w:sz="4" w:space="0" w:color="000000"/>
              <w:left w:val="single" w:sz="4" w:space="0" w:color="000000"/>
              <w:bottom w:val="single" w:sz="4" w:space="0" w:color="000000"/>
              <w:right w:val="single" w:sz="4" w:space="0" w:color="000000"/>
            </w:tcBorders>
          </w:tcPr>
          <w:p w14:paraId="1DE2A826" w14:textId="77777777" w:rsidR="00B171EE" w:rsidRDefault="00000000">
            <w:pPr>
              <w:keepNext/>
              <w:keepLines/>
              <w:spacing w:after="0"/>
              <w:rPr>
                <w:rFonts w:ascii="Times New Roman" w:hAnsi="Times New Roman"/>
                <w:sz w:val="20"/>
                <w:szCs w:val="20"/>
                <w:lang w:val="en-GB"/>
              </w:rPr>
            </w:pPr>
            <w:r>
              <w:rPr>
                <w:rFonts w:ascii="Times New Roman" w:hAnsi="Times New Roman"/>
                <w:sz w:val="20"/>
                <w:szCs w:val="20"/>
                <w:lang w:val="en-GB"/>
              </w:rPr>
              <w:t>gNB antenna height</w:t>
            </w:r>
          </w:p>
        </w:tc>
        <w:tc>
          <w:tcPr>
            <w:tcW w:w="7266" w:type="dxa"/>
            <w:gridSpan w:val="2"/>
            <w:tcBorders>
              <w:top w:val="single" w:sz="4" w:space="0" w:color="000000"/>
              <w:left w:val="single" w:sz="4" w:space="0" w:color="000000"/>
              <w:bottom w:val="single" w:sz="4" w:space="0" w:color="000000"/>
              <w:right w:val="single" w:sz="4" w:space="0" w:color="000000"/>
            </w:tcBorders>
          </w:tcPr>
          <w:p w14:paraId="1B598C9A" w14:textId="77777777" w:rsidR="00B171EE" w:rsidRDefault="00000000">
            <w:pPr>
              <w:keepNext/>
              <w:keepLines/>
              <w:spacing w:after="0"/>
              <w:rPr>
                <w:rFonts w:ascii="Times New Roman" w:hAnsi="Times New Roman"/>
                <w:color w:val="000000"/>
                <w:sz w:val="20"/>
                <w:szCs w:val="20"/>
              </w:rPr>
            </w:pPr>
            <w:r>
              <w:rPr>
                <w:rFonts w:ascii="Times New Roman" w:hAnsi="Times New Roman"/>
                <w:color w:val="000000"/>
                <w:sz w:val="20"/>
                <w:szCs w:val="20"/>
              </w:rPr>
              <w:t>Baseline: 8m</w:t>
            </w:r>
          </w:p>
          <w:p w14:paraId="5573BEC5" w14:textId="77777777" w:rsidR="00B171EE" w:rsidRDefault="00000000">
            <w:pPr>
              <w:keepNext/>
              <w:keepLines/>
              <w:spacing w:after="0"/>
              <w:rPr>
                <w:rFonts w:ascii="Times New Roman" w:hAnsi="Times New Roman"/>
                <w:sz w:val="20"/>
                <w:szCs w:val="20"/>
              </w:rPr>
            </w:pPr>
            <w:r>
              <w:rPr>
                <w:rFonts w:ascii="Times New Roman" w:hAnsi="Times New Roman"/>
                <w:color w:val="000000"/>
                <w:sz w:val="20"/>
                <w:szCs w:val="20"/>
              </w:rPr>
              <w:t>(Optional): two fixed heights, either {4, 8} m, or {max(4,</w:t>
            </w:r>
            <w:r>
              <w:fldChar w:fldCharType="begin"/>
            </w:r>
            <w:r>
              <w:rPr>
                <w:rFonts w:ascii="Times New Roman" w:hAnsi="Times New Roman"/>
                <w:sz w:val="20"/>
                <w:szCs w:val="20"/>
              </w:rPr>
              <w:instrText>QUOTE</w:instrText>
            </w:r>
            <w:r>
              <w:rPr>
                <w:rFonts w:ascii="Times New Roman" w:hAnsi="Times New Roman"/>
                <w:sz w:val="20"/>
                <w:szCs w:val="20"/>
              </w:rPr>
              <w:fldChar w:fldCharType="separate"/>
            </w:r>
            <w:r>
              <w:rPr>
                <w:rFonts w:ascii="Times New Roman" w:hAnsi="Times New Roman"/>
                <w:noProof/>
                <w:sz w:val="20"/>
                <w:szCs w:val="20"/>
              </w:rPr>
              <w:drawing>
                <wp:inline distT="0" distB="0" distL="0" distR="0" wp14:anchorId="3FA30AD1" wp14:editId="6CE2D4BB">
                  <wp:extent cx="95250" cy="118110"/>
                  <wp:effectExtent l="0" t="0" r="0" b="0"/>
                  <wp:docPr id="8"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3"/>
                          <pic:cNvPicPr>
                            <a:picLocks noChangeAspect="1" noChangeArrowheads="1"/>
                          </pic:cNvPicPr>
                        </pic:nvPicPr>
                        <pic:blipFill>
                          <a:blip r:embed="rId9"/>
                          <a:stretch>
                            <a:fillRect/>
                          </a:stretch>
                        </pic:blipFill>
                        <pic:spPr bwMode="auto">
                          <a:xfrm>
                            <a:off x="0" y="0"/>
                            <a:ext cx="95250" cy="118110"/>
                          </a:xfrm>
                          <a:prstGeom prst="rect">
                            <a:avLst/>
                          </a:prstGeom>
                        </pic:spPr>
                      </pic:pic>
                    </a:graphicData>
                  </a:graphic>
                </wp:inline>
              </w:drawing>
            </w:r>
            <w:r>
              <w:rPr>
                <w:rFonts w:ascii="Times New Roman" w:hAnsi="Times New Roman"/>
                <w:noProof/>
                <w:sz w:val="20"/>
                <w:szCs w:val="20"/>
              </w:rPr>
              <w:drawing>
                <wp:inline distT="0" distB="0" distL="0" distR="0" wp14:anchorId="5507FDD9" wp14:editId="2EA247AC">
                  <wp:extent cx="95250" cy="118110"/>
                  <wp:effectExtent l="0" t="0" r="0" b="0"/>
                  <wp:docPr id="9"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0"/>
                          <pic:cNvPicPr>
                            <a:picLocks noChangeAspect="1" noChangeArrowheads="1"/>
                          </pic:cNvPicPr>
                        </pic:nvPicPr>
                        <pic:blipFill>
                          <a:blip r:embed="rId9"/>
                          <a:stretch>
                            <a:fillRect/>
                          </a:stretch>
                        </pic:blipFill>
                        <pic:spPr bwMode="auto">
                          <a:xfrm>
                            <a:off x="0" y="0"/>
                            <a:ext cx="95250" cy="118110"/>
                          </a:xfrm>
                          <a:prstGeom prst="rect">
                            <a:avLst/>
                          </a:prstGeom>
                        </pic:spPr>
                      </pic:pic>
                    </a:graphicData>
                  </a:graphic>
                </wp:inline>
              </w:drawing>
            </w:r>
            <w:r>
              <w:rPr>
                <w:rFonts w:ascii="Times New Roman" w:hAnsi="Times New Roman"/>
                <w:sz w:val="20"/>
                <w:szCs w:val="20"/>
              </w:rPr>
              <w:fldChar w:fldCharType="end"/>
            </w:r>
            <w:r>
              <w:rPr>
                <w:rFonts w:ascii="Times New Roman" w:hAnsi="Times New Roman"/>
                <w:color w:val="000000"/>
                <w:sz w:val="20"/>
                <w:szCs w:val="20"/>
              </w:rPr>
              <w:t>), 8}.</w:t>
            </w:r>
          </w:p>
        </w:tc>
      </w:tr>
      <w:tr w:rsidR="00B171EE" w14:paraId="6C97B62B" w14:textId="77777777">
        <w:trPr>
          <w:trHeight w:val="917"/>
        </w:trPr>
        <w:tc>
          <w:tcPr>
            <w:tcW w:w="2354" w:type="dxa"/>
            <w:gridSpan w:val="2"/>
            <w:tcBorders>
              <w:top w:val="single" w:sz="4" w:space="0" w:color="000000"/>
              <w:left w:val="single" w:sz="4" w:space="0" w:color="000000"/>
              <w:bottom w:val="single" w:sz="4" w:space="0" w:color="000000"/>
              <w:right w:val="single" w:sz="4" w:space="0" w:color="000000"/>
            </w:tcBorders>
          </w:tcPr>
          <w:p w14:paraId="113F92C4" w14:textId="77777777" w:rsidR="00B171EE" w:rsidRDefault="00000000">
            <w:pPr>
              <w:keepNext/>
              <w:keepLines/>
              <w:spacing w:after="0"/>
              <w:rPr>
                <w:rFonts w:ascii="Times New Roman" w:hAnsi="Times New Roman"/>
                <w:sz w:val="20"/>
                <w:szCs w:val="20"/>
              </w:rPr>
            </w:pPr>
            <w:r>
              <w:rPr>
                <w:rFonts w:ascii="Times New Roman" w:hAnsi="Times New Roman"/>
                <w:sz w:val="20"/>
                <w:szCs w:val="20"/>
              </w:rPr>
              <w:t xml:space="preserve">Clutter parameters: {density </w:t>
            </w:r>
            <w:r>
              <w:fldChar w:fldCharType="begin"/>
            </w:r>
            <w:r>
              <w:rPr>
                <w:rFonts w:ascii="Times New Roman" w:hAnsi="Times New Roman"/>
                <w:sz w:val="20"/>
                <w:szCs w:val="20"/>
              </w:rPr>
              <w:instrText>QUOTE</w:instrText>
            </w:r>
            <w:r>
              <w:rPr>
                <w:rFonts w:ascii="Times New Roman" w:hAnsi="Times New Roman"/>
                <w:sz w:val="20"/>
                <w:szCs w:val="20"/>
              </w:rPr>
              <w:fldChar w:fldCharType="separate"/>
            </w:r>
            <w:r>
              <w:rPr>
                <w:rFonts w:ascii="Times New Roman" w:hAnsi="Times New Roman"/>
                <w:noProof/>
                <w:sz w:val="20"/>
                <w:szCs w:val="20"/>
              </w:rPr>
              <w:drawing>
                <wp:inline distT="0" distB="0" distL="0" distR="0" wp14:anchorId="22A46329" wp14:editId="177CCEEC">
                  <wp:extent cx="50800" cy="134620"/>
                  <wp:effectExtent l="0" t="0" r="0" b="0"/>
                  <wp:docPr id="10"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1"/>
                          <pic:cNvPicPr>
                            <a:picLocks noChangeAspect="1" noChangeArrowheads="1"/>
                          </pic:cNvPicPr>
                        </pic:nvPicPr>
                        <pic:blipFill>
                          <a:blip r:embed="rId10"/>
                          <a:stretch>
                            <a:fillRect/>
                          </a:stretch>
                        </pic:blipFill>
                        <pic:spPr bwMode="auto">
                          <a:xfrm>
                            <a:off x="0" y="0"/>
                            <a:ext cx="50800" cy="134620"/>
                          </a:xfrm>
                          <a:prstGeom prst="rect">
                            <a:avLst/>
                          </a:prstGeom>
                        </pic:spPr>
                      </pic:pic>
                    </a:graphicData>
                  </a:graphic>
                </wp:inline>
              </w:drawing>
            </w:r>
            <w:r>
              <w:rPr>
                <w:rFonts w:ascii="Times New Roman" w:hAnsi="Times New Roman"/>
                <w:noProof/>
                <w:sz w:val="20"/>
                <w:szCs w:val="20"/>
              </w:rPr>
              <w:drawing>
                <wp:inline distT="0" distB="0" distL="0" distR="0" wp14:anchorId="2A1B01F6" wp14:editId="6927061E">
                  <wp:extent cx="50800" cy="134620"/>
                  <wp:effectExtent l="0" t="0" r="0" b="0"/>
                  <wp:docPr id="1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1"/>
                          <pic:cNvPicPr>
                            <a:picLocks noChangeAspect="1" noChangeArrowheads="1"/>
                          </pic:cNvPicPr>
                        </pic:nvPicPr>
                        <pic:blipFill>
                          <a:blip r:embed="rId10"/>
                          <a:stretch>
                            <a:fillRect/>
                          </a:stretch>
                        </pic:blipFill>
                        <pic:spPr bwMode="auto">
                          <a:xfrm>
                            <a:off x="0" y="0"/>
                            <a:ext cx="50800" cy="134620"/>
                          </a:xfrm>
                          <a:prstGeom prst="rect">
                            <a:avLst/>
                          </a:prstGeom>
                        </pic:spPr>
                      </pic:pic>
                    </a:graphicData>
                  </a:graphic>
                </wp:inline>
              </w:drawing>
            </w:r>
            <w:r>
              <w:rPr>
                <w:rFonts w:ascii="Times New Roman" w:hAnsi="Times New Roman"/>
                <w:sz w:val="20"/>
                <w:szCs w:val="20"/>
              </w:rPr>
              <w:fldChar w:fldCharType="end"/>
            </w:r>
            <w:r>
              <w:rPr>
                <w:rFonts w:ascii="Times New Roman" w:hAnsi="Times New Roman"/>
                <w:sz w:val="20"/>
                <w:szCs w:val="20"/>
              </w:rPr>
              <w:t xml:space="preserve">, height </w:t>
            </w:r>
            <w:r>
              <w:fldChar w:fldCharType="begin"/>
            </w:r>
            <w:r>
              <w:rPr>
                <w:rFonts w:ascii="Times New Roman" w:hAnsi="Times New Roman"/>
                <w:sz w:val="20"/>
                <w:szCs w:val="20"/>
              </w:rPr>
              <w:instrText>QUOTE</w:instrText>
            </w:r>
            <w:r>
              <w:rPr>
                <w:rFonts w:ascii="Times New Roman" w:hAnsi="Times New Roman"/>
                <w:sz w:val="20"/>
                <w:szCs w:val="20"/>
              </w:rPr>
              <w:fldChar w:fldCharType="separate"/>
            </w:r>
            <w:r>
              <w:rPr>
                <w:rFonts w:ascii="Times New Roman" w:hAnsi="Times New Roman"/>
                <w:noProof/>
                <w:sz w:val="20"/>
                <w:szCs w:val="20"/>
              </w:rPr>
              <w:drawing>
                <wp:inline distT="0" distB="0" distL="0" distR="0" wp14:anchorId="19229F3E" wp14:editId="6043C80A">
                  <wp:extent cx="118110" cy="134620"/>
                  <wp:effectExtent l="0" t="0" r="0" b="0"/>
                  <wp:docPr id="12"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9"/>
                          <pic:cNvPicPr>
                            <a:picLocks noChangeAspect="1" noChangeArrowheads="1"/>
                          </pic:cNvPicPr>
                        </pic:nvPicPr>
                        <pic:blipFill>
                          <a:blip r:embed="rId11"/>
                          <a:stretch>
                            <a:fillRect/>
                          </a:stretch>
                        </pic:blipFill>
                        <pic:spPr bwMode="auto">
                          <a:xfrm>
                            <a:off x="0" y="0"/>
                            <a:ext cx="118110" cy="134620"/>
                          </a:xfrm>
                          <a:prstGeom prst="rect">
                            <a:avLst/>
                          </a:prstGeom>
                        </pic:spPr>
                      </pic:pic>
                    </a:graphicData>
                  </a:graphic>
                </wp:inline>
              </w:drawing>
            </w:r>
            <w:r>
              <w:rPr>
                <w:rFonts w:ascii="Times New Roman" w:hAnsi="Times New Roman"/>
                <w:noProof/>
                <w:sz w:val="20"/>
                <w:szCs w:val="20"/>
              </w:rPr>
              <w:drawing>
                <wp:inline distT="0" distB="0" distL="0" distR="0" wp14:anchorId="235E2284" wp14:editId="6D5EF798">
                  <wp:extent cx="118110" cy="134620"/>
                  <wp:effectExtent l="0" t="0" r="0" b="0"/>
                  <wp:docPr id="13"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2"/>
                          <pic:cNvPicPr>
                            <a:picLocks noChangeAspect="1" noChangeArrowheads="1"/>
                          </pic:cNvPicPr>
                        </pic:nvPicPr>
                        <pic:blipFill>
                          <a:blip r:embed="rId11"/>
                          <a:stretch>
                            <a:fillRect/>
                          </a:stretch>
                        </pic:blipFill>
                        <pic:spPr bwMode="auto">
                          <a:xfrm>
                            <a:off x="0" y="0"/>
                            <a:ext cx="118110" cy="134620"/>
                          </a:xfrm>
                          <a:prstGeom prst="rect">
                            <a:avLst/>
                          </a:prstGeom>
                        </pic:spPr>
                      </pic:pic>
                    </a:graphicData>
                  </a:graphic>
                </wp:inline>
              </w:drawing>
            </w:r>
            <w:r>
              <w:rPr>
                <w:rFonts w:ascii="Times New Roman" w:hAnsi="Times New Roman"/>
                <w:sz w:val="20"/>
                <w:szCs w:val="20"/>
              </w:rPr>
              <w:fldChar w:fldCharType="end"/>
            </w:r>
            <w:r>
              <w:rPr>
                <w:rFonts w:ascii="Times New Roman" w:hAnsi="Times New Roman"/>
                <w:sz w:val="20"/>
                <w:szCs w:val="20"/>
              </w:rPr>
              <w:t xml:space="preserve">,size </w:t>
            </w:r>
            <w:r>
              <w:fldChar w:fldCharType="begin"/>
            </w:r>
            <w:r>
              <w:rPr>
                <w:rFonts w:ascii="Times New Roman" w:hAnsi="Times New Roman"/>
                <w:sz w:val="20"/>
                <w:szCs w:val="20"/>
              </w:rPr>
              <w:instrText>QUOTE</w:instrText>
            </w:r>
            <w:r>
              <w:rPr>
                <w:rFonts w:ascii="Times New Roman" w:hAnsi="Times New Roman"/>
                <w:sz w:val="20"/>
                <w:szCs w:val="20"/>
              </w:rPr>
              <w:fldChar w:fldCharType="separate"/>
            </w:r>
            <w:r>
              <w:rPr>
                <w:rFonts w:ascii="Times New Roman" w:hAnsi="Times New Roman"/>
                <w:noProof/>
                <w:sz w:val="20"/>
                <w:szCs w:val="20"/>
              </w:rPr>
              <w:drawing>
                <wp:inline distT="0" distB="0" distL="0" distR="0" wp14:anchorId="6F4D73A8" wp14:editId="095AF489">
                  <wp:extent cx="353695" cy="134620"/>
                  <wp:effectExtent l="0" t="0" r="0" b="0"/>
                  <wp:docPr id="14"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7"/>
                          <pic:cNvPicPr>
                            <a:picLocks noChangeAspect="1" noChangeArrowheads="1"/>
                          </pic:cNvPicPr>
                        </pic:nvPicPr>
                        <pic:blipFill>
                          <a:blip r:embed="rId12"/>
                          <a:stretch>
                            <a:fillRect/>
                          </a:stretch>
                        </pic:blipFill>
                        <pic:spPr bwMode="auto">
                          <a:xfrm>
                            <a:off x="0" y="0"/>
                            <a:ext cx="353695" cy="134620"/>
                          </a:xfrm>
                          <a:prstGeom prst="rect">
                            <a:avLst/>
                          </a:prstGeom>
                        </pic:spPr>
                      </pic:pic>
                    </a:graphicData>
                  </a:graphic>
                </wp:inline>
              </w:drawing>
            </w:r>
            <w:r>
              <w:rPr>
                <w:rFonts w:ascii="Times New Roman" w:hAnsi="Times New Roman"/>
                <w:noProof/>
                <w:sz w:val="20"/>
                <w:szCs w:val="20"/>
              </w:rPr>
              <w:drawing>
                <wp:inline distT="0" distB="0" distL="0" distR="0" wp14:anchorId="0163F308" wp14:editId="726F236A">
                  <wp:extent cx="353695" cy="134620"/>
                  <wp:effectExtent l="0" t="0" r="0" b="0"/>
                  <wp:docPr id="15"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3"/>
                          <pic:cNvPicPr>
                            <a:picLocks noChangeAspect="1" noChangeArrowheads="1"/>
                          </pic:cNvPicPr>
                        </pic:nvPicPr>
                        <pic:blipFill>
                          <a:blip r:embed="rId12"/>
                          <a:stretch>
                            <a:fillRect/>
                          </a:stretch>
                        </pic:blipFill>
                        <pic:spPr bwMode="auto">
                          <a:xfrm>
                            <a:off x="0" y="0"/>
                            <a:ext cx="353695" cy="134620"/>
                          </a:xfrm>
                          <a:prstGeom prst="rect">
                            <a:avLst/>
                          </a:prstGeom>
                        </pic:spPr>
                      </pic:pic>
                    </a:graphicData>
                  </a:graphic>
                </wp:inline>
              </w:drawing>
            </w:r>
            <w:r>
              <w:rPr>
                <w:rFonts w:ascii="Times New Roman" w:hAnsi="Times New Roman"/>
                <w:sz w:val="20"/>
                <w:szCs w:val="20"/>
              </w:rPr>
              <w:fldChar w:fldCharType="end"/>
            </w:r>
            <w:r>
              <w:rPr>
                <w:rFonts w:ascii="Times New Roman" w:hAnsi="Times New Roman"/>
                <w:sz w:val="20"/>
                <w:szCs w:val="20"/>
              </w:rPr>
              <w:t>}</w:t>
            </w:r>
          </w:p>
        </w:tc>
        <w:tc>
          <w:tcPr>
            <w:tcW w:w="7266" w:type="dxa"/>
            <w:gridSpan w:val="2"/>
            <w:tcBorders>
              <w:top w:val="single" w:sz="4" w:space="0" w:color="000000"/>
              <w:left w:val="single" w:sz="4" w:space="0" w:color="000000"/>
              <w:bottom w:val="single" w:sz="4" w:space="0" w:color="000000"/>
              <w:right w:val="single" w:sz="4" w:space="0" w:color="000000"/>
            </w:tcBorders>
          </w:tcPr>
          <w:p w14:paraId="4EEE26B8" w14:textId="77777777" w:rsidR="00B171EE" w:rsidRDefault="00000000">
            <w:pPr>
              <w:keepNext/>
              <w:keepLines/>
              <w:spacing w:after="0"/>
              <w:rPr>
                <w:rFonts w:ascii="Times New Roman" w:hAnsi="Times New Roman"/>
                <w:color w:val="000000"/>
                <w:sz w:val="20"/>
                <w:szCs w:val="20"/>
              </w:rPr>
            </w:pPr>
            <w:r>
              <w:rPr>
                <w:rFonts w:ascii="Times New Roman" w:hAnsi="Times New Roman"/>
                <w:color w:val="000000"/>
                <w:sz w:val="20"/>
                <w:szCs w:val="20"/>
              </w:rPr>
              <w:t>High clutter density:</w:t>
            </w:r>
          </w:p>
          <w:p w14:paraId="21503F8E" w14:textId="77777777" w:rsidR="00B171EE" w:rsidRDefault="00000000">
            <w:pPr>
              <w:keepNext/>
              <w:keepLines/>
              <w:spacing w:after="0"/>
              <w:rPr>
                <w:rFonts w:ascii="Times New Roman" w:hAnsi="Times New Roman"/>
                <w:color w:val="000000"/>
                <w:sz w:val="20"/>
                <w:szCs w:val="20"/>
              </w:rPr>
            </w:pPr>
            <w:r>
              <w:rPr>
                <w:rFonts w:ascii="Times New Roman" w:hAnsi="Times New Roman"/>
                <w:color w:val="000000"/>
                <w:sz w:val="20"/>
                <w:szCs w:val="20"/>
              </w:rPr>
              <w:t xml:space="preserve">- {40%, 2m, 2m} </w:t>
            </w:r>
          </w:p>
          <w:p w14:paraId="1EA2F4D8" w14:textId="77777777" w:rsidR="00B171EE" w:rsidRDefault="00000000">
            <w:pPr>
              <w:keepNext/>
              <w:keepLines/>
              <w:spacing w:after="0"/>
              <w:rPr>
                <w:rFonts w:ascii="Times New Roman" w:hAnsi="Times New Roman"/>
                <w:color w:val="000000"/>
                <w:sz w:val="20"/>
                <w:szCs w:val="20"/>
              </w:rPr>
            </w:pPr>
            <w:r>
              <w:rPr>
                <w:rFonts w:ascii="Times New Roman" w:hAnsi="Times New Roman"/>
                <w:color w:val="000000"/>
                <w:sz w:val="20"/>
                <w:szCs w:val="20"/>
              </w:rPr>
              <w:t>- {60%, 6m, 2m}</w:t>
            </w:r>
          </w:p>
        </w:tc>
      </w:tr>
      <w:tr w:rsidR="00B171EE" w14:paraId="5EA74FA1" w14:textId="77777777">
        <w:trPr>
          <w:trHeight w:val="169"/>
        </w:trPr>
        <w:tc>
          <w:tcPr>
            <w:tcW w:w="9620" w:type="dxa"/>
            <w:gridSpan w:val="4"/>
            <w:tcBorders>
              <w:top w:val="single" w:sz="4" w:space="0" w:color="000000"/>
              <w:left w:val="single" w:sz="4" w:space="0" w:color="000000"/>
              <w:bottom w:val="single" w:sz="4" w:space="0" w:color="000000"/>
              <w:right w:val="single" w:sz="4" w:space="0" w:color="000000"/>
            </w:tcBorders>
          </w:tcPr>
          <w:p w14:paraId="13347633" w14:textId="77777777" w:rsidR="00B171EE" w:rsidRDefault="00000000">
            <w:pPr>
              <w:keepNext/>
              <w:keepLines/>
              <w:spacing w:after="0"/>
              <w:ind w:left="851" w:hanging="851"/>
              <w:textAlignment w:val="baseline"/>
              <w:rPr>
                <w:rFonts w:ascii="Times New Roman" w:eastAsia="DengXian" w:hAnsi="Times New Roman"/>
                <w:sz w:val="20"/>
                <w:szCs w:val="20"/>
                <w:lang w:eastAsia="zh-CN"/>
              </w:rPr>
            </w:pPr>
            <w:r>
              <w:rPr>
                <w:rFonts w:ascii="Times New Roman" w:eastAsia="DengXian" w:hAnsi="Times New Roman"/>
                <w:sz w:val="20"/>
                <w:szCs w:val="20"/>
                <w:lang w:eastAsia="zh-CN"/>
              </w:rPr>
              <w:t>Note 1:</w:t>
            </w:r>
            <w:r>
              <w:rPr>
                <w:rFonts w:ascii="Times New Roman" w:eastAsia="DengXian" w:hAnsi="Times New Roman"/>
                <w:sz w:val="20"/>
                <w:szCs w:val="20"/>
                <w:lang w:eastAsia="zh-CN"/>
              </w:rPr>
              <w:tab/>
              <w:t>According to Table A.2.1-7 in TR 38.802</w:t>
            </w:r>
          </w:p>
        </w:tc>
      </w:tr>
    </w:tbl>
    <w:p w14:paraId="53A6A9CE" w14:textId="77777777" w:rsidR="00B171EE" w:rsidRDefault="00B171EE">
      <w:pPr>
        <w:rPr>
          <w:rFonts w:ascii="Times New Roman" w:hAnsi="Times New Roman"/>
          <w:sz w:val="20"/>
          <w:szCs w:val="20"/>
          <w:lang w:val="en-GB"/>
        </w:rPr>
      </w:pPr>
    </w:p>
    <w:p w14:paraId="3BCD2744" w14:textId="77777777" w:rsidR="00B171EE" w:rsidRDefault="00B171EE">
      <w:pPr>
        <w:jc w:val="both"/>
        <w:rPr>
          <w:rFonts w:ascii="Times New Roman" w:eastAsia="Times" w:hAnsi="Times New Roman" w:cs="Times"/>
          <w:b/>
          <w:bCs/>
          <w:sz w:val="20"/>
          <w:szCs w:val="20"/>
          <w:lang w:val="en-GB"/>
        </w:rPr>
      </w:pPr>
    </w:p>
    <w:sectPr w:rsidR="00B171EE">
      <w:pgSz w:w="12240" w:h="15840"/>
      <w:pgMar w:top="1440" w:right="1440" w:bottom="1440" w:left="1440" w:header="0" w:footer="0" w:gutter="0"/>
      <w:cols w:space="720"/>
      <w:formProt w:val="0"/>
      <w:docGrid w:linePitch="600" w:charSpace="3686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OpenSymbol">
    <w:altName w:val="Arial Unicode MS"/>
    <w:charset w:val="02"/>
    <w:family w:val="auto"/>
    <w:pitch w:val="default"/>
  </w:font>
  <w:font w:name="Lohit Devanagari">
    <w:charset w:val="01"/>
    <w:family w:val="swiss"/>
    <w:pitch w:val="variable"/>
  </w:font>
  <w:font w:name="DejaVu Sans">
    <w:panose1 w:val="00000000000000000000"/>
    <w:charset w:val="00"/>
    <w:family w:val="roman"/>
    <w:notTrueType/>
    <w:pitch w:val="default"/>
  </w:font>
  <w:font w:name="aerial">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 w:name="Liberation Sans">
    <w:altName w:val="Arial"/>
    <w:charset w:val="01"/>
    <w:family w:val="swiss"/>
    <w:pitch w:val="variable"/>
  </w:font>
  <w:font w:name="Liberation Serif">
    <w:altName w:val="Times New Roman"/>
    <w:charset w:val="01"/>
    <w:family w:val="swiss"/>
    <w:pitch w:val="variable"/>
  </w:font>
  <w:font w:name="Noto Sans Mono CJK JP">
    <w:panose1 w:val="00000000000000000000"/>
    <w:charset w:val="00"/>
    <w:family w:val="roman"/>
    <w:notTrueType/>
    <w:pitch w:val="default"/>
  </w:font>
  <w:font w:name="Arial Nova">
    <w:charset w:val="00"/>
    <w:family w:val="swiss"/>
    <w:pitch w:val="variable"/>
    <w:sig w:usb0="0000028F" w:usb1="00000002" w:usb2="00000000" w:usb3="00000000" w:csb0="000001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64423"/>
    <w:multiLevelType w:val="multilevel"/>
    <w:tmpl w:val="574A30B0"/>
    <w:lvl w:ilvl="0">
      <w:start w:val="1"/>
      <w:numFmt w:val="decimal"/>
      <w:pStyle w:val="Heading1"/>
      <w:lvlText w:val="%1"/>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47EF672F"/>
    <w:multiLevelType w:val="multilevel"/>
    <w:tmpl w:val="6ED8F47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855342480">
    <w:abstractNumId w:val="0"/>
  </w:num>
  <w:num w:numId="2" w16cid:durableId="3133342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autoHyphenation/>
  <w:characterSpacingControl w:val="doNotCompress"/>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B171EE"/>
    <w:rsid w:val="00B171EE"/>
    <w:rsid w:val="00B628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F2990FA"/>
  <w15:docId w15:val="{3487D320-5925-4444-BF9E-9E5EE5069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sz w:val="22"/>
        <w:szCs w:val="22"/>
        <w:lang w:val="en-US" w:eastAsia="en-US" w:bidi="ar-SA"/>
      </w:rPr>
    </w:rPrDefault>
    <w:pPrDefault>
      <w:pPr>
        <w:spacing w:line="25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pPr>
  </w:style>
  <w:style w:type="paragraph" w:styleId="Heading1">
    <w:name w:val="heading 1"/>
    <w:next w:val="Heading2"/>
    <w:uiPriority w:val="9"/>
    <w:qFormat/>
    <w:pPr>
      <w:keepNext/>
      <w:numPr>
        <w:numId w:val="1"/>
      </w:numPr>
      <w:spacing w:before="240" w:after="240"/>
      <w:jc w:val="both"/>
      <w:outlineLvl w:val="0"/>
    </w:pPr>
    <w:rPr>
      <w:rFonts w:ascii="Arial" w:eastAsia="SimHei" w:hAnsi="Arial"/>
      <w:b/>
      <w:sz w:val="32"/>
      <w:szCs w:val="32"/>
    </w:rPr>
  </w:style>
  <w:style w:type="paragraph" w:styleId="Heading2">
    <w:name w:val="heading 2"/>
    <w:next w:val="Normal"/>
    <w:uiPriority w:val="9"/>
    <w:semiHidden/>
    <w:unhideWhenUsed/>
    <w:qFormat/>
    <w:pPr>
      <w:keepNext/>
      <w:numPr>
        <w:ilvl w:val="1"/>
        <w:numId w:val="1"/>
      </w:numPr>
      <w:spacing w:before="240" w:after="240"/>
      <w:jc w:val="both"/>
      <w:outlineLvl w:val="1"/>
    </w:pPr>
    <w:rPr>
      <w:rFonts w:ascii="Arial" w:eastAsia="SimHei" w:hAnsi="Arial"/>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CharLFO1LVL1">
    <w:name w:val="WW_CharLFO1LVL1"/>
    <w:qFormat/>
    <w:rPr>
      <w:rFonts w:ascii="Symbol" w:hAnsi="Symbol"/>
    </w:rPr>
  </w:style>
  <w:style w:type="character" w:customStyle="1" w:styleId="WWCharLFO1LVL2">
    <w:name w:val="WW_CharLFO1LVL2"/>
    <w:qFormat/>
    <w:rPr>
      <w:rFonts w:ascii="Courier New" w:hAnsi="Courier New"/>
    </w:rPr>
  </w:style>
  <w:style w:type="character" w:customStyle="1" w:styleId="WWCharLFO1LVL3">
    <w:name w:val="WW_CharLFO1LVL3"/>
    <w:qFormat/>
    <w:rPr>
      <w:rFonts w:ascii="Wingdings" w:hAnsi="Wingdings"/>
    </w:rPr>
  </w:style>
  <w:style w:type="character" w:customStyle="1" w:styleId="WWCharLFO1LVL4">
    <w:name w:val="WW_CharLFO1LVL4"/>
    <w:qFormat/>
    <w:rPr>
      <w:rFonts w:ascii="Symbol" w:hAnsi="Symbol"/>
    </w:rPr>
  </w:style>
  <w:style w:type="character" w:customStyle="1" w:styleId="WWCharLFO1LVL5">
    <w:name w:val="WW_CharLFO1LVL5"/>
    <w:qFormat/>
    <w:rPr>
      <w:rFonts w:ascii="Courier New" w:hAnsi="Courier New"/>
    </w:rPr>
  </w:style>
  <w:style w:type="character" w:customStyle="1" w:styleId="WWCharLFO1LVL6">
    <w:name w:val="WW_CharLFO1LVL6"/>
    <w:qFormat/>
    <w:rPr>
      <w:rFonts w:ascii="Wingdings" w:hAnsi="Wingdings"/>
    </w:rPr>
  </w:style>
  <w:style w:type="character" w:customStyle="1" w:styleId="WWCharLFO1LVL7">
    <w:name w:val="WW_CharLFO1LVL7"/>
    <w:qFormat/>
    <w:rPr>
      <w:rFonts w:ascii="Symbol" w:hAnsi="Symbol"/>
    </w:rPr>
  </w:style>
  <w:style w:type="character" w:customStyle="1" w:styleId="WWCharLFO1LVL8">
    <w:name w:val="WW_CharLFO1LVL8"/>
    <w:qFormat/>
    <w:rPr>
      <w:rFonts w:ascii="Courier New" w:hAnsi="Courier New"/>
    </w:rPr>
  </w:style>
  <w:style w:type="character" w:customStyle="1" w:styleId="WWCharLFO1LVL9">
    <w:name w:val="WW_CharLFO1LVL9"/>
    <w:qFormat/>
    <w:rPr>
      <w:rFonts w:ascii="Wingdings" w:hAnsi="Wingdings"/>
    </w:rPr>
  </w:style>
  <w:style w:type="character" w:customStyle="1" w:styleId="Character20style">
    <w:name w:val="Character_20_style"/>
    <w:qFormat/>
  </w:style>
  <w:style w:type="character" w:customStyle="1" w:styleId="Bullets">
    <w:name w:val="Bullets"/>
    <w:qFormat/>
    <w:rPr>
      <w:rFonts w:ascii="OpenSymbol" w:eastAsia="OpenSymbol" w:hAnsi="OpenSymbol" w:cs="OpenSymbol"/>
    </w:rPr>
  </w:style>
  <w:style w:type="paragraph" w:customStyle="1" w:styleId="LO-Normal5">
    <w:name w:val="LO-Normal5"/>
    <w:qFormat/>
    <w:pPr>
      <w:suppressAutoHyphens/>
      <w:spacing w:after="160"/>
    </w:pPr>
  </w:style>
  <w:style w:type="paragraph" w:styleId="ListParagraph">
    <w:name w:val="List Paragraph"/>
    <w:basedOn w:val="LO-Normal5"/>
    <w:qFormat/>
    <w:pPr>
      <w:ind w:left="720"/>
      <w:contextualSpacing/>
    </w:pPr>
  </w:style>
  <w:style w:type="paragraph" w:customStyle="1" w:styleId="TableContents">
    <w:name w:val="Table Contents"/>
    <w:basedOn w:val="Normal"/>
    <w:qFormat/>
    <w:pPr>
      <w:suppressLineNumbers/>
    </w:pPr>
  </w:style>
  <w:style w:type="paragraph" w:customStyle="1" w:styleId="Default">
    <w:name w:val="Default"/>
    <w:qFormat/>
    <w:pPr>
      <w:spacing w:line="200" w:lineRule="atLeast"/>
    </w:pPr>
    <w:rPr>
      <w:rFonts w:ascii="Lohit Devanagari" w:eastAsia="DejaVu Sans" w:hAnsi="Lohit Devanagari" w:cs="aerial"/>
      <w:kern w:val="2"/>
      <w:sz w:val="36"/>
      <w:szCs w:val="24"/>
    </w:rPr>
  </w:style>
  <w:style w:type="paragraph" w:customStyle="1" w:styleId="Objectwithoutfill">
    <w:name w:val="Object without fill"/>
    <w:basedOn w:val="Default"/>
    <w:qFormat/>
  </w:style>
  <w:style w:type="paragraph" w:customStyle="1" w:styleId="Objectwithnofillandnoline">
    <w:name w:val="Object with no fill and no line"/>
    <w:basedOn w:val="Default"/>
    <w:qFormat/>
  </w:style>
  <w:style w:type="paragraph" w:customStyle="1" w:styleId="A4">
    <w:name w:val="A4"/>
    <w:basedOn w:val="Text"/>
    <w:qFormat/>
    <w:rPr>
      <w:rFonts w:ascii="Noto Sans" w:hAnsi="Noto Sans"/>
      <w:sz w:val="36"/>
    </w:rPr>
  </w:style>
  <w:style w:type="paragraph" w:styleId="Caption">
    <w:name w:val="caption"/>
    <w:basedOn w:val="Normal"/>
    <w:qFormat/>
  </w:style>
  <w:style w:type="paragraph" w:customStyle="1" w:styleId="Text">
    <w:name w:val="Text"/>
    <w:basedOn w:val="Caption"/>
    <w:qFormat/>
  </w:style>
  <w:style w:type="paragraph" w:customStyle="1" w:styleId="TitleA4">
    <w:name w:val="Title A4"/>
    <w:basedOn w:val="A4"/>
    <w:qFormat/>
    <w:rPr>
      <w:sz w:val="87"/>
    </w:rPr>
  </w:style>
  <w:style w:type="paragraph" w:customStyle="1" w:styleId="HeadingA4">
    <w:name w:val="Heading A4"/>
    <w:basedOn w:val="A4"/>
    <w:qFormat/>
    <w:rPr>
      <w:sz w:val="48"/>
    </w:rPr>
  </w:style>
  <w:style w:type="paragraph" w:customStyle="1" w:styleId="TextA4">
    <w:name w:val="Text A4"/>
    <w:basedOn w:val="A4"/>
    <w:qFormat/>
  </w:style>
  <w:style w:type="paragraph" w:customStyle="1" w:styleId="A0">
    <w:name w:val="A0"/>
    <w:basedOn w:val="Text"/>
    <w:qFormat/>
    <w:rPr>
      <w:rFonts w:ascii="Noto Sans" w:hAnsi="Noto Sans"/>
      <w:sz w:val="95"/>
    </w:rPr>
  </w:style>
  <w:style w:type="paragraph" w:customStyle="1" w:styleId="TitleA0">
    <w:name w:val="Title A0"/>
    <w:basedOn w:val="A0"/>
    <w:qFormat/>
    <w:rPr>
      <w:sz w:val="191"/>
    </w:rPr>
  </w:style>
  <w:style w:type="paragraph" w:customStyle="1" w:styleId="HeadingA0">
    <w:name w:val="Heading A0"/>
    <w:basedOn w:val="A0"/>
    <w:qFormat/>
    <w:rPr>
      <w:sz w:val="143"/>
    </w:rPr>
  </w:style>
  <w:style w:type="paragraph" w:customStyle="1" w:styleId="TextA0">
    <w:name w:val="Text A0"/>
    <w:basedOn w:val="A0"/>
    <w:qFormat/>
  </w:style>
  <w:style w:type="paragraph" w:customStyle="1" w:styleId="Graphic">
    <w:name w:val="Graphic"/>
    <w:qFormat/>
    <w:pPr>
      <w:spacing w:after="160"/>
    </w:pPr>
    <w:rPr>
      <w:rFonts w:ascii="Liberation Sans" w:eastAsia="DejaVu Sans" w:hAnsi="Liberation Sans" w:cs="aerial"/>
      <w:sz w:val="36"/>
      <w:szCs w:val="24"/>
    </w:rPr>
  </w:style>
  <w:style w:type="paragraph" w:customStyle="1" w:styleId="Shapes">
    <w:name w:val="Shapes"/>
    <w:basedOn w:val="Graphic"/>
    <w:qFormat/>
    <w:rPr>
      <w:b/>
      <w:sz w:val="28"/>
    </w:rPr>
  </w:style>
  <w:style w:type="paragraph" w:customStyle="1" w:styleId="Filled">
    <w:name w:val="Filled"/>
    <w:basedOn w:val="Shapes"/>
    <w:qFormat/>
  </w:style>
  <w:style w:type="paragraph" w:customStyle="1" w:styleId="FilledBlue">
    <w:name w:val="Filled Blue"/>
    <w:basedOn w:val="Filled"/>
    <w:qFormat/>
    <w:rPr>
      <w:color w:val="FFFFFF"/>
    </w:rPr>
  </w:style>
  <w:style w:type="paragraph" w:customStyle="1" w:styleId="FilledGreen">
    <w:name w:val="Filled Green"/>
    <w:basedOn w:val="Filled"/>
    <w:qFormat/>
    <w:rPr>
      <w:color w:val="FFFFFF"/>
    </w:rPr>
  </w:style>
  <w:style w:type="paragraph" w:customStyle="1" w:styleId="FilledRed">
    <w:name w:val="Filled Red"/>
    <w:basedOn w:val="Filled"/>
    <w:qFormat/>
    <w:rPr>
      <w:color w:val="FFFFFF"/>
    </w:rPr>
  </w:style>
  <w:style w:type="paragraph" w:customStyle="1" w:styleId="FilledYellow">
    <w:name w:val="Filled Yellow"/>
    <w:basedOn w:val="Filled"/>
    <w:qFormat/>
    <w:rPr>
      <w:color w:val="FFFFFF"/>
    </w:rPr>
  </w:style>
  <w:style w:type="paragraph" w:customStyle="1" w:styleId="Outlined">
    <w:name w:val="Outlined"/>
    <w:basedOn w:val="Shapes"/>
    <w:qFormat/>
  </w:style>
  <w:style w:type="paragraph" w:customStyle="1" w:styleId="OutlinedBlue">
    <w:name w:val="Outlined Blue"/>
    <w:basedOn w:val="Outlined"/>
    <w:qFormat/>
    <w:rPr>
      <w:color w:val="355269"/>
    </w:rPr>
  </w:style>
  <w:style w:type="paragraph" w:customStyle="1" w:styleId="OutlinedGreen">
    <w:name w:val="Outlined Green"/>
    <w:basedOn w:val="Outlined"/>
    <w:qFormat/>
    <w:rPr>
      <w:color w:val="127622"/>
    </w:rPr>
  </w:style>
  <w:style w:type="paragraph" w:customStyle="1" w:styleId="OutlinedRed">
    <w:name w:val="Outlined Red"/>
    <w:basedOn w:val="Outlined"/>
    <w:qFormat/>
    <w:rPr>
      <w:color w:val="C9211E"/>
    </w:rPr>
  </w:style>
  <w:style w:type="paragraph" w:customStyle="1" w:styleId="OutlinedYellow">
    <w:name w:val="Outlined Yellow"/>
    <w:basedOn w:val="Outlined"/>
    <w:qFormat/>
    <w:rPr>
      <w:color w:val="B47804"/>
    </w:rPr>
  </w:style>
  <w:style w:type="paragraph" w:customStyle="1" w:styleId="Lines">
    <w:name w:val="Lines"/>
    <w:basedOn w:val="Graphic"/>
    <w:qFormat/>
  </w:style>
  <w:style w:type="paragraph" w:customStyle="1" w:styleId="ArrowLine">
    <w:name w:val="Arrow Line"/>
    <w:basedOn w:val="Lines"/>
    <w:qFormat/>
  </w:style>
  <w:style w:type="paragraph" w:customStyle="1" w:styleId="DashedLine">
    <w:name w:val="Dashed Line"/>
    <w:basedOn w:val="Lines"/>
    <w:qFormat/>
  </w:style>
  <w:style w:type="paragraph" w:customStyle="1" w:styleId="DefaultLTGliederung1">
    <w:name w:val="Default~LT~Gliederung 1"/>
    <w:qFormat/>
    <w:pPr>
      <w:spacing w:before="283"/>
    </w:pPr>
    <w:rPr>
      <w:rFonts w:ascii="Lohit Devanagari" w:eastAsia="DejaVu Sans" w:hAnsi="Lohit Devanagari" w:cs="aerial"/>
      <w:kern w:val="2"/>
      <w:sz w:val="63"/>
      <w:szCs w:val="24"/>
    </w:rPr>
  </w:style>
  <w:style w:type="paragraph" w:customStyle="1" w:styleId="DefaultLTGliederung2">
    <w:name w:val="Default~LT~Gliederung 2"/>
    <w:basedOn w:val="DefaultLTGliederung1"/>
    <w:qFormat/>
    <w:pPr>
      <w:spacing w:before="227"/>
    </w:pPr>
    <w:rPr>
      <w:sz w:val="56"/>
    </w:rPr>
  </w:style>
  <w:style w:type="paragraph" w:customStyle="1" w:styleId="DefaultLTGliederung3">
    <w:name w:val="Default~LT~Gliederung 3"/>
    <w:basedOn w:val="DefaultLTGliederung2"/>
    <w:qFormat/>
    <w:pPr>
      <w:spacing w:before="170"/>
    </w:pPr>
    <w:rPr>
      <w:sz w:val="48"/>
    </w:rPr>
  </w:style>
  <w:style w:type="paragraph" w:customStyle="1" w:styleId="DefaultLTGliederung4">
    <w:name w:val="Default~LT~Gliederung 4"/>
    <w:basedOn w:val="DefaultLTGliederung3"/>
    <w:qFormat/>
    <w:pPr>
      <w:spacing w:before="113"/>
    </w:pPr>
    <w:rPr>
      <w:sz w:val="40"/>
    </w:rPr>
  </w:style>
  <w:style w:type="paragraph" w:customStyle="1" w:styleId="DefaultLTGliederung5">
    <w:name w:val="Default~LT~Gliederung 5"/>
    <w:basedOn w:val="DefaultLTGliederung4"/>
    <w:qFormat/>
    <w:pPr>
      <w:spacing w:before="57"/>
    </w:pPr>
  </w:style>
  <w:style w:type="paragraph" w:customStyle="1" w:styleId="DefaultLTGliederung6">
    <w:name w:val="Default~LT~Gliederung 6"/>
    <w:basedOn w:val="DefaultLTGliederung5"/>
    <w:qFormat/>
  </w:style>
  <w:style w:type="paragraph" w:customStyle="1" w:styleId="DefaultLTGliederung7">
    <w:name w:val="Default~LT~Gliederung 7"/>
    <w:basedOn w:val="DefaultLTGliederung6"/>
    <w:qFormat/>
  </w:style>
  <w:style w:type="paragraph" w:customStyle="1" w:styleId="DefaultLTGliederung8">
    <w:name w:val="Default~LT~Gliederung 8"/>
    <w:basedOn w:val="DefaultLTGliederung7"/>
    <w:qFormat/>
  </w:style>
  <w:style w:type="paragraph" w:customStyle="1" w:styleId="DefaultLTGliederung9">
    <w:name w:val="Default~LT~Gliederung 9"/>
    <w:basedOn w:val="DefaultLTGliederung8"/>
    <w:qFormat/>
  </w:style>
  <w:style w:type="paragraph" w:customStyle="1" w:styleId="DefaultLTTitel">
    <w:name w:val="Default~LT~Titel"/>
    <w:qFormat/>
    <w:pPr>
      <w:spacing w:after="160"/>
      <w:jc w:val="center"/>
    </w:pPr>
    <w:rPr>
      <w:rFonts w:ascii="Lohit Devanagari" w:eastAsia="DejaVu Sans" w:hAnsi="Lohit Devanagari" w:cs="aerial"/>
      <w:kern w:val="2"/>
      <w:sz w:val="88"/>
      <w:szCs w:val="24"/>
    </w:rPr>
  </w:style>
  <w:style w:type="paragraph" w:customStyle="1" w:styleId="DefaultLTUntertitel">
    <w:name w:val="Default~LT~Untertitel"/>
    <w:qFormat/>
    <w:pPr>
      <w:spacing w:after="160"/>
      <w:jc w:val="center"/>
    </w:pPr>
    <w:rPr>
      <w:rFonts w:ascii="Lohit Devanagari" w:eastAsia="DejaVu Sans" w:hAnsi="Lohit Devanagari" w:cs="aerial"/>
      <w:kern w:val="2"/>
      <w:sz w:val="64"/>
      <w:szCs w:val="24"/>
    </w:rPr>
  </w:style>
  <w:style w:type="paragraph" w:customStyle="1" w:styleId="DefaultLTNotizen">
    <w:name w:val="Default~LT~Notizen"/>
    <w:qFormat/>
    <w:pPr>
      <w:spacing w:after="160"/>
      <w:ind w:left="340" w:hanging="340"/>
    </w:pPr>
    <w:rPr>
      <w:rFonts w:ascii="Lohit Devanagari" w:eastAsia="DejaVu Sans" w:hAnsi="Lohit Devanagari" w:cs="aerial"/>
      <w:kern w:val="2"/>
      <w:sz w:val="40"/>
      <w:szCs w:val="24"/>
    </w:rPr>
  </w:style>
  <w:style w:type="paragraph" w:customStyle="1" w:styleId="DefaultLTHintergrundobjekte">
    <w:name w:val="Default~LT~Hintergrundobjekte"/>
    <w:qFormat/>
    <w:pPr>
      <w:spacing w:after="160"/>
    </w:pPr>
    <w:rPr>
      <w:rFonts w:ascii="Liberation Serif" w:eastAsia="DejaVu Sans" w:hAnsi="Liberation Serif" w:cs="aerial"/>
      <w:kern w:val="2"/>
      <w:sz w:val="24"/>
      <w:szCs w:val="24"/>
    </w:rPr>
  </w:style>
  <w:style w:type="paragraph" w:customStyle="1" w:styleId="DefaultLTHintergrund">
    <w:name w:val="Default~LT~Hintergrund"/>
    <w:qFormat/>
    <w:pPr>
      <w:spacing w:after="160"/>
    </w:pPr>
    <w:rPr>
      <w:rFonts w:ascii="Liberation Serif" w:eastAsia="DejaVu Sans" w:hAnsi="Liberation Serif" w:cs="aerial"/>
      <w:kern w:val="2"/>
      <w:sz w:val="24"/>
      <w:szCs w:val="24"/>
    </w:rPr>
  </w:style>
  <w:style w:type="paragraph" w:customStyle="1" w:styleId="default0">
    <w:name w:val="default"/>
    <w:qFormat/>
    <w:pPr>
      <w:spacing w:line="200" w:lineRule="atLeast"/>
    </w:pPr>
    <w:rPr>
      <w:rFonts w:ascii="Lohit Devanagari" w:eastAsia="DejaVu Sans" w:hAnsi="Lohit Devanagari" w:cs="aerial"/>
      <w:kern w:val="2"/>
      <w:sz w:val="36"/>
      <w:szCs w:val="24"/>
    </w:rPr>
  </w:style>
  <w:style w:type="paragraph" w:customStyle="1" w:styleId="gray1">
    <w:name w:val="gray1"/>
    <w:basedOn w:val="default0"/>
    <w:qFormat/>
  </w:style>
  <w:style w:type="paragraph" w:customStyle="1" w:styleId="gray2">
    <w:name w:val="gray2"/>
    <w:basedOn w:val="default0"/>
    <w:qFormat/>
  </w:style>
  <w:style w:type="paragraph" w:customStyle="1" w:styleId="gray3">
    <w:name w:val="gray3"/>
    <w:basedOn w:val="default0"/>
    <w:qFormat/>
  </w:style>
  <w:style w:type="paragraph" w:customStyle="1" w:styleId="bw1">
    <w:name w:val="bw1"/>
    <w:basedOn w:val="default0"/>
    <w:qFormat/>
  </w:style>
  <w:style w:type="paragraph" w:customStyle="1" w:styleId="bw2">
    <w:name w:val="bw2"/>
    <w:basedOn w:val="default0"/>
    <w:qFormat/>
  </w:style>
  <w:style w:type="paragraph" w:customStyle="1" w:styleId="bw3">
    <w:name w:val="bw3"/>
    <w:basedOn w:val="default0"/>
    <w:qFormat/>
  </w:style>
  <w:style w:type="paragraph" w:customStyle="1" w:styleId="orange1">
    <w:name w:val="orange1"/>
    <w:basedOn w:val="default0"/>
    <w:qFormat/>
  </w:style>
  <w:style w:type="paragraph" w:customStyle="1" w:styleId="orange2">
    <w:name w:val="orange2"/>
    <w:basedOn w:val="default0"/>
    <w:qFormat/>
  </w:style>
  <w:style w:type="paragraph" w:customStyle="1" w:styleId="orange3">
    <w:name w:val="orange3"/>
    <w:basedOn w:val="default0"/>
    <w:qFormat/>
  </w:style>
  <w:style w:type="paragraph" w:customStyle="1" w:styleId="turquoise1">
    <w:name w:val="turquoise1"/>
    <w:basedOn w:val="default0"/>
    <w:qFormat/>
  </w:style>
  <w:style w:type="paragraph" w:customStyle="1" w:styleId="turquoise2">
    <w:name w:val="turquoise2"/>
    <w:basedOn w:val="default0"/>
    <w:qFormat/>
  </w:style>
  <w:style w:type="paragraph" w:customStyle="1" w:styleId="turquoise3">
    <w:name w:val="turquoise3"/>
    <w:basedOn w:val="default0"/>
    <w:qFormat/>
  </w:style>
  <w:style w:type="paragraph" w:customStyle="1" w:styleId="blue1">
    <w:name w:val="blue1"/>
    <w:basedOn w:val="default0"/>
    <w:qFormat/>
  </w:style>
  <w:style w:type="paragraph" w:customStyle="1" w:styleId="blue2">
    <w:name w:val="blue2"/>
    <w:basedOn w:val="default0"/>
    <w:qFormat/>
  </w:style>
  <w:style w:type="paragraph" w:customStyle="1" w:styleId="blue3">
    <w:name w:val="blue3"/>
    <w:basedOn w:val="default0"/>
    <w:qFormat/>
  </w:style>
  <w:style w:type="paragraph" w:customStyle="1" w:styleId="sun1">
    <w:name w:val="sun1"/>
    <w:basedOn w:val="default0"/>
    <w:qFormat/>
  </w:style>
  <w:style w:type="paragraph" w:customStyle="1" w:styleId="sun2">
    <w:name w:val="sun2"/>
    <w:basedOn w:val="default0"/>
    <w:qFormat/>
  </w:style>
  <w:style w:type="paragraph" w:customStyle="1" w:styleId="sun3">
    <w:name w:val="sun3"/>
    <w:basedOn w:val="default0"/>
    <w:qFormat/>
  </w:style>
  <w:style w:type="paragraph" w:customStyle="1" w:styleId="earth1">
    <w:name w:val="earth1"/>
    <w:basedOn w:val="default0"/>
    <w:qFormat/>
  </w:style>
  <w:style w:type="paragraph" w:customStyle="1" w:styleId="earth2">
    <w:name w:val="earth2"/>
    <w:basedOn w:val="default0"/>
    <w:qFormat/>
  </w:style>
  <w:style w:type="paragraph" w:customStyle="1" w:styleId="earth3">
    <w:name w:val="earth3"/>
    <w:basedOn w:val="default0"/>
    <w:qFormat/>
  </w:style>
  <w:style w:type="paragraph" w:customStyle="1" w:styleId="green1">
    <w:name w:val="green1"/>
    <w:basedOn w:val="default0"/>
    <w:qFormat/>
  </w:style>
  <w:style w:type="paragraph" w:customStyle="1" w:styleId="green2">
    <w:name w:val="green2"/>
    <w:basedOn w:val="default0"/>
    <w:qFormat/>
  </w:style>
  <w:style w:type="paragraph" w:customStyle="1" w:styleId="green3">
    <w:name w:val="green3"/>
    <w:basedOn w:val="default0"/>
    <w:qFormat/>
  </w:style>
  <w:style w:type="paragraph" w:customStyle="1" w:styleId="seetang1">
    <w:name w:val="seetang1"/>
    <w:basedOn w:val="default0"/>
    <w:qFormat/>
  </w:style>
  <w:style w:type="paragraph" w:customStyle="1" w:styleId="seetang2">
    <w:name w:val="seetang2"/>
    <w:basedOn w:val="default0"/>
    <w:qFormat/>
  </w:style>
  <w:style w:type="paragraph" w:customStyle="1" w:styleId="seetang3">
    <w:name w:val="seetang3"/>
    <w:basedOn w:val="default0"/>
    <w:qFormat/>
  </w:style>
  <w:style w:type="paragraph" w:customStyle="1" w:styleId="lightblue1">
    <w:name w:val="lightblue1"/>
    <w:basedOn w:val="default0"/>
    <w:qFormat/>
  </w:style>
  <w:style w:type="paragraph" w:customStyle="1" w:styleId="lightblue2">
    <w:name w:val="lightblue2"/>
    <w:basedOn w:val="default0"/>
    <w:qFormat/>
  </w:style>
  <w:style w:type="paragraph" w:customStyle="1" w:styleId="lightblue3">
    <w:name w:val="lightblue3"/>
    <w:basedOn w:val="default0"/>
    <w:qFormat/>
  </w:style>
  <w:style w:type="paragraph" w:customStyle="1" w:styleId="yellow1">
    <w:name w:val="yellow1"/>
    <w:basedOn w:val="default0"/>
    <w:qFormat/>
  </w:style>
  <w:style w:type="paragraph" w:customStyle="1" w:styleId="yellow2">
    <w:name w:val="yellow2"/>
    <w:basedOn w:val="default0"/>
    <w:qFormat/>
  </w:style>
  <w:style w:type="paragraph" w:customStyle="1" w:styleId="yellow3">
    <w:name w:val="yellow3"/>
    <w:basedOn w:val="default0"/>
    <w:qFormat/>
  </w:style>
  <w:style w:type="paragraph" w:customStyle="1" w:styleId="Backgroundobjects">
    <w:name w:val="Background objects"/>
    <w:qFormat/>
    <w:pPr>
      <w:spacing w:after="160"/>
    </w:pPr>
    <w:rPr>
      <w:rFonts w:ascii="Liberation Serif" w:eastAsia="DejaVu Sans" w:hAnsi="Liberation Serif" w:cs="aerial"/>
      <w:kern w:val="2"/>
      <w:sz w:val="24"/>
      <w:szCs w:val="24"/>
    </w:rPr>
  </w:style>
  <w:style w:type="paragraph" w:customStyle="1" w:styleId="Background">
    <w:name w:val="Background"/>
    <w:qFormat/>
    <w:pPr>
      <w:spacing w:after="160"/>
    </w:pPr>
    <w:rPr>
      <w:rFonts w:ascii="Liberation Serif" w:eastAsia="DejaVu Sans" w:hAnsi="Liberation Serif" w:cs="aerial"/>
      <w:kern w:val="2"/>
      <w:sz w:val="24"/>
      <w:szCs w:val="24"/>
    </w:rPr>
  </w:style>
  <w:style w:type="paragraph" w:customStyle="1" w:styleId="Notes">
    <w:name w:val="Notes"/>
    <w:qFormat/>
    <w:pPr>
      <w:spacing w:after="160"/>
      <w:ind w:left="340" w:hanging="340"/>
    </w:pPr>
    <w:rPr>
      <w:rFonts w:ascii="Lohit Devanagari" w:eastAsia="DejaVu Sans" w:hAnsi="Lohit Devanagari" w:cs="aerial"/>
      <w:kern w:val="2"/>
      <w:sz w:val="40"/>
      <w:szCs w:val="24"/>
    </w:rPr>
  </w:style>
  <w:style w:type="paragraph" w:customStyle="1" w:styleId="Outline1">
    <w:name w:val="Outline 1"/>
    <w:qFormat/>
    <w:pPr>
      <w:spacing w:before="283"/>
    </w:pPr>
    <w:rPr>
      <w:rFonts w:ascii="Lohit Devanagari" w:eastAsia="DejaVu Sans" w:hAnsi="Lohit Devanagari" w:cs="aerial"/>
      <w:kern w:val="2"/>
      <w:sz w:val="63"/>
      <w:szCs w:val="24"/>
    </w:rPr>
  </w:style>
  <w:style w:type="paragraph" w:customStyle="1" w:styleId="Outline2">
    <w:name w:val="Outline 2"/>
    <w:basedOn w:val="Outline1"/>
    <w:qFormat/>
    <w:pPr>
      <w:spacing w:before="227"/>
    </w:pPr>
    <w:rPr>
      <w:sz w:val="56"/>
    </w:rPr>
  </w:style>
  <w:style w:type="paragraph" w:customStyle="1" w:styleId="Outline3">
    <w:name w:val="Outline 3"/>
    <w:basedOn w:val="Outline2"/>
    <w:qFormat/>
    <w:pPr>
      <w:spacing w:before="170"/>
    </w:pPr>
    <w:rPr>
      <w:sz w:val="48"/>
    </w:rPr>
  </w:style>
  <w:style w:type="paragraph" w:customStyle="1" w:styleId="Outline4">
    <w:name w:val="Outline 4"/>
    <w:basedOn w:val="Outline3"/>
    <w:qFormat/>
    <w:pPr>
      <w:spacing w:before="113"/>
    </w:pPr>
    <w:rPr>
      <w:sz w:val="40"/>
    </w:rPr>
  </w:style>
  <w:style w:type="paragraph" w:customStyle="1" w:styleId="Outline5">
    <w:name w:val="Outline 5"/>
    <w:basedOn w:val="Outline4"/>
    <w:qFormat/>
    <w:pPr>
      <w:spacing w:before="57"/>
    </w:pPr>
  </w:style>
  <w:style w:type="paragraph" w:customStyle="1" w:styleId="Outline6">
    <w:name w:val="Outline 6"/>
    <w:basedOn w:val="Outline5"/>
    <w:qFormat/>
  </w:style>
  <w:style w:type="paragraph" w:customStyle="1" w:styleId="Outline7">
    <w:name w:val="Outline 7"/>
    <w:basedOn w:val="Outline6"/>
    <w:qFormat/>
  </w:style>
  <w:style w:type="paragraph" w:customStyle="1" w:styleId="Outline8">
    <w:name w:val="Outline 8"/>
    <w:basedOn w:val="Outline7"/>
    <w:qFormat/>
  </w:style>
  <w:style w:type="paragraph" w:customStyle="1" w:styleId="Outline9">
    <w:name w:val="Outline 9"/>
    <w:basedOn w:val="Outline8"/>
    <w:qFormat/>
  </w:style>
  <w:style w:type="paragraph" w:customStyle="1" w:styleId="Character20style0">
    <w:name w:val="Character_20_style"/>
    <w:qFormat/>
    <w:pPr>
      <w:spacing w:after="160"/>
    </w:pPr>
    <w:rPr>
      <w:rFonts w:ascii="Liberation Serif" w:eastAsia="DejaVu Sans" w:hAnsi="Liberation Serif" w:cs="aerial"/>
      <w:sz w:val="24"/>
      <w:szCs w:val="24"/>
    </w:rPr>
  </w:style>
  <w:style w:type="paragraph" w:customStyle="1" w:styleId="WWCharLFO1LVL80">
    <w:name w:val="WW_CharLFO1LVL8"/>
    <w:qFormat/>
    <w:pPr>
      <w:spacing w:after="160"/>
    </w:pPr>
    <w:rPr>
      <w:rFonts w:ascii="Courier New" w:eastAsia="DejaVu Sans" w:hAnsi="Courier New" w:cs="aerial"/>
      <w:sz w:val="24"/>
      <w:szCs w:val="24"/>
    </w:rPr>
  </w:style>
  <w:style w:type="paragraph" w:customStyle="1" w:styleId="WWCharLFO1LVL50">
    <w:name w:val="WW_CharLFO1LVL5"/>
    <w:qFormat/>
    <w:pPr>
      <w:spacing w:after="160"/>
    </w:pPr>
    <w:rPr>
      <w:rFonts w:ascii="Courier New" w:eastAsia="DejaVu Sans" w:hAnsi="Courier New" w:cs="aerial"/>
      <w:sz w:val="24"/>
      <w:szCs w:val="24"/>
    </w:rPr>
  </w:style>
  <w:style w:type="paragraph" w:customStyle="1" w:styleId="WWCharLFO1LVL20">
    <w:name w:val="WW_CharLFO1LVL2"/>
    <w:qFormat/>
    <w:pPr>
      <w:spacing w:after="160"/>
    </w:pPr>
    <w:rPr>
      <w:rFonts w:ascii="Courier New" w:eastAsia="DejaVu Sans" w:hAnsi="Courier New" w:cs="aerial"/>
      <w:sz w:val="24"/>
      <w:szCs w:val="24"/>
    </w:rPr>
  </w:style>
  <w:style w:type="paragraph" w:customStyle="1" w:styleId="DefaultParagraphFont1">
    <w:name w:val="Default Paragraph Font1"/>
    <w:qFormat/>
    <w:pPr>
      <w:spacing w:after="160"/>
    </w:pPr>
    <w:rPr>
      <w:rFonts w:ascii="Liberation Serif" w:eastAsia="DejaVu Sans" w:hAnsi="Liberation Serif" w:cs="aerial"/>
      <w:sz w:val="24"/>
      <w:szCs w:val="24"/>
    </w:rPr>
  </w:style>
  <w:style w:type="paragraph" w:customStyle="1" w:styleId="LO-Normal">
    <w:name w:val="LO-Normal"/>
    <w:qFormat/>
    <w:pPr>
      <w:spacing w:after="282" w:line="252" w:lineRule="auto"/>
    </w:pPr>
    <w:rPr>
      <w:rFonts w:eastAsia="DejaVu Sans" w:cs="aerial"/>
      <w:szCs w:val="24"/>
    </w:rPr>
  </w:style>
  <w:style w:type="paragraph" w:customStyle="1" w:styleId="LO-Normal1">
    <w:name w:val="LO-Normal1"/>
    <w:qFormat/>
    <w:pPr>
      <w:spacing w:after="282" w:line="252" w:lineRule="auto"/>
    </w:pPr>
    <w:rPr>
      <w:rFonts w:eastAsia="DejaVu Sans" w:cs="aerial"/>
      <w:szCs w:val="24"/>
    </w:rPr>
  </w:style>
  <w:style w:type="paragraph" w:customStyle="1" w:styleId="LO-Normal3">
    <w:name w:val="LO-Normal3"/>
    <w:qFormat/>
    <w:pPr>
      <w:spacing w:after="282" w:line="252" w:lineRule="auto"/>
    </w:pPr>
    <w:rPr>
      <w:rFonts w:eastAsia="DejaVu Sans" w:cs="aerial"/>
      <w:szCs w:val="24"/>
    </w:rPr>
  </w:style>
  <w:style w:type="paragraph" w:customStyle="1" w:styleId="Heading">
    <w:name w:val="Heading"/>
    <w:basedOn w:val="Normal"/>
    <w:next w:val="BodyText"/>
    <w:qFormat/>
    <w:pPr>
      <w:keepNext/>
      <w:spacing w:before="240" w:after="120"/>
    </w:pPr>
    <w:rPr>
      <w:rFonts w:ascii="Liberation Sans" w:eastAsia="Noto Sans Mono CJK JP" w:hAnsi="Liberation Sans" w:cs="DejaVu Sans"/>
      <w:sz w:val="28"/>
      <w:szCs w:val="28"/>
    </w:rPr>
  </w:style>
  <w:style w:type="paragraph" w:styleId="BodyText">
    <w:name w:val="Body Text"/>
    <w:basedOn w:val="Normal"/>
    <w:pPr>
      <w:spacing w:after="140" w:line="276" w:lineRule="auto"/>
    </w:pPr>
  </w:style>
  <w:style w:type="paragraph" w:customStyle="1" w:styleId="HeaderandFooter">
    <w:name w:val="Header and Footer"/>
    <w:basedOn w:val="Normal"/>
    <w:qFormat/>
    <w:pPr>
      <w:suppressLineNumbers/>
      <w:tabs>
        <w:tab w:val="center" w:pos="4819"/>
        <w:tab w:val="right" w:pos="9638"/>
      </w:tabs>
    </w:pPr>
  </w:style>
  <w:style w:type="paragraph" w:styleId="Footer">
    <w:name w:val="footer"/>
    <w:basedOn w:val="HeaderandFooter"/>
  </w:style>
  <w:style w:type="paragraph" w:styleId="Header">
    <w:name w:val="header"/>
    <w:basedOn w:val="HeaderandFoote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png"/><Relationship Id="rId5" Type="http://schemas.openxmlformats.org/officeDocument/2006/relationships/image" Target="media/image1.jpe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TotalTime>
  <Pages>6</Pages>
  <Words>1562</Words>
  <Characters>8905</Characters>
  <Application>Microsoft Office Word</Application>
  <DocSecurity>0</DocSecurity>
  <Lines>74</Lines>
  <Paragraphs>20</Paragraphs>
  <ScaleCrop>false</ScaleCrop>
  <Company/>
  <LinksUpToDate>false</LinksUpToDate>
  <CharactersWithSpaces>10447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Rahul Kumar Pal</dc:creator>
  <dc:description/>
  <cp:lastModifiedBy>pardhasarathy.j</cp:lastModifiedBy>
  <cp:revision>20</cp:revision>
  <dcterms:created xsi:type="dcterms:W3CDTF">2023-02-14T07:07:00Z</dcterms:created>
  <dcterms:modified xsi:type="dcterms:W3CDTF">2023-02-22T04:18:00Z</dcterms:modified>
  <dc:language>en-IN</dc:language>
</cp:coreProperties>
</file>