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7DAEB" w14:textId="62202CD6" w:rsidR="003F615C" w:rsidRPr="003F615C" w:rsidRDefault="003F615C" w:rsidP="003F615C">
      <w:pPr>
        <w:tabs>
          <w:tab w:val="right" w:pos="9216"/>
        </w:tabs>
        <w:autoSpaceDE w:val="0"/>
        <w:autoSpaceDN w:val="0"/>
        <w:adjustRightInd w:val="0"/>
        <w:snapToGrid w:val="0"/>
        <w:spacing w:after="0" w:line="240" w:lineRule="auto"/>
        <w:rPr>
          <w:rFonts w:ascii="Times New Roman" w:eastAsia="宋体" w:hAnsi="Times New Roman" w:cs="Times New Roman"/>
          <w:b/>
          <w:bCs/>
          <w:color w:val="000000"/>
        </w:rPr>
      </w:pPr>
      <w:r w:rsidRPr="003F615C">
        <w:rPr>
          <w:rFonts w:ascii="Times New Roman" w:eastAsia="宋体" w:hAnsi="Times New Roman" w:cs="Times New Roman"/>
          <w:b/>
          <w:color w:val="000000"/>
          <w:lang w:eastAsia="zh-CN"/>
        </w:rPr>
        <w:t xml:space="preserve">3GPP TSG-RAN WG1 </w:t>
      </w:r>
      <w:r w:rsidRPr="003F615C">
        <w:rPr>
          <w:rFonts w:ascii="Times New Roman" w:eastAsia="宋体" w:hAnsi="Times New Roman" w:cs="Times New Roman"/>
          <w:b/>
          <w:bCs/>
          <w:color w:val="000000"/>
        </w:rPr>
        <w:t>Meeting #11</w:t>
      </w:r>
      <w:r w:rsidR="00387D7B">
        <w:rPr>
          <w:rFonts w:ascii="Times New Roman" w:eastAsia="宋体" w:hAnsi="Times New Roman" w:cs="Times New Roman"/>
          <w:b/>
          <w:bCs/>
          <w:color w:val="000000"/>
        </w:rPr>
        <w:t>2</w:t>
      </w:r>
      <w:r w:rsidRPr="003F615C">
        <w:rPr>
          <w:rFonts w:ascii="Times New Roman" w:eastAsia="宋体" w:hAnsi="Times New Roman" w:cs="Times New Roman"/>
          <w:b/>
          <w:color w:val="000000"/>
          <w:lang w:eastAsia="zh-CN"/>
        </w:rPr>
        <w:tab/>
      </w:r>
      <w:r w:rsidR="00584BE5" w:rsidRPr="00584BE5">
        <w:rPr>
          <w:rFonts w:ascii="Times New Roman" w:eastAsia="宋体" w:hAnsi="Times New Roman" w:cs="Times New Roman"/>
          <w:b/>
          <w:color w:val="000000"/>
          <w:lang w:eastAsia="zh-CN"/>
        </w:rPr>
        <w:t>R1-2</w:t>
      </w:r>
      <w:r w:rsidR="0063141C">
        <w:rPr>
          <w:rFonts w:ascii="Times New Roman" w:eastAsia="宋体" w:hAnsi="Times New Roman" w:cs="Times New Roman"/>
          <w:b/>
          <w:color w:val="000000"/>
          <w:lang w:eastAsia="zh-CN"/>
        </w:rPr>
        <w:t>3</w:t>
      </w:r>
      <w:r w:rsidR="004556B6">
        <w:rPr>
          <w:rFonts w:ascii="Times New Roman" w:eastAsia="宋体" w:hAnsi="Times New Roman" w:cs="Times New Roman"/>
          <w:b/>
          <w:color w:val="000000"/>
          <w:lang w:eastAsia="zh-CN"/>
        </w:rPr>
        <w:t>01709</w:t>
      </w:r>
      <w:bookmarkStart w:id="0" w:name="_GoBack"/>
      <w:bookmarkEnd w:id="0"/>
    </w:p>
    <w:p w14:paraId="7B3641EF" w14:textId="309E07F7" w:rsidR="003F615C" w:rsidRPr="00387D7B" w:rsidRDefault="00387D7B" w:rsidP="003F615C">
      <w:pPr>
        <w:autoSpaceDE w:val="0"/>
        <w:autoSpaceDN w:val="0"/>
        <w:adjustRightInd w:val="0"/>
        <w:snapToGrid w:val="0"/>
        <w:spacing w:after="120" w:line="240" w:lineRule="auto"/>
        <w:rPr>
          <w:rFonts w:ascii="Times New Roman" w:eastAsia="宋体" w:hAnsi="Times New Roman" w:cs="Times New Roman"/>
          <w:b/>
          <w:color w:val="000000"/>
          <w:kern w:val="2"/>
          <w:lang w:eastAsia="zh-CN"/>
        </w:rPr>
      </w:pPr>
      <w:r w:rsidRPr="00387D7B">
        <w:rPr>
          <w:rFonts w:ascii="Times New Roman" w:eastAsia="宋体" w:hAnsi="Times New Roman" w:cs="Times New Roman"/>
          <w:b/>
          <w:color w:val="000000"/>
          <w:lang w:eastAsia="zh-CN"/>
        </w:rPr>
        <w:t>Athens, Greece, February 27 – March 3, 2023</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BA18C52" w14:textId="63E038AD" w:rsidR="00FC5799" w:rsidRDefault="00FC5799"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FC5799">
        <w:rPr>
          <w:rFonts w:ascii="Times New Roman" w:eastAsia="宋体" w:hAnsi="Times New Roman" w:cs="Times New Roman"/>
          <w:b/>
          <w:kern w:val="2"/>
          <w:lang w:eastAsia="zh-CN"/>
        </w:rPr>
        <w:t>Agenda Item:</w:t>
      </w:r>
      <w:r w:rsidRPr="00FC5799">
        <w:rPr>
          <w:rFonts w:ascii="Times New Roman" w:eastAsia="宋体" w:hAnsi="Times New Roman" w:cs="Times New Roman"/>
          <w:b/>
          <w:kern w:val="2"/>
          <w:lang w:eastAsia="zh-CN"/>
        </w:rPr>
        <w:tab/>
      </w:r>
      <w:r>
        <w:rPr>
          <w:rFonts w:ascii="Times New Roman" w:eastAsia="宋体" w:hAnsi="Times New Roman" w:cs="Times New Roman"/>
          <w:b/>
          <w:kern w:val="2"/>
          <w:lang w:eastAsia="zh-CN"/>
        </w:rPr>
        <w:t>5</w:t>
      </w:r>
    </w:p>
    <w:p w14:paraId="6B9881F1" w14:textId="08C729F7"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3088FC79"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3F615C" w:rsidRPr="003F615C">
        <w:rPr>
          <w:rFonts w:ascii="Times New Roman" w:eastAsia="宋体" w:hAnsi="Times New Roman" w:cs="Times New Roman"/>
          <w:b/>
          <w:kern w:val="2"/>
          <w:lang w:eastAsia="zh-CN"/>
        </w:rPr>
        <w:t xml:space="preserve">Discussion on </w:t>
      </w:r>
      <w:r w:rsidR="00584BE5">
        <w:rPr>
          <w:rFonts w:ascii="Times New Roman" w:eastAsia="宋体" w:hAnsi="Times New Roman" w:cs="Times New Roman"/>
          <w:b/>
          <w:kern w:val="2"/>
          <w:lang w:eastAsia="zh-CN"/>
        </w:rPr>
        <w:t xml:space="preserve">RAN2 </w:t>
      </w:r>
      <w:r w:rsidR="003F615C" w:rsidRPr="003F615C">
        <w:rPr>
          <w:rFonts w:ascii="Times New Roman" w:eastAsia="宋体" w:hAnsi="Times New Roman" w:cs="Times New Roman"/>
          <w:b/>
          <w:kern w:val="2"/>
          <w:lang w:eastAsia="zh-CN"/>
        </w:rPr>
        <w:t>LS on SL LBT failure indication and consistent SL LBT failure</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5F827C82" w:rsidR="005C58C3" w:rsidRDefault="00312752" w:rsidP="005C58C3">
      <w:pPr>
        <w:autoSpaceDE w:val="0"/>
        <w:autoSpaceDN w:val="0"/>
        <w:adjustRightInd w:val="0"/>
        <w:snapToGrid w:val="0"/>
        <w:spacing w:after="120" w:line="240" w:lineRule="auto"/>
        <w:jc w:val="both"/>
        <w:rPr>
          <w:rFonts w:ascii="Times New Roman" w:eastAsia="宋体" w:hAnsi="Times New Roman" w:cs="Times New Roman"/>
        </w:rPr>
      </w:pPr>
      <w:r w:rsidRPr="00C21CD5">
        <w:rPr>
          <w:rFonts w:ascii="Times New Roman" w:eastAsia="宋体" w:hAnsi="Times New Roman" w:cs="Times New Roman"/>
        </w:rPr>
        <w:t>A RAN2</w:t>
      </w:r>
      <w:r w:rsidR="00FC4862" w:rsidRPr="00C21CD5">
        <w:rPr>
          <w:rFonts w:ascii="Times New Roman" w:eastAsia="宋体" w:hAnsi="Times New Roman" w:cs="Times New Roman"/>
        </w:rPr>
        <w:t xml:space="preserve"> LS was sent to RAN1 </w:t>
      </w:r>
      <w:r w:rsidR="00FC4862" w:rsidRPr="00C21CD5">
        <w:rPr>
          <w:rFonts w:ascii="Times New Roman" w:eastAsia="宋体" w:hAnsi="Times New Roman" w:cs="Times New Roman"/>
        </w:rPr>
        <w:fldChar w:fldCharType="begin"/>
      </w:r>
      <w:r w:rsidR="00FC4862" w:rsidRPr="00C21CD5">
        <w:rPr>
          <w:rFonts w:ascii="Times New Roman" w:eastAsia="宋体" w:hAnsi="Times New Roman" w:cs="Times New Roman"/>
        </w:rPr>
        <w:instrText xml:space="preserve"> REF _Ref51596446 \n \h </w:instrText>
      </w:r>
      <w:r w:rsidR="00C21CD5">
        <w:rPr>
          <w:rFonts w:ascii="Times New Roman" w:eastAsia="宋体" w:hAnsi="Times New Roman" w:cs="Times New Roman"/>
        </w:rPr>
        <w:instrText xml:space="preserve"> \* MERGEFORMAT </w:instrText>
      </w:r>
      <w:r w:rsidR="00FC4862" w:rsidRPr="00C21CD5">
        <w:rPr>
          <w:rFonts w:ascii="Times New Roman" w:eastAsia="宋体" w:hAnsi="Times New Roman" w:cs="Times New Roman"/>
        </w:rPr>
      </w:r>
      <w:r w:rsidR="00FC4862" w:rsidRPr="00C21CD5">
        <w:rPr>
          <w:rFonts w:ascii="Times New Roman" w:eastAsia="宋体" w:hAnsi="Times New Roman" w:cs="Times New Roman"/>
        </w:rPr>
        <w:fldChar w:fldCharType="separate"/>
      </w:r>
      <w:r w:rsidR="00FC4862" w:rsidRPr="00C21CD5">
        <w:rPr>
          <w:rFonts w:ascii="Times New Roman" w:eastAsia="宋体" w:hAnsi="Times New Roman" w:cs="Times New Roman"/>
        </w:rPr>
        <w:t>[1]</w:t>
      </w:r>
      <w:r w:rsidR="00FC4862" w:rsidRPr="00C21CD5">
        <w:rPr>
          <w:rFonts w:ascii="Times New Roman" w:eastAsia="宋体" w:hAnsi="Times New Roman" w:cs="Times New Roman"/>
        </w:rPr>
        <w:fldChar w:fldCharType="end"/>
      </w:r>
      <w:r w:rsidR="00063029">
        <w:rPr>
          <w:rFonts w:ascii="Times New Roman" w:eastAsia="宋体" w:hAnsi="Times New Roman" w:cs="Times New Roman"/>
        </w:rPr>
        <w:t xml:space="preserve"> indicating that RAN2 </w:t>
      </w:r>
      <w:r w:rsidR="00063029">
        <w:rPr>
          <w:rFonts w:ascii="Times New Roman" w:eastAsia="宋体" w:hAnsi="Times New Roman" w:cs="Times New Roman" w:hint="eastAsia"/>
          <w:lang w:eastAsia="zh-CN"/>
        </w:rPr>
        <w:t>agreed</w:t>
      </w:r>
      <w:r w:rsidR="005C58C3" w:rsidRPr="005C58C3">
        <w:rPr>
          <w:rFonts w:ascii="Times New Roman" w:eastAsia="宋体" w:hAnsi="Times New Roman" w:cs="Times New Roman"/>
        </w:rPr>
        <w:t xml:space="preserve"> consistent SL LBT failure detection procedure in SL-U</w:t>
      </w:r>
      <w:r w:rsidR="004E7DDF">
        <w:rPr>
          <w:rFonts w:ascii="Times New Roman" w:eastAsia="宋体" w:hAnsi="Times New Roman" w:cs="Times New Roman"/>
        </w:rPr>
        <w:t>.</w:t>
      </w:r>
      <w:r w:rsidR="005C58C3" w:rsidRPr="005C58C3">
        <w:rPr>
          <w:rFonts w:ascii="Times New Roman" w:eastAsia="宋体" w:hAnsi="Times New Roman" w:cs="Times New Roman"/>
        </w:rPr>
        <w:t xml:space="preserve"> </w:t>
      </w:r>
      <w:r w:rsidR="004E7DDF">
        <w:rPr>
          <w:rFonts w:ascii="Times New Roman" w:eastAsia="宋体" w:hAnsi="Times New Roman" w:cs="Times New Roman"/>
          <w:lang w:eastAsia="zh-CN"/>
        </w:rPr>
        <w:t>I</w:t>
      </w:r>
      <w:r w:rsidR="004E7DDF">
        <w:rPr>
          <w:rFonts w:ascii="Times New Roman" w:eastAsia="宋体" w:hAnsi="Times New Roman" w:cs="Times New Roman" w:hint="eastAsia"/>
          <w:lang w:eastAsia="zh-CN"/>
        </w:rPr>
        <w:t>n</w:t>
      </w:r>
      <w:r w:rsidR="004E7DDF">
        <w:rPr>
          <w:rFonts w:ascii="Times New Roman" w:eastAsia="宋体" w:hAnsi="Times New Roman" w:cs="Times New Roman"/>
        </w:rPr>
        <w:t xml:space="preserve"> </w:t>
      </w:r>
      <w:r w:rsidR="0037538E">
        <w:rPr>
          <w:rFonts w:ascii="Times New Roman" w:eastAsia="宋体" w:hAnsi="Times New Roman" w:cs="Times New Roman"/>
        </w:rPr>
        <w:t>addition</w:t>
      </w:r>
      <w:r w:rsidR="00063029">
        <w:rPr>
          <w:rFonts w:ascii="Times New Roman" w:eastAsia="宋体" w:hAnsi="Times New Roman" w:cs="Times New Roman"/>
        </w:rPr>
        <w:t xml:space="preserve">, </w:t>
      </w:r>
      <w:r w:rsidR="005C58C3" w:rsidRPr="005C58C3">
        <w:rPr>
          <w:rFonts w:ascii="Times New Roman" w:eastAsia="宋体" w:hAnsi="Times New Roman" w:cs="Times New Roman"/>
        </w:rPr>
        <w:t>RAN2 agreed to reuse the consistent LBT failure detection procedure in NR-U as the baseline. RAN2 found that for SL-U, how consistent SL LBT failure detection should be performed depends on which granularity an SL LBT failure instance is indicated to MAC, when the SL LBT failure is notified by PHY</w:t>
      </w:r>
      <w:r w:rsidR="00D71814">
        <w:rPr>
          <w:rFonts w:ascii="Times New Roman" w:eastAsia="宋体" w:hAnsi="Times New Roman" w:cs="Times New Roman"/>
        </w:rPr>
        <w:t>, given as follow</w:t>
      </w:r>
      <w:r w:rsidR="005C58C3" w:rsidRPr="005C58C3">
        <w:rPr>
          <w:rFonts w:ascii="Times New Roman" w:eastAsia="宋体" w:hAnsi="Times New Roman" w:cs="Times New Roman"/>
        </w:rPr>
        <w:t xml:space="preserve">. </w:t>
      </w:r>
      <w:r w:rsidR="005C58C3" w:rsidRPr="005C58C3" w:rsidDel="001621B4">
        <w:rPr>
          <w:rFonts w:ascii="Times New Roman" w:eastAsia="宋体" w:hAnsi="Times New Roman" w:cs="Times New Roman"/>
        </w:rPr>
        <w:t xml:space="preserve"> </w:t>
      </w:r>
    </w:p>
    <w:tbl>
      <w:tblPr>
        <w:tblStyle w:val="TableGrid"/>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11A1A977" w14:textId="022FA98D" w:rsidR="00E43DFA" w:rsidRPr="0049358A" w:rsidRDefault="00E43DFA" w:rsidP="00362BF6">
            <w:pPr>
              <w:rPr>
                <w:i/>
                <w:color w:val="000000" w:themeColor="text1"/>
                <w:lang w:val="en-GB"/>
              </w:rPr>
            </w:pPr>
            <w:r w:rsidRPr="0049358A">
              <w:rPr>
                <w:i/>
                <w:color w:val="000000" w:themeColor="text1"/>
                <w:lang w:val="en-GB"/>
              </w:rPr>
              <w:t xml:space="preserve">(below is copied from </w:t>
            </w:r>
            <w:r>
              <w:rPr>
                <w:i/>
                <w:color w:val="000000" w:themeColor="text1"/>
                <w:lang w:val="en-GB"/>
              </w:rPr>
              <w:t xml:space="preserve">RAN2 LS </w:t>
            </w:r>
            <w:r w:rsidRPr="00E43DFA">
              <w:rPr>
                <w:i/>
                <w:color w:val="000000" w:themeColor="text1"/>
                <w:lang w:val="en-GB"/>
              </w:rPr>
              <w:t>R2-2210936</w:t>
            </w:r>
            <w:r w:rsidRPr="0049358A">
              <w:rPr>
                <w:i/>
                <w:color w:val="000000" w:themeColor="text1"/>
                <w:lang w:val="en-GB"/>
              </w:rPr>
              <w:t>)</w:t>
            </w:r>
          </w:p>
          <w:p w14:paraId="01EEED43" w14:textId="77777777" w:rsidR="00E43DFA" w:rsidRDefault="00E43DFA" w:rsidP="00362BF6">
            <w:pPr>
              <w:rPr>
                <w:i/>
                <w:color w:val="000000" w:themeColor="text1"/>
                <w:lang w:val="en-GB"/>
              </w:rPr>
            </w:pPr>
            <w:r w:rsidRPr="0049358A">
              <w:rPr>
                <w:i/>
                <w:color w:val="000000" w:themeColor="text1"/>
                <w:lang w:val="en-GB"/>
              </w:rPr>
              <w:t>…</w:t>
            </w:r>
          </w:p>
          <w:p w14:paraId="595A16BB" w14:textId="77777777" w:rsidR="00E43DFA" w:rsidRPr="005C58C3" w:rsidRDefault="00E43DFA" w:rsidP="00E43DFA">
            <w:pPr>
              <w:snapToGrid w:val="0"/>
            </w:pPr>
            <w:r w:rsidRPr="005C58C3">
              <w:t>For example, in NR-U when LBT failure is notified due to an intended UL transmission by PHY, MAC considers the LBT failure as an LBT failure instance indicated for the UL BWP where the LBT failure has happened, so that “Consistent LBT failure is detected per UL BWP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This will affect RAN2’s decision on whether consistent SL LBT failure detection can be (or needs to be) performed in other granularity (e.g. per resource pool, per RB set, etc.) than the per BWP manner as in NR-U.</w:t>
            </w:r>
          </w:p>
          <w:p w14:paraId="7026DE85" w14:textId="77777777" w:rsidR="00E43DFA" w:rsidRPr="005C58C3" w:rsidRDefault="00E43DFA" w:rsidP="00E43DFA">
            <w:r w:rsidRPr="005C58C3">
              <w:t xml:space="preserve">Therefore, RAN2 respectfully request RAN1 to provide the guideline on the following question related to the SL LBT failure indication. </w:t>
            </w:r>
          </w:p>
          <w:p w14:paraId="03DC798B" w14:textId="132D39E2" w:rsidR="00E43DFA" w:rsidRPr="00A434A9" w:rsidRDefault="00E43DFA" w:rsidP="00A434A9">
            <w:pPr>
              <w:pStyle w:val="ListParagraph"/>
              <w:numPr>
                <w:ilvl w:val="0"/>
                <w:numId w:val="30"/>
              </w:numPr>
              <w:overflowPunct w:val="0"/>
              <w:snapToGrid/>
              <w:spacing w:after="180"/>
              <w:ind w:firstLineChars="0"/>
              <w:jc w:val="left"/>
              <w:textAlignment w:val="baseline"/>
              <w:rPr>
                <w:i/>
              </w:rPr>
            </w:pPr>
            <w:r w:rsidRPr="00063029">
              <w:rPr>
                <w:b/>
                <w:i/>
                <w:u w:val="single"/>
              </w:rPr>
              <w:t>Question</w:t>
            </w:r>
            <w:r w:rsidRPr="00063029">
              <w:rPr>
                <w:i/>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063029" w:rsidDel="002304BA">
              <w:rPr>
                <w:rStyle w:val="CommentReference"/>
                <w:i/>
                <w:sz w:val="22"/>
                <w:szCs w:val="22"/>
              </w:rPr>
              <w:t xml:space="preserve"> </w:t>
            </w:r>
            <w:r w:rsidRPr="00063029">
              <w:rPr>
                <w:i/>
              </w:rPr>
              <w:t xml:space="preserve"> </w:t>
            </w:r>
          </w:p>
        </w:tc>
      </w:tr>
    </w:tbl>
    <w:p w14:paraId="731433A4" w14:textId="53B0AEB7" w:rsidR="00E0666A" w:rsidRPr="005C58C3" w:rsidRDefault="005C58C3" w:rsidP="00A434A9">
      <w:pPr>
        <w:autoSpaceDE w:val="0"/>
        <w:autoSpaceDN w:val="0"/>
        <w:adjustRightInd w:val="0"/>
        <w:snapToGrid w:val="0"/>
        <w:spacing w:beforeLines="50" w:before="120" w:after="120" w:line="240" w:lineRule="auto"/>
        <w:jc w:val="both"/>
        <w:rPr>
          <w:rFonts w:ascii="Times New Roman" w:eastAsia="宋体" w:hAnsi="Times New Roman" w:cs="Times New Roman"/>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 xml:space="preserve">is requested </w:t>
      </w:r>
      <w:r w:rsidRPr="005C58C3">
        <w:rPr>
          <w:rFonts w:ascii="Times New Roman" w:eastAsia="等线" w:hAnsi="Times New Roman" w:cs="Times New Roman"/>
          <w:lang w:val="en-GB" w:eastAsia="en-GB"/>
        </w:rPr>
        <w:t xml:space="preserve">to provide the feedback on the above </w:t>
      </w:r>
      <w:r w:rsidRPr="00063029">
        <w:rPr>
          <w:rFonts w:ascii="Times New Roman" w:eastAsia="等线" w:hAnsi="Times New Roman" w:cs="Times New Roman"/>
          <w:lang w:val="en-GB" w:eastAsia="en-GB"/>
        </w:rPr>
        <w:t>Question</w:t>
      </w:r>
      <w:r w:rsidRPr="005C58C3">
        <w:rPr>
          <w:rFonts w:ascii="Times New Roman" w:eastAsia="等线" w:hAnsi="Times New Roman" w:cs="Times New Roman"/>
          <w:lang w:val="en-GB" w:eastAsia="en-GB"/>
        </w:rPr>
        <w:t xml:space="preserve"> regarding the granularity of SL LBT failure indication.</w:t>
      </w:r>
      <w:r w:rsidR="00E85A47">
        <w:rPr>
          <w:rFonts w:ascii="Times New Roman" w:eastAsia="等线" w:hAnsi="Times New Roman" w:cs="Times New Roman"/>
          <w:lang w:val="en-GB" w:eastAsia="en-GB"/>
        </w:rPr>
        <w:t xml:space="preserve"> In this contribution, the reporting granularity issue is analysed and potential reply to RAN2 is proposed.</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6ED81F5" w14:textId="6199F517" w:rsidR="00063029" w:rsidRDefault="00063029"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AN1 has made following agreements</w:t>
      </w:r>
      <w:r w:rsidR="00C66AE2">
        <w:rPr>
          <w:rFonts w:ascii="Times New Roman" w:hAnsi="Times New Roman"/>
          <w:sz w:val="22"/>
          <w:szCs w:val="22"/>
          <w:lang w:eastAsia="zh-CN"/>
        </w:rPr>
        <w:t xml:space="preserve"> for </w:t>
      </w:r>
      <w:r w:rsidR="001030AC">
        <w:rPr>
          <w:rFonts w:ascii="Times New Roman" w:hAnsi="Times New Roman"/>
          <w:sz w:val="22"/>
          <w:szCs w:val="22"/>
          <w:lang w:eastAsia="zh-CN"/>
        </w:rPr>
        <w:t>SL</w:t>
      </w:r>
      <w:r w:rsidR="00C66AE2">
        <w:rPr>
          <w:rFonts w:ascii="Times New Roman" w:hAnsi="Times New Roman"/>
          <w:sz w:val="22"/>
          <w:szCs w:val="22"/>
          <w:lang w:eastAsia="zh-CN"/>
        </w:rPr>
        <w:t xml:space="preserve"> BWP, resource pool and RB set</w:t>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016"/>
      </w:tblGrid>
      <w:tr w:rsidR="00B340D1" w:rsidRPr="008F35BB" w14:paraId="28436F4F" w14:textId="77777777" w:rsidTr="00194484">
        <w:tc>
          <w:tcPr>
            <w:tcW w:w="9307" w:type="dxa"/>
          </w:tcPr>
          <w:p w14:paraId="5082A060" w14:textId="77777777" w:rsidR="00B340D1" w:rsidRPr="0022361A" w:rsidRDefault="00B340D1" w:rsidP="00B340D1">
            <w:pPr>
              <w:ind w:leftChars="100" w:left="220"/>
              <w:rPr>
                <w:b/>
                <w:i/>
              </w:rPr>
            </w:pPr>
            <w:r w:rsidRPr="0022361A">
              <w:rPr>
                <w:b/>
                <w:i/>
                <w:highlight w:val="green"/>
              </w:rPr>
              <w:t>Agreement</w:t>
            </w:r>
          </w:p>
          <w:p w14:paraId="3E4F50BA" w14:textId="77777777" w:rsidR="00B340D1" w:rsidRPr="00B340D1" w:rsidRDefault="00B340D1" w:rsidP="00B340D1">
            <w:pPr>
              <w:ind w:leftChars="100" w:left="220"/>
              <w:rPr>
                <w:i/>
              </w:rPr>
            </w:pPr>
            <w:r w:rsidRPr="00B340D1">
              <w:rPr>
                <w:i/>
              </w:rPr>
              <w:t>SL BWP, SL resource pool in R16/R17 NR SL and RB set in R16 NR-U are reused for SL-U as baseline</w:t>
            </w:r>
          </w:p>
          <w:p w14:paraId="03D8BED9" w14:textId="77777777" w:rsidR="00B340D1" w:rsidRPr="00B340D1" w:rsidRDefault="00B340D1" w:rsidP="00B340D1">
            <w:pPr>
              <w:pStyle w:val="ListParagraph"/>
              <w:numPr>
                <w:ilvl w:val="0"/>
                <w:numId w:val="31"/>
              </w:numPr>
              <w:spacing w:after="0"/>
              <w:ind w:leftChars="264" w:left="941" w:firstLineChars="0"/>
              <w:rPr>
                <w:i/>
              </w:rPr>
            </w:pPr>
            <w:r w:rsidRPr="00B340D1">
              <w:rPr>
                <w:i/>
              </w:rPr>
              <w:t>Only one SL BWP is (pre-)configured within a carrier</w:t>
            </w:r>
          </w:p>
          <w:p w14:paraId="2D1E450E" w14:textId="77777777" w:rsidR="00B340D1" w:rsidRPr="00B340D1" w:rsidRDefault="00B340D1" w:rsidP="00B340D1">
            <w:pPr>
              <w:pStyle w:val="ListParagraph"/>
              <w:numPr>
                <w:ilvl w:val="0"/>
                <w:numId w:val="31"/>
              </w:numPr>
              <w:spacing w:after="0"/>
              <w:ind w:leftChars="264" w:left="941" w:firstLineChars="0"/>
              <w:rPr>
                <w:i/>
              </w:rPr>
            </w:pPr>
            <w:r w:rsidRPr="00B340D1">
              <w:rPr>
                <w:i/>
              </w:rPr>
              <w:t>The SL BWP is (pre-)configured to include one or multiple SL resource pools</w:t>
            </w:r>
          </w:p>
          <w:p w14:paraId="7D4BE2BA" w14:textId="77777777" w:rsidR="00B340D1" w:rsidRPr="00B340D1" w:rsidRDefault="00B340D1" w:rsidP="00B340D1">
            <w:pPr>
              <w:pStyle w:val="ListParagraph"/>
              <w:numPr>
                <w:ilvl w:val="0"/>
                <w:numId w:val="31"/>
              </w:numPr>
              <w:spacing w:after="0"/>
              <w:ind w:leftChars="264" w:left="941" w:firstLineChars="0"/>
              <w:rPr>
                <w:i/>
              </w:rPr>
            </w:pPr>
            <w:r w:rsidRPr="00B340D1">
              <w:rPr>
                <w:i/>
              </w:rPr>
              <w:t>At least support that one SL resource pool can be (pre-)configured to include integer number of RB sets</w:t>
            </w:r>
          </w:p>
          <w:p w14:paraId="6346060F" w14:textId="77777777" w:rsidR="00B340D1" w:rsidRPr="00B340D1" w:rsidRDefault="00B340D1" w:rsidP="00B340D1">
            <w:pPr>
              <w:pStyle w:val="ListParagraph"/>
              <w:numPr>
                <w:ilvl w:val="1"/>
                <w:numId w:val="31"/>
              </w:numPr>
              <w:spacing w:after="0"/>
              <w:ind w:leftChars="591" w:left="1660" w:firstLineChars="0"/>
              <w:rPr>
                <w:i/>
              </w:rPr>
            </w:pPr>
            <w:r w:rsidRPr="00B340D1">
              <w:rPr>
                <w:i/>
              </w:rPr>
              <w:t>FFS: whether/how to support one SL resource pool can include sub-set of PRBs of one RB set</w:t>
            </w:r>
          </w:p>
          <w:p w14:paraId="10635D78" w14:textId="77777777" w:rsidR="00B340D1" w:rsidRPr="00B340D1" w:rsidRDefault="00B340D1" w:rsidP="00B340D1">
            <w:pPr>
              <w:pStyle w:val="ListParagraph"/>
              <w:numPr>
                <w:ilvl w:val="1"/>
                <w:numId w:val="31"/>
              </w:numPr>
              <w:spacing w:after="0"/>
              <w:ind w:leftChars="591" w:left="1660" w:firstLineChars="0"/>
              <w:rPr>
                <w:i/>
              </w:rPr>
            </w:pPr>
            <w:r w:rsidRPr="00B340D1">
              <w:rPr>
                <w:i/>
              </w:rPr>
              <w:lastRenderedPageBreak/>
              <w:t>FFS: the applicable resource pool</w:t>
            </w:r>
          </w:p>
          <w:p w14:paraId="4F058D46" w14:textId="77777777" w:rsidR="00B340D1" w:rsidRPr="00B340D1" w:rsidRDefault="00B340D1" w:rsidP="00B340D1">
            <w:pPr>
              <w:pStyle w:val="ListParagraph"/>
              <w:numPr>
                <w:ilvl w:val="1"/>
                <w:numId w:val="31"/>
              </w:numPr>
              <w:spacing w:after="0"/>
              <w:ind w:leftChars="591" w:left="1660" w:firstLineChars="0"/>
              <w:rPr>
                <w:i/>
              </w:rPr>
            </w:pPr>
            <w:r w:rsidRPr="00B340D1">
              <w:rPr>
                <w:i/>
              </w:rPr>
              <w:t>FFS: the impact on sub-channel size and number of sub-channels in a resource pool if sub-channel is supported</w:t>
            </w:r>
          </w:p>
          <w:p w14:paraId="2309979D" w14:textId="77777777" w:rsidR="00B340D1" w:rsidRPr="00B340D1" w:rsidRDefault="00B340D1" w:rsidP="00B340D1">
            <w:pPr>
              <w:pStyle w:val="ListParagraph"/>
              <w:numPr>
                <w:ilvl w:val="0"/>
                <w:numId w:val="31"/>
              </w:numPr>
              <w:spacing w:after="0"/>
              <w:ind w:leftChars="264" w:left="941" w:firstLineChars="0"/>
              <w:rPr>
                <w:i/>
              </w:rPr>
            </w:pPr>
            <w:r w:rsidRPr="00B340D1">
              <w:rPr>
                <w:i/>
              </w:rPr>
              <w:t>PRBs within intra-cell guard band of two adjacent RB sets belong to a resource pool if the resource pool includes the two adjacent RB sets</w:t>
            </w:r>
          </w:p>
          <w:p w14:paraId="420A2C11" w14:textId="77777777" w:rsidR="00B340D1" w:rsidRPr="00B340D1" w:rsidRDefault="00B340D1" w:rsidP="00B340D1">
            <w:pPr>
              <w:pStyle w:val="ListParagraph"/>
              <w:numPr>
                <w:ilvl w:val="1"/>
                <w:numId w:val="31"/>
              </w:numPr>
              <w:spacing w:after="0"/>
              <w:ind w:leftChars="591" w:left="1660" w:firstLineChars="0"/>
              <w:rPr>
                <w:i/>
              </w:rPr>
            </w:pPr>
            <w:r w:rsidRPr="00B340D1">
              <w:rPr>
                <w:i/>
              </w:rPr>
              <w:t>FFS details, e.g., how such PRBs are used, the applicable resource pool, etc.</w:t>
            </w:r>
          </w:p>
          <w:p w14:paraId="1B494D56" w14:textId="77777777" w:rsidR="00B340D1" w:rsidRPr="00B340D1" w:rsidRDefault="00B340D1" w:rsidP="00B340D1">
            <w:pPr>
              <w:pStyle w:val="ListParagraph"/>
              <w:numPr>
                <w:ilvl w:val="0"/>
                <w:numId w:val="31"/>
              </w:numPr>
              <w:spacing w:after="0"/>
              <w:ind w:leftChars="264" w:left="941" w:firstLineChars="0"/>
              <w:rPr>
                <w:i/>
              </w:rPr>
            </w:pPr>
            <w:r w:rsidRPr="00B340D1">
              <w:rPr>
                <w:i/>
              </w:rPr>
              <w:t>FFS: whether R16/R17 NR SL S-SSB slots and/or new S-SSB slots (if supported) are excluded from resource pool</w:t>
            </w:r>
          </w:p>
          <w:p w14:paraId="6628A8D1" w14:textId="77777777" w:rsidR="00B340D1" w:rsidRPr="00B340D1" w:rsidRDefault="00B340D1" w:rsidP="00B340D1">
            <w:pPr>
              <w:pStyle w:val="ListParagraph"/>
              <w:numPr>
                <w:ilvl w:val="0"/>
                <w:numId w:val="31"/>
              </w:numPr>
              <w:spacing w:after="0"/>
              <w:ind w:leftChars="264" w:left="941" w:firstLineChars="0"/>
              <w:rPr>
                <w:i/>
              </w:rPr>
            </w:pPr>
            <w:r w:rsidRPr="00B340D1">
              <w:rPr>
                <w:i/>
              </w:rPr>
              <w:t>FFS: which slots belong to resource pool, e.g., how to set the value of bitmap, whether to consider SL-U/NR-U operating in the same carrier and whether TDD configuration are considered, etc.</w:t>
            </w:r>
          </w:p>
          <w:p w14:paraId="040E00DA" w14:textId="37CFE0E4" w:rsidR="00B340D1" w:rsidRPr="0022361A" w:rsidRDefault="00B340D1" w:rsidP="0022361A">
            <w:pPr>
              <w:pStyle w:val="ListParagraph"/>
              <w:numPr>
                <w:ilvl w:val="0"/>
                <w:numId w:val="31"/>
              </w:numPr>
              <w:spacing w:after="0"/>
              <w:ind w:leftChars="264" w:left="941" w:firstLineChars="0"/>
              <w:rPr>
                <w:rFonts w:eastAsiaTheme="minorEastAsia"/>
                <w:i/>
              </w:rPr>
            </w:pPr>
            <w:r w:rsidRPr="00B340D1">
              <w:rPr>
                <w:i/>
              </w:rPr>
              <w:t>FFS: the impact of PSCCH/PSSCH mapping to frequency resources on resource pool configuration, on sub-channel definition if sub-channel is supported, etc.</w:t>
            </w:r>
          </w:p>
        </w:tc>
      </w:tr>
    </w:tbl>
    <w:p w14:paraId="62595913" w14:textId="3C2B8E74" w:rsidR="001C69F4" w:rsidRDefault="00330971" w:rsidP="0022361A">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or transmission on a s</w:t>
      </w:r>
      <w:r w:rsidRPr="009B74E4">
        <w:rPr>
          <w:rFonts w:ascii="Times New Roman" w:hAnsi="Times New Roman"/>
          <w:sz w:val="22"/>
          <w:szCs w:val="22"/>
          <w:lang w:eastAsia="zh-CN"/>
        </w:rPr>
        <w:t xml:space="preserve">ingle </w:t>
      </w:r>
      <w:r>
        <w:rPr>
          <w:rFonts w:ascii="Times New Roman" w:hAnsi="Times New Roman"/>
          <w:sz w:val="22"/>
          <w:szCs w:val="22"/>
          <w:lang w:eastAsia="zh-CN"/>
        </w:rPr>
        <w:t>RB set, LBT is performed before the transmission. F</w:t>
      </w:r>
      <w:r w:rsidRPr="00EC3E67">
        <w:rPr>
          <w:rFonts w:ascii="Times New Roman" w:hAnsi="Times New Roman"/>
          <w:sz w:val="22"/>
          <w:szCs w:val="22"/>
          <w:lang w:eastAsia="zh-CN"/>
        </w:rPr>
        <w:t xml:space="preserve">or </w:t>
      </w:r>
      <w:r w:rsidRPr="009B74E4">
        <w:rPr>
          <w:rFonts w:ascii="Times New Roman" w:hAnsi="Times New Roman"/>
          <w:sz w:val="22"/>
          <w:szCs w:val="22"/>
          <w:lang w:eastAsia="zh-CN"/>
        </w:rPr>
        <w:t>multi-channel case in SL-U</w:t>
      </w:r>
      <w:r>
        <w:rPr>
          <w:rFonts w:ascii="Times New Roman" w:hAnsi="Times New Roman"/>
          <w:sz w:val="22"/>
          <w:szCs w:val="22"/>
          <w:lang w:eastAsia="zh-CN"/>
        </w:rPr>
        <w:t>, NR</w:t>
      </w:r>
      <w:r w:rsidR="001030AC">
        <w:rPr>
          <w:rFonts w:ascii="Times New Roman" w:hAnsi="Times New Roman"/>
          <w:sz w:val="22"/>
          <w:szCs w:val="22"/>
          <w:lang w:eastAsia="zh-CN"/>
        </w:rPr>
        <w:t>-U</w:t>
      </w:r>
      <w:r>
        <w:rPr>
          <w:rFonts w:ascii="Times New Roman" w:hAnsi="Times New Roman"/>
          <w:sz w:val="22"/>
          <w:szCs w:val="22"/>
          <w:lang w:eastAsia="zh-CN"/>
        </w:rPr>
        <w:t xml:space="preserve"> UL </w:t>
      </w:r>
      <w:r w:rsidRPr="009B74E4">
        <w:rPr>
          <w:rFonts w:ascii="Times New Roman" w:hAnsi="Times New Roman"/>
          <w:sz w:val="22"/>
          <w:szCs w:val="22"/>
          <w:lang w:eastAsia="zh-CN"/>
        </w:rPr>
        <w:t>channel access procedure is considered as baseline for transmission on multiple channels</w:t>
      </w:r>
      <w:r>
        <w:rPr>
          <w:rFonts w:ascii="Times New Roman" w:hAnsi="Times New Roman"/>
          <w:sz w:val="22"/>
          <w:szCs w:val="22"/>
          <w:lang w:eastAsia="zh-CN"/>
        </w:rPr>
        <w:t>, which has been agreed as follow</w:t>
      </w:r>
      <w:r w:rsidR="004103D8">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016"/>
      </w:tblGrid>
      <w:tr w:rsidR="004103D8" w:rsidRPr="008F35BB" w14:paraId="7AC85962" w14:textId="77777777" w:rsidTr="004103D8">
        <w:tc>
          <w:tcPr>
            <w:tcW w:w="9016" w:type="dxa"/>
          </w:tcPr>
          <w:p w14:paraId="0C8A2FB9" w14:textId="77777777" w:rsidR="00B235ED" w:rsidRPr="00CE4D09" w:rsidRDefault="00B235ED" w:rsidP="00B235ED">
            <w:pPr>
              <w:spacing w:after="0"/>
              <w:rPr>
                <w:rFonts w:ascii="Times" w:eastAsia="Batang" w:hAnsi="Times"/>
                <w:i/>
                <w:szCs w:val="24"/>
                <w:lang w:val="en-GB"/>
              </w:rPr>
            </w:pPr>
            <w:r w:rsidRPr="00CE4D09">
              <w:rPr>
                <w:rFonts w:ascii="Times" w:eastAsia="Batang" w:hAnsi="Times"/>
                <w:b/>
                <w:bCs/>
                <w:i/>
                <w:iCs/>
                <w:szCs w:val="24"/>
                <w:highlight w:val="green"/>
                <w:u w:val="single"/>
                <w:lang w:val="en-GB"/>
              </w:rPr>
              <w:t>Agreement</w:t>
            </w:r>
          </w:p>
          <w:p w14:paraId="2C557532" w14:textId="77777777" w:rsidR="00B235ED" w:rsidRPr="00CE4D09" w:rsidRDefault="00B235ED" w:rsidP="00B235ED">
            <w:pPr>
              <w:spacing w:after="0"/>
              <w:rPr>
                <w:rFonts w:eastAsia="Batang"/>
                <w:i/>
                <w:lang w:eastAsia="x-none"/>
              </w:rPr>
            </w:pPr>
            <w:r w:rsidRPr="00CE4D09">
              <w:rPr>
                <w:rFonts w:eastAsia="Batang"/>
                <w:i/>
                <w:lang w:eastAsia="x-none"/>
              </w:rPr>
              <w:t>For dynamic channel access mode with multi-channel case in SL-U, NR-U UL channel access procedure is considered as baseline for transmission on multiple channels</w:t>
            </w:r>
          </w:p>
          <w:p w14:paraId="657DC05A" w14:textId="77777777" w:rsidR="00B235ED" w:rsidRPr="00CE4D09" w:rsidRDefault="00B235ED" w:rsidP="00B235ED">
            <w:pPr>
              <w:numPr>
                <w:ilvl w:val="0"/>
                <w:numId w:val="32"/>
              </w:numPr>
              <w:snapToGrid w:val="0"/>
              <w:spacing w:after="0" w:line="276" w:lineRule="auto"/>
              <w:ind w:leftChars="100" w:left="580"/>
              <w:rPr>
                <w:rFonts w:eastAsia="Batang"/>
                <w:i/>
                <w:lang w:val="en-GB" w:eastAsia="x-none"/>
              </w:rPr>
            </w:pPr>
            <w:r w:rsidRPr="00CE4D09">
              <w:rPr>
                <w:rFonts w:eastAsia="Batang"/>
                <w:i/>
                <w:lang w:val="en-GB" w:eastAsia="x-none"/>
              </w:rPr>
              <w:t>FFS: whether transmission of PSFCH and/or S-SSB on a subset of RB sets is supported (using the NR-U DL channel access procedure as baseline)</w:t>
            </w:r>
          </w:p>
          <w:p w14:paraId="24491796" w14:textId="77777777" w:rsidR="00B235ED" w:rsidRPr="00CE4D09" w:rsidRDefault="00B235ED" w:rsidP="00B235ED">
            <w:pPr>
              <w:numPr>
                <w:ilvl w:val="0"/>
                <w:numId w:val="32"/>
              </w:numPr>
              <w:snapToGrid w:val="0"/>
              <w:spacing w:after="0" w:line="276" w:lineRule="auto"/>
              <w:ind w:leftChars="100" w:left="580"/>
              <w:rPr>
                <w:rFonts w:eastAsia="Batang"/>
                <w:i/>
                <w:lang w:val="en-GB" w:eastAsia="x-none"/>
              </w:rPr>
            </w:pPr>
            <w:r w:rsidRPr="00CE4D09">
              <w:rPr>
                <w:rFonts w:eastAsia="Batang"/>
                <w:i/>
                <w:lang w:val="en-GB" w:eastAsia="x-none"/>
              </w:rPr>
              <w:t>FFS any necessary enhancement and modification for the SL-U operation</w:t>
            </w:r>
          </w:p>
          <w:p w14:paraId="0F11FC22" w14:textId="77777777" w:rsidR="00B235ED" w:rsidRPr="00CE4D09" w:rsidRDefault="00B235ED" w:rsidP="00856A51">
            <w:pPr>
              <w:rPr>
                <w:b/>
                <w:i/>
                <w:highlight w:val="green"/>
                <w:lang w:val="en-GB"/>
              </w:rPr>
            </w:pPr>
          </w:p>
          <w:p w14:paraId="4C477D08" w14:textId="77777777" w:rsidR="004103D8" w:rsidRPr="0022361A" w:rsidRDefault="004103D8" w:rsidP="00856A51">
            <w:pPr>
              <w:rPr>
                <w:b/>
                <w:i/>
              </w:rPr>
            </w:pPr>
            <w:r w:rsidRPr="0022361A">
              <w:rPr>
                <w:b/>
                <w:i/>
                <w:highlight w:val="green"/>
              </w:rPr>
              <w:t>Agreement</w:t>
            </w:r>
          </w:p>
          <w:p w14:paraId="6D947212" w14:textId="77777777" w:rsidR="004103D8" w:rsidRPr="0022361A" w:rsidRDefault="004103D8" w:rsidP="00856A51">
            <w:pPr>
              <w:pStyle w:val="ListParagraph"/>
              <w:ind w:firstLineChars="0" w:firstLine="0"/>
              <w:rPr>
                <w:i/>
              </w:rPr>
            </w:pPr>
            <w:r w:rsidRPr="0022361A">
              <w:rPr>
                <w:i/>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72E91865" w14:textId="77777777" w:rsidR="004103D8" w:rsidRPr="0022361A" w:rsidRDefault="004103D8" w:rsidP="00856A51">
            <w:pPr>
              <w:pStyle w:val="ListParagraph"/>
              <w:numPr>
                <w:ilvl w:val="0"/>
                <w:numId w:val="33"/>
              </w:numPr>
              <w:adjustRightInd/>
              <w:snapToGrid/>
              <w:spacing w:after="0"/>
              <w:ind w:firstLineChars="0"/>
              <w:rPr>
                <w:i/>
              </w:rPr>
            </w:pPr>
            <w:r w:rsidRPr="0022361A">
              <w:rPr>
                <w:i/>
              </w:rPr>
              <w:t>FFS: the case for S-SSB if agreed to transmit S-SSB (or S-SSB can be (pre-)configured) in more than one RB set</w:t>
            </w:r>
          </w:p>
          <w:p w14:paraId="7359BE45" w14:textId="77777777" w:rsidR="004103D8" w:rsidRPr="0022361A" w:rsidRDefault="004103D8" w:rsidP="00856A51">
            <w:pPr>
              <w:pStyle w:val="ListParagraph"/>
              <w:numPr>
                <w:ilvl w:val="0"/>
                <w:numId w:val="33"/>
              </w:numPr>
              <w:adjustRightInd/>
              <w:snapToGrid/>
              <w:spacing w:after="0"/>
              <w:ind w:firstLineChars="0"/>
              <w:rPr>
                <w:i/>
              </w:rPr>
            </w:pPr>
            <w:r w:rsidRPr="0022361A">
              <w:rPr>
                <w:i/>
              </w:rPr>
              <w:t>FFS: whether type A or type B or both will be supported for this case for PSFCH</w:t>
            </w:r>
          </w:p>
          <w:p w14:paraId="54E54657" w14:textId="77777777" w:rsidR="004103D8" w:rsidRPr="0022361A" w:rsidRDefault="004103D8" w:rsidP="00856A51">
            <w:pPr>
              <w:pStyle w:val="ListParagraph"/>
              <w:numPr>
                <w:ilvl w:val="0"/>
                <w:numId w:val="33"/>
              </w:numPr>
              <w:adjustRightInd/>
              <w:snapToGrid/>
              <w:spacing w:after="0"/>
              <w:ind w:firstLineChars="0"/>
              <w:rPr>
                <w:i/>
                <w:sz w:val="22"/>
                <w:szCs w:val="22"/>
              </w:rPr>
            </w:pPr>
            <w:r w:rsidRPr="00F8429F">
              <w:rPr>
                <w:i/>
              </w:rPr>
              <w:t>FFS: whether multiple PSFCH transmissions on multiple channels after performing the multi-channel access procedure is limited to contiguous RB sets</w:t>
            </w:r>
          </w:p>
        </w:tc>
      </w:tr>
    </w:tbl>
    <w:p w14:paraId="51127BE2" w14:textId="3FB38585" w:rsidR="005D018E" w:rsidRDefault="001030AC" w:rsidP="004931BB">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eastAsia="zh-CN"/>
        </w:rPr>
        <w:t xml:space="preserve">Recall the design of NR-U, LBT failure is reported per BWP. When UE cannot access </w:t>
      </w:r>
      <w:r w:rsidR="00E66AF9">
        <w:rPr>
          <w:rFonts w:ascii="Times New Roman" w:hAnsi="Times New Roman"/>
          <w:sz w:val="22"/>
          <w:szCs w:val="22"/>
          <w:lang w:eastAsia="zh-CN"/>
        </w:rPr>
        <w:t>one BWP, it can switch to another</w:t>
      </w:r>
      <w:r w:rsidR="00D37EA4">
        <w:rPr>
          <w:rFonts w:ascii="Times New Roman" w:hAnsi="Times New Roman"/>
          <w:sz w:val="22"/>
          <w:szCs w:val="22"/>
          <w:lang w:eastAsia="zh-CN"/>
        </w:rPr>
        <w:t xml:space="preserve"> one</w:t>
      </w:r>
      <w:r w:rsidR="00E66AF9">
        <w:rPr>
          <w:rFonts w:ascii="Times New Roman" w:hAnsi="Times New Roman"/>
          <w:sz w:val="22"/>
          <w:szCs w:val="22"/>
          <w:lang w:eastAsia="zh-CN"/>
        </w:rPr>
        <w:t xml:space="preserve">. However, </w:t>
      </w:r>
      <w:r w:rsidR="008F2E18">
        <w:rPr>
          <w:rFonts w:ascii="Times New Roman" w:hAnsi="Times New Roman"/>
          <w:sz w:val="22"/>
          <w:szCs w:val="22"/>
          <w:lang w:val="en-US" w:eastAsia="zh-CN"/>
        </w:rPr>
        <w:t xml:space="preserve">considering that </w:t>
      </w:r>
      <w:r w:rsidR="008F2E18" w:rsidRPr="008F2E18">
        <w:rPr>
          <w:rFonts w:ascii="Times New Roman" w:hAnsi="Times New Roman"/>
          <w:sz w:val="22"/>
          <w:szCs w:val="22"/>
          <w:lang w:val="en-US" w:eastAsia="zh-CN"/>
        </w:rPr>
        <w:t>there is only one configured and activated BWP</w:t>
      </w:r>
      <w:r w:rsidR="00E66AF9">
        <w:rPr>
          <w:rFonts w:ascii="Times New Roman" w:hAnsi="Times New Roman"/>
          <w:sz w:val="22"/>
          <w:szCs w:val="22"/>
          <w:lang w:val="en-US" w:eastAsia="zh-CN"/>
        </w:rPr>
        <w:t xml:space="preserve"> in SL</w:t>
      </w:r>
      <w:r w:rsidR="008F2E18">
        <w:rPr>
          <w:rFonts w:ascii="Times New Roman" w:hAnsi="Times New Roman"/>
          <w:sz w:val="22"/>
          <w:szCs w:val="22"/>
          <w:lang w:val="en-US" w:eastAsia="zh-CN"/>
        </w:rPr>
        <w:t xml:space="preserve">, if RAN1 </w:t>
      </w:r>
      <w:r w:rsidR="00E66AF9">
        <w:rPr>
          <w:rFonts w:ascii="Times New Roman" w:hAnsi="Times New Roman"/>
          <w:sz w:val="22"/>
          <w:szCs w:val="22"/>
          <w:lang w:val="en-US" w:eastAsia="zh-CN"/>
        </w:rPr>
        <w:t xml:space="preserve">keeps </w:t>
      </w:r>
      <w:r w:rsidR="008F2E18">
        <w:rPr>
          <w:rFonts w:ascii="Times New Roman" w:hAnsi="Times New Roman"/>
          <w:sz w:val="22"/>
          <w:szCs w:val="22"/>
          <w:lang w:val="en-US" w:eastAsia="zh-CN"/>
        </w:rPr>
        <w:t>report</w:t>
      </w:r>
      <w:r w:rsidR="00E66AF9">
        <w:rPr>
          <w:rFonts w:ascii="Times New Roman" w:hAnsi="Times New Roman"/>
          <w:sz w:val="22"/>
          <w:szCs w:val="22"/>
          <w:lang w:val="en-US" w:eastAsia="zh-CN"/>
        </w:rPr>
        <w:t>ing</w:t>
      </w:r>
      <w:r w:rsidR="008F2E18">
        <w:rPr>
          <w:rFonts w:ascii="Times New Roman" w:hAnsi="Times New Roman"/>
          <w:sz w:val="22"/>
          <w:szCs w:val="22"/>
          <w:lang w:val="en-US" w:eastAsia="zh-CN"/>
        </w:rPr>
        <w:t xml:space="preserve"> </w:t>
      </w:r>
      <w:r>
        <w:rPr>
          <w:rFonts w:ascii="Times New Roman" w:hAnsi="Times New Roman"/>
          <w:sz w:val="22"/>
          <w:szCs w:val="22"/>
          <w:lang w:val="en-US" w:eastAsia="zh-CN"/>
        </w:rPr>
        <w:t xml:space="preserve">LBT failure with </w:t>
      </w:r>
      <w:r w:rsidR="008F2E18">
        <w:rPr>
          <w:rFonts w:ascii="Times New Roman" w:hAnsi="Times New Roman"/>
          <w:sz w:val="22"/>
          <w:szCs w:val="22"/>
          <w:lang w:val="en-US" w:eastAsia="zh-CN"/>
        </w:rPr>
        <w:t xml:space="preserve">the </w:t>
      </w:r>
      <w:r w:rsidR="008F2E18" w:rsidRPr="008F2E18">
        <w:rPr>
          <w:rFonts w:ascii="Times New Roman" w:hAnsi="Times New Roman"/>
          <w:sz w:val="22"/>
          <w:szCs w:val="22"/>
          <w:lang w:val="en-US" w:eastAsia="zh-CN"/>
        </w:rPr>
        <w:t>granularity</w:t>
      </w:r>
      <w:r w:rsidR="008F2E18">
        <w:rPr>
          <w:rFonts w:ascii="Times New Roman" w:hAnsi="Times New Roman"/>
          <w:sz w:val="22"/>
          <w:szCs w:val="22"/>
          <w:lang w:val="en-US" w:eastAsia="zh-CN"/>
        </w:rPr>
        <w:t xml:space="preserve"> of SL-BWP,</w:t>
      </w:r>
      <w:r w:rsidR="00D71814" w:rsidRPr="00D71814">
        <w:rPr>
          <w:rFonts w:ascii="Times New Roman" w:hAnsi="Times New Roman"/>
          <w:sz w:val="22"/>
          <w:szCs w:val="22"/>
          <w:lang w:val="en-US" w:eastAsia="zh-CN"/>
        </w:rPr>
        <w:t xml:space="preserve"> </w:t>
      </w:r>
      <w:r w:rsidR="00D71814">
        <w:rPr>
          <w:rFonts w:ascii="Times New Roman" w:hAnsi="Times New Roman"/>
          <w:sz w:val="22"/>
          <w:szCs w:val="22"/>
          <w:lang w:val="en-US" w:eastAsia="zh-CN"/>
        </w:rPr>
        <w:t xml:space="preserve">BWP switching </w:t>
      </w:r>
      <w:r w:rsidR="00E66AF9">
        <w:rPr>
          <w:rFonts w:ascii="Times New Roman" w:hAnsi="Times New Roman"/>
          <w:sz w:val="22"/>
          <w:szCs w:val="22"/>
          <w:lang w:val="en-US" w:eastAsia="zh-CN"/>
        </w:rPr>
        <w:t xml:space="preserve">cannot be operated </w:t>
      </w:r>
      <w:r w:rsidR="00D71814">
        <w:rPr>
          <w:rFonts w:ascii="Times New Roman" w:hAnsi="Times New Roman"/>
          <w:sz w:val="22"/>
          <w:szCs w:val="22"/>
          <w:lang w:val="en-US" w:eastAsia="zh-CN"/>
        </w:rPr>
        <w:t>and</w:t>
      </w:r>
      <w:r w:rsidR="008F2E18">
        <w:rPr>
          <w:rFonts w:ascii="Times New Roman" w:hAnsi="Times New Roman"/>
          <w:sz w:val="22"/>
          <w:szCs w:val="22"/>
          <w:lang w:val="en-US" w:eastAsia="zh-CN"/>
        </w:rPr>
        <w:t xml:space="preserve"> the benefit is not clear</w:t>
      </w:r>
      <w:r w:rsidR="00E22584">
        <w:rPr>
          <w:rFonts w:ascii="Times New Roman" w:hAnsi="Times New Roman"/>
          <w:sz w:val="22"/>
          <w:szCs w:val="22"/>
          <w:lang w:val="en-US" w:eastAsia="zh-CN"/>
        </w:rPr>
        <w:t xml:space="preserve">. </w:t>
      </w:r>
    </w:p>
    <w:p w14:paraId="7BF864EF" w14:textId="3197EE2B" w:rsidR="005D018E" w:rsidRDefault="001030AC" w:rsidP="004931BB">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On</w:t>
      </w:r>
      <w:r w:rsidR="00D37EA4">
        <w:rPr>
          <w:rFonts w:ascii="Times New Roman" w:hAnsi="Times New Roman"/>
          <w:sz w:val="22"/>
          <w:szCs w:val="22"/>
          <w:lang w:val="en-US" w:eastAsia="zh-CN"/>
        </w:rPr>
        <w:t xml:space="preserve"> “</w:t>
      </w:r>
      <w:r w:rsidR="008F2E18" w:rsidRPr="008F2E18">
        <w:rPr>
          <w:rFonts w:ascii="Times New Roman" w:hAnsi="Times New Roman"/>
          <w:sz w:val="22"/>
          <w:szCs w:val="22"/>
          <w:lang w:val="en-US" w:eastAsia="zh-CN"/>
        </w:rPr>
        <w:t>per resource pool”</w:t>
      </w:r>
      <w:r w:rsidR="008F2E18">
        <w:rPr>
          <w:rFonts w:ascii="Times New Roman" w:hAnsi="Times New Roman"/>
          <w:sz w:val="22"/>
          <w:szCs w:val="22"/>
          <w:lang w:val="en-US" w:eastAsia="zh-CN"/>
        </w:rPr>
        <w:t xml:space="preserve"> granularity</w:t>
      </w:r>
      <w:r w:rsidR="008F2E18" w:rsidRPr="008F2E18">
        <w:rPr>
          <w:rFonts w:ascii="Times New Roman" w:hAnsi="Times New Roman"/>
          <w:sz w:val="22"/>
          <w:szCs w:val="22"/>
          <w:lang w:val="en-US" w:eastAsia="zh-CN"/>
        </w:rPr>
        <w:t xml:space="preserve">, there are multiple RPs configured in SL, and </w:t>
      </w:r>
      <w:r w:rsidR="00DA6D9B">
        <w:rPr>
          <w:rFonts w:ascii="Times New Roman" w:hAnsi="Times New Roman"/>
          <w:sz w:val="22"/>
          <w:szCs w:val="22"/>
          <w:lang w:val="en-US" w:eastAsia="zh-CN"/>
        </w:rPr>
        <w:t xml:space="preserve">PSCCH/PSSCH/PSFCH </w:t>
      </w:r>
      <w:r w:rsidR="008F2E18" w:rsidRPr="008F2E18">
        <w:rPr>
          <w:rFonts w:ascii="Times New Roman" w:hAnsi="Times New Roman"/>
          <w:sz w:val="22"/>
          <w:szCs w:val="22"/>
          <w:lang w:val="en-US" w:eastAsia="zh-CN"/>
        </w:rPr>
        <w:t>transmission</w:t>
      </w:r>
      <w:r w:rsidR="00DA6D9B">
        <w:rPr>
          <w:rFonts w:ascii="Times New Roman" w:hAnsi="Times New Roman"/>
          <w:sz w:val="22"/>
          <w:szCs w:val="22"/>
          <w:lang w:val="en-US" w:eastAsia="zh-CN"/>
        </w:rPr>
        <w:t>s</w:t>
      </w:r>
      <w:r w:rsidR="008F2E18" w:rsidRPr="008F2E18">
        <w:rPr>
          <w:rFonts w:ascii="Times New Roman" w:hAnsi="Times New Roman"/>
          <w:sz w:val="22"/>
          <w:szCs w:val="22"/>
          <w:lang w:val="en-US" w:eastAsia="zh-CN"/>
        </w:rPr>
        <w:t xml:space="preserve"> </w:t>
      </w:r>
      <w:r w:rsidR="00DA6D9B">
        <w:rPr>
          <w:rFonts w:ascii="Times New Roman" w:hAnsi="Times New Roman"/>
          <w:sz w:val="22"/>
          <w:szCs w:val="22"/>
          <w:lang w:val="en-US" w:eastAsia="zh-CN"/>
        </w:rPr>
        <w:t xml:space="preserve">are </w:t>
      </w:r>
      <w:r w:rsidR="008F2E18" w:rsidRPr="008F2E18">
        <w:rPr>
          <w:rFonts w:ascii="Times New Roman" w:hAnsi="Times New Roman"/>
          <w:sz w:val="22"/>
          <w:szCs w:val="22"/>
          <w:lang w:val="en-US" w:eastAsia="zh-CN"/>
        </w:rPr>
        <w:t>p</w:t>
      </w:r>
      <w:r w:rsidR="008F2E18">
        <w:rPr>
          <w:rFonts w:ascii="Times New Roman" w:hAnsi="Times New Roman"/>
          <w:sz w:val="22"/>
          <w:szCs w:val="22"/>
          <w:lang w:val="en-US" w:eastAsia="zh-CN"/>
        </w:rPr>
        <w:t>er RP basis</w:t>
      </w:r>
      <w:r w:rsidR="00E66AF9">
        <w:rPr>
          <w:rFonts w:ascii="Times New Roman" w:hAnsi="Times New Roman"/>
          <w:sz w:val="22"/>
          <w:szCs w:val="22"/>
          <w:lang w:val="en-US" w:eastAsia="zh-CN"/>
        </w:rPr>
        <w:t>. If one RP is reported as LBT failure,</w:t>
      </w:r>
      <w:r w:rsidR="008F2E18">
        <w:rPr>
          <w:rFonts w:ascii="Times New Roman" w:hAnsi="Times New Roman"/>
          <w:sz w:val="22"/>
          <w:szCs w:val="22"/>
          <w:lang w:val="en-US" w:eastAsia="zh-CN"/>
        </w:rPr>
        <w:t xml:space="preserve"> a UE can switch </w:t>
      </w:r>
      <w:r w:rsidR="00D37EA4">
        <w:rPr>
          <w:rFonts w:ascii="Times New Roman" w:hAnsi="Times New Roman"/>
          <w:sz w:val="22"/>
          <w:szCs w:val="22"/>
          <w:lang w:val="en-US" w:eastAsia="zh-CN"/>
        </w:rPr>
        <w:t xml:space="preserve">to </w:t>
      </w:r>
      <w:r w:rsidR="00E66AF9">
        <w:rPr>
          <w:rFonts w:ascii="Times New Roman" w:hAnsi="Times New Roman"/>
          <w:sz w:val="22"/>
          <w:szCs w:val="22"/>
          <w:lang w:val="en-US" w:eastAsia="zh-CN"/>
        </w:rPr>
        <w:t xml:space="preserve">another </w:t>
      </w:r>
      <w:r w:rsidR="008F2E18">
        <w:rPr>
          <w:rFonts w:ascii="Times New Roman" w:hAnsi="Times New Roman"/>
          <w:sz w:val="22"/>
          <w:szCs w:val="22"/>
          <w:lang w:val="en-US" w:eastAsia="zh-CN"/>
        </w:rPr>
        <w:t>RP</w:t>
      </w:r>
      <w:r w:rsidR="00E22584">
        <w:rPr>
          <w:rFonts w:ascii="Times New Roman" w:hAnsi="Times New Roman"/>
          <w:sz w:val="22"/>
          <w:szCs w:val="22"/>
          <w:lang w:val="en-US" w:eastAsia="zh-CN"/>
        </w:rPr>
        <w:t xml:space="preserve">. </w:t>
      </w:r>
    </w:p>
    <w:p w14:paraId="75F63F01" w14:textId="28CD4241" w:rsidR="0080306D" w:rsidRDefault="005D018E" w:rsidP="00234911">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O</w:t>
      </w:r>
      <w:r w:rsidR="001030AC">
        <w:rPr>
          <w:rFonts w:ascii="Times New Roman" w:hAnsi="Times New Roman"/>
          <w:sz w:val="22"/>
          <w:szCs w:val="22"/>
          <w:lang w:val="en-US" w:eastAsia="zh-CN"/>
        </w:rPr>
        <w:t>n</w:t>
      </w:r>
      <w:r w:rsidR="00D37EA4">
        <w:rPr>
          <w:rFonts w:ascii="Times New Roman" w:hAnsi="Times New Roman"/>
          <w:sz w:val="22"/>
          <w:szCs w:val="22"/>
          <w:lang w:val="en-US" w:eastAsia="zh-CN"/>
        </w:rPr>
        <w:t xml:space="preserve"> “</w:t>
      </w:r>
      <w:r w:rsidR="008F2E18" w:rsidRPr="008F2E18">
        <w:rPr>
          <w:rFonts w:ascii="Times New Roman" w:hAnsi="Times New Roman"/>
          <w:sz w:val="22"/>
          <w:szCs w:val="22"/>
          <w:lang w:val="en-US" w:eastAsia="zh-CN"/>
        </w:rPr>
        <w:t>per RB set”</w:t>
      </w:r>
      <w:r w:rsidR="008F2E18">
        <w:rPr>
          <w:rFonts w:ascii="Times New Roman" w:hAnsi="Times New Roman"/>
          <w:sz w:val="22"/>
          <w:szCs w:val="22"/>
          <w:lang w:val="en-US" w:eastAsia="zh-CN"/>
        </w:rPr>
        <w:t xml:space="preserve"> granularity</w:t>
      </w:r>
      <w:r w:rsidR="008F2E18" w:rsidRPr="008F2E18">
        <w:rPr>
          <w:rFonts w:ascii="Times New Roman" w:hAnsi="Times New Roman"/>
          <w:sz w:val="22"/>
          <w:szCs w:val="22"/>
          <w:lang w:val="en-US" w:eastAsia="zh-CN"/>
        </w:rPr>
        <w:t xml:space="preserve">, </w:t>
      </w:r>
      <w:r w:rsidR="006B5323">
        <w:rPr>
          <w:rFonts w:ascii="Times New Roman" w:hAnsi="Times New Roman"/>
          <w:sz w:val="22"/>
          <w:szCs w:val="22"/>
          <w:lang w:val="en-US" w:eastAsia="zh-CN"/>
        </w:rPr>
        <w:t>for PSCCH</w:t>
      </w:r>
      <w:r w:rsidR="006B5323">
        <w:rPr>
          <w:rFonts w:ascii="Times New Roman" w:hAnsi="Times New Roman" w:hint="eastAsia"/>
          <w:sz w:val="22"/>
          <w:szCs w:val="22"/>
          <w:lang w:val="en-US" w:eastAsia="zh-CN"/>
        </w:rPr>
        <w:t>/</w:t>
      </w:r>
      <w:r w:rsidR="006B5323">
        <w:rPr>
          <w:rFonts w:ascii="Times New Roman" w:hAnsi="Times New Roman"/>
          <w:sz w:val="22"/>
          <w:szCs w:val="22"/>
          <w:lang w:val="en-US" w:eastAsia="zh-CN"/>
        </w:rPr>
        <w:t xml:space="preserve">PSSCH transmission, </w:t>
      </w:r>
      <w:r w:rsidR="008F2E18" w:rsidRPr="008F2E18">
        <w:rPr>
          <w:rFonts w:ascii="Times New Roman" w:hAnsi="Times New Roman"/>
          <w:sz w:val="22"/>
          <w:szCs w:val="22"/>
          <w:lang w:val="en-US" w:eastAsia="zh-CN"/>
        </w:rPr>
        <w:t>a UE c</w:t>
      </w:r>
      <w:r w:rsidR="00E66AF9">
        <w:rPr>
          <w:rFonts w:ascii="Times New Roman" w:hAnsi="Times New Roman"/>
          <w:sz w:val="22"/>
          <w:szCs w:val="22"/>
          <w:lang w:val="en-US" w:eastAsia="zh-CN"/>
        </w:rPr>
        <w:t>ould</w:t>
      </w:r>
      <w:r w:rsidR="008F2E18" w:rsidRPr="008F2E18">
        <w:rPr>
          <w:rFonts w:ascii="Times New Roman" w:hAnsi="Times New Roman"/>
          <w:sz w:val="22"/>
          <w:szCs w:val="22"/>
          <w:lang w:val="en-US" w:eastAsia="zh-CN"/>
        </w:rPr>
        <w:t xml:space="preserve"> switch R</w:t>
      </w:r>
      <w:r w:rsidR="00D91061">
        <w:rPr>
          <w:rFonts w:ascii="Times New Roman" w:hAnsi="Times New Roman"/>
          <w:sz w:val="22"/>
          <w:szCs w:val="22"/>
          <w:lang w:val="en-US" w:eastAsia="zh-CN"/>
        </w:rPr>
        <w:t>B</w:t>
      </w:r>
      <w:r w:rsidR="008F2E18" w:rsidRPr="008F2E18">
        <w:rPr>
          <w:rFonts w:ascii="Times New Roman" w:hAnsi="Times New Roman"/>
          <w:sz w:val="22"/>
          <w:szCs w:val="22"/>
          <w:lang w:val="en-US" w:eastAsia="zh-CN"/>
        </w:rPr>
        <w:t xml:space="preserve"> set</w:t>
      </w:r>
      <w:r w:rsidR="00E66AF9">
        <w:rPr>
          <w:rFonts w:ascii="Times New Roman" w:hAnsi="Times New Roman"/>
          <w:sz w:val="22"/>
          <w:szCs w:val="22"/>
          <w:lang w:val="en-US" w:eastAsia="zh-CN"/>
        </w:rPr>
        <w:t xml:space="preserve"> for channel access</w:t>
      </w:r>
      <w:r w:rsidR="008F2E18" w:rsidRPr="008F2E18">
        <w:rPr>
          <w:rFonts w:ascii="Times New Roman" w:hAnsi="Times New Roman"/>
          <w:sz w:val="22"/>
          <w:szCs w:val="22"/>
          <w:lang w:val="en-US" w:eastAsia="zh-CN"/>
        </w:rPr>
        <w:t>, but this may affect sensing a</w:t>
      </w:r>
      <w:r w:rsidR="008F2E18">
        <w:rPr>
          <w:rFonts w:ascii="Times New Roman" w:hAnsi="Times New Roman"/>
          <w:sz w:val="22"/>
          <w:szCs w:val="22"/>
          <w:lang w:val="en-US" w:eastAsia="zh-CN"/>
        </w:rPr>
        <w:t xml:space="preserve">nd resource selection procedure </w:t>
      </w:r>
      <w:r w:rsidR="00E66AF9">
        <w:rPr>
          <w:rFonts w:ascii="Times New Roman" w:hAnsi="Times New Roman"/>
          <w:sz w:val="22"/>
          <w:szCs w:val="22"/>
          <w:lang w:val="en-US" w:eastAsia="zh-CN"/>
        </w:rPr>
        <w:t>in PHY,</w:t>
      </w:r>
      <w:r w:rsidR="008F2E18" w:rsidRPr="008F2E18">
        <w:rPr>
          <w:rFonts w:ascii="Times New Roman" w:hAnsi="Times New Roman"/>
          <w:sz w:val="22"/>
          <w:szCs w:val="22"/>
          <w:lang w:val="en-US" w:eastAsia="zh-CN"/>
        </w:rPr>
        <w:t xml:space="preserve"> </w:t>
      </w:r>
      <w:r w:rsidR="008F2E18">
        <w:rPr>
          <w:rFonts w:ascii="Times New Roman" w:hAnsi="Times New Roman"/>
          <w:sz w:val="22"/>
          <w:szCs w:val="22"/>
          <w:lang w:val="en-US" w:eastAsia="zh-CN"/>
        </w:rPr>
        <w:t xml:space="preserve">because </w:t>
      </w:r>
      <w:r w:rsidR="008F2E18" w:rsidRPr="008F2E18">
        <w:rPr>
          <w:rFonts w:ascii="Times New Roman" w:hAnsi="Times New Roman"/>
          <w:sz w:val="22"/>
          <w:szCs w:val="22"/>
          <w:lang w:val="en-US" w:eastAsia="zh-CN"/>
        </w:rPr>
        <w:t xml:space="preserve">current resource </w:t>
      </w:r>
      <w:r w:rsidR="0080306D">
        <w:rPr>
          <w:rFonts w:ascii="Times New Roman" w:hAnsi="Times New Roman"/>
          <w:sz w:val="22"/>
          <w:szCs w:val="22"/>
          <w:lang w:val="en-US" w:eastAsia="zh-CN"/>
        </w:rPr>
        <w:t>allocation procedure</w:t>
      </w:r>
      <w:r w:rsidR="0080306D" w:rsidRPr="008F2E18">
        <w:rPr>
          <w:rFonts w:ascii="Times New Roman" w:hAnsi="Times New Roman"/>
          <w:sz w:val="22"/>
          <w:szCs w:val="22"/>
          <w:lang w:val="en-US" w:eastAsia="zh-CN"/>
        </w:rPr>
        <w:t xml:space="preserve"> </w:t>
      </w:r>
      <w:r w:rsidR="008F2E18" w:rsidRPr="008F2E18">
        <w:rPr>
          <w:rFonts w:ascii="Times New Roman" w:hAnsi="Times New Roman"/>
          <w:sz w:val="22"/>
          <w:szCs w:val="22"/>
          <w:lang w:val="en-US" w:eastAsia="zh-CN"/>
        </w:rPr>
        <w:t>is</w:t>
      </w:r>
      <w:r w:rsidR="00E66AF9">
        <w:rPr>
          <w:rFonts w:ascii="Times New Roman" w:hAnsi="Times New Roman"/>
          <w:sz w:val="22"/>
          <w:szCs w:val="22"/>
          <w:lang w:val="en-US" w:eastAsia="zh-CN"/>
        </w:rPr>
        <w:t xml:space="preserve"> performed</w:t>
      </w:r>
      <w:r w:rsidR="008F2E18" w:rsidRPr="008F2E18">
        <w:rPr>
          <w:rFonts w:ascii="Times New Roman" w:hAnsi="Times New Roman"/>
          <w:sz w:val="22"/>
          <w:szCs w:val="22"/>
          <w:lang w:val="en-US" w:eastAsia="zh-CN"/>
        </w:rPr>
        <w:t xml:space="preserve"> based on</w:t>
      </w:r>
      <w:r w:rsidR="008F2E18">
        <w:rPr>
          <w:rFonts w:ascii="Times New Roman" w:hAnsi="Times New Roman"/>
          <w:sz w:val="22"/>
          <w:szCs w:val="22"/>
          <w:lang w:val="en-US" w:eastAsia="zh-CN"/>
        </w:rPr>
        <w:t xml:space="preserve"> the resource pool granularity</w:t>
      </w:r>
      <w:r w:rsidR="0080306D">
        <w:rPr>
          <w:rFonts w:ascii="Times New Roman" w:hAnsi="Times New Roman"/>
          <w:sz w:val="22"/>
          <w:szCs w:val="22"/>
          <w:lang w:val="en-US" w:eastAsia="zh-CN"/>
        </w:rPr>
        <w:t>. F</w:t>
      </w:r>
      <w:r w:rsidR="006B5323">
        <w:rPr>
          <w:rFonts w:ascii="Times New Roman" w:hAnsi="Times New Roman"/>
          <w:sz w:val="22"/>
          <w:szCs w:val="22"/>
          <w:lang w:val="en-US" w:eastAsia="zh-CN"/>
        </w:rPr>
        <w:t xml:space="preserve">or PSFCH transmission, </w:t>
      </w:r>
      <w:r w:rsidR="0080306D">
        <w:rPr>
          <w:rFonts w:ascii="Times New Roman" w:hAnsi="Times New Roman"/>
          <w:sz w:val="22"/>
          <w:szCs w:val="22"/>
          <w:lang w:val="en-US" w:eastAsia="zh-CN"/>
        </w:rPr>
        <w:t xml:space="preserve">the NR-U </w:t>
      </w:r>
      <w:r w:rsidR="0080306D" w:rsidRPr="00772615">
        <w:rPr>
          <w:rFonts w:ascii="Times New Roman" w:hAnsi="Times New Roman"/>
          <w:sz w:val="22"/>
          <w:szCs w:val="22"/>
          <w:lang w:val="en-US" w:eastAsia="zh-CN"/>
        </w:rPr>
        <w:t>multi-channel access procedure</w:t>
      </w:r>
      <w:r w:rsidR="0080306D">
        <w:rPr>
          <w:rFonts w:ascii="Times New Roman" w:hAnsi="Times New Roman"/>
          <w:sz w:val="22"/>
          <w:szCs w:val="22"/>
          <w:lang w:val="en-US" w:eastAsia="zh-CN"/>
        </w:rPr>
        <w:t xml:space="preserve"> (</w:t>
      </w:r>
      <w:r w:rsidR="0080306D" w:rsidRPr="0080306D">
        <w:rPr>
          <w:rFonts w:ascii="Times New Roman" w:hAnsi="Times New Roman"/>
          <w:sz w:val="22"/>
          <w:szCs w:val="22"/>
          <w:lang w:val="en-US" w:eastAsia="zh-CN"/>
        </w:rPr>
        <w:t>Type A or Type B</w:t>
      </w:r>
      <w:r w:rsidR="0080306D">
        <w:rPr>
          <w:rFonts w:ascii="Times New Roman" w:hAnsi="Times New Roman"/>
          <w:sz w:val="22"/>
          <w:szCs w:val="22"/>
          <w:lang w:val="en-US" w:eastAsia="zh-CN"/>
        </w:rPr>
        <w:t xml:space="preserve">) is supported. </w:t>
      </w:r>
      <w:r w:rsidR="00FD10DA">
        <w:rPr>
          <w:rFonts w:ascii="Times New Roman" w:hAnsi="Times New Roman"/>
          <w:sz w:val="22"/>
          <w:szCs w:val="22"/>
          <w:lang w:val="en-US" w:eastAsia="zh-CN"/>
        </w:rPr>
        <w:t>However, which RB set is used for PSFCH transmission is determined by the mapping relationship with associated PS</w:t>
      </w:r>
      <w:r w:rsidR="006B67CE">
        <w:rPr>
          <w:rFonts w:ascii="Times New Roman" w:hAnsi="Times New Roman"/>
          <w:sz w:val="22"/>
          <w:szCs w:val="22"/>
          <w:lang w:val="en-US" w:eastAsia="zh-CN"/>
        </w:rPr>
        <w:t>C</w:t>
      </w:r>
      <w:r w:rsidR="00FD10DA">
        <w:rPr>
          <w:rFonts w:ascii="Times New Roman" w:hAnsi="Times New Roman"/>
          <w:sz w:val="22"/>
          <w:szCs w:val="22"/>
          <w:lang w:val="en-US" w:eastAsia="zh-CN"/>
        </w:rPr>
        <w:t>C</w:t>
      </w:r>
      <w:r w:rsidR="00FD10DA">
        <w:rPr>
          <w:rFonts w:ascii="Times New Roman" w:hAnsi="Times New Roman" w:hint="eastAsia"/>
          <w:sz w:val="22"/>
          <w:szCs w:val="22"/>
          <w:lang w:val="en-US" w:eastAsia="zh-CN"/>
        </w:rPr>
        <w:t>H</w:t>
      </w:r>
      <w:r w:rsidR="00FD10DA">
        <w:rPr>
          <w:rFonts w:ascii="Times New Roman" w:hAnsi="Times New Roman"/>
          <w:sz w:val="22"/>
          <w:szCs w:val="22"/>
          <w:lang w:val="en-US" w:eastAsia="zh-CN"/>
        </w:rPr>
        <w:t>/PS</w:t>
      </w:r>
      <w:r w:rsidR="006B67CE">
        <w:rPr>
          <w:rFonts w:ascii="Times New Roman" w:hAnsi="Times New Roman"/>
          <w:sz w:val="22"/>
          <w:szCs w:val="22"/>
          <w:lang w:val="en-US" w:eastAsia="zh-CN"/>
        </w:rPr>
        <w:t>S</w:t>
      </w:r>
      <w:r w:rsidR="00FD10DA">
        <w:rPr>
          <w:rFonts w:ascii="Times New Roman" w:hAnsi="Times New Roman"/>
          <w:sz w:val="22"/>
          <w:szCs w:val="22"/>
          <w:lang w:val="en-US" w:eastAsia="zh-CN"/>
        </w:rPr>
        <w:t xml:space="preserve">CH transmission, </w:t>
      </w:r>
      <w:r w:rsidR="00234911">
        <w:rPr>
          <w:rFonts w:ascii="Times New Roman" w:hAnsi="Times New Roman"/>
          <w:sz w:val="22"/>
          <w:szCs w:val="22"/>
          <w:lang w:val="en-US" w:eastAsia="zh-CN"/>
        </w:rPr>
        <w:t>and the PSFCH transmission should be</w:t>
      </w:r>
      <w:r w:rsidR="00234911" w:rsidRPr="00827BF3">
        <w:rPr>
          <w:rFonts w:ascii="Times New Roman" w:hAnsi="Times New Roman"/>
          <w:sz w:val="22"/>
          <w:szCs w:val="22"/>
          <w:lang w:val="en-US" w:eastAsia="zh-CN"/>
        </w:rPr>
        <w:t xml:space="preserve"> confined with</w:t>
      </w:r>
      <w:r w:rsidR="00774C0B">
        <w:rPr>
          <w:rFonts w:ascii="Times New Roman" w:hAnsi="Times New Roman"/>
          <w:sz w:val="22"/>
          <w:szCs w:val="22"/>
          <w:lang w:val="en-US" w:eastAsia="zh-CN"/>
        </w:rPr>
        <w:t>in</w:t>
      </w:r>
      <w:r w:rsidR="00234911" w:rsidRPr="00827BF3">
        <w:rPr>
          <w:rFonts w:ascii="Times New Roman" w:hAnsi="Times New Roman"/>
          <w:sz w:val="22"/>
          <w:szCs w:val="22"/>
          <w:lang w:val="en-US" w:eastAsia="zh-CN"/>
        </w:rPr>
        <w:t xml:space="preserve"> same RB set</w:t>
      </w:r>
      <w:r w:rsidR="00774C0B">
        <w:rPr>
          <w:rFonts w:ascii="Times New Roman" w:hAnsi="Times New Roman"/>
          <w:sz w:val="22"/>
          <w:szCs w:val="22"/>
          <w:lang w:val="en-US" w:eastAsia="zh-CN"/>
        </w:rPr>
        <w:t>(s)</w:t>
      </w:r>
      <w:r w:rsidR="00234911" w:rsidRPr="00827BF3">
        <w:rPr>
          <w:rFonts w:ascii="Times New Roman" w:hAnsi="Times New Roman"/>
          <w:sz w:val="22"/>
          <w:szCs w:val="22"/>
          <w:lang w:val="en-US" w:eastAsia="zh-CN"/>
        </w:rPr>
        <w:t xml:space="preserve"> </w:t>
      </w:r>
      <w:r w:rsidR="00774C0B">
        <w:rPr>
          <w:rFonts w:ascii="Times New Roman" w:hAnsi="Times New Roman"/>
          <w:sz w:val="22"/>
          <w:szCs w:val="22"/>
          <w:lang w:val="en-US" w:eastAsia="zh-CN"/>
        </w:rPr>
        <w:t>as</w:t>
      </w:r>
      <w:r w:rsidR="00774C0B" w:rsidRPr="00827BF3">
        <w:rPr>
          <w:rFonts w:ascii="Times New Roman" w:hAnsi="Times New Roman"/>
          <w:sz w:val="22"/>
          <w:szCs w:val="22"/>
          <w:lang w:val="en-US" w:eastAsia="zh-CN"/>
        </w:rPr>
        <w:t xml:space="preserve"> </w:t>
      </w:r>
      <w:r w:rsidR="00234911" w:rsidRPr="00827BF3">
        <w:rPr>
          <w:rFonts w:ascii="Times New Roman" w:hAnsi="Times New Roman"/>
          <w:sz w:val="22"/>
          <w:szCs w:val="22"/>
          <w:lang w:val="en-US" w:eastAsia="zh-CN"/>
        </w:rPr>
        <w:t>associated PSSCH</w:t>
      </w:r>
      <w:r w:rsidR="00234911">
        <w:rPr>
          <w:rFonts w:ascii="Times New Roman" w:hAnsi="Times New Roman"/>
          <w:sz w:val="22"/>
          <w:szCs w:val="22"/>
          <w:lang w:val="en-US" w:eastAsia="zh-CN"/>
        </w:rPr>
        <w:t xml:space="preserve">, </w:t>
      </w:r>
      <w:r w:rsidR="004D10A9">
        <w:rPr>
          <w:rFonts w:ascii="Times New Roman" w:hAnsi="Times New Roman"/>
          <w:sz w:val="22"/>
          <w:szCs w:val="22"/>
          <w:lang w:val="en-US" w:eastAsia="zh-CN"/>
        </w:rPr>
        <w:t xml:space="preserve">where </w:t>
      </w:r>
      <w:r w:rsidR="00234911">
        <w:rPr>
          <w:rFonts w:ascii="Times New Roman" w:hAnsi="Times New Roman"/>
          <w:sz w:val="22"/>
          <w:szCs w:val="22"/>
          <w:lang w:eastAsia="zh-CN"/>
        </w:rPr>
        <w:t xml:space="preserve">more details are described in our companion paper </w:t>
      </w:r>
      <w:r w:rsidR="00234911">
        <w:rPr>
          <w:rFonts w:ascii="Times New Roman" w:hAnsi="Times New Roman"/>
          <w:sz w:val="22"/>
          <w:szCs w:val="22"/>
          <w:lang w:eastAsia="zh-CN"/>
        </w:rPr>
        <w:fldChar w:fldCharType="begin"/>
      </w:r>
      <w:r w:rsidR="00234911">
        <w:rPr>
          <w:rFonts w:ascii="Times New Roman" w:hAnsi="Times New Roman"/>
          <w:sz w:val="22"/>
          <w:szCs w:val="22"/>
          <w:lang w:eastAsia="zh-CN"/>
        </w:rPr>
        <w:instrText xml:space="preserve"> REF _Ref126595715 \r \h </w:instrText>
      </w:r>
      <w:r w:rsidR="00234911">
        <w:rPr>
          <w:rFonts w:ascii="Times New Roman" w:hAnsi="Times New Roman"/>
          <w:sz w:val="22"/>
          <w:szCs w:val="22"/>
          <w:lang w:eastAsia="zh-CN"/>
        </w:rPr>
      </w:r>
      <w:r w:rsidR="00234911">
        <w:rPr>
          <w:rFonts w:ascii="Times New Roman" w:hAnsi="Times New Roman"/>
          <w:sz w:val="22"/>
          <w:szCs w:val="22"/>
          <w:lang w:eastAsia="zh-CN"/>
        </w:rPr>
        <w:fldChar w:fldCharType="separate"/>
      </w:r>
      <w:r w:rsidR="00234911">
        <w:rPr>
          <w:rFonts w:ascii="Times New Roman" w:hAnsi="Times New Roman"/>
          <w:sz w:val="22"/>
          <w:szCs w:val="22"/>
          <w:lang w:eastAsia="zh-CN"/>
        </w:rPr>
        <w:t>[2]</w:t>
      </w:r>
      <w:r w:rsidR="00234911">
        <w:rPr>
          <w:rFonts w:ascii="Times New Roman" w:hAnsi="Times New Roman"/>
          <w:sz w:val="22"/>
          <w:szCs w:val="22"/>
          <w:lang w:eastAsia="zh-CN"/>
        </w:rPr>
        <w:fldChar w:fldCharType="end"/>
      </w:r>
      <w:r w:rsidR="00234911">
        <w:rPr>
          <w:rFonts w:ascii="Times New Roman" w:hAnsi="Times New Roman" w:hint="eastAsia"/>
          <w:sz w:val="22"/>
          <w:szCs w:val="22"/>
          <w:lang w:eastAsia="zh-CN"/>
        </w:rPr>
        <w:t>.</w:t>
      </w:r>
      <w:r w:rsidR="00FD10DA">
        <w:rPr>
          <w:rFonts w:ascii="Times New Roman" w:hAnsi="Times New Roman"/>
          <w:sz w:val="22"/>
          <w:szCs w:val="22"/>
          <w:lang w:val="en-US" w:eastAsia="zh-CN"/>
        </w:rPr>
        <w:t xml:space="preserve"> </w:t>
      </w:r>
      <w:r w:rsidR="00234911">
        <w:rPr>
          <w:rFonts w:ascii="Times New Roman" w:hAnsi="Times New Roman"/>
          <w:sz w:val="22"/>
          <w:szCs w:val="22"/>
          <w:lang w:val="en-US" w:eastAsia="zh-CN"/>
        </w:rPr>
        <w:t>Thus</w:t>
      </w:r>
      <w:r w:rsidR="00F8429F">
        <w:rPr>
          <w:rFonts w:ascii="Times New Roman" w:hAnsi="Times New Roman"/>
          <w:sz w:val="22"/>
          <w:szCs w:val="22"/>
          <w:lang w:val="en-US" w:eastAsia="zh-CN"/>
        </w:rPr>
        <w:t xml:space="preserve">, </w:t>
      </w:r>
      <w:r w:rsidR="00FD10DA">
        <w:rPr>
          <w:rFonts w:ascii="Times New Roman" w:hAnsi="Times New Roman"/>
          <w:sz w:val="22"/>
          <w:szCs w:val="22"/>
          <w:lang w:val="en-US" w:eastAsia="zh-CN"/>
        </w:rPr>
        <w:t>it cannot be changed arbitrarily based on LBT consequence</w:t>
      </w:r>
      <w:r w:rsidR="00234911">
        <w:rPr>
          <w:rFonts w:ascii="Times New Roman" w:hAnsi="Times New Roman"/>
          <w:sz w:val="22"/>
          <w:szCs w:val="22"/>
          <w:lang w:val="en-US" w:eastAsia="zh-CN"/>
        </w:rPr>
        <w:t>,</w:t>
      </w:r>
      <w:r w:rsidR="00FD10DA">
        <w:rPr>
          <w:rFonts w:ascii="Times New Roman" w:hAnsi="Times New Roman"/>
          <w:sz w:val="22"/>
          <w:szCs w:val="22"/>
          <w:lang w:val="en-US" w:eastAsia="zh-CN"/>
        </w:rPr>
        <w:t xml:space="preserve"> </w:t>
      </w:r>
      <w:r w:rsidR="00234911">
        <w:rPr>
          <w:rFonts w:ascii="Times New Roman" w:hAnsi="Times New Roman"/>
          <w:sz w:val="22"/>
          <w:szCs w:val="22"/>
          <w:lang w:val="en-US" w:eastAsia="zh-CN"/>
        </w:rPr>
        <w:t>and</w:t>
      </w:r>
      <w:r w:rsidR="0080306D">
        <w:rPr>
          <w:rFonts w:ascii="Times New Roman" w:hAnsi="Times New Roman"/>
          <w:sz w:val="22"/>
          <w:szCs w:val="22"/>
          <w:lang w:val="en-US" w:eastAsia="zh-CN"/>
        </w:rPr>
        <w:t xml:space="preserve"> the </w:t>
      </w:r>
      <w:r w:rsidR="00234911">
        <w:rPr>
          <w:rFonts w:ascii="Times New Roman" w:hAnsi="Times New Roman"/>
          <w:sz w:val="22"/>
          <w:szCs w:val="22"/>
          <w:lang w:val="en-US" w:eastAsia="zh-CN"/>
        </w:rPr>
        <w:t xml:space="preserve">benefit and </w:t>
      </w:r>
      <w:r w:rsidR="0080306D">
        <w:rPr>
          <w:rFonts w:ascii="Times New Roman" w:hAnsi="Times New Roman"/>
          <w:sz w:val="22"/>
          <w:szCs w:val="22"/>
          <w:lang w:val="en-US" w:eastAsia="zh-CN"/>
        </w:rPr>
        <w:t xml:space="preserve">motivation of report of LBT failure </w:t>
      </w:r>
      <w:r w:rsidR="008509EE">
        <w:rPr>
          <w:rFonts w:ascii="Times New Roman" w:hAnsi="Times New Roman"/>
          <w:sz w:val="22"/>
          <w:szCs w:val="22"/>
          <w:lang w:val="en-US" w:eastAsia="zh-CN"/>
        </w:rPr>
        <w:t xml:space="preserve">per RB set </w:t>
      </w:r>
      <w:r w:rsidR="0080306D">
        <w:rPr>
          <w:rFonts w:ascii="Times New Roman" w:hAnsi="Times New Roman"/>
          <w:sz w:val="22"/>
          <w:szCs w:val="22"/>
          <w:lang w:val="en-US" w:eastAsia="zh-CN"/>
        </w:rPr>
        <w:t>to MAC layer for PSFCH is unclear</w:t>
      </w:r>
      <w:r w:rsidR="004103D8">
        <w:rPr>
          <w:rFonts w:ascii="Times New Roman" w:hAnsi="Times New Roman"/>
          <w:sz w:val="22"/>
          <w:szCs w:val="22"/>
          <w:lang w:val="en-US" w:eastAsia="zh-CN"/>
        </w:rPr>
        <w:t>.</w:t>
      </w:r>
    </w:p>
    <w:p w14:paraId="31F4D144" w14:textId="0196A05C" w:rsidR="004103D8" w:rsidRDefault="00337B6C" w:rsidP="004931BB">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F</w:t>
      </w:r>
      <w:r w:rsidR="004103D8">
        <w:rPr>
          <w:rFonts w:ascii="Times New Roman" w:hAnsi="Times New Roman"/>
          <w:sz w:val="22"/>
          <w:szCs w:val="22"/>
          <w:lang w:val="en-US" w:eastAsia="zh-CN"/>
        </w:rPr>
        <w:t xml:space="preserve">or S-SSB, </w:t>
      </w:r>
      <w:r w:rsidR="00DD1CFD">
        <w:rPr>
          <w:rFonts w:ascii="Times New Roman" w:hAnsi="Times New Roman"/>
          <w:sz w:val="22"/>
          <w:szCs w:val="22"/>
          <w:lang w:val="en-US" w:eastAsia="zh-CN"/>
        </w:rPr>
        <w:t xml:space="preserve">it is different from PSCCH/PSSCH/PSFCH, </w:t>
      </w:r>
      <w:r w:rsidR="00A332A2">
        <w:rPr>
          <w:rFonts w:ascii="Times New Roman" w:hAnsi="Times New Roman"/>
          <w:sz w:val="22"/>
          <w:szCs w:val="22"/>
          <w:lang w:val="en-US" w:eastAsia="zh-CN"/>
        </w:rPr>
        <w:t xml:space="preserve">since </w:t>
      </w:r>
      <w:r w:rsidR="00DD1CFD">
        <w:rPr>
          <w:rFonts w:ascii="Times New Roman" w:hAnsi="Times New Roman"/>
          <w:sz w:val="22"/>
          <w:szCs w:val="22"/>
          <w:lang w:val="en-US" w:eastAsia="zh-CN"/>
        </w:rPr>
        <w:t xml:space="preserve">it can locate inside or outside </w:t>
      </w:r>
      <w:r w:rsidR="00F8429F">
        <w:rPr>
          <w:rFonts w:ascii="Times New Roman" w:hAnsi="Times New Roman"/>
          <w:sz w:val="22"/>
          <w:szCs w:val="22"/>
          <w:lang w:val="en-US" w:eastAsia="zh-CN"/>
        </w:rPr>
        <w:t>a</w:t>
      </w:r>
      <w:r w:rsidR="00DD1CFD">
        <w:rPr>
          <w:rFonts w:ascii="Times New Roman" w:hAnsi="Times New Roman"/>
          <w:sz w:val="22"/>
          <w:szCs w:val="22"/>
          <w:lang w:val="en-US" w:eastAsia="zh-CN"/>
        </w:rPr>
        <w:t xml:space="preserve"> resource</w:t>
      </w:r>
      <w:r w:rsidR="00F8429F">
        <w:rPr>
          <w:rFonts w:ascii="Times New Roman" w:hAnsi="Times New Roman"/>
          <w:sz w:val="22"/>
          <w:szCs w:val="22"/>
          <w:lang w:val="en-US" w:eastAsia="zh-CN"/>
        </w:rPr>
        <w:t xml:space="preserve"> pool, depending on the </w:t>
      </w:r>
      <w:r w:rsidR="00183AC8">
        <w:rPr>
          <w:rFonts w:ascii="Times New Roman" w:hAnsi="Times New Roman"/>
          <w:sz w:val="22"/>
          <w:szCs w:val="22"/>
          <w:lang w:val="en-US" w:eastAsia="zh-CN"/>
        </w:rPr>
        <w:t xml:space="preserve">on-going </w:t>
      </w:r>
      <w:r w:rsidR="00F8429F">
        <w:rPr>
          <w:rFonts w:ascii="Times New Roman" w:hAnsi="Times New Roman"/>
          <w:sz w:val="22"/>
          <w:szCs w:val="22"/>
          <w:lang w:val="en-US" w:eastAsia="zh-CN"/>
        </w:rPr>
        <w:t>discussion in SL-U PHY design agenda</w:t>
      </w:r>
      <w:r w:rsidR="00DD1CFD">
        <w:rPr>
          <w:rFonts w:ascii="Times New Roman" w:hAnsi="Times New Roman"/>
          <w:sz w:val="22"/>
          <w:szCs w:val="22"/>
          <w:lang w:val="en-US" w:eastAsia="zh-CN"/>
        </w:rPr>
        <w:t xml:space="preserve">. </w:t>
      </w:r>
      <w:r w:rsidR="004103D8">
        <w:rPr>
          <w:rFonts w:ascii="Times New Roman" w:hAnsi="Times New Roman"/>
          <w:sz w:val="22"/>
          <w:szCs w:val="22"/>
          <w:lang w:val="en-US" w:eastAsia="zh-CN"/>
        </w:rPr>
        <w:t xml:space="preserve">If it is </w:t>
      </w:r>
      <w:r w:rsidR="008509EE">
        <w:rPr>
          <w:rFonts w:ascii="Times New Roman" w:hAnsi="Times New Roman"/>
          <w:sz w:val="22"/>
          <w:szCs w:val="22"/>
          <w:lang w:val="en-US" w:eastAsia="zh-CN"/>
        </w:rPr>
        <w:t>configured</w:t>
      </w:r>
      <w:r w:rsidR="004103D8">
        <w:rPr>
          <w:rFonts w:ascii="Times New Roman" w:hAnsi="Times New Roman"/>
          <w:sz w:val="22"/>
          <w:szCs w:val="22"/>
          <w:lang w:val="en-US" w:eastAsia="zh-CN"/>
        </w:rPr>
        <w:t xml:space="preserve"> outside of </w:t>
      </w:r>
      <w:r w:rsidR="004103D8">
        <w:rPr>
          <w:rFonts w:ascii="Times New Roman" w:hAnsi="Times New Roman"/>
          <w:sz w:val="22"/>
          <w:szCs w:val="22"/>
          <w:lang w:val="en-US" w:eastAsia="zh-CN"/>
        </w:rPr>
        <w:lastRenderedPageBreak/>
        <w:t>a resource pool</w:t>
      </w:r>
      <w:r w:rsidR="00DD1CFD">
        <w:rPr>
          <w:rFonts w:ascii="Times New Roman" w:hAnsi="Times New Roman"/>
          <w:sz w:val="22"/>
          <w:szCs w:val="22"/>
          <w:lang w:val="en-US" w:eastAsia="zh-CN"/>
        </w:rPr>
        <w:t xml:space="preserve">, </w:t>
      </w:r>
      <w:r w:rsidR="004103D8">
        <w:rPr>
          <w:rFonts w:ascii="Times New Roman" w:hAnsi="Times New Roman"/>
          <w:sz w:val="22"/>
          <w:szCs w:val="22"/>
          <w:lang w:val="en-US" w:eastAsia="zh-CN"/>
        </w:rPr>
        <w:t xml:space="preserve">only SL-BWP level granularity is needed. </w:t>
      </w:r>
      <w:r w:rsidR="00F8429F">
        <w:rPr>
          <w:rFonts w:ascii="Times New Roman" w:hAnsi="Times New Roman"/>
          <w:sz w:val="22"/>
          <w:szCs w:val="22"/>
          <w:lang w:val="en-US" w:eastAsia="zh-CN"/>
        </w:rPr>
        <w:t>F</w:t>
      </w:r>
      <w:r w:rsidR="008509EE">
        <w:rPr>
          <w:rFonts w:ascii="Times New Roman" w:hAnsi="Times New Roman"/>
          <w:sz w:val="22"/>
          <w:szCs w:val="22"/>
          <w:lang w:val="en-US" w:eastAsia="zh-CN"/>
        </w:rPr>
        <w:t xml:space="preserve">or the </w:t>
      </w:r>
      <w:r w:rsidR="004103D8">
        <w:rPr>
          <w:rFonts w:ascii="Times New Roman" w:hAnsi="Times New Roman"/>
          <w:sz w:val="22"/>
          <w:szCs w:val="22"/>
          <w:lang w:val="en-US" w:eastAsia="zh-CN"/>
        </w:rPr>
        <w:t xml:space="preserve">additional </w:t>
      </w:r>
      <w:r w:rsidR="008509EE">
        <w:rPr>
          <w:rFonts w:ascii="Times New Roman" w:hAnsi="Times New Roman"/>
          <w:sz w:val="22"/>
          <w:szCs w:val="22"/>
          <w:lang w:val="en-US" w:eastAsia="zh-CN"/>
        </w:rPr>
        <w:t xml:space="preserve">S-SSB, if it is agreed to be configured </w:t>
      </w:r>
      <w:r w:rsidR="004103D8">
        <w:rPr>
          <w:rFonts w:ascii="Times New Roman" w:hAnsi="Times New Roman"/>
          <w:sz w:val="22"/>
          <w:szCs w:val="22"/>
          <w:lang w:val="en-US" w:eastAsia="zh-CN"/>
        </w:rPr>
        <w:t>in</w:t>
      </w:r>
      <w:r w:rsidR="00F8429F">
        <w:rPr>
          <w:rFonts w:ascii="Times New Roman" w:hAnsi="Times New Roman"/>
          <w:sz w:val="22"/>
          <w:szCs w:val="22"/>
          <w:lang w:val="en-US" w:eastAsia="zh-CN"/>
        </w:rPr>
        <w:t xml:space="preserve">side a </w:t>
      </w:r>
      <w:r w:rsidR="004103D8">
        <w:rPr>
          <w:rFonts w:ascii="Times New Roman" w:hAnsi="Times New Roman"/>
          <w:sz w:val="22"/>
          <w:szCs w:val="22"/>
          <w:lang w:val="en-US" w:eastAsia="zh-CN"/>
        </w:rPr>
        <w:t xml:space="preserve">resource pool, resource pool level granularity is </w:t>
      </w:r>
      <w:r w:rsidR="00F8429F">
        <w:rPr>
          <w:rFonts w:ascii="Times New Roman" w:hAnsi="Times New Roman"/>
          <w:sz w:val="22"/>
          <w:szCs w:val="22"/>
          <w:lang w:val="en-US" w:eastAsia="zh-CN"/>
        </w:rPr>
        <w:t>used for S-SSB LBT failure report</w:t>
      </w:r>
      <w:r w:rsidR="008509EE">
        <w:rPr>
          <w:rFonts w:ascii="Times New Roman" w:hAnsi="Times New Roman"/>
          <w:sz w:val="22"/>
          <w:szCs w:val="22"/>
          <w:lang w:val="en-US" w:eastAsia="zh-CN"/>
        </w:rPr>
        <w:t xml:space="preserve">, </w:t>
      </w:r>
      <w:r w:rsidR="00F8429F">
        <w:rPr>
          <w:rFonts w:ascii="Times New Roman" w:hAnsi="Times New Roman"/>
          <w:sz w:val="22"/>
          <w:szCs w:val="22"/>
          <w:lang w:val="en-US" w:eastAsia="zh-CN"/>
        </w:rPr>
        <w:t xml:space="preserve">the </w:t>
      </w:r>
      <w:r w:rsidR="004103D8">
        <w:rPr>
          <w:rFonts w:ascii="Times New Roman" w:hAnsi="Times New Roman"/>
          <w:sz w:val="22"/>
          <w:szCs w:val="22"/>
          <w:lang w:val="en-US" w:eastAsia="zh-CN"/>
        </w:rPr>
        <w:t xml:space="preserve">same </w:t>
      </w:r>
      <w:r w:rsidR="008509EE">
        <w:rPr>
          <w:rFonts w:ascii="Times New Roman" w:hAnsi="Times New Roman"/>
          <w:sz w:val="22"/>
          <w:szCs w:val="22"/>
          <w:lang w:val="en-US" w:eastAsia="zh-CN"/>
        </w:rPr>
        <w:t>as</w:t>
      </w:r>
      <w:r w:rsidR="004103D8">
        <w:rPr>
          <w:rFonts w:ascii="Times New Roman" w:hAnsi="Times New Roman"/>
          <w:sz w:val="22"/>
          <w:szCs w:val="22"/>
          <w:lang w:val="en-US" w:eastAsia="zh-CN"/>
        </w:rPr>
        <w:t xml:space="preserve"> PS</w:t>
      </w:r>
      <w:r w:rsidR="006B67CE">
        <w:rPr>
          <w:rFonts w:ascii="Times New Roman" w:hAnsi="Times New Roman"/>
          <w:sz w:val="22"/>
          <w:szCs w:val="22"/>
          <w:lang w:val="en-US" w:eastAsia="zh-CN"/>
        </w:rPr>
        <w:t>C</w:t>
      </w:r>
      <w:r w:rsidR="004103D8">
        <w:rPr>
          <w:rFonts w:ascii="Times New Roman" w:hAnsi="Times New Roman"/>
          <w:sz w:val="22"/>
          <w:szCs w:val="22"/>
          <w:lang w:val="en-US" w:eastAsia="zh-CN"/>
        </w:rPr>
        <w:t>CH/</w:t>
      </w:r>
      <w:r w:rsidR="008509EE">
        <w:rPr>
          <w:rFonts w:ascii="Times New Roman" w:hAnsi="Times New Roman"/>
          <w:sz w:val="22"/>
          <w:szCs w:val="22"/>
          <w:lang w:val="en-US" w:eastAsia="zh-CN"/>
        </w:rPr>
        <w:t>PSSCH</w:t>
      </w:r>
      <w:r w:rsidR="008509EE">
        <w:rPr>
          <w:rFonts w:ascii="Times New Roman" w:hAnsi="Times New Roman" w:hint="eastAsia"/>
          <w:sz w:val="22"/>
          <w:szCs w:val="22"/>
          <w:lang w:val="en-US" w:eastAsia="zh-CN"/>
        </w:rPr>
        <w:t>/</w:t>
      </w:r>
      <w:r w:rsidR="004103D8">
        <w:rPr>
          <w:rFonts w:ascii="Times New Roman" w:hAnsi="Times New Roman"/>
          <w:sz w:val="22"/>
          <w:szCs w:val="22"/>
          <w:lang w:val="en-US" w:eastAsia="zh-CN"/>
        </w:rPr>
        <w:t>PS</w:t>
      </w:r>
      <w:r w:rsidR="006B67CE">
        <w:rPr>
          <w:rFonts w:ascii="Times New Roman" w:hAnsi="Times New Roman"/>
          <w:sz w:val="22"/>
          <w:szCs w:val="22"/>
          <w:lang w:val="en-US" w:eastAsia="zh-CN"/>
        </w:rPr>
        <w:t>F</w:t>
      </w:r>
      <w:r w:rsidR="004103D8">
        <w:rPr>
          <w:rFonts w:ascii="Times New Roman" w:hAnsi="Times New Roman"/>
          <w:sz w:val="22"/>
          <w:szCs w:val="22"/>
          <w:lang w:val="en-US" w:eastAsia="zh-CN"/>
        </w:rPr>
        <w:t>CH transmission</w:t>
      </w:r>
      <w:r w:rsidR="008509EE">
        <w:rPr>
          <w:rFonts w:ascii="Times New Roman" w:hAnsi="Times New Roman"/>
          <w:sz w:val="22"/>
          <w:szCs w:val="22"/>
          <w:lang w:val="en-US" w:eastAsia="zh-CN"/>
        </w:rPr>
        <w:t xml:space="preserve"> within resource pool</w:t>
      </w:r>
      <w:r w:rsidR="004103D8">
        <w:rPr>
          <w:rFonts w:ascii="Times New Roman" w:hAnsi="Times New Roman" w:hint="eastAsia"/>
          <w:sz w:val="22"/>
          <w:szCs w:val="22"/>
          <w:lang w:val="en-US" w:eastAsia="zh-CN"/>
        </w:rPr>
        <w:t>.</w:t>
      </w:r>
    </w:p>
    <w:p w14:paraId="5D79A8B1" w14:textId="0E875073" w:rsidR="00CB7ACE" w:rsidRDefault="00C66AE2"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In summary,</w:t>
      </w:r>
      <w:r w:rsidR="00B340D1">
        <w:rPr>
          <w:rFonts w:ascii="Times New Roman" w:hAnsi="Times New Roman"/>
          <w:sz w:val="22"/>
          <w:szCs w:val="22"/>
          <w:lang w:eastAsia="zh-CN"/>
        </w:rPr>
        <w:t xml:space="preserve"> </w:t>
      </w:r>
      <w:r>
        <w:rPr>
          <w:rFonts w:ascii="Times New Roman" w:hAnsi="Times New Roman"/>
          <w:sz w:val="22"/>
          <w:szCs w:val="22"/>
          <w:lang w:eastAsia="zh-CN"/>
        </w:rPr>
        <w:t>f</w:t>
      </w:r>
      <w:r w:rsidR="00CF26C7" w:rsidRPr="00CF26C7">
        <w:rPr>
          <w:rFonts w:ascii="Times New Roman" w:hAnsi="Times New Roman"/>
          <w:sz w:val="22"/>
          <w:szCs w:val="22"/>
          <w:lang w:eastAsia="zh-CN"/>
        </w:rPr>
        <w:t>rom RAN1 perspective, all listed options, i.e. per SL BWP, per SL resource pool</w:t>
      </w:r>
      <w:r w:rsidR="004B3D04">
        <w:rPr>
          <w:rFonts w:ascii="Times New Roman" w:hAnsi="Times New Roman"/>
          <w:sz w:val="22"/>
          <w:szCs w:val="22"/>
          <w:lang w:eastAsia="zh-CN"/>
        </w:rPr>
        <w:t xml:space="preserve"> and</w:t>
      </w:r>
      <w:r w:rsidR="00CF26C7" w:rsidRPr="00CF26C7">
        <w:rPr>
          <w:rFonts w:ascii="Times New Roman" w:hAnsi="Times New Roman"/>
          <w:sz w:val="22"/>
          <w:szCs w:val="22"/>
          <w:lang w:eastAsia="zh-CN"/>
        </w:rPr>
        <w:t xml:space="preserve"> per RB set, are feasible</w:t>
      </w:r>
      <w:r w:rsidR="00AC43E0">
        <w:rPr>
          <w:rFonts w:ascii="Times New Roman" w:hAnsi="Times New Roman"/>
          <w:sz w:val="22"/>
          <w:szCs w:val="22"/>
          <w:lang w:eastAsia="zh-CN"/>
        </w:rPr>
        <w:t xml:space="preserve"> </w:t>
      </w:r>
      <w:r w:rsidR="00063029">
        <w:rPr>
          <w:rFonts w:ascii="Times New Roman" w:hAnsi="Times New Roman"/>
          <w:sz w:val="22"/>
          <w:szCs w:val="22"/>
          <w:lang w:eastAsia="zh-CN"/>
        </w:rPr>
        <w:t>as granularity of</w:t>
      </w:r>
      <w:r w:rsidR="00CF26C7" w:rsidRPr="00CF26C7">
        <w:rPr>
          <w:rFonts w:ascii="Times New Roman" w:hAnsi="Times New Roman"/>
          <w:sz w:val="22"/>
          <w:szCs w:val="22"/>
          <w:lang w:eastAsia="zh-CN"/>
        </w:rPr>
        <w:t xml:space="preserve"> LBT failure</w:t>
      </w:r>
      <w:r w:rsidR="00063029">
        <w:rPr>
          <w:rFonts w:ascii="Times New Roman" w:hAnsi="Times New Roman"/>
          <w:sz w:val="22"/>
          <w:szCs w:val="22"/>
          <w:lang w:eastAsia="zh-CN"/>
        </w:rPr>
        <w:t xml:space="preserve"> reporting</w:t>
      </w:r>
      <w:r w:rsidR="00CF26C7" w:rsidRPr="00CF26C7">
        <w:rPr>
          <w:rFonts w:ascii="Times New Roman" w:hAnsi="Times New Roman"/>
          <w:sz w:val="22"/>
          <w:szCs w:val="22"/>
          <w:lang w:eastAsia="zh-CN"/>
        </w:rPr>
        <w:t xml:space="preserve"> </w:t>
      </w:r>
      <w:r w:rsidR="00063029">
        <w:rPr>
          <w:rFonts w:ascii="Times New Roman" w:hAnsi="Times New Roman"/>
          <w:sz w:val="22"/>
          <w:szCs w:val="22"/>
          <w:lang w:eastAsia="zh-CN"/>
        </w:rPr>
        <w:t xml:space="preserve">from </w:t>
      </w:r>
      <w:r w:rsidR="00CF26C7" w:rsidRPr="00CF26C7">
        <w:rPr>
          <w:rFonts w:ascii="Times New Roman" w:hAnsi="Times New Roman"/>
          <w:sz w:val="22"/>
          <w:szCs w:val="22"/>
          <w:lang w:eastAsia="zh-CN"/>
        </w:rPr>
        <w:t>PHY la</w:t>
      </w:r>
      <w:r w:rsidR="00CF26C7">
        <w:rPr>
          <w:rFonts w:ascii="Times New Roman" w:hAnsi="Times New Roman"/>
          <w:sz w:val="22"/>
          <w:szCs w:val="22"/>
          <w:lang w:eastAsia="zh-CN"/>
        </w:rPr>
        <w:t>yer</w:t>
      </w:r>
      <w:r w:rsidR="00BC5B3E">
        <w:rPr>
          <w:rFonts w:ascii="Times New Roman" w:hAnsi="Times New Roman"/>
          <w:sz w:val="22"/>
          <w:szCs w:val="22"/>
          <w:lang w:eastAsia="zh-CN"/>
        </w:rPr>
        <w:t xml:space="preserve">, but considering the </w:t>
      </w:r>
      <w:r w:rsidR="00BC5B3E" w:rsidRPr="00BC5B3E">
        <w:rPr>
          <w:rFonts w:ascii="Times New Roman" w:hAnsi="Times New Roman"/>
          <w:sz w:val="22"/>
          <w:szCs w:val="22"/>
          <w:lang w:eastAsia="zh-CN"/>
        </w:rPr>
        <w:t>reasonableness</w:t>
      </w:r>
      <w:r w:rsidR="004103D8">
        <w:rPr>
          <w:rFonts w:ascii="Times New Roman" w:hAnsi="Times New Roman"/>
          <w:sz w:val="22"/>
          <w:szCs w:val="22"/>
          <w:lang w:eastAsia="zh-CN"/>
        </w:rPr>
        <w:t>,</w:t>
      </w:r>
      <w:r w:rsidR="00BC5B3E" w:rsidRPr="00BC5B3E">
        <w:rPr>
          <w:rFonts w:ascii="Times New Roman" w:hAnsi="Times New Roman"/>
          <w:sz w:val="22"/>
          <w:szCs w:val="22"/>
          <w:lang w:eastAsia="zh-CN"/>
        </w:rPr>
        <w:t xml:space="preserve"> simplicity</w:t>
      </w:r>
      <w:r w:rsidR="004103D8">
        <w:rPr>
          <w:rFonts w:ascii="Times New Roman" w:hAnsi="Times New Roman"/>
          <w:sz w:val="22"/>
          <w:szCs w:val="22"/>
          <w:lang w:eastAsia="zh-CN"/>
        </w:rPr>
        <w:t xml:space="preserve"> and existing RAN1 progress on </w:t>
      </w:r>
      <w:r w:rsidR="00FB2315">
        <w:rPr>
          <w:rFonts w:ascii="Times New Roman" w:hAnsi="Times New Roman"/>
          <w:sz w:val="22"/>
          <w:szCs w:val="22"/>
          <w:lang w:eastAsia="zh-CN"/>
        </w:rPr>
        <w:t xml:space="preserve">SL-U </w:t>
      </w:r>
      <w:r w:rsidR="004103D8">
        <w:rPr>
          <w:rFonts w:ascii="Times New Roman" w:hAnsi="Times New Roman"/>
          <w:sz w:val="22"/>
          <w:szCs w:val="22"/>
          <w:lang w:eastAsia="zh-CN"/>
        </w:rPr>
        <w:t>design</w:t>
      </w:r>
      <w:r w:rsidR="00BC5B3E">
        <w:rPr>
          <w:rFonts w:ascii="Times New Roman" w:hAnsi="Times New Roman"/>
          <w:sz w:val="22"/>
          <w:szCs w:val="22"/>
          <w:lang w:eastAsia="zh-CN"/>
        </w:rPr>
        <w:t xml:space="preserve">, </w:t>
      </w:r>
      <w:r w:rsidR="00BC5B3E" w:rsidRPr="00BC5B3E">
        <w:rPr>
          <w:rFonts w:ascii="Times New Roman" w:hAnsi="Times New Roman"/>
          <w:sz w:val="22"/>
          <w:szCs w:val="22"/>
          <w:lang w:eastAsia="zh-CN"/>
        </w:rPr>
        <w:t xml:space="preserve">RAN1 assumes “per RP granularity” is </w:t>
      </w:r>
      <w:r w:rsidR="004B3D04">
        <w:rPr>
          <w:rFonts w:ascii="Times New Roman" w:hAnsi="Times New Roman"/>
          <w:sz w:val="22"/>
          <w:szCs w:val="22"/>
          <w:lang w:eastAsia="zh-CN"/>
        </w:rPr>
        <w:t xml:space="preserve">more </w:t>
      </w:r>
      <w:r w:rsidR="00BC5B3E" w:rsidRPr="00BC5B3E">
        <w:rPr>
          <w:rFonts w:ascii="Times New Roman" w:hAnsi="Times New Roman"/>
          <w:sz w:val="22"/>
          <w:szCs w:val="22"/>
          <w:lang w:eastAsia="zh-CN"/>
        </w:rPr>
        <w:t>s</w:t>
      </w:r>
      <w:r w:rsidR="00BC5B3E">
        <w:rPr>
          <w:rFonts w:ascii="Times New Roman" w:hAnsi="Times New Roman"/>
          <w:sz w:val="22"/>
          <w:szCs w:val="22"/>
          <w:lang w:eastAsia="zh-CN"/>
        </w:rPr>
        <w:t>uitable</w:t>
      </w:r>
      <w:r w:rsidR="004103D8">
        <w:rPr>
          <w:rFonts w:ascii="Times New Roman" w:hAnsi="Times New Roman"/>
          <w:sz w:val="22"/>
          <w:szCs w:val="22"/>
          <w:lang w:eastAsia="zh-CN"/>
        </w:rPr>
        <w:t xml:space="preserve"> for PS</w:t>
      </w:r>
      <w:r w:rsidR="004746D1">
        <w:rPr>
          <w:rFonts w:ascii="Times New Roman" w:hAnsi="Times New Roman"/>
          <w:sz w:val="22"/>
          <w:szCs w:val="22"/>
          <w:lang w:eastAsia="zh-CN"/>
        </w:rPr>
        <w:t>C</w:t>
      </w:r>
      <w:r w:rsidR="004103D8">
        <w:rPr>
          <w:rFonts w:ascii="Times New Roman" w:hAnsi="Times New Roman"/>
          <w:sz w:val="22"/>
          <w:szCs w:val="22"/>
          <w:lang w:eastAsia="zh-CN"/>
        </w:rPr>
        <w:t>CH</w:t>
      </w:r>
      <w:r w:rsidR="004103D8">
        <w:rPr>
          <w:rFonts w:ascii="Times New Roman" w:hAnsi="Times New Roman" w:hint="eastAsia"/>
          <w:sz w:val="22"/>
          <w:szCs w:val="22"/>
          <w:lang w:eastAsia="zh-CN"/>
        </w:rPr>
        <w:t>/</w:t>
      </w:r>
      <w:r w:rsidR="004103D8">
        <w:rPr>
          <w:rFonts w:ascii="Times New Roman" w:hAnsi="Times New Roman"/>
          <w:sz w:val="22"/>
          <w:szCs w:val="22"/>
          <w:lang w:eastAsia="zh-CN"/>
        </w:rPr>
        <w:t>PSSCH/PSFCH</w:t>
      </w:r>
      <w:r w:rsidR="008509EE">
        <w:rPr>
          <w:rFonts w:ascii="Times New Roman" w:hAnsi="Times New Roman"/>
          <w:sz w:val="22"/>
          <w:szCs w:val="22"/>
          <w:lang w:eastAsia="zh-CN"/>
        </w:rPr>
        <w:t xml:space="preserve"> and S-SSB</w:t>
      </w:r>
      <w:r w:rsidR="004103D8">
        <w:rPr>
          <w:rFonts w:ascii="Times New Roman" w:hAnsi="Times New Roman"/>
          <w:sz w:val="22"/>
          <w:szCs w:val="22"/>
          <w:lang w:eastAsia="zh-CN"/>
        </w:rPr>
        <w:t xml:space="preserve"> transmission</w:t>
      </w:r>
      <w:r w:rsidR="008509EE">
        <w:rPr>
          <w:rFonts w:ascii="Times New Roman" w:hAnsi="Times New Roman"/>
          <w:sz w:val="22"/>
          <w:szCs w:val="22"/>
          <w:lang w:eastAsia="zh-CN"/>
        </w:rPr>
        <w:t xml:space="preserve"> (if S-SSB transmission in a resource pool</w:t>
      </w:r>
      <w:r w:rsidR="00973CD9">
        <w:rPr>
          <w:rFonts w:ascii="Times New Roman" w:hAnsi="Times New Roman"/>
          <w:sz w:val="22"/>
          <w:szCs w:val="22"/>
          <w:lang w:eastAsia="zh-CN"/>
        </w:rPr>
        <w:t xml:space="preserve"> is supported</w:t>
      </w:r>
      <w:r w:rsidR="008509EE">
        <w:rPr>
          <w:rFonts w:ascii="Times New Roman" w:hAnsi="Times New Roman"/>
          <w:sz w:val="22"/>
          <w:szCs w:val="22"/>
          <w:lang w:eastAsia="zh-CN"/>
        </w:rPr>
        <w:t>)</w:t>
      </w:r>
      <w:r w:rsidR="00633F6F">
        <w:rPr>
          <w:rFonts w:ascii="Times New Roman" w:hAnsi="Times New Roman"/>
          <w:sz w:val="22"/>
          <w:szCs w:val="22"/>
          <w:lang w:eastAsia="zh-CN"/>
        </w:rPr>
        <w:t>.</w:t>
      </w:r>
      <w:r w:rsidR="008509EE">
        <w:rPr>
          <w:rFonts w:ascii="Times New Roman" w:hAnsi="Times New Roman"/>
          <w:sz w:val="22"/>
          <w:szCs w:val="22"/>
          <w:lang w:eastAsia="zh-CN"/>
        </w:rPr>
        <w:t xml:space="preserve"> </w:t>
      </w:r>
      <w:r w:rsidR="00633F6F">
        <w:rPr>
          <w:rFonts w:ascii="Times New Roman" w:hAnsi="Times New Roman"/>
          <w:sz w:val="22"/>
          <w:szCs w:val="22"/>
          <w:lang w:eastAsia="zh-CN"/>
        </w:rPr>
        <w:t xml:space="preserve">For </w:t>
      </w:r>
      <w:r w:rsidR="008509EE">
        <w:rPr>
          <w:rFonts w:ascii="Times New Roman" w:hAnsi="Times New Roman"/>
          <w:sz w:val="22"/>
          <w:szCs w:val="22"/>
          <w:lang w:eastAsia="zh-CN"/>
        </w:rPr>
        <w:t xml:space="preserve">S-SSB transmitted outside the resource pool, </w:t>
      </w:r>
      <w:r w:rsidR="008509EE" w:rsidRPr="00BC5B3E">
        <w:rPr>
          <w:rFonts w:ascii="Times New Roman" w:hAnsi="Times New Roman"/>
          <w:sz w:val="22"/>
          <w:szCs w:val="22"/>
          <w:lang w:eastAsia="zh-CN"/>
        </w:rPr>
        <w:t xml:space="preserve">“per </w:t>
      </w:r>
      <w:r w:rsidR="008509EE">
        <w:rPr>
          <w:rFonts w:ascii="Times New Roman" w:hAnsi="Times New Roman"/>
          <w:sz w:val="22"/>
          <w:szCs w:val="22"/>
          <w:lang w:eastAsia="zh-CN"/>
        </w:rPr>
        <w:t xml:space="preserve">SL-BWP granularity” is </w:t>
      </w:r>
      <w:r w:rsidR="00E174E7">
        <w:rPr>
          <w:rFonts w:ascii="Times New Roman" w:hAnsi="Times New Roman"/>
          <w:sz w:val="22"/>
          <w:szCs w:val="22"/>
          <w:lang w:eastAsia="zh-CN"/>
        </w:rPr>
        <w:t>more reasonable</w:t>
      </w:r>
      <w:r w:rsidR="008509EE">
        <w:rPr>
          <w:rFonts w:ascii="Times New Roman" w:hAnsi="Times New Roman"/>
          <w:sz w:val="22"/>
          <w:szCs w:val="22"/>
          <w:lang w:eastAsia="zh-CN"/>
        </w:rPr>
        <w:t xml:space="preserve">. </w:t>
      </w:r>
      <w:r w:rsidR="008D5BD0">
        <w:rPr>
          <w:rFonts w:ascii="Times New Roman" w:hAnsi="Times New Roman"/>
          <w:sz w:val="22"/>
          <w:szCs w:val="22"/>
          <w:lang w:eastAsia="zh-CN"/>
        </w:rPr>
        <w:t>S</w:t>
      </w:r>
      <w:r w:rsidR="00F8429F">
        <w:rPr>
          <w:rFonts w:ascii="Times New Roman" w:hAnsi="Times New Roman"/>
          <w:sz w:val="22"/>
          <w:szCs w:val="22"/>
          <w:lang w:eastAsia="zh-CN"/>
        </w:rPr>
        <w:t>ince the</w:t>
      </w:r>
      <w:r w:rsidR="00435D3F">
        <w:rPr>
          <w:rFonts w:ascii="Times New Roman" w:hAnsi="Times New Roman"/>
          <w:sz w:val="22"/>
          <w:szCs w:val="22"/>
          <w:lang w:eastAsia="zh-CN"/>
        </w:rPr>
        <w:t xml:space="preserve"> </w:t>
      </w:r>
      <w:r w:rsidR="00435D3F" w:rsidRPr="00435D3F">
        <w:rPr>
          <w:rFonts w:ascii="Times New Roman" w:hAnsi="Times New Roman"/>
          <w:sz w:val="22"/>
          <w:szCs w:val="22"/>
          <w:lang w:eastAsia="zh-CN"/>
        </w:rPr>
        <w:t xml:space="preserve">LBT failure </w:t>
      </w:r>
      <w:r w:rsidR="004103D8">
        <w:rPr>
          <w:rFonts w:ascii="Times New Roman" w:hAnsi="Times New Roman"/>
          <w:sz w:val="22"/>
          <w:szCs w:val="22"/>
          <w:lang w:eastAsia="zh-CN"/>
        </w:rPr>
        <w:t xml:space="preserve">procedure is </w:t>
      </w:r>
      <w:r w:rsidR="00435D3F" w:rsidRPr="00435D3F">
        <w:rPr>
          <w:rFonts w:ascii="Times New Roman" w:hAnsi="Times New Roman"/>
          <w:sz w:val="22"/>
          <w:szCs w:val="22"/>
          <w:lang w:eastAsia="zh-CN"/>
        </w:rPr>
        <w:t xml:space="preserve">specified in </w:t>
      </w:r>
      <w:r w:rsidR="004103D8">
        <w:rPr>
          <w:rFonts w:ascii="Times New Roman" w:hAnsi="Times New Roman"/>
          <w:sz w:val="22"/>
          <w:szCs w:val="22"/>
          <w:lang w:eastAsia="zh-CN"/>
        </w:rPr>
        <w:t>higher layers</w:t>
      </w:r>
      <w:r w:rsidR="00435D3F">
        <w:rPr>
          <w:rFonts w:ascii="Times New Roman" w:hAnsi="Times New Roman"/>
          <w:sz w:val="22"/>
          <w:szCs w:val="22"/>
          <w:lang w:eastAsia="zh-CN"/>
        </w:rPr>
        <w:t xml:space="preserve">, </w:t>
      </w:r>
      <w:r w:rsidR="004103D8">
        <w:rPr>
          <w:rFonts w:ascii="Times New Roman" w:hAnsi="Times New Roman"/>
          <w:sz w:val="22"/>
          <w:szCs w:val="22"/>
          <w:lang w:eastAsia="zh-CN"/>
        </w:rPr>
        <w:t xml:space="preserve">the </w:t>
      </w:r>
      <w:r w:rsidR="00435D3F">
        <w:rPr>
          <w:rFonts w:ascii="Times New Roman" w:hAnsi="Times New Roman"/>
          <w:sz w:val="22"/>
          <w:szCs w:val="22"/>
          <w:lang w:eastAsia="zh-CN"/>
        </w:rPr>
        <w:t xml:space="preserve">final decision </w:t>
      </w:r>
      <w:r w:rsidR="004103D8">
        <w:rPr>
          <w:rFonts w:ascii="Times New Roman" w:hAnsi="Times New Roman"/>
          <w:sz w:val="22"/>
          <w:szCs w:val="22"/>
          <w:lang w:eastAsia="zh-CN"/>
        </w:rPr>
        <w:t>should be</w:t>
      </w:r>
      <w:r w:rsidR="00435D3F">
        <w:rPr>
          <w:rFonts w:ascii="Times New Roman" w:hAnsi="Times New Roman"/>
          <w:sz w:val="22"/>
          <w:szCs w:val="22"/>
          <w:lang w:eastAsia="zh-CN"/>
        </w:rPr>
        <w:t xml:space="preserve"> up to RAN2.</w:t>
      </w:r>
    </w:p>
    <w:p w14:paraId="5512FEFE" w14:textId="3540AA86" w:rsidR="00CB7ACE" w:rsidRPr="00C04D43" w:rsidRDefault="00CB7ACE" w:rsidP="00CB7ACE">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6E1A8C31" w14:textId="1C20E814" w:rsidR="004103D8" w:rsidRDefault="00CB7ACE">
      <w:pPr>
        <w:pStyle w:val="Header"/>
        <w:numPr>
          <w:ilvl w:val="0"/>
          <w:numId w:val="12"/>
        </w:numPr>
        <w:rPr>
          <w:b/>
          <w:i/>
          <w:lang w:val="en-US" w:eastAsia="zh-CN"/>
        </w:rPr>
      </w:pPr>
      <w:r>
        <w:rPr>
          <w:b/>
          <w:i/>
          <w:lang w:eastAsia="zh-CN"/>
        </w:rPr>
        <w:t>All the</w:t>
      </w:r>
      <w:r w:rsidRPr="00951248">
        <w:rPr>
          <w:b/>
          <w:i/>
          <w:lang w:eastAsia="zh-CN"/>
        </w:rPr>
        <w:t xml:space="preserve"> </w:t>
      </w:r>
      <w:r>
        <w:rPr>
          <w:b/>
          <w:i/>
          <w:lang w:eastAsia="zh-CN"/>
        </w:rPr>
        <w:t xml:space="preserve">granularities of the </w:t>
      </w:r>
      <w:r w:rsidRPr="00951248">
        <w:rPr>
          <w:b/>
          <w:i/>
          <w:lang w:eastAsia="zh-CN"/>
        </w:rPr>
        <w:t>LBT failure</w:t>
      </w:r>
      <w:r>
        <w:rPr>
          <w:b/>
          <w:i/>
          <w:lang w:eastAsia="zh-CN"/>
        </w:rPr>
        <w:t xml:space="preserve"> can be report</w:t>
      </w:r>
      <w:r w:rsidR="00745E3D">
        <w:rPr>
          <w:b/>
          <w:i/>
          <w:lang w:eastAsia="zh-CN"/>
        </w:rPr>
        <w:t>ed</w:t>
      </w:r>
      <w:r>
        <w:rPr>
          <w:b/>
          <w:i/>
          <w:lang w:eastAsia="zh-CN"/>
        </w:rPr>
        <w:t xml:space="preserve"> to MAC layer</w:t>
      </w:r>
      <w:r w:rsidR="00063029">
        <w:rPr>
          <w:b/>
          <w:i/>
          <w:lang w:eastAsia="zh-CN"/>
        </w:rPr>
        <w:t xml:space="preserve"> </w:t>
      </w:r>
      <w:r>
        <w:rPr>
          <w:b/>
          <w:i/>
          <w:lang w:eastAsia="zh-CN"/>
        </w:rPr>
        <w:t>(</w:t>
      </w:r>
      <w:r w:rsidRPr="00CB7ACE">
        <w:rPr>
          <w:b/>
          <w:i/>
          <w:lang w:eastAsia="zh-CN"/>
        </w:rPr>
        <w:t>p</w:t>
      </w:r>
      <w:r>
        <w:rPr>
          <w:b/>
          <w:i/>
          <w:lang w:eastAsia="zh-CN"/>
        </w:rPr>
        <w:t>er SL BWP, per SL resource pool or</w:t>
      </w:r>
      <w:r w:rsidRPr="00CB7ACE">
        <w:rPr>
          <w:b/>
          <w:i/>
          <w:lang w:eastAsia="zh-CN"/>
        </w:rPr>
        <w:t xml:space="preserve"> per RB se</w:t>
      </w:r>
      <w:r>
        <w:rPr>
          <w:b/>
          <w:i/>
          <w:lang w:eastAsia="zh-CN"/>
        </w:rPr>
        <w:t xml:space="preserve">t), and </w:t>
      </w:r>
      <w:r w:rsidR="00330971">
        <w:rPr>
          <w:b/>
          <w:i/>
          <w:lang w:eastAsia="zh-CN"/>
        </w:rPr>
        <w:t>it is up to RAN2 on which</w:t>
      </w:r>
      <w:r w:rsidRPr="00951248">
        <w:rPr>
          <w:b/>
          <w:i/>
          <w:lang w:eastAsia="zh-CN"/>
        </w:rPr>
        <w:t xml:space="preserve"> granularity </w:t>
      </w:r>
      <w:r w:rsidR="00330971">
        <w:rPr>
          <w:b/>
          <w:i/>
          <w:lang w:eastAsia="zh-CN"/>
        </w:rPr>
        <w:t>it requires</w:t>
      </w:r>
      <w:r w:rsidRPr="00330971">
        <w:rPr>
          <w:b/>
          <w:i/>
          <w:lang w:eastAsia="zh-CN"/>
        </w:rPr>
        <w:t>.</w:t>
      </w:r>
      <w:r w:rsidR="00BC5B3E">
        <w:rPr>
          <w:b/>
          <w:i/>
          <w:lang w:eastAsia="zh-CN"/>
        </w:rPr>
        <w:t xml:space="preserve"> </w:t>
      </w:r>
      <w:r w:rsidR="00BC5B3E" w:rsidRPr="006767E4">
        <w:rPr>
          <w:b/>
          <w:i/>
          <w:lang w:val="en-US" w:eastAsia="zh-CN"/>
        </w:rPr>
        <w:t>RAN1 assumes</w:t>
      </w:r>
      <w:r w:rsidR="00713786">
        <w:rPr>
          <w:b/>
          <w:i/>
          <w:lang w:val="en-US" w:eastAsia="zh-CN"/>
        </w:rPr>
        <w:t xml:space="preserve"> the following granularities are reasonable</w:t>
      </w:r>
      <w:r w:rsidR="004103D8">
        <w:rPr>
          <w:b/>
          <w:i/>
          <w:lang w:val="en-US" w:eastAsia="zh-CN"/>
        </w:rPr>
        <w:t>:</w:t>
      </w:r>
    </w:p>
    <w:p w14:paraId="1F134535" w14:textId="2BA8AB71" w:rsidR="004103D8" w:rsidRPr="008509EE" w:rsidRDefault="004103D8" w:rsidP="008509EE">
      <w:pPr>
        <w:pStyle w:val="Header"/>
        <w:numPr>
          <w:ilvl w:val="1"/>
          <w:numId w:val="12"/>
        </w:numPr>
        <w:rPr>
          <w:b/>
          <w:i/>
          <w:lang w:val="en-US" w:eastAsia="zh-CN"/>
        </w:rPr>
      </w:pPr>
      <w:r w:rsidRPr="004103D8">
        <w:rPr>
          <w:b/>
          <w:i/>
          <w:lang w:eastAsia="zh-CN"/>
        </w:rPr>
        <w:t xml:space="preserve">“per resource pool granularity” </w:t>
      </w:r>
      <w:r w:rsidR="008509EE">
        <w:rPr>
          <w:b/>
          <w:i/>
          <w:lang w:eastAsia="zh-CN"/>
        </w:rPr>
        <w:t xml:space="preserve">for the transmission within resource pool, </w:t>
      </w:r>
      <w:r w:rsidR="00A308A8">
        <w:rPr>
          <w:b/>
          <w:i/>
          <w:lang w:eastAsia="zh-CN"/>
        </w:rPr>
        <w:t>i.e.,</w:t>
      </w:r>
      <w:r w:rsidR="008509EE">
        <w:rPr>
          <w:b/>
          <w:i/>
          <w:lang w:eastAsia="zh-CN"/>
        </w:rPr>
        <w:t xml:space="preserve"> </w:t>
      </w:r>
      <w:r w:rsidRPr="00DD1CFD">
        <w:rPr>
          <w:b/>
          <w:i/>
          <w:lang w:eastAsia="zh-CN"/>
        </w:rPr>
        <w:t>PS</w:t>
      </w:r>
      <w:r w:rsidR="005E2C93">
        <w:rPr>
          <w:b/>
          <w:i/>
          <w:lang w:eastAsia="zh-CN"/>
        </w:rPr>
        <w:t>C</w:t>
      </w:r>
      <w:r w:rsidRPr="00DD1CFD">
        <w:rPr>
          <w:b/>
          <w:i/>
          <w:lang w:eastAsia="zh-CN"/>
        </w:rPr>
        <w:t>CH</w:t>
      </w:r>
      <w:r w:rsidRPr="00DD1CFD">
        <w:rPr>
          <w:rFonts w:hint="eastAsia"/>
          <w:b/>
          <w:i/>
          <w:lang w:eastAsia="zh-CN"/>
        </w:rPr>
        <w:t>/</w:t>
      </w:r>
      <w:r w:rsidRPr="00DD1CFD">
        <w:rPr>
          <w:b/>
          <w:i/>
          <w:lang w:eastAsia="zh-CN"/>
        </w:rPr>
        <w:t>PSSCH/PSFCH and S-SSB transmission (</w:t>
      </w:r>
      <w:r w:rsidR="00973CD9">
        <w:rPr>
          <w:b/>
          <w:i/>
          <w:lang w:eastAsia="zh-CN"/>
        </w:rPr>
        <w:t>if additional</w:t>
      </w:r>
      <w:r w:rsidRPr="00DD1CFD">
        <w:rPr>
          <w:b/>
          <w:i/>
          <w:lang w:eastAsia="zh-CN"/>
        </w:rPr>
        <w:t xml:space="preserve"> </w:t>
      </w:r>
      <w:r w:rsidR="00973CD9">
        <w:rPr>
          <w:b/>
          <w:i/>
          <w:lang w:eastAsia="zh-CN"/>
        </w:rPr>
        <w:t>S-</w:t>
      </w:r>
      <w:r w:rsidRPr="00DD1CFD">
        <w:rPr>
          <w:b/>
          <w:i/>
          <w:lang w:eastAsia="zh-CN"/>
        </w:rPr>
        <w:t>SSB transmission in a resource pool</w:t>
      </w:r>
      <w:r w:rsidR="00973CD9">
        <w:rPr>
          <w:b/>
          <w:i/>
          <w:lang w:eastAsia="zh-CN"/>
        </w:rPr>
        <w:t xml:space="preserve"> is</w:t>
      </w:r>
      <w:r w:rsidRPr="008509EE">
        <w:rPr>
          <w:b/>
          <w:i/>
          <w:lang w:eastAsia="zh-CN"/>
        </w:rPr>
        <w:t xml:space="preserve"> supported)</w:t>
      </w:r>
      <w:r w:rsidR="00DD1CFD">
        <w:rPr>
          <w:b/>
          <w:i/>
          <w:lang w:eastAsia="zh-CN"/>
        </w:rPr>
        <w:t>,</w:t>
      </w:r>
    </w:p>
    <w:p w14:paraId="4E6A632B" w14:textId="7883935F" w:rsidR="008509EE" w:rsidRPr="008509EE" w:rsidRDefault="004103D8" w:rsidP="004103D8">
      <w:pPr>
        <w:pStyle w:val="Header"/>
        <w:numPr>
          <w:ilvl w:val="1"/>
          <w:numId w:val="12"/>
        </w:numPr>
        <w:rPr>
          <w:b/>
          <w:i/>
          <w:lang w:val="en-US" w:eastAsia="zh-CN"/>
        </w:rPr>
      </w:pPr>
      <w:r w:rsidRPr="004103D8">
        <w:rPr>
          <w:b/>
          <w:i/>
          <w:lang w:eastAsia="zh-CN"/>
        </w:rPr>
        <w:t xml:space="preserve">“per SL-BWP granularity”  for S-SSB transmission </w:t>
      </w:r>
      <w:r w:rsidR="00973CD9">
        <w:rPr>
          <w:b/>
          <w:i/>
          <w:lang w:eastAsia="zh-CN"/>
        </w:rPr>
        <w:t>(</w:t>
      </w:r>
      <w:r w:rsidR="00973CD9" w:rsidRPr="00973CD9">
        <w:rPr>
          <w:b/>
          <w:i/>
          <w:lang w:eastAsia="zh-CN"/>
        </w:rPr>
        <w:t xml:space="preserve">if additional </w:t>
      </w:r>
      <w:r w:rsidR="00973CD9">
        <w:rPr>
          <w:b/>
          <w:i/>
          <w:lang w:eastAsia="zh-CN"/>
        </w:rPr>
        <w:t>S-</w:t>
      </w:r>
      <w:r w:rsidR="00973CD9" w:rsidRPr="00973CD9">
        <w:rPr>
          <w:b/>
          <w:i/>
          <w:lang w:eastAsia="zh-CN"/>
        </w:rPr>
        <w:t xml:space="preserve">SSB transmission in a resource pool is </w:t>
      </w:r>
      <w:r w:rsidR="00973CD9">
        <w:rPr>
          <w:b/>
          <w:i/>
          <w:lang w:eastAsia="zh-CN"/>
        </w:rPr>
        <w:t xml:space="preserve">not </w:t>
      </w:r>
      <w:r w:rsidR="00973CD9" w:rsidRPr="00973CD9">
        <w:rPr>
          <w:b/>
          <w:i/>
          <w:lang w:eastAsia="zh-CN"/>
        </w:rPr>
        <w:t>supported</w:t>
      </w:r>
      <w:r w:rsidR="00973CD9">
        <w:rPr>
          <w:b/>
          <w:i/>
          <w:lang w:eastAsia="zh-CN"/>
        </w:rPr>
        <w:t>)</w:t>
      </w:r>
      <w:r w:rsidR="008509EE">
        <w:rPr>
          <w:b/>
          <w:i/>
          <w:lang w:eastAsia="zh-CN"/>
        </w:rPr>
        <w:t>.</w:t>
      </w:r>
    </w:p>
    <w:p w14:paraId="54CD27B8" w14:textId="5664154E" w:rsidR="00CB7ACE" w:rsidRPr="004103D8" w:rsidRDefault="00BC5B3E" w:rsidP="004103D8">
      <w:pPr>
        <w:pStyle w:val="Header"/>
        <w:numPr>
          <w:ilvl w:val="0"/>
          <w:numId w:val="12"/>
        </w:numPr>
        <w:rPr>
          <w:b/>
          <w:i/>
          <w:lang w:eastAsia="zh-CN"/>
        </w:rPr>
      </w:pPr>
      <w:r w:rsidRPr="004103D8">
        <w:rPr>
          <w:b/>
          <w:i/>
          <w:lang w:eastAsia="zh-CN"/>
        </w:rPr>
        <w:t xml:space="preserve"> </w:t>
      </w:r>
      <w:r w:rsidR="004103D8">
        <w:rPr>
          <w:b/>
          <w:i/>
          <w:lang w:eastAsia="zh-CN"/>
        </w:rPr>
        <w:t>F</w:t>
      </w:r>
      <w:r w:rsidRPr="004103D8">
        <w:rPr>
          <w:b/>
          <w:i/>
          <w:lang w:eastAsia="zh-CN"/>
        </w:rPr>
        <w:t>inal decision is up to RAN2.</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064D25A0" w14:textId="6D96562B" w:rsidR="00AC43E0" w:rsidRDefault="00DD1CFD" w:rsidP="00D95D5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and analysis above, following proposal is </w:t>
      </w:r>
      <w:r w:rsidR="00107155">
        <w:rPr>
          <w:rFonts w:ascii="Times New Roman" w:eastAsia="宋体" w:hAnsi="Times New Roman" w:cs="Times New Roman"/>
          <w:lang w:eastAsia="zh-CN"/>
        </w:rPr>
        <w:t>given</w:t>
      </w:r>
      <w:r>
        <w:rPr>
          <w:rFonts w:ascii="Times New Roman" w:eastAsia="宋体" w:hAnsi="Times New Roman" w:cs="Times New Roman"/>
          <w:lang w:eastAsia="zh-CN"/>
        </w:rPr>
        <w:t xml:space="preserve">. </w:t>
      </w:r>
    </w:p>
    <w:p w14:paraId="1D894930" w14:textId="77777777" w:rsidR="00973CD9" w:rsidRPr="00C04D43" w:rsidRDefault="00973CD9" w:rsidP="00973CD9">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36C98A35" w14:textId="77777777" w:rsidR="00973CD9" w:rsidRDefault="00973CD9" w:rsidP="00973CD9">
      <w:pPr>
        <w:pStyle w:val="Header"/>
        <w:numPr>
          <w:ilvl w:val="0"/>
          <w:numId w:val="12"/>
        </w:numPr>
        <w:rPr>
          <w:b/>
          <w:i/>
          <w:lang w:val="en-US" w:eastAsia="zh-CN"/>
        </w:rPr>
      </w:pPr>
      <w:r>
        <w:rPr>
          <w:b/>
          <w:i/>
          <w:lang w:eastAsia="zh-CN"/>
        </w:rPr>
        <w:t>All the</w:t>
      </w:r>
      <w:r w:rsidRPr="00951248">
        <w:rPr>
          <w:b/>
          <w:i/>
          <w:lang w:eastAsia="zh-CN"/>
        </w:rPr>
        <w:t xml:space="preserve"> </w:t>
      </w:r>
      <w:r>
        <w:rPr>
          <w:b/>
          <w:i/>
          <w:lang w:eastAsia="zh-CN"/>
        </w:rPr>
        <w:t xml:space="preserve">granularities of the </w:t>
      </w:r>
      <w:r w:rsidRPr="00951248">
        <w:rPr>
          <w:b/>
          <w:i/>
          <w:lang w:eastAsia="zh-CN"/>
        </w:rPr>
        <w:t>LBT failure</w:t>
      </w:r>
      <w:r>
        <w:rPr>
          <w:b/>
          <w:i/>
          <w:lang w:eastAsia="zh-CN"/>
        </w:rPr>
        <w:t xml:space="preserve"> can be reported to MAC layer (</w:t>
      </w:r>
      <w:r w:rsidRPr="00CB7ACE">
        <w:rPr>
          <w:b/>
          <w:i/>
          <w:lang w:eastAsia="zh-CN"/>
        </w:rPr>
        <w:t>p</w:t>
      </w:r>
      <w:r>
        <w:rPr>
          <w:b/>
          <w:i/>
          <w:lang w:eastAsia="zh-CN"/>
        </w:rPr>
        <w:t>er SL BWP, per SL resource pool or</w:t>
      </w:r>
      <w:r w:rsidRPr="00CB7ACE">
        <w:rPr>
          <w:b/>
          <w:i/>
          <w:lang w:eastAsia="zh-CN"/>
        </w:rPr>
        <w:t xml:space="preserve"> per RB se</w:t>
      </w:r>
      <w:r>
        <w:rPr>
          <w:b/>
          <w:i/>
          <w:lang w:eastAsia="zh-CN"/>
        </w:rPr>
        <w:t>t), and it is up to RAN2 on which</w:t>
      </w:r>
      <w:r w:rsidRPr="00951248">
        <w:rPr>
          <w:b/>
          <w:i/>
          <w:lang w:eastAsia="zh-CN"/>
        </w:rPr>
        <w:t xml:space="preserve"> granularity </w:t>
      </w:r>
      <w:r>
        <w:rPr>
          <w:b/>
          <w:i/>
          <w:lang w:eastAsia="zh-CN"/>
        </w:rPr>
        <w:t>it requires</w:t>
      </w:r>
      <w:r w:rsidRPr="00330971">
        <w:rPr>
          <w:b/>
          <w:i/>
          <w:lang w:eastAsia="zh-CN"/>
        </w:rPr>
        <w:t>.</w:t>
      </w:r>
      <w:r>
        <w:rPr>
          <w:b/>
          <w:i/>
          <w:lang w:eastAsia="zh-CN"/>
        </w:rPr>
        <w:t xml:space="preserve"> </w:t>
      </w:r>
      <w:r w:rsidRPr="006767E4">
        <w:rPr>
          <w:b/>
          <w:i/>
          <w:lang w:val="en-US" w:eastAsia="zh-CN"/>
        </w:rPr>
        <w:t>RAN1 assumes</w:t>
      </w:r>
      <w:r>
        <w:rPr>
          <w:b/>
          <w:i/>
          <w:lang w:val="en-US" w:eastAsia="zh-CN"/>
        </w:rPr>
        <w:t xml:space="preserve"> the following granularities are reasonable:</w:t>
      </w:r>
    </w:p>
    <w:p w14:paraId="6CC7EFF0" w14:textId="407B28BD" w:rsidR="00973CD9" w:rsidRPr="008509EE" w:rsidRDefault="00973CD9" w:rsidP="00973CD9">
      <w:pPr>
        <w:pStyle w:val="Header"/>
        <w:numPr>
          <w:ilvl w:val="1"/>
          <w:numId w:val="12"/>
        </w:numPr>
        <w:rPr>
          <w:b/>
          <w:i/>
          <w:lang w:val="en-US" w:eastAsia="zh-CN"/>
        </w:rPr>
      </w:pPr>
      <w:r w:rsidRPr="004103D8">
        <w:rPr>
          <w:b/>
          <w:i/>
          <w:lang w:eastAsia="zh-CN"/>
        </w:rPr>
        <w:t xml:space="preserve">“per resource pool granularity” </w:t>
      </w:r>
      <w:r>
        <w:rPr>
          <w:b/>
          <w:i/>
          <w:lang w:eastAsia="zh-CN"/>
        </w:rPr>
        <w:t xml:space="preserve">for the transmission within resource pool, </w:t>
      </w:r>
      <w:r w:rsidR="00DA039B">
        <w:rPr>
          <w:b/>
          <w:i/>
          <w:lang w:eastAsia="zh-CN"/>
        </w:rPr>
        <w:t xml:space="preserve">i.e.,  </w:t>
      </w:r>
      <w:r w:rsidRPr="00DD1CFD">
        <w:rPr>
          <w:b/>
          <w:i/>
          <w:lang w:eastAsia="zh-CN"/>
        </w:rPr>
        <w:t>PS</w:t>
      </w:r>
      <w:r w:rsidR="005E2C93">
        <w:rPr>
          <w:b/>
          <w:i/>
          <w:lang w:eastAsia="zh-CN"/>
        </w:rPr>
        <w:t>C</w:t>
      </w:r>
      <w:r w:rsidRPr="00DD1CFD">
        <w:rPr>
          <w:b/>
          <w:i/>
          <w:lang w:eastAsia="zh-CN"/>
        </w:rPr>
        <w:t>CH</w:t>
      </w:r>
      <w:r w:rsidRPr="00DD1CFD">
        <w:rPr>
          <w:rFonts w:hint="eastAsia"/>
          <w:b/>
          <w:i/>
          <w:lang w:eastAsia="zh-CN"/>
        </w:rPr>
        <w:t>/</w:t>
      </w:r>
      <w:r w:rsidRPr="00DD1CFD">
        <w:rPr>
          <w:b/>
          <w:i/>
          <w:lang w:eastAsia="zh-CN"/>
        </w:rPr>
        <w:t>PSSCH/PSFCH and S-SSB transmission (</w:t>
      </w:r>
      <w:r>
        <w:rPr>
          <w:b/>
          <w:i/>
          <w:lang w:eastAsia="zh-CN"/>
        </w:rPr>
        <w:t>if additional</w:t>
      </w:r>
      <w:r w:rsidRPr="00DD1CFD">
        <w:rPr>
          <w:b/>
          <w:i/>
          <w:lang w:eastAsia="zh-CN"/>
        </w:rPr>
        <w:t xml:space="preserve"> </w:t>
      </w:r>
      <w:r>
        <w:rPr>
          <w:b/>
          <w:i/>
          <w:lang w:eastAsia="zh-CN"/>
        </w:rPr>
        <w:t>S-</w:t>
      </w:r>
      <w:r w:rsidRPr="00DD1CFD">
        <w:rPr>
          <w:b/>
          <w:i/>
          <w:lang w:eastAsia="zh-CN"/>
        </w:rPr>
        <w:t>SSB transmission in a resource pool</w:t>
      </w:r>
      <w:r>
        <w:rPr>
          <w:b/>
          <w:i/>
          <w:lang w:eastAsia="zh-CN"/>
        </w:rPr>
        <w:t xml:space="preserve"> is</w:t>
      </w:r>
      <w:r w:rsidRPr="008509EE">
        <w:rPr>
          <w:b/>
          <w:i/>
          <w:lang w:eastAsia="zh-CN"/>
        </w:rPr>
        <w:t xml:space="preserve"> supported)</w:t>
      </w:r>
      <w:r>
        <w:rPr>
          <w:b/>
          <w:i/>
          <w:lang w:eastAsia="zh-CN"/>
        </w:rPr>
        <w:t>,</w:t>
      </w:r>
    </w:p>
    <w:p w14:paraId="4D4CBE7A" w14:textId="77777777" w:rsidR="00973CD9" w:rsidRPr="008509EE" w:rsidRDefault="00973CD9" w:rsidP="00973CD9">
      <w:pPr>
        <w:pStyle w:val="Header"/>
        <w:numPr>
          <w:ilvl w:val="1"/>
          <w:numId w:val="12"/>
        </w:numPr>
        <w:rPr>
          <w:b/>
          <w:i/>
          <w:lang w:val="en-US" w:eastAsia="zh-CN"/>
        </w:rPr>
      </w:pPr>
      <w:r w:rsidRPr="004103D8">
        <w:rPr>
          <w:b/>
          <w:i/>
          <w:lang w:eastAsia="zh-CN"/>
        </w:rPr>
        <w:t xml:space="preserve">“per SL-BWP granularity”  for S-SSB transmission </w:t>
      </w:r>
      <w:r>
        <w:rPr>
          <w:b/>
          <w:i/>
          <w:lang w:eastAsia="zh-CN"/>
        </w:rPr>
        <w:t>(</w:t>
      </w:r>
      <w:r w:rsidRPr="00973CD9">
        <w:rPr>
          <w:b/>
          <w:i/>
          <w:lang w:eastAsia="zh-CN"/>
        </w:rPr>
        <w:t xml:space="preserve">if additional </w:t>
      </w:r>
      <w:r>
        <w:rPr>
          <w:b/>
          <w:i/>
          <w:lang w:eastAsia="zh-CN"/>
        </w:rPr>
        <w:t>S-</w:t>
      </w:r>
      <w:r w:rsidRPr="00973CD9">
        <w:rPr>
          <w:b/>
          <w:i/>
          <w:lang w:eastAsia="zh-CN"/>
        </w:rPr>
        <w:t xml:space="preserve">SSB transmission in a resource pool is </w:t>
      </w:r>
      <w:r>
        <w:rPr>
          <w:b/>
          <w:i/>
          <w:lang w:eastAsia="zh-CN"/>
        </w:rPr>
        <w:t xml:space="preserve">not </w:t>
      </w:r>
      <w:r w:rsidRPr="00973CD9">
        <w:rPr>
          <w:b/>
          <w:i/>
          <w:lang w:eastAsia="zh-CN"/>
        </w:rPr>
        <w:t>supported</w:t>
      </w:r>
      <w:r>
        <w:rPr>
          <w:b/>
          <w:i/>
          <w:lang w:eastAsia="zh-CN"/>
        </w:rPr>
        <w:t>).</w:t>
      </w:r>
    </w:p>
    <w:p w14:paraId="14342491" w14:textId="77777777" w:rsidR="00973CD9" w:rsidRPr="004103D8" w:rsidRDefault="00973CD9" w:rsidP="00973CD9">
      <w:pPr>
        <w:pStyle w:val="Header"/>
        <w:numPr>
          <w:ilvl w:val="0"/>
          <w:numId w:val="12"/>
        </w:numPr>
        <w:rPr>
          <w:b/>
          <w:i/>
          <w:lang w:eastAsia="zh-CN"/>
        </w:rPr>
      </w:pPr>
      <w:r w:rsidRPr="004103D8">
        <w:rPr>
          <w:b/>
          <w:i/>
          <w:lang w:eastAsia="zh-CN"/>
        </w:rPr>
        <w:t xml:space="preserve"> </w:t>
      </w:r>
      <w:r>
        <w:rPr>
          <w:b/>
          <w:i/>
          <w:lang w:eastAsia="zh-CN"/>
        </w:rPr>
        <w:t>F</w:t>
      </w:r>
      <w:r w:rsidRPr="004103D8">
        <w:rPr>
          <w:b/>
          <w:i/>
          <w:lang w:eastAsia="zh-CN"/>
        </w:rPr>
        <w:t>inal decision is up to RAN2.</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4822CF5D" w:rsidR="00AA1587" w:rsidRPr="00DD1CFD" w:rsidRDefault="003F615C" w:rsidP="003F615C">
      <w:pPr>
        <w:pStyle w:val="ListParagraph"/>
        <w:numPr>
          <w:ilvl w:val="0"/>
          <w:numId w:val="10"/>
        </w:numPr>
        <w:spacing w:after="60"/>
        <w:ind w:firstLineChars="0"/>
        <w:rPr>
          <w:lang w:val="en-US"/>
        </w:rPr>
      </w:pPr>
      <w:bookmarkStart w:id="1" w:name="_Ref30584195"/>
      <w:bookmarkStart w:id="2" w:name="_Ref51596446"/>
      <w:r w:rsidRPr="003F615C">
        <w:rPr>
          <w:lang w:val="en-US"/>
        </w:rPr>
        <w:t>R2-2210936</w:t>
      </w:r>
      <w:r w:rsidR="00FC4862" w:rsidRPr="006772AA">
        <w:rPr>
          <w:lang w:val="en-US"/>
        </w:rPr>
        <w:t>, “</w:t>
      </w:r>
      <w:r w:rsidRPr="003F615C">
        <w:rPr>
          <w:lang w:val="en-US"/>
        </w:rPr>
        <w:t>LS on SL LBT failure indication and consistent SL LBT failure</w:t>
      </w:r>
      <w:r w:rsidR="009D3F36" w:rsidRPr="003F615C">
        <w:rPr>
          <w:lang w:val="en-US"/>
        </w:rPr>
        <w:t>”, RAN2</w:t>
      </w:r>
      <w:r w:rsidR="0077351B" w:rsidRPr="003F615C">
        <w:rPr>
          <w:lang w:val="en-US"/>
        </w:rPr>
        <w:t xml:space="preserve">, </w:t>
      </w:r>
      <w:r w:rsidR="009D3F36" w:rsidRPr="003F615C">
        <w:rPr>
          <w:lang w:val="en-US"/>
        </w:rPr>
        <w:t>3GPP TSG-RAN WG2 Meeting #</w:t>
      </w:r>
      <w:r w:rsidRPr="00045065">
        <w:rPr>
          <w:rFonts w:cs="Arial"/>
        </w:rPr>
        <w:t>11</w:t>
      </w:r>
      <w:r>
        <w:rPr>
          <w:rFonts w:cs="Arial"/>
        </w:rPr>
        <w:t>9bis</w:t>
      </w:r>
      <w:r w:rsidRPr="00045065">
        <w:rPr>
          <w:rFonts w:cs="Arial"/>
        </w:rPr>
        <w:t>-e</w:t>
      </w:r>
      <w:r w:rsidR="00FC4862" w:rsidRPr="003F615C">
        <w:rPr>
          <w:lang w:val="en-US"/>
        </w:rPr>
        <w:t>,</w:t>
      </w:r>
      <w:r w:rsidRPr="003F615C">
        <w:t xml:space="preserve"> </w:t>
      </w:r>
      <w:r>
        <w:t>October</w:t>
      </w:r>
      <w:r w:rsidR="009D3F36" w:rsidRPr="003F615C">
        <w:rPr>
          <w:lang w:val="en-US"/>
        </w:rPr>
        <w:t>,</w:t>
      </w:r>
      <w:r w:rsidR="0077351B" w:rsidRPr="003F615C">
        <w:rPr>
          <w:lang w:val="en-US"/>
        </w:rPr>
        <w:t xml:space="preserve"> </w:t>
      </w:r>
      <w:bookmarkEnd w:id="1"/>
      <w:r w:rsidR="00C02BD8" w:rsidRPr="003F615C">
        <w:rPr>
          <w:lang w:val="en-US"/>
        </w:rPr>
        <w:t>202</w:t>
      </w:r>
      <w:r w:rsidR="009D3F36" w:rsidRPr="003F615C">
        <w:rPr>
          <w:lang w:val="en-US"/>
        </w:rPr>
        <w:t>2</w:t>
      </w:r>
      <w:r w:rsidR="0077351B" w:rsidRPr="003F615C">
        <w:rPr>
          <w:lang w:val="en-US"/>
        </w:rPr>
        <w:t>.</w:t>
      </w:r>
      <w:bookmarkStart w:id="3" w:name="_Ref37322237"/>
      <w:bookmarkEnd w:id="2"/>
      <w:bookmarkEnd w:id="3"/>
      <w:r w:rsidRPr="003F615C">
        <w:t xml:space="preserve"> </w:t>
      </w:r>
    </w:p>
    <w:p w14:paraId="5E9E17D8" w14:textId="66D22096" w:rsidR="00234911" w:rsidRPr="002D414E" w:rsidRDefault="00234911" w:rsidP="00061B16">
      <w:pPr>
        <w:pStyle w:val="ListParagraph"/>
        <w:numPr>
          <w:ilvl w:val="0"/>
          <w:numId w:val="10"/>
        </w:numPr>
        <w:spacing w:after="60"/>
        <w:ind w:firstLineChars="0"/>
        <w:rPr>
          <w:lang w:val="en-US"/>
        </w:rPr>
      </w:pPr>
      <w:bookmarkStart w:id="4" w:name="_Ref126595715"/>
      <w:r w:rsidRPr="00B75061">
        <w:rPr>
          <w:lang w:val="en-US"/>
        </w:rPr>
        <w:t>R1-230012</w:t>
      </w:r>
      <w:r w:rsidR="00544D48">
        <w:rPr>
          <w:lang w:val="en-US"/>
        </w:rPr>
        <w:t>5</w:t>
      </w:r>
      <w:r w:rsidRPr="006772AA">
        <w:rPr>
          <w:lang w:val="en-US"/>
        </w:rPr>
        <w:t xml:space="preserve"> “</w:t>
      </w:r>
      <w:r w:rsidR="00061B16" w:rsidRPr="00061B16">
        <w:rPr>
          <w:lang w:val="en-US"/>
        </w:rPr>
        <w:t>Physical channel design for sidelink operation over unlicensed spectrum</w:t>
      </w:r>
      <w:r>
        <w:rPr>
          <w:lang w:val="en-US"/>
        </w:rPr>
        <w:t>”, RAN1</w:t>
      </w:r>
      <w:r w:rsidRPr="003F615C">
        <w:rPr>
          <w:lang w:val="en-US"/>
        </w:rPr>
        <w:t xml:space="preserve">, </w:t>
      </w:r>
      <w:r>
        <w:rPr>
          <w:lang w:val="en-US"/>
        </w:rPr>
        <w:t>3GPP TSG-RAN WG1</w:t>
      </w:r>
      <w:r w:rsidRPr="003F615C">
        <w:rPr>
          <w:lang w:val="en-US"/>
        </w:rPr>
        <w:t xml:space="preserve"> Meeting #</w:t>
      </w:r>
      <w:r>
        <w:rPr>
          <w:rFonts w:cs="Arial"/>
        </w:rPr>
        <w:t>112</w:t>
      </w:r>
      <w:r w:rsidRPr="003F615C">
        <w:rPr>
          <w:lang w:val="en-US"/>
        </w:rPr>
        <w:t>,</w:t>
      </w:r>
      <w:r w:rsidRPr="003F615C">
        <w:t xml:space="preserve"> </w:t>
      </w:r>
      <w:r w:rsidRPr="002D414E">
        <w:t>February</w:t>
      </w:r>
      <w:r w:rsidRPr="003F615C">
        <w:rPr>
          <w:lang w:val="en-US"/>
        </w:rPr>
        <w:t>, 202</w:t>
      </w:r>
      <w:r>
        <w:rPr>
          <w:lang w:val="en-US"/>
        </w:rPr>
        <w:t>3</w:t>
      </w:r>
      <w:r w:rsidRPr="003F615C">
        <w:rPr>
          <w:lang w:val="en-US"/>
        </w:rPr>
        <w:t>.</w:t>
      </w:r>
      <w:bookmarkEnd w:id="4"/>
      <w:r w:rsidRPr="003F615C">
        <w:t xml:space="preserve"> </w:t>
      </w:r>
    </w:p>
    <w:p w14:paraId="48FAF537" w14:textId="77777777" w:rsidR="00234911" w:rsidRPr="00234911" w:rsidRDefault="00234911" w:rsidP="00DD1CFD">
      <w:pPr>
        <w:spacing w:after="60"/>
      </w:pPr>
    </w:p>
    <w:sectPr w:rsidR="00234911" w:rsidRPr="00234911">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6E28D" w16cid:durableId="27949B3F"/>
  <w16cid:commentId w16cid:paraId="62C5DD4E" w16cid:durableId="2799E3D9"/>
  <w16cid:commentId w16cid:paraId="261D4643" w16cid:durableId="2799E3DA"/>
  <w16cid:commentId w16cid:paraId="1F55DF96" w16cid:durableId="2794A321"/>
  <w16cid:commentId w16cid:paraId="2986E7F7" w16cid:durableId="2799E3DC"/>
  <w16cid:commentId w16cid:paraId="1B79CE5F" w16cid:durableId="2799E3DD"/>
  <w16cid:commentId w16cid:paraId="2F6B84C6" w16cid:durableId="279A1F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20B29" w14:textId="77777777" w:rsidR="000B6D9F" w:rsidRDefault="000B6D9F">
      <w:pPr>
        <w:spacing w:after="0" w:line="240" w:lineRule="auto"/>
      </w:pPr>
    </w:p>
  </w:endnote>
  <w:endnote w:type="continuationSeparator" w:id="0">
    <w:p w14:paraId="2F7E6CA9" w14:textId="77777777" w:rsidR="000B6D9F" w:rsidRDefault="000B6D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ACF21" w14:textId="77777777" w:rsidR="000B6D9F" w:rsidRDefault="000B6D9F">
      <w:pPr>
        <w:spacing w:after="0" w:line="240" w:lineRule="auto"/>
      </w:pPr>
    </w:p>
  </w:footnote>
  <w:footnote w:type="continuationSeparator" w:id="0">
    <w:p w14:paraId="613937D8" w14:textId="77777777" w:rsidR="000B6D9F" w:rsidRDefault="000B6D9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FDCABE7E"/>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8D1943"/>
    <w:multiLevelType w:val="hybridMultilevel"/>
    <w:tmpl w:val="7EF4D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8"/>
  </w:num>
  <w:num w:numId="4">
    <w:abstractNumId w:val="26"/>
  </w:num>
  <w:num w:numId="5">
    <w:abstractNumId w:val="12"/>
  </w:num>
  <w:num w:numId="6">
    <w:abstractNumId w:val="0"/>
  </w:num>
  <w:num w:numId="7">
    <w:abstractNumId w:val="1"/>
  </w:num>
  <w:num w:numId="8">
    <w:abstractNumId w:val="13"/>
  </w:num>
  <w:num w:numId="9">
    <w:abstractNumId w:val="28"/>
  </w:num>
  <w:num w:numId="10">
    <w:abstractNumId w:val="11"/>
  </w:num>
  <w:num w:numId="11">
    <w:abstractNumId w:val="23"/>
  </w:num>
  <w:num w:numId="12">
    <w:abstractNumId w:val="5"/>
  </w:num>
  <w:num w:numId="13">
    <w:abstractNumId w:val="24"/>
  </w:num>
  <w:num w:numId="14">
    <w:abstractNumId w:val="19"/>
  </w:num>
  <w:num w:numId="15">
    <w:abstractNumId w:val="17"/>
  </w:num>
  <w:num w:numId="16">
    <w:abstractNumId w:val="4"/>
  </w:num>
  <w:num w:numId="17">
    <w:abstractNumId w:val="21"/>
  </w:num>
  <w:num w:numId="18">
    <w:abstractNumId w:val="2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9"/>
  </w:num>
  <w:num w:numId="26">
    <w:abstractNumId w:val="27"/>
  </w:num>
  <w:num w:numId="27">
    <w:abstractNumId w:val="7"/>
  </w:num>
  <w:num w:numId="28">
    <w:abstractNumId w:val="22"/>
  </w:num>
  <w:num w:numId="29">
    <w:abstractNumId w:val="2"/>
  </w:num>
  <w:num w:numId="30">
    <w:abstractNumId w:val="10"/>
  </w:num>
  <w:num w:numId="31">
    <w:abstractNumId w:val="16"/>
  </w:num>
  <w:num w:numId="32">
    <w:abstractNumId w:val="3"/>
  </w:num>
  <w:num w:numId="33">
    <w:abstractNumId w:val="6"/>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1EAA"/>
    <w:rsid w:val="0001438D"/>
    <w:rsid w:val="00015398"/>
    <w:rsid w:val="00015D88"/>
    <w:rsid w:val="00022D77"/>
    <w:rsid w:val="00023F41"/>
    <w:rsid w:val="000246A0"/>
    <w:rsid w:val="000355FE"/>
    <w:rsid w:val="00035C02"/>
    <w:rsid w:val="00036EDF"/>
    <w:rsid w:val="000378A8"/>
    <w:rsid w:val="00037A85"/>
    <w:rsid w:val="00044938"/>
    <w:rsid w:val="00047FBE"/>
    <w:rsid w:val="000523F4"/>
    <w:rsid w:val="00052DF7"/>
    <w:rsid w:val="00053070"/>
    <w:rsid w:val="00053DE2"/>
    <w:rsid w:val="000541C2"/>
    <w:rsid w:val="0005561A"/>
    <w:rsid w:val="00061289"/>
    <w:rsid w:val="00061B16"/>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B20F1"/>
    <w:rsid w:val="000B5F05"/>
    <w:rsid w:val="000B6417"/>
    <w:rsid w:val="000B65A8"/>
    <w:rsid w:val="000B6D9F"/>
    <w:rsid w:val="000C017C"/>
    <w:rsid w:val="000C2438"/>
    <w:rsid w:val="000C3236"/>
    <w:rsid w:val="000C3AE2"/>
    <w:rsid w:val="000C5375"/>
    <w:rsid w:val="000C5784"/>
    <w:rsid w:val="000C67DA"/>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07155"/>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3AC8"/>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C3979"/>
    <w:rsid w:val="001C69F4"/>
    <w:rsid w:val="001D0148"/>
    <w:rsid w:val="001D058C"/>
    <w:rsid w:val="001D348D"/>
    <w:rsid w:val="001D5C97"/>
    <w:rsid w:val="001D64D8"/>
    <w:rsid w:val="001D7D7C"/>
    <w:rsid w:val="001E0073"/>
    <w:rsid w:val="001E0767"/>
    <w:rsid w:val="001E0A31"/>
    <w:rsid w:val="001E1626"/>
    <w:rsid w:val="001E7249"/>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361A"/>
    <w:rsid w:val="00224CA4"/>
    <w:rsid w:val="002259C0"/>
    <w:rsid w:val="00225C1B"/>
    <w:rsid w:val="00226D2A"/>
    <w:rsid w:val="0023369E"/>
    <w:rsid w:val="00233E29"/>
    <w:rsid w:val="0023404E"/>
    <w:rsid w:val="00234911"/>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737"/>
    <w:rsid w:val="002723E7"/>
    <w:rsid w:val="002741F1"/>
    <w:rsid w:val="00276A91"/>
    <w:rsid w:val="0028497F"/>
    <w:rsid w:val="00285315"/>
    <w:rsid w:val="00285CE2"/>
    <w:rsid w:val="00292F4E"/>
    <w:rsid w:val="00293200"/>
    <w:rsid w:val="002A3F76"/>
    <w:rsid w:val="002A5FC6"/>
    <w:rsid w:val="002A6034"/>
    <w:rsid w:val="002A6D95"/>
    <w:rsid w:val="002A760D"/>
    <w:rsid w:val="002A7DB8"/>
    <w:rsid w:val="002B0F8A"/>
    <w:rsid w:val="002B1111"/>
    <w:rsid w:val="002B1EF1"/>
    <w:rsid w:val="002B63B1"/>
    <w:rsid w:val="002C1BE2"/>
    <w:rsid w:val="002C1C9E"/>
    <w:rsid w:val="002C1E09"/>
    <w:rsid w:val="002C25CD"/>
    <w:rsid w:val="002C2FCB"/>
    <w:rsid w:val="002C2FD7"/>
    <w:rsid w:val="002C62BF"/>
    <w:rsid w:val="002C67FE"/>
    <w:rsid w:val="002C7342"/>
    <w:rsid w:val="002D052B"/>
    <w:rsid w:val="002D6207"/>
    <w:rsid w:val="002E2FE2"/>
    <w:rsid w:val="002E30A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49C4"/>
    <w:rsid w:val="003258C7"/>
    <w:rsid w:val="00327AD2"/>
    <w:rsid w:val="00327F8D"/>
    <w:rsid w:val="00330971"/>
    <w:rsid w:val="00332D40"/>
    <w:rsid w:val="00334838"/>
    <w:rsid w:val="0033578C"/>
    <w:rsid w:val="003358C1"/>
    <w:rsid w:val="0033720E"/>
    <w:rsid w:val="00337B6C"/>
    <w:rsid w:val="003405BA"/>
    <w:rsid w:val="00340CB1"/>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9AC"/>
    <w:rsid w:val="00380BA1"/>
    <w:rsid w:val="0038265E"/>
    <w:rsid w:val="0038358C"/>
    <w:rsid w:val="003839B5"/>
    <w:rsid w:val="0038422D"/>
    <w:rsid w:val="003847F3"/>
    <w:rsid w:val="0038579B"/>
    <w:rsid w:val="00386B80"/>
    <w:rsid w:val="00387D7B"/>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D6FD3"/>
    <w:rsid w:val="003E063B"/>
    <w:rsid w:val="003E304E"/>
    <w:rsid w:val="003E54C1"/>
    <w:rsid w:val="003E5B45"/>
    <w:rsid w:val="003E5D09"/>
    <w:rsid w:val="003E67E4"/>
    <w:rsid w:val="003E7714"/>
    <w:rsid w:val="003E78D9"/>
    <w:rsid w:val="003F17F1"/>
    <w:rsid w:val="003F4269"/>
    <w:rsid w:val="003F5F1B"/>
    <w:rsid w:val="003F615C"/>
    <w:rsid w:val="003F6789"/>
    <w:rsid w:val="00405AE7"/>
    <w:rsid w:val="00406CD2"/>
    <w:rsid w:val="004103D8"/>
    <w:rsid w:val="00412DA0"/>
    <w:rsid w:val="0041372D"/>
    <w:rsid w:val="004148FB"/>
    <w:rsid w:val="00422539"/>
    <w:rsid w:val="004241D1"/>
    <w:rsid w:val="00425154"/>
    <w:rsid w:val="00427596"/>
    <w:rsid w:val="00427D66"/>
    <w:rsid w:val="004308F0"/>
    <w:rsid w:val="0043146B"/>
    <w:rsid w:val="00431C6C"/>
    <w:rsid w:val="00432C6F"/>
    <w:rsid w:val="004346CD"/>
    <w:rsid w:val="0043488E"/>
    <w:rsid w:val="00435D3F"/>
    <w:rsid w:val="00435EF5"/>
    <w:rsid w:val="00436FFB"/>
    <w:rsid w:val="00441A87"/>
    <w:rsid w:val="00441F48"/>
    <w:rsid w:val="00442325"/>
    <w:rsid w:val="004429EB"/>
    <w:rsid w:val="00444176"/>
    <w:rsid w:val="00444CA7"/>
    <w:rsid w:val="00444F13"/>
    <w:rsid w:val="004455B9"/>
    <w:rsid w:val="00453B93"/>
    <w:rsid w:val="0045422B"/>
    <w:rsid w:val="00454E33"/>
    <w:rsid w:val="004556B6"/>
    <w:rsid w:val="00455886"/>
    <w:rsid w:val="0045727E"/>
    <w:rsid w:val="00460C3D"/>
    <w:rsid w:val="004638A3"/>
    <w:rsid w:val="004646B9"/>
    <w:rsid w:val="004653FD"/>
    <w:rsid w:val="004658A1"/>
    <w:rsid w:val="004661C4"/>
    <w:rsid w:val="00467CFE"/>
    <w:rsid w:val="00472CE7"/>
    <w:rsid w:val="004730E8"/>
    <w:rsid w:val="0047377A"/>
    <w:rsid w:val="004746D1"/>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10A9"/>
    <w:rsid w:val="004D4067"/>
    <w:rsid w:val="004D4C6F"/>
    <w:rsid w:val="004D506A"/>
    <w:rsid w:val="004E15B1"/>
    <w:rsid w:val="004E2907"/>
    <w:rsid w:val="004E588A"/>
    <w:rsid w:val="004E5C28"/>
    <w:rsid w:val="004E7DDF"/>
    <w:rsid w:val="004F092D"/>
    <w:rsid w:val="004F2FBC"/>
    <w:rsid w:val="004F3EDD"/>
    <w:rsid w:val="004F4871"/>
    <w:rsid w:val="005015E9"/>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4D48"/>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BF"/>
    <w:rsid w:val="005761DD"/>
    <w:rsid w:val="00580048"/>
    <w:rsid w:val="00584001"/>
    <w:rsid w:val="00584BE5"/>
    <w:rsid w:val="00590101"/>
    <w:rsid w:val="00590706"/>
    <w:rsid w:val="00591295"/>
    <w:rsid w:val="0059377E"/>
    <w:rsid w:val="00594140"/>
    <w:rsid w:val="00594E28"/>
    <w:rsid w:val="005A0658"/>
    <w:rsid w:val="005A39CE"/>
    <w:rsid w:val="005A3A19"/>
    <w:rsid w:val="005A40C6"/>
    <w:rsid w:val="005A412F"/>
    <w:rsid w:val="005A4454"/>
    <w:rsid w:val="005B0BBA"/>
    <w:rsid w:val="005B1675"/>
    <w:rsid w:val="005B2C0B"/>
    <w:rsid w:val="005B326F"/>
    <w:rsid w:val="005C0194"/>
    <w:rsid w:val="005C3F06"/>
    <w:rsid w:val="005C5730"/>
    <w:rsid w:val="005C58C3"/>
    <w:rsid w:val="005C7FDE"/>
    <w:rsid w:val="005D018E"/>
    <w:rsid w:val="005D090E"/>
    <w:rsid w:val="005D4F24"/>
    <w:rsid w:val="005D5B5A"/>
    <w:rsid w:val="005D6221"/>
    <w:rsid w:val="005E1118"/>
    <w:rsid w:val="005E16E4"/>
    <w:rsid w:val="005E2871"/>
    <w:rsid w:val="005E2C93"/>
    <w:rsid w:val="005E4F7F"/>
    <w:rsid w:val="005E55E9"/>
    <w:rsid w:val="005E59C0"/>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289"/>
    <w:rsid w:val="006154A0"/>
    <w:rsid w:val="00616C54"/>
    <w:rsid w:val="00617B32"/>
    <w:rsid w:val="0062481B"/>
    <w:rsid w:val="006250D1"/>
    <w:rsid w:val="006272BC"/>
    <w:rsid w:val="006279F0"/>
    <w:rsid w:val="0063141C"/>
    <w:rsid w:val="006335B1"/>
    <w:rsid w:val="00633F6F"/>
    <w:rsid w:val="0063784D"/>
    <w:rsid w:val="006379CD"/>
    <w:rsid w:val="0064285C"/>
    <w:rsid w:val="0065595E"/>
    <w:rsid w:val="006619DB"/>
    <w:rsid w:val="00662505"/>
    <w:rsid w:val="0066252B"/>
    <w:rsid w:val="00666292"/>
    <w:rsid w:val="006665EE"/>
    <w:rsid w:val="00667FF8"/>
    <w:rsid w:val="006728BB"/>
    <w:rsid w:val="00672BE5"/>
    <w:rsid w:val="00673D50"/>
    <w:rsid w:val="006767E4"/>
    <w:rsid w:val="006772AA"/>
    <w:rsid w:val="00677EFC"/>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5323"/>
    <w:rsid w:val="006B67CE"/>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0600C"/>
    <w:rsid w:val="00711A3D"/>
    <w:rsid w:val="00711F6B"/>
    <w:rsid w:val="00713786"/>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5E3D"/>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2615"/>
    <w:rsid w:val="0077351B"/>
    <w:rsid w:val="007747C5"/>
    <w:rsid w:val="00774B56"/>
    <w:rsid w:val="00774C0B"/>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306D"/>
    <w:rsid w:val="008072D8"/>
    <w:rsid w:val="00811814"/>
    <w:rsid w:val="00815613"/>
    <w:rsid w:val="008168F5"/>
    <w:rsid w:val="00816955"/>
    <w:rsid w:val="0081698E"/>
    <w:rsid w:val="00816A74"/>
    <w:rsid w:val="0081723F"/>
    <w:rsid w:val="008217AA"/>
    <w:rsid w:val="008264D6"/>
    <w:rsid w:val="008269A5"/>
    <w:rsid w:val="00826E28"/>
    <w:rsid w:val="00833BC5"/>
    <w:rsid w:val="00833EBC"/>
    <w:rsid w:val="00833FCA"/>
    <w:rsid w:val="00834E1E"/>
    <w:rsid w:val="008357D7"/>
    <w:rsid w:val="00836C1F"/>
    <w:rsid w:val="008372E2"/>
    <w:rsid w:val="00840147"/>
    <w:rsid w:val="008426C7"/>
    <w:rsid w:val="00842D15"/>
    <w:rsid w:val="00843264"/>
    <w:rsid w:val="00850072"/>
    <w:rsid w:val="008509EE"/>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5BD0"/>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159A1"/>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1A8D"/>
    <w:rsid w:val="00973438"/>
    <w:rsid w:val="00973CD9"/>
    <w:rsid w:val="00973D1A"/>
    <w:rsid w:val="0097593D"/>
    <w:rsid w:val="00975A34"/>
    <w:rsid w:val="00975C2D"/>
    <w:rsid w:val="00977CAF"/>
    <w:rsid w:val="00977CD5"/>
    <w:rsid w:val="00980739"/>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B7B04"/>
    <w:rsid w:val="009C116F"/>
    <w:rsid w:val="009C326D"/>
    <w:rsid w:val="009C3470"/>
    <w:rsid w:val="009C4AC4"/>
    <w:rsid w:val="009C4F98"/>
    <w:rsid w:val="009C5CFC"/>
    <w:rsid w:val="009C692A"/>
    <w:rsid w:val="009C70D2"/>
    <w:rsid w:val="009D0863"/>
    <w:rsid w:val="009D17E1"/>
    <w:rsid w:val="009D3F36"/>
    <w:rsid w:val="009D5E5D"/>
    <w:rsid w:val="009D7522"/>
    <w:rsid w:val="009E0352"/>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308A8"/>
    <w:rsid w:val="00A314B1"/>
    <w:rsid w:val="00A32AB0"/>
    <w:rsid w:val="00A332A2"/>
    <w:rsid w:val="00A34E26"/>
    <w:rsid w:val="00A35D62"/>
    <w:rsid w:val="00A362DE"/>
    <w:rsid w:val="00A434A9"/>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2527"/>
    <w:rsid w:val="00AA74A4"/>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35ED"/>
    <w:rsid w:val="00B27556"/>
    <w:rsid w:val="00B33237"/>
    <w:rsid w:val="00B340D1"/>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092"/>
    <w:rsid w:val="00BE424F"/>
    <w:rsid w:val="00BE5EAF"/>
    <w:rsid w:val="00BF15E0"/>
    <w:rsid w:val="00BF1B9C"/>
    <w:rsid w:val="00BF2B49"/>
    <w:rsid w:val="00BF3BA5"/>
    <w:rsid w:val="00BF3DF1"/>
    <w:rsid w:val="00C0064E"/>
    <w:rsid w:val="00C02BD8"/>
    <w:rsid w:val="00C04D43"/>
    <w:rsid w:val="00C05B77"/>
    <w:rsid w:val="00C10406"/>
    <w:rsid w:val="00C10707"/>
    <w:rsid w:val="00C10FA4"/>
    <w:rsid w:val="00C1289E"/>
    <w:rsid w:val="00C14B2A"/>
    <w:rsid w:val="00C21CD5"/>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4D09"/>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4279"/>
    <w:rsid w:val="00D2641D"/>
    <w:rsid w:val="00D26C18"/>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768"/>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904D9"/>
    <w:rsid w:val="00D91061"/>
    <w:rsid w:val="00D91F54"/>
    <w:rsid w:val="00D95165"/>
    <w:rsid w:val="00D95D53"/>
    <w:rsid w:val="00DA02ED"/>
    <w:rsid w:val="00DA039B"/>
    <w:rsid w:val="00DA07E7"/>
    <w:rsid w:val="00DA0DEF"/>
    <w:rsid w:val="00DA1EE9"/>
    <w:rsid w:val="00DA2CD6"/>
    <w:rsid w:val="00DA6A1E"/>
    <w:rsid w:val="00DA6D9B"/>
    <w:rsid w:val="00DB1B96"/>
    <w:rsid w:val="00DC1585"/>
    <w:rsid w:val="00DC2949"/>
    <w:rsid w:val="00DC2F2F"/>
    <w:rsid w:val="00DC5ED0"/>
    <w:rsid w:val="00DD02FA"/>
    <w:rsid w:val="00DD13EF"/>
    <w:rsid w:val="00DD1CFD"/>
    <w:rsid w:val="00DD3EE2"/>
    <w:rsid w:val="00DD48A9"/>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74E7"/>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22B0"/>
    <w:rsid w:val="00E43DFA"/>
    <w:rsid w:val="00E46745"/>
    <w:rsid w:val="00E5562F"/>
    <w:rsid w:val="00E6228B"/>
    <w:rsid w:val="00E637ED"/>
    <w:rsid w:val="00E638AA"/>
    <w:rsid w:val="00E6547F"/>
    <w:rsid w:val="00E66AF9"/>
    <w:rsid w:val="00E675C9"/>
    <w:rsid w:val="00E67FFE"/>
    <w:rsid w:val="00E71DC3"/>
    <w:rsid w:val="00E73497"/>
    <w:rsid w:val="00E7383B"/>
    <w:rsid w:val="00E76B33"/>
    <w:rsid w:val="00E77CDC"/>
    <w:rsid w:val="00E80DF4"/>
    <w:rsid w:val="00E82B6C"/>
    <w:rsid w:val="00E83E9C"/>
    <w:rsid w:val="00E85A47"/>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2253"/>
    <w:rsid w:val="00ED35DB"/>
    <w:rsid w:val="00ED36FD"/>
    <w:rsid w:val="00ED6286"/>
    <w:rsid w:val="00ED7E28"/>
    <w:rsid w:val="00ED7F2D"/>
    <w:rsid w:val="00EE07E4"/>
    <w:rsid w:val="00EE1074"/>
    <w:rsid w:val="00EE1A47"/>
    <w:rsid w:val="00EE212C"/>
    <w:rsid w:val="00EE3AE0"/>
    <w:rsid w:val="00EE3C74"/>
    <w:rsid w:val="00EE6C2F"/>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1D6"/>
    <w:rsid w:val="00F15FB3"/>
    <w:rsid w:val="00F162A7"/>
    <w:rsid w:val="00F177E2"/>
    <w:rsid w:val="00F2163B"/>
    <w:rsid w:val="00F224DB"/>
    <w:rsid w:val="00F237EA"/>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80388"/>
    <w:rsid w:val="00F82B72"/>
    <w:rsid w:val="00F8429F"/>
    <w:rsid w:val="00F862A6"/>
    <w:rsid w:val="00F86904"/>
    <w:rsid w:val="00F87521"/>
    <w:rsid w:val="00F92A18"/>
    <w:rsid w:val="00F92A96"/>
    <w:rsid w:val="00F95121"/>
    <w:rsid w:val="00FA0678"/>
    <w:rsid w:val="00FA4D19"/>
    <w:rsid w:val="00FA5DB8"/>
    <w:rsid w:val="00FA63EE"/>
    <w:rsid w:val="00FA7580"/>
    <w:rsid w:val="00FB0699"/>
    <w:rsid w:val="00FB2315"/>
    <w:rsid w:val="00FB2439"/>
    <w:rsid w:val="00FB2F8C"/>
    <w:rsid w:val="00FB5DDB"/>
    <w:rsid w:val="00FB6C8F"/>
    <w:rsid w:val="00FC087E"/>
    <w:rsid w:val="00FC1940"/>
    <w:rsid w:val="00FC2B11"/>
    <w:rsid w:val="00FC3B4A"/>
    <w:rsid w:val="00FC4862"/>
    <w:rsid w:val="00FC5799"/>
    <w:rsid w:val="00FD06DA"/>
    <w:rsid w:val="00FD10DA"/>
    <w:rsid w:val="00FD19DD"/>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宋体"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宋体"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宋体"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宋体"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宋体"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宋体" w:hAnsi="Times New Roman" w:cs="Times New Roman"/>
      <w:b/>
      <w:bCs/>
      <w:lang w:val="x-none"/>
    </w:rPr>
  </w:style>
  <w:style w:type="character" w:customStyle="1" w:styleId="Heading7Char">
    <w:name w:val="Heading 7 Char"/>
    <w:basedOn w:val="DefaultParagraphFont"/>
    <w:link w:val="Heading7"/>
    <w:rsid w:val="00293200"/>
    <w:rPr>
      <w:rFonts w:ascii="Times New Roman" w:eastAsia="宋体"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宋体"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宋体"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BodyTextChar">
    <w:name w:val="Body Text Char"/>
    <w:basedOn w:val="DefaultParagraphFont"/>
    <w:link w:val="BodyText"/>
    <w:rsid w:val="00293200"/>
    <w:rPr>
      <w:rFonts w:ascii="Times New Roman" w:eastAsia="宋体"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宋体"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BodyText2Char">
    <w:name w:val="Body Text 2 Char"/>
    <w:basedOn w:val="DefaultParagraphFont"/>
    <w:link w:val="BodyText2"/>
    <w:rsid w:val="00293200"/>
    <w:rPr>
      <w:rFonts w:ascii="Times New Roman" w:eastAsia="宋体"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宋体"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宋体"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宋体"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宋体"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宋体"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宋体"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宋体"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宋体"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宋体"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宋体"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70813-0A2C-4D58-9A81-4677D36C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Mixiang-v3</cp:lastModifiedBy>
  <cp:revision>43</cp:revision>
  <dcterms:created xsi:type="dcterms:W3CDTF">2023-02-17T08:25:00Z</dcterms:created>
  <dcterms:modified xsi:type="dcterms:W3CDTF">2023-02-17T13:30:00Z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(3)VO5L2tt+HDro8cBaENc9TUBhXcylndAX7xu4d5Z+NO187SWdmEGwLFM2h4l97cDMgOhvDvy/
+4NKgn+4I45q9Z+oQTvbyM4T4YYuaKGZfI2kVt5uER5M1dRYw1/IkQekCMhVoPqVIFBCGFyn
B91u9LpdkfxuL27GNGX4FUzna6qaaz7yQ0NB2ysB52PI+RDqZCyUv4vMEcdlrqcaGpwRlqq1
OTGwhwWaUC5ipmdXZd</vt:lpwstr>
  </property>
  <property fmtid="{D5CDD505-2E9C-101B-9397-08002B2CF9AE}" pid="3" name="_2015_ms_pID_7253431">
    <vt:lpwstr>zJwFo78kvEiz2cONoiwWkqZmECU/F488SoJ+3Se+g1TsQgRyC/oDdF
5SxKcNRTp+acxG97qdQg426MO2XpvkklvlXAOU+MqTFP1IJALrhUSmQezaGzHvHxsyof+3Me
71azRwDOHgN8K+A+X/I61DfbaKAnYl7o4oSBE6NNwG8oKXrtcFaUlLGhimaZeyHfSOqSv5Il
HmJzWye6dGcO/rWLvbj3FpCTayrdb6pvYsan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ies>
</file>