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F576E" w14:textId="6534A924" w:rsidR="00EE3165" w:rsidRPr="008E6673" w:rsidRDefault="00EE3165" w:rsidP="00EE3165">
      <w:pPr>
        <w:tabs>
          <w:tab w:val="center" w:pos="4536"/>
          <w:tab w:val="right" w:pos="8280"/>
          <w:tab w:val="right" w:pos="9639"/>
        </w:tabs>
        <w:ind w:right="2" w:firstLine="1"/>
        <w:rPr>
          <w:rFonts w:ascii="Arial" w:hAnsi="Arial" w:cs="Arial"/>
          <w:b/>
          <w:bCs/>
          <w:sz w:val="28"/>
        </w:rPr>
      </w:pPr>
      <w:bookmarkStart w:id="0" w:name="_Hlk114676640"/>
      <w:r>
        <w:rPr>
          <w:rFonts w:ascii="Arial" w:hAnsi="Arial" w:cs="Arial"/>
          <w:b/>
          <w:bCs/>
          <w:sz w:val="28"/>
        </w:rPr>
        <w:t>3GPP TSG RAN WG1#1</w:t>
      </w:r>
      <w:r>
        <w:rPr>
          <w:rFonts w:ascii="Arial" w:hAnsi="Arial" w:cs="Arial" w:hint="eastAsia"/>
          <w:b/>
          <w:bCs/>
          <w:sz w:val="28"/>
        </w:rPr>
        <w:t>1</w:t>
      </w:r>
      <w:r>
        <w:rPr>
          <w:rFonts w:ascii="Arial" w:hAnsi="Arial" w:cs="Arial"/>
          <w:b/>
          <w:bCs/>
          <w:sz w:val="28"/>
        </w:rPr>
        <w:t>2</w:t>
      </w:r>
      <w:r w:rsidRPr="00ED3E23">
        <w:rPr>
          <w:rFonts w:ascii="Arial" w:hAnsi="Arial" w:cs="Arial"/>
          <w:b/>
          <w:bCs/>
          <w:sz w:val="28"/>
        </w:rPr>
        <w:tab/>
        <w:t xml:space="preserve"> </w:t>
      </w:r>
      <w:r w:rsidRPr="00ED3E23">
        <w:rPr>
          <w:rFonts w:ascii="Arial" w:hAnsi="Arial" w:cs="Arial"/>
          <w:b/>
          <w:bCs/>
          <w:sz w:val="28"/>
        </w:rPr>
        <w:tab/>
        <w:t xml:space="preserve"> </w:t>
      </w:r>
      <w:r w:rsidRPr="00ED3E23">
        <w:rPr>
          <w:rFonts w:ascii="Arial" w:hAnsi="Arial" w:cs="Arial"/>
          <w:b/>
          <w:bCs/>
          <w:sz w:val="28"/>
        </w:rPr>
        <w:tab/>
      </w:r>
      <w:r w:rsidRPr="00F45962">
        <w:rPr>
          <w:rFonts w:ascii="Arial" w:hAnsi="Arial" w:cs="Arial"/>
          <w:b/>
          <w:bCs/>
          <w:sz w:val="28"/>
        </w:rPr>
        <w:t>R1-</w:t>
      </w:r>
      <w:r w:rsidR="005C0C2C" w:rsidRPr="005C0C2C">
        <w:rPr>
          <w:rFonts w:ascii="Arial" w:hAnsi="Arial" w:cs="Arial"/>
          <w:b/>
          <w:bCs/>
          <w:sz w:val="28"/>
        </w:rPr>
        <w:t>2301500</w:t>
      </w:r>
    </w:p>
    <w:p w14:paraId="455A1D75" w14:textId="77777777" w:rsidR="00EE3165" w:rsidRPr="000114C9" w:rsidRDefault="00EE3165" w:rsidP="00EE3165">
      <w:pPr>
        <w:tabs>
          <w:tab w:val="center" w:pos="4536"/>
          <w:tab w:val="right" w:pos="9072"/>
        </w:tabs>
        <w:rPr>
          <w:rFonts w:ascii="Arial" w:eastAsia="ＭＳ 明朝" w:hAnsi="Arial" w:cs="Arial"/>
          <w:b/>
          <w:bCs/>
          <w:strike/>
          <w:sz w:val="28"/>
        </w:rPr>
      </w:pPr>
      <w:r>
        <w:rPr>
          <w:rFonts w:ascii="Arial" w:eastAsia="ＭＳ 明朝" w:hAnsi="Arial" w:cs="Arial"/>
          <w:b/>
          <w:bCs/>
          <w:sz w:val="28"/>
        </w:rPr>
        <w:t>Athens, Greece</w:t>
      </w:r>
      <w:r w:rsidRPr="00A80D3B">
        <w:rPr>
          <w:rFonts w:ascii="Arial" w:eastAsia="ＭＳ 明朝" w:hAnsi="Arial" w:cs="Arial"/>
          <w:b/>
          <w:bCs/>
          <w:sz w:val="28"/>
        </w:rPr>
        <w:t xml:space="preserve">, </w:t>
      </w:r>
      <w:r>
        <w:rPr>
          <w:rFonts w:ascii="Arial" w:eastAsia="ＭＳ 明朝" w:hAnsi="Arial" w:cs="Arial"/>
          <w:b/>
          <w:bCs/>
          <w:sz w:val="28"/>
        </w:rPr>
        <w:t>February</w:t>
      </w:r>
      <w:r w:rsidRPr="00A80D3B">
        <w:rPr>
          <w:rFonts w:ascii="Arial" w:eastAsia="ＭＳ 明朝" w:hAnsi="Arial" w:cs="Arial"/>
          <w:b/>
          <w:bCs/>
          <w:sz w:val="28"/>
        </w:rPr>
        <w:t xml:space="preserve"> </w:t>
      </w:r>
      <w:r>
        <w:rPr>
          <w:rFonts w:ascii="Arial" w:eastAsia="ＭＳ 明朝" w:hAnsi="Arial" w:cs="Arial"/>
          <w:b/>
          <w:bCs/>
          <w:sz w:val="28"/>
        </w:rPr>
        <w:t>27</w:t>
      </w:r>
      <w:r>
        <w:rPr>
          <w:rFonts w:ascii="Arial" w:eastAsia="ＭＳ 明朝" w:hAnsi="Arial" w:cs="Arial"/>
          <w:b/>
          <w:bCs/>
          <w:sz w:val="28"/>
          <w:vertAlign w:val="superscript"/>
        </w:rPr>
        <w:t>th</w:t>
      </w:r>
      <w:r>
        <w:rPr>
          <w:rFonts w:ascii="Arial" w:eastAsia="ＭＳ 明朝" w:hAnsi="Arial" w:cs="Arial"/>
          <w:b/>
          <w:bCs/>
          <w:sz w:val="28"/>
        </w:rPr>
        <w:t xml:space="preserve"> </w:t>
      </w:r>
      <w:r w:rsidRPr="00A80D3B">
        <w:rPr>
          <w:rFonts w:ascii="Arial" w:eastAsia="ＭＳ 明朝" w:hAnsi="Arial" w:cs="Arial"/>
          <w:b/>
          <w:bCs/>
          <w:sz w:val="28"/>
        </w:rPr>
        <w:t xml:space="preserve">– </w:t>
      </w:r>
      <w:r>
        <w:rPr>
          <w:rFonts w:ascii="Arial" w:eastAsia="ＭＳ 明朝" w:hAnsi="Arial" w:cs="Arial"/>
          <w:b/>
          <w:bCs/>
          <w:sz w:val="28"/>
        </w:rPr>
        <w:t>March 3</w:t>
      </w:r>
      <w:r w:rsidRPr="00544D94">
        <w:rPr>
          <w:rFonts w:ascii="Arial" w:eastAsia="ＭＳ 明朝" w:hAnsi="Arial" w:cs="Arial"/>
          <w:b/>
          <w:bCs/>
          <w:sz w:val="28"/>
          <w:vertAlign w:val="superscript"/>
        </w:rPr>
        <w:t>rd</w:t>
      </w:r>
      <w:r>
        <w:rPr>
          <w:rFonts w:ascii="Arial" w:eastAsia="ＭＳ 明朝" w:hAnsi="Arial" w:cs="Arial"/>
          <w:b/>
          <w:bCs/>
          <w:sz w:val="28"/>
        </w:rPr>
        <w:t>, 2023</w:t>
      </w:r>
    </w:p>
    <w:bookmarkEnd w:id="0"/>
    <w:p w14:paraId="2D28ED25" w14:textId="77777777" w:rsidR="00EE3165" w:rsidRPr="00431D56" w:rsidRDefault="00EE3165" w:rsidP="00EE3165">
      <w:pPr>
        <w:pStyle w:val="a7"/>
        <w:ind w:left="1800" w:hanging="1800"/>
        <w:rPr>
          <w:rFonts w:eastAsia="ＭＳ ゴシック"/>
          <w:noProof w:val="0"/>
          <w:sz w:val="24"/>
          <w:lang w:eastAsia="ja-JP"/>
        </w:rPr>
      </w:pPr>
    </w:p>
    <w:p w14:paraId="161E5D8A" w14:textId="77777777" w:rsidR="00EE3165" w:rsidRPr="00021B29" w:rsidRDefault="00EE3165" w:rsidP="00EE3165">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r>
      <w:r w:rsidRPr="00021B29">
        <w:rPr>
          <w:rFonts w:eastAsia="ＭＳ ゴシック"/>
          <w:noProof w:val="0"/>
          <w:sz w:val="24"/>
        </w:rPr>
        <w:t xml:space="preserve">NTT </w:t>
      </w:r>
      <w:r w:rsidRPr="00021B29">
        <w:rPr>
          <w:rFonts w:eastAsia="ＭＳ ゴシック" w:hint="eastAsia"/>
          <w:noProof w:val="0"/>
          <w:sz w:val="24"/>
        </w:rPr>
        <w:t>DOCOMO</w:t>
      </w:r>
      <w:r w:rsidRPr="00021B29">
        <w:rPr>
          <w:rFonts w:eastAsia="ＭＳ ゴシック" w:hint="eastAsia"/>
          <w:noProof w:val="0"/>
          <w:sz w:val="24"/>
          <w:lang w:eastAsia="ja-JP"/>
        </w:rPr>
        <w:t>, INC.</w:t>
      </w:r>
    </w:p>
    <w:p w14:paraId="25F73A58" w14:textId="4D237C5B" w:rsidR="00EE3165" w:rsidRPr="00021B29" w:rsidRDefault="00EE3165" w:rsidP="00EE3165">
      <w:pPr>
        <w:pStyle w:val="a7"/>
        <w:ind w:left="1800" w:hanging="1800"/>
        <w:rPr>
          <w:sz w:val="24"/>
          <w:lang w:val="en-US" w:eastAsia="ja-JP"/>
        </w:rPr>
      </w:pPr>
      <w:r w:rsidRPr="00021B29">
        <w:rPr>
          <w:sz w:val="24"/>
          <w:lang w:val="en-US"/>
        </w:rPr>
        <w:t>Title:</w:t>
      </w:r>
      <w:r w:rsidRPr="00021B29">
        <w:rPr>
          <w:sz w:val="24"/>
          <w:lang w:val="en-US"/>
        </w:rPr>
        <w:tab/>
      </w:r>
      <w:r w:rsidRPr="00021B29">
        <w:rPr>
          <w:sz w:val="24"/>
          <w:lang w:val="en-US" w:eastAsia="ja-JP"/>
        </w:rPr>
        <w:t xml:space="preserve">Discussion </w:t>
      </w:r>
      <w:r w:rsidRPr="00021B29">
        <w:rPr>
          <w:sz w:val="24"/>
          <w:lang w:val="en-US"/>
        </w:rPr>
        <w:t>on NR DL and UL carrier phase positioning</w:t>
      </w:r>
    </w:p>
    <w:p w14:paraId="18861930" w14:textId="62F5BCC6" w:rsidR="00EE3165" w:rsidRPr="00034B54" w:rsidRDefault="00EE3165" w:rsidP="00EE3165">
      <w:pPr>
        <w:pStyle w:val="a7"/>
        <w:tabs>
          <w:tab w:val="left" w:pos="1800"/>
        </w:tabs>
        <w:ind w:left="1800" w:hanging="1800"/>
        <w:rPr>
          <w:sz w:val="24"/>
          <w:lang w:val="en-US" w:eastAsia="ja-JP"/>
        </w:rPr>
      </w:pPr>
      <w:r w:rsidRPr="00021B29">
        <w:rPr>
          <w:sz w:val="24"/>
          <w:lang w:val="en-US"/>
        </w:rPr>
        <w:t>Agenda Item:</w:t>
      </w:r>
      <w:bookmarkStart w:id="1" w:name="Source"/>
      <w:bookmarkEnd w:id="1"/>
      <w:r w:rsidRPr="00021B29">
        <w:rPr>
          <w:sz w:val="24"/>
          <w:lang w:val="en-US"/>
        </w:rPr>
        <w:tab/>
      </w:r>
      <w:r w:rsidRPr="00021B29">
        <w:rPr>
          <w:sz w:val="24"/>
          <w:lang w:val="en-US" w:eastAsia="ja-JP"/>
        </w:rPr>
        <w:t>9.5.2</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Pr="00951AFF" w:rsidRDefault="001D2A61" w:rsidP="00EE092A">
      <w:pPr>
        <w:pStyle w:val="1"/>
        <w:numPr>
          <w:ilvl w:val="0"/>
          <w:numId w:val="6"/>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241A9A10" w14:textId="43EECBE9" w:rsidR="00621420" w:rsidRPr="009435D6" w:rsidRDefault="00621420" w:rsidP="00621420">
      <w:pPr>
        <w:spacing w:afterLines="50" w:after="120"/>
        <w:rPr>
          <w:bCs/>
          <w:sz w:val="21"/>
          <w:szCs w:val="21"/>
        </w:rPr>
      </w:pPr>
      <w:r w:rsidRPr="00384FD1">
        <w:rPr>
          <w:rFonts w:hint="eastAsia"/>
          <w:sz w:val="22"/>
          <w:lang w:val="en-US"/>
        </w:rPr>
        <w:t>At the</w:t>
      </w:r>
      <w:r>
        <w:rPr>
          <w:sz w:val="22"/>
          <w:lang w:val="en-US"/>
        </w:rPr>
        <w:t xml:space="preserve"> RAN</w:t>
      </w:r>
      <w:r w:rsidRPr="00384FD1">
        <w:rPr>
          <w:sz w:val="22"/>
          <w:lang w:val="en-US"/>
        </w:rPr>
        <w:t>#</w:t>
      </w:r>
      <w:r>
        <w:rPr>
          <w:sz w:val="22"/>
          <w:lang w:val="en-US"/>
        </w:rPr>
        <w:t>9</w:t>
      </w:r>
      <w:r w:rsidR="00FC1169">
        <w:rPr>
          <w:sz w:val="22"/>
          <w:lang w:val="en-US"/>
        </w:rPr>
        <w:t>8</w:t>
      </w:r>
      <w:r>
        <w:rPr>
          <w:sz w:val="22"/>
          <w:lang w:val="en-US"/>
        </w:rPr>
        <w:t>-e</w:t>
      </w:r>
      <w:r w:rsidRPr="00384FD1">
        <w:rPr>
          <w:sz w:val="22"/>
          <w:lang w:val="en-US"/>
        </w:rPr>
        <w:t xml:space="preserve"> meeting, </w:t>
      </w:r>
      <w:r w:rsidR="00FC1169">
        <w:rPr>
          <w:sz w:val="22"/>
          <w:lang w:val="en-US"/>
        </w:rPr>
        <w:t>new WID</w:t>
      </w:r>
      <w:r>
        <w:rPr>
          <w:sz w:val="22"/>
          <w:lang w:val="en-US"/>
        </w:rPr>
        <w:t xml:space="preserve"> on </w:t>
      </w:r>
      <w:r w:rsidR="0078440C">
        <w:rPr>
          <w:sz w:val="22"/>
          <w:lang w:val="en-US"/>
        </w:rPr>
        <w:t xml:space="preserve">Rel-18 </w:t>
      </w:r>
      <w:r>
        <w:rPr>
          <w:sz w:val="22"/>
          <w:lang w:val="en-US"/>
        </w:rPr>
        <w:t xml:space="preserve">NR positioning was agreed [1]. The </w:t>
      </w:r>
      <w:r w:rsidR="00FC1169">
        <w:rPr>
          <w:sz w:val="22"/>
          <w:lang w:val="en-US"/>
        </w:rPr>
        <w:t>work</w:t>
      </w:r>
      <w:r>
        <w:rPr>
          <w:sz w:val="22"/>
          <w:lang w:val="en-US"/>
        </w:rPr>
        <w:t xml:space="preserve"> item includes objectives related to</w:t>
      </w:r>
      <w:r w:rsidR="009435D6">
        <w:rPr>
          <w:rFonts w:hint="eastAsia"/>
          <w:sz w:val="22"/>
          <w:lang w:val="en-US"/>
        </w:rPr>
        <w:t xml:space="preserve"> </w:t>
      </w:r>
      <w:r w:rsidR="006332CF" w:rsidRPr="006332CF">
        <w:rPr>
          <w:sz w:val="22"/>
          <w:lang w:val="en-US"/>
        </w:rPr>
        <w:t>improve</w:t>
      </w:r>
      <w:r w:rsidR="006332CF">
        <w:rPr>
          <w:sz w:val="22"/>
          <w:lang w:val="en-US"/>
        </w:rPr>
        <w:t>d</w:t>
      </w:r>
      <w:r w:rsidR="006332CF" w:rsidRPr="006332CF">
        <w:rPr>
          <w:sz w:val="22"/>
          <w:lang w:val="en-US"/>
        </w:rPr>
        <w:t xml:space="preserve"> positioning accuracy</w:t>
      </w:r>
      <w:r w:rsidR="00F353D6">
        <w:rPr>
          <w:sz w:val="22"/>
          <w:lang w:val="en-US"/>
        </w:rPr>
        <w:t xml:space="preserve"> </w:t>
      </w:r>
      <w:r>
        <w:rPr>
          <w:sz w:val="22"/>
          <w:lang w:val="en-US"/>
        </w:rPr>
        <w:t>as follows</w:t>
      </w:r>
      <w:r w:rsidRPr="00384FD1">
        <w:rPr>
          <w:sz w:val="22"/>
          <w:lang w:val="en-US"/>
        </w:rPr>
        <w:t>:</w:t>
      </w:r>
    </w:p>
    <w:p w14:paraId="2B95254A" w14:textId="77777777" w:rsidR="00621420" w:rsidRDefault="00621420" w:rsidP="00621420">
      <w:pPr>
        <w:rPr>
          <w:lang w:val="en-US"/>
        </w:rPr>
      </w:pPr>
      <w:r w:rsidRPr="00CC7D01">
        <w:rPr>
          <w:rFonts w:eastAsia="ＭＳ 明朝"/>
          <w:noProof/>
          <w:sz w:val="22"/>
          <w:szCs w:val="22"/>
          <w:lang w:val="en-US"/>
        </w:rPr>
        <mc:AlternateContent>
          <mc:Choice Requires="wps">
            <w:drawing>
              <wp:inline distT="0" distB="0" distL="0" distR="0" wp14:anchorId="6ED79408" wp14:editId="3ED61D45">
                <wp:extent cx="6332220" cy="3069204"/>
                <wp:effectExtent l="0" t="0" r="11430" b="17145"/>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069204"/>
                        </a:xfrm>
                        <a:prstGeom prst="rect">
                          <a:avLst/>
                        </a:prstGeom>
                        <a:solidFill>
                          <a:srgbClr val="FFFFFF"/>
                        </a:solidFill>
                        <a:ln w="9525">
                          <a:solidFill>
                            <a:srgbClr val="000000"/>
                          </a:solidFill>
                          <a:miter lim="800000"/>
                          <a:headEnd/>
                          <a:tailEnd/>
                        </a:ln>
                      </wps:spPr>
                      <wps:txbx>
                        <w:txbxContent>
                          <w:p w14:paraId="0006C971" w14:textId="77777777" w:rsidR="006332CF" w:rsidRPr="006332CF" w:rsidRDefault="006332CF" w:rsidP="006332CF">
                            <w:pPr>
                              <w:numPr>
                                <w:ilvl w:val="0"/>
                                <w:numId w:val="15"/>
                              </w:numPr>
                              <w:spacing w:line="276" w:lineRule="auto"/>
                              <w:jc w:val="left"/>
                              <w:rPr>
                                <w:rFonts w:eastAsia="ＭＳ 明朝"/>
                                <w:sz w:val="21"/>
                                <w:szCs w:val="16"/>
                                <w:lang w:val="en-US" w:eastAsia="ko-KR"/>
                              </w:rPr>
                            </w:pPr>
                            <w:r w:rsidRPr="006332CF">
                              <w:rPr>
                                <w:rFonts w:eastAsia="ＭＳ 明朝"/>
                                <w:sz w:val="21"/>
                                <w:szCs w:val="16"/>
                                <w:lang w:val="en-US" w:eastAsia="ko-KR"/>
                              </w:rPr>
                              <w:t>Specify bandwidth aggregation for positioning measurements across up to three intra-band contiguous carriers [RAN1, RAN2, RAN4].</w:t>
                            </w:r>
                          </w:p>
                          <w:p w14:paraId="1F6AA0C9" w14:textId="77777777" w:rsidR="006332CF" w:rsidRPr="006332CF" w:rsidRDefault="006332CF" w:rsidP="006332CF">
                            <w:pPr>
                              <w:numPr>
                                <w:ilvl w:val="1"/>
                                <w:numId w:val="15"/>
                              </w:numPr>
                              <w:spacing w:line="276" w:lineRule="auto"/>
                              <w:jc w:val="left"/>
                              <w:rPr>
                                <w:sz w:val="21"/>
                                <w:szCs w:val="16"/>
                                <w:lang w:val="en-US" w:eastAsia="ko-KR"/>
                              </w:rPr>
                            </w:pPr>
                            <w:r w:rsidRPr="006332CF">
                              <w:rPr>
                                <w:sz w:val="21"/>
                                <w:szCs w:val="16"/>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58A7035B" w14:textId="77777777" w:rsidR="006332CF" w:rsidRPr="006332CF" w:rsidRDefault="006332CF" w:rsidP="006332CF">
                            <w:pPr>
                              <w:numPr>
                                <w:ilvl w:val="2"/>
                                <w:numId w:val="15"/>
                              </w:numPr>
                              <w:spacing w:line="276" w:lineRule="auto"/>
                              <w:jc w:val="left"/>
                              <w:rPr>
                                <w:sz w:val="21"/>
                                <w:szCs w:val="16"/>
                                <w:lang w:val="en-US" w:eastAsia="ko-KR"/>
                              </w:rPr>
                            </w:pPr>
                            <w:r w:rsidRPr="006332CF">
                              <w:rPr>
                                <w:sz w:val="21"/>
                                <w:szCs w:val="16"/>
                                <w:lang w:val="en-US" w:eastAsia="ko-KR"/>
                              </w:rPr>
                              <w:t>NOTE: The support of bandwidth aggregation for positioning measurements applies only to timing related measurements (e.g., RSTD, RTOA, and UE/gNB Rx-Tx time difference).</w:t>
                            </w:r>
                          </w:p>
                          <w:p w14:paraId="1A38945A" w14:textId="77777777" w:rsidR="006332CF" w:rsidRPr="006332CF" w:rsidRDefault="006332CF" w:rsidP="006332CF">
                            <w:pPr>
                              <w:pStyle w:val="afd"/>
                              <w:numPr>
                                <w:ilvl w:val="1"/>
                                <w:numId w:val="15"/>
                              </w:numPr>
                              <w:overflowPunct w:val="0"/>
                              <w:autoSpaceDE w:val="0"/>
                              <w:autoSpaceDN w:val="0"/>
                              <w:adjustRightInd w:val="0"/>
                              <w:spacing w:after="180"/>
                              <w:ind w:leftChars="0"/>
                              <w:contextualSpacing/>
                              <w:jc w:val="left"/>
                              <w:textAlignment w:val="baseline"/>
                              <w:rPr>
                                <w:sz w:val="21"/>
                                <w:szCs w:val="16"/>
                                <w:lang w:val="en-US" w:eastAsia="ko-KR"/>
                              </w:rPr>
                            </w:pPr>
                            <w:r w:rsidRPr="006332CF">
                              <w:rPr>
                                <w:sz w:val="21"/>
                                <w:szCs w:val="16"/>
                                <w:lang w:val="en-US" w:eastAsia="ko-KR"/>
                              </w:rPr>
                              <w:t>Specify RRM requirements with measurement gaps in connected mode, and in inactive mode, including PRS measurement period/reporting [RAN4].</w:t>
                            </w:r>
                          </w:p>
                          <w:p w14:paraId="079FEF74" w14:textId="77777777" w:rsidR="006332CF" w:rsidRPr="006332CF" w:rsidRDefault="006332CF" w:rsidP="006332CF">
                            <w:pPr>
                              <w:numPr>
                                <w:ilvl w:val="0"/>
                                <w:numId w:val="14"/>
                              </w:numPr>
                              <w:jc w:val="left"/>
                              <w:rPr>
                                <w:rFonts w:eastAsia="ＭＳ 明朝"/>
                                <w:sz w:val="21"/>
                                <w:szCs w:val="16"/>
                                <w:lang w:val="en-US" w:eastAsia="ko-KR"/>
                              </w:rPr>
                            </w:pPr>
                            <w:r w:rsidRPr="006332CF">
                              <w:rPr>
                                <w:rFonts w:eastAsia="ＭＳ 明朝"/>
                                <w:sz w:val="21"/>
                                <w:szCs w:val="16"/>
                                <w:lang w:val="en-US" w:eastAsia="ko-KR"/>
                              </w:rPr>
                              <w:t>Specify physical layer measurements and signalling to support NR DL and UL carrier phase positioning for UE-based, UE-assisted, and NG-RAN node assisted positioning [RAN1, RAN2, RAN3, RAN4].</w:t>
                            </w:r>
                          </w:p>
                          <w:p w14:paraId="1DB1F5CE" w14:textId="77777777" w:rsidR="006332CF" w:rsidRPr="006332CF" w:rsidRDefault="006332CF" w:rsidP="006332CF">
                            <w:pPr>
                              <w:numPr>
                                <w:ilvl w:val="1"/>
                                <w:numId w:val="14"/>
                              </w:numPr>
                              <w:jc w:val="left"/>
                              <w:rPr>
                                <w:rFonts w:eastAsia="ＭＳ 明朝"/>
                                <w:sz w:val="21"/>
                                <w:szCs w:val="16"/>
                                <w:lang w:val="en-US" w:eastAsia="ko-KR"/>
                              </w:rPr>
                            </w:pPr>
                            <w:r w:rsidRPr="006332CF">
                              <w:rPr>
                                <w:rFonts w:eastAsia="ＭＳ 明朝"/>
                                <w:sz w:val="21"/>
                                <w:szCs w:val="16"/>
                                <w:lang w:val="en-US" w:eastAsia="ko-KR"/>
                              </w:rPr>
                              <w:t>Existing DL PRS and UL SRS for positioning are used for NR carrier phase measurements.</w:t>
                            </w:r>
                          </w:p>
                          <w:p w14:paraId="4F2FB04F" w14:textId="77777777" w:rsidR="006332CF" w:rsidRPr="006332CF" w:rsidRDefault="006332CF" w:rsidP="006332CF">
                            <w:pPr>
                              <w:numPr>
                                <w:ilvl w:val="1"/>
                                <w:numId w:val="14"/>
                              </w:numPr>
                              <w:jc w:val="left"/>
                              <w:rPr>
                                <w:rFonts w:eastAsia="ＭＳ 明朝"/>
                                <w:sz w:val="21"/>
                                <w:szCs w:val="16"/>
                                <w:lang w:val="en-US" w:eastAsia="ko-KR"/>
                              </w:rPr>
                            </w:pPr>
                            <w:r w:rsidRPr="006332CF">
                              <w:rPr>
                                <w:rFonts w:eastAsia="ＭＳ 明朝"/>
                                <w:sz w:val="21"/>
                                <w:szCs w:val="16"/>
                                <w:lang w:val="en-US" w:eastAsia="ko-KR"/>
                              </w:rPr>
                              <w:t xml:space="preserve">Specify measurements that are limited to a single carrier/PFL. </w:t>
                            </w:r>
                          </w:p>
                          <w:p w14:paraId="45067746" w14:textId="0273E9E7" w:rsidR="00621420" w:rsidRPr="006332CF" w:rsidRDefault="006332CF" w:rsidP="006332CF">
                            <w:pPr>
                              <w:numPr>
                                <w:ilvl w:val="1"/>
                                <w:numId w:val="14"/>
                              </w:numPr>
                              <w:spacing w:line="276" w:lineRule="auto"/>
                              <w:jc w:val="left"/>
                              <w:rPr>
                                <w:sz w:val="21"/>
                                <w:szCs w:val="16"/>
                                <w:lang w:val="en-US" w:eastAsia="ko-KR"/>
                              </w:rPr>
                            </w:pPr>
                            <w:r w:rsidRPr="006332CF">
                              <w:rPr>
                                <w:sz w:val="21"/>
                                <w:szCs w:val="16"/>
                                <w:lang w:val="en-US"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xbxContent>
                      </wps:txbx>
                      <wps:bodyPr rot="0" vert="horz" wrap="square" lIns="91440" tIns="45720" rIns="91440" bIns="45720" anchor="t" anchorCtr="0">
                        <a:noAutofit/>
                      </wps:bodyPr>
                    </wps:wsp>
                  </a:graphicData>
                </a:graphic>
              </wp:inline>
            </w:drawing>
          </mc:Choice>
          <mc:Fallback>
            <w:pict>
              <v:shapetype w14:anchorId="6ED79408" id="_x0000_t202" coordsize="21600,21600" o:spt="202" path="m,l,21600r21600,l21600,xe">
                <v:stroke joinstyle="miter"/>
                <v:path gradientshapeok="t" o:connecttype="rect"/>
              </v:shapetype>
              <v:shape id="文本框 2" o:spid="_x0000_s1026" type="#_x0000_t202" style="width:498.6pt;height:24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">
                <v:textbox>
                  <w:txbxContent>
                    <w:p w14:paraId="0006C971" w14:textId="77777777" w:rsidR="006332CF" w:rsidRPr="006332CF" w:rsidRDefault="006332CF" w:rsidP="006332CF">
                      <w:pPr>
                        <w:numPr>
                          <w:ilvl w:val="0"/>
                          <w:numId w:val="15"/>
                        </w:numPr>
                        <w:spacing w:line="276" w:lineRule="auto"/>
                        <w:jc w:val="left"/>
                        <w:rPr>
                          <w:rFonts w:eastAsia="ＭＳ 明朝"/>
                          <w:sz w:val="21"/>
                          <w:szCs w:val="16"/>
                          <w:lang w:val="en-US" w:eastAsia="ko-KR"/>
                        </w:rPr>
                      </w:pPr>
                      <w:r w:rsidRPr="006332CF">
                        <w:rPr>
                          <w:rFonts w:eastAsia="ＭＳ 明朝"/>
                          <w:sz w:val="21"/>
                          <w:szCs w:val="16"/>
                          <w:lang w:val="en-US" w:eastAsia="ko-KR"/>
                        </w:rPr>
                        <w:t>Specify bandwidth aggregation for positioning measurements across up to three intra-band contiguous carriers [RAN1, RAN2, RAN4].</w:t>
                      </w:r>
                    </w:p>
                    <w:p w14:paraId="1F6AA0C9" w14:textId="77777777" w:rsidR="006332CF" w:rsidRPr="006332CF" w:rsidRDefault="006332CF" w:rsidP="006332CF">
                      <w:pPr>
                        <w:numPr>
                          <w:ilvl w:val="1"/>
                          <w:numId w:val="15"/>
                        </w:numPr>
                        <w:spacing w:line="276" w:lineRule="auto"/>
                        <w:jc w:val="left"/>
                        <w:rPr>
                          <w:sz w:val="21"/>
                          <w:szCs w:val="16"/>
                          <w:lang w:val="en-US" w:eastAsia="ko-KR"/>
                        </w:rPr>
                      </w:pPr>
                      <w:r w:rsidRPr="006332CF">
                        <w:rPr>
                          <w:sz w:val="21"/>
                          <w:szCs w:val="16"/>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58A7035B" w14:textId="77777777" w:rsidR="006332CF" w:rsidRPr="006332CF" w:rsidRDefault="006332CF" w:rsidP="006332CF">
                      <w:pPr>
                        <w:numPr>
                          <w:ilvl w:val="2"/>
                          <w:numId w:val="15"/>
                        </w:numPr>
                        <w:spacing w:line="276" w:lineRule="auto"/>
                        <w:jc w:val="left"/>
                        <w:rPr>
                          <w:sz w:val="21"/>
                          <w:szCs w:val="16"/>
                          <w:lang w:val="en-US" w:eastAsia="ko-KR"/>
                        </w:rPr>
                      </w:pPr>
                      <w:r w:rsidRPr="006332CF">
                        <w:rPr>
                          <w:sz w:val="21"/>
                          <w:szCs w:val="16"/>
                          <w:lang w:val="en-US" w:eastAsia="ko-KR"/>
                        </w:rPr>
                        <w:t>NOTE: The support of bandwidth aggregation for positioning measurements applies only to timing related measurements (e.g., RSTD, RTOA, and UE/gNB Rx-Tx time difference).</w:t>
                      </w:r>
                    </w:p>
                    <w:p w14:paraId="1A38945A" w14:textId="77777777" w:rsidR="006332CF" w:rsidRPr="006332CF" w:rsidRDefault="006332CF" w:rsidP="006332CF">
                      <w:pPr>
                        <w:pStyle w:val="afd"/>
                        <w:numPr>
                          <w:ilvl w:val="1"/>
                          <w:numId w:val="15"/>
                        </w:numPr>
                        <w:overflowPunct w:val="0"/>
                        <w:autoSpaceDE w:val="0"/>
                        <w:autoSpaceDN w:val="0"/>
                        <w:adjustRightInd w:val="0"/>
                        <w:spacing w:after="180"/>
                        <w:ind w:leftChars="0"/>
                        <w:contextualSpacing/>
                        <w:jc w:val="left"/>
                        <w:textAlignment w:val="baseline"/>
                        <w:rPr>
                          <w:sz w:val="21"/>
                          <w:szCs w:val="16"/>
                          <w:lang w:val="en-US" w:eastAsia="ko-KR"/>
                        </w:rPr>
                      </w:pPr>
                      <w:r w:rsidRPr="006332CF">
                        <w:rPr>
                          <w:sz w:val="21"/>
                          <w:szCs w:val="16"/>
                          <w:lang w:val="en-US" w:eastAsia="ko-KR"/>
                        </w:rPr>
                        <w:t>Specify RRM requirements with measurement gaps in connected mode, and in inactive mode, including PRS measurement period/reporting [RAN4].</w:t>
                      </w:r>
                    </w:p>
                    <w:p w14:paraId="079FEF74" w14:textId="77777777" w:rsidR="006332CF" w:rsidRPr="006332CF" w:rsidRDefault="006332CF" w:rsidP="006332CF">
                      <w:pPr>
                        <w:numPr>
                          <w:ilvl w:val="0"/>
                          <w:numId w:val="14"/>
                        </w:numPr>
                        <w:jc w:val="left"/>
                        <w:rPr>
                          <w:rFonts w:eastAsia="ＭＳ 明朝"/>
                          <w:sz w:val="21"/>
                          <w:szCs w:val="16"/>
                          <w:lang w:val="en-US" w:eastAsia="ko-KR"/>
                        </w:rPr>
                      </w:pPr>
                      <w:r w:rsidRPr="006332CF">
                        <w:rPr>
                          <w:rFonts w:eastAsia="ＭＳ 明朝"/>
                          <w:sz w:val="21"/>
                          <w:szCs w:val="16"/>
                          <w:lang w:val="en-US" w:eastAsia="ko-KR"/>
                        </w:rPr>
                        <w:t>Specify physical layer measurements and signalling to support NR DL and UL carrier phase positioning for UE-based, UE-assisted, and NG-RAN node assisted positioning [RAN1, RAN2, RAN3, RAN4].</w:t>
                      </w:r>
                    </w:p>
                    <w:p w14:paraId="1DB1F5CE" w14:textId="77777777" w:rsidR="006332CF" w:rsidRPr="006332CF" w:rsidRDefault="006332CF" w:rsidP="006332CF">
                      <w:pPr>
                        <w:numPr>
                          <w:ilvl w:val="1"/>
                          <w:numId w:val="14"/>
                        </w:numPr>
                        <w:jc w:val="left"/>
                        <w:rPr>
                          <w:rFonts w:eastAsia="ＭＳ 明朝"/>
                          <w:sz w:val="21"/>
                          <w:szCs w:val="16"/>
                          <w:lang w:val="en-US" w:eastAsia="ko-KR"/>
                        </w:rPr>
                      </w:pPr>
                      <w:r w:rsidRPr="006332CF">
                        <w:rPr>
                          <w:rFonts w:eastAsia="ＭＳ 明朝"/>
                          <w:sz w:val="21"/>
                          <w:szCs w:val="16"/>
                          <w:lang w:val="en-US" w:eastAsia="ko-KR"/>
                        </w:rPr>
                        <w:t>Existing DL PRS and UL SRS for positioning are used for NR carrier phase measurements.</w:t>
                      </w:r>
                    </w:p>
                    <w:p w14:paraId="4F2FB04F" w14:textId="77777777" w:rsidR="006332CF" w:rsidRPr="006332CF" w:rsidRDefault="006332CF" w:rsidP="006332CF">
                      <w:pPr>
                        <w:numPr>
                          <w:ilvl w:val="1"/>
                          <w:numId w:val="14"/>
                        </w:numPr>
                        <w:jc w:val="left"/>
                        <w:rPr>
                          <w:rFonts w:eastAsia="ＭＳ 明朝"/>
                          <w:sz w:val="21"/>
                          <w:szCs w:val="16"/>
                          <w:lang w:val="en-US" w:eastAsia="ko-KR"/>
                        </w:rPr>
                      </w:pPr>
                      <w:r w:rsidRPr="006332CF">
                        <w:rPr>
                          <w:rFonts w:eastAsia="ＭＳ 明朝"/>
                          <w:sz w:val="21"/>
                          <w:szCs w:val="16"/>
                          <w:lang w:val="en-US" w:eastAsia="ko-KR"/>
                        </w:rPr>
                        <w:t xml:space="preserve">Specify measurements that are limited to a single carrier/PFL. </w:t>
                      </w:r>
                    </w:p>
                    <w:p w14:paraId="45067746" w14:textId="0273E9E7" w:rsidR="00621420" w:rsidRPr="006332CF" w:rsidRDefault="006332CF" w:rsidP="006332CF">
                      <w:pPr>
                        <w:numPr>
                          <w:ilvl w:val="1"/>
                          <w:numId w:val="14"/>
                        </w:numPr>
                        <w:spacing w:line="276" w:lineRule="auto"/>
                        <w:jc w:val="left"/>
                        <w:rPr>
                          <w:sz w:val="21"/>
                          <w:szCs w:val="16"/>
                          <w:lang w:val="en-US" w:eastAsia="ko-KR"/>
                        </w:rPr>
                      </w:pPr>
                      <w:r w:rsidRPr="006332CF">
                        <w:rPr>
                          <w:sz w:val="21"/>
                          <w:szCs w:val="16"/>
                          <w:lang w:val="en-US"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xbxContent>
                </v:textbox>
                <w10:anchorlock/>
              </v:shape>
            </w:pict>
          </mc:Fallback>
        </mc:AlternateContent>
      </w:r>
    </w:p>
    <w:p w14:paraId="13C45AAE" w14:textId="7938CB02" w:rsidR="00621420" w:rsidRPr="00384FD1" w:rsidRDefault="00621420" w:rsidP="00621420">
      <w:pPr>
        <w:spacing w:afterLines="50" w:after="120"/>
        <w:rPr>
          <w:sz w:val="22"/>
          <w:lang w:val="en-US"/>
        </w:rPr>
      </w:pPr>
      <w:r w:rsidRPr="00384FD1">
        <w:rPr>
          <w:sz w:val="22"/>
          <w:lang w:val="en-US"/>
        </w:rPr>
        <w:t>In this contribution, we present our view</w:t>
      </w:r>
      <w:r w:rsidR="009B3181">
        <w:rPr>
          <w:sz w:val="22"/>
          <w:lang w:val="en-US"/>
        </w:rPr>
        <w:t>s</w:t>
      </w:r>
      <w:r w:rsidRPr="00384FD1">
        <w:rPr>
          <w:sz w:val="22"/>
          <w:lang w:val="en-US"/>
        </w:rPr>
        <w:t xml:space="preserve"> on</w:t>
      </w:r>
      <w:r>
        <w:rPr>
          <w:sz w:val="22"/>
          <w:lang w:val="en-US"/>
        </w:rPr>
        <w:t xml:space="preserve"> </w:t>
      </w:r>
      <w:r w:rsidR="006332CF" w:rsidRPr="006332CF">
        <w:rPr>
          <w:sz w:val="22"/>
          <w:lang w:val="en-US"/>
        </w:rPr>
        <w:t>physical layer measurements and signalling to support NR DL and UL carrier phase positioning</w:t>
      </w:r>
      <w:r w:rsidR="00AC4865" w:rsidRPr="00AC4865">
        <w:rPr>
          <w:sz w:val="22"/>
          <w:lang w:val="en-US"/>
        </w:rPr>
        <w:t xml:space="preserve"> </w:t>
      </w:r>
      <w:r>
        <w:rPr>
          <w:sz w:val="22"/>
          <w:lang w:val="en-US"/>
        </w:rPr>
        <w:t>for Rel-1</w:t>
      </w:r>
      <w:r w:rsidR="00F353D6">
        <w:rPr>
          <w:sz w:val="22"/>
          <w:lang w:val="en-US"/>
        </w:rPr>
        <w:t>8</w:t>
      </w:r>
      <w:r>
        <w:rPr>
          <w:sz w:val="22"/>
          <w:lang w:val="en-US"/>
        </w:rPr>
        <w:t xml:space="preserve"> NR positioning.</w:t>
      </w:r>
    </w:p>
    <w:p w14:paraId="7F8FA369" w14:textId="77777777" w:rsidR="00B220C0" w:rsidRPr="008426F3" w:rsidRDefault="00B220C0" w:rsidP="00B220C0">
      <w:pPr>
        <w:spacing w:afterLines="50" w:after="120"/>
        <w:rPr>
          <w:sz w:val="22"/>
          <w:lang w:val="en-US"/>
        </w:rPr>
      </w:pPr>
    </w:p>
    <w:p w14:paraId="076FB48B" w14:textId="7751A44C" w:rsidR="008707CD" w:rsidRPr="008707CD" w:rsidRDefault="008707CD" w:rsidP="008707CD">
      <w:pPr>
        <w:pStyle w:val="1"/>
        <w:numPr>
          <w:ilvl w:val="0"/>
          <w:numId w:val="6"/>
        </w:numPr>
        <w:spacing w:before="180" w:after="120"/>
        <w:rPr>
          <w:rFonts w:eastAsia="ＭＳ 明朝"/>
          <w:b/>
          <w:bCs/>
          <w:szCs w:val="24"/>
          <w:lang w:val="en-US"/>
        </w:rPr>
      </w:pPr>
      <w:r>
        <w:rPr>
          <w:rFonts w:eastAsia="ＭＳ 明朝"/>
          <w:b/>
          <w:bCs/>
          <w:szCs w:val="24"/>
          <w:lang w:val="en-US"/>
        </w:rPr>
        <w:t>Integer ambiguity</w:t>
      </w:r>
    </w:p>
    <w:p w14:paraId="2CAB659E" w14:textId="17EDEEF1" w:rsidR="00124328" w:rsidRPr="00F01839" w:rsidRDefault="48F9F173" w:rsidP="3A63DB5F">
      <w:pPr>
        <w:spacing w:afterLines="50" w:after="120"/>
        <w:rPr>
          <w:sz w:val="22"/>
          <w:szCs w:val="22"/>
          <w:lang w:val="en-US"/>
        </w:rPr>
      </w:pPr>
      <w:r w:rsidRPr="3A63DB5F">
        <w:rPr>
          <w:sz w:val="22"/>
          <w:szCs w:val="22"/>
          <w:lang w:val="en-US"/>
        </w:rPr>
        <w:t xml:space="preserve">In carrier phase positioning, precise detection of </w:t>
      </w:r>
      <w:proofErr w:type="gramStart"/>
      <w:r w:rsidRPr="3A63DB5F">
        <w:rPr>
          <w:sz w:val="22"/>
          <w:szCs w:val="22"/>
          <w:lang w:val="en-US"/>
        </w:rPr>
        <w:t>wave-number</w:t>
      </w:r>
      <w:proofErr w:type="gramEnd"/>
      <w:r w:rsidRPr="3A63DB5F">
        <w:rPr>
          <w:sz w:val="22"/>
          <w:szCs w:val="22"/>
          <w:lang w:val="en-US"/>
        </w:rPr>
        <w:t xml:space="preserve"> between transmitter and receiver is an important procedure. If there is an ambiguity of the measured carrier </w:t>
      </w:r>
      <w:proofErr w:type="gramStart"/>
      <w:r w:rsidRPr="3A63DB5F">
        <w:rPr>
          <w:sz w:val="22"/>
          <w:szCs w:val="22"/>
          <w:lang w:val="en-US"/>
        </w:rPr>
        <w:t>wave-number</w:t>
      </w:r>
      <w:proofErr w:type="gramEnd"/>
      <w:r w:rsidRPr="3A63DB5F">
        <w:rPr>
          <w:sz w:val="22"/>
          <w:szCs w:val="22"/>
          <w:lang w:val="en-US"/>
        </w:rPr>
        <w:t xml:space="preserve"> (i.e., integer ambiguity), the positioning accuracy is degraded. </w:t>
      </w:r>
      <w:r w:rsidR="5EA31CBC" w:rsidRPr="3A63DB5F">
        <w:rPr>
          <w:sz w:val="22"/>
          <w:szCs w:val="22"/>
          <w:lang w:val="en-US"/>
        </w:rPr>
        <w:t xml:space="preserve">Regarding </w:t>
      </w:r>
      <w:r w:rsidR="0705CB50" w:rsidRPr="3A63DB5F">
        <w:rPr>
          <w:sz w:val="22"/>
          <w:szCs w:val="22"/>
          <w:lang w:val="en-US"/>
        </w:rPr>
        <w:t xml:space="preserve">solution of </w:t>
      </w:r>
      <w:r w:rsidR="5EA31CBC" w:rsidRPr="3A63DB5F">
        <w:rPr>
          <w:sz w:val="22"/>
          <w:szCs w:val="22"/>
          <w:lang w:val="en-US"/>
        </w:rPr>
        <w:t>integer ambiguity</w:t>
      </w:r>
      <w:r w:rsidR="384CFB12" w:rsidRPr="3A63DB5F">
        <w:rPr>
          <w:sz w:val="22"/>
          <w:szCs w:val="22"/>
          <w:lang w:val="en-US"/>
        </w:rPr>
        <w:t xml:space="preserve"> resolution</w:t>
      </w:r>
      <w:r w:rsidR="5EA31CBC" w:rsidRPr="3A63DB5F">
        <w:rPr>
          <w:sz w:val="22"/>
          <w:szCs w:val="22"/>
          <w:lang w:val="en-US"/>
        </w:rPr>
        <w:t xml:space="preserve">, </w:t>
      </w:r>
      <w:r w:rsidR="0705CB50" w:rsidRPr="3A63DB5F">
        <w:rPr>
          <w:sz w:val="22"/>
          <w:szCs w:val="22"/>
          <w:lang w:val="en-US"/>
        </w:rPr>
        <w:t xml:space="preserve">some candidates were discussed in SI phase and </w:t>
      </w:r>
      <w:r w:rsidR="5EA31CBC" w:rsidRPr="3A63DB5F">
        <w:rPr>
          <w:sz w:val="22"/>
          <w:szCs w:val="22"/>
          <w:lang w:val="en-US"/>
        </w:rPr>
        <w:t xml:space="preserve">the following </w:t>
      </w:r>
      <w:r w:rsidR="0705CB50" w:rsidRPr="3A63DB5F">
        <w:rPr>
          <w:sz w:val="22"/>
          <w:szCs w:val="22"/>
          <w:lang w:val="en-US"/>
        </w:rPr>
        <w:t>potential solutions</w:t>
      </w:r>
      <w:r w:rsidR="5EA31CBC" w:rsidRPr="3A63DB5F">
        <w:rPr>
          <w:sz w:val="22"/>
          <w:szCs w:val="22"/>
          <w:lang w:val="en-US"/>
        </w:rPr>
        <w:t xml:space="preserve"> w</w:t>
      </w:r>
      <w:r w:rsidR="63301939" w:rsidRPr="3A63DB5F">
        <w:rPr>
          <w:sz w:val="22"/>
          <w:szCs w:val="22"/>
          <w:lang w:val="en-US"/>
        </w:rPr>
        <w:t>ere</w:t>
      </w:r>
      <w:r w:rsidR="5EA31CBC" w:rsidRPr="3A63DB5F">
        <w:rPr>
          <w:sz w:val="22"/>
          <w:szCs w:val="22"/>
          <w:lang w:val="en-US"/>
        </w:rPr>
        <w:t xml:space="preserve"> </w:t>
      </w:r>
      <w:r w:rsidR="0705CB50" w:rsidRPr="3A63DB5F">
        <w:rPr>
          <w:sz w:val="22"/>
          <w:szCs w:val="22"/>
          <w:lang w:val="en-US"/>
        </w:rPr>
        <w:t>captured in TR 38.859</w:t>
      </w:r>
      <w:r w:rsidR="1AABD32B" w:rsidRPr="3A63DB5F">
        <w:rPr>
          <w:sz w:val="22"/>
          <w:szCs w:val="22"/>
          <w:lang w:val="en-US"/>
        </w:rPr>
        <w:t xml:space="preserve"> </w:t>
      </w:r>
      <w:r w:rsidR="63301939" w:rsidRPr="3A63DB5F">
        <w:rPr>
          <w:sz w:val="22"/>
          <w:szCs w:val="22"/>
          <w:lang w:val="en-US"/>
        </w:rPr>
        <w:t>[</w:t>
      </w:r>
      <w:r w:rsidR="1AABD32B" w:rsidRPr="3A63DB5F">
        <w:rPr>
          <w:sz w:val="22"/>
          <w:szCs w:val="22"/>
          <w:lang w:val="en-US"/>
        </w:rPr>
        <w:t>2</w:t>
      </w:r>
      <w:r w:rsidR="63301939" w:rsidRPr="3A63DB5F">
        <w:rPr>
          <w:sz w:val="22"/>
          <w:szCs w:val="22"/>
          <w:lang w:val="en-US"/>
        </w:rPr>
        <w:t>]</w:t>
      </w:r>
      <w:r w:rsidR="5EA31CBC" w:rsidRPr="3A63DB5F">
        <w:rPr>
          <w:sz w:val="22"/>
          <w:szCs w:val="22"/>
          <w:lang w:val="en-US"/>
        </w:rPr>
        <w:t>.</w:t>
      </w:r>
    </w:p>
    <w:p w14:paraId="466618B1" w14:textId="77777777" w:rsidR="00124328" w:rsidRDefault="00124328" w:rsidP="00124328">
      <w:pPr>
        <w:rPr>
          <w:lang w:val="en-US"/>
        </w:rPr>
      </w:pPr>
      <w:r w:rsidRPr="00CC7D01">
        <w:rPr>
          <w:rFonts w:eastAsia="ＭＳ 明朝"/>
          <w:noProof/>
          <w:sz w:val="22"/>
          <w:szCs w:val="22"/>
          <w:lang w:val="en-US"/>
        </w:rPr>
        <w:lastRenderedPageBreak/>
        <mc:AlternateContent>
          <mc:Choice Requires="wps">
            <w:drawing>
              <wp:inline distT="0" distB="0" distL="0" distR="0" wp14:anchorId="605299CC" wp14:editId="0B9A8717">
                <wp:extent cx="6332220" cy="2806810"/>
                <wp:effectExtent l="0" t="0" r="11430" b="1270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806810"/>
                        </a:xfrm>
                        <a:prstGeom prst="rect">
                          <a:avLst/>
                        </a:prstGeom>
                        <a:solidFill>
                          <a:srgbClr val="FFFFFF"/>
                        </a:solidFill>
                        <a:ln w="9525">
                          <a:solidFill>
                            <a:srgbClr val="000000"/>
                          </a:solidFill>
                          <a:miter lim="800000"/>
                          <a:headEnd/>
                          <a:tailEnd/>
                        </a:ln>
                      </wps:spPr>
                      <wps:txbx>
                        <w:txbxContent>
                          <w:p w14:paraId="7C2C93FE" w14:textId="77777777" w:rsidR="00FC1169" w:rsidRPr="00FC1169" w:rsidRDefault="00FC1169" w:rsidP="00FC1169">
                            <w:pPr>
                              <w:rPr>
                                <w:rFonts w:ascii="Times" w:eastAsia="Batang" w:hAnsi="Times"/>
                                <w:bCs/>
                                <w:iCs/>
                                <w:sz w:val="21"/>
                                <w:szCs w:val="21"/>
                                <w:lang w:eastAsia="x-none"/>
                              </w:rPr>
                            </w:pPr>
                            <w:r w:rsidRPr="00FC1169">
                              <w:rPr>
                                <w:rFonts w:ascii="Times" w:eastAsia="Batang" w:hAnsi="Times"/>
                                <w:bCs/>
                                <w:iCs/>
                                <w:sz w:val="21"/>
                                <w:szCs w:val="21"/>
                                <w:lang w:eastAsia="x-none"/>
                              </w:rPr>
                              <w:t>The potential solutions of integer ambiguity resolution for NR carrier phase positioning were investigated in the study item, which include the following</w:t>
                            </w:r>
                            <w:r w:rsidRPr="00FC1169">
                              <w:rPr>
                                <w:rFonts w:ascii="Times" w:eastAsia="Batang" w:hAnsi="Times"/>
                                <w:sz w:val="21"/>
                                <w:szCs w:val="21"/>
                                <w:lang w:eastAsia="x-none"/>
                              </w:rPr>
                              <w:t>:</w:t>
                            </w:r>
                            <w:r w:rsidRPr="00FC1169">
                              <w:rPr>
                                <w:rFonts w:ascii="Times" w:eastAsia="Batang" w:hAnsi="Times"/>
                                <w:bCs/>
                                <w:iCs/>
                                <w:sz w:val="21"/>
                                <w:szCs w:val="21"/>
                                <w:lang w:eastAsia="x-none"/>
                              </w:rPr>
                              <w:t xml:space="preserve"> </w:t>
                            </w:r>
                          </w:p>
                          <w:p w14:paraId="55366365" w14:textId="77777777" w:rsidR="00FC1169" w:rsidRPr="00FC1169" w:rsidRDefault="00FC1169" w:rsidP="00FC1169">
                            <w:pPr>
                              <w:pStyle w:val="B1"/>
                              <w:rPr>
                                <w:sz w:val="21"/>
                                <w:szCs w:val="16"/>
                              </w:rPr>
                            </w:pPr>
                            <w:r w:rsidRPr="00FC1169">
                              <w:rPr>
                                <w:sz w:val="21"/>
                                <w:szCs w:val="16"/>
                              </w:rPr>
                              <w:t>-</w:t>
                            </w:r>
                            <w:r w:rsidRPr="00FC1169">
                              <w:rPr>
                                <w:sz w:val="21"/>
                                <w:szCs w:val="16"/>
                              </w:rPr>
                              <w:tab/>
                              <w:t>Reporting of the carrier phases of more than one frequency from UE/TRP to LMF</w:t>
                            </w:r>
                          </w:p>
                          <w:p w14:paraId="228FF7BB" w14:textId="77777777" w:rsidR="00FC1169" w:rsidRPr="00FC1169" w:rsidRDefault="00FC1169" w:rsidP="00FC1169">
                            <w:pPr>
                              <w:pStyle w:val="B2"/>
                              <w:rPr>
                                <w:sz w:val="21"/>
                                <w:szCs w:val="16"/>
                              </w:rPr>
                            </w:pPr>
                            <w:r w:rsidRPr="00FC1169">
                              <w:rPr>
                                <w:sz w:val="21"/>
                                <w:szCs w:val="16"/>
                              </w:rPr>
                              <w:t>-</w:t>
                            </w:r>
                            <w:r w:rsidRPr="00FC1169">
                              <w:rPr>
                                <w:sz w:val="21"/>
                                <w:szCs w:val="16"/>
                              </w:rPr>
                              <w:tab/>
                              <w:t>NOTE: frequency refers to frequency of carrier or frequency of subcarrier(s)</w:t>
                            </w:r>
                          </w:p>
                          <w:p w14:paraId="081F72D7" w14:textId="77777777" w:rsidR="00FC1169" w:rsidRPr="00FC1169" w:rsidRDefault="00FC1169" w:rsidP="00FC1169">
                            <w:pPr>
                              <w:pStyle w:val="B1"/>
                              <w:rPr>
                                <w:rFonts w:ascii="Times" w:eastAsia="Batang" w:hAnsi="Times"/>
                                <w:bCs/>
                                <w:iCs/>
                                <w:sz w:val="21"/>
                                <w:szCs w:val="21"/>
                                <w:lang w:eastAsia="x-none"/>
                              </w:rPr>
                            </w:pPr>
                            <w:r w:rsidRPr="00FC1169">
                              <w:rPr>
                                <w:sz w:val="21"/>
                                <w:szCs w:val="16"/>
                              </w:rPr>
                              <w:t>-</w:t>
                            </w:r>
                            <w:r w:rsidRPr="00FC1169">
                              <w:rPr>
                                <w:sz w:val="21"/>
                                <w:szCs w:val="16"/>
                              </w:rPr>
                              <w:tab/>
                              <w:t>Reporting</w:t>
                            </w:r>
                            <w:r w:rsidRPr="00FC1169">
                              <w:rPr>
                                <w:rFonts w:ascii="Times" w:eastAsia="Batang" w:hAnsi="Times"/>
                                <w:bCs/>
                                <w:iCs/>
                                <w:sz w:val="21"/>
                                <w:szCs w:val="21"/>
                                <w:lang w:eastAsia="x-none"/>
                              </w:rPr>
                              <w:t xml:space="preserve"> of the determined integer ambiguity and/or the search range of the integer ambiguity from UE/TRP to LMF</w:t>
                            </w:r>
                          </w:p>
                          <w:p w14:paraId="39855488" w14:textId="77777777" w:rsidR="00FC1169" w:rsidRPr="00FC1169" w:rsidRDefault="00FC1169" w:rsidP="00FC1169">
                            <w:pPr>
                              <w:pStyle w:val="B1"/>
                              <w:rPr>
                                <w:rFonts w:ascii="Times" w:eastAsia="Batang" w:hAnsi="Times"/>
                                <w:bCs/>
                                <w:iCs/>
                                <w:sz w:val="21"/>
                                <w:szCs w:val="21"/>
                                <w:lang w:eastAsia="x-none"/>
                              </w:rPr>
                            </w:pPr>
                            <w:r w:rsidRPr="00FC1169">
                              <w:rPr>
                                <w:sz w:val="21"/>
                                <w:szCs w:val="16"/>
                              </w:rPr>
                              <w:t>-</w:t>
                            </w:r>
                            <w:r w:rsidRPr="00FC1169">
                              <w:rPr>
                                <w:sz w:val="21"/>
                                <w:szCs w:val="16"/>
                              </w:rPr>
                              <w:tab/>
                              <w:t>Reporting</w:t>
                            </w:r>
                            <w:r w:rsidRPr="00FC1169">
                              <w:rPr>
                                <w:rFonts w:ascii="Times" w:eastAsia="Batang" w:hAnsi="Times"/>
                                <w:bCs/>
                                <w:iCs/>
                                <w:sz w:val="21"/>
                                <w:szCs w:val="21"/>
                                <w:lang w:eastAsia="x-none"/>
                              </w:rPr>
                              <w:t xml:space="preserve"> of the carrier phase measurements together with the legacy positioning measurements from UE/TRP to LMF</w:t>
                            </w:r>
                          </w:p>
                          <w:p w14:paraId="4B08C89C" w14:textId="77777777" w:rsidR="00FC1169" w:rsidRPr="00FC1169" w:rsidRDefault="00FC1169" w:rsidP="00FC1169">
                            <w:pPr>
                              <w:pStyle w:val="B1"/>
                              <w:rPr>
                                <w:sz w:val="21"/>
                                <w:szCs w:val="16"/>
                              </w:rPr>
                            </w:pPr>
                            <w:r w:rsidRPr="00FC1169">
                              <w:rPr>
                                <w:rFonts w:ascii="Times" w:eastAsia="Batang" w:hAnsi="Times"/>
                                <w:sz w:val="21"/>
                                <w:szCs w:val="21"/>
                                <w:lang w:eastAsia="x-none"/>
                              </w:rPr>
                              <w:t>-</w:t>
                            </w:r>
                            <w:r w:rsidRPr="00FC1169">
                              <w:rPr>
                                <w:rFonts w:ascii="Times" w:eastAsia="Batang" w:hAnsi="Times"/>
                                <w:sz w:val="21"/>
                                <w:szCs w:val="21"/>
                                <w:lang w:eastAsia="x-none"/>
                              </w:rPr>
                              <w:tab/>
                              <w:t xml:space="preserve">Reporting of the new </w:t>
                            </w:r>
                            <w:r w:rsidRPr="00FC1169">
                              <w:rPr>
                                <w:sz w:val="21"/>
                                <w:szCs w:val="16"/>
                              </w:rPr>
                              <w:t>measurements</w:t>
                            </w:r>
                            <w:r w:rsidRPr="00FC1169">
                              <w:rPr>
                                <w:rFonts w:ascii="Times" w:eastAsia="Batang" w:hAnsi="Times"/>
                                <w:sz w:val="21"/>
                                <w:szCs w:val="21"/>
                                <w:lang w:eastAsia="x-none"/>
                              </w:rPr>
                              <w:t xml:space="preserve"> from UE /TRP to LMF, e.g., based on carrier phase differentials across multiple subcarriers within a carrier</w:t>
                            </w:r>
                          </w:p>
                          <w:p w14:paraId="2B04F565" w14:textId="77777777" w:rsidR="00FC1169" w:rsidRPr="00FC1169" w:rsidRDefault="00FC1169" w:rsidP="00FC1169">
                            <w:pPr>
                              <w:pStyle w:val="B2"/>
                              <w:rPr>
                                <w:sz w:val="21"/>
                                <w:szCs w:val="16"/>
                              </w:rPr>
                            </w:pPr>
                            <w:r w:rsidRPr="00FC1169">
                              <w:rPr>
                                <w:sz w:val="21"/>
                                <w:szCs w:val="16"/>
                              </w:rPr>
                              <w:t>-</w:t>
                            </w:r>
                            <w:r w:rsidRPr="00FC1169">
                              <w:rPr>
                                <w:sz w:val="21"/>
                                <w:szCs w:val="16"/>
                              </w:rPr>
                              <w:tab/>
                              <w:t xml:space="preserve">NOTE: </w:t>
                            </w:r>
                            <w:r w:rsidRPr="00FC1169">
                              <w:rPr>
                                <w:rFonts w:ascii="Times" w:eastAsia="Batang" w:hAnsi="Times"/>
                                <w:iCs/>
                                <w:sz w:val="21"/>
                                <w:szCs w:val="21"/>
                              </w:rPr>
                              <w:t>carrier</w:t>
                            </w:r>
                            <w:r w:rsidRPr="00FC1169">
                              <w:rPr>
                                <w:sz w:val="21"/>
                                <w:szCs w:val="16"/>
                              </w:rPr>
                              <w:t xml:space="preserve"> phase differentials across multiple subcarriers within a carrier can be equivalent to time of arrival</w:t>
                            </w:r>
                          </w:p>
                          <w:p w14:paraId="39BA0CBE" w14:textId="0BC1F894" w:rsidR="008F479B" w:rsidRPr="00FC1169" w:rsidRDefault="00FC1169" w:rsidP="00FC1169">
                            <w:pPr>
                              <w:pStyle w:val="B1"/>
                              <w:rPr>
                                <w:sz w:val="21"/>
                                <w:szCs w:val="16"/>
                              </w:rPr>
                            </w:pPr>
                            <w:r w:rsidRPr="00FC1169">
                              <w:rPr>
                                <w:sz w:val="21"/>
                                <w:szCs w:val="16"/>
                              </w:rPr>
                              <w:t>-</w:t>
                            </w:r>
                            <w:r w:rsidRPr="00FC1169">
                              <w:rPr>
                                <w:sz w:val="21"/>
                                <w:szCs w:val="16"/>
                              </w:rPr>
                              <w:tab/>
                              <w:t>LMF configure the integer ambiguity range between the TRP and target UE (for UE-based NR CPP).</w:t>
                            </w:r>
                          </w:p>
                        </w:txbxContent>
                      </wps:txbx>
                      <wps:bodyPr rot="0" vert="horz" wrap="square" lIns="91440" tIns="45720" rIns="91440" bIns="45720" anchor="t" anchorCtr="0">
                        <a:noAutofit/>
                      </wps:bodyPr>
                    </wps:wsp>
                  </a:graphicData>
                </a:graphic>
              </wp:inline>
            </w:drawing>
          </mc:Choice>
          <mc:Fallback>
            <w:pict>
              <v:shape w14:anchorId="605299CC" id="_x0000_s1027" type="#_x0000_t202" style="width:498.6pt;height:2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">
                <v:textbox>
                  <w:txbxContent>
                    <w:p w14:paraId="7C2C93FE" w14:textId="77777777" w:rsidR="00FC1169" w:rsidRPr="00FC1169" w:rsidRDefault="00FC1169" w:rsidP="00FC1169">
                      <w:pPr>
                        <w:rPr>
                          <w:rFonts w:ascii="Times" w:eastAsia="Batang" w:hAnsi="Times"/>
                          <w:bCs/>
                          <w:iCs/>
                          <w:sz w:val="21"/>
                          <w:szCs w:val="21"/>
                          <w:lang w:eastAsia="x-none"/>
                        </w:rPr>
                      </w:pPr>
                      <w:r w:rsidRPr="00FC1169">
                        <w:rPr>
                          <w:rFonts w:ascii="Times" w:eastAsia="Batang" w:hAnsi="Times"/>
                          <w:bCs/>
                          <w:iCs/>
                          <w:sz w:val="21"/>
                          <w:szCs w:val="21"/>
                          <w:lang w:eastAsia="x-none"/>
                        </w:rPr>
                        <w:t>The potential solutions of integer ambiguity resolution for NR carrier phase positioning were investigated in the study item, which include the following</w:t>
                      </w:r>
                      <w:r w:rsidRPr="00FC1169">
                        <w:rPr>
                          <w:rFonts w:ascii="Times" w:eastAsia="Batang" w:hAnsi="Times"/>
                          <w:sz w:val="21"/>
                          <w:szCs w:val="21"/>
                          <w:lang w:eastAsia="x-none"/>
                        </w:rPr>
                        <w:t>:</w:t>
                      </w:r>
                      <w:r w:rsidRPr="00FC1169">
                        <w:rPr>
                          <w:rFonts w:ascii="Times" w:eastAsia="Batang" w:hAnsi="Times"/>
                          <w:bCs/>
                          <w:iCs/>
                          <w:sz w:val="21"/>
                          <w:szCs w:val="21"/>
                          <w:lang w:eastAsia="x-none"/>
                        </w:rPr>
                        <w:t xml:space="preserve"> </w:t>
                      </w:r>
                    </w:p>
                    <w:p w14:paraId="55366365" w14:textId="77777777" w:rsidR="00FC1169" w:rsidRPr="00FC1169" w:rsidRDefault="00FC1169" w:rsidP="00FC1169">
                      <w:pPr>
                        <w:pStyle w:val="B1"/>
                        <w:rPr>
                          <w:sz w:val="21"/>
                          <w:szCs w:val="16"/>
                        </w:rPr>
                      </w:pPr>
                      <w:r w:rsidRPr="00FC1169">
                        <w:rPr>
                          <w:sz w:val="21"/>
                          <w:szCs w:val="16"/>
                        </w:rPr>
                        <w:t>-</w:t>
                      </w:r>
                      <w:r w:rsidRPr="00FC1169">
                        <w:rPr>
                          <w:sz w:val="21"/>
                          <w:szCs w:val="16"/>
                        </w:rPr>
                        <w:tab/>
                        <w:t>Reporting of the carrier phases of more than one frequency from UE/TRP to LMF</w:t>
                      </w:r>
                    </w:p>
                    <w:p w14:paraId="228FF7BB" w14:textId="77777777" w:rsidR="00FC1169" w:rsidRPr="00FC1169" w:rsidRDefault="00FC1169" w:rsidP="00FC1169">
                      <w:pPr>
                        <w:pStyle w:val="B2"/>
                        <w:rPr>
                          <w:sz w:val="21"/>
                          <w:szCs w:val="16"/>
                        </w:rPr>
                      </w:pPr>
                      <w:r w:rsidRPr="00FC1169">
                        <w:rPr>
                          <w:sz w:val="21"/>
                          <w:szCs w:val="16"/>
                        </w:rPr>
                        <w:t>-</w:t>
                      </w:r>
                      <w:r w:rsidRPr="00FC1169">
                        <w:rPr>
                          <w:sz w:val="21"/>
                          <w:szCs w:val="16"/>
                        </w:rPr>
                        <w:tab/>
                        <w:t>NOTE: frequency refers to frequency of carrier or frequency of subcarrier(s)</w:t>
                      </w:r>
                    </w:p>
                    <w:p w14:paraId="081F72D7" w14:textId="77777777" w:rsidR="00FC1169" w:rsidRPr="00FC1169" w:rsidRDefault="00FC1169" w:rsidP="00FC1169">
                      <w:pPr>
                        <w:pStyle w:val="B1"/>
                        <w:rPr>
                          <w:rFonts w:ascii="Times" w:eastAsia="Batang" w:hAnsi="Times"/>
                          <w:bCs/>
                          <w:iCs/>
                          <w:sz w:val="21"/>
                          <w:szCs w:val="21"/>
                          <w:lang w:eastAsia="x-none"/>
                        </w:rPr>
                      </w:pPr>
                      <w:r w:rsidRPr="00FC1169">
                        <w:rPr>
                          <w:sz w:val="21"/>
                          <w:szCs w:val="16"/>
                        </w:rPr>
                        <w:t>-</w:t>
                      </w:r>
                      <w:r w:rsidRPr="00FC1169">
                        <w:rPr>
                          <w:sz w:val="21"/>
                          <w:szCs w:val="16"/>
                        </w:rPr>
                        <w:tab/>
                        <w:t>Reporting</w:t>
                      </w:r>
                      <w:r w:rsidRPr="00FC1169">
                        <w:rPr>
                          <w:rFonts w:ascii="Times" w:eastAsia="Batang" w:hAnsi="Times"/>
                          <w:bCs/>
                          <w:iCs/>
                          <w:sz w:val="21"/>
                          <w:szCs w:val="21"/>
                          <w:lang w:eastAsia="x-none"/>
                        </w:rPr>
                        <w:t xml:space="preserve"> of the determined integer ambiguity and/or the search range of the integer ambiguity from UE/TRP to LMF</w:t>
                      </w:r>
                    </w:p>
                    <w:p w14:paraId="39855488" w14:textId="77777777" w:rsidR="00FC1169" w:rsidRPr="00FC1169" w:rsidRDefault="00FC1169" w:rsidP="00FC1169">
                      <w:pPr>
                        <w:pStyle w:val="B1"/>
                        <w:rPr>
                          <w:rFonts w:ascii="Times" w:eastAsia="Batang" w:hAnsi="Times"/>
                          <w:bCs/>
                          <w:iCs/>
                          <w:sz w:val="21"/>
                          <w:szCs w:val="21"/>
                          <w:lang w:eastAsia="x-none"/>
                        </w:rPr>
                      </w:pPr>
                      <w:r w:rsidRPr="00FC1169">
                        <w:rPr>
                          <w:sz w:val="21"/>
                          <w:szCs w:val="16"/>
                        </w:rPr>
                        <w:t>-</w:t>
                      </w:r>
                      <w:r w:rsidRPr="00FC1169">
                        <w:rPr>
                          <w:sz w:val="21"/>
                          <w:szCs w:val="16"/>
                        </w:rPr>
                        <w:tab/>
                        <w:t>Reporting</w:t>
                      </w:r>
                      <w:r w:rsidRPr="00FC1169">
                        <w:rPr>
                          <w:rFonts w:ascii="Times" w:eastAsia="Batang" w:hAnsi="Times"/>
                          <w:bCs/>
                          <w:iCs/>
                          <w:sz w:val="21"/>
                          <w:szCs w:val="21"/>
                          <w:lang w:eastAsia="x-none"/>
                        </w:rPr>
                        <w:t xml:space="preserve"> of the carrier phase measurements together with the legacy positioning measurements from UE/TRP to LMF</w:t>
                      </w:r>
                    </w:p>
                    <w:p w14:paraId="4B08C89C" w14:textId="77777777" w:rsidR="00FC1169" w:rsidRPr="00FC1169" w:rsidRDefault="00FC1169" w:rsidP="00FC1169">
                      <w:pPr>
                        <w:pStyle w:val="B1"/>
                        <w:rPr>
                          <w:sz w:val="21"/>
                          <w:szCs w:val="16"/>
                        </w:rPr>
                      </w:pPr>
                      <w:r w:rsidRPr="00FC1169">
                        <w:rPr>
                          <w:rFonts w:ascii="Times" w:eastAsia="Batang" w:hAnsi="Times"/>
                          <w:sz w:val="21"/>
                          <w:szCs w:val="21"/>
                          <w:lang w:eastAsia="x-none"/>
                        </w:rPr>
                        <w:t>-</w:t>
                      </w:r>
                      <w:r w:rsidRPr="00FC1169">
                        <w:rPr>
                          <w:rFonts w:ascii="Times" w:eastAsia="Batang" w:hAnsi="Times"/>
                          <w:sz w:val="21"/>
                          <w:szCs w:val="21"/>
                          <w:lang w:eastAsia="x-none"/>
                        </w:rPr>
                        <w:tab/>
                        <w:t xml:space="preserve">Reporting of the new </w:t>
                      </w:r>
                      <w:r w:rsidRPr="00FC1169">
                        <w:rPr>
                          <w:sz w:val="21"/>
                          <w:szCs w:val="16"/>
                        </w:rPr>
                        <w:t>measurements</w:t>
                      </w:r>
                      <w:r w:rsidRPr="00FC1169">
                        <w:rPr>
                          <w:rFonts w:ascii="Times" w:eastAsia="Batang" w:hAnsi="Times"/>
                          <w:sz w:val="21"/>
                          <w:szCs w:val="21"/>
                          <w:lang w:eastAsia="x-none"/>
                        </w:rPr>
                        <w:t xml:space="preserve"> from UE /TRP to LMF, e.g., based on carrier phase differentials across multiple subcarriers within a carrier</w:t>
                      </w:r>
                    </w:p>
                    <w:p w14:paraId="2B04F565" w14:textId="77777777" w:rsidR="00FC1169" w:rsidRPr="00FC1169" w:rsidRDefault="00FC1169" w:rsidP="00FC1169">
                      <w:pPr>
                        <w:pStyle w:val="B2"/>
                        <w:rPr>
                          <w:sz w:val="21"/>
                          <w:szCs w:val="16"/>
                        </w:rPr>
                      </w:pPr>
                      <w:r w:rsidRPr="00FC1169">
                        <w:rPr>
                          <w:sz w:val="21"/>
                          <w:szCs w:val="16"/>
                        </w:rPr>
                        <w:t>-</w:t>
                      </w:r>
                      <w:r w:rsidRPr="00FC1169">
                        <w:rPr>
                          <w:sz w:val="21"/>
                          <w:szCs w:val="16"/>
                        </w:rPr>
                        <w:tab/>
                        <w:t xml:space="preserve">NOTE: </w:t>
                      </w:r>
                      <w:r w:rsidRPr="00FC1169">
                        <w:rPr>
                          <w:rFonts w:ascii="Times" w:eastAsia="Batang" w:hAnsi="Times"/>
                          <w:iCs/>
                          <w:sz w:val="21"/>
                          <w:szCs w:val="21"/>
                        </w:rPr>
                        <w:t>carrier</w:t>
                      </w:r>
                      <w:r w:rsidRPr="00FC1169">
                        <w:rPr>
                          <w:sz w:val="21"/>
                          <w:szCs w:val="16"/>
                        </w:rPr>
                        <w:t xml:space="preserve"> phase differentials across multiple subcarriers within a carrier can be equivalent to time of arrival</w:t>
                      </w:r>
                    </w:p>
                    <w:p w14:paraId="39BA0CBE" w14:textId="0BC1F894" w:rsidR="008F479B" w:rsidRPr="00FC1169" w:rsidRDefault="00FC1169" w:rsidP="00FC1169">
                      <w:pPr>
                        <w:pStyle w:val="B1"/>
                        <w:rPr>
                          <w:sz w:val="21"/>
                          <w:szCs w:val="16"/>
                        </w:rPr>
                      </w:pPr>
                      <w:r w:rsidRPr="00FC1169">
                        <w:rPr>
                          <w:sz w:val="21"/>
                          <w:szCs w:val="16"/>
                        </w:rPr>
                        <w:t>-</w:t>
                      </w:r>
                      <w:r w:rsidRPr="00FC1169">
                        <w:rPr>
                          <w:sz w:val="21"/>
                          <w:szCs w:val="16"/>
                        </w:rPr>
                        <w:tab/>
                        <w:t>LMF configure the integer ambiguity range between the TRP and target UE (for UE-based NR CPP).</w:t>
                      </w:r>
                    </w:p>
                  </w:txbxContent>
                </v:textbox>
                <w10:anchorlock/>
              </v:shape>
            </w:pict>
          </mc:Fallback>
        </mc:AlternateContent>
      </w:r>
    </w:p>
    <w:p w14:paraId="0D964C51" w14:textId="71EE89AE" w:rsidR="000E5758" w:rsidRPr="00EF13D8" w:rsidRDefault="004B235B" w:rsidP="003D3FF1">
      <w:pPr>
        <w:spacing w:afterLines="50" w:after="120"/>
        <w:rPr>
          <w:sz w:val="22"/>
        </w:rPr>
      </w:pPr>
      <w:r>
        <w:rPr>
          <w:sz w:val="22"/>
          <w:szCs w:val="22"/>
          <w:lang w:val="en-US"/>
        </w:rPr>
        <w:t xml:space="preserve">GNSS carrier phase measurement calculates positioning metric by using the measured carrier </w:t>
      </w:r>
      <w:proofErr w:type="gramStart"/>
      <w:r>
        <w:rPr>
          <w:sz w:val="22"/>
          <w:szCs w:val="22"/>
          <w:lang w:val="en-US"/>
        </w:rPr>
        <w:t>wave-length</w:t>
      </w:r>
      <w:proofErr w:type="gramEnd"/>
      <w:r>
        <w:rPr>
          <w:sz w:val="22"/>
          <w:szCs w:val="22"/>
          <w:lang w:val="en-US"/>
        </w:rPr>
        <w:t xml:space="preserve">, wave-number between satellite and receiver, and received carrier phase. It means that the </w:t>
      </w:r>
      <w:proofErr w:type="gramStart"/>
      <w:r>
        <w:rPr>
          <w:sz w:val="22"/>
          <w:szCs w:val="22"/>
          <w:lang w:val="en-US"/>
        </w:rPr>
        <w:t>wave-length</w:t>
      </w:r>
      <w:proofErr w:type="gramEnd"/>
      <w:r>
        <w:rPr>
          <w:sz w:val="22"/>
          <w:szCs w:val="22"/>
          <w:lang w:val="en-US"/>
        </w:rPr>
        <w:t xml:space="preserve"> and wave-number are used for coarse estimation step and then the carrier phase is used for fine estimation step on top of that. In case of NR carrier phase measurement, </w:t>
      </w:r>
      <w:r w:rsidR="009B20F0">
        <w:rPr>
          <w:sz w:val="22"/>
          <w:szCs w:val="22"/>
          <w:lang w:val="en-US"/>
        </w:rPr>
        <w:t>legacy positioning measurements</w:t>
      </w:r>
      <w:r>
        <w:rPr>
          <w:sz w:val="22"/>
          <w:szCs w:val="22"/>
          <w:lang w:val="en-US"/>
        </w:rPr>
        <w:t xml:space="preserve"> such as RSTD and RTOA may be used as the </w:t>
      </w:r>
      <w:r w:rsidRPr="00EF13D8">
        <w:rPr>
          <w:sz w:val="22"/>
          <w:szCs w:val="22"/>
          <w:lang w:val="en-US"/>
        </w:rPr>
        <w:t xml:space="preserve">coarse estimation step. </w:t>
      </w:r>
      <w:r w:rsidR="005C27D5" w:rsidRPr="00EF13D8">
        <w:rPr>
          <w:sz w:val="22"/>
        </w:rPr>
        <w:t>From the perspective of NR</w:t>
      </w:r>
      <w:r w:rsidR="000E5758" w:rsidRPr="00EF13D8">
        <w:rPr>
          <w:sz w:val="22"/>
        </w:rPr>
        <w:t xml:space="preserve"> specification impacts,</w:t>
      </w:r>
      <w:r w:rsidR="005C27D5" w:rsidRPr="00EF13D8">
        <w:rPr>
          <w:sz w:val="22"/>
        </w:rPr>
        <w:t xml:space="preserve"> reusing</w:t>
      </w:r>
      <w:r w:rsidR="000E5758" w:rsidRPr="00EF13D8">
        <w:rPr>
          <w:sz w:val="22"/>
        </w:rPr>
        <w:t xml:space="preserve"> legacy positioning </w:t>
      </w:r>
      <w:r w:rsidR="005C27D5" w:rsidRPr="00EF13D8">
        <w:rPr>
          <w:sz w:val="22"/>
        </w:rPr>
        <w:t>measurement</w:t>
      </w:r>
      <w:r w:rsidR="00EF13D8" w:rsidRPr="00EF13D8">
        <w:rPr>
          <w:sz w:val="22"/>
        </w:rPr>
        <w:t xml:space="preserve"> resul</w:t>
      </w:r>
      <w:r w:rsidR="00EF13D8">
        <w:rPr>
          <w:sz w:val="22"/>
        </w:rPr>
        <w:t>t</w:t>
      </w:r>
      <w:r w:rsidR="00EF13D8" w:rsidRPr="00EF13D8">
        <w:rPr>
          <w:sz w:val="22"/>
        </w:rPr>
        <w:t>s</w:t>
      </w:r>
      <w:r w:rsidR="005C27D5" w:rsidRPr="00EF13D8">
        <w:rPr>
          <w:sz w:val="22"/>
        </w:rPr>
        <w:t xml:space="preserve"> for NR carrier phase positioning would be reasonable</w:t>
      </w:r>
      <w:r w:rsidR="000E5758" w:rsidRPr="00EF13D8">
        <w:rPr>
          <w:sz w:val="22"/>
        </w:rPr>
        <w:t>.</w:t>
      </w:r>
      <w:r w:rsidR="00EF13D8" w:rsidRPr="00EF13D8">
        <w:rPr>
          <w:sz w:val="22"/>
          <w:szCs w:val="22"/>
          <w:lang w:val="en-US"/>
        </w:rPr>
        <w:t xml:space="preserve"> After that, the measured carrier phase can be used to adjust it as the fine estimation step</w:t>
      </w:r>
      <w:r w:rsidR="00EF13D8" w:rsidRPr="00EF13D8">
        <w:rPr>
          <w:sz w:val="22"/>
        </w:rPr>
        <w:t>.</w:t>
      </w:r>
    </w:p>
    <w:p w14:paraId="4635D89E" w14:textId="1DF45B56" w:rsidR="0004232F" w:rsidRPr="007A6A2E" w:rsidRDefault="001F0322" w:rsidP="0004232F">
      <w:pPr>
        <w:spacing w:afterLines="50" w:after="120"/>
        <w:rPr>
          <w:b/>
          <w:sz w:val="22"/>
          <w:szCs w:val="22"/>
          <w:lang w:val="en-US"/>
        </w:rPr>
      </w:pPr>
      <w:r>
        <w:rPr>
          <w:b/>
          <w:sz w:val="22"/>
          <w:szCs w:val="22"/>
          <w:lang w:val="en-US"/>
        </w:rPr>
        <w:t>Propo</w:t>
      </w:r>
      <w:r w:rsidRPr="005C0C2C">
        <w:rPr>
          <w:b/>
          <w:sz w:val="22"/>
          <w:szCs w:val="22"/>
          <w:lang w:val="en-US"/>
        </w:rPr>
        <w:t>sal</w:t>
      </w:r>
      <w:r w:rsidR="0004232F" w:rsidRPr="005C0C2C">
        <w:rPr>
          <w:rFonts w:hint="eastAsia"/>
          <w:b/>
          <w:sz w:val="22"/>
          <w:szCs w:val="22"/>
          <w:lang w:val="en-US"/>
        </w:rPr>
        <w:t xml:space="preserve"> </w:t>
      </w:r>
      <w:r w:rsidR="005C0C2C" w:rsidRPr="005C0C2C">
        <w:rPr>
          <w:b/>
          <w:sz w:val="22"/>
          <w:szCs w:val="22"/>
          <w:lang w:val="en-US"/>
        </w:rPr>
        <w:t>1</w:t>
      </w:r>
      <w:r w:rsidR="0004232F" w:rsidRPr="005C0C2C">
        <w:rPr>
          <w:b/>
          <w:sz w:val="22"/>
          <w:szCs w:val="22"/>
          <w:lang w:val="en-US"/>
        </w:rPr>
        <w:t>:</w:t>
      </w:r>
      <w:r w:rsidR="0004232F" w:rsidRPr="007A6A2E">
        <w:rPr>
          <w:b/>
          <w:sz w:val="22"/>
          <w:szCs w:val="22"/>
          <w:lang w:val="en-US"/>
        </w:rPr>
        <w:t xml:space="preserve"> </w:t>
      </w:r>
    </w:p>
    <w:p w14:paraId="7E115CCE" w14:textId="269216B1" w:rsidR="004C06E8" w:rsidRPr="004C06E8" w:rsidRDefault="4663B983" w:rsidP="3A63DB5F">
      <w:pPr>
        <w:pStyle w:val="afd"/>
        <w:numPr>
          <w:ilvl w:val="0"/>
          <w:numId w:val="16"/>
        </w:numPr>
        <w:spacing w:afterLines="50" w:after="120"/>
        <w:ind w:leftChars="0"/>
        <w:rPr>
          <w:b/>
          <w:bCs/>
          <w:sz w:val="22"/>
          <w:szCs w:val="22"/>
          <w:lang w:val="en-US"/>
        </w:rPr>
      </w:pPr>
      <w:r w:rsidRPr="3A63DB5F">
        <w:rPr>
          <w:b/>
          <w:bCs/>
          <w:sz w:val="22"/>
          <w:szCs w:val="22"/>
          <w:lang w:val="en-US"/>
        </w:rPr>
        <w:t>For</w:t>
      </w:r>
      <w:r w:rsidR="460F1741" w:rsidRPr="3A63DB5F">
        <w:rPr>
          <w:b/>
          <w:bCs/>
          <w:sz w:val="22"/>
          <w:szCs w:val="22"/>
          <w:lang w:val="en-US"/>
        </w:rPr>
        <w:t xml:space="preserve"> solution of</w:t>
      </w:r>
      <w:r w:rsidRPr="3A63DB5F">
        <w:rPr>
          <w:b/>
          <w:bCs/>
          <w:sz w:val="22"/>
          <w:szCs w:val="22"/>
          <w:lang w:val="en-US"/>
        </w:rPr>
        <w:t xml:space="preserve"> integer ambiguity</w:t>
      </w:r>
      <w:r w:rsidR="2214AD94" w:rsidRPr="3A63DB5F">
        <w:rPr>
          <w:b/>
          <w:bCs/>
          <w:sz w:val="22"/>
          <w:szCs w:val="22"/>
          <w:lang w:val="en-US"/>
        </w:rPr>
        <w:t xml:space="preserve"> resolution</w:t>
      </w:r>
      <w:r w:rsidRPr="3A63DB5F">
        <w:rPr>
          <w:b/>
          <w:bCs/>
          <w:sz w:val="22"/>
          <w:szCs w:val="22"/>
          <w:lang w:val="en-US"/>
        </w:rPr>
        <w:t>, l</w:t>
      </w:r>
      <w:r w:rsidR="27C6257A" w:rsidRPr="3A63DB5F">
        <w:rPr>
          <w:b/>
          <w:bCs/>
          <w:sz w:val="22"/>
          <w:szCs w:val="22"/>
          <w:lang w:val="en-US"/>
        </w:rPr>
        <w:t xml:space="preserve">egacy </w:t>
      </w:r>
      <w:r w:rsidR="1D771C7D" w:rsidRPr="3A63DB5F">
        <w:rPr>
          <w:b/>
          <w:bCs/>
          <w:sz w:val="22"/>
          <w:szCs w:val="22"/>
          <w:lang w:val="en-US"/>
        </w:rPr>
        <w:t xml:space="preserve">NR </w:t>
      </w:r>
      <w:r w:rsidR="27C6257A" w:rsidRPr="3A63DB5F">
        <w:rPr>
          <w:b/>
          <w:bCs/>
          <w:sz w:val="22"/>
          <w:szCs w:val="22"/>
          <w:lang w:val="en-US"/>
        </w:rPr>
        <w:t>positioning</w:t>
      </w:r>
      <w:r w:rsidR="04893978" w:rsidRPr="3A63DB5F">
        <w:rPr>
          <w:b/>
          <w:bCs/>
          <w:sz w:val="22"/>
          <w:szCs w:val="22"/>
          <w:lang w:val="en-US"/>
        </w:rPr>
        <w:t xml:space="preserve"> </w:t>
      </w:r>
      <w:r w:rsidR="6BBA252D" w:rsidRPr="3A63DB5F">
        <w:rPr>
          <w:b/>
          <w:bCs/>
          <w:sz w:val="22"/>
          <w:szCs w:val="22"/>
          <w:lang w:val="en-US"/>
        </w:rPr>
        <w:t xml:space="preserve">measurements </w:t>
      </w:r>
      <w:r w:rsidR="04893978" w:rsidRPr="3A63DB5F">
        <w:rPr>
          <w:b/>
          <w:bCs/>
          <w:sz w:val="22"/>
          <w:szCs w:val="22"/>
          <w:lang w:val="en-US"/>
        </w:rPr>
        <w:t>such as RSTD and RTOA</w:t>
      </w:r>
      <w:r w:rsidR="6BBA252D" w:rsidRPr="3A63DB5F">
        <w:rPr>
          <w:b/>
          <w:bCs/>
          <w:sz w:val="22"/>
          <w:szCs w:val="22"/>
          <w:lang w:val="en-US"/>
        </w:rPr>
        <w:t xml:space="preserve"> can be used </w:t>
      </w:r>
      <w:r w:rsidRPr="3A63DB5F">
        <w:rPr>
          <w:b/>
          <w:bCs/>
          <w:sz w:val="22"/>
          <w:szCs w:val="22"/>
          <w:lang w:val="en-US"/>
        </w:rPr>
        <w:t>as</w:t>
      </w:r>
      <w:r>
        <w:t xml:space="preserve"> </w:t>
      </w:r>
      <w:r w:rsidRPr="3A63DB5F">
        <w:rPr>
          <w:b/>
          <w:bCs/>
          <w:sz w:val="22"/>
          <w:szCs w:val="22"/>
          <w:lang w:val="en-US"/>
        </w:rPr>
        <w:t>coarse estimation step</w:t>
      </w:r>
      <w:r w:rsidR="6BBA252D" w:rsidRPr="3A63DB5F">
        <w:rPr>
          <w:b/>
          <w:bCs/>
          <w:sz w:val="22"/>
          <w:szCs w:val="22"/>
          <w:lang w:val="en-US"/>
        </w:rPr>
        <w:t>.</w:t>
      </w:r>
    </w:p>
    <w:p w14:paraId="69744C4F" w14:textId="026C16A3" w:rsidR="003D3FF1" w:rsidRPr="005C27D5" w:rsidRDefault="003D3FF1" w:rsidP="00124328">
      <w:pPr>
        <w:spacing w:afterLines="50" w:after="120"/>
        <w:rPr>
          <w:sz w:val="22"/>
          <w:lang w:val="en-US"/>
        </w:rPr>
      </w:pPr>
    </w:p>
    <w:p w14:paraId="4904B8D4" w14:textId="1FFDFDB0" w:rsidR="00B82F96" w:rsidRPr="005C0C2C" w:rsidRDefault="492BD43A" w:rsidP="3A63DB5F">
      <w:pPr>
        <w:spacing w:afterLines="50" w:after="120"/>
        <w:rPr>
          <w:sz w:val="22"/>
          <w:szCs w:val="22"/>
          <w:lang w:val="en-US"/>
        </w:rPr>
      </w:pPr>
      <w:r w:rsidRPr="3A63DB5F">
        <w:rPr>
          <w:sz w:val="22"/>
          <w:szCs w:val="22"/>
          <w:lang w:val="en-US"/>
        </w:rPr>
        <w:t>I</w:t>
      </w:r>
      <w:r w:rsidR="48150BCA" w:rsidRPr="3A63DB5F">
        <w:rPr>
          <w:sz w:val="22"/>
          <w:szCs w:val="22"/>
          <w:lang w:val="en-US"/>
        </w:rPr>
        <w:t>nteger ambiguity resolution based on measurement of multiple carrier frequencies is known as one solution in GNSS carrier phase positioning. For example, the receiver measures the carrier phase of different carrier frequencies such as f</w:t>
      </w:r>
      <w:r w:rsidR="48150BCA" w:rsidRPr="3A63DB5F">
        <w:rPr>
          <w:sz w:val="22"/>
          <w:szCs w:val="22"/>
          <w:vertAlign w:val="subscript"/>
          <w:lang w:val="en-US"/>
        </w:rPr>
        <w:t>1</w:t>
      </w:r>
      <w:r w:rsidR="48150BCA" w:rsidRPr="3A63DB5F">
        <w:rPr>
          <w:sz w:val="22"/>
          <w:szCs w:val="22"/>
          <w:lang w:val="en-US"/>
        </w:rPr>
        <w:t xml:space="preserve"> signal and f</w:t>
      </w:r>
      <w:r w:rsidR="48150BCA" w:rsidRPr="3A63DB5F">
        <w:rPr>
          <w:sz w:val="22"/>
          <w:szCs w:val="22"/>
          <w:vertAlign w:val="subscript"/>
          <w:lang w:val="en-US"/>
        </w:rPr>
        <w:t>2</w:t>
      </w:r>
      <w:r w:rsidR="48150BCA" w:rsidRPr="3A63DB5F">
        <w:rPr>
          <w:sz w:val="22"/>
          <w:szCs w:val="22"/>
          <w:lang w:val="en-US"/>
        </w:rPr>
        <w:t xml:space="preserve"> signal and calculates the carrier phase difference between signals on two carriers. Based on both the measured carrier phases and the carrier phase difference, the number of candidates of the estimated </w:t>
      </w:r>
      <w:proofErr w:type="gramStart"/>
      <w:r w:rsidR="48150BCA" w:rsidRPr="3A63DB5F">
        <w:rPr>
          <w:sz w:val="22"/>
          <w:szCs w:val="22"/>
          <w:lang w:val="en-US"/>
        </w:rPr>
        <w:t>wave-number</w:t>
      </w:r>
      <w:proofErr w:type="gramEnd"/>
      <w:r w:rsidR="48150BCA" w:rsidRPr="3A63DB5F">
        <w:rPr>
          <w:sz w:val="22"/>
          <w:szCs w:val="22"/>
          <w:lang w:val="en-US"/>
        </w:rPr>
        <w:t xml:space="preserve"> between the satellite and the receiver can be reduced. Such new measurement based on carrier phase </w:t>
      </w:r>
      <w:r w:rsidRPr="3A63DB5F">
        <w:rPr>
          <w:sz w:val="22"/>
          <w:szCs w:val="22"/>
          <w:lang w:val="en-US"/>
        </w:rPr>
        <w:t>differentials</w:t>
      </w:r>
      <w:r w:rsidR="48150BCA" w:rsidRPr="3A63DB5F">
        <w:rPr>
          <w:sz w:val="22"/>
          <w:szCs w:val="22"/>
          <w:lang w:val="en-US"/>
        </w:rPr>
        <w:t xml:space="preserve"> across multiple subcarriers within a</w:t>
      </w:r>
      <w:r w:rsidRPr="3A63DB5F">
        <w:rPr>
          <w:sz w:val="22"/>
          <w:szCs w:val="22"/>
          <w:lang w:val="en-US"/>
        </w:rPr>
        <w:t xml:space="preserve"> </w:t>
      </w:r>
      <w:r w:rsidR="48150BCA" w:rsidRPr="3A63DB5F">
        <w:rPr>
          <w:sz w:val="22"/>
          <w:szCs w:val="22"/>
          <w:lang w:val="en-US"/>
        </w:rPr>
        <w:t xml:space="preserve">carrier may be </w:t>
      </w:r>
      <w:r w:rsidRPr="3A63DB5F">
        <w:rPr>
          <w:sz w:val="22"/>
          <w:szCs w:val="22"/>
          <w:lang w:val="en-US"/>
        </w:rPr>
        <w:t xml:space="preserve">beneficial </w:t>
      </w:r>
      <w:r w:rsidR="6036F656" w:rsidRPr="3A63DB5F">
        <w:rPr>
          <w:sz w:val="22"/>
          <w:szCs w:val="22"/>
          <w:lang w:val="en-US"/>
        </w:rPr>
        <w:t xml:space="preserve">for further accurate integer </w:t>
      </w:r>
      <w:r w:rsidR="6036F656" w:rsidRPr="005C0C2C">
        <w:rPr>
          <w:sz w:val="22"/>
          <w:szCs w:val="22"/>
          <w:lang w:val="en-US"/>
        </w:rPr>
        <w:t>ambiguity resolution</w:t>
      </w:r>
      <w:r w:rsidRPr="005C0C2C">
        <w:rPr>
          <w:sz w:val="22"/>
          <w:szCs w:val="22"/>
          <w:lang w:val="en-US"/>
        </w:rPr>
        <w:t xml:space="preserve"> </w:t>
      </w:r>
      <w:r w:rsidR="1419B412" w:rsidRPr="005C0C2C">
        <w:rPr>
          <w:sz w:val="22"/>
          <w:szCs w:val="22"/>
          <w:lang w:val="en-US"/>
        </w:rPr>
        <w:t xml:space="preserve">in </w:t>
      </w:r>
      <w:r w:rsidRPr="005C0C2C">
        <w:rPr>
          <w:sz w:val="22"/>
          <w:szCs w:val="22"/>
          <w:lang w:val="en-US"/>
        </w:rPr>
        <w:t>NR carrier phase positioning</w:t>
      </w:r>
      <w:r w:rsidR="48150BCA" w:rsidRPr="005C0C2C">
        <w:rPr>
          <w:sz w:val="22"/>
          <w:szCs w:val="22"/>
          <w:lang w:val="en-US"/>
        </w:rPr>
        <w:t xml:space="preserve">. </w:t>
      </w:r>
    </w:p>
    <w:p w14:paraId="7D35381C" w14:textId="6DFA1968" w:rsidR="00B82F96" w:rsidRPr="007A6A2E" w:rsidRDefault="00B82F96" w:rsidP="00B82F96">
      <w:pPr>
        <w:spacing w:afterLines="50" w:after="120"/>
        <w:rPr>
          <w:b/>
          <w:sz w:val="22"/>
          <w:szCs w:val="22"/>
          <w:lang w:val="en-US"/>
        </w:rPr>
      </w:pPr>
      <w:r w:rsidRPr="005C0C2C">
        <w:rPr>
          <w:b/>
          <w:sz w:val="22"/>
          <w:szCs w:val="22"/>
          <w:lang w:val="en-US"/>
        </w:rPr>
        <w:t>Proposal</w:t>
      </w:r>
      <w:r w:rsidRPr="005C0C2C">
        <w:rPr>
          <w:rFonts w:hint="eastAsia"/>
          <w:b/>
          <w:sz w:val="22"/>
          <w:szCs w:val="22"/>
          <w:lang w:val="en-US"/>
        </w:rPr>
        <w:t xml:space="preserve"> </w:t>
      </w:r>
      <w:r w:rsidR="005C0C2C">
        <w:rPr>
          <w:b/>
          <w:sz w:val="22"/>
          <w:szCs w:val="22"/>
          <w:lang w:val="en-US"/>
        </w:rPr>
        <w:t>2</w:t>
      </w:r>
      <w:r w:rsidRPr="005C0C2C">
        <w:rPr>
          <w:b/>
          <w:sz w:val="22"/>
          <w:szCs w:val="22"/>
          <w:lang w:val="en-US"/>
        </w:rPr>
        <w:t>:</w:t>
      </w:r>
      <w:r w:rsidRPr="007A6A2E">
        <w:rPr>
          <w:b/>
          <w:sz w:val="22"/>
          <w:szCs w:val="22"/>
          <w:lang w:val="en-US"/>
        </w:rPr>
        <w:t xml:space="preserve"> </w:t>
      </w:r>
    </w:p>
    <w:p w14:paraId="7DB6844D" w14:textId="386421BE" w:rsidR="00B82F96" w:rsidRPr="004C06E8" w:rsidRDefault="460F1741" w:rsidP="3A63DB5F">
      <w:pPr>
        <w:pStyle w:val="afd"/>
        <w:numPr>
          <w:ilvl w:val="0"/>
          <w:numId w:val="16"/>
        </w:numPr>
        <w:spacing w:afterLines="50" w:after="120"/>
        <w:ind w:leftChars="0"/>
        <w:rPr>
          <w:b/>
          <w:bCs/>
          <w:sz w:val="22"/>
          <w:szCs w:val="22"/>
          <w:lang w:val="en-US"/>
        </w:rPr>
      </w:pPr>
      <w:r w:rsidRPr="3A63DB5F">
        <w:rPr>
          <w:b/>
          <w:bCs/>
          <w:sz w:val="22"/>
          <w:szCs w:val="22"/>
          <w:lang w:val="en-US"/>
        </w:rPr>
        <w:t xml:space="preserve">For </w:t>
      </w:r>
      <w:r w:rsidR="736C26AA" w:rsidRPr="3A63DB5F">
        <w:rPr>
          <w:b/>
          <w:bCs/>
          <w:sz w:val="22"/>
          <w:szCs w:val="22"/>
          <w:lang w:val="en-US"/>
        </w:rPr>
        <w:t>further accurate</w:t>
      </w:r>
      <w:r w:rsidRPr="3A63DB5F">
        <w:rPr>
          <w:b/>
          <w:bCs/>
          <w:sz w:val="22"/>
          <w:szCs w:val="22"/>
          <w:lang w:val="en-US"/>
        </w:rPr>
        <w:t xml:space="preserve"> integer ambiguity</w:t>
      </w:r>
      <w:r w:rsidR="48EB179E" w:rsidRPr="3A63DB5F">
        <w:rPr>
          <w:b/>
          <w:bCs/>
          <w:sz w:val="22"/>
          <w:szCs w:val="22"/>
          <w:lang w:val="en-US"/>
        </w:rPr>
        <w:t xml:space="preserve"> resolution</w:t>
      </w:r>
      <w:r w:rsidR="4663B983" w:rsidRPr="3A63DB5F">
        <w:rPr>
          <w:b/>
          <w:bCs/>
          <w:sz w:val="22"/>
          <w:szCs w:val="22"/>
          <w:lang w:val="en-US"/>
        </w:rPr>
        <w:t>, n</w:t>
      </w:r>
      <w:r w:rsidR="492BD43A" w:rsidRPr="3A63DB5F">
        <w:rPr>
          <w:b/>
          <w:bCs/>
          <w:sz w:val="22"/>
          <w:szCs w:val="22"/>
          <w:lang w:val="en-US"/>
        </w:rPr>
        <w:t>ew measurement based on carrier phase differen</w:t>
      </w:r>
      <w:r w:rsidR="22B06570" w:rsidRPr="3A63DB5F">
        <w:rPr>
          <w:b/>
          <w:bCs/>
          <w:sz w:val="22"/>
          <w:szCs w:val="22"/>
          <w:lang w:val="en-US"/>
        </w:rPr>
        <w:t>ce</w:t>
      </w:r>
      <w:r w:rsidR="66C3F3DD" w:rsidRPr="3A63DB5F">
        <w:rPr>
          <w:b/>
          <w:bCs/>
          <w:sz w:val="22"/>
          <w:szCs w:val="22"/>
          <w:lang w:val="en-US"/>
        </w:rPr>
        <w:t>(</w:t>
      </w:r>
      <w:r w:rsidR="492BD43A" w:rsidRPr="3A63DB5F">
        <w:rPr>
          <w:b/>
          <w:bCs/>
          <w:sz w:val="22"/>
          <w:szCs w:val="22"/>
          <w:lang w:val="en-US"/>
        </w:rPr>
        <w:t>s</w:t>
      </w:r>
      <w:r w:rsidR="66C3F3DD" w:rsidRPr="3A63DB5F">
        <w:rPr>
          <w:b/>
          <w:bCs/>
          <w:sz w:val="22"/>
          <w:szCs w:val="22"/>
          <w:lang w:val="en-US"/>
        </w:rPr>
        <w:t>)</w:t>
      </w:r>
      <w:r w:rsidR="492BD43A" w:rsidRPr="3A63DB5F">
        <w:rPr>
          <w:b/>
          <w:bCs/>
          <w:sz w:val="22"/>
          <w:szCs w:val="22"/>
          <w:lang w:val="en-US"/>
        </w:rPr>
        <w:t xml:space="preserve"> across multiple subcarriers within a carrier should be considered.</w:t>
      </w:r>
    </w:p>
    <w:p w14:paraId="129DD21D" w14:textId="77777777" w:rsidR="00095139" w:rsidRPr="00EF13D8" w:rsidRDefault="00095139" w:rsidP="00124328">
      <w:pPr>
        <w:spacing w:afterLines="50" w:after="120"/>
        <w:rPr>
          <w:sz w:val="22"/>
          <w:lang w:val="en-US"/>
        </w:rPr>
      </w:pPr>
    </w:p>
    <w:p w14:paraId="76012058" w14:textId="6B9A1700" w:rsidR="00AB214E" w:rsidRPr="005C0C2C" w:rsidRDefault="4589D42F" w:rsidP="3A63DB5F">
      <w:pPr>
        <w:spacing w:afterLines="50" w:after="120"/>
        <w:rPr>
          <w:sz w:val="22"/>
          <w:szCs w:val="22"/>
          <w:lang w:val="en-US"/>
        </w:rPr>
      </w:pPr>
      <w:r w:rsidRPr="3A63DB5F">
        <w:rPr>
          <w:sz w:val="22"/>
          <w:szCs w:val="22"/>
          <w:lang w:val="en-US"/>
        </w:rPr>
        <w:t xml:space="preserve">The current NR positioning methods support </w:t>
      </w:r>
      <w:r w:rsidR="775960F1" w:rsidRPr="3A63DB5F">
        <w:rPr>
          <w:sz w:val="22"/>
          <w:szCs w:val="22"/>
          <w:lang w:val="en-US"/>
        </w:rPr>
        <w:t>PRS m</w:t>
      </w:r>
      <w:r w:rsidRPr="3A63DB5F">
        <w:rPr>
          <w:sz w:val="22"/>
          <w:szCs w:val="22"/>
          <w:lang w:val="en-US"/>
        </w:rPr>
        <w:t xml:space="preserve">easurements </w:t>
      </w:r>
      <w:r w:rsidR="775960F1" w:rsidRPr="3A63DB5F">
        <w:rPr>
          <w:sz w:val="22"/>
          <w:szCs w:val="22"/>
          <w:lang w:val="en-US"/>
        </w:rPr>
        <w:t>based on</w:t>
      </w:r>
      <w:r w:rsidRPr="3A63DB5F">
        <w:rPr>
          <w:sz w:val="22"/>
          <w:szCs w:val="22"/>
          <w:lang w:val="en-US"/>
        </w:rPr>
        <w:t xml:space="preserve"> assistance data which provides helpful information. For example, DL-AoD</w:t>
      </w:r>
      <w:r w:rsidR="61A8AC6C" w:rsidRPr="3A63DB5F">
        <w:rPr>
          <w:sz w:val="22"/>
          <w:szCs w:val="22"/>
          <w:lang w:val="en-US"/>
        </w:rPr>
        <w:t xml:space="preserve"> method</w:t>
      </w:r>
      <w:r w:rsidRPr="3A63DB5F">
        <w:rPr>
          <w:sz w:val="22"/>
          <w:szCs w:val="22"/>
          <w:lang w:val="en-US"/>
        </w:rPr>
        <w:t xml:space="preserve"> supports RSRP/RSRPP measurement</w:t>
      </w:r>
      <w:r w:rsidR="61A8AC6C" w:rsidRPr="3A63DB5F">
        <w:rPr>
          <w:sz w:val="22"/>
          <w:szCs w:val="22"/>
          <w:lang w:val="en-US"/>
        </w:rPr>
        <w:t>s</w:t>
      </w:r>
      <w:r w:rsidRPr="3A63DB5F">
        <w:rPr>
          <w:sz w:val="22"/>
          <w:szCs w:val="22"/>
          <w:lang w:val="en-US"/>
        </w:rPr>
        <w:t xml:space="preserve"> based on</w:t>
      </w:r>
      <w:r w:rsidR="3EA77B42" w:rsidRPr="3A63DB5F">
        <w:rPr>
          <w:sz w:val="22"/>
          <w:szCs w:val="22"/>
          <w:lang w:val="en-US"/>
        </w:rPr>
        <w:t xml:space="preserve"> the assistance data providing</w:t>
      </w:r>
      <w:r w:rsidRPr="3A63DB5F">
        <w:rPr>
          <w:sz w:val="22"/>
          <w:szCs w:val="22"/>
          <w:lang w:val="en-US"/>
        </w:rPr>
        <w:t xml:space="preserve"> expected angle of arrival/departure at the UE. </w:t>
      </w:r>
      <w:r w:rsidR="775960F1" w:rsidRPr="3A63DB5F">
        <w:rPr>
          <w:sz w:val="22"/>
          <w:szCs w:val="22"/>
          <w:lang w:val="en-US"/>
        </w:rPr>
        <w:t>Similarly</w:t>
      </w:r>
      <w:r w:rsidRPr="3A63DB5F">
        <w:rPr>
          <w:sz w:val="22"/>
          <w:szCs w:val="22"/>
          <w:lang w:val="en-US"/>
        </w:rPr>
        <w:t xml:space="preserve">, </w:t>
      </w:r>
      <w:r w:rsidR="1D370F3D" w:rsidRPr="3A63DB5F">
        <w:rPr>
          <w:sz w:val="22"/>
          <w:szCs w:val="22"/>
          <w:lang w:val="en-US"/>
        </w:rPr>
        <w:t>assistance data which provide</w:t>
      </w:r>
      <w:r w:rsidRPr="3A63DB5F">
        <w:rPr>
          <w:sz w:val="22"/>
          <w:szCs w:val="22"/>
          <w:lang w:val="en-US"/>
        </w:rPr>
        <w:t xml:space="preserve">s helpful information </w:t>
      </w:r>
      <w:r w:rsidR="30269B8F" w:rsidRPr="3A63DB5F">
        <w:rPr>
          <w:sz w:val="22"/>
          <w:szCs w:val="22"/>
          <w:lang w:val="en-US"/>
        </w:rPr>
        <w:t xml:space="preserve">to operate </w:t>
      </w:r>
      <w:r w:rsidRPr="3A63DB5F">
        <w:rPr>
          <w:sz w:val="22"/>
          <w:szCs w:val="22"/>
          <w:lang w:val="en-US"/>
        </w:rPr>
        <w:t xml:space="preserve">NR carrier phase measurement </w:t>
      </w:r>
      <w:r w:rsidR="30269B8F" w:rsidRPr="3A63DB5F">
        <w:rPr>
          <w:sz w:val="22"/>
          <w:szCs w:val="22"/>
          <w:lang w:val="en-US"/>
        </w:rPr>
        <w:t>can</w:t>
      </w:r>
      <w:r w:rsidRPr="3A63DB5F">
        <w:rPr>
          <w:sz w:val="22"/>
          <w:szCs w:val="22"/>
          <w:lang w:val="en-US"/>
        </w:rPr>
        <w:t xml:space="preserve"> be </w:t>
      </w:r>
      <w:r w:rsidR="2AE0CF71" w:rsidRPr="3A63DB5F">
        <w:rPr>
          <w:sz w:val="22"/>
          <w:szCs w:val="22"/>
          <w:lang w:val="en-US"/>
        </w:rPr>
        <w:t>considered</w:t>
      </w:r>
      <w:r w:rsidR="1D370F3D" w:rsidRPr="3A63DB5F">
        <w:rPr>
          <w:sz w:val="22"/>
          <w:szCs w:val="22"/>
          <w:lang w:val="en-US"/>
        </w:rPr>
        <w:t xml:space="preserve">. </w:t>
      </w:r>
      <w:r w:rsidR="75C63078" w:rsidRPr="3A63DB5F">
        <w:rPr>
          <w:sz w:val="22"/>
          <w:szCs w:val="22"/>
          <w:lang w:val="en-US"/>
        </w:rPr>
        <w:t>For example</w:t>
      </w:r>
      <w:r w:rsidR="0F0AC195" w:rsidRPr="3A63DB5F">
        <w:rPr>
          <w:sz w:val="22"/>
          <w:szCs w:val="22"/>
          <w:lang w:val="en-US"/>
        </w:rPr>
        <w:t xml:space="preserve">, </w:t>
      </w:r>
      <w:r w:rsidR="3EA77B42" w:rsidRPr="3A63DB5F">
        <w:rPr>
          <w:sz w:val="22"/>
          <w:szCs w:val="22"/>
          <w:lang w:val="en-US"/>
        </w:rPr>
        <w:t xml:space="preserve">assistance data providing </w:t>
      </w:r>
      <w:r w:rsidR="1D370F3D" w:rsidRPr="3A63DB5F">
        <w:rPr>
          <w:sz w:val="22"/>
          <w:szCs w:val="22"/>
          <w:lang w:val="en-US"/>
        </w:rPr>
        <w:t>exp</w:t>
      </w:r>
      <w:r w:rsidR="1D370F3D" w:rsidRPr="005C0C2C">
        <w:rPr>
          <w:sz w:val="22"/>
          <w:szCs w:val="22"/>
          <w:lang w:val="en-US"/>
        </w:rPr>
        <w:t>ected wave-number</w:t>
      </w:r>
      <w:r w:rsidR="30269B8F" w:rsidRPr="005C0C2C">
        <w:rPr>
          <w:sz w:val="22"/>
          <w:szCs w:val="22"/>
          <w:lang w:val="en-US"/>
        </w:rPr>
        <w:t xml:space="preserve"> range</w:t>
      </w:r>
      <w:r w:rsidR="1D370F3D" w:rsidRPr="005C0C2C">
        <w:rPr>
          <w:sz w:val="22"/>
          <w:szCs w:val="22"/>
          <w:lang w:val="en-US"/>
        </w:rPr>
        <w:t xml:space="preserve"> may be beneficial </w:t>
      </w:r>
      <w:r w:rsidR="14B330FB" w:rsidRPr="005C0C2C">
        <w:rPr>
          <w:sz w:val="22"/>
          <w:szCs w:val="22"/>
          <w:lang w:val="en-US"/>
        </w:rPr>
        <w:t>for</w:t>
      </w:r>
      <w:r w:rsidR="1D370F3D" w:rsidRPr="005C0C2C">
        <w:rPr>
          <w:sz w:val="22"/>
          <w:szCs w:val="22"/>
          <w:lang w:val="en-US"/>
        </w:rPr>
        <w:t xml:space="preserve"> integer ambiguity</w:t>
      </w:r>
      <w:r w:rsidR="0F0AC195" w:rsidRPr="005C0C2C">
        <w:rPr>
          <w:sz w:val="22"/>
          <w:szCs w:val="22"/>
          <w:lang w:val="en-US"/>
        </w:rPr>
        <w:t xml:space="preserve"> resolution.</w:t>
      </w:r>
    </w:p>
    <w:p w14:paraId="69E2AFE7" w14:textId="11714D6B" w:rsidR="00F047CD" w:rsidRPr="007E79E1" w:rsidRDefault="00AE6BCC" w:rsidP="00F047CD">
      <w:pPr>
        <w:spacing w:afterLines="50" w:after="120"/>
        <w:rPr>
          <w:b/>
          <w:sz w:val="22"/>
          <w:szCs w:val="22"/>
          <w:lang w:val="en-US"/>
        </w:rPr>
      </w:pPr>
      <w:r w:rsidRPr="005C0C2C">
        <w:rPr>
          <w:b/>
          <w:sz w:val="22"/>
          <w:szCs w:val="22"/>
          <w:lang w:val="en-US"/>
        </w:rPr>
        <w:t>Proposal</w:t>
      </w:r>
      <w:r w:rsidR="00F047CD" w:rsidRPr="005C0C2C">
        <w:rPr>
          <w:rFonts w:hint="eastAsia"/>
          <w:b/>
          <w:sz w:val="22"/>
          <w:szCs w:val="22"/>
          <w:lang w:val="en-US"/>
        </w:rPr>
        <w:t xml:space="preserve"> </w:t>
      </w:r>
      <w:r w:rsidR="005C0C2C">
        <w:rPr>
          <w:b/>
          <w:sz w:val="22"/>
          <w:szCs w:val="22"/>
          <w:lang w:val="en-US"/>
        </w:rPr>
        <w:t>3</w:t>
      </w:r>
      <w:r w:rsidR="00F047CD" w:rsidRPr="005C0C2C">
        <w:rPr>
          <w:b/>
          <w:sz w:val="22"/>
          <w:szCs w:val="22"/>
          <w:lang w:val="en-US"/>
        </w:rPr>
        <w:t>:</w:t>
      </w:r>
      <w:r w:rsidR="00F047CD" w:rsidRPr="007E79E1">
        <w:rPr>
          <w:b/>
          <w:sz w:val="22"/>
          <w:szCs w:val="22"/>
          <w:lang w:val="en-US"/>
        </w:rPr>
        <w:t xml:space="preserve"> </w:t>
      </w:r>
    </w:p>
    <w:p w14:paraId="421956BC" w14:textId="708B77D6" w:rsidR="00F047CD" w:rsidRDefault="00F86DF9" w:rsidP="00B220C0">
      <w:pPr>
        <w:pStyle w:val="afd"/>
        <w:numPr>
          <w:ilvl w:val="0"/>
          <w:numId w:val="16"/>
        </w:numPr>
        <w:spacing w:afterLines="50" w:after="120"/>
        <w:ind w:leftChars="0"/>
        <w:rPr>
          <w:b/>
          <w:sz w:val="22"/>
          <w:szCs w:val="22"/>
          <w:lang w:val="en-US"/>
        </w:rPr>
      </w:pPr>
      <w:r w:rsidRPr="007E79E1">
        <w:rPr>
          <w:b/>
          <w:sz w:val="22"/>
          <w:szCs w:val="22"/>
          <w:lang w:val="en-US"/>
        </w:rPr>
        <w:t>Assistance da</w:t>
      </w:r>
      <w:r w:rsidRPr="00F86DF9">
        <w:rPr>
          <w:b/>
          <w:sz w:val="22"/>
          <w:szCs w:val="22"/>
          <w:lang w:val="en-US"/>
        </w:rPr>
        <w:t xml:space="preserve">ta which provides helpful information </w:t>
      </w:r>
      <w:r w:rsidR="00737034">
        <w:rPr>
          <w:b/>
          <w:sz w:val="22"/>
          <w:szCs w:val="22"/>
          <w:lang w:val="en-US"/>
        </w:rPr>
        <w:t>to operate</w:t>
      </w:r>
      <w:r w:rsidRPr="00F86DF9">
        <w:rPr>
          <w:b/>
          <w:sz w:val="22"/>
          <w:szCs w:val="22"/>
          <w:lang w:val="en-US"/>
        </w:rPr>
        <w:t xml:space="preserve"> NR carrier phase measurement </w:t>
      </w:r>
      <w:r w:rsidR="00FC1169">
        <w:rPr>
          <w:b/>
          <w:sz w:val="22"/>
          <w:szCs w:val="22"/>
          <w:lang w:val="en-US"/>
        </w:rPr>
        <w:t>should</w:t>
      </w:r>
      <w:r w:rsidRPr="00F86DF9">
        <w:rPr>
          <w:b/>
          <w:sz w:val="22"/>
          <w:szCs w:val="22"/>
          <w:lang w:val="en-US"/>
        </w:rPr>
        <w:t xml:space="preserve"> be </w:t>
      </w:r>
      <w:r w:rsidR="008F479B">
        <w:rPr>
          <w:b/>
          <w:sz w:val="22"/>
          <w:szCs w:val="22"/>
          <w:lang w:val="en-US"/>
        </w:rPr>
        <w:t>considered</w:t>
      </w:r>
      <w:r w:rsidR="00F047CD">
        <w:rPr>
          <w:b/>
          <w:sz w:val="22"/>
          <w:szCs w:val="22"/>
          <w:lang w:val="en-US"/>
        </w:rPr>
        <w:t>.</w:t>
      </w:r>
    </w:p>
    <w:p w14:paraId="2B985341" w14:textId="77777777" w:rsidR="0040178F" w:rsidRPr="0040178F" w:rsidRDefault="0040178F" w:rsidP="00623018">
      <w:pPr>
        <w:widowControl w:val="0"/>
        <w:spacing w:after="50"/>
        <w:rPr>
          <w:rFonts w:eastAsiaTheme="minorEastAsia"/>
          <w:bCs/>
          <w:kern w:val="2"/>
          <w:sz w:val="22"/>
          <w:szCs w:val="22"/>
          <w:lang w:val="en-US"/>
        </w:rPr>
      </w:pPr>
    </w:p>
    <w:p w14:paraId="4E0C176E" w14:textId="77777777" w:rsidR="00623018" w:rsidRPr="00EE092A" w:rsidRDefault="00623018" w:rsidP="00623018">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lastRenderedPageBreak/>
        <w:t>Conclusion</w:t>
      </w:r>
    </w:p>
    <w:p w14:paraId="40EBB3CC" w14:textId="42B3C36F" w:rsidR="00623018" w:rsidRPr="005C0C2C" w:rsidRDefault="00623018" w:rsidP="00623018">
      <w:pPr>
        <w:spacing w:afterLines="50" w:after="120"/>
        <w:rPr>
          <w:rFonts w:eastAsia="ＭＳ 明朝"/>
          <w:sz w:val="22"/>
          <w:szCs w:val="22"/>
          <w:lang w:val="en-US"/>
        </w:rPr>
      </w:pPr>
      <w:r w:rsidRPr="00112BA3">
        <w:rPr>
          <w:rFonts w:eastAsia="ＭＳ 明朝"/>
          <w:sz w:val="22"/>
          <w:szCs w:val="22"/>
          <w:lang w:val="en-US"/>
        </w:rPr>
        <w:t>In this contribution, we discussed on</w:t>
      </w:r>
      <w:r w:rsidR="00F353D6" w:rsidRPr="00F353D6">
        <w:rPr>
          <w:sz w:val="22"/>
          <w:lang w:val="en-US"/>
        </w:rPr>
        <w:t xml:space="preserve"> </w:t>
      </w:r>
      <w:r w:rsidR="00B82F96" w:rsidRPr="00B82F96">
        <w:rPr>
          <w:sz w:val="22"/>
          <w:lang w:val="en-US"/>
        </w:rPr>
        <w:t>physical layer measurements and signalling to support NR DL and UL carrier phase positioning</w:t>
      </w:r>
      <w:r w:rsidRPr="00112BA3">
        <w:rPr>
          <w:rFonts w:eastAsia="ＭＳ 明朝"/>
          <w:sz w:val="22"/>
          <w:szCs w:val="22"/>
          <w:lang w:val="en-US"/>
        </w:rPr>
        <w:t xml:space="preserve"> </w:t>
      </w:r>
      <w:r w:rsidRPr="000527A3">
        <w:rPr>
          <w:rFonts w:eastAsia="ＭＳ 明朝"/>
          <w:sz w:val="22"/>
          <w:szCs w:val="22"/>
          <w:lang w:val="en-US"/>
        </w:rPr>
        <w:t xml:space="preserve">for </w:t>
      </w:r>
      <w:r w:rsidR="00B24AA9" w:rsidRPr="000527A3">
        <w:rPr>
          <w:sz w:val="22"/>
          <w:lang w:val="en-US"/>
        </w:rPr>
        <w:t>Rel-1</w:t>
      </w:r>
      <w:r w:rsidR="00F353D6" w:rsidRPr="000527A3">
        <w:rPr>
          <w:sz w:val="22"/>
          <w:lang w:val="en-US"/>
        </w:rPr>
        <w:t>8</w:t>
      </w:r>
      <w:r w:rsidR="00B24AA9" w:rsidRPr="000527A3">
        <w:rPr>
          <w:sz w:val="22"/>
          <w:lang w:val="en-US"/>
        </w:rPr>
        <w:t xml:space="preserve"> NR positioning</w:t>
      </w:r>
      <w:r w:rsidR="00F353D6" w:rsidRPr="000527A3">
        <w:rPr>
          <w:sz w:val="22"/>
          <w:lang w:val="en-US"/>
        </w:rPr>
        <w:t>.</w:t>
      </w:r>
      <w:r w:rsidR="00C05846" w:rsidRPr="000527A3">
        <w:rPr>
          <w:rFonts w:eastAsia="ＭＳ 明朝"/>
          <w:sz w:val="22"/>
          <w:szCs w:val="22"/>
          <w:lang w:val="en-US"/>
        </w:rPr>
        <w:t xml:space="preserve"> Based on the discussion, we made </w:t>
      </w:r>
      <w:r w:rsidR="00C05846" w:rsidRPr="00AC01DF">
        <w:rPr>
          <w:rFonts w:eastAsia="ＭＳ 明朝"/>
          <w:sz w:val="22"/>
          <w:szCs w:val="22"/>
          <w:lang w:val="en-US"/>
        </w:rPr>
        <w:t>f</w:t>
      </w:r>
      <w:r w:rsidR="00C05846" w:rsidRPr="00D552CB">
        <w:rPr>
          <w:rFonts w:eastAsia="ＭＳ 明朝"/>
          <w:sz w:val="22"/>
          <w:szCs w:val="22"/>
          <w:lang w:val="en-US"/>
        </w:rPr>
        <w:t>ollowing</w:t>
      </w:r>
      <w:r w:rsidR="00905D59" w:rsidRPr="00D552CB">
        <w:rPr>
          <w:rFonts w:eastAsia="ＭＳ 明朝"/>
          <w:sz w:val="22"/>
          <w:szCs w:val="22"/>
          <w:lang w:val="en-US"/>
        </w:rPr>
        <w:t xml:space="preserve"> </w:t>
      </w:r>
      <w:r w:rsidR="001E1FEB" w:rsidRPr="005C0C2C">
        <w:rPr>
          <w:rFonts w:eastAsia="ＭＳ 明朝"/>
          <w:sz w:val="22"/>
          <w:szCs w:val="22"/>
          <w:lang w:val="en-US"/>
        </w:rPr>
        <w:t>proposals.</w:t>
      </w:r>
    </w:p>
    <w:p w14:paraId="4D09D773" w14:textId="77777777" w:rsidR="005C0C2C" w:rsidRPr="007A6A2E" w:rsidRDefault="005C0C2C" w:rsidP="005C0C2C">
      <w:pPr>
        <w:spacing w:afterLines="50" w:after="120"/>
        <w:rPr>
          <w:b/>
          <w:sz w:val="22"/>
          <w:szCs w:val="22"/>
          <w:lang w:val="en-US"/>
        </w:rPr>
      </w:pPr>
      <w:r>
        <w:rPr>
          <w:b/>
          <w:sz w:val="22"/>
          <w:szCs w:val="22"/>
          <w:lang w:val="en-US"/>
        </w:rPr>
        <w:t>Propo</w:t>
      </w:r>
      <w:r w:rsidRPr="005C0C2C">
        <w:rPr>
          <w:b/>
          <w:sz w:val="22"/>
          <w:szCs w:val="22"/>
          <w:lang w:val="en-US"/>
        </w:rPr>
        <w:t>sal</w:t>
      </w:r>
      <w:r w:rsidRPr="005C0C2C">
        <w:rPr>
          <w:rFonts w:hint="eastAsia"/>
          <w:b/>
          <w:sz w:val="22"/>
          <w:szCs w:val="22"/>
          <w:lang w:val="en-US"/>
        </w:rPr>
        <w:t xml:space="preserve"> </w:t>
      </w:r>
      <w:r w:rsidRPr="005C0C2C">
        <w:rPr>
          <w:b/>
          <w:sz w:val="22"/>
          <w:szCs w:val="22"/>
          <w:lang w:val="en-US"/>
        </w:rPr>
        <w:t>1:</w:t>
      </w:r>
      <w:r w:rsidRPr="007A6A2E">
        <w:rPr>
          <w:b/>
          <w:sz w:val="22"/>
          <w:szCs w:val="22"/>
          <w:lang w:val="en-US"/>
        </w:rPr>
        <w:t xml:space="preserve"> </w:t>
      </w:r>
    </w:p>
    <w:p w14:paraId="0D9B2348" w14:textId="77777777" w:rsidR="005C0C2C" w:rsidRPr="004C06E8" w:rsidRDefault="005C0C2C" w:rsidP="005C0C2C">
      <w:pPr>
        <w:pStyle w:val="afd"/>
        <w:numPr>
          <w:ilvl w:val="0"/>
          <w:numId w:val="16"/>
        </w:numPr>
        <w:spacing w:afterLines="50" w:after="120"/>
        <w:ind w:leftChars="0"/>
        <w:rPr>
          <w:b/>
          <w:bCs/>
          <w:sz w:val="22"/>
          <w:szCs w:val="22"/>
          <w:lang w:val="en-US"/>
        </w:rPr>
      </w:pPr>
      <w:r w:rsidRPr="3A63DB5F">
        <w:rPr>
          <w:b/>
          <w:bCs/>
          <w:sz w:val="22"/>
          <w:szCs w:val="22"/>
          <w:lang w:val="en-US"/>
        </w:rPr>
        <w:t>For solution of integer ambiguity resolution, legacy NR positioning measurements such as RSTD and RTOA can be used as</w:t>
      </w:r>
      <w:r>
        <w:t xml:space="preserve"> </w:t>
      </w:r>
      <w:r w:rsidRPr="3A63DB5F">
        <w:rPr>
          <w:b/>
          <w:bCs/>
          <w:sz w:val="22"/>
          <w:szCs w:val="22"/>
          <w:lang w:val="en-US"/>
        </w:rPr>
        <w:t>coarse estimation step.</w:t>
      </w:r>
    </w:p>
    <w:p w14:paraId="0005F672" w14:textId="0A0428E7" w:rsidR="005C0C2C" w:rsidRPr="007A6A2E" w:rsidRDefault="005C0C2C" w:rsidP="005C0C2C">
      <w:pPr>
        <w:spacing w:afterLines="50" w:after="120"/>
        <w:rPr>
          <w:b/>
          <w:sz w:val="22"/>
          <w:szCs w:val="22"/>
          <w:lang w:val="en-US"/>
        </w:rPr>
      </w:pPr>
      <w:r w:rsidRPr="005C0C2C">
        <w:rPr>
          <w:b/>
          <w:sz w:val="22"/>
          <w:szCs w:val="22"/>
          <w:lang w:val="en-US"/>
        </w:rPr>
        <w:t>Proposal</w:t>
      </w:r>
      <w:r w:rsidRPr="005C0C2C">
        <w:rPr>
          <w:rFonts w:hint="eastAsia"/>
          <w:b/>
          <w:sz w:val="22"/>
          <w:szCs w:val="22"/>
          <w:lang w:val="en-US"/>
        </w:rPr>
        <w:t xml:space="preserve"> </w:t>
      </w:r>
      <w:r>
        <w:rPr>
          <w:b/>
          <w:sz w:val="22"/>
          <w:szCs w:val="22"/>
          <w:lang w:val="en-US"/>
        </w:rPr>
        <w:t>2</w:t>
      </w:r>
      <w:r w:rsidRPr="005C0C2C">
        <w:rPr>
          <w:b/>
          <w:sz w:val="22"/>
          <w:szCs w:val="22"/>
          <w:lang w:val="en-US"/>
        </w:rPr>
        <w:t>:</w:t>
      </w:r>
      <w:r w:rsidRPr="007A6A2E">
        <w:rPr>
          <w:b/>
          <w:sz w:val="22"/>
          <w:szCs w:val="22"/>
          <w:lang w:val="en-US"/>
        </w:rPr>
        <w:t xml:space="preserve"> </w:t>
      </w:r>
    </w:p>
    <w:p w14:paraId="7FCC1C2C" w14:textId="77777777" w:rsidR="005C0C2C" w:rsidRPr="004C06E8" w:rsidRDefault="005C0C2C" w:rsidP="005C0C2C">
      <w:pPr>
        <w:pStyle w:val="afd"/>
        <w:numPr>
          <w:ilvl w:val="0"/>
          <w:numId w:val="16"/>
        </w:numPr>
        <w:spacing w:afterLines="50" w:after="120"/>
        <w:ind w:leftChars="0"/>
        <w:rPr>
          <w:b/>
          <w:bCs/>
          <w:sz w:val="22"/>
          <w:szCs w:val="22"/>
          <w:lang w:val="en-US"/>
        </w:rPr>
      </w:pPr>
      <w:r w:rsidRPr="3A63DB5F">
        <w:rPr>
          <w:b/>
          <w:bCs/>
          <w:sz w:val="22"/>
          <w:szCs w:val="22"/>
          <w:lang w:val="en-US"/>
        </w:rPr>
        <w:t>For further accurate integer ambiguity resolution, new measurement based on carrier phase difference(s) across multiple subcarriers within a carrier should be considered.</w:t>
      </w:r>
    </w:p>
    <w:p w14:paraId="51A982BA" w14:textId="205E7714" w:rsidR="005C0C2C" w:rsidRPr="007E79E1" w:rsidRDefault="005C0C2C" w:rsidP="005C0C2C">
      <w:pPr>
        <w:spacing w:afterLines="50" w:after="120"/>
        <w:rPr>
          <w:b/>
          <w:sz w:val="22"/>
          <w:szCs w:val="22"/>
          <w:lang w:val="en-US"/>
        </w:rPr>
      </w:pPr>
      <w:r w:rsidRPr="005C0C2C">
        <w:rPr>
          <w:b/>
          <w:sz w:val="22"/>
          <w:szCs w:val="22"/>
          <w:lang w:val="en-US"/>
        </w:rPr>
        <w:t>Proposal</w:t>
      </w:r>
      <w:r w:rsidRPr="005C0C2C">
        <w:rPr>
          <w:rFonts w:hint="eastAsia"/>
          <w:b/>
          <w:sz w:val="22"/>
          <w:szCs w:val="22"/>
          <w:lang w:val="en-US"/>
        </w:rPr>
        <w:t xml:space="preserve"> </w:t>
      </w:r>
      <w:r>
        <w:rPr>
          <w:b/>
          <w:sz w:val="22"/>
          <w:szCs w:val="22"/>
          <w:lang w:val="en-US"/>
        </w:rPr>
        <w:t>3</w:t>
      </w:r>
      <w:r w:rsidRPr="005C0C2C">
        <w:rPr>
          <w:b/>
          <w:sz w:val="22"/>
          <w:szCs w:val="22"/>
          <w:lang w:val="en-US"/>
        </w:rPr>
        <w:t>:</w:t>
      </w:r>
      <w:r w:rsidRPr="007E79E1">
        <w:rPr>
          <w:b/>
          <w:sz w:val="22"/>
          <w:szCs w:val="22"/>
          <w:lang w:val="en-US"/>
        </w:rPr>
        <w:t xml:space="preserve"> </w:t>
      </w:r>
    </w:p>
    <w:p w14:paraId="6F08FEDF" w14:textId="77777777" w:rsidR="005C0C2C" w:rsidRDefault="005C0C2C" w:rsidP="005C0C2C">
      <w:pPr>
        <w:pStyle w:val="afd"/>
        <w:numPr>
          <w:ilvl w:val="0"/>
          <w:numId w:val="16"/>
        </w:numPr>
        <w:spacing w:afterLines="50" w:after="120"/>
        <w:ind w:leftChars="0"/>
        <w:rPr>
          <w:b/>
          <w:sz w:val="22"/>
          <w:szCs w:val="22"/>
          <w:lang w:val="en-US"/>
        </w:rPr>
      </w:pPr>
      <w:r w:rsidRPr="007E79E1">
        <w:rPr>
          <w:b/>
          <w:sz w:val="22"/>
          <w:szCs w:val="22"/>
          <w:lang w:val="en-US"/>
        </w:rPr>
        <w:t>Assistance da</w:t>
      </w:r>
      <w:r w:rsidRPr="00F86DF9">
        <w:rPr>
          <w:b/>
          <w:sz w:val="22"/>
          <w:szCs w:val="22"/>
          <w:lang w:val="en-US"/>
        </w:rPr>
        <w:t xml:space="preserve">ta which provides helpful information </w:t>
      </w:r>
      <w:r>
        <w:rPr>
          <w:b/>
          <w:sz w:val="22"/>
          <w:szCs w:val="22"/>
          <w:lang w:val="en-US"/>
        </w:rPr>
        <w:t>to operate</w:t>
      </w:r>
      <w:r w:rsidRPr="00F86DF9">
        <w:rPr>
          <w:b/>
          <w:sz w:val="22"/>
          <w:szCs w:val="22"/>
          <w:lang w:val="en-US"/>
        </w:rPr>
        <w:t xml:space="preserve"> NR carrier phase measurement </w:t>
      </w:r>
      <w:r>
        <w:rPr>
          <w:b/>
          <w:sz w:val="22"/>
          <w:szCs w:val="22"/>
          <w:lang w:val="en-US"/>
        </w:rPr>
        <w:t>should</w:t>
      </w:r>
      <w:r w:rsidRPr="00F86DF9">
        <w:rPr>
          <w:b/>
          <w:sz w:val="22"/>
          <w:szCs w:val="22"/>
          <w:lang w:val="en-US"/>
        </w:rPr>
        <w:t xml:space="preserve"> be </w:t>
      </w:r>
      <w:r>
        <w:rPr>
          <w:b/>
          <w:sz w:val="22"/>
          <w:szCs w:val="22"/>
          <w:lang w:val="en-US"/>
        </w:rPr>
        <w:t>considered.</w:t>
      </w:r>
    </w:p>
    <w:p w14:paraId="27F40510" w14:textId="77777777" w:rsidR="00623018" w:rsidRPr="00D552CB" w:rsidRDefault="00623018" w:rsidP="00E704C1">
      <w:pPr>
        <w:spacing w:afterLines="50" w:after="120"/>
        <w:rPr>
          <w:rFonts w:eastAsiaTheme="minorEastAsia"/>
          <w:b/>
          <w:kern w:val="2"/>
          <w:sz w:val="22"/>
          <w:szCs w:val="22"/>
          <w:lang w:val="en-US"/>
        </w:rPr>
      </w:pPr>
    </w:p>
    <w:p w14:paraId="0EEEDF90" w14:textId="3C0755FE" w:rsidR="009E3AC0" w:rsidRPr="00247FA5" w:rsidRDefault="004D5097" w:rsidP="00EE092A">
      <w:pPr>
        <w:pStyle w:val="1"/>
        <w:spacing w:before="180" w:after="120"/>
        <w:rPr>
          <w:rFonts w:eastAsia="ＭＳ 明朝"/>
          <w:b/>
          <w:bCs/>
          <w:szCs w:val="24"/>
          <w:lang w:val="en-US"/>
        </w:rPr>
      </w:pPr>
      <w:r w:rsidRPr="00247FA5">
        <w:rPr>
          <w:rFonts w:eastAsia="ＭＳ 明朝"/>
          <w:b/>
          <w:bCs/>
          <w:szCs w:val="24"/>
          <w:lang w:val="en-US"/>
        </w:rPr>
        <w:t>Reference</w:t>
      </w:r>
      <w:r w:rsidR="00664A03">
        <w:rPr>
          <w:rFonts w:eastAsia="ＭＳ 明朝" w:hint="eastAsia"/>
          <w:b/>
          <w:bCs/>
          <w:szCs w:val="24"/>
          <w:lang w:val="en-US"/>
        </w:rPr>
        <w:t>s</w:t>
      </w:r>
    </w:p>
    <w:p w14:paraId="203A5CC5" w14:textId="6D81DC04" w:rsidR="00E85621" w:rsidRDefault="00621420" w:rsidP="008D07F3">
      <w:pPr>
        <w:pStyle w:val="afd"/>
        <w:numPr>
          <w:ilvl w:val="0"/>
          <w:numId w:val="4"/>
        </w:numPr>
        <w:ind w:leftChars="0"/>
        <w:rPr>
          <w:rFonts w:eastAsia="ＭＳ 明朝"/>
          <w:sz w:val="22"/>
        </w:rPr>
      </w:pPr>
      <w:r w:rsidRPr="00621420">
        <w:rPr>
          <w:rFonts w:eastAsia="ＭＳ 明朝"/>
          <w:sz w:val="22"/>
        </w:rPr>
        <w:t>RP-</w:t>
      </w:r>
      <w:r w:rsidR="006332CF" w:rsidRPr="006332CF">
        <w:rPr>
          <w:rFonts w:eastAsia="ＭＳ 明朝"/>
          <w:sz w:val="22"/>
        </w:rPr>
        <w:t>223549</w:t>
      </w:r>
      <w:r w:rsidR="00BF1BF8" w:rsidRPr="00BF1BF8">
        <w:rPr>
          <w:rFonts w:eastAsia="ＭＳ 明朝"/>
          <w:sz w:val="22"/>
        </w:rPr>
        <w:t>, 3GPP RAN#</w:t>
      </w:r>
      <w:r>
        <w:rPr>
          <w:rFonts w:eastAsia="ＭＳ 明朝"/>
          <w:sz w:val="22"/>
        </w:rPr>
        <w:t>9</w:t>
      </w:r>
      <w:r w:rsidR="006332CF">
        <w:rPr>
          <w:rFonts w:eastAsia="ＭＳ 明朝"/>
          <w:sz w:val="22"/>
        </w:rPr>
        <w:t>8</w:t>
      </w:r>
      <w:r w:rsidR="00BF1BF8" w:rsidRPr="00BF1BF8">
        <w:rPr>
          <w:rFonts w:eastAsia="ＭＳ 明朝"/>
          <w:sz w:val="22"/>
        </w:rPr>
        <w:t>-e, “</w:t>
      </w:r>
      <w:r w:rsidR="006332CF" w:rsidRPr="006332CF">
        <w:rPr>
          <w:rFonts w:eastAsia="ＭＳ 明朝"/>
          <w:sz w:val="22"/>
        </w:rPr>
        <w:t>New WID on Expanded and Improved NR Positioning</w:t>
      </w:r>
      <w:r w:rsidR="00BF1BF8" w:rsidRPr="00BF1BF8">
        <w:rPr>
          <w:rFonts w:eastAsia="ＭＳ 明朝"/>
          <w:sz w:val="22"/>
        </w:rPr>
        <w:t>”</w:t>
      </w:r>
      <w:r w:rsidR="00F353D6">
        <w:rPr>
          <w:rFonts w:eastAsia="ＭＳ 明朝"/>
          <w:sz w:val="22"/>
        </w:rPr>
        <w:t xml:space="preserve">, </w:t>
      </w:r>
      <w:r w:rsidR="00F353D6" w:rsidRPr="00F353D6">
        <w:rPr>
          <w:rFonts w:eastAsia="ＭＳ 明朝"/>
          <w:sz w:val="22"/>
        </w:rPr>
        <w:t xml:space="preserve">Electronic Meeting, </w:t>
      </w:r>
      <w:r w:rsidR="00F353D6">
        <w:rPr>
          <w:rFonts w:eastAsia="ＭＳ 明朝"/>
          <w:sz w:val="22"/>
        </w:rPr>
        <w:t>Dec</w:t>
      </w:r>
      <w:r w:rsidR="00F353D6" w:rsidRPr="00F353D6">
        <w:rPr>
          <w:rFonts w:eastAsia="ＭＳ 明朝"/>
          <w:sz w:val="22"/>
        </w:rPr>
        <w:t>. 202</w:t>
      </w:r>
      <w:r w:rsidR="006332CF">
        <w:rPr>
          <w:rFonts w:eastAsia="ＭＳ 明朝"/>
          <w:sz w:val="22"/>
        </w:rPr>
        <w:t>2</w:t>
      </w:r>
      <w:r w:rsidR="00F353D6" w:rsidRPr="00F353D6">
        <w:rPr>
          <w:rFonts w:eastAsia="ＭＳ 明朝"/>
          <w:sz w:val="22"/>
        </w:rPr>
        <w:t>.</w:t>
      </w:r>
    </w:p>
    <w:p w14:paraId="5BCB90E5" w14:textId="383305DA" w:rsidR="001E1FEB" w:rsidRPr="00165B26" w:rsidRDefault="00165B26" w:rsidP="00165B26">
      <w:pPr>
        <w:pStyle w:val="afd"/>
        <w:numPr>
          <w:ilvl w:val="0"/>
          <w:numId w:val="4"/>
        </w:numPr>
        <w:spacing w:afterLines="50" w:after="120"/>
        <w:ind w:leftChars="0"/>
        <w:rPr>
          <w:rFonts w:eastAsia="ＭＳ 明朝"/>
          <w:sz w:val="22"/>
        </w:rPr>
      </w:pPr>
      <w:r w:rsidRPr="00165B26">
        <w:rPr>
          <w:rFonts w:eastAsia="ＭＳ 明朝"/>
          <w:sz w:val="22"/>
        </w:rPr>
        <w:t>3GPP TR 38.859 V18.0.0 (2022-12)</w:t>
      </w:r>
      <w:r>
        <w:rPr>
          <w:rFonts w:eastAsia="ＭＳ 明朝"/>
          <w:sz w:val="22"/>
        </w:rPr>
        <w:t xml:space="preserve">, </w:t>
      </w:r>
      <w:r w:rsidRPr="00165B26">
        <w:rPr>
          <w:rFonts w:eastAsia="ＭＳ 明朝"/>
          <w:sz w:val="22"/>
        </w:rPr>
        <w:t>Study on expanded and improved NR positioning</w:t>
      </w:r>
    </w:p>
    <w:sectPr w:rsidR="001E1FEB" w:rsidRPr="00165B26">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48649" w14:textId="77777777" w:rsidR="00837FC8" w:rsidRDefault="00837FC8">
      <w:r>
        <w:separator/>
      </w:r>
    </w:p>
  </w:endnote>
  <w:endnote w:type="continuationSeparator" w:id="0">
    <w:p w14:paraId="194F7032" w14:textId="77777777" w:rsidR="00837FC8" w:rsidRDefault="00837FC8">
      <w:r>
        <w:continuationSeparator/>
      </w:r>
    </w:p>
  </w:endnote>
  <w:endnote w:type="continuationNotice" w:id="1">
    <w:p w14:paraId="06B8F7C7" w14:textId="77777777" w:rsidR="00837FC8" w:rsidRDefault="00837F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699A972F" w:rsidR="00F87C13" w:rsidRPr="00000924" w:rsidRDefault="00F87C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61D4B">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61D4B">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77882" w14:textId="77777777" w:rsidR="00837FC8" w:rsidRDefault="00837FC8">
      <w:r>
        <w:separator/>
      </w:r>
    </w:p>
  </w:footnote>
  <w:footnote w:type="continuationSeparator" w:id="0">
    <w:p w14:paraId="209ED75F" w14:textId="77777777" w:rsidR="00837FC8" w:rsidRDefault="00837FC8">
      <w:r>
        <w:continuationSeparator/>
      </w:r>
    </w:p>
  </w:footnote>
  <w:footnote w:type="continuationNotice" w:id="1">
    <w:p w14:paraId="3DAB004C" w14:textId="77777777" w:rsidR="00837FC8" w:rsidRDefault="00837F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BA5D25"/>
    <w:multiLevelType w:val="hybridMultilevel"/>
    <w:tmpl w:val="189697CE"/>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0B5F73"/>
    <w:multiLevelType w:val="multilevel"/>
    <w:tmpl w:val="210B5F73"/>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8"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077991"/>
    <w:multiLevelType w:val="multilevel"/>
    <w:tmpl w:val="3907799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2" w15:restartNumberingAfterBreak="0">
    <w:nsid w:val="42270B1C"/>
    <w:multiLevelType w:val="multilevel"/>
    <w:tmpl w:val="E8605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2590F73"/>
    <w:multiLevelType w:val="hybridMultilevel"/>
    <w:tmpl w:val="E92E08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54EB01E7"/>
    <w:multiLevelType w:val="hybridMultilevel"/>
    <w:tmpl w:val="2F705CFC"/>
    <w:lvl w:ilvl="0" w:tplc="A30C7BF0">
      <w:start w:val="1"/>
      <w:numFmt w:val="bullet"/>
      <w:lvlText w:val=""/>
      <w:lvlJc w:val="left"/>
      <w:pPr>
        <w:tabs>
          <w:tab w:val="num" w:pos="720"/>
        </w:tabs>
        <w:ind w:left="720" w:hanging="360"/>
      </w:pPr>
      <w:rPr>
        <w:rFonts w:ascii="Symbol" w:hAnsi="Symbol" w:hint="default"/>
      </w:rPr>
    </w:lvl>
    <w:lvl w:ilvl="1" w:tplc="2A8EE4BE" w:tentative="1">
      <w:start w:val="1"/>
      <w:numFmt w:val="bullet"/>
      <w:lvlText w:val=""/>
      <w:lvlJc w:val="left"/>
      <w:pPr>
        <w:tabs>
          <w:tab w:val="num" w:pos="1440"/>
        </w:tabs>
        <w:ind w:left="1440" w:hanging="360"/>
      </w:pPr>
      <w:rPr>
        <w:rFonts w:ascii="Symbol" w:hAnsi="Symbol" w:hint="default"/>
      </w:rPr>
    </w:lvl>
    <w:lvl w:ilvl="2" w:tplc="D076DCB4" w:tentative="1">
      <w:start w:val="1"/>
      <w:numFmt w:val="bullet"/>
      <w:lvlText w:val=""/>
      <w:lvlJc w:val="left"/>
      <w:pPr>
        <w:tabs>
          <w:tab w:val="num" w:pos="2160"/>
        </w:tabs>
        <w:ind w:left="2160" w:hanging="360"/>
      </w:pPr>
      <w:rPr>
        <w:rFonts w:ascii="Symbol" w:hAnsi="Symbol" w:hint="default"/>
      </w:rPr>
    </w:lvl>
    <w:lvl w:ilvl="3" w:tplc="9A36B282" w:tentative="1">
      <w:start w:val="1"/>
      <w:numFmt w:val="bullet"/>
      <w:lvlText w:val=""/>
      <w:lvlJc w:val="left"/>
      <w:pPr>
        <w:tabs>
          <w:tab w:val="num" w:pos="2880"/>
        </w:tabs>
        <w:ind w:left="2880" w:hanging="360"/>
      </w:pPr>
      <w:rPr>
        <w:rFonts w:ascii="Symbol" w:hAnsi="Symbol" w:hint="default"/>
      </w:rPr>
    </w:lvl>
    <w:lvl w:ilvl="4" w:tplc="CF5448D0" w:tentative="1">
      <w:start w:val="1"/>
      <w:numFmt w:val="bullet"/>
      <w:lvlText w:val=""/>
      <w:lvlJc w:val="left"/>
      <w:pPr>
        <w:tabs>
          <w:tab w:val="num" w:pos="3600"/>
        </w:tabs>
        <w:ind w:left="3600" w:hanging="360"/>
      </w:pPr>
      <w:rPr>
        <w:rFonts w:ascii="Symbol" w:hAnsi="Symbol" w:hint="default"/>
      </w:rPr>
    </w:lvl>
    <w:lvl w:ilvl="5" w:tplc="D75A5534" w:tentative="1">
      <w:start w:val="1"/>
      <w:numFmt w:val="bullet"/>
      <w:lvlText w:val=""/>
      <w:lvlJc w:val="left"/>
      <w:pPr>
        <w:tabs>
          <w:tab w:val="num" w:pos="4320"/>
        </w:tabs>
        <w:ind w:left="4320" w:hanging="360"/>
      </w:pPr>
      <w:rPr>
        <w:rFonts w:ascii="Symbol" w:hAnsi="Symbol" w:hint="default"/>
      </w:rPr>
    </w:lvl>
    <w:lvl w:ilvl="6" w:tplc="136C9CE8" w:tentative="1">
      <w:start w:val="1"/>
      <w:numFmt w:val="bullet"/>
      <w:lvlText w:val=""/>
      <w:lvlJc w:val="left"/>
      <w:pPr>
        <w:tabs>
          <w:tab w:val="num" w:pos="5040"/>
        </w:tabs>
        <w:ind w:left="5040" w:hanging="360"/>
      </w:pPr>
      <w:rPr>
        <w:rFonts w:ascii="Symbol" w:hAnsi="Symbol" w:hint="default"/>
      </w:rPr>
    </w:lvl>
    <w:lvl w:ilvl="7" w:tplc="13EEF458" w:tentative="1">
      <w:start w:val="1"/>
      <w:numFmt w:val="bullet"/>
      <w:lvlText w:val=""/>
      <w:lvlJc w:val="left"/>
      <w:pPr>
        <w:tabs>
          <w:tab w:val="num" w:pos="5760"/>
        </w:tabs>
        <w:ind w:left="5760" w:hanging="360"/>
      </w:pPr>
      <w:rPr>
        <w:rFonts w:ascii="Symbol" w:hAnsi="Symbol" w:hint="default"/>
      </w:rPr>
    </w:lvl>
    <w:lvl w:ilvl="8" w:tplc="793C7BE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8015A3F"/>
    <w:multiLevelType w:val="multilevel"/>
    <w:tmpl w:val="E1FE5D64"/>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1B23A70"/>
    <w:multiLevelType w:val="hybridMultilevel"/>
    <w:tmpl w:val="4D3A2728"/>
    <w:lvl w:ilvl="0" w:tplc="8EA015CC">
      <w:start w:val="1"/>
      <w:numFmt w:val="bullet"/>
      <w:lvlText w:val=""/>
      <w:lvlJc w:val="left"/>
      <w:pPr>
        <w:tabs>
          <w:tab w:val="num" w:pos="720"/>
        </w:tabs>
        <w:ind w:left="720" w:hanging="360"/>
      </w:pPr>
      <w:rPr>
        <w:rFonts w:ascii="Symbol" w:hAnsi="Symbol" w:hint="default"/>
      </w:rPr>
    </w:lvl>
    <w:lvl w:ilvl="1" w:tplc="B2EEEF9A" w:tentative="1">
      <w:start w:val="1"/>
      <w:numFmt w:val="bullet"/>
      <w:lvlText w:val=""/>
      <w:lvlJc w:val="left"/>
      <w:pPr>
        <w:tabs>
          <w:tab w:val="num" w:pos="1440"/>
        </w:tabs>
        <w:ind w:left="1440" w:hanging="360"/>
      </w:pPr>
      <w:rPr>
        <w:rFonts w:ascii="Symbol" w:hAnsi="Symbol" w:hint="default"/>
      </w:rPr>
    </w:lvl>
    <w:lvl w:ilvl="2" w:tplc="97A4EC38" w:tentative="1">
      <w:start w:val="1"/>
      <w:numFmt w:val="bullet"/>
      <w:lvlText w:val=""/>
      <w:lvlJc w:val="left"/>
      <w:pPr>
        <w:tabs>
          <w:tab w:val="num" w:pos="2160"/>
        </w:tabs>
        <w:ind w:left="2160" w:hanging="360"/>
      </w:pPr>
      <w:rPr>
        <w:rFonts w:ascii="Symbol" w:hAnsi="Symbol" w:hint="default"/>
      </w:rPr>
    </w:lvl>
    <w:lvl w:ilvl="3" w:tplc="B15E162C" w:tentative="1">
      <w:start w:val="1"/>
      <w:numFmt w:val="bullet"/>
      <w:lvlText w:val=""/>
      <w:lvlJc w:val="left"/>
      <w:pPr>
        <w:tabs>
          <w:tab w:val="num" w:pos="2880"/>
        </w:tabs>
        <w:ind w:left="2880" w:hanging="360"/>
      </w:pPr>
      <w:rPr>
        <w:rFonts w:ascii="Symbol" w:hAnsi="Symbol" w:hint="default"/>
      </w:rPr>
    </w:lvl>
    <w:lvl w:ilvl="4" w:tplc="E2B244CE" w:tentative="1">
      <w:start w:val="1"/>
      <w:numFmt w:val="bullet"/>
      <w:lvlText w:val=""/>
      <w:lvlJc w:val="left"/>
      <w:pPr>
        <w:tabs>
          <w:tab w:val="num" w:pos="3600"/>
        </w:tabs>
        <w:ind w:left="3600" w:hanging="360"/>
      </w:pPr>
      <w:rPr>
        <w:rFonts w:ascii="Symbol" w:hAnsi="Symbol" w:hint="default"/>
      </w:rPr>
    </w:lvl>
    <w:lvl w:ilvl="5" w:tplc="1C508C04" w:tentative="1">
      <w:start w:val="1"/>
      <w:numFmt w:val="bullet"/>
      <w:lvlText w:val=""/>
      <w:lvlJc w:val="left"/>
      <w:pPr>
        <w:tabs>
          <w:tab w:val="num" w:pos="4320"/>
        </w:tabs>
        <w:ind w:left="4320" w:hanging="360"/>
      </w:pPr>
      <w:rPr>
        <w:rFonts w:ascii="Symbol" w:hAnsi="Symbol" w:hint="default"/>
      </w:rPr>
    </w:lvl>
    <w:lvl w:ilvl="6" w:tplc="211204B8" w:tentative="1">
      <w:start w:val="1"/>
      <w:numFmt w:val="bullet"/>
      <w:lvlText w:val=""/>
      <w:lvlJc w:val="left"/>
      <w:pPr>
        <w:tabs>
          <w:tab w:val="num" w:pos="5040"/>
        </w:tabs>
        <w:ind w:left="5040" w:hanging="360"/>
      </w:pPr>
      <w:rPr>
        <w:rFonts w:ascii="Symbol" w:hAnsi="Symbol" w:hint="default"/>
      </w:rPr>
    </w:lvl>
    <w:lvl w:ilvl="7" w:tplc="890E6228" w:tentative="1">
      <w:start w:val="1"/>
      <w:numFmt w:val="bullet"/>
      <w:lvlText w:val=""/>
      <w:lvlJc w:val="left"/>
      <w:pPr>
        <w:tabs>
          <w:tab w:val="num" w:pos="5760"/>
        </w:tabs>
        <w:ind w:left="5760" w:hanging="360"/>
      </w:pPr>
      <w:rPr>
        <w:rFonts w:ascii="Symbol" w:hAnsi="Symbol" w:hint="default"/>
      </w:rPr>
    </w:lvl>
    <w:lvl w:ilvl="8" w:tplc="F21CB98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F4F74DB"/>
    <w:multiLevelType w:val="hybridMultilevel"/>
    <w:tmpl w:val="67A6A9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B73D10"/>
    <w:multiLevelType w:val="hybridMultilevel"/>
    <w:tmpl w:val="C3EE14CC"/>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7039726">
    <w:abstractNumId w:val="0"/>
  </w:num>
  <w:num w:numId="2" w16cid:durableId="2008628889">
    <w:abstractNumId w:val="20"/>
  </w:num>
  <w:num w:numId="3" w16cid:durableId="980115848">
    <w:abstractNumId w:val="9"/>
  </w:num>
  <w:num w:numId="4" w16cid:durableId="299042810">
    <w:abstractNumId w:val="6"/>
  </w:num>
  <w:num w:numId="5" w16cid:durableId="1470897326">
    <w:abstractNumId w:val="23"/>
  </w:num>
  <w:num w:numId="6" w16cid:durableId="49035516">
    <w:abstractNumId w:val="17"/>
  </w:num>
  <w:num w:numId="7" w16cid:durableId="947005194">
    <w:abstractNumId w:val="11"/>
  </w:num>
  <w:num w:numId="8" w16cid:durableId="1427262110">
    <w:abstractNumId w:val="13"/>
  </w:num>
  <w:num w:numId="9" w16cid:durableId="1479222749">
    <w:abstractNumId w:val="16"/>
  </w:num>
  <w:num w:numId="10" w16cid:durableId="141580462">
    <w:abstractNumId w:val="19"/>
  </w:num>
  <w:num w:numId="11" w16cid:durableId="1352489505">
    <w:abstractNumId w:val="12"/>
  </w:num>
  <w:num w:numId="12" w16cid:durableId="1750731738">
    <w:abstractNumId w:val="5"/>
  </w:num>
  <w:num w:numId="13" w16cid:durableId="791290371">
    <w:abstractNumId w:val="3"/>
  </w:num>
  <w:num w:numId="14" w16cid:durableId="369382437">
    <w:abstractNumId w:val="1"/>
  </w:num>
  <w:num w:numId="15" w16cid:durableId="1656757140">
    <w:abstractNumId w:val="22"/>
  </w:num>
  <w:num w:numId="16" w16cid:durableId="1765682803">
    <w:abstractNumId w:val="4"/>
  </w:num>
  <w:num w:numId="17" w16cid:durableId="1098411139">
    <w:abstractNumId w:val="7"/>
  </w:num>
  <w:num w:numId="18" w16cid:durableId="304089093">
    <w:abstractNumId w:val="14"/>
  </w:num>
  <w:num w:numId="19" w16cid:durableId="1424259454">
    <w:abstractNumId w:val="18"/>
  </w:num>
  <w:num w:numId="20" w16cid:durableId="2129817432">
    <w:abstractNumId w:val="15"/>
  </w:num>
  <w:num w:numId="21" w16cid:durableId="1481968029">
    <w:abstractNumId w:val="2"/>
  </w:num>
  <w:num w:numId="22" w16cid:durableId="168643515">
    <w:abstractNumId w:val="8"/>
  </w:num>
  <w:num w:numId="23" w16cid:durableId="570970287">
    <w:abstractNumId w:val="24"/>
  </w:num>
  <w:num w:numId="24" w16cid:durableId="223611647">
    <w:abstractNumId w:val="21"/>
  </w:num>
  <w:num w:numId="25" w16cid:durableId="131217520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B6"/>
    <w:rsid w:val="000164FB"/>
    <w:rsid w:val="00016820"/>
    <w:rsid w:val="00016846"/>
    <w:rsid w:val="0001687D"/>
    <w:rsid w:val="000168AD"/>
    <w:rsid w:val="00016A6D"/>
    <w:rsid w:val="00016BE7"/>
    <w:rsid w:val="0001734F"/>
    <w:rsid w:val="0001738E"/>
    <w:rsid w:val="000173ED"/>
    <w:rsid w:val="00017C75"/>
    <w:rsid w:val="0002083F"/>
    <w:rsid w:val="000208F2"/>
    <w:rsid w:val="00020AAC"/>
    <w:rsid w:val="00020D76"/>
    <w:rsid w:val="000213DD"/>
    <w:rsid w:val="00021545"/>
    <w:rsid w:val="000216F1"/>
    <w:rsid w:val="000218BF"/>
    <w:rsid w:val="00021954"/>
    <w:rsid w:val="000219CD"/>
    <w:rsid w:val="00021AF7"/>
    <w:rsid w:val="00021B29"/>
    <w:rsid w:val="000223D0"/>
    <w:rsid w:val="00022E12"/>
    <w:rsid w:val="000233B7"/>
    <w:rsid w:val="00023917"/>
    <w:rsid w:val="00023BEC"/>
    <w:rsid w:val="00023C8B"/>
    <w:rsid w:val="00024132"/>
    <w:rsid w:val="000243FB"/>
    <w:rsid w:val="00024474"/>
    <w:rsid w:val="0002447B"/>
    <w:rsid w:val="0002524C"/>
    <w:rsid w:val="0002525D"/>
    <w:rsid w:val="00025658"/>
    <w:rsid w:val="00025A83"/>
    <w:rsid w:val="00025B78"/>
    <w:rsid w:val="00025D34"/>
    <w:rsid w:val="00025D3B"/>
    <w:rsid w:val="00025E32"/>
    <w:rsid w:val="00025F9F"/>
    <w:rsid w:val="00025FA8"/>
    <w:rsid w:val="000261D2"/>
    <w:rsid w:val="000264C2"/>
    <w:rsid w:val="00026D7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32F"/>
    <w:rsid w:val="00042403"/>
    <w:rsid w:val="0004242B"/>
    <w:rsid w:val="000426F6"/>
    <w:rsid w:val="000429D7"/>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7A3"/>
    <w:rsid w:val="00052BE7"/>
    <w:rsid w:val="00052F1A"/>
    <w:rsid w:val="00052F3F"/>
    <w:rsid w:val="00053095"/>
    <w:rsid w:val="0005327C"/>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B4B"/>
    <w:rsid w:val="00062953"/>
    <w:rsid w:val="00062E39"/>
    <w:rsid w:val="00062E9D"/>
    <w:rsid w:val="00063776"/>
    <w:rsid w:val="00063798"/>
    <w:rsid w:val="00063813"/>
    <w:rsid w:val="00063997"/>
    <w:rsid w:val="000644A1"/>
    <w:rsid w:val="00064817"/>
    <w:rsid w:val="00065BD9"/>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1F61"/>
    <w:rsid w:val="0007200D"/>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BA"/>
    <w:rsid w:val="000946D6"/>
    <w:rsid w:val="00094903"/>
    <w:rsid w:val="0009490A"/>
    <w:rsid w:val="00095139"/>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863"/>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A4F"/>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6C9"/>
    <w:rsid w:val="000E1B84"/>
    <w:rsid w:val="000E207F"/>
    <w:rsid w:val="000E2243"/>
    <w:rsid w:val="000E2496"/>
    <w:rsid w:val="000E263F"/>
    <w:rsid w:val="000E269D"/>
    <w:rsid w:val="000E2BFB"/>
    <w:rsid w:val="000E2F84"/>
    <w:rsid w:val="000E31E6"/>
    <w:rsid w:val="000E36C4"/>
    <w:rsid w:val="000E3C68"/>
    <w:rsid w:val="000E3F97"/>
    <w:rsid w:val="000E416E"/>
    <w:rsid w:val="000E44C6"/>
    <w:rsid w:val="000E502E"/>
    <w:rsid w:val="000E50BF"/>
    <w:rsid w:val="000E50FE"/>
    <w:rsid w:val="000E55F9"/>
    <w:rsid w:val="000E5758"/>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5FA"/>
    <w:rsid w:val="00115854"/>
    <w:rsid w:val="00115D99"/>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2A"/>
    <w:rsid w:val="0012405B"/>
    <w:rsid w:val="00124328"/>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0F78"/>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00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26"/>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41"/>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7BC"/>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221"/>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CDD"/>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218"/>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3D6D"/>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3C"/>
    <w:rsid w:val="001C6F5A"/>
    <w:rsid w:val="001C7BD1"/>
    <w:rsid w:val="001D02E1"/>
    <w:rsid w:val="001D056A"/>
    <w:rsid w:val="001D0734"/>
    <w:rsid w:val="001D0ADB"/>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1FEB"/>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322"/>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4D9"/>
    <w:rsid w:val="001F3C1C"/>
    <w:rsid w:val="001F40FB"/>
    <w:rsid w:val="001F41B8"/>
    <w:rsid w:val="001F42EE"/>
    <w:rsid w:val="001F442F"/>
    <w:rsid w:val="001F4540"/>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1F57"/>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A2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5F6F"/>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5F53"/>
    <w:rsid w:val="00226210"/>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661A"/>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3DD"/>
    <w:rsid w:val="002455B8"/>
    <w:rsid w:val="00245C48"/>
    <w:rsid w:val="00245FAF"/>
    <w:rsid w:val="0024629E"/>
    <w:rsid w:val="00246630"/>
    <w:rsid w:val="002467B8"/>
    <w:rsid w:val="00246BC3"/>
    <w:rsid w:val="00246E7C"/>
    <w:rsid w:val="00247478"/>
    <w:rsid w:val="00247712"/>
    <w:rsid w:val="00247BE8"/>
    <w:rsid w:val="00247D0B"/>
    <w:rsid w:val="00247FA5"/>
    <w:rsid w:val="00250C74"/>
    <w:rsid w:val="0025101E"/>
    <w:rsid w:val="0025137B"/>
    <w:rsid w:val="0025155E"/>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08B"/>
    <w:rsid w:val="00261AED"/>
    <w:rsid w:val="00261D9C"/>
    <w:rsid w:val="00261EDD"/>
    <w:rsid w:val="00262223"/>
    <w:rsid w:val="0026224F"/>
    <w:rsid w:val="0026226F"/>
    <w:rsid w:val="002622BA"/>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3E9A"/>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931"/>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97ED7"/>
    <w:rsid w:val="002A0193"/>
    <w:rsid w:val="002A037C"/>
    <w:rsid w:val="002A0F03"/>
    <w:rsid w:val="002A0FD3"/>
    <w:rsid w:val="002A1397"/>
    <w:rsid w:val="002A19A6"/>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7EB"/>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5DD"/>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61B"/>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2F7F7D"/>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16C"/>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E2E"/>
    <w:rsid w:val="00314FA9"/>
    <w:rsid w:val="00315C64"/>
    <w:rsid w:val="00315CBB"/>
    <w:rsid w:val="00315E4B"/>
    <w:rsid w:val="00315E54"/>
    <w:rsid w:val="0031615A"/>
    <w:rsid w:val="0031621A"/>
    <w:rsid w:val="00316448"/>
    <w:rsid w:val="00316458"/>
    <w:rsid w:val="0031691A"/>
    <w:rsid w:val="00317174"/>
    <w:rsid w:val="0031729C"/>
    <w:rsid w:val="003172BB"/>
    <w:rsid w:val="003174D8"/>
    <w:rsid w:val="0031777C"/>
    <w:rsid w:val="00317865"/>
    <w:rsid w:val="003178CA"/>
    <w:rsid w:val="00317A1C"/>
    <w:rsid w:val="00317DF7"/>
    <w:rsid w:val="00317FB1"/>
    <w:rsid w:val="00320759"/>
    <w:rsid w:val="00320925"/>
    <w:rsid w:val="00320A48"/>
    <w:rsid w:val="00320C55"/>
    <w:rsid w:val="00321046"/>
    <w:rsid w:val="003217BE"/>
    <w:rsid w:val="00321949"/>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8E2"/>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5CFB"/>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42"/>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1F1"/>
    <w:rsid w:val="003B64D9"/>
    <w:rsid w:val="003B6599"/>
    <w:rsid w:val="003B6A8F"/>
    <w:rsid w:val="003B6AC6"/>
    <w:rsid w:val="003B6D1C"/>
    <w:rsid w:val="003B6FC8"/>
    <w:rsid w:val="003B71E5"/>
    <w:rsid w:val="003B7431"/>
    <w:rsid w:val="003C00B3"/>
    <w:rsid w:val="003C0CEE"/>
    <w:rsid w:val="003C0DBD"/>
    <w:rsid w:val="003C1058"/>
    <w:rsid w:val="003C1433"/>
    <w:rsid w:val="003C19CE"/>
    <w:rsid w:val="003C1C86"/>
    <w:rsid w:val="003C1EFB"/>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44F"/>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F1"/>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8F"/>
    <w:rsid w:val="004017EE"/>
    <w:rsid w:val="004019AA"/>
    <w:rsid w:val="004020C5"/>
    <w:rsid w:val="0040244D"/>
    <w:rsid w:val="004028A9"/>
    <w:rsid w:val="00402C24"/>
    <w:rsid w:val="00402D0F"/>
    <w:rsid w:val="00402DA1"/>
    <w:rsid w:val="00402FE7"/>
    <w:rsid w:val="004030CE"/>
    <w:rsid w:val="0040324D"/>
    <w:rsid w:val="00403AFD"/>
    <w:rsid w:val="00403DDF"/>
    <w:rsid w:val="00404250"/>
    <w:rsid w:val="004047FF"/>
    <w:rsid w:val="00404C2C"/>
    <w:rsid w:val="00404FFD"/>
    <w:rsid w:val="0040549D"/>
    <w:rsid w:val="0040578C"/>
    <w:rsid w:val="0040590D"/>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A3D"/>
    <w:rsid w:val="00413B56"/>
    <w:rsid w:val="00413CDA"/>
    <w:rsid w:val="0041415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3E46"/>
    <w:rsid w:val="004340CC"/>
    <w:rsid w:val="004340F5"/>
    <w:rsid w:val="0043416D"/>
    <w:rsid w:val="004343FF"/>
    <w:rsid w:val="004345CF"/>
    <w:rsid w:val="00434782"/>
    <w:rsid w:val="004347E4"/>
    <w:rsid w:val="004349A0"/>
    <w:rsid w:val="004349EB"/>
    <w:rsid w:val="00434EE9"/>
    <w:rsid w:val="00435062"/>
    <w:rsid w:val="00435262"/>
    <w:rsid w:val="004355AD"/>
    <w:rsid w:val="0043587F"/>
    <w:rsid w:val="00435965"/>
    <w:rsid w:val="004359FE"/>
    <w:rsid w:val="00435A63"/>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3A9"/>
    <w:rsid w:val="0043754F"/>
    <w:rsid w:val="0043785F"/>
    <w:rsid w:val="00437864"/>
    <w:rsid w:val="00437A91"/>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B24"/>
    <w:rsid w:val="00445ECD"/>
    <w:rsid w:val="0044651C"/>
    <w:rsid w:val="00446545"/>
    <w:rsid w:val="0044684B"/>
    <w:rsid w:val="004468E9"/>
    <w:rsid w:val="00446C70"/>
    <w:rsid w:val="00447068"/>
    <w:rsid w:val="0044712A"/>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345"/>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38"/>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0991"/>
    <w:rsid w:val="004B0F2A"/>
    <w:rsid w:val="004B100A"/>
    <w:rsid w:val="004B1F0F"/>
    <w:rsid w:val="004B1F99"/>
    <w:rsid w:val="004B20C5"/>
    <w:rsid w:val="004B235B"/>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6E8"/>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163"/>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C51"/>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2A7"/>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02"/>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DBA"/>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8D2"/>
    <w:rsid w:val="005339DF"/>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5E63"/>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ABA"/>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1B31"/>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C2C"/>
    <w:rsid w:val="005C0E50"/>
    <w:rsid w:val="005C0FC0"/>
    <w:rsid w:val="005C1475"/>
    <w:rsid w:val="005C1D11"/>
    <w:rsid w:val="005C20FF"/>
    <w:rsid w:val="005C2193"/>
    <w:rsid w:val="005C21FB"/>
    <w:rsid w:val="005C27D5"/>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AA4"/>
    <w:rsid w:val="005D4D5A"/>
    <w:rsid w:val="005D4E53"/>
    <w:rsid w:val="005D51D3"/>
    <w:rsid w:val="005D55AC"/>
    <w:rsid w:val="005D5892"/>
    <w:rsid w:val="005D5C74"/>
    <w:rsid w:val="005D5FF5"/>
    <w:rsid w:val="005D6A0A"/>
    <w:rsid w:val="005D6A37"/>
    <w:rsid w:val="005D6B61"/>
    <w:rsid w:val="005D7476"/>
    <w:rsid w:val="005D7D4C"/>
    <w:rsid w:val="005E09B0"/>
    <w:rsid w:val="005E0B50"/>
    <w:rsid w:val="005E0F80"/>
    <w:rsid w:val="005E111A"/>
    <w:rsid w:val="005E11FB"/>
    <w:rsid w:val="005E16FF"/>
    <w:rsid w:val="005E1901"/>
    <w:rsid w:val="005E1D1F"/>
    <w:rsid w:val="005E1DA9"/>
    <w:rsid w:val="005E2517"/>
    <w:rsid w:val="005E2685"/>
    <w:rsid w:val="005E2988"/>
    <w:rsid w:val="005E299F"/>
    <w:rsid w:val="005E2A24"/>
    <w:rsid w:val="005E2D1D"/>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89E"/>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8EB"/>
    <w:rsid w:val="00607B57"/>
    <w:rsid w:val="00607C44"/>
    <w:rsid w:val="00607E4C"/>
    <w:rsid w:val="0061045A"/>
    <w:rsid w:val="0061088A"/>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20"/>
    <w:rsid w:val="006214C6"/>
    <w:rsid w:val="0062189F"/>
    <w:rsid w:val="00621B6F"/>
    <w:rsid w:val="00621BEE"/>
    <w:rsid w:val="00621C6F"/>
    <w:rsid w:val="00622244"/>
    <w:rsid w:val="006223A6"/>
    <w:rsid w:val="0062263C"/>
    <w:rsid w:val="00622823"/>
    <w:rsid w:val="00623018"/>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64"/>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2CF"/>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7A7"/>
    <w:rsid w:val="00656031"/>
    <w:rsid w:val="006560AB"/>
    <w:rsid w:val="006562A8"/>
    <w:rsid w:val="006562CB"/>
    <w:rsid w:val="00656F6F"/>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A03"/>
    <w:rsid w:val="00664D51"/>
    <w:rsid w:val="00664DFA"/>
    <w:rsid w:val="00664DFF"/>
    <w:rsid w:val="00664E43"/>
    <w:rsid w:val="00664F7D"/>
    <w:rsid w:val="00665004"/>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C42"/>
    <w:rsid w:val="00671F24"/>
    <w:rsid w:val="00671FA6"/>
    <w:rsid w:val="006720A0"/>
    <w:rsid w:val="0067262E"/>
    <w:rsid w:val="00672D73"/>
    <w:rsid w:val="006733AE"/>
    <w:rsid w:val="0067342E"/>
    <w:rsid w:val="00673554"/>
    <w:rsid w:val="00673CF5"/>
    <w:rsid w:val="006740A5"/>
    <w:rsid w:val="006740EF"/>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BD6"/>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53E"/>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2EA"/>
    <w:rsid w:val="006A153B"/>
    <w:rsid w:val="006A1952"/>
    <w:rsid w:val="006A1DB4"/>
    <w:rsid w:val="006A1E3D"/>
    <w:rsid w:val="006A2056"/>
    <w:rsid w:val="006A21B0"/>
    <w:rsid w:val="006A27DB"/>
    <w:rsid w:val="006A3162"/>
    <w:rsid w:val="006A3733"/>
    <w:rsid w:val="006A3862"/>
    <w:rsid w:val="006A3996"/>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79C"/>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12F"/>
    <w:rsid w:val="006E3655"/>
    <w:rsid w:val="006E39AE"/>
    <w:rsid w:val="006E3CD5"/>
    <w:rsid w:val="006E3D07"/>
    <w:rsid w:val="006E3EF7"/>
    <w:rsid w:val="006E3FFB"/>
    <w:rsid w:val="006E44B9"/>
    <w:rsid w:val="006E466F"/>
    <w:rsid w:val="006E489E"/>
    <w:rsid w:val="006E4C8C"/>
    <w:rsid w:val="006E4CAD"/>
    <w:rsid w:val="006E4F12"/>
    <w:rsid w:val="006E551F"/>
    <w:rsid w:val="006E5B02"/>
    <w:rsid w:val="006E6188"/>
    <w:rsid w:val="006E61F3"/>
    <w:rsid w:val="006E62A8"/>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CD0"/>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2F2"/>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2EF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03A"/>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4A5"/>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34"/>
    <w:rsid w:val="0073708D"/>
    <w:rsid w:val="007371F3"/>
    <w:rsid w:val="007372BB"/>
    <w:rsid w:val="00737341"/>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02F"/>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3B6"/>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40C"/>
    <w:rsid w:val="007847D8"/>
    <w:rsid w:val="00784896"/>
    <w:rsid w:val="00784BEF"/>
    <w:rsid w:val="00784EBE"/>
    <w:rsid w:val="0078510C"/>
    <w:rsid w:val="0078514E"/>
    <w:rsid w:val="00785271"/>
    <w:rsid w:val="0078548B"/>
    <w:rsid w:val="007855E6"/>
    <w:rsid w:val="00785A88"/>
    <w:rsid w:val="00785C94"/>
    <w:rsid w:val="00786CB3"/>
    <w:rsid w:val="00786D76"/>
    <w:rsid w:val="007878BE"/>
    <w:rsid w:val="00787C11"/>
    <w:rsid w:val="00787F43"/>
    <w:rsid w:val="007900EF"/>
    <w:rsid w:val="00790216"/>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9E1"/>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6DD0"/>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93B"/>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37FC8"/>
    <w:rsid w:val="00840208"/>
    <w:rsid w:val="00840696"/>
    <w:rsid w:val="0084089A"/>
    <w:rsid w:val="00840D2E"/>
    <w:rsid w:val="00840E65"/>
    <w:rsid w:val="00841011"/>
    <w:rsid w:val="00841343"/>
    <w:rsid w:val="00841462"/>
    <w:rsid w:val="00841737"/>
    <w:rsid w:val="00841A51"/>
    <w:rsid w:val="00841AFD"/>
    <w:rsid w:val="00841B7C"/>
    <w:rsid w:val="00841B9D"/>
    <w:rsid w:val="00841F62"/>
    <w:rsid w:val="0084233F"/>
    <w:rsid w:val="008426F3"/>
    <w:rsid w:val="00843097"/>
    <w:rsid w:val="008433BB"/>
    <w:rsid w:val="008434A6"/>
    <w:rsid w:val="00843888"/>
    <w:rsid w:val="00843938"/>
    <w:rsid w:val="00843959"/>
    <w:rsid w:val="00843CF4"/>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D0E"/>
    <w:rsid w:val="00851EA1"/>
    <w:rsid w:val="00852130"/>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2C9"/>
    <w:rsid w:val="00854408"/>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7CD"/>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24"/>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88E"/>
    <w:rsid w:val="00885F24"/>
    <w:rsid w:val="00886157"/>
    <w:rsid w:val="00886298"/>
    <w:rsid w:val="008864D4"/>
    <w:rsid w:val="008870AF"/>
    <w:rsid w:val="00887251"/>
    <w:rsid w:val="008872C9"/>
    <w:rsid w:val="00887437"/>
    <w:rsid w:val="0088791D"/>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E97"/>
    <w:rsid w:val="00892539"/>
    <w:rsid w:val="0089273A"/>
    <w:rsid w:val="0089292B"/>
    <w:rsid w:val="00893007"/>
    <w:rsid w:val="00893971"/>
    <w:rsid w:val="008943E0"/>
    <w:rsid w:val="008955E3"/>
    <w:rsid w:val="008958CB"/>
    <w:rsid w:val="00895BF0"/>
    <w:rsid w:val="00895E19"/>
    <w:rsid w:val="008962DC"/>
    <w:rsid w:val="00896452"/>
    <w:rsid w:val="00896469"/>
    <w:rsid w:val="0089663F"/>
    <w:rsid w:val="00896BB7"/>
    <w:rsid w:val="00896D92"/>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5D4"/>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573"/>
    <w:rsid w:val="008D07F3"/>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3CF0"/>
    <w:rsid w:val="008F479B"/>
    <w:rsid w:val="008F499E"/>
    <w:rsid w:val="008F4FF5"/>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3B81"/>
    <w:rsid w:val="009041B6"/>
    <w:rsid w:val="0090421C"/>
    <w:rsid w:val="0090470D"/>
    <w:rsid w:val="00904AFA"/>
    <w:rsid w:val="00904EBD"/>
    <w:rsid w:val="009056FB"/>
    <w:rsid w:val="009058D2"/>
    <w:rsid w:val="00905D59"/>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34"/>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0EA"/>
    <w:rsid w:val="0093057F"/>
    <w:rsid w:val="00930AFA"/>
    <w:rsid w:val="0093173B"/>
    <w:rsid w:val="00931A2C"/>
    <w:rsid w:val="00932047"/>
    <w:rsid w:val="0093204B"/>
    <w:rsid w:val="0093234A"/>
    <w:rsid w:val="0093235F"/>
    <w:rsid w:val="0093256F"/>
    <w:rsid w:val="0093272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375"/>
    <w:rsid w:val="00942433"/>
    <w:rsid w:val="00942462"/>
    <w:rsid w:val="0094280D"/>
    <w:rsid w:val="00942B8B"/>
    <w:rsid w:val="00942C01"/>
    <w:rsid w:val="00942C38"/>
    <w:rsid w:val="009431EE"/>
    <w:rsid w:val="009435D6"/>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354"/>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2E5D"/>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8DC"/>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63B"/>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86"/>
    <w:rsid w:val="009B0CD0"/>
    <w:rsid w:val="009B0E23"/>
    <w:rsid w:val="009B119F"/>
    <w:rsid w:val="009B12B2"/>
    <w:rsid w:val="009B1438"/>
    <w:rsid w:val="009B16E4"/>
    <w:rsid w:val="009B1C05"/>
    <w:rsid w:val="009B1C0E"/>
    <w:rsid w:val="009B20F0"/>
    <w:rsid w:val="009B21FC"/>
    <w:rsid w:val="009B24ED"/>
    <w:rsid w:val="009B253C"/>
    <w:rsid w:val="009B26E0"/>
    <w:rsid w:val="009B2A6A"/>
    <w:rsid w:val="009B2B3C"/>
    <w:rsid w:val="009B2C69"/>
    <w:rsid w:val="009B2F94"/>
    <w:rsid w:val="009B3181"/>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1E25"/>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8"/>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19E"/>
    <w:rsid w:val="00A073FE"/>
    <w:rsid w:val="00A07515"/>
    <w:rsid w:val="00A0754C"/>
    <w:rsid w:val="00A0794E"/>
    <w:rsid w:val="00A07EA0"/>
    <w:rsid w:val="00A10216"/>
    <w:rsid w:val="00A106B9"/>
    <w:rsid w:val="00A10A86"/>
    <w:rsid w:val="00A113BD"/>
    <w:rsid w:val="00A11C07"/>
    <w:rsid w:val="00A11DAD"/>
    <w:rsid w:val="00A12305"/>
    <w:rsid w:val="00A1238D"/>
    <w:rsid w:val="00A1265D"/>
    <w:rsid w:val="00A126F1"/>
    <w:rsid w:val="00A128E7"/>
    <w:rsid w:val="00A12A26"/>
    <w:rsid w:val="00A12D86"/>
    <w:rsid w:val="00A12D95"/>
    <w:rsid w:val="00A133A6"/>
    <w:rsid w:val="00A136D7"/>
    <w:rsid w:val="00A137D0"/>
    <w:rsid w:val="00A13924"/>
    <w:rsid w:val="00A14348"/>
    <w:rsid w:val="00A143FB"/>
    <w:rsid w:val="00A1462B"/>
    <w:rsid w:val="00A14DD8"/>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067"/>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4D84"/>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0F9"/>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7EC"/>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8F3"/>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96"/>
    <w:rsid w:val="00AB1BA4"/>
    <w:rsid w:val="00AB1BAC"/>
    <w:rsid w:val="00AB1D55"/>
    <w:rsid w:val="00AB1F6E"/>
    <w:rsid w:val="00AB2119"/>
    <w:rsid w:val="00AB214E"/>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1DF"/>
    <w:rsid w:val="00AC0AD6"/>
    <w:rsid w:val="00AC0B92"/>
    <w:rsid w:val="00AC0E81"/>
    <w:rsid w:val="00AC0F4E"/>
    <w:rsid w:val="00AC12DC"/>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865"/>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A0"/>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BCC"/>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7E5"/>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0C0"/>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AA9"/>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48A"/>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A2"/>
    <w:rsid w:val="00B37CC1"/>
    <w:rsid w:val="00B37E64"/>
    <w:rsid w:val="00B37E75"/>
    <w:rsid w:val="00B40A5C"/>
    <w:rsid w:val="00B40EEC"/>
    <w:rsid w:val="00B40F2C"/>
    <w:rsid w:val="00B412C6"/>
    <w:rsid w:val="00B4130C"/>
    <w:rsid w:val="00B41A0C"/>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182"/>
    <w:rsid w:val="00B52486"/>
    <w:rsid w:val="00B52797"/>
    <w:rsid w:val="00B52A00"/>
    <w:rsid w:val="00B532C5"/>
    <w:rsid w:val="00B534D7"/>
    <w:rsid w:val="00B5358A"/>
    <w:rsid w:val="00B535A2"/>
    <w:rsid w:val="00B538A6"/>
    <w:rsid w:val="00B53BB4"/>
    <w:rsid w:val="00B53CAB"/>
    <w:rsid w:val="00B540C4"/>
    <w:rsid w:val="00B542A3"/>
    <w:rsid w:val="00B546CF"/>
    <w:rsid w:val="00B54731"/>
    <w:rsid w:val="00B54A60"/>
    <w:rsid w:val="00B54C5F"/>
    <w:rsid w:val="00B54CC3"/>
    <w:rsid w:val="00B54F05"/>
    <w:rsid w:val="00B554E2"/>
    <w:rsid w:val="00B558B4"/>
    <w:rsid w:val="00B55BF6"/>
    <w:rsid w:val="00B56306"/>
    <w:rsid w:val="00B56608"/>
    <w:rsid w:val="00B569E3"/>
    <w:rsid w:val="00B56DD5"/>
    <w:rsid w:val="00B56E6B"/>
    <w:rsid w:val="00B56FC9"/>
    <w:rsid w:val="00B57048"/>
    <w:rsid w:val="00B57085"/>
    <w:rsid w:val="00B57087"/>
    <w:rsid w:val="00B57ACF"/>
    <w:rsid w:val="00B60424"/>
    <w:rsid w:val="00B6084E"/>
    <w:rsid w:val="00B60894"/>
    <w:rsid w:val="00B60BD1"/>
    <w:rsid w:val="00B60BEE"/>
    <w:rsid w:val="00B60F5B"/>
    <w:rsid w:val="00B61086"/>
    <w:rsid w:val="00B61417"/>
    <w:rsid w:val="00B61593"/>
    <w:rsid w:val="00B619F7"/>
    <w:rsid w:val="00B61D4B"/>
    <w:rsid w:val="00B61DD7"/>
    <w:rsid w:val="00B61DDC"/>
    <w:rsid w:val="00B62B72"/>
    <w:rsid w:val="00B63529"/>
    <w:rsid w:val="00B63E0F"/>
    <w:rsid w:val="00B6447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34E"/>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2F96"/>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277"/>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3F6"/>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FF7"/>
    <w:rsid w:val="00BC20C3"/>
    <w:rsid w:val="00BC2346"/>
    <w:rsid w:val="00BC2501"/>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171"/>
    <w:rsid w:val="00BD22E9"/>
    <w:rsid w:val="00BD24C4"/>
    <w:rsid w:val="00BD2677"/>
    <w:rsid w:val="00BD2B57"/>
    <w:rsid w:val="00BD327B"/>
    <w:rsid w:val="00BD3537"/>
    <w:rsid w:val="00BD39EA"/>
    <w:rsid w:val="00BD3A94"/>
    <w:rsid w:val="00BD401D"/>
    <w:rsid w:val="00BD5042"/>
    <w:rsid w:val="00BD5C52"/>
    <w:rsid w:val="00BD5D36"/>
    <w:rsid w:val="00BD5D80"/>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BB5"/>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E7D2B"/>
    <w:rsid w:val="00BF037B"/>
    <w:rsid w:val="00BF0439"/>
    <w:rsid w:val="00BF0519"/>
    <w:rsid w:val="00BF0C9C"/>
    <w:rsid w:val="00BF0DE3"/>
    <w:rsid w:val="00BF10B0"/>
    <w:rsid w:val="00BF156D"/>
    <w:rsid w:val="00BF1BF8"/>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0AB"/>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46"/>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576"/>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6BA1"/>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756"/>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864"/>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1DA1"/>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C8D"/>
    <w:rsid w:val="00C81EF5"/>
    <w:rsid w:val="00C82055"/>
    <w:rsid w:val="00C828E1"/>
    <w:rsid w:val="00C8291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36D"/>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EB5"/>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BB"/>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05"/>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B68"/>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1A76"/>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51F"/>
    <w:rsid w:val="00D53602"/>
    <w:rsid w:val="00D5378A"/>
    <w:rsid w:val="00D53938"/>
    <w:rsid w:val="00D53BC4"/>
    <w:rsid w:val="00D53E25"/>
    <w:rsid w:val="00D5460E"/>
    <w:rsid w:val="00D54B89"/>
    <w:rsid w:val="00D54F57"/>
    <w:rsid w:val="00D550AA"/>
    <w:rsid w:val="00D550AD"/>
    <w:rsid w:val="00D552CB"/>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A96"/>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555"/>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1E0"/>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294"/>
    <w:rsid w:val="00DB038E"/>
    <w:rsid w:val="00DB045D"/>
    <w:rsid w:val="00DB0D49"/>
    <w:rsid w:val="00DB0F51"/>
    <w:rsid w:val="00DB1AA5"/>
    <w:rsid w:val="00DB20FC"/>
    <w:rsid w:val="00DB27BB"/>
    <w:rsid w:val="00DB29DA"/>
    <w:rsid w:val="00DB2C0C"/>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E08E8"/>
    <w:rsid w:val="00DE11BC"/>
    <w:rsid w:val="00DE1245"/>
    <w:rsid w:val="00DE19A1"/>
    <w:rsid w:val="00DE1A02"/>
    <w:rsid w:val="00DE23F7"/>
    <w:rsid w:val="00DE2A0C"/>
    <w:rsid w:val="00DE2BDC"/>
    <w:rsid w:val="00DE2D53"/>
    <w:rsid w:val="00DE30AA"/>
    <w:rsid w:val="00DE368C"/>
    <w:rsid w:val="00DE3C1B"/>
    <w:rsid w:val="00DE3EE0"/>
    <w:rsid w:val="00DE4317"/>
    <w:rsid w:val="00DE4323"/>
    <w:rsid w:val="00DE4416"/>
    <w:rsid w:val="00DE4AB9"/>
    <w:rsid w:val="00DE4CC4"/>
    <w:rsid w:val="00DE5606"/>
    <w:rsid w:val="00DE580C"/>
    <w:rsid w:val="00DE5A29"/>
    <w:rsid w:val="00DE5C63"/>
    <w:rsid w:val="00DE5EA9"/>
    <w:rsid w:val="00DE6881"/>
    <w:rsid w:val="00DE6CD9"/>
    <w:rsid w:val="00DE6E28"/>
    <w:rsid w:val="00DE715E"/>
    <w:rsid w:val="00DE7B57"/>
    <w:rsid w:val="00DE7D68"/>
    <w:rsid w:val="00DE7F41"/>
    <w:rsid w:val="00DF05EE"/>
    <w:rsid w:val="00DF07BA"/>
    <w:rsid w:val="00DF0DAD"/>
    <w:rsid w:val="00DF0ED6"/>
    <w:rsid w:val="00DF125B"/>
    <w:rsid w:val="00DF1BD8"/>
    <w:rsid w:val="00DF2342"/>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88D"/>
    <w:rsid w:val="00E0293C"/>
    <w:rsid w:val="00E0296E"/>
    <w:rsid w:val="00E02AE8"/>
    <w:rsid w:val="00E02B23"/>
    <w:rsid w:val="00E02BA7"/>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67D"/>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09B"/>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705"/>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621"/>
    <w:rsid w:val="00E8599C"/>
    <w:rsid w:val="00E85C8D"/>
    <w:rsid w:val="00E85CEB"/>
    <w:rsid w:val="00E86107"/>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97E1F"/>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4C6"/>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907"/>
    <w:rsid w:val="00EA6B06"/>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273"/>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8EB"/>
    <w:rsid w:val="00EC1B33"/>
    <w:rsid w:val="00EC1C35"/>
    <w:rsid w:val="00EC1CB2"/>
    <w:rsid w:val="00EC208E"/>
    <w:rsid w:val="00EC2220"/>
    <w:rsid w:val="00EC23AF"/>
    <w:rsid w:val="00EC2575"/>
    <w:rsid w:val="00EC28A0"/>
    <w:rsid w:val="00EC290D"/>
    <w:rsid w:val="00EC2AC4"/>
    <w:rsid w:val="00EC2C56"/>
    <w:rsid w:val="00EC339C"/>
    <w:rsid w:val="00EC3413"/>
    <w:rsid w:val="00EC3517"/>
    <w:rsid w:val="00EC3AA3"/>
    <w:rsid w:val="00EC3B3B"/>
    <w:rsid w:val="00EC4678"/>
    <w:rsid w:val="00EC47FE"/>
    <w:rsid w:val="00EC4821"/>
    <w:rsid w:val="00EC48EE"/>
    <w:rsid w:val="00EC4AB7"/>
    <w:rsid w:val="00EC4AEA"/>
    <w:rsid w:val="00EC4C3F"/>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165"/>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7E"/>
    <w:rsid w:val="00EE7386"/>
    <w:rsid w:val="00EE7408"/>
    <w:rsid w:val="00EE7A56"/>
    <w:rsid w:val="00EE7E0F"/>
    <w:rsid w:val="00EF013A"/>
    <w:rsid w:val="00EF0449"/>
    <w:rsid w:val="00EF06B4"/>
    <w:rsid w:val="00EF072B"/>
    <w:rsid w:val="00EF0E1B"/>
    <w:rsid w:val="00EF0F4A"/>
    <w:rsid w:val="00EF1009"/>
    <w:rsid w:val="00EF13D8"/>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39"/>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CD"/>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D16"/>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0FCD"/>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3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85"/>
    <w:rsid w:val="00F37942"/>
    <w:rsid w:val="00F37B05"/>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714"/>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334"/>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57E98"/>
    <w:rsid w:val="00F60171"/>
    <w:rsid w:val="00F606C7"/>
    <w:rsid w:val="00F6091E"/>
    <w:rsid w:val="00F60EF0"/>
    <w:rsid w:val="00F617F8"/>
    <w:rsid w:val="00F6193D"/>
    <w:rsid w:val="00F61A95"/>
    <w:rsid w:val="00F624AE"/>
    <w:rsid w:val="00F62558"/>
    <w:rsid w:val="00F62DDE"/>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DF9"/>
    <w:rsid w:val="00F86E41"/>
    <w:rsid w:val="00F86E47"/>
    <w:rsid w:val="00F8718A"/>
    <w:rsid w:val="00F87459"/>
    <w:rsid w:val="00F8757D"/>
    <w:rsid w:val="00F87819"/>
    <w:rsid w:val="00F87AA4"/>
    <w:rsid w:val="00F87C13"/>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1E0"/>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0C82"/>
    <w:rsid w:val="00FA157D"/>
    <w:rsid w:val="00FA26D2"/>
    <w:rsid w:val="00FA2833"/>
    <w:rsid w:val="00FA29F6"/>
    <w:rsid w:val="00FA3059"/>
    <w:rsid w:val="00FA3395"/>
    <w:rsid w:val="00FA3731"/>
    <w:rsid w:val="00FA3B98"/>
    <w:rsid w:val="00FA4143"/>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169"/>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6E"/>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C83"/>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42B"/>
    <w:rsid w:val="00FF7A52"/>
    <w:rsid w:val="00FF7B17"/>
    <w:rsid w:val="00FF7D3B"/>
    <w:rsid w:val="00FF7EBA"/>
    <w:rsid w:val="00FF7F31"/>
    <w:rsid w:val="00FF7FBD"/>
    <w:rsid w:val="04893978"/>
    <w:rsid w:val="05E11DA0"/>
    <w:rsid w:val="0705CB50"/>
    <w:rsid w:val="0C2B6B95"/>
    <w:rsid w:val="0F0AC195"/>
    <w:rsid w:val="1419B412"/>
    <w:rsid w:val="14B330FB"/>
    <w:rsid w:val="1AABD32B"/>
    <w:rsid w:val="1D370F3D"/>
    <w:rsid w:val="1D771C7D"/>
    <w:rsid w:val="2214AD94"/>
    <w:rsid w:val="22B06570"/>
    <w:rsid w:val="27C6257A"/>
    <w:rsid w:val="2AE0CF71"/>
    <w:rsid w:val="30269B8F"/>
    <w:rsid w:val="384CFB12"/>
    <w:rsid w:val="3A63DB5F"/>
    <w:rsid w:val="3EA77B42"/>
    <w:rsid w:val="4589D42F"/>
    <w:rsid w:val="460F1741"/>
    <w:rsid w:val="4663B983"/>
    <w:rsid w:val="48150BCA"/>
    <w:rsid w:val="48EB179E"/>
    <w:rsid w:val="48F9F173"/>
    <w:rsid w:val="492BD43A"/>
    <w:rsid w:val="5B0F61BF"/>
    <w:rsid w:val="5CA2487B"/>
    <w:rsid w:val="5EA31CBC"/>
    <w:rsid w:val="6036F656"/>
    <w:rsid w:val="61A8AC6C"/>
    <w:rsid w:val="63301939"/>
    <w:rsid w:val="66C3F3DD"/>
    <w:rsid w:val="67D61E2B"/>
    <w:rsid w:val="6BBA252D"/>
    <w:rsid w:val="736C26AA"/>
    <w:rsid w:val="75C63078"/>
    <w:rsid w:val="772A7558"/>
    <w:rsid w:val="775960F1"/>
    <w:rsid w:val="78D5B982"/>
    <w:rsid w:val="79DD0E8B"/>
    <w:rsid w:val="7A7189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C0C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 w:type="paragraph" w:customStyle="1" w:styleId="00BodyText">
    <w:name w:val="00 BodyText"/>
    <w:basedOn w:val="a1"/>
    <w:qFormat/>
    <w:rsid w:val="008F479B"/>
    <w:pPr>
      <w:spacing w:after="220"/>
      <w:jc w:val="left"/>
    </w:pPr>
    <w:rPr>
      <w:rFonts w:ascii="Arial" w:eastAsia="Times New Roman" w:hAnsi="Arial"/>
      <w:sz w:val="22"/>
      <w:szCs w:val="24"/>
      <w:lang w:val="en-US" w:eastAsia="en-US"/>
    </w:rPr>
  </w:style>
  <w:style w:type="paragraph" w:customStyle="1" w:styleId="RAN1bullet3">
    <w:name w:val="RAN1 bullet3"/>
    <w:basedOn w:val="a1"/>
    <w:link w:val="RAN1bullet3Char"/>
    <w:qFormat/>
    <w:rsid w:val="008F479B"/>
    <w:pPr>
      <w:numPr>
        <w:ilvl w:val="2"/>
        <w:numId w:val="25"/>
      </w:numPr>
      <w:tabs>
        <w:tab w:val="left" w:pos="1440"/>
        <w:tab w:val="left" w:pos="2160"/>
      </w:tabs>
      <w:jc w:val="left"/>
    </w:pPr>
    <w:rPr>
      <w:rFonts w:ascii="Times" w:eastAsia="Batang" w:hAnsi="Times"/>
      <w:szCs w:val="24"/>
      <w:lang w:val="en-US" w:eastAsia="en-US"/>
    </w:rPr>
  </w:style>
  <w:style w:type="character" w:customStyle="1" w:styleId="RAN1bullet3Char">
    <w:name w:val="RAN1 bullet3 Char"/>
    <w:basedOn w:val="a2"/>
    <w:link w:val="RAN1bullet3"/>
    <w:qFormat/>
    <w:rsid w:val="008F479B"/>
    <w:rPr>
      <w:rFonts w:eastAsia="Batang"/>
      <w:sz w:val="24"/>
      <w:szCs w:val="24"/>
      <w:lang w:eastAsia="en-US"/>
    </w:rPr>
  </w:style>
  <w:style w:type="character" w:customStyle="1" w:styleId="B2Char">
    <w:name w:val="B2 Char"/>
    <w:link w:val="B2"/>
    <w:qFormat/>
    <w:rsid w:val="00FC1169"/>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812547">
      <w:bodyDiv w:val="1"/>
      <w:marLeft w:val="0"/>
      <w:marRight w:val="0"/>
      <w:marTop w:val="0"/>
      <w:marBottom w:val="0"/>
      <w:divBdr>
        <w:top w:val="none" w:sz="0" w:space="0" w:color="auto"/>
        <w:left w:val="none" w:sz="0" w:space="0" w:color="auto"/>
        <w:bottom w:val="none" w:sz="0" w:space="0" w:color="auto"/>
        <w:right w:val="none" w:sz="0" w:space="0" w:color="auto"/>
      </w:divBdr>
      <w:divsChild>
        <w:div w:id="1755515925">
          <w:marLeft w:val="274"/>
          <w:marRight w:val="0"/>
          <w:marTop w:val="0"/>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275429">
      <w:bodyDiv w:val="1"/>
      <w:marLeft w:val="0"/>
      <w:marRight w:val="0"/>
      <w:marTop w:val="0"/>
      <w:marBottom w:val="0"/>
      <w:divBdr>
        <w:top w:val="none" w:sz="0" w:space="0" w:color="auto"/>
        <w:left w:val="none" w:sz="0" w:space="0" w:color="auto"/>
        <w:bottom w:val="none" w:sz="0" w:space="0" w:color="auto"/>
        <w:right w:val="none" w:sz="0" w:space="0" w:color="auto"/>
      </w:divBdr>
      <w:divsChild>
        <w:div w:id="799684404">
          <w:marLeft w:val="274"/>
          <w:marRight w:val="0"/>
          <w:marTop w:val="0"/>
          <w:marBottom w:val="0"/>
          <w:divBdr>
            <w:top w:val="none" w:sz="0" w:space="0" w:color="auto"/>
            <w:left w:val="none" w:sz="0" w:space="0" w:color="auto"/>
            <w:bottom w:val="none" w:sz="0" w:space="0" w:color="auto"/>
            <w:right w:val="none" w:sz="0" w:space="0" w:color="auto"/>
          </w:divBdr>
        </w:div>
        <w:div w:id="1421368880">
          <w:marLeft w:val="27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1688021132">
          <w:marLeft w:val="547"/>
          <w:marRight w:val="0"/>
          <w:marTop w:val="0"/>
          <w:marBottom w:val="0"/>
          <w:divBdr>
            <w:top w:val="none" w:sz="0" w:space="0" w:color="auto"/>
            <w:left w:val="none" w:sz="0" w:space="0" w:color="auto"/>
            <w:bottom w:val="none" w:sz="0" w:space="0" w:color="auto"/>
            <w:right w:val="none" w:sz="0" w:space="0" w:color="auto"/>
          </w:divBdr>
        </w:div>
        <w:div w:id="759066963">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837569">
      <w:bodyDiv w:val="1"/>
      <w:marLeft w:val="0"/>
      <w:marRight w:val="0"/>
      <w:marTop w:val="0"/>
      <w:marBottom w:val="0"/>
      <w:divBdr>
        <w:top w:val="none" w:sz="0" w:space="0" w:color="auto"/>
        <w:left w:val="none" w:sz="0" w:space="0" w:color="auto"/>
        <w:bottom w:val="none" w:sz="0" w:space="0" w:color="auto"/>
        <w:right w:val="none" w:sz="0" w:space="0" w:color="auto"/>
      </w:divBdr>
      <w:divsChild>
        <w:div w:id="1758360455">
          <w:marLeft w:val="274"/>
          <w:marRight w:val="0"/>
          <w:marTop w:val="0"/>
          <w:marBottom w:val="0"/>
          <w:divBdr>
            <w:top w:val="none" w:sz="0" w:space="0" w:color="auto"/>
            <w:left w:val="none" w:sz="0" w:space="0" w:color="auto"/>
            <w:bottom w:val="none" w:sz="0" w:space="0" w:color="auto"/>
            <w:right w:val="none" w:sz="0" w:space="0" w:color="auto"/>
          </w:divBdr>
        </w:div>
        <w:div w:id="1987541723">
          <w:marLeft w:val="27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2" ma:contentTypeDescription="新しいドキュメントを作成します。" ma:contentTypeScope="" ma:versionID="4eff07bb802eaffee5515c2b14197230">
  <xsd:schema xmlns:xsd="http://www.w3.org/2001/XMLSchema" xmlns:xs="http://www.w3.org/2001/XMLSchema" xmlns:p="http://schemas.microsoft.com/office/2006/metadata/properties" xmlns:ns2="8ed0ad23-1bd5-4400-9f72-0824f9071409" targetNamespace="http://schemas.microsoft.com/office/2006/metadata/properties" ma:root="true" ma:fieldsID="25276d1c97c17e05d9743c1040d05cbf" ns2:_="">
    <xsd:import namespace="8ed0ad23-1bd5-4400-9f72-0824f907140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95D585-EA3D-4036-BE17-F103C768E809}">
  <ds:schemaRefs>
    <ds:schemaRef ds:uri="http://schemas.microsoft.com/sharepoint/v3/contenttype/forms"/>
  </ds:schemaRefs>
</ds:datastoreItem>
</file>

<file path=customXml/itemProps2.xml><?xml version="1.0" encoding="utf-8"?>
<ds:datastoreItem xmlns:ds="http://schemas.openxmlformats.org/officeDocument/2006/customXml" ds:itemID="{36E8B3E1-FDE1-454A-8392-E9A4FCD7E66E}">
  <ds:schemaRefs>
    <ds:schemaRef ds:uri="http://schemas.openxmlformats.org/officeDocument/2006/bibliography"/>
  </ds:schemaRefs>
</ds:datastoreItem>
</file>

<file path=customXml/itemProps3.xml><?xml version="1.0" encoding="utf-8"?>
<ds:datastoreItem xmlns:ds="http://schemas.openxmlformats.org/officeDocument/2006/customXml" ds:itemID="{AF694F16-02E4-40F0-8315-E48F805AD3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0ad23-1bd5-4400-9f72-0824f90714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51E322-1BE6-4798-8B07-20AD983912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626</Words>
  <Characters>3684</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TSG-RAN Working Group 1 Meeting</vt:lpstr>
    </vt:vector>
  </TitlesOfParts>
  <Company>NTTDoCoMo</Company>
  <LinksUpToDate>false</LinksUpToDate>
  <CharactersWithSpaces>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19</cp:revision>
  <cp:lastPrinted>2017-08-09T04:40:00Z</cp:lastPrinted>
  <dcterms:created xsi:type="dcterms:W3CDTF">2022-11-03T04:58:00Z</dcterms:created>
  <dcterms:modified xsi:type="dcterms:W3CDTF">2023-02-17T05:49:00Z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0x0101002530A5FC891A4D4A81B93733BC24F4AF</vt:lpwstr>
  </property>
  <property fmtid="{D5CDD505-2E9C-101B-9397-08002B2CF9AE}" pid="3" name="MSIP_Label_b0f3e585-b329-4f3c-a120-6f7f73e47599_Enabled">
    <vt:lpwstr>True</vt:lpwstr>
  </property>
  <property fmtid="{D5CDD505-2E9C-101B-9397-08002B2CF9AE}" pid="4" name="MSIP_Label_b0f3e585-b329-4f3c-a120-6f7f73e47599_SiteId">
    <vt:lpwstr>6786d483-f51b-44bd-b40a-6fe409a5265e</vt:lpwstr>
  </property>
  <property fmtid="{D5CDD505-2E9C-101B-9397-08002B2CF9AE}" pid="5" name="MSIP_Label_b0f3e585-b329-4f3c-a120-6f7f73e47599_SetDate">
    <vt:lpwstr>2023-02-16T23:37:19Z</vt:lpwstr>
  </property>
  <property fmtid="{D5CDD505-2E9C-101B-9397-08002B2CF9AE}" pid="6" name="MSIP_Label_b0f3e585-b329-4f3c-a120-6f7f73e47599_Name">
    <vt:lpwstr>SECRET C</vt:lpwstr>
  </property>
  <property fmtid="{D5CDD505-2E9C-101B-9397-08002B2CF9AE}" pid="7" name="MSIP_Label_b0f3e585-b329-4f3c-a120-6f7f73e47599_Extended_MSFT_Method">
    <vt:lpwstr>Standard</vt:lpwstr>
  </property>
</Properties>
</file>