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8173" w14:textId="2970B356" w:rsidR="00992CAF" w:rsidRPr="005A3780" w:rsidRDefault="00992CAF" w:rsidP="00992CA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b/>
          <w:kern w:val="0"/>
          <w:sz w:val="28"/>
          <w:szCs w:val="21"/>
          <w:lang w:val="de-DE" w:eastAsia="zh-CN"/>
        </w:rPr>
        <w:t>3GPP TSG RAN WG1 Meeting #11</w:t>
      </w:r>
      <w:r w:rsidR="00B5059F">
        <w:rPr>
          <w:rFonts w:ascii="Arial" w:eastAsia="ＭＳ 明朝" w:hAnsi="Arial" w:cs="Arial"/>
          <w:b/>
          <w:kern w:val="0"/>
          <w:sz w:val="28"/>
          <w:szCs w:val="21"/>
          <w:lang w:val="de-DE"/>
        </w:rPr>
        <w:t>2</w:t>
      </w:r>
      <w:r>
        <w:rPr>
          <w:rFonts w:ascii="Arial" w:eastAsia="ＭＳ 明朝" w:hAnsi="Arial" w:cs="Arial"/>
          <w:b/>
          <w:kern w:val="0"/>
          <w:sz w:val="28"/>
          <w:szCs w:val="21"/>
          <w:lang w:val="de-DE" w:eastAsia="zh-CN"/>
        </w:rPr>
        <w:tab/>
      </w:r>
      <w:r w:rsidR="00E72852" w:rsidRPr="00E72852">
        <w:rPr>
          <w:rFonts w:ascii="Arial" w:eastAsia="ＭＳ 明朝" w:hAnsi="Arial" w:cs="Arial"/>
          <w:b/>
          <w:kern w:val="0"/>
          <w:sz w:val="28"/>
          <w:szCs w:val="21"/>
          <w:lang w:val="de-DE" w:eastAsia="zh-CN"/>
        </w:rPr>
        <w:t>R1-2301317</w:t>
      </w:r>
    </w:p>
    <w:p w14:paraId="2817105D" w14:textId="02504BAA" w:rsidR="00992CAF" w:rsidRDefault="00B5059F" w:rsidP="00992CAF">
      <w:pPr>
        <w:widowControl/>
        <w:tabs>
          <w:tab w:val="right" w:pos="9639"/>
        </w:tabs>
        <w:jc w:val="left"/>
        <w:rPr>
          <w:rFonts w:ascii="Arial" w:eastAsia="ＭＳ 明朝" w:hAnsi="Arial" w:cs="Arial"/>
          <w:b/>
          <w:kern w:val="0"/>
          <w:sz w:val="28"/>
          <w:szCs w:val="21"/>
          <w:lang w:eastAsia="zh-CN"/>
        </w:rPr>
      </w:pPr>
      <w:r>
        <w:rPr>
          <w:rFonts w:ascii="Arial" w:eastAsia="ＭＳ 明朝" w:hAnsi="Arial" w:cs="Arial"/>
          <w:b/>
          <w:kern w:val="0"/>
          <w:sz w:val="28"/>
          <w:szCs w:val="21"/>
          <w:lang w:eastAsia="zh-CN"/>
        </w:rPr>
        <w:t>Athens</w:t>
      </w:r>
      <w:r w:rsidR="00992CAF">
        <w:rPr>
          <w:rFonts w:ascii="Arial" w:eastAsia="ＭＳ 明朝" w:hAnsi="Arial" w:cs="Arial"/>
          <w:b/>
          <w:kern w:val="0"/>
          <w:sz w:val="28"/>
          <w:szCs w:val="21"/>
          <w:lang w:eastAsia="zh-CN"/>
        </w:rPr>
        <w:t>,</w:t>
      </w:r>
      <w:r w:rsidR="00896B59">
        <w:rPr>
          <w:rFonts w:ascii="Arial" w:eastAsia="ＭＳ 明朝" w:hAnsi="Arial" w:cs="Arial"/>
          <w:b/>
          <w:kern w:val="0"/>
          <w:sz w:val="28"/>
          <w:szCs w:val="21"/>
          <w:lang w:eastAsia="zh-CN"/>
        </w:rPr>
        <w:t xml:space="preserve"> </w:t>
      </w:r>
      <w:r w:rsidR="00896B59">
        <w:rPr>
          <w:rFonts w:ascii="Arial" w:eastAsia="ＭＳ 明朝" w:hAnsi="Arial" w:cs="Arial" w:hint="eastAsia"/>
          <w:b/>
          <w:kern w:val="0"/>
          <w:sz w:val="28"/>
          <w:szCs w:val="21"/>
        </w:rPr>
        <w:t>Greece</w:t>
      </w:r>
      <w:r w:rsidR="00896B59">
        <w:rPr>
          <w:rFonts w:ascii="Arial" w:eastAsia="ＭＳ 明朝" w:hAnsi="Arial" w:cs="Arial"/>
          <w:b/>
          <w:kern w:val="0"/>
          <w:sz w:val="28"/>
          <w:szCs w:val="21"/>
          <w:lang w:eastAsia="zh-CN"/>
        </w:rPr>
        <w:t>,</w:t>
      </w:r>
      <w:r w:rsidR="00992CAF" w:rsidRPr="00A86D16">
        <w:rPr>
          <w:rFonts w:ascii="Arial" w:eastAsia="ＭＳ 明朝" w:hAnsi="Arial" w:cs="Arial"/>
          <w:b/>
          <w:kern w:val="0"/>
          <w:sz w:val="28"/>
          <w:szCs w:val="21"/>
          <w:lang w:eastAsia="zh-CN"/>
        </w:rPr>
        <w:t xml:space="preserve"> </w:t>
      </w:r>
      <w:r>
        <w:rPr>
          <w:rFonts w:ascii="Arial" w:eastAsia="ＭＳ 明朝" w:hAnsi="Arial" w:cs="Arial"/>
          <w:b/>
          <w:kern w:val="0"/>
          <w:sz w:val="28"/>
          <w:szCs w:val="21"/>
        </w:rPr>
        <w:t>February</w:t>
      </w:r>
      <w:r w:rsidR="00992CAF" w:rsidRPr="00A86D16">
        <w:rPr>
          <w:rFonts w:ascii="Arial" w:eastAsia="ＭＳ 明朝" w:hAnsi="Arial" w:cs="Arial"/>
          <w:b/>
          <w:kern w:val="0"/>
          <w:sz w:val="28"/>
          <w:szCs w:val="21"/>
          <w:lang w:eastAsia="zh-CN"/>
        </w:rPr>
        <w:t xml:space="preserve"> </w:t>
      </w:r>
      <w:r>
        <w:rPr>
          <w:rFonts w:ascii="Arial" w:eastAsia="ＭＳ 明朝" w:hAnsi="Arial" w:cs="Arial"/>
          <w:b/>
          <w:kern w:val="0"/>
          <w:sz w:val="28"/>
          <w:szCs w:val="21"/>
        </w:rPr>
        <w:t>27</w:t>
      </w:r>
      <w:r w:rsidR="00992CAF">
        <w:rPr>
          <w:rFonts w:ascii="Arial" w:eastAsia="ＭＳ 明朝" w:hAnsi="Arial" w:cs="Arial"/>
          <w:b/>
          <w:kern w:val="0"/>
          <w:sz w:val="28"/>
          <w:szCs w:val="21"/>
          <w:vertAlign w:val="superscript"/>
        </w:rPr>
        <w:t>th</w:t>
      </w:r>
      <w:r w:rsidR="00992CAF">
        <w:rPr>
          <w:rFonts w:ascii="Arial" w:eastAsia="ＭＳ 明朝" w:hAnsi="Arial" w:cs="Arial"/>
          <w:b/>
          <w:kern w:val="0"/>
          <w:sz w:val="28"/>
          <w:szCs w:val="21"/>
          <w:lang w:eastAsia="zh-CN"/>
        </w:rPr>
        <w:t xml:space="preserve"> – </w:t>
      </w:r>
      <w:r>
        <w:rPr>
          <w:rFonts w:ascii="Arial" w:eastAsia="ＭＳ 明朝" w:hAnsi="Arial" w:cs="Arial"/>
          <w:b/>
          <w:kern w:val="0"/>
          <w:sz w:val="28"/>
          <w:szCs w:val="21"/>
          <w:lang w:eastAsia="zh-CN"/>
        </w:rPr>
        <w:t>March 3</w:t>
      </w:r>
      <w:r>
        <w:rPr>
          <w:rFonts w:ascii="Arial" w:eastAsia="ＭＳ 明朝" w:hAnsi="Arial" w:cs="Arial"/>
          <w:b/>
          <w:kern w:val="0"/>
          <w:sz w:val="28"/>
          <w:szCs w:val="21"/>
          <w:vertAlign w:val="superscript"/>
          <w:lang w:eastAsia="zh-CN"/>
        </w:rPr>
        <w:t>rd</w:t>
      </w:r>
      <w:r w:rsidR="00992CAF" w:rsidRPr="009B66CC">
        <w:rPr>
          <w:rFonts w:ascii="Arial" w:eastAsia="ＭＳ 明朝" w:hAnsi="Arial" w:cs="Arial"/>
          <w:b/>
          <w:kern w:val="0"/>
          <w:sz w:val="28"/>
          <w:szCs w:val="21"/>
          <w:lang w:eastAsia="zh-CN"/>
        </w:rPr>
        <w:t>,</w:t>
      </w:r>
      <w:r w:rsidR="00992CAF">
        <w:rPr>
          <w:rFonts w:ascii="Arial" w:eastAsia="ＭＳ 明朝" w:hAnsi="Arial" w:cs="Arial"/>
          <w:b/>
          <w:kern w:val="0"/>
          <w:sz w:val="28"/>
          <w:szCs w:val="21"/>
          <w:lang w:eastAsia="zh-CN"/>
        </w:rPr>
        <w:t xml:space="preserve"> 202</w:t>
      </w:r>
      <w:r>
        <w:rPr>
          <w:rFonts w:ascii="Arial" w:eastAsia="ＭＳ 明朝" w:hAnsi="Arial" w:cs="Arial"/>
          <w:b/>
          <w:kern w:val="0"/>
          <w:sz w:val="28"/>
          <w:szCs w:val="21"/>
          <w:lang w:eastAsia="zh-CN"/>
        </w:rPr>
        <w:t>3</w:t>
      </w:r>
    </w:p>
    <w:p w14:paraId="17DB95BB" w14:textId="77777777" w:rsidR="00992CAF" w:rsidRDefault="00992CAF" w:rsidP="00992CAF">
      <w:pPr>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5E0BE785" w14:textId="309CF27C" w:rsidR="00992CAF" w:rsidRDefault="00992CAF" w:rsidP="00992CAF">
      <w:pPr>
        <w:rPr>
          <w:rFonts w:ascii="Arial" w:hAnsi="Arial" w:cs="Arial"/>
          <w:kern w:val="0"/>
        </w:rPr>
      </w:pPr>
      <w:r>
        <w:rPr>
          <w:rFonts w:ascii="Arial" w:hAnsi="Arial" w:cs="Arial"/>
          <w:b/>
        </w:rPr>
        <w:t>Title:</w:t>
      </w:r>
      <w:r>
        <w:rPr>
          <w:rFonts w:ascii="Arial" w:hAnsi="Arial" w:cs="Arial"/>
        </w:rPr>
        <w:tab/>
      </w:r>
      <w:r>
        <w:rPr>
          <w:rFonts w:ascii="Arial" w:hAnsi="Arial" w:cs="Arial"/>
        </w:rPr>
        <w:tab/>
      </w:r>
      <w:r w:rsidR="00676DB7" w:rsidRPr="00676DB7">
        <w:rPr>
          <w:rFonts w:ascii="Arial" w:hAnsi="Arial" w:cs="Arial"/>
        </w:rPr>
        <w:t>Views on SRS enhancement targeting TDD CJT and 8 TX operation</w:t>
      </w:r>
    </w:p>
    <w:p w14:paraId="09BDC930" w14:textId="77777777" w:rsidR="00992CAF" w:rsidRDefault="00992CAF" w:rsidP="00992CAF">
      <w:pPr>
        <w:rPr>
          <w:rFonts w:ascii="Arial" w:hAnsi="Arial" w:cs="Arial"/>
          <w:sz w:val="24"/>
          <w:szCs w:val="28"/>
        </w:rPr>
      </w:pPr>
      <w:r>
        <w:rPr>
          <w:rFonts w:ascii="Arial" w:hAnsi="Arial" w:cs="Arial"/>
          <w:b/>
        </w:rPr>
        <w:t>Agenda Item:</w:t>
      </w:r>
      <w:r>
        <w:rPr>
          <w:rFonts w:ascii="Arial" w:hAnsi="Arial" w:cs="Arial"/>
        </w:rPr>
        <w:tab/>
        <w:t>9.1.3.2</w:t>
      </w:r>
      <w:r>
        <w:rPr>
          <w:rFonts w:ascii="Arial" w:hAnsi="Arial" w:cs="Arial"/>
        </w:rPr>
        <w:tab/>
        <w:t>SRS enhancement targeting TDD CJT and 8 TX operation</w:t>
      </w:r>
    </w:p>
    <w:p w14:paraId="20C05B23" w14:textId="300983EC" w:rsidR="001411FB" w:rsidRPr="009035B4" w:rsidRDefault="00992CAF" w:rsidP="009035B4">
      <w:pPr>
        <w:pBdr>
          <w:bottom w:val="single" w:sz="4" w:space="1" w:color="auto"/>
        </w:pBdr>
        <w:rPr>
          <w:rFonts w:ascii="Arial" w:hAnsi="Arial" w:cs="Arial"/>
        </w:rPr>
      </w:pPr>
      <w:r>
        <w:rPr>
          <w:rFonts w:ascii="Arial" w:hAnsi="Arial" w:cs="Arial"/>
          <w:b/>
        </w:rPr>
        <w:t>Document for:</w:t>
      </w:r>
      <w:r>
        <w:rPr>
          <w:rFonts w:ascii="Arial" w:hAnsi="Arial" w:cs="Arial"/>
        </w:rPr>
        <w:tab/>
        <w:t>Discussion and Decision</w:t>
      </w:r>
    </w:p>
    <w:p w14:paraId="64E554D7" w14:textId="77777777" w:rsidR="00841429" w:rsidRPr="003A7DAC" w:rsidRDefault="00841429" w:rsidP="00841429">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3A7DAC">
        <w:rPr>
          <w:rFonts w:ascii="Times New Roman" w:hAnsi="Times New Roman"/>
        </w:rPr>
        <w:t xml:space="preserve">Introduction </w:t>
      </w:r>
    </w:p>
    <w:p w14:paraId="4CF4A1A2" w14:textId="1DD0265A" w:rsidR="00841429" w:rsidRPr="003A7DAC" w:rsidRDefault="00841429" w:rsidP="00841429">
      <w:pPr>
        <w:rPr>
          <w:rFonts w:ascii="Times New Roman" w:hAnsi="Times New Roman"/>
          <w:kern w:val="0"/>
        </w:rPr>
      </w:pPr>
      <w:r w:rsidRPr="003A7DAC">
        <w:rPr>
          <w:rFonts w:ascii="Times New Roman" w:hAnsi="Times New Roman"/>
          <w:kern w:val="0"/>
        </w:rPr>
        <w:t>In the RAN1 #11</w:t>
      </w:r>
      <w:r w:rsidR="00E07C2D" w:rsidRPr="003A7DAC">
        <w:rPr>
          <w:rFonts w:ascii="Times New Roman" w:hAnsi="Times New Roman"/>
          <w:kern w:val="0"/>
        </w:rPr>
        <w:t>1</w:t>
      </w:r>
      <w:r w:rsidRPr="003A7DAC">
        <w:rPr>
          <w:rFonts w:ascii="Times New Roman" w:hAnsi="Times New Roman"/>
          <w:kern w:val="0"/>
        </w:rPr>
        <w:t xml:space="preserve"> meeting, the following items were agreed on in the </w:t>
      </w:r>
      <w:r w:rsidR="00570FD2" w:rsidRPr="003A7DAC">
        <w:rPr>
          <w:rFonts w:ascii="Times New Roman" w:hAnsi="Times New Roman"/>
          <w:kern w:val="0"/>
        </w:rPr>
        <w:t>“9.1.3.2</w:t>
      </w:r>
      <w:r w:rsidRPr="003A7DAC">
        <w:rPr>
          <w:rFonts w:ascii="Times New Roman" w:hAnsi="Times New Roman"/>
          <w:kern w:val="0"/>
        </w:rPr>
        <w:t xml:space="preserve"> SRS enhancement targeting TDD CJT and 8 TX operation" regarding SRS enhancements for 8TX and TDD CJT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41429" w:rsidRPr="003A7DAC" w14:paraId="7B3D47B3" w14:textId="77777777" w:rsidTr="005B5558">
        <w:tc>
          <w:tcPr>
            <w:tcW w:w="8494" w:type="dxa"/>
            <w:tcBorders>
              <w:top w:val="single" w:sz="4" w:space="0" w:color="auto"/>
              <w:left w:val="single" w:sz="4" w:space="0" w:color="auto"/>
              <w:bottom w:val="single" w:sz="4" w:space="0" w:color="auto"/>
              <w:right w:val="single" w:sz="4" w:space="0" w:color="auto"/>
            </w:tcBorders>
            <w:hideMark/>
          </w:tcPr>
          <w:p w14:paraId="0178B242" w14:textId="77777777" w:rsidR="00E07C2D" w:rsidRPr="003A7DAC" w:rsidRDefault="00E07C2D" w:rsidP="00E07C2D">
            <w:pPr>
              <w:rPr>
                <w:rFonts w:ascii="Times New Roman" w:hAnsi="Times New Roman"/>
                <w:b/>
                <w:highlight w:val="green"/>
              </w:rPr>
            </w:pPr>
            <w:r w:rsidRPr="003A7DAC">
              <w:rPr>
                <w:rFonts w:ascii="Times New Roman" w:hAnsi="Times New Roman"/>
                <w:b/>
                <w:highlight w:val="green"/>
              </w:rPr>
              <w:t>Agreement</w:t>
            </w:r>
          </w:p>
          <w:p w14:paraId="0E5B32B2" w14:textId="77777777" w:rsidR="00E07C2D" w:rsidRPr="003A7DAC" w:rsidRDefault="00E07C2D" w:rsidP="00E07C2D">
            <w:pPr>
              <w:rPr>
                <w:rFonts w:ascii="Times New Roman" w:hAnsi="Times New Roman"/>
              </w:rPr>
            </w:pPr>
            <w:r w:rsidRPr="003A7DAC">
              <w:rPr>
                <w:rFonts w:ascii="Times New Roman" w:hAnsi="Times New Roman"/>
              </w:rPr>
              <w:t xml:space="preserve">For single SRS resource in </w:t>
            </w:r>
            <w:proofErr w:type="gramStart"/>
            <w:r w:rsidRPr="003A7DAC">
              <w:rPr>
                <w:rFonts w:ascii="Times New Roman" w:hAnsi="Times New Roman"/>
              </w:rPr>
              <w:t>a</w:t>
            </w:r>
            <w:proofErr w:type="gramEnd"/>
            <w:r w:rsidRPr="003A7DAC">
              <w:rPr>
                <w:rFonts w:ascii="Times New Roman" w:hAnsi="Times New Roman"/>
              </w:rPr>
              <w:t xml:space="preserve"> SRS resource set with usage ‘codebook’ for 8Tx PUSCH or ‘</w:t>
            </w:r>
            <w:proofErr w:type="spellStart"/>
            <w:r w:rsidRPr="003A7DAC">
              <w:rPr>
                <w:rFonts w:ascii="Times New Roman" w:hAnsi="Times New Roman"/>
              </w:rPr>
              <w:t>antennaSwitching</w:t>
            </w:r>
            <w:proofErr w:type="spellEnd"/>
            <w:r w:rsidRPr="003A7DAC">
              <w:rPr>
                <w:rFonts w:ascii="Times New Roman" w:hAnsi="Times New Roman"/>
              </w:rPr>
              <w:t xml:space="preserve">’ (i.e., for 8T8R antenna switching), when the SRS resource is configured with 8 ports and m OFDM symbols (m &gt; 1), support the case of 8 ports mapped onto the m OFDM symbols </w:t>
            </w:r>
          </w:p>
          <w:p w14:paraId="5BB48A4A" w14:textId="77777777" w:rsidR="00E07C2D" w:rsidRPr="003A7DAC" w:rsidRDefault="00E07C2D" w:rsidP="00E07C2D">
            <w:pPr>
              <w:pStyle w:val="bullet1"/>
              <w:numPr>
                <w:ilvl w:val="0"/>
                <w:numId w:val="19"/>
              </w:numPr>
              <w:spacing w:line="240" w:lineRule="auto"/>
              <w:ind w:left="1200"/>
              <w:rPr>
                <w:rFonts w:ascii="Times New Roman" w:hAnsi="Times New Roman"/>
                <w:bCs/>
                <w:sz w:val="20"/>
                <w:szCs w:val="20"/>
              </w:rPr>
            </w:pPr>
            <w:r w:rsidRPr="003A7DAC">
              <w:rPr>
                <w:rFonts w:ascii="Times New Roman" w:hAnsi="Times New Roman"/>
                <w:bCs/>
                <w:sz w:val="20"/>
                <w:szCs w:val="20"/>
              </w:rPr>
              <w:t>Option 1: Different SRS ports are mapped onto different OFDM symbols (i.e., TDM)</w:t>
            </w:r>
          </w:p>
          <w:p w14:paraId="382A23FE" w14:textId="77777777" w:rsidR="00E07C2D" w:rsidRPr="003A7DAC" w:rsidRDefault="00E07C2D" w:rsidP="00E07C2D">
            <w:pPr>
              <w:pStyle w:val="bullet1"/>
              <w:numPr>
                <w:ilvl w:val="0"/>
                <w:numId w:val="19"/>
              </w:numPr>
              <w:spacing w:line="240" w:lineRule="auto"/>
              <w:ind w:left="1200"/>
              <w:rPr>
                <w:rFonts w:ascii="Times New Roman" w:hAnsi="Times New Roman"/>
                <w:bCs/>
                <w:sz w:val="20"/>
                <w:szCs w:val="20"/>
              </w:rPr>
            </w:pPr>
            <w:r w:rsidRPr="003A7DAC">
              <w:rPr>
                <w:rFonts w:ascii="Times New Roman" w:hAnsi="Times New Roman"/>
                <w:bCs/>
                <w:sz w:val="20"/>
                <w:szCs w:val="20"/>
              </w:rPr>
              <w:t>FFS: m can be legacy values, i.e., 2,</w:t>
            </w:r>
            <w:proofErr w:type="gramStart"/>
            <w:r w:rsidRPr="003A7DAC">
              <w:rPr>
                <w:rFonts w:ascii="Times New Roman" w:hAnsi="Times New Roman"/>
                <w:bCs/>
                <w:sz w:val="20"/>
                <w:szCs w:val="20"/>
              </w:rPr>
              <w:t>4,[</w:t>
            </w:r>
            <w:proofErr w:type="gramEnd"/>
            <w:r w:rsidRPr="003A7DAC">
              <w:rPr>
                <w:rFonts w:ascii="Times New Roman" w:hAnsi="Times New Roman"/>
                <w:bCs/>
                <w:sz w:val="20"/>
                <w:szCs w:val="20"/>
              </w:rPr>
              <w:t>8,10,12,14].</w:t>
            </w:r>
          </w:p>
          <w:p w14:paraId="41E4A290" w14:textId="4374A424" w:rsidR="00841429" w:rsidRPr="003A7DAC" w:rsidRDefault="00841429" w:rsidP="00841429">
            <w:pPr>
              <w:widowControl/>
              <w:contextualSpacing/>
              <w:jc w:val="left"/>
              <w:rPr>
                <w:rFonts w:ascii="Times New Roman" w:eastAsia="Microsoft YaHei" w:hAnsi="Times New Roman"/>
                <w:lang w:eastAsia="zh-CN"/>
              </w:rPr>
            </w:pPr>
          </w:p>
        </w:tc>
      </w:tr>
    </w:tbl>
    <w:p w14:paraId="78F4A100" w14:textId="77777777" w:rsidR="00841429" w:rsidRPr="003A7DAC" w:rsidRDefault="00841429" w:rsidP="00841429">
      <w:pPr>
        <w:rPr>
          <w:rFonts w:ascii="Times New Roman" w:hAnsi="Times New Roman"/>
        </w:rPr>
      </w:pPr>
      <w:r w:rsidRPr="003A7DAC">
        <w:rPr>
          <w:rFonts w:ascii="Times New Roman" w:hAnsi="Times New Roman"/>
        </w:rPr>
        <w:t>In this contribution, we provide our views on SRS configuration targeting TDD CJT and 8 TX operation.</w:t>
      </w:r>
    </w:p>
    <w:p w14:paraId="0FC71E62" w14:textId="7D33C170" w:rsidR="00841429" w:rsidRPr="003A7DAC" w:rsidRDefault="00841429">
      <w:pPr>
        <w:rPr>
          <w:rFonts w:ascii="Times New Roman" w:hAnsi="Times New Roman"/>
          <w:szCs w:val="21"/>
        </w:rPr>
      </w:pPr>
    </w:p>
    <w:p w14:paraId="4590E8F6" w14:textId="77777777" w:rsidR="00841429" w:rsidRPr="003A7DAC" w:rsidRDefault="00841429">
      <w:pPr>
        <w:rPr>
          <w:rFonts w:ascii="Times New Roman" w:hAnsi="Times New Roman"/>
          <w:szCs w:val="21"/>
        </w:rPr>
      </w:pPr>
    </w:p>
    <w:p w14:paraId="773DE21F" w14:textId="77777777" w:rsidR="00841429" w:rsidRPr="003A7DAC" w:rsidRDefault="00841429" w:rsidP="00841429">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3A7DAC">
        <w:rPr>
          <w:rFonts w:ascii="Times New Roman" w:hAnsi="Times New Roman"/>
        </w:rPr>
        <w:t xml:space="preserve">Discussion </w:t>
      </w:r>
    </w:p>
    <w:p w14:paraId="1C18C469" w14:textId="1C2A95C8" w:rsidR="00841429" w:rsidRPr="003A7DAC" w:rsidRDefault="00BD3529" w:rsidP="00841429">
      <w:pPr>
        <w:pStyle w:val="2"/>
        <w:widowControl w:val="0"/>
        <w:numPr>
          <w:ilvl w:val="1"/>
          <w:numId w:val="9"/>
        </w:numPr>
        <w:tabs>
          <w:tab w:val="clear" w:pos="432"/>
          <w:tab w:val="clear" w:pos="576"/>
        </w:tabs>
        <w:autoSpaceDE/>
        <w:autoSpaceDN/>
        <w:adjustRightInd/>
        <w:snapToGrid/>
        <w:spacing w:before="0" w:after="0" w:line="240" w:lineRule="auto"/>
        <w:rPr>
          <w:rFonts w:ascii="Times New Roman" w:eastAsiaTheme="minorEastAsia" w:hAnsi="Times New Roman"/>
          <w:szCs w:val="21"/>
          <w:lang w:eastAsia="ja-JP"/>
        </w:rPr>
      </w:pPr>
      <w:r w:rsidRPr="003A7DAC">
        <w:rPr>
          <w:rFonts w:ascii="Times New Roman" w:eastAsiaTheme="minorEastAsia" w:hAnsi="Times New Roman"/>
          <w:szCs w:val="21"/>
          <w:lang w:eastAsia="ja-JP"/>
        </w:rPr>
        <w:t>Mapping 8 port SRS onto multiple OFDM symbols</w:t>
      </w:r>
    </w:p>
    <w:p w14:paraId="28C0CEC8" w14:textId="541AFB14" w:rsidR="00A563AE" w:rsidRPr="003A7DAC" w:rsidRDefault="00454A51" w:rsidP="00411421">
      <w:pPr>
        <w:rPr>
          <w:rFonts w:ascii="Times New Roman" w:hAnsi="Times New Roman"/>
          <w:kern w:val="0"/>
          <w:szCs w:val="21"/>
        </w:rPr>
      </w:pPr>
      <w:r w:rsidRPr="003A7DAC">
        <w:rPr>
          <w:rFonts w:ascii="Times New Roman" w:hAnsi="Times New Roman"/>
          <w:kern w:val="0"/>
          <w:szCs w:val="21"/>
        </w:rPr>
        <w:t xml:space="preserve">In the RAN1 #111 meeting, it was agreed </w:t>
      </w:r>
      <w:r w:rsidR="00411421" w:rsidRPr="003A7DAC">
        <w:rPr>
          <w:rFonts w:ascii="Times New Roman" w:hAnsi="Times New Roman"/>
          <w:kern w:val="0"/>
          <w:szCs w:val="21"/>
        </w:rPr>
        <w:t xml:space="preserve">to support the case of different 8 SRS ports are mapped onto different </w:t>
      </w:r>
      <w:r w:rsidR="006A5C24" w:rsidRPr="003A7DAC">
        <w:rPr>
          <w:rFonts w:ascii="Times New Roman" w:hAnsi="Times New Roman"/>
          <w:kern w:val="0"/>
          <w:szCs w:val="21"/>
        </w:rPr>
        <w:t xml:space="preserve">m </w:t>
      </w:r>
      <w:r w:rsidR="00411421" w:rsidRPr="003A7DAC">
        <w:rPr>
          <w:rFonts w:ascii="Times New Roman" w:hAnsi="Times New Roman"/>
          <w:kern w:val="0"/>
          <w:szCs w:val="21"/>
        </w:rPr>
        <w:t xml:space="preserve">OFDM symbols </w:t>
      </w:r>
      <w:r w:rsidR="006A5C24" w:rsidRPr="003A7DAC">
        <w:rPr>
          <w:rFonts w:ascii="Times New Roman" w:hAnsi="Times New Roman"/>
          <w:kern w:val="0"/>
          <w:szCs w:val="21"/>
        </w:rPr>
        <w:t xml:space="preserve">(m&gt;1) </w:t>
      </w:r>
      <w:r w:rsidR="00411421" w:rsidRPr="003A7DAC">
        <w:rPr>
          <w:rFonts w:ascii="Times New Roman" w:hAnsi="Times New Roman"/>
          <w:kern w:val="0"/>
          <w:szCs w:val="21"/>
        </w:rPr>
        <w:t xml:space="preserve">(i.e., TDM). </w:t>
      </w:r>
      <w:r w:rsidR="00F968C5" w:rsidRPr="003A7DAC">
        <w:rPr>
          <w:rFonts w:ascii="Times New Roman" w:hAnsi="Times New Roman"/>
          <w:kern w:val="0"/>
          <w:szCs w:val="21"/>
        </w:rPr>
        <w:t xml:space="preserve">The value of the number of OFDM symbols “m” to which the SRS port is mapped remains under consideration. </w:t>
      </w:r>
      <w:r w:rsidR="005C44DF" w:rsidRPr="003A7DAC">
        <w:rPr>
          <w:rFonts w:ascii="Times New Roman" w:hAnsi="Times New Roman"/>
          <w:kern w:val="0"/>
          <w:szCs w:val="21"/>
        </w:rPr>
        <w:t>When mapping 8 SRS port</w:t>
      </w:r>
      <w:r w:rsidR="00251C0D">
        <w:rPr>
          <w:rFonts w:ascii="Times New Roman" w:hAnsi="Times New Roman" w:hint="eastAsia"/>
          <w:kern w:val="0"/>
          <w:szCs w:val="21"/>
        </w:rPr>
        <w:t>s</w:t>
      </w:r>
      <w:r w:rsidR="005C44DF" w:rsidRPr="003A7DAC">
        <w:rPr>
          <w:rFonts w:ascii="Times New Roman" w:hAnsi="Times New Roman"/>
          <w:kern w:val="0"/>
          <w:szCs w:val="21"/>
        </w:rPr>
        <w:t xml:space="preserve">, mapping </w:t>
      </w:r>
      <w:r w:rsidR="003A7DAC" w:rsidRPr="003A7DAC">
        <w:rPr>
          <w:rFonts w:ascii="Times New Roman" w:hAnsi="Times New Roman"/>
          <w:kern w:val="0"/>
          <w:szCs w:val="21"/>
        </w:rPr>
        <w:t>equally</w:t>
      </w:r>
      <w:r w:rsidR="005C44DF" w:rsidRPr="003A7DAC">
        <w:rPr>
          <w:rFonts w:ascii="Times New Roman" w:hAnsi="Times New Roman"/>
          <w:kern w:val="0"/>
          <w:szCs w:val="21"/>
        </w:rPr>
        <w:t xml:space="preserve"> over m OFDM symbols is </w:t>
      </w:r>
      <w:r w:rsidR="00B5059F" w:rsidRPr="003A7DAC">
        <w:rPr>
          <w:rFonts w:ascii="Times New Roman" w:hAnsi="Times New Roman"/>
          <w:kern w:val="0"/>
          <w:szCs w:val="21"/>
        </w:rPr>
        <w:t>a</w:t>
      </w:r>
      <w:r w:rsidR="005C44DF" w:rsidRPr="003A7DAC">
        <w:rPr>
          <w:rFonts w:ascii="Times New Roman" w:hAnsi="Times New Roman"/>
          <w:kern w:val="0"/>
          <w:szCs w:val="21"/>
        </w:rPr>
        <w:t xml:space="preserve"> straight</w:t>
      </w:r>
      <w:r w:rsidR="00B5059F" w:rsidRPr="003A7DAC">
        <w:rPr>
          <w:rFonts w:ascii="Times New Roman" w:hAnsi="Times New Roman"/>
          <w:kern w:val="0"/>
          <w:szCs w:val="21"/>
        </w:rPr>
        <w:t>-</w:t>
      </w:r>
      <w:r w:rsidR="005C44DF" w:rsidRPr="003A7DAC">
        <w:rPr>
          <w:rFonts w:ascii="Times New Roman" w:hAnsi="Times New Roman"/>
          <w:kern w:val="0"/>
          <w:szCs w:val="21"/>
        </w:rPr>
        <w:t>forward way. I</w:t>
      </w:r>
      <w:r w:rsidR="00394C3F" w:rsidRPr="003A7DAC">
        <w:rPr>
          <w:rFonts w:ascii="Times New Roman" w:hAnsi="Times New Roman"/>
          <w:kern w:val="0"/>
          <w:szCs w:val="21"/>
        </w:rPr>
        <w:t xml:space="preserve">n the case </w:t>
      </w:r>
      <w:r w:rsidR="00251C0D">
        <w:rPr>
          <w:rFonts w:ascii="Times New Roman" w:hAnsi="Times New Roman"/>
          <w:kern w:val="0"/>
          <w:szCs w:val="21"/>
        </w:rPr>
        <w:t xml:space="preserve">of </w:t>
      </w:r>
      <w:r w:rsidR="00394C3F" w:rsidRPr="003A7DAC">
        <w:rPr>
          <w:rFonts w:ascii="Times New Roman" w:hAnsi="Times New Roman"/>
          <w:kern w:val="0"/>
          <w:szCs w:val="21"/>
        </w:rPr>
        <w:t xml:space="preserve">mapping SRS ports unequally, for example </w:t>
      </w:r>
      <w:r w:rsidR="008B2182" w:rsidRPr="003A7DAC">
        <w:rPr>
          <w:rFonts w:ascii="Times New Roman" w:hAnsi="Times New Roman"/>
          <w:kern w:val="0"/>
          <w:szCs w:val="21"/>
        </w:rPr>
        <w:t>considering coherency between antenna ports, multiple SRS resource</w:t>
      </w:r>
      <w:r w:rsidR="00B5059F" w:rsidRPr="003A7DAC">
        <w:rPr>
          <w:rFonts w:ascii="Times New Roman" w:hAnsi="Times New Roman"/>
          <w:kern w:val="0"/>
          <w:szCs w:val="21"/>
        </w:rPr>
        <w:t>s</w:t>
      </w:r>
      <w:r w:rsidR="008B2182" w:rsidRPr="003A7DAC">
        <w:rPr>
          <w:rFonts w:ascii="Times New Roman" w:hAnsi="Times New Roman"/>
          <w:kern w:val="0"/>
          <w:szCs w:val="21"/>
        </w:rPr>
        <w:t xml:space="preserve"> can be used. The other legacy values are not excluded</w:t>
      </w:r>
      <w:r w:rsidR="00B5059F" w:rsidRPr="003A7DAC">
        <w:rPr>
          <w:rFonts w:ascii="Times New Roman" w:hAnsi="Times New Roman"/>
          <w:kern w:val="0"/>
          <w:szCs w:val="21"/>
        </w:rPr>
        <w:t xml:space="preserve"> at this time</w:t>
      </w:r>
      <w:r w:rsidR="008B2182" w:rsidRPr="003A7DAC">
        <w:rPr>
          <w:rFonts w:ascii="Times New Roman" w:hAnsi="Times New Roman"/>
          <w:kern w:val="0"/>
          <w:szCs w:val="21"/>
        </w:rPr>
        <w:t>. Therefore, we propose the following:</w:t>
      </w:r>
    </w:p>
    <w:p w14:paraId="706D29CB" w14:textId="0390E095" w:rsidR="00B5059F" w:rsidRPr="003A7DAC" w:rsidRDefault="00B5059F" w:rsidP="008D4004">
      <w:pPr>
        <w:widowControl/>
        <w:spacing w:before="120" w:afterLines="50" w:after="180" w:line="259" w:lineRule="auto"/>
        <w:contextualSpacing/>
        <w:jc w:val="left"/>
        <w:rPr>
          <w:rFonts w:ascii="Times New Roman" w:hAnsi="Times New Roman"/>
          <w:bCs/>
          <w:szCs w:val="21"/>
        </w:rPr>
      </w:pPr>
    </w:p>
    <w:p w14:paraId="01C1C9B6" w14:textId="27994990" w:rsidR="00A85EA3" w:rsidRPr="00DD54BC" w:rsidRDefault="00A85EA3" w:rsidP="008D4004">
      <w:pPr>
        <w:widowControl/>
        <w:spacing w:before="120" w:afterLines="50" w:after="180" w:line="259" w:lineRule="auto"/>
        <w:contextualSpacing/>
        <w:jc w:val="left"/>
        <w:rPr>
          <w:rFonts w:ascii="Times New Roman" w:hAnsi="Times New Roman"/>
          <w:b/>
          <w:szCs w:val="21"/>
        </w:rPr>
      </w:pPr>
      <w:r w:rsidRPr="00DD54BC">
        <w:rPr>
          <w:rFonts w:ascii="Times New Roman" w:hAnsi="Times New Roman"/>
          <w:b/>
          <w:szCs w:val="21"/>
        </w:rPr>
        <w:t>Proposal</w:t>
      </w:r>
      <w:r w:rsidR="00DD54BC" w:rsidRPr="00DD54BC">
        <w:rPr>
          <w:rFonts w:ascii="Times New Roman" w:hAnsi="Times New Roman"/>
          <w:b/>
          <w:szCs w:val="21"/>
        </w:rPr>
        <w:t xml:space="preserve"> 1:</w:t>
      </w:r>
    </w:p>
    <w:p w14:paraId="6C3E3D57" w14:textId="1CFB7B1F" w:rsidR="00A85EA3" w:rsidRPr="003A7DAC" w:rsidRDefault="008B2182" w:rsidP="008D4004">
      <w:pPr>
        <w:widowControl/>
        <w:spacing w:before="120" w:afterLines="50" w:after="180" w:line="259" w:lineRule="auto"/>
        <w:contextualSpacing/>
        <w:jc w:val="left"/>
        <w:rPr>
          <w:rFonts w:ascii="Times New Roman" w:hAnsi="Times New Roman"/>
          <w:bCs/>
          <w:szCs w:val="21"/>
        </w:rPr>
      </w:pPr>
      <w:r w:rsidRPr="003A7DAC">
        <w:rPr>
          <w:rFonts w:ascii="Times New Roman" w:hAnsi="Times New Roman"/>
          <w:szCs w:val="21"/>
        </w:rPr>
        <w:t xml:space="preserve">For single SRS resource in </w:t>
      </w:r>
      <w:proofErr w:type="gramStart"/>
      <w:r w:rsidRPr="003A7DAC">
        <w:rPr>
          <w:rFonts w:ascii="Times New Roman" w:hAnsi="Times New Roman"/>
          <w:szCs w:val="21"/>
        </w:rPr>
        <w:t>a</w:t>
      </w:r>
      <w:proofErr w:type="gramEnd"/>
      <w:r w:rsidRPr="003A7DAC">
        <w:rPr>
          <w:rFonts w:ascii="Times New Roman" w:hAnsi="Times New Roman"/>
          <w:szCs w:val="21"/>
        </w:rPr>
        <w:t xml:space="preserve"> SRS resource set with usage ‘codebook’ for 8Tx PUSCH or ‘</w:t>
      </w:r>
      <w:proofErr w:type="spellStart"/>
      <w:r w:rsidRPr="003A7DAC">
        <w:rPr>
          <w:rFonts w:ascii="Times New Roman" w:hAnsi="Times New Roman"/>
          <w:szCs w:val="21"/>
        </w:rPr>
        <w:t>antennaSwitching</w:t>
      </w:r>
      <w:proofErr w:type="spellEnd"/>
      <w:r w:rsidRPr="003A7DAC">
        <w:rPr>
          <w:rFonts w:ascii="Times New Roman" w:hAnsi="Times New Roman"/>
          <w:szCs w:val="21"/>
        </w:rPr>
        <w:t xml:space="preserve">’ (i.e., for 8T8R antenna switching), when the SRS resource is configured with 8 ports and m OFDM symbols (m &gt; 1), </w:t>
      </w:r>
      <w:r w:rsidRPr="003A7DAC">
        <w:rPr>
          <w:rFonts w:ascii="Times New Roman" w:hAnsi="Times New Roman"/>
          <w:bCs/>
          <w:szCs w:val="21"/>
        </w:rPr>
        <w:t xml:space="preserve">different SRS ports are mapped onto different OFDM symbols (i.e., TDM), m can be taken 2,4,8. </w:t>
      </w:r>
    </w:p>
    <w:p w14:paraId="34FB296B" w14:textId="124B8BEE" w:rsidR="008B2182" w:rsidRPr="003A7DAC" w:rsidRDefault="008B2182" w:rsidP="008B2182">
      <w:pPr>
        <w:pStyle w:val="bullet1"/>
        <w:numPr>
          <w:ilvl w:val="0"/>
          <w:numId w:val="19"/>
        </w:numPr>
        <w:spacing w:line="240" w:lineRule="auto"/>
        <w:ind w:left="1200"/>
        <w:rPr>
          <w:rFonts w:ascii="Times New Roman" w:hAnsi="Times New Roman"/>
          <w:bCs/>
          <w:sz w:val="21"/>
          <w:szCs w:val="21"/>
        </w:rPr>
      </w:pPr>
      <w:bookmarkStart w:id="0" w:name="_Hlk127350545"/>
      <w:r w:rsidRPr="003A7DAC">
        <w:rPr>
          <w:rFonts w:ascii="Times New Roman" w:hAnsi="Times New Roman"/>
          <w:bCs/>
          <w:sz w:val="21"/>
          <w:szCs w:val="21"/>
        </w:rPr>
        <w:t>FFS: m can be legacy values, i.e., 10,12,14.</w:t>
      </w:r>
    </w:p>
    <w:bookmarkEnd w:id="0"/>
    <w:p w14:paraId="01E2EB48" w14:textId="7968CCBE" w:rsidR="00A85EA3" w:rsidRPr="003A7DAC" w:rsidRDefault="00A85EA3" w:rsidP="008D4004">
      <w:pPr>
        <w:widowControl/>
        <w:spacing w:before="120" w:afterLines="50" w:after="180" w:line="259" w:lineRule="auto"/>
        <w:contextualSpacing/>
        <w:jc w:val="left"/>
        <w:rPr>
          <w:rFonts w:ascii="Times New Roman" w:hAnsi="Times New Roman"/>
          <w:bCs/>
          <w:sz w:val="20"/>
          <w:szCs w:val="20"/>
        </w:rPr>
      </w:pPr>
    </w:p>
    <w:p w14:paraId="44839FF1" w14:textId="27C7442D" w:rsidR="00A85EA3" w:rsidRPr="003A7DAC" w:rsidRDefault="00A85EA3" w:rsidP="008D4004">
      <w:pPr>
        <w:widowControl/>
        <w:spacing w:before="120" w:afterLines="50" w:after="180" w:line="259" w:lineRule="auto"/>
        <w:contextualSpacing/>
        <w:jc w:val="left"/>
        <w:rPr>
          <w:rFonts w:ascii="Times New Roman" w:hAnsi="Times New Roman"/>
          <w:bCs/>
        </w:rPr>
      </w:pPr>
    </w:p>
    <w:p w14:paraId="69011D71" w14:textId="10482E4B" w:rsidR="00A85EA3" w:rsidRPr="003A7DAC" w:rsidRDefault="00A85EA3" w:rsidP="00A85EA3">
      <w:pPr>
        <w:pStyle w:val="2"/>
        <w:widowControl w:val="0"/>
        <w:numPr>
          <w:ilvl w:val="1"/>
          <w:numId w:val="9"/>
        </w:numPr>
        <w:tabs>
          <w:tab w:val="clear" w:pos="432"/>
          <w:tab w:val="clear" w:pos="576"/>
        </w:tabs>
        <w:autoSpaceDE/>
        <w:autoSpaceDN/>
        <w:adjustRightInd/>
        <w:snapToGrid/>
        <w:spacing w:before="0" w:after="0" w:line="240" w:lineRule="auto"/>
        <w:rPr>
          <w:rFonts w:ascii="Times New Roman" w:eastAsiaTheme="minorEastAsia" w:hAnsi="Times New Roman"/>
          <w:szCs w:val="21"/>
          <w:lang w:eastAsia="ja-JP"/>
        </w:rPr>
      </w:pPr>
      <w:r w:rsidRPr="003A7DAC">
        <w:rPr>
          <w:rFonts w:ascii="Times New Roman" w:eastAsiaTheme="minorEastAsia" w:hAnsi="Times New Roman"/>
          <w:szCs w:val="21"/>
          <w:lang w:eastAsia="ja-JP"/>
        </w:rPr>
        <w:t>SRS power control for TDD CJT</w:t>
      </w:r>
    </w:p>
    <w:p w14:paraId="215430C5" w14:textId="2FC47F37" w:rsidR="00B5059F" w:rsidRPr="003A7DAC" w:rsidRDefault="00B5059F" w:rsidP="001D0822">
      <w:pPr>
        <w:pStyle w:val="ab"/>
        <w:rPr>
          <w:rFonts w:eastAsiaTheme="minorEastAsia"/>
          <w:sz w:val="22"/>
          <w:szCs w:val="22"/>
          <w:lang w:eastAsia="ja-JP"/>
        </w:rPr>
      </w:pPr>
      <w:r w:rsidRPr="003A7DAC">
        <w:rPr>
          <w:rFonts w:eastAsiaTheme="minorEastAsia"/>
          <w:sz w:val="22"/>
          <w:szCs w:val="22"/>
          <w:lang w:eastAsia="ja-JP"/>
        </w:rPr>
        <w:t xml:space="preserve">From the moderator, the following proposal is suggested for RAN1 #112 related to SRS power control for TDD CJT [2]. </w:t>
      </w:r>
    </w:p>
    <w:tbl>
      <w:tblPr>
        <w:tblStyle w:val="aa"/>
        <w:tblW w:w="0" w:type="auto"/>
        <w:tblLook w:val="04A0" w:firstRow="1" w:lastRow="0" w:firstColumn="1" w:lastColumn="0" w:noHBand="0" w:noVBand="1"/>
      </w:tblPr>
      <w:tblGrid>
        <w:gridCol w:w="8494"/>
      </w:tblGrid>
      <w:tr w:rsidR="00B5059F" w:rsidRPr="003A7DAC" w14:paraId="2F9C3C34" w14:textId="77777777" w:rsidTr="00B5059F">
        <w:tc>
          <w:tcPr>
            <w:tcW w:w="8494" w:type="dxa"/>
          </w:tcPr>
          <w:p w14:paraId="14E630EB" w14:textId="77777777" w:rsidR="00B5059F" w:rsidRPr="003A7DAC" w:rsidRDefault="00B5059F" w:rsidP="00B5059F">
            <w:pPr>
              <w:spacing w:line="276" w:lineRule="auto"/>
              <w:rPr>
                <w:rFonts w:ascii="Times New Roman" w:hAnsi="Times New Roman"/>
                <w:b/>
                <w:bCs/>
              </w:rPr>
            </w:pPr>
            <w:r w:rsidRPr="003A7DAC">
              <w:rPr>
                <w:rFonts w:ascii="Times New Roman" w:hAnsi="Times New Roman"/>
                <w:b/>
                <w:bCs/>
              </w:rPr>
              <w:t>Proposal 2.5</w:t>
            </w:r>
            <w:r w:rsidRPr="003A7DAC">
              <w:rPr>
                <w:rFonts w:ascii="Times New Roman" w:hAnsi="Times New Roman"/>
                <w:b/>
                <w:bCs/>
                <w:color w:val="FF0000"/>
              </w:rPr>
              <w:t>C</w:t>
            </w:r>
            <w:r w:rsidRPr="003A7DAC">
              <w:rPr>
                <w:rFonts w:ascii="Times New Roman" w:hAnsi="Times New Roman"/>
                <w:b/>
                <w:bCs/>
              </w:rPr>
              <w:t xml:space="preserve">: For per-TRP power control and/or power control of one or multiple SRS transmission occasions towards to multiple TRPs, for an SRS resource set, </w:t>
            </w:r>
            <w:r w:rsidRPr="003A7DAC">
              <w:rPr>
                <w:rFonts w:ascii="Times New Roman" w:hAnsi="Times New Roman"/>
                <w:b/>
                <w:bCs/>
                <w:color w:val="FF0000"/>
              </w:rPr>
              <w:t>down select one from the following options:</w:t>
            </w:r>
          </w:p>
          <w:p w14:paraId="5DEF615D" w14:textId="77777777" w:rsidR="00B5059F" w:rsidRPr="003A7DAC" w:rsidRDefault="00B5059F" w:rsidP="00B5059F">
            <w:pPr>
              <w:pStyle w:val="bullet1"/>
              <w:rPr>
                <w:rFonts w:ascii="Times New Roman" w:hAnsi="Times New Roman"/>
                <w:b/>
                <w:bCs/>
                <w:szCs w:val="22"/>
              </w:rPr>
            </w:pPr>
            <w:r w:rsidRPr="003A7DAC">
              <w:rPr>
                <w:rFonts w:ascii="Times New Roman" w:hAnsi="Times New Roman"/>
                <w:b/>
                <w:bCs/>
                <w:szCs w:val="22"/>
              </w:rPr>
              <w:t xml:space="preserve">Option 1 </w:t>
            </w:r>
            <w:r w:rsidRPr="003A7DAC">
              <w:rPr>
                <w:rFonts w:ascii="Times New Roman" w:hAnsi="Times New Roman"/>
                <w:b/>
                <w:bCs/>
                <w:color w:val="FF0000"/>
                <w:szCs w:val="22"/>
              </w:rPr>
              <w:t>(For TRP-common SRS)</w:t>
            </w:r>
            <w:r w:rsidRPr="003A7DAC">
              <w:rPr>
                <w:rFonts w:ascii="Times New Roman" w:hAnsi="Times New Roman"/>
                <w:b/>
                <w:bCs/>
                <w:szCs w:val="22"/>
              </w:rPr>
              <w:t>:</w:t>
            </w:r>
          </w:p>
          <w:p w14:paraId="43771D41" w14:textId="77777777" w:rsidR="00B5059F" w:rsidRPr="003A7DAC" w:rsidRDefault="00B5059F" w:rsidP="00B5059F">
            <w:pPr>
              <w:pStyle w:val="bullet2"/>
              <w:rPr>
                <w:b/>
                <w:bCs/>
                <w:szCs w:val="22"/>
              </w:rPr>
            </w:pPr>
            <w:r w:rsidRPr="003A7DAC">
              <w:rPr>
                <w:b/>
                <w:bCs/>
                <w:szCs w:val="22"/>
              </w:rPr>
              <w:t>Same power control process for all SRS resources of an SRS resource set where the power control process is based on one P0 value and one closed loop state and jointly on more than one DL pathloss RS and/or more than one alpha</w:t>
            </w:r>
          </w:p>
          <w:p w14:paraId="4BAA12BD" w14:textId="77777777" w:rsidR="00B5059F" w:rsidRPr="003A7DAC" w:rsidRDefault="00B5059F" w:rsidP="00B5059F">
            <w:pPr>
              <w:pStyle w:val="bullet2"/>
              <w:rPr>
                <w:b/>
                <w:bCs/>
                <w:szCs w:val="22"/>
              </w:rPr>
            </w:pPr>
            <w:r w:rsidRPr="003A7DAC">
              <w:rPr>
                <w:b/>
                <w:bCs/>
                <w:szCs w:val="22"/>
              </w:rPr>
              <w:t>Each transmission occasion of the SRS resource is towards multiple TRPs</w:t>
            </w:r>
          </w:p>
          <w:p w14:paraId="569DCB7A" w14:textId="77777777" w:rsidR="00B5059F" w:rsidRPr="003A7DAC" w:rsidRDefault="00B5059F" w:rsidP="00B5059F">
            <w:pPr>
              <w:pStyle w:val="bullet1"/>
              <w:rPr>
                <w:rFonts w:ascii="Times New Roman" w:hAnsi="Times New Roman"/>
                <w:b/>
                <w:bCs/>
                <w:szCs w:val="22"/>
              </w:rPr>
            </w:pPr>
            <w:r w:rsidRPr="003A7DAC">
              <w:rPr>
                <w:rFonts w:ascii="Times New Roman" w:hAnsi="Times New Roman"/>
                <w:b/>
                <w:bCs/>
                <w:szCs w:val="22"/>
              </w:rPr>
              <w:t xml:space="preserve">Option 2 </w:t>
            </w:r>
            <w:r w:rsidRPr="003A7DAC">
              <w:rPr>
                <w:rFonts w:ascii="Times New Roman" w:hAnsi="Times New Roman"/>
                <w:b/>
                <w:bCs/>
                <w:color w:val="FF0000"/>
                <w:szCs w:val="22"/>
              </w:rPr>
              <w:t>(For TRP-specific SRS)</w:t>
            </w:r>
            <w:r w:rsidRPr="003A7DAC">
              <w:rPr>
                <w:rFonts w:ascii="Times New Roman" w:hAnsi="Times New Roman"/>
                <w:b/>
                <w:bCs/>
                <w:szCs w:val="22"/>
              </w:rPr>
              <w:t>:</w:t>
            </w:r>
          </w:p>
          <w:p w14:paraId="7E93F9F5" w14:textId="77777777" w:rsidR="00B5059F" w:rsidRPr="003A7DAC" w:rsidRDefault="00B5059F" w:rsidP="00B5059F">
            <w:pPr>
              <w:pStyle w:val="bullet2"/>
              <w:rPr>
                <w:b/>
                <w:bCs/>
                <w:szCs w:val="22"/>
              </w:rPr>
            </w:pPr>
            <w:bookmarkStart w:id="1" w:name="_Hlk127183686"/>
            <w:r w:rsidRPr="003A7DAC">
              <w:rPr>
                <w:b/>
                <w:bCs/>
                <w:color w:val="FF0000"/>
                <w:szCs w:val="22"/>
              </w:rPr>
              <w:t xml:space="preserve">M (M &gt;= 1) </w:t>
            </w:r>
            <w:r w:rsidRPr="003A7DAC">
              <w:rPr>
                <w:b/>
                <w:bCs/>
                <w:szCs w:val="22"/>
              </w:rPr>
              <w:t xml:space="preserve">power control processes for </w:t>
            </w:r>
            <w:r w:rsidRPr="003A7DAC">
              <w:rPr>
                <w:b/>
                <w:bCs/>
                <w:color w:val="FF0000"/>
                <w:szCs w:val="22"/>
              </w:rPr>
              <w:t xml:space="preserve">the </w:t>
            </w:r>
            <w:r w:rsidRPr="003A7DAC">
              <w:rPr>
                <w:b/>
                <w:bCs/>
                <w:szCs w:val="22"/>
              </w:rPr>
              <w:t xml:space="preserve">SRS resource set where each of the </w:t>
            </w:r>
            <w:r w:rsidRPr="003A7DAC">
              <w:rPr>
                <w:b/>
                <w:bCs/>
                <w:color w:val="FF0000"/>
                <w:szCs w:val="22"/>
              </w:rPr>
              <w:t xml:space="preserve">M </w:t>
            </w:r>
            <w:r w:rsidRPr="003A7DAC">
              <w:rPr>
                <w:b/>
                <w:bCs/>
                <w:szCs w:val="22"/>
              </w:rPr>
              <w:t>power control process</w:t>
            </w:r>
            <w:r w:rsidRPr="003A7DAC">
              <w:rPr>
                <w:b/>
                <w:bCs/>
                <w:color w:val="FF0000"/>
                <w:szCs w:val="22"/>
              </w:rPr>
              <w:t>es</w:t>
            </w:r>
            <w:r w:rsidRPr="003A7DAC">
              <w:rPr>
                <w:b/>
                <w:bCs/>
                <w:szCs w:val="22"/>
              </w:rPr>
              <w:t xml:space="preserve"> is based on a different UL power control parameter set (P0, alpha, and closed loop state) associated with a different DL pathloss RS</w:t>
            </w:r>
          </w:p>
          <w:p w14:paraId="0DE928C3" w14:textId="77777777" w:rsidR="00B5059F" w:rsidRPr="003A7DAC" w:rsidRDefault="00B5059F" w:rsidP="00B5059F">
            <w:pPr>
              <w:pStyle w:val="bullet2"/>
              <w:rPr>
                <w:b/>
                <w:bCs/>
                <w:szCs w:val="22"/>
              </w:rPr>
            </w:pPr>
            <w:r w:rsidRPr="003A7DAC">
              <w:rPr>
                <w:b/>
                <w:bCs/>
                <w:szCs w:val="22"/>
              </w:rPr>
              <w:t>Different transmission occasions of the SRS resource can be towards different TRPs</w:t>
            </w:r>
          </w:p>
          <w:p w14:paraId="44CD84F3" w14:textId="77777777" w:rsidR="00B5059F" w:rsidRPr="003A7DAC" w:rsidRDefault="00B5059F" w:rsidP="00B5059F">
            <w:pPr>
              <w:pStyle w:val="bullet2"/>
              <w:rPr>
                <w:b/>
                <w:bCs/>
                <w:szCs w:val="22"/>
              </w:rPr>
            </w:pPr>
            <w:r w:rsidRPr="003A7DAC">
              <w:rPr>
                <w:b/>
                <w:bCs/>
                <w:szCs w:val="22"/>
              </w:rPr>
              <w:t>Only for P/SP SRS</w:t>
            </w:r>
          </w:p>
          <w:bookmarkEnd w:id="1"/>
          <w:p w14:paraId="1B723C64" w14:textId="77777777" w:rsidR="00B5059F" w:rsidRPr="003A7DAC" w:rsidRDefault="00B5059F" w:rsidP="00B5059F">
            <w:pPr>
              <w:pStyle w:val="bullet1"/>
              <w:rPr>
                <w:rFonts w:ascii="Times New Roman" w:hAnsi="Times New Roman"/>
                <w:b/>
                <w:bCs/>
                <w:color w:val="FF0000"/>
                <w:szCs w:val="22"/>
              </w:rPr>
            </w:pPr>
            <w:r w:rsidRPr="003A7DAC">
              <w:rPr>
                <w:rFonts w:ascii="Times New Roman" w:hAnsi="Times New Roman"/>
                <w:b/>
                <w:bCs/>
                <w:color w:val="FF0000"/>
                <w:szCs w:val="22"/>
              </w:rPr>
              <w:t>Option 3 (For TRP-common and/or TRP-specific SRS):</w:t>
            </w:r>
          </w:p>
          <w:p w14:paraId="08838134" w14:textId="77777777" w:rsidR="00B5059F" w:rsidRPr="003A7DAC" w:rsidRDefault="00B5059F" w:rsidP="00B5059F">
            <w:pPr>
              <w:pStyle w:val="bullet2"/>
              <w:rPr>
                <w:b/>
                <w:bCs/>
                <w:color w:val="FF0000"/>
                <w:szCs w:val="22"/>
              </w:rPr>
            </w:pPr>
            <w:r w:rsidRPr="003A7DAC">
              <w:rPr>
                <w:b/>
                <w:bCs/>
                <w:color w:val="FF0000"/>
                <w:szCs w:val="22"/>
              </w:rPr>
              <w:t>M (M &gt;= 1) power control processes for the SRS resource set where each of the M power control process is based on one P0 value, one closed loop state, and jointly on N (N &gt;= 1) DL pathloss RS(s) and/or N alphas, where N can be different for different power control processes</w:t>
            </w:r>
          </w:p>
          <w:p w14:paraId="38005632" w14:textId="77777777" w:rsidR="00B5059F" w:rsidRPr="003A7DAC" w:rsidRDefault="00B5059F" w:rsidP="00B5059F">
            <w:pPr>
              <w:pStyle w:val="bullet2"/>
              <w:rPr>
                <w:b/>
                <w:bCs/>
                <w:color w:val="FF0000"/>
                <w:szCs w:val="22"/>
              </w:rPr>
            </w:pPr>
            <w:r w:rsidRPr="003A7DAC">
              <w:rPr>
                <w:b/>
                <w:bCs/>
                <w:color w:val="FF0000"/>
                <w:szCs w:val="22"/>
              </w:rPr>
              <w:t>A transmission occasion of the SRS resource can be towards N (i.e., one or multiple) TRP(s) based on which power control process is used</w:t>
            </w:r>
          </w:p>
          <w:p w14:paraId="0CE45BA3" w14:textId="54C30F29" w:rsidR="00B5059F" w:rsidRPr="003A7DAC" w:rsidRDefault="00B5059F" w:rsidP="001D0822">
            <w:pPr>
              <w:pStyle w:val="bullet2"/>
              <w:rPr>
                <w:b/>
                <w:bCs/>
                <w:color w:val="FF0000"/>
                <w:szCs w:val="22"/>
              </w:rPr>
            </w:pPr>
            <w:r w:rsidRPr="003A7DAC">
              <w:rPr>
                <w:b/>
                <w:bCs/>
                <w:color w:val="FF0000"/>
                <w:szCs w:val="22"/>
              </w:rPr>
              <w:t>FFS: Only for P/SP SRS or for P/SP/AP</w:t>
            </w:r>
          </w:p>
        </w:tc>
      </w:tr>
    </w:tbl>
    <w:p w14:paraId="7B2A8A43" w14:textId="7AF876AC" w:rsidR="009D0FC7" w:rsidRDefault="009D0FC7" w:rsidP="008D4004">
      <w:pPr>
        <w:widowControl/>
        <w:spacing w:before="120" w:afterLines="50" w:after="180" w:line="259" w:lineRule="auto"/>
        <w:contextualSpacing/>
        <w:jc w:val="left"/>
        <w:rPr>
          <w:rFonts w:ascii="Times New Roman" w:hAnsi="Times New Roman"/>
        </w:rPr>
      </w:pPr>
      <w:r w:rsidRPr="009D0FC7">
        <w:rPr>
          <w:rFonts w:ascii="Times New Roman" w:hAnsi="Times New Roman"/>
        </w:rPr>
        <w:t xml:space="preserve">In addition to Option 1 and Option 2, which have been discussed </w:t>
      </w:r>
      <w:r>
        <w:rPr>
          <w:rFonts w:ascii="Times New Roman" w:hAnsi="Times New Roman"/>
        </w:rPr>
        <w:t>in</w:t>
      </w:r>
      <w:r w:rsidRPr="009D0FC7">
        <w:rPr>
          <w:rFonts w:ascii="Times New Roman" w:hAnsi="Times New Roman"/>
        </w:rPr>
        <w:t xml:space="preserve"> </w:t>
      </w:r>
      <w:r>
        <w:rPr>
          <w:rFonts w:ascii="Times New Roman" w:hAnsi="Times New Roman"/>
        </w:rPr>
        <w:t>the previous meeting</w:t>
      </w:r>
      <w:r w:rsidRPr="009D0FC7">
        <w:rPr>
          <w:rFonts w:ascii="Times New Roman" w:hAnsi="Times New Roman"/>
        </w:rPr>
        <w:t>, Option 3 has been added.</w:t>
      </w:r>
      <w:r>
        <w:rPr>
          <w:rFonts w:ascii="Times New Roman" w:hAnsi="Times New Roman"/>
        </w:rPr>
        <w:t xml:space="preserve"> In Option</w:t>
      </w:r>
      <w:r w:rsidR="00BD037B">
        <w:rPr>
          <w:rFonts w:ascii="Times New Roman" w:hAnsi="Times New Roman"/>
        </w:rPr>
        <w:t xml:space="preserve"> </w:t>
      </w:r>
      <w:r>
        <w:rPr>
          <w:rFonts w:ascii="Times New Roman" w:hAnsi="Times New Roman"/>
        </w:rPr>
        <w:t>2 and Option</w:t>
      </w:r>
      <w:r w:rsidR="00BD037B">
        <w:rPr>
          <w:rFonts w:ascii="Times New Roman" w:hAnsi="Times New Roman"/>
        </w:rPr>
        <w:t xml:space="preserve"> </w:t>
      </w:r>
      <w:r>
        <w:rPr>
          <w:rFonts w:ascii="Times New Roman" w:hAnsi="Times New Roman"/>
        </w:rPr>
        <w:t>3,</w:t>
      </w:r>
      <w:r w:rsidR="0099205A">
        <w:rPr>
          <w:rFonts w:ascii="Times New Roman" w:hAnsi="Times New Roman"/>
        </w:rPr>
        <w:t xml:space="preserve"> SRS resources can be operated by multiple power control processes</w:t>
      </w:r>
      <w:r w:rsidR="00BD037B">
        <w:rPr>
          <w:rFonts w:ascii="Times New Roman" w:hAnsi="Times New Roman"/>
        </w:rPr>
        <w:t xml:space="preserve">. On the other hand, </w:t>
      </w:r>
      <w:r w:rsidR="0099205A">
        <w:rPr>
          <w:rFonts w:ascii="Times New Roman" w:hAnsi="Times New Roman"/>
        </w:rPr>
        <w:t>i</w:t>
      </w:r>
      <w:r w:rsidR="00BD037B">
        <w:rPr>
          <w:rFonts w:ascii="Times New Roman" w:hAnsi="Times New Roman"/>
        </w:rPr>
        <w:t xml:space="preserve">n Option 2, each power control process is associated </w:t>
      </w:r>
      <w:r w:rsidR="0099205A">
        <w:rPr>
          <w:rFonts w:ascii="Times New Roman" w:hAnsi="Times New Roman"/>
        </w:rPr>
        <w:t>with</w:t>
      </w:r>
      <w:r w:rsidR="00BD037B">
        <w:rPr>
          <w:rFonts w:ascii="Times New Roman" w:hAnsi="Times New Roman"/>
        </w:rPr>
        <w:t xml:space="preserve"> a</w:t>
      </w:r>
      <w:r w:rsidR="0099205A">
        <w:rPr>
          <w:rFonts w:ascii="Times New Roman" w:hAnsi="Times New Roman" w:hint="eastAsia"/>
        </w:rPr>
        <w:t>n</w:t>
      </w:r>
      <w:r w:rsidR="00BD037B">
        <w:rPr>
          <w:rFonts w:ascii="Times New Roman" w:hAnsi="Times New Roman"/>
        </w:rPr>
        <w:t xml:space="preserve"> individual closed loop state, whereas in Option 3, </w:t>
      </w:r>
      <w:r w:rsidR="0099205A">
        <w:rPr>
          <w:rFonts w:ascii="Times New Roman" w:hAnsi="Times New Roman"/>
        </w:rPr>
        <w:t xml:space="preserve">the </w:t>
      </w:r>
      <w:r w:rsidR="00BD037B">
        <w:rPr>
          <w:rFonts w:ascii="Times New Roman" w:hAnsi="Times New Roman"/>
        </w:rPr>
        <w:t xml:space="preserve">power control processes are based on one </w:t>
      </w:r>
      <w:r w:rsidR="00BD037B">
        <w:rPr>
          <w:rFonts w:ascii="Times New Roman" w:hAnsi="Times New Roman"/>
        </w:rPr>
        <w:lastRenderedPageBreak/>
        <w:t xml:space="preserve">closed loop state. </w:t>
      </w:r>
      <w:r w:rsidR="00DC2462">
        <w:rPr>
          <w:rFonts w:ascii="Times New Roman" w:hAnsi="Times New Roman"/>
        </w:rPr>
        <w:t>Considering SRS transmission toward</w:t>
      </w:r>
      <w:r w:rsidR="0099205A">
        <w:rPr>
          <w:rFonts w:ascii="Times New Roman" w:hAnsi="Times New Roman" w:hint="eastAsia"/>
        </w:rPr>
        <w:t>s</w:t>
      </w:r>
      <w:r w:rsidR="00DC2462">
        <w:rPr>
          <w:rFonts w:ascii="Times New Roman" w:hAnsi="Times New Roman"/>
        </w:rPr>
        <w:t xml:space="preserve"> multiple TRPs, </w:t>
      </w:r>
      <w:r w:rsidR="00C00B18" w:rsidRPr="00C00B18">
        <w:rPr>
          <w:rFonts w:ascii="Times New Roman" w:hAnsi="Times New Roman"/>
        </w:rPr>
        <w:t xml:space="preserve">it is conceivable that in a closed loop, </w:t>
      </w:r>
      <w:r w:rsidR="00C00B18">
        <w:rPr>
          <w:rFonts w:ascii="Times New Roman" w:hAnsi="Times New Roman"/>
        </w:rPr>
        <w:t xml:space="preserve">some of </w:t>
      </w:r>
      <w:r w:rsidR="0099205A">
        <w:rPr>
          <w:rFonts w:ascii="Times New Roman" w:hAnsi="Times New Roman"/>
        </w:rPr>
        <w:t xml:space="preserve">the </w:t>
      </w:r>
      <w:r w:rsidR="00C00B18" w:rsidRPr="00C00B18">
        <w:rPr>
          <w:rFonts w:ascii="Times New Roman" w:hAnsi="Times New Roman"/>
        </w:rPr>
        <w:t>TRP</w:t>
      </w:r>
      <w:r w:rsidR="00C00B18">
        <w:rPr>
          <w:rFonts w:ascii="Times New Roman" w:hAnsi="Times New Roman"/>
        </w:rPr>
        <w:t>s</w:t>
      </w:r>
      <w:r w:rsidR="00C00B18" w:rsidRPr="00C00B18">
        <w:rPr>
          <w:rFonts w:ascii="Times New Roman" w:hAnsi="Times New Roman"/>
        </w:rPr>
        <w:t xml:space="preserve"> may decide to send a closed loop command to increase transmission power while </w:t>
      </w:r>
      <w:r w:rsidR="00C00B18">
        <w:rPr>
          <w:rFonts w:ascii="Times New Roman" w:hAnsi="Times New Roman"/>
        </w:rPr>
        <w:t xml:space="preserve">the </w:t>
      </w:r>
      <w:r w:rsidR="00C00B18" w:rsidRPr="00C00B18">
        <w:rPr>
          <w:rFonts w:ascii="Times New Roman" w:hAnsi="Times New Roman"/>
        </w:rPr>
        <w:t>other TRP</w:t>
      </w:r>
      <w:r w:rsidR="00C00B18">
        <w:rPr>
          <w:rFonts w:ascii="Times New Roman" w:hAnsi="Times New Roman"/>
        </w:rPr>
        <w:t>s</w:t>
      </w:r>
      <w:r w:rsidR="00C00B18" w:rsidRPr="00C00B18">
        <w:rPr>
          <w:rFonts w:ascii="Times New Roman" w:hAnsi="Times New Roman"/>
        </w:rPr>
        <w:t xml:space="preserve"> </w:t>
      </w:r>
      <w:r w:rsidR="0099205A">
        <w:rPr>
          <w:rFonts w:ascii="Times New Roman" w:hAnsi="Times New Roman"/>
        </w:rPr>
        <w:t xml:space="preserve">may </w:t>
      </w:r>
      <w:r w:rsidR="00C00B18" w:rsidRPr="00C00B18">
        <w:rPr>
          <w:rFonts w:ascii="Times New Roman" w:hAnsi="Times New Roman"/>
        </w:rPr>
        <w:t>decide to send a command to decrease transmission power.</w:t>
      </w:r>
      <w:r w:rsidR="00C00B18">
        <w:rPr>
          <w:rFonts w:ascii="Times New Roman" w:hAnsi="Times New Roman"/>
        </w:rPr>
        <w:t xml:space="preserve"> </w:t>
      </w:r>
    </w:p>
    <w:p w14:paraId="0C8AE015" w14:textId="6C19F38B" w:rsidR="009D0FC7" w:rsidRDefault="009D0FC7" w:rsidP="008D4004">
      <w:pPr>
        <w:widowControl/>
        <w:spacing w:before="120" w:afterLines="50" w:after="180" w:line="259" w:lineRule="auto"/>
        <w:contextualSpacing/>
        <w:jc w:val="left"/>
        <w:rPr>
          <w:rFonts w:ascii="Times New Roman" w:hAnsi="Times New Roman"/>
          <w:bCs/>
        </w:rPr>
      </w:pPr>
    </w:p>
    <w:p w14:paraId="3AA119E7" w14:textId="740034E4" w:rsidR="00DD54BC" w:rsidRPr="00DD54BC" w:rsidRDefault="00DD54BC" w:rsidP="008D4004">
      <w:pPr>
        <w:widowControl/>
        <w:spacing w:before="120" w:afterLines="50" w:after="180" w:line="259" w:lineRule="auto"/>
        <w:contextualSpacing/>
        <w:jc w:val="left"/>
        <w:rPr>
          <w:rFonts w:ascii="Times New Roman" w:hAnsi="Times New Roman"/>
          <w:b/>
        </w:rPr>
      </w:pPr>
      <w:r w:rsidRPr="00DD54BC">
        <w:rPr>
          <w:rFonts w:ascii="Times New Roman" w:hAnsi="Times New Roman" w:hint="eastAsia"/>
          <w:b/>
        </w:rPr>
        <w:t>O</w:t>
      </w:r>
      <w:r w:rsidRPr="00DD54BC">
        <w:rPr>
          <w:rFonts w:ascii="Times New Roman" w:hAnsi="Times New Roman"/>
          <w:b/>
        </w:rPr>
        <w:t>bservation 1</w:t>
      </w:r>
      <w:r>
        <w:rPr>
          <w:rFonts w:ascii="Times New Roman" w:hAnsi="Times New Roman"/>
          <w:b/>
        </w:rPr>
        <w:t>:</w:t>
      </w:r>
    </w:p>
    <w:p w14:paraId="69581A92" w14:textId="6458A3E3" w:rsidR="00DD54BC" w:rsidRPr="00C00B18" w:rsidRDefault="00F84968" w:rsidP="008D4004">
      <w:pPr>
        <w:widowControl/>
        <w:spacing w:before="120" w:afterLines="50" w:after="180" w:line="259" w:lineRule="auto"/>
        <w:contextualSpacing/>
        <w:jc w:val="left"/>
        <w:rPr>
          <w:rFonts w:ascii="Times New Roman" w:hAnsi="Times New Roman"/>
          <w:bCs/>
        </w:rPr>
      </w:pPr>
      <w:r>
        <w:rPr>
          <w:rFonts w:ascii="Times New Roman" w:hAnsi="Times New Roman"/>
          <w:bCs/>
        </w:rPr>
        <w:t xml:space="preserve">In </w:t>
      </w:r>
      <w:r w:rsidR="00251C0D">
        <w:rPr>
          <w:rFonts w:ascii="Times New Roman" w:hAnsi="Times New Roman"/>
          <w:bCs/>
        </w:rPr>
        <w:t xml:space="preserve">the </w:t>
      </w:r>
      <w:r>
        <w:rPr>
          <w:rFonts w:ascii="Times New Roman" w:hAnsi="Times New Roman" w:hint="eastAsia"/>
          <w:bCs/>
        </w:rPr>
        <w:t>c</w:t>
      </w:r>
      <w:r>
        <w:rPr>
          <w:rFonts w:ascii="Times New Roman" w:hAnsi="Times New Roman"/>
          <w:bCs/>
        </w:rPr>
        <w:t xml:space="preserve">losed loop of </w:t>
      </w:r>
      <w:r>
        <w:rPr>
          <w:rFonts w:ascii="Times New Roman" w:hAnsi="Times New Roman"/>
        </w:rPr>
        <w:t xml:space="preserve">SRS transmission toward multiple TRPs, the closed loop command of each TRP can be different. </w:t>
      </w:r>
    </w:p>
    <w:p w14:paraId="4A363532" w14:textId="4EE7243B" w:rsidR="009D0FC7" w:rsidRDefault="009D0FC7" w:rsidP="008D4004">
      <w:pPr>
        <w:widowControl/>
        <w:spacing w:before="120" w:afterLines="50" w:after="180" w:line="259" w:lineRule="auto"/>
        <w:contextualSpacing/>
        <w:jc w:val="left"/>
        <w:rPr>
          <w:rFonts w:ascii="Times New Roman" w:hAnsi="Times New Roman"/>
          <w:bCs/>
        </w:rPr>
      </w:pPr>
    </w:p>
    <w:p w14:paraId="1465D649" w14:textId="1D24BAB5" w:rsidR="00F84968" w:rsidRDefault="0099205A" w:rsidP="008D4004">
      <w:pPr>
        <w:widowControl/>
        <w:spacing w:before="120" w:afterLines="50" w:after="180" w:line="259" w:lineRule="auto"/>
        <w:contextualSpacing/>
        <w:jc w:val="left"/>
        <w:rPr>
          <w:rFonts w:ascii="Times New Roman" w:hAnsi="Times New Roman"/>
          <w:bCs/>
        </w:rPr>
      </w:pPr>
      <w:r>
        <w:rPr>
          <w:rFonts w:ascii="Times New Roman" w:hAnsi="Times New Roman" w:hint="eastAsia"/>
          <w:bCs/>
        </w:rPr>
        <w:t>I</w:t>
      </w:r>
      <w:r>
        <w:rPr>
          <w:rFonts w:ascii="Times New Roman" w:hAnsi="Times New Roman"/>
          <w:bCs/>
        </w:rPr>
        <w:t xml:space="preserve">n Option 2, </w:t>
      </w:r>
      <w:r w:rsidR="00251C0D">
        <w:rPr>
          <w:rFonts w:ascii="Times New Roman" w:hAnsi="Times New Roman"/>
          <w:bCs/>
        </w:rPr>
        <w:t xml:space="preserve">the </w:t>
      </w:r>
      <w:r>
        <w:rPr>
          <w:rFonts w:ascii="Times New Roman" w:hAnsi="Times New Roman"/>
          <w:bCs/>
        </w:rPr>
        <w:t>closed loop for each TRP is operated based on an individual closed loop state</w:t>
      </w:r>
      <w:r w:rsidR="00416495">
        <w:rPr>
          <w:rFonts w:ascii="Times New Roman" w:hAnsi="Times New Roman"/>
          <w:bCs/>
        </w:rPr>
        <w:t>.</w:t>
      </w:r>
      <w:r>
        <w:rPr>
          <w:rFonts w:ascii="Times New Roman" w:hAnsi="Times New Roman"/>
          <w:bCs/>
        </w:rPr>
        <w:t xml:space="preserve"> </w:t>
      </w:r>
      <w:r w:rsidR="00416495">
        <w:rPr>
          <w:rFonts w:ascii="Times New Roman" w:hAnsi="Times New Roman"/>
          <w:bCs/>
        </w:rPr>
        <w:t>Therefore, even in the case closed loop commands</w:t>
      </w:r>
      <w:r w:rsidR="00416495">
        <w:rPr>
          <w:rFonts w:ascii="Times New Roman" w:hAnsi="Times New Roman" w:hint="eastAsia"/>
          <w:bCs/>
        </w:rPr>
        <w:t xml:space="preserve"> </w:t>
      </w:r>
      <w:r w:rsidR="00416495">
        <w:rPr>
          <w:rFonts w:ascii="Times New Roman" w:hAnsi="Times New Roman"/>
          <w:bCs/>
        </w:rPr>
        <w:t xml:space="preserve">are different as described above, Option 2 can adjust </w:t>
      </w:r>
      <w:r w:rsidR="00251C0D">
        <w:rPr>
          <w:rFonts w:ascii="Times New Roman" w:hAnsi="Times New Roman"/>
          <w:bCs/>
        </w:rPr>
        <w:t xml:space="preserve">the </w:t>
      </w:r>
      <w:r w:rsidR="00416495">
        <w:rPr>
          <w:rFonts w:ascii="Times New Roman" w:hAnsi="Times New Roman"/>
          <w:bCs/>
        </w:rPr>
        <w:t xml:space="preserve">transmission power of each SRS. </w:t>
      </w:r>
    </w:p>
    <w:p w14:paraId="36339AA9" w14:textId="74C10CE0" w:rsidR="00DE65E8" w:rsidRPr="003A7DAC" w:rsidRDefault="00DE65E8" w:rsidP="008D4004">
      <w:pPr>
        <w:widowControl/>
        <w:spacing w:before="120" w:afterLines="50" w:after="180" w:line="259" w:lineRule="auto"/>
        <w:contextualSpacing/>
        <w:jc w:val="left"/>
        <w:rPr>
          <w:rFonts w:ascii="Times New Roman" w:hAnsi="Times New Roman"/>
          <w:bCs/>
        </w:rPr>
      </w:pPr>
    </w:p>
    <w:p w14:paraId="05E607D9" w14:textId="77777777" w:rsidR="00DE65E8" w:rsidRPr="003A7DAC" w:rsidRDefault="00DE65E8" w:rsidP="00DE65E8">
      <w:pPr>
        <w:rPr>
          <w:rFonts w:ascii="Times New Roman" w:hAnsi="Times New Roman"/>
          <w:b/>
          <w:bCs/>
          <w:szCs w:val="21"/>
        </w:rPr>
      </w:pPr>
      <w:r w:rsidRPr="003A7DAC">
        <w:rPr>
          <w:rFonts w:ascii="Times New Roman" w:hAnsi="Times New Roman"/>
          <w:b/>
          <w:bCs/>
          <w:szCs w:val="21"/>
        </w:rPr>
        <w:t>Proposal 2:</w:t>
      </w:r>
    </w:p>
    <w:p w14:paraId="34FA1988" w14:textId="0AE8CC19" w:rsidR="00DE65E8" w:rsidRPr="003A7DAC" w:rsidRDefault="00DE65E8" w:rsidP="00DE65E8">
      <w:pPr>
        <w:rPr>
          <w:rFonts w:ascii="Times New Roman" w:eastAsia="Batang" w:hAnsi="Times New Roman"/>
          <w:kern w:val="0"/>
          <w:szCs w:val="21"/>
          <w:lang w:eastAsia="en-US"/>
        </w:rPr>
      </w:pPr>
      <w:r w:rsidRPr="003A7DAC">
        <w:rPr>
          <w:rFonts w:ascii="Times New Roman" w:eastAsia="SimSun" w:hAnsi="Times New Roman"/>
          <w:iCs/>
          <w:kern w:val="0"/>
          <w:szCs w:val="21"/>
          <w:lang w:eastAsia="en-US"/>
        </w:rPr>
        <w:t xml:space="preserve">For per-TRP power control and/or power control of one or multiple SRS transmission occasions towards to multiple TRPs, </w:t>
      </w:r>
      <w:r w:rsidRPr="003A7DAC">
        <w:rPr>
          <w:rFonts w:ascii="Times New Roman" w:hAnsi="Times New Roman"/>
          <w:kern w:val="0"/>
        </w:rPr>
        <w:t xml:space="preserve">support </w:t>
      </w:r>
      <w:r w:rsidRPr="003A7DAC">
        <w:rPr>
          <w:rFonts w:ascii="Times New Roman" w:eastAsia="Batang" w:hAnsi="Times New Roman"/>
          <w:kern w:val="0"/>
          <w:szCs w:val="21"/>
          <w:lang w:eastAsia="en-US"/>
        </w:rPr>
        <w:t>M (M &gt;= 1) power control processes for the SRS resource set where each of the M power control processes is based on a different UL power control parameter set (P0, alpha, and closed loop state) associated with a different DL pathloss RS</w:t>
      </w:r>
    </w:p>
    <w:p w14:paraId="79B2471A" w14:textId="5C15D5BE" w:rsidR="00DE65E8" w:rsidRPr="003A7DAC" w:rsidRDefault="00DE65E8" w:rsidP="00B418AF">
      <w:pPr>
        <w:pStyle w:val="a3"/>
        <w:numPr>
          <w:ilvl w:val="0"/>
          <w:numId w:val="19"/>
        </w:numPr>
        <w:ind w:leftChars="0"/>
        <w:rPr>
          <w:rFonts w:ascii="Times New Roman" w:eastAsia="Batang" w:hAnsi="Times New Roman"/>
          <w:kern w:val="0"/>
          <w:szCs w:val="21"/>
          <w:lang w:eastAsia="en-US"/>
        </w:rPr>
      </w:pPr>
      <w:r w:rsidRPr="003A7DAC">
        <w:rPr>
          <w:rFonts w:ascii="Times New Roman" w:eastAsia="Batang" w:hAnsi="Times New Roman"/>
          <w:kern w:val="0"/>
          <w:szCs w:val="21"/>
          <w:lang w:eastAsia="en-US"/>
        </w:rPr>
        <w:t>Different transmission occasions of the SRS resource can be towards different TRPs</w:t>
      </w:r>
    </w:p>
    <w:p w14:paraId="2D17D228" w14:textId="2FC07C8F" w:rsidR="00DE65E8" w:rsidRPr="0005283C" w:rsidRDefault="00DE65E8" w:rsidP="00B418AF">
      <w:pPr>
        <w:pStyle w:val="a3"/>
        <w:numPr>
          <w:ilvl w:val="0"/>
          <w:numId w:val="19"/>
        </w:numPr>
        <w:ind w:leftChars="0"/>
        <w:rPr>
          <w:rFonts w:ascii="Times New Roman" w:hAnsi="Times New Roman"/>
          <w:bCs/>
        </w:rPr>
      </w:pPr>
      <w:r w:rsidRPr="003A7DAC">
        <w:rPr>
          <w:rFonts w:ascii="Times New Roman" w:eastAsia="Batang" w:hAnsi="Times New Roman"/>
          <w:kern w:val="0"/>
          <w:szCs w:val="21"/>
          <w:lang w:eastAsia="en-US"/>
        </w:rPr>
        <w:t>Only for P/SP SRS</w:t>
      </w:r>
    </w:p>
    <w:p w14:paraId="067759DC" w14:textId="3311237C" w:rsidR="0005283C" w:rsidRDefault="0005283C" w:rsidP="0005283C">
      <w:pPr>
        <w:rPr>
          <w:rFonts w:ascii="Times New Roman" w:hAnsi="Times New Roman"/>
          <w:bCs/>
        </w:rPr>
      </w:pPr>
    </w:p>
    <w:p w14:paraId="338B19C0" w14:textId="77777777" w:rsidR="0005283C" w:rsidRPr="0005283C" w:rsidRDefault="0005283C" w:rsidP="0005283C">
      <w:pPr>
        <w:rPr>
          <w:rFonts w:ascii="Times New Roman" w:hAnsi="Times New Roman"/>
          <w:bCs/>
        </w:rPr>
      </w:pPr>
    </w:p>
    <w:p w14:paraId="034F88B5" w14:textId="2E28BE40" w:rsidR="00BF3929" w:rsidRPr="003A7DAC" w:rsidRDefault="00BF3929" w:rsidP="00A85EA3">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3A7DAC">
        <w:rPr>
          <w:rFonts w:ascii="Times New Roman" w:hAnsi="Times New Roman"/>
        </w:rPr>
        <w:t>Conclusion</w:t>
      </w:r>
    </w:p>
    <w:p w14:paraId="3424BCE2" w14:textId="5222DD3E" w:rsidR="004308D1" w:rsidRPr="003A7DAC" w:rsidRDefault="004308D1" w:rsidP="004308D1">
      <w:pPr>
        <w:rPr>
          <w:rFonts w:ascii="Times New Roman" w:hAnsi="Times New Roman"/>
        </w:rPr>
      </w:pPr>
      <w:r w:rsidRPr="003A7DAC">
        <w:rPr>
          <w:rFonts w:ascii="Times New Roman" w:hAnsi="Times New Roman"/>
        </w:rPr>
        <w:t xml:space="preserve">In this contribution, we provided views on the SRS configuration targeting TDD CJT </w:t>
      </w:r>
      <w:r w:rsidR="00597E69">
        <w:rPr>
          <w:rFonts w:ascii="Times New Roman" w:hAnsi="Times New Roman"/>
        </w:rPr>
        <w:t>and 8 TX operation</w:t>
      </w:r>
      <w:r w:rsidR="00251C0D">
        <w:rPr>
          <w:rFonts w:ascii="Times New Roman" w:hAnsi="Times New Roman"/>
        </w:rPr>
        <w:t xml:space="preserve">, and </w:t>
      </w:r>
      <w:r w:rsidR="00597E69">
        <w:rPr>
          <w:rFonts w:ascii="Times New Roman" w:hAnsi="Times New Roman"/>
        </w:rPr>
        <w:t>observation and propos</w:t>
      </w:r>
      <w:r w:rsidR="00597E69">
        <w:rPr>
          <w:rFonts w:ascii="Times New Roman" w:hAnsi="Times New Roman" w:hint="eastAsia"/>
        </w:rPr>
        <w:t>a</w:t>
      </w:r>
      <w:r w:rsidR="00597E69">
        <w:rPr>
          <w:rFonts w:ascii="Times New Roman" w:hAnsi="Times New Roman"/>
        </w:rPr>
        <w:t>ls are</w:t>
      </w:r>
      <w:r w:rsidRPr="003A7DAC">
        <w:rPr>
          <w:rFonts w:ascii="Times New Roman" w:hAnsi="Times New Roman"/>
        </w:rPr>
        <w:t xml:space="preserve"> the following.</w:t>
      </w:r>
    </w:p>
    <w:p w14:paraId="149E8096" w14:textId="30D6E2CE" w:rsidR="004308D1" w:rsidRDefault="004308D1" w:rsidP="004308D1">
      <w:pPr>
        <w:rPr>
          <w:rFonts w:ascii="Times New Roman" w:hAnsi="Times New Roman"/>
          <w:b/>
          <w:bCs/>
          <w:szCs w:val="21"/>
        </w:rPr>
      </w:pPr>
    </w:p>
    <w:p w14:paraId="6AECDA02" w14:textId="77777777" w:rsidR="00597E69" w:rsidRPr="00DD54BC" w:rsidRDefault="00597E69" w:rsidP="00597E69">
      <w:pPr>
        <w:widowControl/>
        <w:spacing w:before="120" w:afterLines="50" w:after="180" w:line="259" w:lineRule="auto"/>
        <w:contextualSpacing/>
        <w:jc w:val="left"/>
        <w:rPr>
          <w:rFonts w:ascii="Times New Roman" w:hAnsi="Times New Roman"/>
          <w:b/>
        </w:rPr>
      </w:pPr>
      <w:r w:rsidRPr="00DD54BC">
        <w:rPr>
          <w:rFonts w:ascii="Times New Roman" w:hAnsi="Times New Roman" w:hint="eastAsia"/>
          <w:b/>
        </w:rPr>
        <w:t>O</w:t>
      </w:r>
      <w:r w:rsidRPr="00DD54BC">
        <w:rPr>
          <w:rFonts w:ascii="Times New Roman" w:hAnsi="Times New Roman"/>
          <w:b/>
        </w:rPr>
        <w:t>bservation 1</w:t>
      </w:r>
      <w:r>
        <w:rPr>
          <w:rFonts w:ascii="Times New Roman" w:hAnsi="Times New Roman"/>
          <w:b/>
        </w:rPr>
        <w:t>:</w:t>
      </w:r>
    </w:p>
    <w:p w14:paraId="3EC7B873" w14:textId="0E9528BC" w:rsidR="00597E69" w:rsidRPr="00597E69" w:rsidRDefault="00597E69" w:rsidP="00597E69">
      <w:pPr>
        <w:widowControl/>
        <w:spacing w:before="120" w:afterLines="50" w:after="180" w:line="259" w:lineRule="auto"/>
        <w:contextualSpacing/>
        <w:jc w:val="left"/>
        <w:rPr>
          <w:rFonts w:ascii="Times New Roman" w:hAnsi="Times New Roman"/>
          <w:bCs/>
        </w:rPr>
      </w:pPr>
      <w:r>
        <w:rPr>
          <w:rFonts w:ascii="Times New Roman" w:hAnsi="Times New Roman"/>
          <w:bCs/>
        </w:rPr>
        <w:t xml:space="preserve">In </w:t>
      </w:r>
      <w:r>
        <w:rPr>
          <w:rFonts w:ascii="Times New Roman" w:hAnsi="Times New Roman" w:hint="eastAsia"/>
          <w:bCs/>
        </w:rPr>
        <w:t>c</w:t>
      </w:r>
      <w:r>
        <w:rPr>
          <w:rFonts w:ascii="Times New Roman" w:hAnsi="Times New Roman"/>
          <w:bCs/>
        </w:rPr>
        <w:t xml:space="preserve">losed loop of </w:t>
      </w:r>
      <w:r>
        <w:rPr>
          <w:rFonts w:ascii="Times New Roman" w:hAnsi="Times New Roman"/>
        </w:rPr>
        <w:t xml:space="preserve">SRS transmission toward multiple TRPs, the closed loop command of each TRP can be different. </w:t>
      </w:r>
    </w:p>
    <w:p w14:paraId="7310E9F9" w14:textId="77777777" w:rsidR="00597E69" w:rsidRPr="00597E69" w:rsidRDefault="00597E69" w:rsidP="004308D1">
      <w:pPr>
        <w:rPr>
          <w:rFonts w:ascii="Times New Roman" w:hAnsi="Times New Roman"/>
          <w:b/>
          <w:bCs/>
          <w:szCs w:val="21"/>
        </w:rPr>
      </w:pPr>
    </w:p>
    <w:p w14:paraId="04A11B2F" w14:textId="45BA3C0C" w:rsidR="004308D1" w:rsidRPr="003A7DAC" w:rsidRDefault="004308D1" w:rsidP="004308D1">
      <w:pPr>
        <w:rPr>
          <w:rFonts w:ascii="Times New Roman" w:hAnsi="Times New Roman"/>
          <w:b/>
          <w:bCs/>
          <w:szCs w:val="21"/>
        </w:rPr>
      </w:pPr>
      <w:r w:rsidRPr="003A7DAC">
        <w:rPr>
          <w:rFonts w:ascii="Times New Roman" w:hAnsi="Times New Roman"/>
          <w:b/>
          <w:bCs/>
          <w:szCs w:val="21"/>
        </w:rPr>
        <w:t>Proposal 1:</w:t>
      </w:r>
    </w:p>
    <w:p w14:paraId="3E7AF11B" w14:textId="40EF8134" w:rsidR="00B5059F" w:rsidRPr="003A7DAC" w:rsidRDefault="00B5059F" w:rsidP="00B5059F">
      <w:pPr>
        <w:widowControl/>
        <w:spacing w:before="120" w:afterLines="50" w:after="180" w:line="259" w:lineRule="auto"/>
        <w:contextualSpacing/>
        <w:jc w:val="left"/>
        <w:rPr>
          <w:rFonts w:ascii="Times New Roman" w:hAnsi="Times New Roman"/>
          <w:bCs/>
          <w:szCs w:val="21"/>
        </w:rPr>
      </w:pPr>
      <w:r w:rsidRPr="003A7DAC">
        <w:rPr>
          <w:rFonts w:ascii="Times New Roman" w:hAnsi="Times New Roman"/>
          <w:szCs w:val="21"/>
        </w:rPr>
        <w:t xml:space="preserve">For single SRS resource in </w:t>
      </w:r>
      <w:proofErr w:type="gramStart"/>
      <w:r w:rsidRPr="003A7DAC">
        <w:rPr>
          <w:rFonts w:ascii="Times New Roman" w:hAnsi="Times New Roman"/>
          <w:szCs w:val="21"/>
        </w:rPr>
        <w:t>a</w:t>
      </w:r>
      <w:proofErr w:type="gramEnd"/>
      <w:r w:rsidRPr="003A7DAC">
        <w:rPr>
          <w:rFonts w:ascii="Times New Roman" w:hAnsi="Times New Roman"/>
          <w:szCs w:val="21"/>
        </w:rPr>
        <w:t xml:space="preserve"> SRS resource set with usage ‘codebook’ for 8Tx PUSCH or ‘</w:t>
      </w:r>
      <w:proofErr w:type="spellStart"/>
      <w:r w:rsidRPr="003A7DAC">
        <w:rPr>
          <w:rFonts w:ascii="Times New Roman" w:hAnsi="Times New Roman"/>
          <w:szCs w:val="21"/>
        </w:rPr>
        <w:t>antennaSwitching</w:t>
      </w:r>
      <w:proofErr w:type="spellEnd"/>
      <w:r w:rsidRPr="003A7DAC">
        <w:rPr>
          <w:rFonts w:ascii="Times New Roman" w:hAnsi="Times New Roman"/>
          <w:szCs w:val="21"/>
        </w:rPr>
        <w:t xml:space="preserve">’ (i.e., for 8T8R antenna switching), when the SRS resource is configured with 8 ports and m OFDM symbols (m &gt; 1), </w:t>
      </w:r>
      <w:r w:rsidRPr="003A7DAC">
        <w:rPr>
          <w:rFonts w:ascii="Times New Roman" w:hAnsi="Times New Roman"/>
          <w:bCs/>
          <w:szCs w:val="21"/>
        </w:rPr>
        <w:t xml:space="preserve">different SRS ports are mapped onto different OFDM symbols (i.e., TDM), m can be taken 2,4,8. </w:t>
      </w:r>
    </w:p>
    <w:p w14:paraId="3F3C7644" w14:textId="369D9A60" w:rsidR="00B5059F" w:rsidRPr="003A7DAC" w:rsidRDefault="004F3FD8" w:rsidP="004F3FD8">
      <w:pPr>
        <w:pStyle w:val="a3"/>
        <w:numPr>
          <w:ilvl w:val="1"/>
          <w:numId w:val="23"/>
        </w:numPr>
        <w:ind w:leftChars="0"/>
        <w:rPr>
          <w:rFonts w:ascii="Times New Roman" w:eastAsia="Batang" w:hAnsi="Times New Roman"/>
          <w:kern w:val="0"/>
          <w:szCs w:val="21"/>
          <w:lang w:eastAsia="en-US"/>
        </w:rPr>
      </w:pPr>
      <w:r w:rsidRPr="003A7DAC">
        <w:rPr>
          <w:rFonts w:ascii="Times New Roman" w:eastAsia="Batang" w:hAnsi="Times New Roman"/>
          <w:kern w:val="0"/>
          <w:szCs w:val="21"/>
          <w:lang w:eastAsia="en-US"/>
        </w:rPr>
        <w:lastRenderedPageBreak/>
        <w:t>FFS: m can be legacy values, i.e., 10,12,14.</w:t>
      </w:r>
    </w:p>
    <w:p w14:paraId="57B707C4" w14:textId="77777777" w:rsidR="00BF3929" w:rsidRPr="003A7DAC" w:rsidRDefault="00BF3929" w:rsidP="00841429">
      <w:pPr>
        <w:rPr>
          <w:rFonts w:ascii="Times New Roman" w:eastAsia="SimSun" w:hAnsi="Times New Roman"/>
          <w:b/>
          <w:bCs/>
          <w:kern w:val="0"/>
          <w:szCs w:val="21"/>
          <w:lang w:eastAsia="en-US"/>
        </w:rPr>
      </w:pPr>
    </w:p>
    <w:p w14:paraId="2425A56F" w14:textId="77777777" w:rsidR="004308D1" w:rsidRPr="003A7DAC" w:rsidRDefault="004308D1" w:rsidP="004308D1">
      <w:pPr>
        <w:rPr>
          <w:rFonts w:ascii="Times New Roman" w:hAnsi="Times New Roman"/>
          <w:b/>
          <w:bCs/>
          <w:szCs w:val="21"/>
        </w:rPr>
      </w:pPr>
      <w:r w:rsidRPr="003A7DAC">
        <w:rPr>
          <w:rFonts w:ascii="Times New Roman" w:hAnsi="Times New Roman"/>
          <w:b/>
          <w:bCs/>
          <w:szCs w:val="21"/>
        </w:rPr>
        <w:t>Proposal 2:</w:t>
      </w:r>
    </w:p>
    <w:p w14:paraId="1CCAC39F" w14:textId="77777777" w:rsidR="00B5059F" w:rsidRPr="003A7DAC" w:rsidRDefault="00B5059F" w:rsidP="00B5059F">
      <w:pPr>
        <w:rPr>
          <w:rFonts w:ascii="Times New Roman" w:eastAsia="Batang" w:hAnsi="Times New Roman"/>
          <w:kern w:val="0"/>
          <w:szCs w:val="21"/>
          <w:lang w:eastAsia="en-US"/>
        </w:rPr>
      </w:pPr>
      <w:r w:rsidRPr="003A7DAC">
        <w:rPr>
          <w:rFonts w:ascii="Times New Roman" w:eastAsia="SimSun" w:hAnsi="Times New Roman"/>
          <w:iCs/>
          <w:kern w:val="0"/>
          <w:szCs w:val="21"/>
          <w:lang w:eastAsia="en-US"/>
        </w:rPr>
        <w:t xml:space="preserve">For per-TRP power control and/or power control of one or multiple SRS transmission occasions towards to multiple TRPs, </w:t>
      </w:r>
      <w:r w:rsidRPr="003A7DAC">
        <w:rPr>
          <w:rFonts w:ascii="Times New Roman" w:hAnsi="Times New Roman"/>
          <w:kern w:val="0"/>
        </w:rPr>
        <w:t xml:space="preserve">support </w:t>
      </w:r>
      <w:r w:rsidRPr="003A7DAC">
        <w:rPr>
          <w:rFonts w:ascii="Times New Roman" w:eastAsia="Batang" w:hAnsi="Times New Roman"/>
          <w:kern w:val="0"/>
          <w:szCs w:val="21"/>
          <w:lang w:eastAsia="en-US"/>
        </w:rPr>
        <w:t>M (M &gt;= 1) power control processes for the SRS resource set where each of the M power control processes is based on a different UL power control parameter set (P0, alpha, and closed loop state) associated with a different DL pathloss RS</w:t>
      </w:r>
    </w:p>
    <w:p w14:paraId="0A61BC03" w14:textId="26350A4E" w:rsidR="00B5059F" w:rsidRPr="003A7DAC" w:rsidRDefault="00B5059F" w:rsidP="00B5059F">
      <w:pPr>
        <w:pStyle w:val="a3"/>
        <w:numPr>
          <w:ilvl w:val="1"/>
          <w:numId w:val="23"/>
        </w:numPr>
        <w:ind w:leftChars="0"/>
        <w:rPr>
          <w:rFonts w:ascii="Times New Roman" w:eastAsia="Batang" w:hAnsi="Times New Roman"/>
          <w:kern w:val="0"/>
          <w:szCs w:val="21"/>
          <w:lang w:eastAsia="en-US"/>
        </w:rPr>
      </w:pPr>
      <w:r w:rsidRPr="003A7DAC">
        <w:rPr>
          <w:rFonts w:ascii="Times New Roman" w:eastAsia="Batang" w:hAnsi="Times New Roman"/>
          <w:kern w:val="0"/>
          <w:szCs w:val="21"/>
          <w:lang w:eastAsia="en-US"/>
        </w:rPr>
        <w:t xml:space="preserve">Different transmission occasions of the </w:t>
      </w:r>
      <w:r w:rsidR="0099205A">
        <w:rPr>
          <w:rFonts w:asciiTheme="minorEastAsia" w:eastAsiaTheme="minorEastAsia" w:hAnsiTheme="minorEastAsia" w:hint="eastAsia"/>
          <w:kern w:val="0"/>
          <w:szCs w:val="21"/>
        </w:rPr>
        <w:t>SRS</w:t>
      </w:r>
      <w:r w:rsidRPr="003A7DAC">
        <w:rPr>
          <w:rFonts w:ascii="Times New Roman" w:eastAsia="Batang" w:hAnsi="Times New Roman"/>
          <w:kern w:val="0"/>
          <w:szCs w:val="21"/>
          <w:lang w:eastAsia="en-US"/>
        </w:rPr>
        <w:t xml:space="preserve"> resource can be towards different TRPs</w:t>
      </w:r>
    </w:p>
    <w:p w14:paraId="2CDCE3DA" w14:textId="2AD361F5" w:rsidR="00B5059F" w:rsidRPr="003A7DAC" w:rsidRDefault="00B5059F" w:rsidP="00B5059F">
      <w:pPr>
        <w:pStyle w:val="a3"/>
        <w:numPr>
          <w:ilvl w:val="1"/>
          <w:numId w:val="23"/>
        </w:numPr>
        <w:ind w:leftChars="0"/>
        <w:rPr>
          <w:rFonts w:ascii="Times New Roman" w:eastAsia="Batang" w:hAnsi="Times New Roman"/>
          <w:kern w:val="0"/>
          <w:szCs w:val="21"/>
          <w:lang w:eastAsia="en-US"/>
        </w:rPr>
      </w:pPr>
      <w:r w:rsidRPr="003A7DAC">
        <w:rPr>
          <w:rFonts w:ascii="Times New Roman" w:eastAsia="Batang" w:hAnsi="Times New Roman"/>
          <w:kern w:val="0"/>
          <w:szCs w:val="21"/>
          <w:lang w:eastAsia="en-US"/>
        </w:rPr>
        <w:t>Only for P/SP SRS</w:t>
      </w:r>
    </w:p>
    <w:p w14:paraId="74BDB70C" w14:textId="1AC1A2B8" w:rsidR="00BF3929" w:rsidRPr="003A7DAC" w:rsidRDefault="00BF3929" w:rsidP="00841429">
      <w:pPr>
        <w:rPr>
          <w:rFonts w:ascii="Times New Roman" w:eastAsia="SimSun" w:hAnsi="Times New Roman"/>
          <w:b/>
          <w:bCs/>
          <w:kern w:val="0"/>
          <w:sz w:val="28"/>
          <w:szCs w:val="28"/>
          <w:lang w:eastAsia="en-US"/>
        </w:rPr>
      </w:pPr>
    </w:p>
    <w:p w14:paraId="118C3F1E" w14:textId="77777777" w:rsidR="004308D1" w:rsidRPr="003A7DAC" w:rsidRDefault="004308D1" w:rsidP="00841429">
      <w:pPr>
        <w:rPr>
          <w:rFonts w:ascii="Times New Roman" w:eastAsia="SimSun" w:hAnsi="Times New Roman"/>
          <w:b/>
          <w:bCs/>
          <w:kern w:val="0"/>
          <w:sz w:val="28"/>
          <w:szCs w:val="28"/>
          <w:lang w:eastAsia="en-US"/>
        </w:rPr>
      </w:pPr>
    </w:p>
    <w:p w14:paraId="60A4160B" w14:textId="0CDBA423" w:rsidR="00BF3929" w:rsidRPr="003A7DAC" w:rsidRDefault="00BF3929" w:rsidP="00BF3929">
      <w:pPr>
        <w:pStyle w:val="1"/>
        <w:widowControl w:val="0"/>
        <w:numPr>
          <w:ilvl w:val="0"/>
          <w:numId w:val="0"/>
        </w:numPr>
        <w:pBdr>
          <w:top w:val="none" w:sz="0" w:space="0" w:color="auto"/>
        </w:pBdr>
        <w:tabs>
          <w:tab w:val="clear" w:pos="432"/>
        </w:tabs>
        <w:autoSpaceDE/>
        <w:autoSpaceDN/>
        <w:adjustRightInd/>
        <w:snapToGrid/>
        <w:spacing w:before="0" w:after="0" w:line="240" w:lineRule="auto"/>
        <w:ind w:left="432" w:hanging="432"/>
        <w:rPr>
          <w:rFonts w:ascii="Times New Roman" w:hAnsi="Times New Roman"/>
          <w:b w:val="0"/>
        </w:rPr>
      </w:pPr>
      <w:r w:rsidRPr="003A7DAC">
        <w:rPr>
          <w:rFonts w:ascii="Times New Roman" w:hAnsi="Times New Roman"/>
        </w:rPr>
        <w:t>Reference</w:t>
      </w:r>
    </w:p>
    <w:p w14:paraId="26EC3107" w14:textId="56392AE8" w:rsidR="00841429" w:rsidRPr="003A7DAC" w:rsidRDefault="00841429" w:rsidP="00841429">
      <w:pPr>
        <w:rPr>
          <w:rFonts w:ascii="Times New Roman" w:hAnsi="Times New Roman"/>
        </w:rPr>
      </w:pPr>
      <w:r w:rsidRPr="003A7DAC">
        <w:rPr>
          <w:rFonts w:ascii="Times New Roman" w:hAnsi="Times New Roman"/>
        </w:rPr>
        <w:t>[1] RAN1 #11</w:t>
      </w:r>
      <w:r w:rsidR="004F3FD8" w:rsidRPr="003A7DAC">
        <w:rPr>
          <w:rFonts w:ascii="Times New Roman" w:hAnsi="Times New Roman"/>
        </w:rPr>
        <w:t>1</w:t>
      </w:r>
      <w:r w:rsidRPr="003A7DAC">
        <w:rPr>
          <w:rFonts w:ascii="Times New Roman" w:hAnsi="Times New Roman"/>
        </w:rPr>
        <w:t xml:space="preserve">, Chair’s Notes. </w:t>
      </w:r>
    </w:p>
    <w:p w14:paraId="5F3DC0BA" w14:textId="57CE99D0" w:rsidR="00841429" w:rsidRPr="003A7DAC" w:rsidRDefault="00BF3929" w:rsidP="008D4004">
      <w:pPr>
        <w:widowControl/>
        <w:spacing w:before="120" w:afterLines="50" w:after="180" w:line="259" w:lineRule="auto"/>
        <w:contextualSpacing/>
        <w:jc w:val="left"/>
        <w:rPr>
          <w:rFonts w:ascii="Times New Roman" w:hAnsi="Times New Roman"/>
          <w:bCs/>
        </w:rPr>
      </w:pPr>
      <w:r w:rsidRPr="003A7DAC">
        <w:rPr>
          <w:rFonts w:ascii="Times New Roman" w:hAnsi="Times New Roman"/>
          <w:bCs/>
        </w:rPr>
        <w:t xml:space="preserve">[2] </w:t>
      </w:r>
      <w:r w:rsidR="004F3FD8" w:rsidRPr="003A7DAC">
        <w:rPr>
          <w:rFonts w:ascii="Times New Roman" w:hAnsi="Times New Roman"/>
          <w:bCs/>
        </w:rPr>
        <w:t>R1-2212941</w:t>
      </w:r>
      <w:r w:rsidR="004308D1" w:rsidRPr="003A7DAC">
        <w:rPr>
          <w:rFonts w:ascii="Times New Roman" w:hAnsi="Times New Roman"/>
          <w:bCs/>
        </w:rPr>
        <w:t xml:space="preserve">, </w:t>
      </w:r>
      <w:r w:rsidR="004F3FD8" w:rsidRPr="003A7DAC">
        <w:rPr>
          <w:rFonts w:ascii="Times New Roman" w:hAnsi="Times New Roman"/>
          <w:bCs/>
        </w:rPr>
        <w:t>FL Summary #5 on SRS enhancements</w:t>
      </w:r>
      <w:r w:rsidR="004308D1" w:rsidRPr="003A7DAC">
        <w:rPr>
          <w:rFonts w:ascii="Times New Roman" w:hAnsi="Times New Roman"/>
          <w:bCs/>
        </w:rPr>
        <w:t xml:space="preserve">, Moderator (FUTUREWEI). </w:t>
      </w:r>
    </w:p>
    <w:sectPr w:rsidR="00841429" w:rsidRPr="003A7DA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20855" w14:textId="77777777" w:rsidR="001B6ABE" w:rsidRDefault="001B6ABE" w:rsidP="001B6ABE">
      <w:r>
        <w:separator/>
      </w:r>
    </w:p>
  </w:endnote>
  <w:endnote w:type="continuationSeparator" w:id="0">
    <w:p w14:paraId="3FCA99B6" w14:textId="77777777" w:rsidR="001B6ABE" w:rsidRDefault="001B6ABE" w:rsidP="001B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7167" w14:textId="77777777" w:rsidR="001B6ABE" w:rsidRDefault="001B6ABE" w:rsidP="001B6ABE">
      <w:r>
        <w:separator/>
      </w:r>
    </w:p>
  </w:footnote>
  <w:footnote w:type="continuationSeparator" w:id="0">
    <w:p w14:paraId="2363AA6B" w14:textId="77777777" w:rsidR="001B6ABE" w:rsidRDefault="001B6ABE" w:rsidP="001B6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6A1"/>
    <w:multiLevelType w:val="hybridMultilevel"/>
    <w:tmpl w:val="DA48A9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EE3E90"/>
    <w:multiLevelType w:val="hybridMultilevel"/>
    <w:tmpl w:val="BA18B3A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6650AC9"/>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61B3B"/>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 w15:restartNumberingAfterBreak="0">
    <w:nsid w:val="0D50578A"/>
    <w:multiLevelType w:val="multilevel"/>
    <w:tmpl w:val="891A2AB6"/>
    <w:lvl w:ilvl="0">
      <w:start w:val="2"/>
      <w:numFmt w:val="decimal"/>
      <w:lvlText w:val="%1"/>
      <w:lvlJc w:val="left"/>
      <w:pPr>
        <w:ind w:left="360" w:hanging="360"/>
      </w:pPr>
      <w:rPr>
        <w:b/>
      </w:rPr>
    </w:lvl>
    <w:lvl w:ilvl="1">
      <w:start w:val="4"/>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6946F7"/>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25001A55"/>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 w15:restartNumberingAfterBreak="0">
    <w:nsid w:val="27692CF0"/>
    <w:multiLevelType w:val="hybridMultilevel"/>
    <w:tmpl w:val="660E96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01F0E"/>
    <w:multiLevelType w:val="hybridMultilevel"/>
    <w:tmpl w:val="B56C8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71D8E2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6D0DF9"/>
    <w:multiLevelType w:val="hybridMultilevel"/>
    <w:tmpl w:val="ECC84ED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5D3502AF"/>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CB87003"/>
    <w:multiLevelType w:val="hybridMultilevel"/>
    <w:tmpl w:val="CB261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83480631">
    <w:abstractNumId w:val="0"/>
  </w:num>
  <w:num w:numId="2" w16cid:durableId="24909267">
    <w:abstractNumId w:val="15"/>
  </w:num>
  <w:num w:numId="3" w16cid:durableId="1923904664">
    <w:abstractNumId w:val="12"/>
  </w:num>
  <w:num w:numId="4" w16cid:durableId="794836003">
    <w:abstractNumId w:val="16"/>
  </w:num>
  <w:num w:numId="5" w16cid:durableId="122387173">
    <w:abstractNumId w:val="23"/>
  </w:num>
  <w:num w:numId="6" w16cid:durableId="136054778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3367997">
    <w:abstractNumId w:val="3"/>
  </w:num>
  <w:num w:numId="8" w16cid:durableId="1877352594">
    <w:abstractNumId w:val="6"/>
  </w:num>
  <w:num w:numId="9" w16cid:durableId="8669933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1950288">
    <w:abstractNumId w:val="20"/>
  </w:num>
  <w:num w:numId="11" w16cid:durableId="3485063">
    <w:abstractNumId w:val="21"/>
  </w:num>
  <w:num w:numId="12" w16cid:durableId="387068494">
    <w:abstractNumId w:val="10"/>
  </w:num>
  <w:num w:numId="13" w16cid:durableId="9715167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46440345">
    <w:abstractNumId w:val="18"/>
  </w:num>
  <w:num w:numId="15" w16cid:durableId="678122831">
    <w:abstractNumId w:val="7"/>
  </w:num>
  <w:num w:numId="16" w16cid:durableId="106434951">
    <w:abstractNumId w:val="8"/>
  </w:num>
  <w:num w:numId="17" w16cid:durableId="1850026793">
    <w:abstractNumId w:val="19"/>
  </w:num>
  <w:num w:numId="18" w16cid:durableId="62072949">
    <w:abstractNumId w:val="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9577628">
    <w:abstractNumId w:val="11"/>
  </w:num>
  <w:num w:numId="20" w16cid:durableId="891576933">
    <w:abstractNumId w:val="4"/>
  </w:num>
  <w:num w:numId="21" w16cid:durableId="1969625001">
    <w:abstractNumId w:val="13"/>
  </w:num>
  <w:num w:numId="22" w16cid:durableId="255595753">
    <w:abstractNumId w:val="14"/>
  </w:num>
  <w:num w:numId="23" w16cid:durableId="387459291">
    <w:abstractNumId w:val="17"/>
  </w:num>
  <w:num w:numId="24" w16cid:durableId="1593006906">
    <w:abstractNumId w:val="9"/>
  </w:num>
  <w:num w:numId="25" w16cid:durableId="1839609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CAF"/>
    <w:rsid w:val="0005283C"/>
    <w:rsid w:val="000B4BF9"/>
    <w:rsid w:val="000F014D"/>
    <w:rsid w:val="000F47C5"/>
    <w:rsid w:val="001411FB"/>
    <w:rsid w:val="00161D50"/>
    <w:rsid w:val="00187097"/>
    <w:rsid w:val="001B6ABE"/>
    <w:rsid w:val="001D0822"/>
    <w:rsid w:val="00251C0D"/>
    <w:rsid w:val="0028523E"/>
    <w:rsid w:val="00361C01"/>
    <w:rsid w:val="0039042D"/>
    <w:rsid w:val="00394C3F"/>
    <w:rsid w:val="003A7DAC"/>
    <w:rsid w:val="003B7941"/>
    <w:rsid w:val="00411421"/>
    <w:rsid w:val="00416495"/>
    <w:rsid w:val="004308D1"/>
    <w:rsid w:val="00437788"/>
    <w:rsid w:val="0045360F"/>
    <w:rsid w:val="00454A51"/>
    <w:rsid w:val="00467E9D"/>
    <w:rsid w:val="004F3FD8"/>
    <w:rsid w:val="00513F04"/>
    <w:rsid w:val="00570FD2"/>
    <w:rsid w:val="00597E69"/>
    <w:rsid w:val="005A390C"/>
    <w:rsid w:val="005B5558"/>
    <w:rsid w:val="005C44DF"/>
    <w:rsid w:val="00652BBA"/>
    <w:rsid w:val="00653D34"/>
    <w:rsid w:val="00676DB7"/>
    <w:rsid w:val="006A5C24"/>
    <w:rsid w:val="00795327"/>
    <w:rsid w:val="00841429"/>
    <w:rsid w:val="00896B59"/>
    <w:rsid w:val="008B2182"/>
    <w:rsid w:val="008D4004"/>
    <w:rsid w:val="009035B4"/>
    <w:rsid w:val="0099205A"/>
    <w:rsid w:val="00992CAF"/>
    <w:rsid w:val="009D0FC7"/>
    <w:rsid w:val="00A0005C"/>
    <w:rsid w:val="00A42BDF"/>
    <w:rsid w:val="00A563AE"/>
    <w:rsid w:val="00A85EA3"/>
    <w:rsid w:val="00AA70A0"/>
    <w:rsid w:val="00AC4051"/>
    <w:rsid w:val="00B21164"/>
    <w:rsid w:val="00B24510"/>
    <w:rsid w:val="00B418AF"/>
    <w:rsid w:val="00B5059F"/>
    <w:rsid w:val="00B50784"/>
    <w:rsid w:val="00B9616C"/>
    <w:rsid w:val="00BB0A2F"/>
    <w:rsid w:val="00BC2D53"/>
    <w:rsid w:val="00BD037B"/>
    <w:rsid w:val="00BD3529"/>
    <w:rsid w:val="00BF24F4"/>
    <w:rsid w:val="00BF3929"/>
    <w:rsid w:val="00C00B18"/>
    <w:rsid w:val="00C00B96"/>
    <w:rsid w:val="00C027CF"/>
    <w:rsid w:val="00C0750C"/>
    <w:rsid w:val="00D07624"/>
    <w:rsid w:val="00DB3E42"/>
    <w:rsid w:val="00DC2462"/>
    <w:rsid w:val="00DD54BC"/>
    <w:rsid w:val="00DE65E8"/>
    <w:rsid w:val="00E07C2D"/>
    <w:rsid w:val="00E72852"/>
    <w:rsid w:val="00F012C0"/>
    <w:rsid w:val="00F034CC"/>
    <w:rsid w:val="00F3674C"/>
    <w:rsid w:val="00F758CA"/>
    <w:rsid w:val="00F84968"/>
    <w:rsid w:val="00F968C5"/>
    <w:rsid w:val="00FF17AF"/>
    <w:rsid w:val="00FF1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0CFFD405"/>
  <w15:chartTrackingRefBased/>
  <w15:docId w15:val="{16E69E35-4A6C-4E9D-A2E5-EF9A73C34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059F"/>
    <w:pPr>
      <w:widowControl w:val="0"/>
      <w:jc w:val="both"/>
    </w:pPr>
    <w:rPr>
      <w:rFonts w:ascii="游明朝" w:eastAsia="游明朝" w:hAnsi="游明朝" w:cs="Times New Roman"/>
    </w:rPr>
  </w:style>
  <w:style w:type="paragraph" w:styleId="1">
    <w:name w:val="heading 1"/>
    <w:basedOn w:val="a"/>
    <w:next w:val="a"/>
    <w:link w:val="10"/>
    <w:qFormat/>
    <w:rsid w:val="008D4004"/>
    <w:pPr>
      <w:keepNext/>
      <w:widowControl/>
      <w:numPr>
        <w:numId w:val="3"/>
      </w:numPr>
      <w:pBdr>
        <w:top w:val="single" w:sz="12" w:space="1" w:color="auto"/>
      </w:pBdr>
      <w:autoSpaceDE w:val="0"/>
      <w:autoSpaceDN w:val="0"/>
      <w:adjustRightInd w:val="0"/>
      <w:snapToGrid w:val="0"/>
      <w:spacing w:before="120" w:after="120" w:line="259" w:lineRule="auto"/>
      <w:outlineLvl w:val="0"/>
    </w:pPr>
    <w:rPr>
      <w:rFonts w:ascii="Arial" w:eastAsia="SimSun" w:hAnsi="Arial"/>
      <w:b/>
      <w:bCs/>
      <w:kern w:val="0"/>
      <w:sz w:val="28"/>
      <w:szCs w:val="28"/>
      <w:lang w:eastAsia="en-US"/>
    </w:rPr>
  </w:style>
  <w:style w:type="paragraph" w:styleId="2">
    <w:name w:val="heading 2"/>
    <w:basedOn w:val="a"/>
    <w:next w:val="a"/>
    <w:link w:val="20"/>
    <w:qFormat/>
    <w:rsid w:val="008D4004"/>
    <w:pPr>
      <w:keepNext/>
      <w:widowControl/>
      <w:numPr>
        <w:ilvl w:val="1"/>
        <w:numId w:val="3"/>
      </w:numPr>
      <w:tabs>
        <w:tab w:val="left" w:pos="432"/>
      </w:tabs>
      <w:autoSpaceDE w:val="0"/>
      <w:autoSpaceDN w:val="0"/>
      <w:adjustRightInd w:val="0"/>
      <w:snapToGrid w:val="0"/>
      <w:spacing w:before="120" w:after="120" w:line="259" w:lineRule="auto"/>
      <w:outlineLvl w:val="1"/>
    </w:pPr>
    <w:rPr>
      <w:rFonts w:ascii="Arial" w:eastAsia="SimSun" w:hAnsi="Arial"/>
      <w:b/>
      <w:bCs/>
      <w:kern w:val="0"/>
      <w:sz w:val="24"/>
      <w:lang w:eastAsia="en-US"/>
    </w:rPr>
  </w:style>
  <w:style w:type="paragraph" w:styleId="3">
    <w:name w:val="heading 3"/>
    <w:basedOn w:val="a"/>
    <w:next w:val="a"/>
    <w:link w:val="30"/>
    <w:qFormat/>
    <w:rsid w:val="008D4004"/>
    <w:pPr>
      <w:keepNext/>
      <w:widowControl/>
      <w:numPr>
        <w:ilvl w:val="2"/>
        <w:numId w:val="3"/>
      </w:numPr>
      <w:tabs>
        <w:tab w:val="left" w:pos="432"/>
      </w:tabs>
      <w:autoSpaceDE w:val="0"/>
      <w:autoSpaceDN w:val="0"/>
      <w:adjustRightInd w:val="0"/>
      <w:snapToGrid w:val="0"/>
      <w:spacing w:before="120" w:after="120" w:line="259" w:lineRule="auto"/>
      <w:outlineLvl w:val="2"/>
    </w:pPr>
    <w:rPr>
      <w:rFonts w:ascii="Arial" w:eastAsia="SimSun" w:hAnsi="Arial"/>
      <w:b/>
      <w:kern w:val="0"/>
      <w:sz w:val="22"/>
      <w:lang w:eastAsia="en-US"/>
    </w:rPr>
  </w:style>
  <w:style w:type="paragraph" w:styleId="4">
    <w:name w:val="heading 4"/>
    <w:basedOn w:val="a"/>
    <w:next w:val="a"/>
    <w:link w:val="40"/>
    <w:qFormat/>
    <w:rsid w:val="008D4004"/>
    <w:pPr>
      <w:keepNext/>
      <w:widowControl/>
      <w:numPr>
        <w:ilvl w:val="3"/>
        <w:numId w:val="3"/>
      </w:numPr>
      <w:tabs>
        <w:tab w:val="left" w:pos="432"/>
      </w:tabs>
      <w:autoSpaceDE w:val="0"/>
      <w:autoSpaceDN w:val="0"/>
      <w:adjustRightInd w:val="0"/>
      <w:snapToGrid w:val="0"/>
      <w:spacing w:before="120" w:after="120" w:line="259" w:lineRule="auto"/>
      <w:outlineLvl w:val="3"/>
    </w:pPr>
    <w:rPr>
      <w:rFonts w:ascii="Times New Roman" w:eastAsia="SimSun" w:hAnsi="Times New Roman"/>
      <w:b/>
      <w:bCs/>
      <w:kern w:val="0"/>
      <w:sz w:val="22"/>
      <w:szCs w:val="28"/>
      <w:lang w:eastAsia="en-US"/>
    </w:rPr>
  </w:style>
  <w:style w:type="paragraph" w:styleId="5">
    <w:name w:val="heading 5"/>
    <w:basedOn w:val="a"/>
    <w:next w:val="a"/>
    <w:link w:val="50"/>
    <w:qFormat/>
    <w:rsid w:val="008D4004"/>
    <w:pPr>
      <w:keepNext/>
      <w:widowControl/>
      <w:numPr>
        <w:ilvl w:val="4"/>
        <w:numId w:val="3"/>
      </w:numPr>
      <w:tabs>
        <w:tab w:val="clear" w:pos="1008"/>
      </w:tabs>
      <w:autoSpaceDE w:val="0"/>
      <w:autoSpaceDN w:val="0"/>
      <w:adjustRightInd w:val="0"/>
      <w:snapToGrid w:val="0"/>
      <w:spacing w:before="120" w:after="120" w:line="259" w:lineRule="auto"/>
      <w:ind w:left="720" w:hanging="720"/>
      <w:outlineLvl w:val="4"/>
    </w:pPr>
    <w:rPr>
      <w:rFonts w:ascii="Times New Roman" w:eastAsia="SimSun" w:hAnsi="Times New Roman"/>
      <w:b/>
      <w:bCs/>
      <w:i/>
      <w:iCs/>
      <w:kern w:val="0"/>
      <w:sz w:val="22"/>
      <w:szCs w:val="26"/>
      <w:lang w:eastAsia="en-US"/>
    </w:rPr>
  </w:style>
  <w:style w:type="paragraph" w:styleId="6">
    <w:name w:val="heading 6"/>
    <w:basedOn w:val="a"/>
    <w:next w:val="a"/>
    <w:link w:val="60"/>
    <w:qFormat/>
    <w:rsid w:val="008D4004"/>
    <w:pPr>
      <w:widowControl/>
      <w:numPr>
        <w:ilvl w:val="5"/>
        <w:numId w:val="3"/>
      </w:numPr>
      <w:autoSpaceDE w:val="0"/>
      <w:autoSpaceDN w:val="0"/>
      <w:adjustRightInd w:val="0"/>
      <w:snapToGrid w:val="0"/>
      <w:spacing w:before="240" w:after="60" w:line="259" w:lineRule="auto"/>
      <w:outlineLvl w:val="5"/>
    </w:pPr>
    <w:rPr>
      <w:rFonts w:ascii="Times New Roman" w:eastAsia="SimSun" w:hAnsi="Times New Roman"/>
      <w:b/>
      <w:bCs/>
      <w:kern w:val="0"/>
      <w:sz w:val="22"/>
      <w:lang w:eastAsia="en-US"/>
    </w:rPr>
  </w:style>
  <w:style w:type="paragraph" w:styleId="7">
    <w:name w:val="heading 7"/>
    <w:basedOn w:val="a"/>
    <w:next w:val="a"/>
    <w:link w:val="70"/>
    <w:qFormat/>
    <w:rsid w:val="008D4004"/>
    <w:pPr>
      <w:widowControl/>
      <w:numPr>
        <w:ilvl w:val="6"/>
        <w:numId w:val="3"/>
      </w:numPr>
      <w:autoSpaceDE w:val="0"/>
      <w:autoSpaceDN w:val="0"/>
      <w:adjustRightInd w:val="0"/>
      <w:snapToGrid w:val="0"/>
      <w:spacing w:before="240" w:after="60" w:line="259" w:lineRule="auto"/>
      <w:outlineLvl w:val="6"/>
    </w:pPr>
    <w:rPr>
      <w:rFonts w:ascii="Times New Roman" w:eastAsia="SimSun" w:hAnsi="Times New Roman"/>
      <w:kern w:val="0"/>
      <w:sz w:val="24"/>
      <w:szCs w:val="24"/>
      <w:lang w:eastAsia="en-US"/>
    </w:rPr>
  </w:style>
  <w:style w:type="paragraph" w:styleId="8">
    <w:name w:val="heading 8"/>
    <w:basedOn w:val="a"/>
    <w:next w:val="a"/>
    <w:link w:val="80"/>
    <w:qFormat/>
    <w:rsid w:val="008D4004"/>
    <w:pPr>
      <w:widowControl/>
      <w:numPr>
        <w:ilvl w:val="7"/>
        <w:numId w:val="3"/>
      </w:numPr>
      <w:autoSpaceDE w:val="0"/>
      <w:autoSpaceDN w:val="0"/>
      <w:adjustRightInd w:val="0"/>
      <w:snapToGrid w:val="0"/>
      <w:spacing w:before="240" w:after="60" w:line="259" w:lineRule="auto"/>
      <w:outlineLvl w:val="7"/>
    </w:pPr>
    <w:rPr>
      <w:rFonts w:ascii="Times New Roman" w:eastAsia="SimSun" w:hAnsi="Times New Roman"/>
      <w:i/>
      <w:iCs/>
      <w:kern w:val="0"/>
      <w:sz w:val="24"/>
      <w:szCs w:val="24"/>
      <w:lang w:eastAsia="en-US"/>
    </w:rPr>
  </w:style>
  <w:style w:type="paragraph" w:styleId="9">
    <w:name w:val="heading 9"/>
    <w:basedOn w:val="a"/>
    <w:next w:val="a"/>
    <w:link w:val="90"/>
    <w:qFormat/>
    <w:rsid w:val="008D4004"/>
    <w:pPr>
      <w:widowControl/>
      <w:numPr>
        <w:ilvl w:val="8"/>
        <w:numId w:val="3"/>
      </w:numPr>
      <w:autoSpaceDE w:val="0"/>
      <w:autoSpaceDN w:val="0"/>
      <w:adjustRightInd w:val="0"/>
      <w:snapToGrid w:val="0"/>
      <w:spacing w:before="240" w:after="60" w:line="259" w:lineRule="auto"/>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목록 단락"/>
    <w:basedOn w:val="a"/>
    <w:link w:val="a4"/>
    <w:uiPriority w:val="34"/>
    <w:qFormat/>
    <w:rsid w:val="00F012C0"/>
    <w:pPr>
      <w:ind w:leftChars="400" w:left="840"/>
    </w:pPr>
  </w:style>
  <w:style w:type="character" w:customStyle="1" w:styleId="a4">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3"/>
    <w:uiPriority w:val="34"/>
    <w:qFormat/>
    <w:rsid w:val="008D4004"/>
    <w:rPr>
      <w:rFonts w:ascii="游明朝" w:eastAsia="游明朝" w:hAnsi="游明朝" w:cs="Times New Roman"/>
    </w:rPr>
  </w:style>
  <w:style w:type="character" w:customStyle="1" w:styleId="10">
    <w:name w:val="見出し 1 (文字)"/>
    <w:basedOn w:val="a0"/>
    <w:link w:val="1"/>
    <w:qFormat/>
    <w:rsid w:val="008D4004"/>
    <w:rPr>
      <w:rFonts w:ascii="Arial" w:eastAsia="SimSun" w:hAnsi="Arial" w:cs="Times New Roman"/>
      <w:b/>
      <w:bCs/>
      <w:kern w:val="0"/>
      <w:sz w:val="28"/>
      <w:szCs w:val="28"/>
      <w:lang w:eastAsia="en-US"/>
    </w:rPr>
  </w:style>
  <w:style w:type="character" w:customStyle="1" w:styleId="20">
    <w:name w:val="見出し 2 (文字)"/>
    <w:basedOn w:val="a0"/>
    <w:link w:val="2"/>
    <w:rsid w:val="008D4004"/>
    <w:rPr>
      <w:rFonts w:ascii="Arial" w:eastAsia="SimSun" w:hAnsi="Arial" w:cs="Times New Roman"/>
      <w:b/>
      <w:bCs/>
      <w:kern w:val="0"/>
      <w:sz w:val="24"/>
      <w:lang w:eastAsia="en-US"/>
    </w:rPr>
  </w:style>
  <w:style w:type="character" w:customStyle="1" w:styleId="30">
    <w:name w:val="見出し 3 (文字)"/>
    <w:basedOn w:val="a0"/>
    <w:link w:val="3"/>
    <w:qFormat/>
    <w:rsid w:val="008D4004"/>
    <w:rPr>
      <w:rFonts w:ascii="Arial" w:eastAsia="SimSun" w:hAnsi="Arial" w:cs="Times New Roman"/>
      <w:b/>
      <w:kern w:val="0"/>
      <w:sz w:val="22"/>
      <w:lang w:eastAsia="en-US"/>
    </w:rPr>
  </w:style>
  <w:style w:type="character" w:customStyle="1" w:styleId="40">
    <w:name w:val="見出し 4 (文字)"/>
    <w:basedOn w:val="a0"/>
    <w:link w:val="4"/>
    <w:rsid w:val="008D4004"/>
    <w:rPr>
      <w:rFonts w:ascii="Times New Roman" w:eastAsia="SimSun" w:hAnsi="Times New Roman" w:cs="Times New Roman"/>
      <w:b/>
      <w:bCs/>
      <w:kern w:val="0"/>
      <w:sz w:val="22"/>
      <w:szCs w:val="28"/>
      <w:lang w:eastAsia="en-US"/>
    </w:rPr>
  </w:style>
  <w:style w:type="character" w:customStyle="1" w:styleId="50">
    <w:name w:val="見出し 5 (文字)"/>
    <w:basedOn w:val="a0"/>
    <w:link w:val="5"/>
    <w:rsid w:val="008D4004"/>
    <w:rPr>
      <w:rFonts w:ascii="Times New Roman" w:eastAsia="SimSun" w:hAnsi="Times New Roman" w:cs="Times New Roman"/>
      <w:b/>
      <w:bCs/>
      <w:i/>
      <w:iCs/>
      <w:kern w:val="0"/>
      <w:sz w:val="22"/>
      <w:szCs w:val="26"/>
      <w:lang w:eastAsia="en-US"/>
    </w:rPr>
  </w:style>
  <w:style w:type="character" w:customStyle="1" w:styleId="60">
    <w:name w:val="見出し 6 (文字)"/>
    <w:basedOn w:val="a0"/>
    <w:link w:val="6"/>
    <w:rsid w:val="008D4004"/>
    <w:rPr>
      <w:rFonts w:ascii="Times New Roman" w:eastAsia="SimSun" w:hAnsi="Times New Roman" w:cs="Times New Roman"/>
      <w:b/>
      <w:bCs/>
      <w:kern w:val="0"/>
      <w:sz w:val="22"/>
      <w:lang w:eastAsia="en-US"/>
    </w:rPr>
  </w:style>
  <w:style w:type="character" w:customStyle="1" w:styleId="70">
    <w:name w:val="見出し 7 (文字)"/>
    <w:basedOn w:val="a0"/>
    <w:link w:val="7"/>
    <w:rsid w:val="008D4004"/>
    <w:rPr>
      <w:rFonts w:ascii="Times New Roman" w:eastAsia="SimSun" w:hAnsi="Times New Roman" w:cs="Times New Roman"/>
      <w:kern w:val="0"/>
      <w:sz w:val="24"/>
      <w:szCs w:val="24"/>
      <w:lang w:eastAsia="en-US"/>
    </w:rPr>
  </w:style>
  <w:style w:type="character" w:customStyle="1" w:styleId="80">
    <w:name w:val="見出し 8 (文字)"/>
    <w:basedOn w:val="a0"/>
    <w:link w:val="8"/>
    <w:rsid w:val="008D4004"/>
    <w:rPr>
      <w:rFonts w:ascii="Times New Roman" w:eastAsia="SimSun" w:hAnsi="Times New Roman" w:cs="Times New Roman"/>
      <w:i/>
      <w:iCs/>
      <w:kern w:val="0"/>
      <w:sz w:val="24"/>
      <w:szCs w:val="24"/>
      <w:lang w:eastAsia="en-US"/>
    </w:rPr>
  </w:style>
  <w:style w:type="character" w:customStyle="1" w:styleId="90">
    <w:name w:val="見出し 9 (文字)"/>
    <w:basedOn w:val="a0"/>
    <w:link w:val="9"/>
    <w:rsid w:val="008D4004"/>
    <w:rPr>
      <w:rFonts w:ascii="Arial" w:eastAsia="SimSun" w:hAnsi="Arial" w:cs="Arial"/>
      <w:kern w:val="0"/>
      <w:sz w:val="22"/>
      <w:lang w:eastAsia="en-US"/>
    </w:rPr>
  </w:style>
  <w:style w:type="character" w:styleId="a5">
    <w:name w:val="Emphasis"/>
    <w:qFormat/>
    <w:rsid w:val="00DB3E42"/>
    <w:rPr>
      <w:i/>
      <w:iCs/>
    </w:rPr>
  </w:style>
  <w:style w:type="paragraph" w:customStyle="1" w:styleId="default">
    <w:name w:val="default"/>
    <w:basedOn w:val="a"/>
    <w:rsid w:val="00DB3E42"/>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1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0F014D"/>
    <w:rPr>
      <w:rFonts w:ascii="Times" w:eastAsia="Batang" w:hAnsi="Times"/>
      <w:szCs w:val="24"/>
      <w:lang w:val="en-GB" w:eastAsia="x-none"/>
    </w:rPr>
  </w:style>
  <w:style w:type="paragraph" w:customStyle="1" w:styleId="bullet1">
    <w:name w:val="bullet1"/>
    <w:basedOn w:val="a"/>
    <w:link w:val="bullet1Char"/>
    <w:uiPriority w:val="99"/>
    <w:qFormat/>
    <w:rsid w:val="00841429"/>
    <w:pPr>
      <w:widowControl/>
      <w:numPr>
        <w:numId w:val="10"/>
      </w:numPr>
      <w:spacing w:line="259" w:lineRule="auto"/>
    </w:pPr>
    <w:rPr>
      <w:rFonts w:ascii="Times" w:eastAsia="Batang" w:hAnsi="Times"/>
      <w:kern w:val="0"/>
      <w:sz w:val="22"/>
      <w:szCs w:val="24"/>
      <w:lang w:eastAsia="en-US"/>
    </w:rPr>
  </w:style>
  <w:style w:type="paragraph" w:customStyle="1" w:styleId="bullet2">
    <w:name w:val="bullet2"/>
    <w:basedOn w:val="a"/>
    <w:link w:val="bullet2Char"/>
    <w:uiPriority w:val="99"/>
    <w:qFormat/>
    <w:rsid w:val="00841429"/>
    <w:pPr>
      <w:widowControl/>
      <w:numPr>
        <w:ilvl w:val="1"/>
        <w:numId w:val="10"/>
      </w:numPr>
      <w:spacing w:line="259" w:lineRule="auto"/>
    </w:pPr>
    <w:rPr>
      <w:rFonts w:ascii="Times New Roman" w:eastAsia="Batang" w:hAnsi="Times New Roman"/>
      <w:kern w:val="0"/>
      <w:sz w:val="22"/>
      <w:szCs w:val="24"/>
      <w:lang w:eastAsia="en-US"/>
    </w:rPr>
  </w:style>
  <w:style w:type="character" w:customStyle="1" w:styleId="bullet1Char">
    <w:name w:val="bullet1 Char"/>
    <w:link w:val="bullet1"/>
    <w:uiPriority w:val="99"/>
    <w:qFormat/>
    <w:rsid w:val="00841429"/>
    <w:rPr>
      <w:rFonts w:ascii="Times" w:eastAsia="Batang" w:hAnsi="Times" w:cs="Times New Roman"/>
      <w:kern w:val="0"/>
      <w:sz w:val="22"/>
      <w:szCs w:val="24"/>
      <w:lang w:eastAsia="en-US"/>
    </w:rPr>
  </w:style>
  <w:style w:type="paragraph" w:customStyle="1" w:styleId="bullet3">
    <w:name w:val="bullet3"/>
    <w:basedOn w:val="a"/>
    <w:uiPriority w:val="99"/>
    <w:qFormat/>
    <w:rsid w:val="00841429"/>
    <w:pPr>
      <w:widowControl/>
      <w:numPr>
        <w:ilvl w:val="2"/>
        <w:numId w:val="10"/>
      </w:numPr>
      <w:spacing w:line="259" w:lineRule="auto"/>
      <w:ind w:hanging="180"/>
      <w:jc w:val="left"/>
    </w:pPr>
    <w:rPr>
      <w:rFonts w:ascii="Times" w:eastAsia="Batang" w:hAnsi="Times"/>
      <w:kern w:val="0"/>
      <w:sz w:val="20"/>
      <w:szCs w:val="24"/>
      <w:lang w:val="en-GB" w:eastAsia="en-US"/>
    </w:rPr>
  </w:style>
  <w:style w:type="paragraph" w:customStyle="1" w:styleId="bullet4">
    <w:name w:val="bullet4"/>
    <w:basedOn w:val="a"/>
    <w:uiPriority w:val="99"/>
    <w:qFormat/>
    <w:rsid w:val="00841429"/>
    <w:pPr>
      <w:widowControl/>
      <w:numPr>
        <w:ilvl w:val="3"/>
        <w:numId w:val="10"/>
      </w:numPr>
      <w:spacing w:line="259" w:lineRule="auto"/>
      <w:jc w:val="left"/>
    </w:pPr>
    <w:rPr>
      <w:rFonts w:ascii="Times" w:eastAsia="Batang" w:hAnsi="Times"/>
      <w:kern w:val="0"/>
      <w:sz w:val="20"/>
      <w:szCs w:val="24"/>
      <w:lang w:val="en-GB" w:eastAsia="en-US"/>
    </w:rPr>
  </w:style>
  <w:style w:type="paragraph" w:styleId="a6">
    <w:name w:val="header"/>
    <w:basedOn w:val="a"/>
    <w:link w:val="a7"/>
    <w:uiPriority w:val="99"/>
    <w:unhideWhenUsed/>
    <w:rsid w:val="001B6ABE"/>
    <w:pPr>
      <w:tabs>
        <w:tab w:val="center" w:pos="4252"/>
        <w:tab w:val="right" w:pos="8504"/>
      </w:tabs>
      <w:snapToGrid w:val="0"/>
    </w:pPr>
  </w:style>
  <w:style w:type="character" w:customStyle="1" w:styleId="a7">
    <w:name w:val="ヘッダー (文字)"/>
    <w:basedOn w:val="a0"/>
    <w:link w:val="a6"/>
    <w:uiPriority w:val="99"/>
    <w:rsid w:val="001B6ABE"/>
    <w:rPr>
      <w:rFonts w:ascii="游明朝" w:eastAsia="游明朝" w:hAnsi="游明朝" w:cs="Times New Roman"/>
    </w:rPr>
  </w:style>
  <w:style w:type="paragraph" w:styleId="a8">
    <w:name w:val="footer"/>
    <w:basedOn w:val="a"/>
    <w:link w:val="a9"/>
    <w:uiPriority w:val="99"/>
    <w:unhideWhenUsed/>
    <w:rsid w:val="001B6ABE"/>
    <w:pPr>
      <w:tabs>
        <w:tab w:val="center" w:pos="4252"/>
        <w:tab w:val="right" w:pos="8504"/>
      </w:tabs>
      <w:snapToGrid w:val="0"/>
    </w:pPr>
  </w:style>
  <w:style w:type="character" w:customStyle="1" w:styleId="a9">
    <w:name w:val="フッター (文字)"/>
    <w:basedOn w:val="a0"/>
    <w:link w:val="a8"/>
    <w:uiPriority w:val="99"/>
    <w:rsid w:val="001B6ABE"/>
    <w:rPr>
      <w:rFonts w:ascii="游明朝" w:eastAsia="游明朝" w:hAnsi="游明朝" w:cs="Times New Roman"/>
    </w:rPr>
  </w:style>
  <w:style w:type="table" w:styleId="aa">
    <w:name w:val="Table Grid"/>
    <w:basedOn w:val="a1"/>
    <w:uiPriority w:val="39"/>
    <w:rsid w:val="00FF1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qFormat/>
    <w:rsid w:val="001D0822"/>
    <w:pPr>
      <w:widowControl/>
      <w:autoSpaceDE w:val="0"/>
      <w:autoSpaceDN w:val="0"/>
      <w:adjustRightInd w:val="0"/>
      <w:snapToGrid w:val="0"/>
      <w:spacing w:after="120" w:line="259" w:lineRule="auto"/>
    </w:pPr>
    <w:rPr>
      <w:rFonts w:ascii="Times New Roman" w:eastAsia="SimSun" w:hAnsi="Times New Roman"/>
      <w:kern w:val="0"/>
      <w:sz w:val="20"/>
      <w:szCs w:val="20"/>
      <w:lang w:eastAsia="en-US"/>
    </w:rPr>
  </w:style>
  <w:style w:type="character" w:customStyle="1" w:styleId="ac">
    <w:name w:val="本文 (文字)"/>
    <w:basedOn w:val="a0"/>
    <w:link w:val="ab"/>
    <w:qFormat/>
    <w:rsid w:val="001D0822"/>
    <w:rPr>
      <w:rFonts w:ascii="Times New Roman" w:eastAsia="SimSun" w:hAnsi="Times New Roman" w:cs="Times New Roman"/>
      <w:kern w:val="0"/>
      <w:sz w:val="20"/>
      <w:szCs w:val="20"/>
      <w:lang w:eastAsia="en-US"/>
    </w:rPr>
  </w:style>
  <w:style w:type="paragraph" w:customStyle="1" w:styleId="References">
    <w:name w:val="References"/>
    <w:basedOn w:val="a"/>
    <w:qFormat/>
    <w:rsid w:val="001D0822"/>
    <w:pPr>
      <w:widowControl/>
      <w:numPr>
        <w:numId w:val="21"/>
      </w:numPr>
      <w:autoSpaceDE w:val="0"/>
      <w:autoSpaceDN w:val="0"/>
      <w:snapToGrid w:val="0"/>
      <w:spacing w:after="60" w:line="259" w:lineRule="auto"/>
    </w:pPr>
    <w:rPr>
      <w:rFonts w:ascii="Times New Roman" w:eastAsia="SimSun" w:hAnsi="Times New Roman"/>
      <w:kern w:val="0"/>
      <w:sz w:val="20"/>
      <w:szCs w:val="16"/>
      <w:lang w:eastAsia="en-US"/>
    </w:rPr>
  </w:style>
  <w:style w:type="character" w:customStyle="1" w:styleId="bullet2Char">
    <w:name w:val="bullet2 Char"/>
    <w:link w:val="bullet2"/>
    <w:uiPriority w:val="99"/>
    <w:qFormat/>
    <w:rsid w:val="001D0822"/>
    <w:rPr>
      <w:rFonts w:ascii="Times New Roman" w:eastAsia="Batang" w:hAnsi="Times New Roman"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7167">
      <w:bodyDiv w:val="1"/>
      <w:marLeft w:val="0"/>
      <w:marRight w:val="0"/>
      <w:marTop w:val="0"/>
      <w:marBottom w:val="0"/>
      <w:divBdr>
        <w:top w:val="none" w:sz="0" w:space="0" w:color="auto"/>
        <w:left w:val="none" w:sz="0" w:space="0" w:color="auto"/>
        <w:bottom w:val="none" w:sz="0" w:space="0" w:color="auto"/>
        <w:right w:val="none" w:sz="0" w:space="0" w:color="auto"/>
      </w:divBdr>
    </w:div>
    <w:div w:id="63067683">
      <w:bodyDiv w:val="1"/>
      <w:marLeft w:val="0"/>
      <w:marRight w:val="0"/>
      <w:marTop w:val="0"/>
      <w:marBottom w:val="0"/>
      <w:divBdr>
        <w:top w:val="none" w:sz="0" w:space="0" w:color="auto"/>
        <w:left w:val="none" w:sz="0" w:space="0" w:color="auto"/>
        <w:bottom w:val="none" w:sz="0" w:space="0" w:color="auto"/>
        <w:right w:val="none" w:sz="0" w:space="0" w:color="auto"/>
      </w:divBdr>
    </w:div>
    <w:div w:id="1088816184">
      <w:bodyDiv w:val="1"/>
      <w:marLeft w:val="0"/>
      <w:marRight w:val="0"/>
      <w:marTop w:val="0"/>
      <w:marBottom w:val="0"/>
      <w:divBdr>
        <w:top w:val="none" w:sz="0" w:space="0" w:color="auto"/>
        <w:left w:val="none" w:sz="0" w:space="0" w:color="auto"/>
        <w:bottom w:val="none" w:sz="0" w:space="0" w:color="auto"/>
        <w:right w:val="none" w:sz="0" w:space="0" w:color="auto"/>
      </w:divBdr>
    </w:div>
    <w:div w:id="1212620336">
      <w:bodyDiv w:val="1"/>
      <w:marLeft w:val="0"/>
      <w:marRight w:val="0"/>
      <w:marTop w:val="0"/>
      <w:marBottom w:val="0"/>
      <w:divBdr>
        <w:top w:val="none" w:sz="0" w:space="0" w:color="auto"/>
        <w:left w:val="none" w:sz="0" w:space="0" w:color="auto"/>
        <w:bottom w:val="none" w:sz="0" w:space="0" w:color="auto"/>
        <w:right w:val="none" w:sz="0" w:space="0" w:color="auto"/>
      </w:divBdr>
    </w:div>
    <w:div w:id="147352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947</Words>
  <Characters>5398</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KDDI</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神渡 俊介</dc:creator>
  <cp:keywords/>
  <dc:description/>
  <cp:lastModifiedBy>sh-kamiwatari</cp:lastModifiedBy>
  <cp:revision>2</cp:revision>
  <dcterms:created xsi:type="dcterms:W3CDTF">2023-02-17T10:56:00Z</dcterms:created>
  <dcterms:modified xsi:type="dcterms:W3CDTF">2023-02-17T10:56:00Z</dcterms:modified>
</cp:coreProperties>
</file>