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266E" w14:textId="003826DB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Pr="00B109D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</w:t>
      </w:r>
      <w:r w:rsidR="00966AD6" w:rsidRPr="00B109DB">
        <w:t xml:space="preserve"> </w:t>
      </w:r>
      <w:r w:rsidR="00327900" w:rsidRPr="00B109D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23</w:t>
      </w:r>
      <w:r w:rsidR="00BF56F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0</w:t>
      </w:r>
      <w:r w:rsidR="00B109DB" w:rsidRPr="00B109D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1192</w:t>
      </w:r>
    </w:p>
    <w:p w14:paraId="14B9DD3B" w14:textId="714C4BA4" w:rsidR="00C05AC4" w:rsidRDefault="00327900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27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3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rd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47C9A156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9.4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091A1AD7" w14:textId="1D3F36B6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NR Sidelink 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Operation in FR2</w:t>
      </w:r>
    </w:p>
    <w:p w14:paraId="49846B98" w14:textId="0E7F43B6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HHI, Fraunhofer IIS</w:t>
      </w:r>
    </w:p>
    <w:p w14:paraId="7820769D" w14:textId="1E2A26C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7EF7AA9E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NR </w:t>
      </w:r>
      <w:r w:rsidR="00F27E50" w:rsidRPr="003D4522">
        <w:rPr>
          <w:sz w:val="24"/>
        </w:rPr>
        <w:t>sidelink evolution</w:t>
      </w:r>
      <w:r w:rsidRPr="003D4522">
        <w:rPr>
          <w:sz w:val="24"/>
        </w:rPr>
        <w:t xml:space="preserve"> was approved in RAN#</w:t>
      </w:r>
      <w:r w:rsidR="00627D4D" w:rsidRPr="003D4522">
        <w:rPr>
          <w:sz w:val="24"/>
        </w:rPr>
        <w:t>94e</w:t>
      </w:r>
      <w:r w:rsidRPr="003D4522">
        <w:rPr>
          <w:sz w:val="24"/>
        </w:rPr>
        <w:t xml:space="preserve"> and revised 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study and specify solutions for enhanced sidelink operation on FR2 licensed spectrum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14434672" w14:textId="77777777" w:rsidR="00327900" w:rsidRPr="004709CC" w:rsidRDefault="00327900" w:rsidP="00327900">
            <w:pPr>
              <w:numPr>
                <w:ilvl w:val="0"/>
                <w:numId w:val="6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i/>
                <w:iCs/>
                <w:sz w:val="24"/>
                <w:szCs w:val="24"/>
                <w:lang w:val="en-US" w:eastAsia="de-DE"/>
              </w:rPr>
            </w:pPr>
            <w:bookmarkStart w:id="0" w:name="_Hlk89917254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de-DE"/>
              </w:rPr>
              <w:t>Study enhanced sidelink operation on FR2 licensed spectrum [RAN1, RAN2]</w:t>
            </w:r>
            <w:bookmarkEnd w:id="0"/>
          </w:p>
          <w:p w14:paraId="73F2311E" w14:textId="77777777" w:rsidR="00327900" w:rsidRPr="004709CC" w:rsidRDefault="00327900" w:rsidP="00327900">
            <w:pPr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before="60" w:after="60"/>
              <w:ind w:left="993" w:hanging="284"/>
              <w:textAlignment w:val="auto"/>
              <w:rPr>
                <w:rFonts w:eastAsia="Calibri"/>
                <w:i/>
                <w:iCs/>
                <w:sz w:val="24"/>
                <w:szCs w:val="24"/>
                <w:lang w:val="de-DE" w:eastAsia="ko-KR"/>
              </w:rPr>
            </w:pPr>
            <w:bookmarkStart w:id="1" w:name="_Hlk89917271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>Focus only on updating the evaluation methodology for commercial deployment scenario</w:t>
            </w:r>
            <w:bookmarkEnd w:id="1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 xml:space="preserve"> in 4Q 2022. </w:t>
            </w:r>
            <w:r w:rsidRPr="004709CC">
              <w:rPr>
                <w:rFonts w:eastAsia="Calibri"/>
                <w:i/>
                <w:iCs/>
                <w:sz w:val="24"/>
                <w:szCs w:val="24"/>
                <w:lang w:val="de-DE" w:eastAsia="ko-KR"/>
              </w:rPr>
              <w:t>[RAN1]</w:t>
            </w:r>
          </w:p>
          <w:p w14:paraId="2D534476" w14:textId="20FA10E6" w:rsidR="00327900" w:rsidRPr="004709CC" w:rsidRDefault="00327900" w:rsidP="00327900">
            <w:pPr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before="60" w:after="60"/>
              <w:ind w:left="993" w:hanging="284"/>
              <w:textAlignment w:val="auto"/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</w:pPr>
            <w:bookmarkStart w:id="2" w:name="_Hlk89917283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>Study is limited to the support of sidelink beam management (including initial beam-pairing, beam maintenance, and beam failure recovery, etc</w:t>
            </w:r>
            <w:r w:rsidR="000D1239" w:rsidRPr="00B73C4A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>.</w:t>
            </w:r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>) by reusing existing sidelink CSI framework and reusing Uu beam management concepts wherever possible.</w:t>
            </w:r>
            <w:bookmarkEnd w:id="2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 xml:space="preserve"> [RAN1, RAN2]</w:t>
            </w:r>
          </w:p>
          <w:p w14:paraId="7C51282D" w14:textId="23C2EED4" w:rsidR="007061BC" w:rsidRPr="00FE1D3B" w:rsidRDefault="00327900" w:rsidP="009E4957">
            <w:pPr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  <w:bookmarkStart w:id="3" w:name="_Hlk89917309"/>
            <w:r w:rsidRPr="004709CC">
              <w:rPr>
                <w:rFonts w:eastAsia="Calibri"/>
                <w:i/>
                <w:iCs/>
                <w:sz w:val="24"/>
                <w:szCs w:val="24"/>
                <w:lang w:val="en-US" w:eastAsia="ko-KR"/>
              </w:rPr>
              <w:t>Beam management in FR2 licensed spectrum considers sidelink unicast communication only.</w:t>
            </w:r>
            <w:bookmarkEnd w:id="3"/>
          </w:p>
        </w:tc>
      </w:tr>
    </w:tbl>
    <w:p w14:paraId="2D0802E6" w14:textId="75F6E975" w:rsidR="009E4957" w:rsidRPr="004C49AF" w:rsidRDefault="004C49AF" w:rsidP="00510A4D">
      <w:pPr>
        <w:spacing w:before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r w:rsidR="00A361F5">
        <w:rPr>
          <w:sz w:val="24"/>
          <w:szCs w:val="24"/>
          <w:lang w:val="en-US"/>
        </w:rPr>
        <w:t xml:space="preserve">work in </w:t>
      </w:r>
      <w:r w:rsidRPr="004C49AF">
        <w:rPr>
          <w:sz w:val="24"/>
          <w:szCs w:val="24"/>
          <w:lang w:val="en-US"/>
        </w:rPr>
        <w:t>Q4 2022 was focused on updating the evaluation methodology for the commercial deployment scenarios [2], [3].</w:t>
      </w:r>
      <w:r>
        <w:rPr>
          <w:sz w:val="24"/>
          <w:szCs w:val="24"/>
          <w:lang w:val="en-US"/>
        </w:rPr>
        <w:t xml:space="preserve"> </w:t>
      </w:r>
      <w:r w:rsidR="000D1239" w:rsidRPr="00DA1B33">
        <w:rPr>
          <w:sz w:val="24"/>
          <w:szCs w:val="24"/>
        </w:rPr>
        <w:t xml:space="preserve">In this contribution, we will discuss </w:t>
      </w:r>
      <w:r w:rsidR="000D1239" w:rsidRPr="004709CC">
        <w:rPr>
          <w:sz w:val="24"/>
          <w:szCs w:val="24"/>
        </w:rPr>
        <w:t xml:space="preserve">general observations related to beam management in FR2 </w:t>
      </w:r>
      <w:bookmarkStart w:id="4" w:name="_Hlk126593971"/>
      <w:r w:rsidR="000D1239" w:rsidRPr="004709CC">
        <w:rPr>
          <w:sz w:val="24"/>
          <w:szCs w:val="24"/>
        </w:rPr>
        <w:t xml:space="preserve">licensed spectrum </w:t>
      </w:r>
      <w:bookmarkEnd w:id="4"/>
      <w:r w:rsidR="000D1239" w:rsidRPr="004709CC">
        <w:rPr>
          <w:sz w:val="24"/>
          <w:szCs w:val="24"/>
        </w:rPr>
        <w:t>for sid</w:t>
      </w:r>
      <w:r w:rsidR="000D1239" w:rsidRPr="002405B8">
        <w:rPr>
          <w:sz w:val="24"/>
          <w:szCs w:val="24"/>
        </w:rPr>
        <w:t>elink unicast communications.</w:t>
      </w:r>
    </w:p>
    <w:p w14:paraId="42C3F0BC" w14:textId="0C974E66" w:rsidR="00E961B6" w:rsidRDefault="00E01198" w:rsidP="00510A4D">
      <w:pPr>
        <w:pStyle w:val="berschrift1"/>
        <w:spacing w:before="480"/>
        <w:ind w:left="431" w:hanging="431"/>
      </w:pPr>
      <w:r>
        <w:t>Beam Management Procedures for Sidelink FR2</w:t>
      </w:r>
    </w:p>
    <w:p w14:paraId="5377A4CD" w14:textId="7243556D" w:rsidR="009A3B71" w:rsidRDefault="0091553A" w:rsidP="0091553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="00FE1D3B" w:rsidRPr="00FF1E39">
        <w:rPr>
          <w:sz w:val="24"/>
          <w:szCs w:val="24"/>
          <w:lang w:val="en-US"/>
        </w:rPr>
        <w:t xml:space="preserve">eam </w:t>
      </w:r>
      <w:r w:rsidR="00FE1D3B" w:rsidRPr="0091553A">
        <w:rPr>
          <w:sz w:val="24"/>
          <w:szCs w:val="24"/>
          <w:lang w:val="en-US"/>
        </w:rPr>
        <w:t xml:space="preserve">management </w:t>
      </w:r>
      <w:r w:rsidRPr="0091553A">
        <w:rPr>
          <w:sz w:val="24"/>
          <w:szCs w:val="24"/>
        </w:rPr>
        <w:t>consists of</w:t>
      </w:r>
      <w:r w:rsidR="00FE1D3B" w:rsidRPr="0091553A">
        <w:rPr>
          <w:sz w:val="24"/>
          <w:szCs w:val="24"/>
        </w:rPr>
        <w:t xml:space="preserve"> initial access, beam mainten</w:t>
      </w:r>
      <w:r w:rsidRPr="0091553A">
        <w:rPr>
          <w:sz w:val="24"/>
          <w:szCs w:val="24"/>
        </w:rPr>
        <w:t>ance,</w:t>
      </w:r>
      <w:r w:rsidR="00FE1D3B" w:rsidRPr="0091553A">
        <w:rPr>
          <w:sz w:val="24"/>
          <w:szCs w:val="24"/>
        </w:rPr>
        <w:t xml:space="preserve"> and beam failure recovery</w:t>
      </w:r>
      <w:r w:rsidRPr="0091553A">
        <w:rPr>
          <w:sz w:val="24"/>
          <w:szCs w:val="24"/>
        </w:rPr>
        <w:t xml:space="preserve"> </w:t>
      </w:r>
      <w:r w:rsidRPr="0091553A">
        <w:rPr>
          <w:sz w:val="24"/>
          <w:szCs w:val="24"/>
          <w:lang w:val="en-US"/>
        </w:rPr>
        <w:t>procedures</w:t>
      </w:r>
      <w:r w:rsidR="00FE1D3B" w:rsidRPr="0091553A">
        <w:rPr>
          <w:sz w:val="24"/>
          <w:szCs w:val="24"/>
        </w:rPr>
        <w:t xml:space="preserve">, respectively. </w:t>
      </w:r>
      <w:r w:rsidRPr="0091553A">
        <w:rPr>
          <w:sz w:val="24"/>
          <w:szCs w:val="24"/>
          <w:lang w:val="en-US"/>
        </w:rPr>
        <w:t>In NR Uu, it</w:t>
      </w:r>
      <w:r w:rsidR="00FE1D3B" w:rsidRPr="0091553A">
        <w:rPr>
          <w:sz w:val="24"/>
          <w:szCs w:val="24"/>
        </w:rPr>
        <w:t xml:space="preserve"> is </w:t>
      </w:r>
      <w:r w:rsidR="00FE1D3B" w:rsidRPr="0091553A">
        <w:rPr>
          <w:sz w:val="24"/>
          <w:szCs w:val="24"/>
          <w:lang w:val="en-US"/>
        </w:rPr>
        <w:t xml:space="preserve">supported </w:t>
      </w:r>
      <w:r w:rsidR="00FE1D3B">
        <w:rPr>
          <w:sz w:val="24"/>
          <w:szCs w:val="24"/>
          <w:lang w:val="en-US"/>
        </w:rPr>
        <w:t xml:space="preserve">by </w:t>
      </w:r>
      <w:r w:rsidR="002556F4">
        <w:rPr>
          <w:sz w:val="24"/>
          <w:szCs w:val="24"/>
          <w:lang w:val="en-US"/>
        </w:rPr>
        <w:t xml:space="preserve">a </w:t>
      </w:r>
      <w:r w:rsidR="00FE1D3B">
        <w:rPr>
          <w:sz w:val="24"/>
          <w:szCs w:val="24"/>
          <w:lang w:val="en-US"/>
        </w:rPr>
        <w:t>periodic CSI framework or</w:t>
      </w:r>
      <w:r>
        <w:rPr>
          <w:sz w:val="24"/>
          <w:szCs w:val="24"/>
          <w:lang w:val="en-US"/>
        </w:rPr>
        <w:t xml:space="preserve"> SSB</w:t>
      </w:r>
      <w:r w:rsidR="002556F4">
        <w:rPr>
          <w:sz w:val="24"/>
          <w:szCs w:val="24"/>
          <w:lang w:val="en-US"/>
        </w:rPr>
        <w:t xml:space="preserve"> transmission</w:t>
      </w:r>
      <w:r w:rsidR="009A3B71">
        <w:rPr>
          <w:sz w:val="24"/>
          <w:szCs w:val="24"/>
          <w:lang w:val="en-US"/>
        </w:rPr>
        <w:t xml:space="preserve">, and the WID </w:t>
      </w:r>
      <w:r w:rsidR="009A3B71" w:rsidRPr="009A3B71">
        <w:rPr>
          <w:sz w:val="24"/>
          <w:szCs w:val="24"/>
          <w:lang w:val="en-US"/>
        </w:rPr>
        <w:t>sets the target to “</w:t>
      </w:r>
      <w:r w:rsidR="009A3B71" w:rsidRPr="009A3B71">
        <w:rPr>
          <w:i/>
          <w:iCs/>
          <w:sz w:val="24"/>
          <w:szCs w:val="24"/>
          <w:lang w:val="en-US"/>
        </w:rPr>
        <w:t>reusing Uu beam management concepts wherever possible</w:t>
      </w:r>
      <w:r w:rsidR="009A3B71" w:rsidRPr="009A3B71">
        <w:rPr>
          <w:sz w:val="24"/>
          <w:szCs w:val="24"/>
          <w:lang w:val="en-US"/>
        </w:rPr>
        <w:t>”</w:t>
      </w:r>
      <w:r w:rsidR="002E7BF5">
        <w:rPr>
          <w:sz w:val="24"/>
          <w:szCs w:val="24"/>
          <w:lang w:val="en-US"/>
        </w:rPr>
        <w:t xml:space="preserve"> [1]</w:t>
      </w:r>
      <w:r w:rsidR="009A3B71">
        <w:rPr>
          <w:sz w:val="24"/>
          <w:szCs w:val="24"/>
          <w:lang w:val="en-US"/>
        </w:rPr>
        <w:t>.</w:t>
      </w:r>
    </w:p>
    <w:p w14:paraId="40BA560D" w14:textId="3885A077" w:rsidR="00A361F5" w:rsidRDefault="0074541E" w:rsidP="0019134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="00851B6C">
        <w:rPr>
          <w:sz w:val="24"/>
          <w:szCs w:val="24"/>
          <w:lang w:val="en-US"/>
        </w:rPr>
        <w:t xml:space="preserve">he sidelink CSI framework </w:t>
      </w:r>
      <w:r w:rsidR="00A361F5">
        <w:rPr>
          <w:sz w:val="24"/>
          <w:szCs w:val="24"/>
          <w:lang w:val="en-US"/>
        </w:rPr>
        <w:t xml:space="preserve">was </w:t>
      </w:r>
      <w:r w:rsidR="00503274">
        <w:rPr>
          <w:sz w:val="24"/>
          <w:szCs w:val="24"/>
          <w:lang w:val="en-US"/>
        </w:rPr>
        <w:t xml:space="preserve">specified </w:t>
      </w:r>
      <w:r w:rsidR="00851B6C">
        <w:rPr>
          <w:sz w:val="24"/>
          <w:szCs w:val="24"/>
          <w:lang w:val="en-US"/>
        </w:rPr>
        <w:t xml:space="preserve">in 3GPP Rel-16 for unicast transmissions only. </w:t>
      </w:r>
      <w:r w:rsidR="00FF1E39">
        <w:rPr>
          <w:sz w:val="24"/>
          <w:szCs w:val="24"/>
          <w:lang w:val="en-US"/>
        </w:rPr>
        <w:t>Sidelink CSI-RS are transmitted by a TX UE along with a</w:t>
      </w:r>
      <w:r w:rsidR="00C13E91">
        <w:rPr>
          <w:sz w:val="24"/>
          <w:szCs w:val="24"/>
          <w:lang w:val="en-US"/>
        </w:rPr>
        <w:t>n</w:t>
      </w:r>
      <w:r w:rsidR="00FF1E39">
        <w:rPr>
          <w:sz w:val="24"/>
          <w:szCs w:val="24"/>
          <w:lang w:val="en-US"/>
        </w:rPr>
        <w:t xml:space="preserve"> </w:t>
      </w:r>
      <w:r w:rsidR="00C13E91">
        <w:rPr>
          <w:sz w:val="24"/>
          <w:szCs w:val="24"/>
          <w:lang w:val="en-US"/>
        </w:rPr>
        <w:t xml:space="preserve">aperiodic </w:t>
      </w:r>
      <w:r w:rsidR="00FF1E39">
        <w:rPr>
          <w:sz w:val="24"/>
          <w:szCs w:val="24"/>
          <w:lang w:val="en-US"/>
        </w:rPr>
        <w:t xml:space="preserve">CSI </w:t>
      </w:r>
      <w:r w:rsidR="00C13E91">
        <w:rPr>
          <w:sz w:val="24"/>
          <w:szCs w:val="24"/>
          <w:lang w:val="en-US"/>
        </w:rPr>
        <w:t xml:space="preserve">reporting </w:t>
      </w:r>
      <w:r w:rsidR="00FF1E39">
        <w:rPr>
          <w:sz w:val="24"/>
          <w:szCs w:val="24"/>
          <w:lang w:val="en-US"/>
        </w:rPr>
        <w:t>request</w:t>
      </w:r>
      <w:r w:rsidR="00C13E91">
        <w:rPr>
          <w:sz w:val="24"/>
          <w:szCs w:val="24"/>
          <w:lang w:val="en-US"/>
        </w:rPr>
        <w:t>. This request</w:t>
      </w:r>
      <w:r w:rsidR="00FF1E39">
        <w:rPr>
          <w:sz w:val="24"/>
          <w:szCs w:val="24"/>
          <w:lang w:val="en-US"/>
        </w:rPr>
        <w:t xml:space="preserve"> triggers the RX UE to </w:t>
      </w:r>
      <w:r w:rsidR="00C13E91">
        <w:rPr>
          <w:sz w:val="24"/>
          <w:szCs w:val="24"/>
          <w:lang w:val="en-US"/>
        </w:rPr>
        <w:t xml:space="preserve">perform CSI measurements </w:t>
      </w:r>
      <w:r w:rsidR="00C13E91" w:rsidRPr="00FF1E39">
        <w:rPr>
          <w:sz w:val="24"/>
          <w:szCs w:val="24"/>
          <w:lang w:val="en-US"/>
        </w:rPr>
        <w:t xml:space="preserve">based on the </w:t>
      </w:r>
      <w:r w:rsidR="00C13E91">
        <w:rPr>
          <w:sz w:val="24"/>
          <w:szCs w:val="24"/>
          <w:lang w:val="en-US"/>
        </w:rPr>
        <w:t>sidelink</w:t>
      </w:r>
      <w:r w:rsidR="00C13E91" w:rsidRPr="00FF1E39">
        <w:rPr>
          <w:sz w:val="24"/>
          <w:szCs w:val="24"/>
          <w:lang w:val="en-US"/>
        </w:rPr>
        <w:t xml:space="preserve"> CSI-RS sent by</w:t>
      </w:r>
      <w:r w:rsidR="00C13E91">
        <w:rPr>
          <w:sz w:val="24"/>
          <w:szCs w:val="24"/>
          <w:lang w:val="en-US"/>
        </w:rPr>
        <w:t xml:space="preserve"> </w:t>
      </w:r>
      <w:r w:rsidR="00C13E91" w:rsidRPr="00FF1E39">
        <w:rPr>
          <w:sz w:val="24"/>
          <w:szCs w:val="24"/>
          <w:lang w:val="en-US"/>
        </w:rPr>
        <w:t>the TX UE</w:t>
      </w:r>
      <w:r w:rsidR="00A361F5">
        <w:rPr>
          <w:sz w:val="24"/>
          <w:szCs w:val="24"/>
          <w:lang w:val="en-US"/>
        </w:rPr>
        <w:t xml:space="preserve"> and generate a CSI report comprising of a CQI value calculated according to a rank as well as the rank indicator for up to two antennas.</w:t>
      </w:r>
    </w:p>
    <w:p w14:paraId="5767BF0D" w14:textId="1E4F8818" w:rsidR="00954118" w:rsidRDefault="00C13E91" w:rsidP="0019134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RX UE is expected to feed back </w:t>
      </w:r>
      <w:r w:rsidRPr="00FF1E39">
        <w:rPr>
          <w:sz w:val="24"/>
          <w:szCs w:val="24"/>
          <w:lang w:val="en-US"/>
        </w:rPr>
        <w:t xml:space="preserve">the CSI report </w:t>
      </w:r>
      <w:r>
        <w:rPr>
          <w:sz w:val="24"/>
          <w:szCs w:val="24"/>
          <w:lang w:val="en-US"/>
        </w:rPr>
        <w:t xml:space="preserve">over a PSSCH </w:t>
      </w:r>
      <w:r w:rsidRPr="00FF1E39">
        <w:rPr>
          <w:sz w:val="24"/>
          <w:szCs w:val="24"/>
          <w:lang w:val="en-US"/>
        </w:rPr>
        <w:t>within a bound</w:t>
      </w:r>
      <w:r>
        <w:rPr>
          <w:sz w:val="24"/>
          <w:szCs w:val="24"/>
          <w:lang w:val="en-US"/>
        </w:rPr>
        <w:t xml:space="preserve"> relative</w:t>
      </w:r>
      <w:r w:rsidR="0074541E" w:rsidRPr="00954118">
        <w:rPr>
          <w:sz w:val="24"/>
          <w:szCs w:val="24"/>
          <w:lang w:val="en-US"/>
        </w:rPr>
        <w:t xml:space="preserve"> to the slot which </w:t>
      </w:r>
      <w:r w:rsidR="005171DF">
        <w:rPr>
          <w:sz w:val="24"/>
          <w:szCs w:val="24"/>
          <w:lang w:val="en-US"/>
        </w:rPr>
        <w:t xml:space="preserve">triggered </w:t>
      </w:r>
      <w:r w:rsidR="0074541E" w:rsidRPr="00954118">
        <w:rPr>
          <w:sz w:val="24"/>
          <w:szCs w:val="24"/>
          <w:lang w:val="en-US"/>
        </w:rPr>
        <w:t>the reporting.</w:t>
      </w:r>
      <w:r>
        <w:rPr>
          <w:sz w:val="24"/>
          <w:szCs w:val="24"/>
          <w:lang w:val="en-US"/>
        </w:rPr>
        <w:t xml:space="preserve"> </w:t>
      </w:r>
      <w:r w:rsidR="005171DF">
        <w:rPr>
          <w:sz w:val="24"/>
          <w:szCs w:val="24"/>
          <w:lang w:val="en-US"/>
        </w:rPr>
        <w:t>Unfortunately</w:t>
      </w:r>
      <w:r>
        <w:rPr>
          <w:sz w:val="24"/>
          <w:szCs w:val="24"/>
          <w:lang w:val="en-US"/>
        </w:rPr>
        <w:t xml:space="preserve">, </w:t>
      </w:r>
      <w:r w:rsidR="00FF1E39">
        <w:rPr>
          <w:sz w:val="24"/>
          <w:szCs w:val="24"/>
          <w:lang w:val="en-US"/>
        </w:rPr>
        <w:t>the existing</w:t>
      </w:r>
      <w:r>
        <w:rPr>
          <w:sz w:val="24"/>
          <w:szCs w:val="24"/>
          <w:lang w:val="en-US"/>
        </w:rPr>
        <w:t xml:space="preserve"> sidelink CSI</w:t>
      </w:r>
      <w:r w:rsidR="00FF1E39">
        <w:rPr>
          <w:sz w:val="24"/>
          <w:szCs w:val="24"/>
          <w:lang w:val="en-US"/>
        </w:rPr>
        <w:t xml:space="preserve"> framework does not support periodic CSI-RS </w:t>
      </w:r>
      <w:r>
        <w:rPr>
          <w:sz w:val="24"/>
          <w:szCs w:val="24"/>
          <w:lang w:val="en-US"/>
        </w:rPr>
        <w:t>transmission</w:t>
      </w:r>
      <w:r w:rsidR="00F972FA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 </w:t>
      </w:r>
      <w:r w:rsidR="00FF1E39">
        <w:rPr>
          <w:sz w:val="24"/>
          <w:szCs w:val="24"/>
          <w:lang w:val="en-US"/>
        </w:rPr>
        <w:t xml:space="preserve">and </w:t>
      </w:r>
      <w:r>
        <w:rPr>
          <w:sz w:val="24"/>
          <w:szCs w:val="24"/>
          <w:lang w:val="en-US"/>
        </w:rPr>
        <w:t xml:space="preserve">CSI </w:t>
      </w:r>
      <w:r w:rsidR="00FF1E39">
        <w:rPr>
          <w:sz w:val="24"/>
          <w:szCs w:val="24"/>
          <w:lang w:val="en-US"/>
        </w:rPr>
        <w:t>reporting.</w:t>
      </w:r>
    </w:p>
    <w:p w14:paraId="1D249FED" w14:textId="7E7654A3" w:rsidR="00CD5682" w:rsidRDefault="00F972FA" w:rsidP="002F39DC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SL synchronization procedure in </w:t>
      </w:r>
      <w:r w:rsidRPr="00503C7F">
        <w:rPr>
          <w:sz w:val="24"/>
          <w:szCs w:val="24"/>
          <w:lang w:val="en-US"/>
        </w:rPr>
        <w:t>3GPP Rel-16</w:t>
      </w:r>
      <w:r>
        <w:rPr>
          <w:sz w:val="24"/>
          <w:szCs w:val="24"/>
          <w:lang w:val="en-US"/>
        </w:rPr>
        <w:t xml:space="preserve"> configures</w:t>
      </w:r>
      <w:r w:rsidR="009902D9">
        <w:rPr>
          <w:sz w:val="24"/>
          <w:szCs w:val="24"/>
          <w:lang w:val="en-US"/>
        </w:rPr>
        <w:t xml:space="preserve"> </w:t>
      </w:r>
      <w:r w:rsidR="009902D9" w:rsidRPr="00503C7F">
        <w:rPr>
          <w:sz w:val="24"/>
          <w:szCs w:val="24"/>
          <w:lang w:val="en-US"/>
        </w:rPr>
        <w:t xml:space="preserve">S-SSB </w:t>
      </w:r>
      <w:r w:rsidR="009902D9">
        <w:rPr>
          <w:sz w:val="24"/>
          <w:szCs w:val="24"/>
          <w:lang w:val="en-US"/>
        </w:rPr>
        <w:t xml:space="preserve">for </w:t>
      </w:r>
      <w:r w:rsidR="009902D9" w:rsidRPr="00503C7F">
        <w:rPr>
          <w:sz w:val="24"/>
          <w:szCs w:val="24"/>
          <w:lang w:val="en-US"/>
        </w:rPr>
        <w:t>periodic</w:t>
      </w:r>
      <w:r w:rsidR="009902D9">
        <w:rPr>
          <w:sz w:val="24"/>
          <w:szCs w:val="24"/>
          <w:lang w:val="en-US"/>
        </w:rPr>
        <w:t xml:space="preserve"> transmission every</w:t>
      </w:r>
      <w:r>
        <w:rPr>
          <w:sz w:val="24"/>
          <w:szCs w:val="24"/>
          <w:lang w:val="en-US"/>
        </w:rPr>
        <w:t> </w:t>
      </w:r>
      <w:r w:rsidR="009902D9" w:rsidRPr="00503C7F">
        <w:rPr>
          <w:sz w:val="24"/>
          <w:szCs w:val="24"/>
          <w:lang w:val="en-US"/>
        </w:rPr>
        <w:t>160</w:t>
      </w:r>
      <w:r>
        <w:rPr>
          <w:sz w:val="24"/>
          <w:szCs w:val="24"/>
          <w:lang w:val="en-US"/>
        </w:rPr>
        <w:t> </w:t>
      </w:r>
      <w:r w:rsidR="009902D9" w:rsidRPr="00503C7F">
        <w:rPr>
          <w:sz w:val="24"/>
          <w:szCs w:val="24"/>
          <w:lang w:val="en-US"/>
        </w:rPr>
        <w:t>ms, with multiple S-SSB occasions</w:t>
      </w:r>
      <w:r w:rsidR="009902D9" w:rsidRPr="009902D9">
        <w:rPr>
          <w:sz w:val="24"/>
          <w:szCs w:val="24"/>
          <w:lang w:val="en-US"/>
        </w:rPr>
        <w:t xml:space="preserve"> </w:t>
      </w:r>
      <w:r w:rsidR="009902D9" w:rsidRPr="00503C7F">
        <w:rPr>
          <w:sz w:val="24"/>
          <w:szCs w:val="24"/>
          <w:lang w:val="en-US"/>
        </w:rPr>
        <w:t>within one S-SSB period.</w:t>
      </w:r>
      <w:r w:rsidR="009902D9">
        <w:rPr>
          <w:sz w:val="24"/>
          <w:szCs w:val="24"/>
          <w:lang w:val="en-US"/>
        </w:rPr>
        <w:t xml:space="preserve"> </w:t>
      </w:r>
      <w:r w:rsidR="00BC6B29">
        <w:rPr>
          <w:sz w:val="24"/>
          <w:szCs w:val="24"/>
        </w:rPr>
        <w:t>T</w:t>
      </w:r>
      <w:r w:rsidR="009902D9" w:rsidRPr="00503C7F">
        <w:rPr>
          <w:sz w:val="24"/>
          <w:szCs w:val="24"/>
        </w:rPr>
        <w:t xml:space="preserve">he exact number of S-SSB </w:t>
      </w:r>
      <w:r w:rsidR="009902D9" w:rsidRPr="00503C7F">
        <w:rPr>
          <w:sz w:val="24"/>
          <w:szCs w:val="24"/>
        </w:rPr>
        <w:lastRenderedPageBreak/>
        <w:t>occasions within each S-SSB period is determined by the SCS and the frequency range</w:t>
      </w:r>
      <w:r w:rsidR="009902D9">
        <w:rPr>
          <w:sz w:val="24"/>
          <w:szCs w:val="24"/>
        </w:rPr>
        <w:t>.</w:t>
      </w:r>
      <w:r w:rsidR="009902D9">
        <w:rPr>
          <w:sz w:val="24"/>
          <w:szCs w:val="24"/>
          <w:lang w:val="en-US"/>
        </w:rPr>
        <w:t xml:space="preserve"> </w:t>
      </w:r>
      <w:r w:rsidR="00415CFD">
        <w:rPr>
          <w:sz w:val="24"/>
          <w:szCs w:val="24"/>
          <w:lang w:val="en-US"/>
        </w:rPr>
        <w:t>In contrast</w:t>
      </w:r>
      <w:r w:rsidR="00AE1299">
        <w:rPr>
          <w:sz w:val="24"/>
          <w:szCs w:val="24"/>
        </w:rPr>
        <w:t xml:space="preserve">, </w:t>
      </w:r>
      <w:r w:rsidR="00591DBB">
        <w:rPr>
          <w:sz w:val="24"/>
          <w:szCs w:val="24"/>
        </w:rPr>
        <w:t xml:space="preserve">the SSB transmission </w:t>
      </w:r>
      <w:r w:rsidR="00CB15D0">
        <w:rPr>
          <w:sz w:val="24"/>
          <w:szCs w:val="24"/>
        </w:rPr>
        <w:t xml:space="preserve">in NR Uu </w:t>
      </w:r>
      <w:r w:rsidR="00591DBB">
        <w:rPr>
          <w:sz w:val="24"/>
          <w:szCs w:val="24"/>
        </w:rPr>
        <w:t>is</w:t>
      </w:r>
      <w:r w:rsidR="009A3B71">
        <w:rPr>
          <w:sz w:val="24"/>
          <w:szCs w:val="24"/>
        </w:rPr>
        <w:t xml:space="preserve"> defined as</w:t>
      </w:r>
      <w:r w:rsidR="00591DBB">
        <w:rPr>
          <w:sz w:val="24"/>
          <w:szCs w:val="24"/>
        </w:rPr>
        <w:t xml:space="preserve"> part of the initial access procedure: the</w:t>
      </w:r>
      <w:r w:rsidR="00591DBB" w:rsidRPr="00193EFD">
        <w:rPr>
          <w:sz w:val="24"/>
          <w:szCs w:val="24"/>
          <w:lang w:val="en-US"/>
        </w:rPr>
        <w:t xml:space="preserve"> UE </w:t>
      </w:r>
      <w:r w:rsidR="009902D9" w:rsidRPr="00193EFD">
        <w:rPr>
          <w:sz w:val="24"/>
          <w:szCs w:val="24"/>
          <w:lang w:val="en-US"/>
        </w:rPr>
        <w:t xml:space="preserve">indicates to the gNB </w:t>
      </w:r>
      <w:r w:rsidR="00591DBB" w:rsidRPr="00193EFD">
        <w:rPr>
          <w:sz w:val="24"/>
          <w:szCs w:val="24"/>
          <w:lang w:val="en-US"/>
        </w:rPr>
        <w:t>the best beamformed</w:t>
      </w:r>
      <w:r w:rsidR="00591DBB">
        <w:rPr>
          <w:sz w:val="24"/>
          <w:szCs w:val="24"/>
          <w:lang w:val="en-US"/>
        </w:rPr>
        <w:t xml:space="preserve"> </w:t>
      </w:r>
      <w:r w:rsidR="00591DBB" w:rsidRPr="00193EFD">
        <w:rPr>
          <w:sz w:val="24"/>
          <w:szCs w:val="24"/>
          <w:lang w:val="en-US"/>
        </w:rPr>
        <w:t>SSB</w:t>
      </w:r>
      <w:r w:rsidR="00591DBB">
        <w:rPr>
          <w:sz w:val="24"/>
          <w:szCs w:val="24"/>
          <w:lang w:val="en-US"/>
        </w:rPr>
        <w:t xml:space="preserve"> </w:t>
      </w:r>
      <w:r w:rsidR="00591DBB" w:rsidRPr="00193EFD">
        <w:rPr>
          <w:sz w:val="24"/>
          <w:szCs w:val="24"/>
          <w:lang w:val="en-US"/>
        </w:rPr>
        <w:t>via RACH in the uplink</w:t>
      </w:r>
      <w:r w:rsidR="00591DBB">
        <w:rPr>
          <w:sz w:val="24"/>
          <w:szCs w:val="24"/>
          <w:lang w:val="en-US"/>
        </w:rPr>
        <w:t xml:space="preserve">. </w:t>
      </w:r>
      <w:r w:rsidR="009A3B71">
        <w:rPr>
          <w:sz w:val="24"/>
          <w:szCs w:val="24"/>
          <w:lang w:val="en-US"/>
        </w:rPr>
        <w:t>The initial beam pairing and beam recovery procedures both rely on</w:t>
      </w:r>
      <w:r>
        <w:rPr>
          <w:sz w:val="24"/>
          <w:szCs w:val="24"/>
          <w:lang w:val="en-US"/>
        </w:rPr>
        <w:t xml:space="preserve"> the</w:t>
      </w:r>
      <w:r w:rsidR="009A3B71">
        <w:rPr>
          <w:sz w:val="24"/>
          <w:szCs w:val="24"/>
          <w:lang w:val="en-US"/>
        </w:rPr>
        <w:t xml:space="preserve"> RACH. However, t</w:t>
      </w:r>
      <w:r w:rsidR="009902D9">
        <w:rPr>
          <w:sz w:val="24"/>
          <w:szCs w:val="24"/>
          <w:lang w:val="en-US"/>
        </w:rPr>
        <w:t xml:space="preserve">here is no similar procedure in NR </w:t>
      </w:r>
      <w:r w:rsidR="00D00BCE">
        <w:rPr>
          <w:sz w:val="24"/>
          <w:szCs w:val="24"/>
          <w:lang w:val="en-US"/>
        </w:rPr>
        <w:t xml:space="preserve">for sidelink on the </w:t>
      </w:r>
      <w:r w:rsidR="009902D9">
        <w:rPr>
          <w:sz w:val="24"/>
          <w:szCs w:val="24"/>
          <w:lang w:val="en-US"/>
        </w:rPr>
        <w:t>PC5.</w:t>
      </w:r>
      <w:r w:rsidR="009C4A37">
        <w:rPr>
          <w:sz w:val="24"/>
          <w:szCs w:val="24"/>
          <w:lang w:val="en-US"/>
        </w:rPr>
        <w:t xml:space="preserve"> On the other hand</w:t>
      </w:r>
      <w:r w:rsidR="00D80F4A" w:rsidRPr="00F60874">
        <w:rPr>
          <w:sz w:val="24"/>
          <w:szCs w:val="24"/>
          <w:lang w:val="en-US"/>
        </w:rPr>
        <w:t xml:space="preserve">, </w:t>
      </w:r>
      <w:r w:rsidR="00D80F4A">
        <w:rPr>
          <w:sz w:val="24"/>
          <w:szCs w:val="24"/>
          <w:lang w:val="en-US"/>
        </w:rPr>
        <w:t xml:space="preserve">S-SSB </w:t>
      </w:r>
      <w:r w:rsidR="00CD5682">
        <w:rPr>
          <w:sz w:val="24"/>
          <w:szCs w:val="24"/>
          <w:lang w:val="en-US"/>
        </w:rPr>
        <w:t xml:space="preserve">currently </w:t>
      </w:r>
      <w:r w:rsidR="00D80F4A">
        <w:rPr>
          <w:sz w:val="24"/>
          <w:szCs w:val="24"/>
          <w:lang w:val="en-US"/>
        </w:rPr>
        <w:t>do not contain a beam indication</w:t>
      </w:r>
      <w:r w:rsidR="00CD5682">
        <w:rPr>
          <w:sz w:val="24"/>
          <w:szCs w:val="24"/>
          <w:lang w:val="en-US"/>
        </w:rPr>
        <w:t xml:space="preserve"> so that the RX UE cannot identify the TX beam on which the S-SSB </w:t>
      </w:r>
      <w:r w:rsidR="009856B0">
        <w:rPr>
          <w:sz w:val="24"/>
          <w:szCs w:val="24"/>
          <w:lang w:val="en-US"/>
        </w:rPr>
        <w:t>is</w:t>
      </w:r>
      <w:r w:rsidR="00BC7E1B">
        <w:rPr>
          <w:sz w:val="24"/>
          <w:szCs w:val="24"/>
          <w:lang w:val="en-US"/>
        </w:rPr>
        <w:t xml:space="preserve"> </w:t>
      </w:r>
      <w:r w:rsidR="00CD5682">
        <w:rPr>
          <w:sz w:val="24"/>
          <w:szCs w:val="24"/>
          <w:lang w:val="en-US"/>
        </w:rPr>
        <w:t>transmitted.</w:t>
      </w:r>
    </w:p>
    <w:p w14:paraId="13691E78" w14:textId="078B696C" w:rsidR="00CD5682" w:rsidRPr="000723AB" w:rsidRDefault="00CD5682" w:rsidP="00CD5682">
      <w:pPr>
        <w:pStyle w:val="TDocObservation"/>
        <w:jc w:val="both"/>
        <w:rPr>
          <w:bCs/>
          <w:lang w:val="en-US"/>
        </w:rPr>
      </w:pPr>
      <w:bookmarkStart w:id="5" w:name="_Toc127457380"/>
      <w:r w:rsidRPr="000723AB">
        <w:rPr>
          <w:bCs/>
          <w:sz w:val="24"/>
          <w:szCs w:val="24"/>
          <w:lang w:val="en-US"/>
        </w:rPr>
        <w:t xml:space="preserve">A complete </w:t>
      </w:r>
      <w:r w:rsidR="00D5409D" w:rsidRPr="000723AB">
        <w:rPr>
          <w:bCs/>
          <w:sz w:val="24"/>
          <w:szCs w:val="24"/>
          <w:lang w:val="en-US"/>
        </w:rPr>
        <w:t xml:space="preserve">reuse of the </w:t>
      </w:r>
      <w:r w:rsidR="00D5409D">
        <w:rPr>
          <w:bCs/>
          <w:sz w:val="24"/>
          <w:szCs w:val="24"/>
          <w:lang w:val="en-US"/>
        </w:rPr>
        <w:t xml:space="preserve">NR </w:t>
      </w:r>
      <w:r w:rsidR="00D5409D" w:rsidRPr="000723AB">
        <w:rPr>
          <w:bCs/>
          <w:sz w:val="24"/>
          <w:szCs w:val="24"/>
          <w:lang w:val="en-US"/>
        </w:rPr>
        <w:t xml:space="preserve">Uu beam management </w:t>
      </w:r>
      <w:r w:rsidR="009856B0">
        <w:rPr>
          <w:bCs/>
          <w:sz w:val="24"/>
          <w:szCs w:val="24"/>
          <w:lang w:val="en-US"/>
        </w:rPr>
        <w:t>concept</w:t>
      </w:r>
      <w:r w:rsidR="009856B0" w:rsidRPr="000723AB">
        <w:rPr>
          <w:bCs/>
          <w:sz w:val="24"/>
          <w:szCs w:val="24"/>
          <w:lang w:val="en-US"/>
        </w:rPr>
        <w:t xml:space="preserve"> </w:t>
      </w:r>
      <w:r w:rsidR="00D5409D" w:rsidRPr="000723AB">
        <w:rPr>
          <w:bCs/>
          <w:sz w:val="24"/>
          <w:szCs w:val="24"/>
          <w:lang w:val="en-US"/>
        </w:rPr>
        <w:t>is not possible</w:t>
      </w:r>
      <w:r w:rsidR="00AE1299">
        <w:rPr>
          <w:bCs/>
          <w:sz w:val="24"/>
          <w:szCs w:val="24"/>
          <w:lang w:val="en-US"/>
        </w:rPr>
        <w:t>,</w:t>
      </w:r>
      <w:r w:rsidR="00D5409D" w:rsidRPr="000723AB">
        <w:rPr>
          <w:bCs/>
          <w:sz w:val="24"/>
          <w:szCs w:val="24"/>
          <w:lang w:val="en-US"/>
        </w:rPr>
        <w:t xml:space="preserve"> </w:t>
      </w:r>
      <w:r w:rsidR="00D5409D">
        <w:rPr>
          <w:bCs/>
          <w:sz w:val="24"/>
          <w:szCs w:val="24"/>
          <w:lang w:val="en-US"/>
        </w:rPr>
        <w:t xml:space="preserve">since the sidelink </w:t>
      </w:r>
      <w:r w:rsidR="00D5409D" w:rsidRPr="00401244">
        <w:rPr>
          <w:bCs/>
          <w:sz w:val="24"/>
          <w:szCs w:val="24"/>
          <w:lang w:val="en-US"/>
        </w:rPr>
        <w:t>CSI-RS framework does not support aperiodic signal transmission</w:t>
      </w:r>
      <w:r w:rsidR="00D5409D">
        <w:rPr>
          <w:bCs/>
          <w:sz w:val="24"/>
          <w:szCs w:val="24"/>
          <w:lang w:val="en-US"/>
        </w:rPr>
        <w:t xml:space="preserve"> </w:t>
      </w:r>
      <w:r w:rsidR="009856B0">
        <w:rPr>
          <w:bCs/>
          <w:sz w:val="24"/>
          <w:szCs w:val="24"/>
          <w:lang w:val="en-US"/>
        </w:rPr>
        <w:t xml:space="preserve">as well as beam identification within an </w:t>
      </w:r>
      <w:r w:rsidR="00D5409D">
        <w:rPr>
          <w:bCs/>
          <w:sz w:val="24"/>
          <w:szCs w:val="24"/>
          <w:lang w:val="en-US"/>
        </w:rPr>
        <w:t>S-SSB</w:t>
      </w:r>
      <w:r w:rsidR="00BC6E10">
        <w:rPr>
          <w:bCs/>
          <w:sz w:val="24"/>
          <w:szCs w:val="24"/>
          <w:lang w:val="en-US"/>
        </w:rPr>
        <w:t>.</w:t>
      </w:r>
      <w:bookmarkEnd w:id="5"/>
    </w:p>
    <w:p w14:paraId="48212ADA" w14:textId="76FDCD32" w:rsidR="00CC7148" w:rsidRPr="000723AB" w:rsidRDefault="00BC6B29" w:rsidP="002F39DC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bookmarkStart w:id="6" w:name="_Toc127457382"/>
      <w:r w:rsidRPr="000723AB">
        <w:rPr>
          <w:bCs/>
          <w:szCs w:val="24"/>
          <w:lang w:val="en-US"/>
        </w:rPr>
        <w:t xml:space="preserve">Study </w:t>
      </w:r>
      <w:r w:rsidR="00CC7148" w:rsidRPr="000723AB">
        <w:rPr>
          <w:bCs/>
          <w:szCs w:val="24"/>
          <w:lang w:val="en-US"/>
        </w:rPr>
        <w:t>adap</w:t>
      </w:r>
      <w:r w:rsidR="00AF67C8">
        <w:rPr>
          <w:bCs/>
          <w:szCs w:val="24"/>
          <w:lang w:val="en-US"/>
        </w:rPr>
        <w:t>ta</w:t>
      </w:r>
      <w:r w:rsidR="00CC7148" w:rsidRPr="000723AB">
        <w:rPr>
          <w:bCs/>
          <w:szCs w:val="24"/>
          <w:lang w:val="en-US"/>
        </w:rPr>
        <w:t>t</w:t>
      </w:r>
      <w:r w:rsidRPr="000723AB">
        <w:rPr>
          <w:bCs/>
          <w:szCs w:val="24"/>
          <w:lang w:val="en-US"/>
        </w:rPr>
        <w:t>ion of</w:t>
      </w:r>
      <w:r w:rsidR="00CC7148" w:rsidRPr="000723AB">
        <w:rPr>
          <w:bCs/>
          <w:szCs w:val="24"/>
          <w:lang w:val="en-US"/>
        </w:rPr>
        <w:t xml:space="preserve"> the NR Uu beam management procedures for the sidelink to support aperiodic signal transmission and beam identification.</w:t>
      </w:r>
      <w:bookmarkEnd w:id="6"/>
    </w:p>
    <w:p w14:paraId="225B2C17" w14:textId="6A52F26F" w:rsidR="00CC7148" w:rsidRPr="000723AB" w:rsidRDefault="00BC6B29" w:rsidP="00B74B68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bookmarkStart w:id="7" w:name="_Toc127457383"/>
      <w:r w:rsidRPr="000723AB">
        <w:rPr>
          <w:bCs/>
          <w:szCs w:val="24"/>
          <w:lang w:val="en-US"/>
        </w:rPr>
        <w:t xml:space="preserve">Study </w:t>
      </w:r>
      <w:r w:rsidR="00AB2FCF" w:rsidRPr="000723AB">
        <w:rPr>
          <w:bCs/>
          <w:szCs w:val="24"/>
          <w:lang w:val="en-US"/>
        </w:rPr>
        <w:t>adap</w:t>
      </w:r>
      <w:r w:rsidR="00AB2FCF">
        <w:rPr>
          <w:bCs/>
          <w:szCs w:val="24"/>
          <w:lang w:val="en-US"/>
        </w:rPr>
        <w:t>ta</w:t>
      </w:r>
      <w:r w:rsidR="00AB2FCF" w:rsidRPr="000723AB">
        <w:rPr>
          <w:bCs/>
          <w:szCs w:val="24"/>
          <w:lang w:val="en-US"/>
        </w:rPr>
        <w:t xml:space="preserve">tion </w:t>
      </w:r>
      <w:r w:rsidRPr="00232ACB">
        <w:rPr>
          <w:bCs/>
          <w:szCs w:val="24"/>
          <w:lang w:val="en-US"/>
        </w:rPr>
        <w:t>of</w:t>
      </w:r>
      <w:r w:rsidR="00CC7148" w:rsidRPr="00232ACB">
        <w:rPr>
          <w:bCs/>
          <w:szCs w:val="24"/>
          <w:lang w:val="en-US"/>
        </w:rPr>
        <w:t xml:space="preserve"> the signals and procedures used in NR Uu </w:t>
      </w:r>
      <w:r w:rsidR="00AB2FCF">
        <w:rPr>
          <w:bCs/>
          <w:szCs w:val="24"/>
          <w:lang w:val="en-US"/>
        </w:rPr>
        <w:t xml:space="preserve">for sidelink </w:t>
      </w:r>
      <w:r w:rsidR="00CC7148" w:rsidRPr="00232ACB">
        <w:rPr>
          <w:bCs/>
          <w:szCs w:val="24"/>
          <w:lang w:val="en-US"/>
        </w:rPr>
        <w:t xml:space="preserve">beam management </w:t>
      </w:r>
      <w:r w:rsidR="00CC7148" w:rsidRPr="000723AB">
        <w:rPr>
          <w:bCs/>
          <w:szCs w:val="24"/>
          <w:lang w:val="en-US"/>
        </w:rPr>
        <w:t>in FR2 licensed spectrum.</w:t>
      </w:r>
      <w:bookmarkEnd w:id="7"/>
    </w:p>
    <w:p w14:paraId="34CEB5AE" w14:textId="022B850A" w:rsidR="00DE5BF6" w:rsidRDefault="00606197" w:rsidP="003340BB">
      <w:pPr>
        <w:spacing w:after="240"/>
        <w:jc w:val="both"/>
        <w:rPr>
          <w:bCs/>
          <w:sz w:val="24"/>
          <w:szCs w:val="24"/>
          <w:lang w:val="en-US"/>
        </w:rPr>
      </w:pPr>
      <w:bookmarkStart w:id="8" w:name="_Hlk126670301"/>
      <w:r>
        <w:rPr>
          <w:sz w:val="24"/>
          <w:szCs w:val="24"/>
        </w:rPr>
        <w:t>Another issue is that the sidelink frame structure and signalling</w:t>
      </w:r>
      <w:r w:rsidR="005E733F">
        <w:rPr>
          <w:sz w:val="24"/>
          <w:szCs w:val="24"/>
        </w:rPr>
        <w:t xml:space="preserve"> design</w:t>
      </w:r>
      <w:r>
        <w:rPr>
          <w:sz w:val="24"/>
          <w:szCs w:val="24"/>
        </w:rPr>
        <w:t xml:space="preserve"> is </w:t>
      </w:r>
      <w:r w:rsidR="00AE1299">
        <w:rPr>
          <w:sz w:val="24"/>
          <w:szCs w:val="24"/>
        </w:rPr>
        <w:t>very</w:t>
      </w:r>
      <w:r>
        <w:rPr>
          <w:sz w:val="24"/>
          <w:szCs w:val="24"/>
        </w:rPr>
        <w:t xml:space="preserve"> different</w:t>
      </w:r>
      <w:r w:rsidR="00EB1AD1">
        <w:rPr>
          <w:sz w:val="24"/>
          <w:szCs w:val="24"/>
        </w:rPr>
        <w:t xml:space="preserve"> compared to the </w:t>
      </w:r>
      <w:r w:rsidR="005E733F">
        <w:rPr>
          <w:sz w:val="24"/>
          <w:szCs w:val="24"/>
        </w:rPr>
        <w:t xml:space="preserve">mechanisms on the </w:t>
      </w:r>
      <w:r w:rsidR="00EB1AD1">
        <w:rPr>
          <w:sz w:val="24"/>
          <w:szCs w:val="24"/>
        </w:rPr>
        <w:t>Uu link</w:t>
      </w:r>
      <w:r w:rsidR="00AE1299">
        <w:rPr>
          <w:sz w:val="24"/>
          <w:szCs w:val="24"/>
        </w:rPr>
        <w:t>,</w:t>
      </w:r>
      <w:r w:rsidR="00EB1AD1">
        <w:rPr>
          <w:sz w:val="24"/>
          <w:szCs w:val="24"/>
        </w:rPr>
        <w:t xml:space="preserve"> since the PSCCH </w:t>
      </w:r>
      <w:r w:rsidR="00AE1299">
        <w:rPr>
          <w:sz w:val="24"/>
          <w:szCs w:val="24"/>
        </w:rPr>
        <w:t>structure is optimized for different purposes</w:t>
      </w:r>
      <w:r w:rsidR="00EB1AD1">
        <w:rPr>
          <w:sz w:val="24"/>
          <w:szCs w:val="24"/>
        </w:rPr>
        <w:t xml:space="preserve">. Furthermore, SL resource pools may be configured with a feedback channel, PSFCH, which has a unique structure when compared to the Uu control channel. In addition, SL UEs may suffer under a half-duplex constraint, which would require </w:t>
      </w:r>
      <w:r w:rsidR="006B42BD">
        <w:rPr>
          <w:sz w:val="24"/>
          <w:szCs w:val="24"/>
        </w:rPr>
        <w:t>a deeper</w:t>
      </w:r>
      <w:r w:rsidR="00EB1AD1">
        <w:rPr>
          <w:sz w:val="24"/>
          <w:szCs w:val="24"/>
        </w:rPr>
        <w:t xml:space="preserve"> analysis, which beam management procedures can be adapted for SL beam management as well as how to design the control channel for </w:t>
      </w:r>
      <w:r w:rsidR="00AE1299">
        <w:rPr>
          <w:sz w:val="24"/>
          <w:szCs w:val="24"/>
        </w:rPr>
        <w:t xml:space="preserve">sidelink beam management into the current </w:t>
      </w:r>
      <w:r w:rsidR="00CB15D0">
        <w:rPr>
          <w:sz w:val="24"/>
          <w:szCs w:val="24"/>
        </w:rPr>
        <w:t xml:space="preserve">sidelink </w:t>
      </w:r>
      <w:r w:rsidR="006B42BD">
        <w:rPr>
          <w:sz w:val="24"/>
          <w:szCs w:val="24"/>
        </w:rPr>
        <w:t>frame</w:t>
      </w:r>
      <w:r w:rsidR="00AE1299">
        <w:rPr>
          <w:sz w:val="24"/>
          <w:szCs w:val="24"/>
        </w:rPr>
        <w:t xml:space="preserve"> structure</w:t>
      </w:r>
      <w:r w:rsidR="00EB1AD1">
        <w:rPr>
          <w:sz w:val="24"/>
          <w:szCs w:val="24"/>
        </w:rPr>
        <w:t>.</w:t>
      </w:r>
      <w:r w:rsidR="00ED33CC">
        <w:rPr>
          <w:sz w:val="24"/>
          <w:szCs w:val="24"/>
        </w:rPr>
        <w:t xml:space="preserve"> </w:t>
      </w:r>
      <w:r w:rsidR="008845C9">
        <w:rPr>
          <w:sz w:val="24"/>
          <w:szCs w:val="24"/>
          <w:lang w:val="en-US"/>
        </w:rPr>
        <w:t>Th</w:t>
      </w:r>
      <w:r w:rsidR="00232ACB">
        <w:rPr>
          <w:sz w:val="24"/>
          <w:szCs w:val="24"/>
          <w:lang w:val="en-US"/>
        </w:rPr>
        <w:t>us</w:t>
      </w:r>
      <w:r w:rsidR="008845C9">
        <w:rPr>
          <w:sz w:val="24"/>
          <w:szCs w:val="24"/>
          <w:lang w:val="en-US"/>
        </w:rPr>
        <w:t xml:space="preserve">, </w:t>
      </w:r>
      <w:r w:rsidR="003340BB">
        <w:rPr>
          <w:sz w:val="24"/>
          <w:szCs w:val="24"/>
          <w:lang w:val="en-US"/>
        </w:rPr>
        <w:t>i</w:t>
      </w:r>
      <w:r w:rsidR="00314298" w:rsidRPr="00313D01">
        <w:rPr>
          <w:sz w:val="24"/>
          <w:szCs w:val="24"/>
          <w:lang w:val="en-US"/>
        </w:rPr>
        <w:t>t is questionable</w:t>
      </w:r>
      <w:r w:rsidR="00314298" w:rsidRPr="00314298">
        <w:rPr>
          <w:bCs/>
          <w:sz w:val="24"/>
          <w:szCs w:val="24"/>
          <w:lang w:val="en-US"/>
        </w:rPr>
        <w:t xml:space="preserve"> whether the NR Uu beam management procedures </w:t>
      </w:r>
      <w:r w:rsidR="00111131">
        <w:rPr>
          <w:bCs/>
          <w:sz w:val="24"/>
          <w:szCs w:val="24"/>
          <w:lang w:val="en-US"/>
        </w:rPr>
        <w:t xml:space="preserve">and signaling </w:t>
      </w:r>
      <w:r w:rsidR="003340BB">
        <w:rPr>
          <w:bCs/>
          <w:sz w:val="24"/>
          <w:szCs w:val="24"/>
          <w:lang w:val="en-US"/>
        </w:rPr>
        <w:t>can</w:t>
      </w:r>
      <w:r w:rsidR="00314298" w:rsidRPr="00314298">
        <w:rPr>
          <w:bCs/>
          <w:sz w:val="24"/>
          <w:szCs w:val="24"/>
          <w:lang w:val="en-US"/>
        </w:rPr>
        <w:t xml:space="preserve"> be </w:t>
      </w:r>
      <w:r w:rsidR="00313D01">
        <w:rPr>
          <w:bCs/>
          <w:sz w:val="24"/>
          <w:szCs w:val="24"/>
          <w:lang w:val="en-US"/>
        </w:rPr>
        <w:t>reused as such</w:t>
      </w:r>
      <w:r w:rsidR="00EB1AD1">
        <w:rPr>
          <w:bCs/>
          <w:sz w:val="24"/>
          <w:szCs w:val="24"/>
          <w:lang w:val="en-US"/>
        </w:rPr>
        <w:t>,</w:t>
      </w:r>
      <w:r w:rsidR="00313D01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 xml:space="preserve">and </w:t>
      </w:r>
      <w:r w:rsidR="00414275">
        <w:rPr>
          <w:bCs/>
          <w:sz w:val="24"/>
          <w:szCs w:val="24"/>
          <w:lang w:val="en-US"/>
        </w:rPr>
        <w:t>how</w:t>
      </w:r>
      <w:r>
        <w:rPr>
          <w:bCs/>
          <w:sz w:val="24"/>
          <w:szCs w:val="24"/>
          <w:lang w:val="en-US"/>
        </w:rPr>
        <w:t xml:space="preserve"> these techniques scale on the</w:t>
      </w:r>
      <w:r w:rsidR="00313D01">
        <w:rPr>
          <w:bCs/>
          <w:sz w:val="24"/>
          <w:szCs w:val="24"/>
          <w:lang w:val="en-US"/>
        </w:rPr>
        <w:t xml:space="preserve"> sidelink</w:t>
      </w:r>
      <w:r w:rsidR="00FF60EA">
        <w:rPr>
          <w:bCs/>
          <w:sz w:val="24"/>
          <w:szCs w:val="24"/>
          <w:lang w:val="en-US"/>
        </w:rPr>
        <w:t xml:space="preserve"> requires further analysis</w:t>
      </w:r>
      <w:r>
        <w:rPr>
          <w:bCs/>
          <w:sz w:val="24"/>
          <w:szCs w:val="24"/>
          <w:lang w:val="en-US"/>
        </w:rPr>
        <w:t>.</w:t>
      </w:r>
    </w:p>
    <w:p w14:paraId="4379390D" w14:textId="1A3682B6" w:rsidR="008845C9" w:rsidRPr="000723AB" w:rsidRDefault="00056112" w:rsidP="008E5995">
      <w:pPr>
        <w:pStyle w:val="TDocObservation"/>
        <w:jc w:val="both"/>
        <w:rPr>
          <w:szCs w:val="24"/>
          <w:lang w:val="en-US"/>
        </w:rPr>
      </w:pPr>
      <w:bookmarkStart w:id="9" w:name="_Toc127457381"/>
      <w:r w:rsidRPr="000723AB">
        <w:rPr>
          <w:sz w:val="24"/>
          <w:szCs w:val="24"/>
          <w:lang w:val="en-US"/>
        </w:rPr>
        <w:t xml:space="preserve">There is a need to reduce the overhead </w:t>
      </w:r>
      <w:r w:rsidR="00EB1AD1">
        <w:rPr>
          <w:sz w:val="24"/>
          <w:szCs w:val="24"/>
          <w:lang w:val="en-US"/>
        </w:rPr>
        <w:t>of</w:t>
      </w:r>
      <w:r w:rsidRPr="000723AB">
        <w:rPr>
          <w:sz w:val="24"/>
          <w:szCs w:val="24"/>
          <w:lang w:val="en-US"/>
        </w:rPr>
        <w:t xml:space="preserve"> beam management procedures </w:t>
      </w:r>
      <w:r w:rsidR="00CE4B99" w:rsidRPr="000723AB">
        <w:rPr>
          <w:sz w:val="24"/>
          <w:szCs w:val="24"/>
          <w:lang w:val="en-US"/>
        </w:rPr>
        <w:t xml:space="preserve">and signaling </w:t>
      </w:r>
      <w:r w:rsidR="00EB1AD1">
        <w:rPr>
          <w:sz w:val="24"/>
          <w:szCs w:val="24"/>
          <w:lang w:val="en-US"/>
        </w:rPr>
        <w:t>when adapting this to the NR</w:t>
      </w:r>
      <w:r w:rsidRPr="000723AB">
        <w:rPr>
          <w:sz w:val="24"/>
          <w:szCs w:val="24"/>
          <w:lang w:val="en-US"/>
        </w:rPr>
        <w:t xml:space="preserve"> sidelink.</w:t>
      </w:r>
      <w:bookmarkEnd w:id="9"/>
    </w:p>
    <w:p w14:paraId="0D291D0F" w14:textId="0BB95E96" w:rsidR="008845C9" w:rsidRDefault="008845C9" w:rsidP="00056112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bookmarkStart w:id="10" w:name="_Toc127457384"/>
      <w:r>
        <w:rPr>
          <w:bCs/>
          <w:szCs w:val="24"/>
          <w:lang w:val="en-US"/>
        </w:rPr>
        <w:t xml:space="preserve">Study possible solutions for overhead reduction </w:t>
      </w:r>
      <w:r w:rsidR="00EB1AD1">
        <w:rPr>
          <w:bCs/>
          <w:szCs w:val="24"/>
          <w:lang w:val="en-US"/>
        </w:rPr>
        <w:t xml:space="preserve">for </w:t>
      </w:r>
      <w:r>
        <w:rPr>
          <w:bCs/>
          <w:szCs w:val="24"/>
          <w:lang w:val="en-US"/>
        </w:rPr>
        <w:t>beam management procedures for sidelink unicast</w:t>
      </w:r>
      <w:r w:rsidR="00052B3A">
        <w:rPr>
          <w:bCs/>
          <w:szCs w:val="24"/>
          <w:lang w:val="en-US"/>
        </w:rPr>
        <w:t>.</w:t>
      </w:r>
      <w:bookmarkEnd w:id="10"/>
    </w:p>
    <w:bookmarkEnd w:id="8"/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085A3B73" w:rsidR="0019134D" w:rsidRPr="0019134D" w:rsidRDefault="00BE3AFD" w:rsidP="000719AA">
      <w:pPr>
        <w:pStyle w:val="3GPPNormalText"/>
        <w:spacing w:after="0"/>
        <w:rPr>
          <w:bCs/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 xml:space="preserve">some aspects of </w:t>
      </w:r>
      <w:r w:rsidRPr="00BE3AFD">
        <w:rPr>
          <w:sz w:val="24"/>
        </w:rPr>
        <w:t xml:space="preserve">beam management in FR2 licensed spectrum for sidelink communications. </w:t>
      </w:r>
      <w:r w:rsidRPr="0019134D">
        <w:rPr>
          <w:sz w:val="24"/>
        </w:rPr>
        <w:t>The following observations and proposals have been made:</w:t>
      </w:r>
    </w:p>
    <w:p w14:paraId="3AAA8811" w14:textId="1BCD4204" w:rsidR="00205FD4" w:rsidRPr="00205FD4" w:rsidRDefault="0019134D" w:rsidP="006F01D0">
      <w:pPr>
        <w:pStyle w:val="Verzeichnis1"/>
        <w:tabs>
          <w:tab w:val="left" w:pos="1701"/>
        </w:tabs>
        <w:ind w:left="0" w:firstLine="0"/>
        <w:jc w:val="both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205FD4">
        <w:rPr>
          <w:b/>
          <w:bCs/>
          <w:szCs w:val="22"/>
        </w:rPr>
        <w:lastRenderedPageBreak/>
        <w:fldChar w:fldCharType="begin"/>
      </w:r>
      <w:r w:rsidRPr="00205FD4">
        <w:rPr>
          <w:b/>
          <w:bCs/>
          <w:szCs w:val="22"/>
        </w:rPr>
        <w:instrText xml:space="preserve"> TOC \n \h \z \t "TDoc Observation;1" </w:instrText>
      </w:r>
      <w:r w:rsidRPr="00205FD4">
        <w:rPr>
          <w:b/>
          <w:bCs/>
          <w:szCs w:val="22"/>
        </w:rPr>
        <w:fldChar w:fldCharType="separate"/>
      </w:r>
      <w:hyperlink w:anchor="_Toc127457380" w:history="1">
        <w:r w:rsidR="00205FD4" w:rsidRPr="00205FD4">
          <w:rPr>
            <w:rStyle w:val="Hyperlink"/>
            <w:b/>
            <w:bCs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205FD4" w:rsidRPr="00205FD4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205FD4" w:rsidRPr="00205FD4">
          <w:rPr>
            <w:rStyle w:val="Hyperlink"/>
            <w:b/>
            <w:bCs/>
          </w:rPr>
          <w:t>A complete reuse of the NR Uu beam management concept is not possible, since the sidelink CSI-RS framework does not support aperiodic signal transmission as well as beam identification within an S-SSB.</w:t>
        </w:r>
      </w:hyperlink>
    </w:p>
    <w:p w14:paraId="3B32CE04" w14:textId="01E15BDC" w:rsidR="00205FD4" w:rsidRDefault="00000000" w:rsidP="006F01D0">
      <w:pPr>
        <w:pStyle w:val="Verzeichnis1"/>
        <w:tabs>
          <w:tab w:val="left" w:pos="1701"/>
        </w:tabs>
        <w:ind w:left="0" w:firstLine="0"/>
        <w:jc w:val="both"/>
        <w:rPr>
          <w:rStyle w:val="Hyperlink"/>
          <w:b/>
        </w:rPr>
      </w:pPr>
      <w:hyperlink w:anchor="_Toc127457381" w:history="1">
        <w:r w:rsidR="00205FD4" w:rsidRPr="00205FD4">
          <w:rPr>
            <w:rStyle w:val="Hyperlink"/>
            <w:b/>
            <w:bCs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="00205FD4" w:rsidRPr="00205FD4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205FD4" w:rsidRPr="00205FD4">
          <w:rPr>
            <w:rStyle w:val="Hyperlink"/>
            <w:b/>
          </w:rPr>
          <w:t>There is a need to reduce the overhead of beam management procedures and signaling when adapting this to the NR sidelink.</w:t>
        </w:r>
      </w:hyperlink>
    </w:p>
    <w:p w14:paraId="5B65317E" w14:textId="749B0362" w:rsidR="00205FD4" w:rsidRPr="00205FD4" w:rsidRDefault="0019134D" w:rsidP="006F01D0">
      <w:pPr>
        <w:pStyle w:val="Verzeichnis1"/>
        <w:tabs>
          <w:tab w:val="left" w:pos="1418"/>
        </w:tabs>
        <w:ind w:left="0" w:firstLine="0"/>
        <w:jc w:val="both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205FD4">
        <w:rPr>
          <w:b/>
          <w:bCs/>
          <w:szCs w:val="22"/>
        </w:rPr>
        <w:fldChar w:fldCharType="end"/>
      </w:r>
      <w:r w:rsidRPr="00205FD4">
        <w:rPr>
          <w:b/>
          <w:bCs/>
          <w:szCs w:val="22"/>
        </w:rPr>
        <w:fldChar w:fldCharType="begin"/>
      </w:r>
      <w:r w:rsidRPr="00205FD4">
        <w:rPr>
          <w:b/>
          <w:bCs/>
          <w:szCs w:val="22"/>
        </w:rPr>
        <w:instrText xml:space="preserve"> TOC \n \h \z \t "TDoc Proposal;1" </w:instrText>
      </w:r>
      <w:r w:rsidRPr="00205FD4">
        <w:rPr>
          <w:b/>
          <w:bCs/>
          <w:szCs w:val="22"/>
        </w:rPr>
        <w:fldChar w:fldCharType="separate"/>
      </w:r>
      <w:hyperlink w:anchor="_Toc127457382" w:history="1">
        <w:r w:rsidR="00205FD4" w:rsidRPr="00205FD4">
          <w:rPr>
            <w:rStyle w:val="Hyperlink"/>
            <w:b/>
            <w:bCs/>
          </w:rPr>
          <w:t>Proposal 1:</w:t>
        </w:r>
        <w:r w:rsidR="00205FD4" w:rsidRPr="00205FD4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205FD4" w:rsidRPr="00205FD4">
          <w:rPr>
            <w:rStyle w:val="Hyperlink"/>
            <w:b/>
            <w:bCs/>
          </w:rPr>
          <w:t>Study adaptation of the NR Uu beam management procedures for the sidelink to support aperiodic signal transmission and beam identification.</w:t>
        </w:r>
      </w:hyperlink>
    </w:p>
    <w:p w14:paraId="54289C18" w14:textId="4AC7AE1A" w:rsidR="00205FD4" w:rsidRPr="00205FD4" w:rsidRDefault="00000000" w:rsidP="006F01D0">
      <w:pPr>
        <w:pStyle w:val="Verzeichnis1"/>
        <w:tabs>
          <w:tab w:val="left" w:pos="1418"/>
        </w:tabs>
        <w:ind w:left="0" w:firstLine="0"/>
        <w:jc w:val="both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27457383" w:history="1">
        <w:r w:rsidR="00205FD4" w:rsidRPr="00205FD4">
          <w:rPr>
            <w:rStyle w:val="Hyperlink"/>
            <w:b/>
            <w:bCs/>
          </w:rPr>
          <w:t>Proposal 2:</w:t>
        </w:r>
        <w:r w:rsidR="00205FD4" w:rsidRPr="00205FD4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205FD4" w:rsidRPr="00205FD4">
          <w:rPr>
            <w:rStyle w:val="Hyperlink"/>
            <w:b/>
            <w:bCs/>
          </w:rPr>
          <w:t>Study adaptation of the signals and procedures used in NR Uu for sidelink beam management in FR2 licensed spectrum.</w:t>
        </w:r>
      </w:hyperlink>
    </w:p>
    <w:p w14:paraId="34F91F15" w14:textId="6120BF0D" w:rsidR="00205FD4" w:rsidRPr="00205FD4" w:rsidRDefault="00000000" w:rsidP="006F01D0">
      <w:pPr>
        <w:pStyle w:val="Verzeichnis1"/>
        <w:tabs>
          <w:tab w:val="left" w:pos="1418"/>
        </w:tabs>
        <w:ind w:left="0" w:firstLine="0"/>
        <w:jc w:val="both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27457384" w:history="1">
        <w:r w:rsidR="00205FD4" w:rsidRPr="00205FD4">
          <w:rPr>
            <w:rStyle w:val="Hyperlink"/>
            <w:b/>
            <w:bCs/>
          </w:rPr>
          <w:t>Proposal 3:</w:t>
        </w:r>
        <w:r w:rsidR="00205FD4" w:rsidRPr="00205FD4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205FD4" w:rsidRPr="00205FD4">
          <w:rPr>
            <w:rStyle w:val="Hyperlink"/>
            <w:b/>
            <w:bCs/>
          </w:rPr>
          <w:t>Study possible solutions for overhead reduction for beam management procedures for sidelink unicast.</w:t>
        </w:r>
      </w:hyperlink>
    </w:p>
    <w:p w14:paraId="68F1FAA0" w14:textId="4784BCB7" w:rsidR="00C05AC4" w:rsidRPr="00B41BCC" w:rsidRDefault="0019134D" w:rsidP="008E5995">
      <w:pPr>
        <w:pStyle w:val="berschrift1"/>
        <w:tabs>
          <w:tab w:val="clear" w:pos="432"/>
          <w:tab w:val="right" w:leader="dot" w:pos="9498"/>
        </w:tabs>
        <w:spacing w:before="480"/>
        <w:ind w:left="431" w:hanging="431"/>
        <w:jc w:val="both"/>
        <w:rPr>
          <w:snapToGrid w:val="0"/>
          <w:lang w:val="en-US"/>
        </w:rPr>
      </w:pPr>
      <w:r w:rsidRPr="00205FD4">
        <w:rPr>
          <w:b/>
          <w:bCs/>
          <w:sz w:val="22"/>
          <w:szCs w:val="22"/>
        </w:rPr>
        <w:fldChar w:fldCharType="end"/>
      </w:r>
      <w:r w:rsidR="00C05AC4" w:rsidRPr="00990ECA">
        <w:rPr>
          <w:lang w:val="en-US"/>
        </w:rPr>
        <w:t>References</w:t>
      </w:r>
    </w:p>
    <w:p w14:paraId="2628BDDE" w14:textId="476C90C2" w:rsidR="00C05AC4" w:rsidRPr="00654BBA" w:rsidRDefault="00010F70" w:rsidP="00487892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textAlignment w:val="auto"/>
        <w:rPr>
          <w:rFonts w:cs="Arial"/>
        </w:rPr>
      </w:pPr>
      <w:bookmarkStart w:id="11" w:name="_Ref494465620"/>
      <w:bookmarkStart w:id="12" w:name="_Ref527624780"/>
      <w:r>
        <w:rPr>
          <w:rFonts w:cs="Arial"/>
        </w:rPr>
        <w:t>RP-</w:t>
      </w:r>
      <w:r w:rsidR="00327900">
        <w:rPr>
          <w:rFonts w:cs="Arial"/>
        </w:rPr>
        <w:t>222806</w:t>
      </w:r>
      <w:r w:rsidRPr="009A254C">
        <w:rPr>
          <w:rFonts w:cs="Arial"/>
        </w:rPr>
        <w:t xml:space="preserve">, </w:t>
      </w:r>
      <w:r>
        <w:rPr>
          <w:rFonts w:cs="Arial"/>
        </w:rPr>
        <w:t>“</w:t>
      </w:r>
      <w:r w:rsidR="00627D4D" w:rsidRPr="00627D4D">
        <w:rPr>
          <w:rFonts w:cs="Arial"/>
        </w:rPr>
        <w:t>WID revision: NR sidelink evolution</w:t>
      </w:r>
      <w:r>
        <w:rPr>
          <w:rFonts w:cs="Arial"/>
        </w:rPr>
        <w:t xml:space="preserve">”, </w:t>
      </w:r>
      <w:r w:rsidR="00627D4D">
        <w:rPr>
          <w:rFonts w:cs="Arial"/>
        </w:rPr>
        <w:t>OPPO</w:t>
      </w:r>
      <w:r>
        <w:rPr>
          <w:rFonts w:cs="Arial"/>
        </w:rPr>
        <w:t xml:space="preserve">, 3GPP </w:t>
      </w:r>
      <w:r w:rsidRPr="007833B8">
        <w:rPr>
          <w:rFonts w:cs="Arial"/>
        </w:rPr>
        <w:t>RAN#</w:t>
      </w:r>
      <w:r w:rsidR="00327900">
        <w:rPr>
          <w:rFonts w:cs="Arial"/>
        </w:rPr>
        <w:t>98</w:t>
      </w:r>
      <w:r w:rsidR="002E7BF5">
        <w:rPr>
          <w:rFonts w:cs="Arial"/>
        </w:rPr>
        <w:t>-</w:t>
      </w:r>
      <w:r w:rsidR="00327900">
        <w:rPr>
          <w:rFonts w:cs="Arial"/>
        </w:rPr>
        <w:t>e</w:t>
      </w:r>
      <w:r w:rsidRPr="007833B8">
        <w:rPr>
          <w:rFonts w:cs="Arial"/>
        </w:rPr>
        <w:t xml:space="preserve">, </w:t>
      </w:r>
      <w:r w:rsidR="00327900">
        <w:rPr>
          <w:rFonts w:cs="Arial"/>
        </w:rPr>
        <w:t>December</w:t>
      </w:r>
      <w:r w:rsidR="00327900" w:rsidRPr="007833B8">
        <w:rPr>
          <w:rFonts w:cs="Arial"/>
        </w:rPr>
        <w:t xml:space="preserve"> </w:t>
      </w:r>
      <w:r w:rsidRPr="007833B8">
        <w:rPr>
          <w:rFonts w:cs="Arial"/>
        </w:rPr>
        <w:t>20</w:t>
      </w:r>
      <w:r>
        <w:rPr>
          <w:rFonts w:cs="Arial"/>
        </w:rPr>
        <w:t>2</w:t>
      </w:r>
      <w:r w:rsidR="00627D4D">
        <w:rPr>
          <w:rFonts w:cs="Arial"/>
        </w:rPr>
        <w:t>2</w:t>
      </w:r>
      <w:r w:rsidRPr="007833B8">
        <w:rPr>
          <w:rFonts w:cs="Arial"/>
        </w:rPr>
        <w:t>.</w:t>
      </w:r>
    </w:p>
    <w:bookmarkEnd w:id="11"/>
    <w:bookmarkEnd w:id="12"/>
    <w:p w14:paraId="5BFA45C7" w14:textId="78F5026D" w:rsidR="00011151" w:rsidRPr="0050353E" w:rsidRDefault="00011151" w:rsidP="00487892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r w:rsidRPr="00E961B6">
        <w:rPr>
          <w:rFonts w:cs="Arial"/>
        </w:rPr>
        <w:t xml:space="preserve">Chairman’s Notes, 3GPP </w:t>
      </w:r>
      <w:r w:rsidRPr="00E961B6">
        <w:rPr>
          <w:iCs/>
          <w:lang w:val="en-US"/>
        </w:rPr>
        <w:t>RAN1#</w:t>
      </w:r>
      <w:r w:rsidR="00E961B6" w:rsidRPr="00E961B6">
        <w:rPr>
          <w:iCs/>
          <w:lang w:val="en-US"/>
        </w:rPr>
        <w:t>11</w:t>
      </w:r>
      <w:r w:rsidR="00E961B6" w:rsidRPr="0050353E">
        <w:rPr>
          <w:iCs/>
          <w:lang w:val="en-US"/>
        </w:rPr>
        <w:t>1</w:t>
      </w:r>
      <w:r w:rsidRPr="00E961B6">
        <w:rPr>
          <w:iCs/>
          <w:lang w:val="en-US"/>
        </w:rPr>
        <w:t xml:space="preserve">, </w:t>
      </w:r>
      <w:r w:rsidR="00E961B6" w:rsidRPr="0050353E">
        <w:rPr>
          <w:iCs/>
          <w:lang w:val="en-US"/>
        </w:rPr>
        <w:t>November</w:t>
      </w:r>
      <w:r w:rsidR="004836E5" w:rsidRPr="00E961B6">
        <w:rPr>
          <w:iCs/>
          <w:lang w:val="en-US"/>
        </w:rPr>
        <w:t xml:space="preserve"> </w:t>
      </w:r>
      <w:r w:rsidRPr="00E961B6">
        <w:rPr>
          <w:iCs/>
          <w:lang w:val="en-US"/>
        </w:rPr>
        <w:t>2022.</w:t>
      </w:r>
    </w:p>
    <w:p w14:paraId="352417BF" w14:textId="371765CC" w:rsidR="002E7BF5" w:rsidRPr="002E7BF5" w:rsidRDefault="00E961B6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r w:rsidRPr="0050353E">
        <w:rPr>
          <w:rFonts w:cs="Arial"/>
        </w:rPr>
        <w:t xml:space="preserve">Chairman’s Notes, 3GPP </w:t>
      </w:r>
      <w:r w:rsidRPr="0050353E">
        <w:rPr>
          <w:iCs/>
          <w:lang w:val="en-US"/>
        </w:rPr>
        <w:t>RAN1#110bis-e, October 2022.</w:t>
      </w:r>
    </w:p>
    <w:sectPr w:rsidR="002E7BF5" w:rsidRPr="002E7BF5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6D05" w14:textId="77777777" w:rsidR="007B3050" w:rsidRDefault="007B3050">
      <w:r>
        <w:separator/>
      </w:r>
    </w:p>
  </w:endnote>
  <w:endnote w:type="continuationSeparator" w:id="0">
    <w:p w14:paraId="0E45DCF4" w14:textId="77777777" w:rsidR="007B3050" w:rsidRDefault="007B3050">
      <w:r>
        <w:continuationSeparator/>
      </w:r>
    </w:p>
  </w:endnote>
  <w:endnote w:type="continuationNotice" w:id="1">
    <w:p w14:paraId="3A93A6B5" w14:textId="77777777" w:rsidR="007B3050" w:rsidRDefault="007B3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4D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868D" w14:textId="77777777" w:rsidR="007B3050" w:rsidRDefault="007B3050">
      <w:r>
        <w:separator/>
      </w:r>
    </w:p>
  </w:footnote>
  <w:footnote w:type="continuationSeparator" w:id="0">
    <w:p w14:paraId="4BE4D477" w14:textId="77777777" w:rsidR="007B3050" w:rsidRDefault="007B3050">
      <w:r>
        <w:continuationSeparator/>
      </w:r>
    </w:p>
  </w:footnote>
  <w:footnote w:type="continuationNotice" w:id="1">
    <w:p w14:paraId="3840757C" w14:textId="77777777" w:rsidR="007B3050" w:rsidRDefault="007B30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5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0477458">
    <w:abstractNumId w:val="21"/>
  </w:num>
  <w:num w:numId="2" w16cid:durableId="6690606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1451282">
    <w:abstractNumId w:val="2"/>
  </w:num>
  <w:num w:numId="4" w16cid:durableId="882788050">
    <w:abstractNumId w:val="24"/>
  </w:num>
  <w:num w:numId="5" w16cid:durableId="12027849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8624165">
    <w:abstractNumId w:val="48"/>
  </w:num>
  <w:num w:numId="7" w16cid:durableId="231309226">
    <w:abstractNumId w:val="33"/>
  </w:num>
  <w:num w:numId="8" w16cid:durableId="841311057">
    <w:abstractNumId w:val="25"/>
  </w:num>
  <w:num w:numId="9" w16cid:durableId="1374188228">
    <w:abstractNumId w:val="16"/>
  </w:num>
  <w:num w:numId="10" w16cid:durableId="263609097">
    <w:abstractNumId w:val="12"/>
  </w:num>
  <w:num w:numId="11" w16cid:durableId="1823109835">
    <w:abstractNumId w:val="43"/>
  </w:num>
  <w:num w:numId="12" w16cid:durableId="583338051">
    <w:abstractNumId w:val="47"/>
  </w:num>
  <w:num w:numId="13" w16cid:durableId="1771194958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8312618">
    <w:abstractNumId w:val="44"/>
  </w:num>
  <w:num w:numId="15" w16cid:durableId="1756702626">
    <w:abstractNumId w:val="45"/>
  </w:num>
  <w:num w:numId="16" w16cid:durableId="1323269892">
    <w:abstractNumId w:val="29"/>
  </w:num>
  <w:num w:numId="17" w16cid:durableId="450589749">
    <w:abstractNumId w:val="27"/>
  </w:num>
  <w:num w:numId="18" w16cid:durableId="10842987">
    <w:abstractNumId w:val="18"/>
  </w:num>
  <w:num w:numId="19" w16cid:durableId="851341433">
    <w:abstractNumId w:val="52"/>
  </w:num>
  <w:num w:numId="20" w16cid:durableId="1096442626">
    <w:abstractNumId w:val="5"/>
  </w:num>
  <w:num w:numId="21" w16cid:durableId="636882454">
    <w:abstractNumId w:val="37"/>
  </w:num>
  <w:num w:numId="22" w16cid:durableId="177234679">
    <w:abstractNumId w:val="42"/>
  </w:num>
  <w:num w:numId="23" w16cid:durableId="495994530">
    <w:abstractNumId w:val="46"/>
  </w:num>
  <w:num w:numId="24" w16cid:durableId="422383027">
    <w:abstractNumId w:val="26"/>
  </w:num>
  <w:num w:numId="25" w16cid:durableId="1733459912">
    <w:abstractNumId w:val="2"/>
  </w:num>
  <w:num w:numId="26" w16cid:durableId="1966882938">
    <w:abstractNumId w:val="2"/>
  </w:num>
  <w:num w:numId="27" w16cid:durableId="30501853">
    <w:abstractNumId w:val="15"/>
  </w:num>
  <w:num w:numId="28" w16cid:durableId="2038193436">
    <w:abstractNumId w:val="14"/>
  </w:num>
  <w:num w:numId="29" w16cid:durableId="654839505">
    <w:abstractNumId w:val="36"/>
  </w:num>
  <w:num w:numId="30" w16cid:durableId="344982829">
    <w:abstractNumId w:val="57"/>
  </w:num>
  <w:num w:numId="31" w16cid:durableId="720324147">
    <w:abstractNumId w:val="2"/>
  </w:num>
  <w:num w:numId="32" w16cid:durableId="840975153">
    <w:abstractNumId w:val="2"/>
  </w:num>
  <w:num w:numId="33" w16cid:durableId="1911962542">
    <w:abstractNumId w:val="13"/>
  </w:num>
  <w:num w:numId="34" w16cid:durableId="528758324">
    <w:abstractNumId w:val="56"/>
  </w:num>
  <w:num w:numId="35" w16cid:durableId="2122063169">
    <w:abstractNumId w:val="7"/>
  </w:num>
  <w:num w:numId="36" w16cid:durableId="827092415">
    <w:abstractNumId w:val="23"/>
  </w:num>
  <w:num w:numId="37" w16cid:durableId="1609124507">
    <w:abstractNumId w:val="54"/>
  </w:num>
  <w:num w:numId="38" w16cid:durableId="526991870">
    <w:abstractNumId w:val="10"/>
  </w:num>
  <w:num w:numId="39" w16cid:durableId="380134353">
    <w:abstractNumId w:val="57"/>
  </w:num>
  <w:num w:numId="40" w16cid:durableId="707023455">
    <w:abstractNumId w:val="57"/>
  </w:num>
  <w:num w:numId="41" w16cid:durableId="970554588">
    <w:abstractNumId w:val="17"/>
  </w:num>
  <w:num w:numId="42" w16cid:durableId="1434008012">
    <w:abstractNumId w:val="58"/>
  </w:num>
  <w:num w:numId="43" w16cid:durableId="825364811">
    <w:abstractNumId w:val="35"/>
  </w:num>
  <w:num w:numId="44" w16cid:durableId="1592660716">
    <w:abstractNumId w:val="40"/>
  </w:num>
  <w:num w:numId="45" w16cid:durableId="485129934">
    <w:abstractNumId w:val="19"/>
  </w:num>
  <w:num w:numId="46" w16cid:durableId="1560285134">
    <w:abstractNumId w:val="50"/>
  </w:num>
  <w:num w:numId="47" w16cid:durableId="36129950">
    <w:abstractNumId w:val="32"/>
  </w:num>
  <w:num w:numId="48" w16cid:durableId="1317998588">
    <w:abstractNumId w:val="20"/>
  </w:num>
  <w:num w:numId="49" w16cid:durableId="2068020420">
    <w:abstractNumId w:val="53"/>
  </w:num>
  <w:num w:numId="50" w16cid:durableId="281690819">
    <w:abstractNumId w:val="28"/>
  </w:num>
  <w:num w:numId="51" w16cid:durableId="844636983">
    <w:abstractNumId w:val="51"/>
  </w:num>
  <w:num w:numId="52" w16cid:durableId="1500996823">
    <w:abstractNumId w:val="3"/>
  </w:num>
  <w:num w:numId="53" w16cid:durableId="2090229263">
    <w:abstractNumId w:val="34"/>
  </w:num>
  <w:num w:numId="54" w16cid:durableId="342978183">
    <w:abstractNumId w:val="41"/>
  </w:num>
  <w:num w:numId="55" w16cid:durableId="1511095425">
    <w:abstractNumId w:val="30"/>
  </w:num>
  <w:num w:numId="56" w16cid:durableId="1443037725">
    <w:abstractNumId w:val="2"/>
  </w:num>
  <w:num w:numId="57" w16cid:durableId="1863547676">
    <w:abstractNumId w:val="2"/>
  </w:num>
  <w:num w:numId="58" w16cid:durableId="1387797617">
    <w:abstractNumId w:val="2"/>
  </w:num>
  <w:num w:numId="59" w16cid:durableId="709501036">
    <w:abstractNumId w:val="49"/>
  </w:num>
  <w:num w:numId="60" w16cid:durableId="881404716">
    <w:abstractNumId w:val="11"/>
  </w:num>
  <w:num w:numId="61" w16cid:durableId="725687582">
    <w:abstractNumId w:val="1"/>
  </w:num>
  <w:num w:numId="62" w16cid:durableId="1201940747">
    <w:abstractNumId w:val="4"/>
  </w:num>
  <w:num w:numId="63" w16cid:durableId="1203128517">
    <w:abstractNumId w:val="8"/>
  </w:num>
  <w:num w:numId="64" w16cid:durableId="1762338935">
    <w:abstractNumId w:val="39"/>
  </w:num>
  <w:num w:numId="65" w16cid:durableId="1047528899">
    <w:abstractNumId w:val="6"/>
  </w:num>
  <w:num w:numId="66" w16cid:durableId="1352797073">
    <w:abstractNumId w:val="9"/>
  </w:num>
  <w:num w:numId="67" w16cid:durableId="1581720496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41306904">
    <w:abstractNumId w:val="3"/>
  </w:num>
  <w:num w:numId="69" w16cid:durableId="180508591">
    <w:abstractNumId w:val="22"/>
  </w:num>
  <w:num w:numId="70" w16cid:durableId="631710936">
    <w:abstractNumId w:val="31"/>
  </w:num>
  <w:num w:numId="71" w16cid:durableId="695473305">
    <w:abstractNumId w:val="5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C11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FD4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4B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75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5CFD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462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C69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816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1DF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126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7D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33F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197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2BD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D0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050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220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995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C20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6B0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1F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CF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99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7C8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9DB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6E10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6F3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5D0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6F75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0BCE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09D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BC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66F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AD1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3CC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2F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3EA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0E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2CC4-D883-45EA-ABA9-C0F2FFBEBA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694E1C-3F0F-4AEF-9E7B-481F4974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3</Pages>
  <Words>925</Words>
  <Characters>4971</Characters>
  <Application>Microsoft Office Word</Application>
  <DocSecurity>0</DocSecurity>
  <Lines>82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5854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Wirth, Thomas</cp:lastModifiedBy>
  <cp:revision>26</cp:revision>
  <cp:lastPrinted>2022-01-05T12:49:00Z</cp:lastPrinted>
  <dcterms:created xsi:type="dcterms:W3CDTF">2023-02-08T14:15:00Z</dcterms:created>
  <dcterms:modified xsi:type="dcterms:W3CDTF">2023-02-17T14:22:00Z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