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9300" w14:textId="11AE668E" w:rsidR="00961CEE" w:rsidRPr="00771486" w:rsidRDefault="00961CEE" w:rsidP="00961CEE">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510277">
        <w:rPr>
          <w:rFonts w:ascii="Times New Roman" w:eastAsiaTheme="minorHAnsi" w:hAnsi="Times New Roman"/>
          <w:b/>
          <w:bCs/>
          <w:sz w:val="24"/>
          <w:szCs w:val="28"/>
          <w:lang w:val="en-US"/>
        </w:rPr>
        <w:t>11</w:t>
      </w:r>
      <w:r w:rsidR="008F5799">
        <w:rPr>
          <w:rFonts w:ascii="Times New Roman" w:eastAsiaTheme="minorHAnsi" w:hAnsi="Times New Roman"/>
          <w:b/>
          <w:bCs/>
          <w:sz w:val="24"/>
          <w:szCs w:val="28"/>
          <w:lang w:val="en-US"/>
        </w:rPr>
        <w:t>2</w:t>
      </w:r>
      <w:r w:rsidR="00813CB5">
        <w:rPr>
          <w:rFonts w:ascii="Times New Roman" w:eastAsiaTheme="minorHAnsi" w:hAnsi="Times New Roman"/>
          <w:b/>
          <w:bCs/>
          <w:sz w:val="24"/>
          <w:szCs w:val="28"/>
          <w:lang w:val="en-US"/>
        </w:rPr>
        <w:tab/>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8702AF" w:rsidRPr="008702AF">
        <w:rPr>
          <w:rFonts w:ascii="Times New Roman" w:eastAsiaTheme="minorHAnsi" w:hAnsi="Times New Roman"/>
          <w:b/>
          <w:bCs/>
          <w:sz w:val="24"/>
          <w:szCs w:val="24"/>
          <w:lang w:val="en-US"/>
        </w:rPr>
        <w:t>2301141</w:t>
      </w:r>
    </w:p>
    <w:p w14:paraId="025B7E84" w14:textId="77777777" w:rsidR="004E3A12" w:rsidRDefault="004E3A12" w:rsidP="004E3A1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 27</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March 3</w:t>
      </w:r>
      <w:r w:rsidRPr="006833B3">
        <w:rPr>
          <w:rFonts w:ascii="Times New Roman" w:eastAsiaTheme="minorHAnsi" w:hAnsi="Times New Roman"/>
          <w:b/>
          <w:bCs/>
          <w:sz w:val="24"/>
          <w:szCs w:val="28"/>
          <w:vertAlign w:val="superscript"/>
          <w:lang w:val="en-US"/>
        </w:rPr>
        <w:t>rd</w:t>
      </w:r>
      <w:r>
        <w:rPr>
          <w:rFonts w:ascii="Times New Roman" w:eastAsiaTheme="minorHAnsi" w:hAnsi="Times New Roman"/>
          <w:b/>
          <w:bCs/>
          <w:sz w:val="24"/>
          <w:szCs w:val="28"/>
          <w:lang w:val="en-US"/>
        </w:rPr>
        <w:t>, 2023</w:t>
      </w:r>
    </w:p>
    <w:p w14:paraId="7E3F33B9" w14:textId="77777777" w:rsidR="003346F0" w:rsidRPr="00961CEE" w:rsidRDefault="003346F0" w:rsidP="008B72DD">
      <w:pPr>
        <w:pStyle w:val="CRCoverPage"/>
        <w:tabs>
          <w:tab w:val="left" w:pos="1980"/>
        </w:tabs>
        <w:spacing w:after="0"/>
        <w:jc w:val="both"/>
        <w:rPr>
          <w:rFonts w:ascii="Times New Roman" w:hAnsi="Times New Roman"/>
          <w:b/>
          <w:bCs/>
          <w:sz w:val="24"/>
          <w:lang w:val="en-US"/>
        </w:rPr>
      </w:pPr>
    </w:p>
    <w:p w14:paraId="59B04F05" w14:textId="7C2F5618" w:rsidR="003346F0" w:rsidRPr="000609DD"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0609DD">
        <w:rPr>
          <w:rFonts w:ascii="Times New Roman" w:hAnsi="Times New Roman"/>
          <w:b/>
          <w:bCs/>
          <w:sz w:val="22"/>
          <w:szCs w:val="22"/>
          <w:lang w:val="en-CA"/>
        </w:rPr>
        <w:t>Agenda Item:</w:t>
      </w:r>
      <w:r w:rsidRPr="000609DD">
        <w:rPr>
          <w:rFonts w:ascii="Times New Roman" w:hAnsi="Times New Roman"/>
          <w:b/>
          <w:bCs/>
          <w:sz w:val="22"/>
          <w:szCs w:val="22"/>
          <w:lang w:val="en-CA"/>
        </w:rPr>
        <w:tab/>
      </w:r>
      <w:r w:rsidR="00AA290F" w:rsidRPr="000609DD">
        <w:rPr>
          <w:rFonts w:ascii="Times New Roman" w:hAnsi="Times New Roman"/>
          <w:b/>
          <w:bCs/>
          <w:sz w:val="22"/>
          <w:szCs w:val="22"/>
          <w:lang w:val="en-CA"/>
        </w:rPr>
        <w:t>9.5.3</w:t>
      </w:r>
    </w:p>
    <w:p w14:paraId="5BD454BF" w14:textId="2680B974" w:rsidR="003346F0" w:rsidRPr="000609DD" w:rsidRDefault="003346F0" w:rsidP="00914B0A">
      <w:pPr>
        <w:tabs>
          <w:tab w:val="left" w:pos="1985"/>
        </w:tabs>
        <w:spacing w:after="0" w:line="276" w:lineRule="auto"/>
        <w:contextualSpacing/>
        <w:rPr>
          <w:rFonts w:cs="Times New Roman"/>
          <w:bCs/>
          <w:lang w:val="en-CA"/>
        </w:rPr>
      </w:pPr>
      <w:r w:rsidRPr="000609DD">
        <w:rPr>
          <w:rFonts w:cs="Times New Roman"/>
          <w:b/>
          <w:bCs/>
          <w:lang w:val="en-CA"/>
        </w:rPr>
        <w:t>Source:</w:t>
      </w:r>
      <w:r w:rsidRPr="000609DD">
        <w:rPr>
          <w:rFonts w:cs="Times New Roman"/>
          <w:b/>
          <w:bCs/>
          <w:lang w:val="en-CA"/>
        </w:rPr>
        <w:tab/>
        <w:t>InterDigital</w:t>
      </w:r>
      <w:r w:rsidR="00CC4813" w:rsidRPr="000609DD">
        <w:rPr>
          <w:rFonts w:cs="Times New Roman"/>
          <w:b/>
          <w:bCs/>
          <w:lang w:val="en-CA"/>
        </w:rPr>
        <w:t>, Inc</w:t>
      </w:r>
      <w:r w:rsidR="008F3313" w:rsidRPr="000609DD">
        <w:rPr>
          <w:rFonts w:cs="Times New Roman"/>
          <w:b/>
          <w:bCs/>
          <w:lang w:val="en-CA"/>
        </w:rPr>
        <w:t>.</w:t>
      </w:r>
    </w:p>
    <w:p w14:paraId="739C47A1" w14:textId="5B45543E" w:rsidR="00EF1373" w:rsidRPr="000609DD" w:rsidRDefault="00EF1373" w:rsidP="00EF1373">
      <w:pPr>
        <w:spacing w:after="0" w:line="276" w:lineRule="auto"/>
        <w:ind w:left="1985" w:hanging="1985"/>
        <w:contextualSpacing/>
        <w:rPr>
          <w:rFonts w:cs="Times New Roman"/>
          <w:b/>
          <w:bCs/>
          <w:lang w:val="en-CA"/>
        </w:rPr>
      </w:pPr>
      <w:r w:rsidRPr="000609DD">
        <w:rPr>
          <w:rFonts w:cs="Times New Roman"/>
          <w:b/>
          <w:bCs/>
          <w:lang w:val="en-CA"/>
        </w:rPr>
        <w:t>Title:</w:t>
      </w:r>
      <w:r w:rsidRPr="000609DD">
        <w:rPr>
          <w:rFonts w:cs="Times New Roman"/>
          <w:b/>
          <w:bCs/>
          <w:lang w:val="en-CA"/>
        </w:rPr>
        <w:tab/>
      </w:r>
      <w:r w:rsidR="00EE32D3" w:rsidRPr="000609DD">
        <w:rPr>
          <w:rFonts w:cs="Times New Roman"/>
          <w:b/>
          <w:bCs/>
          <w:lang w:val="en-CA"/>
        </w:rPr>
        <w:t>Discussions on Low Power High Accuracy Positioning (LPHAP) techniques</w:t>
      </w:r>
    </w:p>
    <w:p w14:paraId="2B2970F9" w14:textId="77777777" w:rsidR="003346F0" w:rsidRPr="000609DD" w:rsidRDefault="003346F0" w:rsidP="00914B0A">
      <w:pPr>
        <w:spacing w:after="0" w:line="276" w:lineRule="auto"/>
        <w:ind w:left="1985" w:hanging="1985"/>
        <w:contextualSpacing/>
        <w:rPr>
          <w:rFonts w:cs="Times New Roman"/>
          <w:b/>
          <w:bCs/>
          <w:lang w:val="en-CA"/>
        </w:rPr>
      </w:pPr>
      <w:r w:rsidRPr="000609DD">
        <w:rPr>
          <w:rFonts w:cs="Times New Roman"/>
          <w:b/>
          <w:bCs/>
          <w:lang w:val="en-CA"/>
        </w:rPr>
        <w:t>Document for:</w:t>
      </w:r>
      <w:r w:rsidRPr="000609DD">
        <w:rPr>
          <w:rFonts w:cs="Times New Roman"/>
          <w:b/>
          <w:bCs/>
          <w:lang w:val="en-CA"/>
        </w:rPr>
        <w:tab/>
        <w:t>Discussion and Decision</w:t>
      </w:r>
    </w:p>
    <w:p w14:paraId="6FDFD0DA" w14:textId="497FF906" w:rsidR="003346F0" w:rsidRPr="000609DD" w:rsidRDefault="003346F0" w:rsidP="00D15E9B">
      <w:pPr>
        <w:pStyle w:val="Heading1"/>
        <w:tabs>
          <w:tab w:val="clear" w:pos="360"/>
        </w:tabs>
        <w:rPr>
          <w:lang w:val="en-CA"/>
        </w:rPr>
      </w:pPr>
      <w:bookmarkStart w:id="0" w:name="_Ref513464071"/>
      <w:r w:rsidRPr="000609DD">
        <w:rPr>
          <w:lang w:val="en-CA"/>
        </w:rPr>
        <w:t>Introduction</w:t>
      </w:r>
      <w:bookmarkEnd w:id="0"/>
    </w:p>
    <w:p w14:paraId="393D4211" w14:textId="77777777" w:rsidR="00A720E4" w:rsidRDefault="00A720E4" w:rsidP="00A720E4">
      <w:r w:rsidRPr="00CE4114">
        <w:t xml:space="preserve">In </w:t>
      </w:r>
      <w:r>
        <w:t xml:space="preserve">RAN#98, the following descriptions for bandwidth aggregation for WID were agreed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52A89" w:rsidRPr="000609DD" w14:paraId="195FEEBC" w14:textId="77777777" w:rsidTr="00B13DDC">
        <w:tc>
          <w:tcPr>
            <w:tcW w:w="9350" w:type="dxa"/>
            <w:shd w:val="clear" w:color="auto" w:fill="auto"/>
          </w:tcPr>
          <w:p w14:paraId="1252E854" w14:textId="77777777" w:rsidR="00BA4117" w:rsidRPr="00077148" w:rsidRDefault="00BA4117" w:rsidP="00BA4117">
            <w:pPr>
              <w:numPr>
                <w:ilvl w:val="0"/>
                <w:numId w:val="10"/>
              </w:numPr>
              <w:spacing w:after="0" w:line="240" w:lineRule="auto"/>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11A7AC38" w14:textId="77777777" w:rsidR="00BA4117" w:rsidRDefault="00BA4117" w:rsidP="00BA4117">
            <w:pPr>
              <w:numPr>
                <w:ilvl w:val="1"/>
                <w:numId w:val="10"/>
              </w:numPr>
              <w:spacing w:after="0" w:line="240" w:lineRule="auto"/>
              <w:jc w:val="left"/>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6886A1AE" w14:textId="77777777" w:rsidR="00BA4117" w:rsidRDefault="00BA4117" w:rsidP="00BA4117">
            <w:pPr>
              <w:numPr>
                <w:ilvl w:val="2"/>
                <w:numId w:val="10"/>
              </w:numPr>
              <w:spacing w:after="0" w:line="240" w:lineRule="auto"/>
              <w:jc w:val="left"/>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0FF5790A" w14:textId="77777777" w:rsidR="00BA4117" w:rsidRPr="00791A88" w:rsidRDefault="00BA4117" w:rsidP="00BA4117">
            <w:pPr>
              <w:numPr>
                <w:ilvl w:val="3"/>
                <w:numId w:val="10"/>
              </w:numPr>
              <w:spacing w:after="0" w:line="240" w:lineRule="auto"/>
              <w:jc w:val="left"/>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14:paraId="57312C87" w14:textId="77777777" w:rsidR="00BA4117" w:rsidRPr="00E11145" w:rsidRDefault="00BA4117" w:rsidP="00BA4117">
            <w:pPr>
              <w:numPr>
                <w:ilvl w:val="2"/>
                <w:numId w:val="10"/>
              </w:numPr>
              <w:spacing w:after="0" w:line="276" w:lineRule="auto"/>
              <w:jc w:val="left"/>
              <w:rPr>
                <w:rFonts w:eastAsia="MS Mincho"/>
                <w:lang w:eastAsia="ko-KR"/>
              </w:rPr>
            </w:pPr>
            <w:r w:rsidRPr="00E11145">
              <w:rPr>
                <w:rFonts w:eastAsia="MS Mincho"/>
                <w:lang w:eastAsia="ko-KR"/>
              </w:rPr>
              <w:t>NOTE: Inputs from RAN1 as necessary may be facilitated via LSs</w:t>
            </w:r>
          </w:p>
          <w:p w14:paraId="14862437" w14:textId="77777777" w:rsidR="00BA4117" w:rsidRPr="00A75785" w:rsidRDefault="00BA4117" w:rsidP="00BA4117">
            <w:pPr>
              <w:numPr>
                <w:ilvl w:val="1"/>
                <w:numId w:val="10"/>
              </w:numPr>
              <w:spacing w:after="0" w:line="240" w:lineRule="auto"/>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9281E67" w14:textId="77777777" w:rsidR="00BA4117" w:rsidRPr="00A75785" w:rsidRDefault="00BA4117" w:rsidP="00BA4117">
            <w:pPr>
              <w:numPr>
                <w:ilvl w:val="2"/>
                <w:numId w:val="10"/>
              </w:numPr>
              <w:spacing w:after="0" w:line="240" w:lineRule="auto"/>
              <w:jc w:val="left"/>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1323601D" w14:textId="77777777" w:rsidR="00BA4117" w:rsidRPr="00A75785" w:rsidRDefault="00BA4117" w:rsidP="00BA4117">
            <w:pPr>
              <w:numPr>
                <w:ilvl w:val="3"/>
                <w:numId w:val="10"/>
              </w:numPr>
              <w:spacing w:after="0" w:line="240" w:lineRule="auto"/>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4F2AF467" w14:textId="77777777" w:rsidR="00BA4117" w:rsidRPr="00A75785" w:rsidRDefault="00BA4117" w:rsidP="00BA4117">
            <w:pPr>
              <w:numPr>
                <w:ilvl w:val="2"/>
                <w:numId w:val="10"/>
              </w:numPr>
              <w:spacing w:after="0" w:line="240" w:lineRule="auto"/>
              <w:jc w:val="left"/>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3DEEF247" w14:textId="77777777" w:rsidR="00BA4117" w:rsidRPr="00A75785" w:rsidRDefault="00BA4117" w:rsidP="00BA4117">
            <w:pPr>
              <w:numPr>
                <w:ilvl w:val="2"/>
                <w:numId w:val="10"/>
              </w:numPr>
              <w:spacing w:after="0" w:line="240" w:lineRule="auto"/>
              <w:jc w:val="left"/>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12D165FD" w14:textId="77777777" w:rsidR="00BA4117" w:rsidRPr="00A75785" w:rsidRDefault="00BA4117" w:rsidP="00BA4117">
            <w:pPr>
              <w:numPr>
                <w:ilvl w:val="1"/>
                <w:numId w:val="10"/>
              </w:numPr>
              <w:spacing w:after="0" w:line="240" w:lineRule="auto"/>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642465F" w14:textId="77777777" w:rsidR="00BA4117" w:rsidRPr="00A75785" w:rsidRDefault="00BA4117" w:rsidP="00BA4117">
            <w:pPr>
              <w:numPr>
                <w:ilvl w:val="1"/>
                <w:numId w:val="10"/>
              </w:numPr>
              <w:spacing w:after="0" w:line="240" w:lineRule="auto"/>
              <w:jc w:val="left"/>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14:paraId="04505881" w14:textId="03486185" w:rsidR="00F52A89" w:rsidRPr="000609DD" w:rsidRDefault="00BA4117" w:rsidP="00280279">
            <w:pPr>
              <w:numPr>
                <w:ilvl w:val="1"/>
                <w:numId w:val="10"/>
              </w:numPr>
              <w:spacing w:after="0" w:line="276" w:lineRule="auto"/>
              <w:jc w:val="left"/>
              <w:rPr>
                <w:bCs/>
                <w:lang w:val="en-CA"/>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751AD949" w14:textId="1C465832" w:rsidR="003A020C" w:rsidRPr="000609DD" w:rsidRDefault="001854D1" w:rsidP="00FD021D">
      <w:pPr>
        <w:spacing w:before="240"/>
        <w:rPr>
          <w:sz w:val="21"/>
          <w:szCs w:val="21"/>
          <w:lang w:val="en-CA"/>
        </w:rPr>
      </w:pPr>
      <w:r w:rsidRPr="000609DD">
        <w:rPr>
          <w:sz w:val="21"/>
          <w:szCs w:val="21"/>
          <w:lang w:val="en-CA"/>
        </w:rPr>
        <w:t>In this contribution, we discuss potential solutions</w:t>
      </w:r>
      <w:r w:rsidR="00900DFD" w:rsidRPr="000609DD">
        <w:rPr>
          <w:sz w:val="21"/>
          <w:szCs w:val="21"/>
          <w:lang w:val="en-CA"/>
        </w:rPr>
        <w:t xml:space="preserve"> </w:t>
      </w:r>
      <w:r w:rsidR="002B0BC9" w:rsidRPr="000609DD">
        <w:rPr>
          <w:sz w:val="21"/>
          <w:szCs w:val="21"/>
          <w:lang w:val="en-CA"/>
        </w:rPr>
        <w:t>for positioning during</w:t>
      </w:r>
      <w:r w:rsidRPr="000609DD">
        <w:rPr>
          <w:sz w:val="21"/>
          <w:szCs w:val="21"/>
          <w:lang w:val="en-CA"/>
        </w:rPr>
        <w:t xml:space="preserve"> RRC_</w:t>
      </w:r>
      <w:r w:rsidR="002F2744">
        <w:rPr>
          <w:sz w:val="21"/>
          <w:szCs w:val="21"/>
          <w:lang w:val="en-CA"/>
        </w:rPr>
        <w:t>INACTIVE</w:t>
      </w:r>
      <w:r w:rsidRPr="000609DD">
        <w:rPr>
          <w:sz w:val="21"/>
          <w:szCs w:val="21"/>
          <w:lang w:val="en-CA"/>
        </w:rPr>
        <w:t xml:space="preserve"> </w:t>
      </w:r>
      <w:r w:rsidR="00675DD3">
        <w:rPr>
          <w:sz w:val="21"/>
          <w:szCs w:val="21"/>
          <w:lang w:val="en-CA"/>
        </w:rPr>
        <w:t xml:space="preserve">and </w:t>
      </w:r>
      <w:r w:rsidR="00851C3A">
        <w:rPr>
          <w:sz w:val="21"/>
          <w:szCs w:val="21"/>
          <w:lang w:val="en-CA"/>
        </w:rPr>
        <w:t>RRC_</w:t>
      </w:r>
      <w:r w:rsidR="00675DD3">
        <w:rPr>
          <w:sz w:val="21"/>
          <w:szCs w:val="21"/>
          <w:lang w:val="en-CA"/>
        </w:rPr>
        <w:t xml:space="preserve">IDLE </w:t>
      </w:r>
      <w:r w:rsidRPr="000609DD">
        <w:rPr>
          <w:sz w:val="21"/>
          <w:szCs w:val="21"/>
          <w:lang w:val="en-CA"/>
        </w:rPr>
        <w:t>state.</w:t>
      </w:r>
    </w:p>
    <w:p w14:paraId="191F4364" w14:textId="18F19156" w:rsidR="00932FE6" w:rsidRDefault="00F21178" w:rsidP="00932FE6">
      <w:pPr>
        <w:pStyle w:val="Heading1"/>
        <w:spacing w:after="0"/>
        <w:rPr>
          <w:szCs w:val="32"/>
          <w:lang w:val="en-CA"/>
        </w:rPr>
      </w:pPr>
      <w:r>
        <w:rPr>
          <w:szCs w:val="32"/>
          <w:lang w:val="en-CA"/>
        </w:rPr>
        <w:t>Enhancements of SRS for positioning</w:t>
      </w:r>
      <w:r w:rsidRPr="000609DD">
        <w:rPr>
          <w:szCs w:val="32"/>
          <w:lang w:val="en-CA"/>
        </w:rPr>
        <w:t xml:space="preserve"> </w:t>
      </w:r>
      <w:r w:rsidR="00EF670A" w:rsidRPr="000609DD">
        <w:rPr>
          <w:szCs w:val="32"/>
          <w:lang w:val="en-CA"/>
        </w:rPr>
        <w:t xml:space="preserve">for </w:t>
      </w:r>
      <w:r w:rsidR="00932FE6" w:rsidRPr="000609DD">
        <w:rPr>
          <w:szCs w:val="32"/>
          <w:lang w:val="en-CA"/>
        </w:rPr>
        <w:t>RRC_</w:t>
      </w:r>
      <w:r>
        <w:rPr>
          <w:szCs w:val="32"/>
          <w:lang w:val="en-CA"/>
        </w:rPr>
        <w:t>INACTIVE</w:t>
      </w:r>
      <w:r w:rsidRPr="000609DD">
        <w:rPr>
          <w:szCs w:val="32"/>
          <w:lang w:val="en-CA"/>
        </w:rPr>
        <w:t xml:space="preserve"> </w:t>
      </w:r>
      <w:r w:rsidR="00932FE6" w:rsidRPr="000609DD">
        <w:rPr>
          <w:szCs w:val="32"/>
          <w:lang w:val="en-CA"/>
        </w:rPr>
        <w:t>mode positioning</w:t>
      </w:r>
    </w:p>
    <w:p w14:paraId="2A1C44FA" w14:textId="3E44D756" w:rsidR="00B70B89" w:rsidRDefault="00B70B89" w:rsidP="00B70B89">
      <w:pPr>
        <w:rPr>
          <w:lang w:val="en-CA" w:eastAsia="zh-CN"/>
        </w:rPr>
      </w:pPr>
    </w:p>
    <w:p w14:paraId="6EA2407C" w14:textId="4E1A149B" w:rsidR="00B70B89" w:rsidRPr="008B72DD" w:rsidRDefault="00B70B89" w:rsidP="00B70B89">
      <w:pPr>
        <w:pStyle w:val="ListParagraph"/>
        <w:spacing w:before="120"/>
        <w:ind w:left="0"/>
        <w:rPr>
          <w:rFonts w:eastAsia="SimSun"/>
          <w:szCs w:val="22"/>
        </w:rPr>
      </w:pPr>
      <w:r w:rsidRPr="008B72DD">
        <w:rPr>
          <w:rFonts w:eastAsia="SimSun"/>
          <w:szCs w:val="22"/>
        </w:rPr>
        <w:lastRenderedPageBreak/>
        <w:t>For LPHAP scenarios, the</w:t>
      </w:r>
      <w:r w:rsidR="009837D9" w:rsidRPr="008B72DD">
        <w:rPr>
          <w:rFonts w:eastAsia="SimSun"/>
          <w:szCs w:val="22"/>
        </w:rPr>
        <w:t xml:space="preserve"> UE</w:t>
      </w:r>
      <w:r w:rsidRPr="008B72DD">
        <w:rPr>
          <w:rFonts w:eastAsia="SimSun"/>
          <w:szCs w:val="22"/>
        </w:rPr>
        <w:t xml:space="preserve"> may be mobile over a wide coverage area consisting of multiple cells (e.g. in factory area). For the UE to request and receive new SRSp configuration from the network each time when the UE moves to a new cell or when the TA timer expires results in high signalling and high power consumption. For LPHAP UE, power consumption reduction is essential especially when the UE is expected to operate in low power s</w:t>
      </w:r>
      <w:r w:rsidR="00CA75BB">
        <w:rPr>
          <w:rFonts w:eastAsia="SimSun"/>
          <w:szCs w:val="22"/>
        </w:rPr>
        <w:t>t</w:t>
      </w:r>
      <w:r w:rsidRPr="008B72DD">
        <w:rPr>
          <w:rFonts w:eastAsia="SimSun"/>
          <w:szCs w:val="22"/>
        </w:rPr>
        <w:t>ate for prolonged duration (e.g. 3 months). ​</w:t>
      </w:r>
    </w:p>
    <w:p w14:paraId="6190D1A7" w14:textId="2282F29D" w:rsidR="00B70B89" w:rsidRPr="008B72DD" w:rsidRDefault="00B70B89" w:rsidP="00B70B89">
      <w:pPr>
        <w:pStyle w:val="ListParagraph"/>
        <w:spacing w:before="120"/>
        <w:ind w:left="0"/>
        <w:rPr>
          <w:rFonts w:eastAsia="SimSun"/>
          <w:szCs w:val="22"/>
        </w:rPr>
      </w:pPr>
      <w:r w:rsidRPr="008B72DD">
        <w:rPr>
          <w:rFonts w:eastAsia="SimSun"/>
          <w:szCs w:val="22"/>
        </w:rPr>
        <w:t xml:space="preserve">In this regard, it can be beneficial for the UE to be provided with SRSp configuration that can be valid over a positioning area consisting of multiple cells. The UE can continue to use the SRSp configuration so long as it remains within the coverage of any of the cells in the positioning area that is associated with the cell that provided the UE the SRSp configuration. </w:t>
      </w:r>
      <w:r w:rsidR="00B96D29">
        <w:rPr>
          <w:rFonts w:eastAsia="SimSun"/>
          <w:szCs w:val="22"/>
        </w:rPr>
        <w:t xml:space="preserve">For example, the UE determines that the configured SRSp is valid if the cell ID (e.g., PCI) of a new cell belongs to the positioning area associated with the SRSp configuration. </w:t>
      </w:r>
      <w:r w:rsidR="00E9445C">
        <w:rPr>
          <w:rFonts w:eastAsia="SimSun"/>
          <w:szCs w:val="22"/>
        </w:rPr>
        <w:t xml:space="preserve">Another condition is a TA timer that is valid across multiple cells or group of cells. </w:t>
      </w:r>
      <w:r w:rsidRPr="008B72DD">
        <w:rPr>
          <w:rFonts w:eastAsia="SimSun"/>
          <w:szCs w:val="22"/>
        </w:rPr>
        <w:t xml:space="preserve">When the UE enters a new cell that is outside of the </w:t>
      </w:r>
      <w:r w:rsidR="001729EF" w:rsidRPr="008B72DD">
        <w:rPr>
          <w:rFonts w:eastAsia="SimSun"/>
          <w:szCs w:val="22"/>
        </w:rPr>
        <w:t>serving cell</w:t>
      </w:r>
      <w:r w:rsidRPr="008B72DD">
        <w:rPr>
          <w:rFonts w:eastAsia="SimSun"/>
          <w:szCs w:val="22"/>
        </w:rPr>
        <w:t xml:space="preserve">, the UE can send a RRCResume request message to the new cell with a cause indication to update the SRSp configuration, so that the UE can be provided with a new SRS configuration without transitioning to CONNECTED state. </w:t>
      </w:r>
    </w:p>
    <w:p w14:paraId="413769AF" w14:textId="523BFECB" w:rsidR="001729EF" w:rsidRPr="008B72DD" w:rsidRDefault="001729EF" w:rsidP="008B72DD">
      <w:pPr>
        <w:spacing w:before="240"/>
        <w:jc w:val="left"/>
        <w:rPr>
          <w:b/>
          <w:bCs/>
          <w:lang w:val="en-CA"/>
        </w:rPr>
      </w:pPr>
      <w:r w:rsidRPr="008B72DD">
        <w:rPr>
          <w:b/>
          <w:bCs/>
          <w:lang w:val="en-CA"/>
        </w:rPr>
        <w:t>Proposal 1:</w:t>
      </w:r>
      <w:r w:rsidR="005E1588">
        <w:rPr>
          <w:b/>
          <w:bCs/>
          <w:lang w:val="en-CA"/>
        </w:rPr>
        <w:t xml:space="preserve"> </w:t>
      </w:r>
      <w:r w:rsidRPr="008B72DD">
        <w:rPr>
          <w:b/>
          <w:bCs/>
          <w:lang w:val="en-CA"/>
        </w:rPr>
        <w:t xml:space="preserve">Support </w:t>
      </w:r>
      <w:r w:rsidR="008B0BBE">
        <w:rPr>
          <w:b/>
          <w:bCs/>
          <w:lang w:val="en-CA"/>
        </w:rPr>
        <w:t>configuring</w:t>
      </w:r>
      <w:r w:rsidRPr="008B72DD">
        <w:rPr>
          <w:b/>
          <w:bCs/>
          <w:lang w:val="en-CA"/>
        </w:rPr>
        <w:t xml:space="preserve"> UE with SRSp </w:t>
      </w:r>
      <w:r w:rsidR="008B0BBE">
        <w:rPr>
          <w:b/>
          <w:bCs/>
          <w:lang w:val="en-CA"/>
        </w:rPr>
        <w:t>resources</w:t>
      </w:r>
      <w:r w:rsidRPr="008B72DD">
        <w:rPr>
          <w:b/>
          <w:bCs/>
          <w:lang w:val="en-CA"/>
        </w:rPr>
        <w:t xml:space="preserve"> that </w:t>
      </w:r>
      <w:r w:rsidR="00D01019">
        <w:rPr>
          <w:b/>
          <w:bCs/>
          <w:lang w:val="en-CA"/>
        </w:rPr>
        <w:t>are</w:t>
      </w:r>
      <w:r w:rsidRPr="008B72DD">
        <w:rPr>
          <w:b/>
          <w:bCs/>
          <w:lang w:val="en-CA"/>
        </w:rPr>
        <w:t xml:space="preserve"> valid over a positioning area consisting of multiple cells</w:t>
      </w:r>
    </w:p>
    <w:p w14:paraId="0BC7D035" w14:textId="2A79A0C5" w:rsidR="00B70B89" w:rsidRPr="008B72DD" w:rsidRDefault="00B70B89" w:rsidP="00B70B89">
      <w:pPr>
        <w:pStyle w:val="ListParagraph"/>
        <w:spacing w:before="120"/>
        <w:ind w:left="0"/>
        <w:rPr>
          <w:rFonts w:eastAsia="SimSun"/>
          <w:szCs w:val="22"/>
        </w:rPr>
      </w:pPr>
      <w:r w:rsidRPr="008B72DD">
        <w:rPr>
          <w:rFonts w:eastAsia="SimSun"/>
          <w:szCs w:val="22"/>
        </w:rPr>
        <w:t>To minimize potential wastage of resources when providing SRSp configuration that can be valid over multiple cells, the network can configure the SRSp with low resource density, and low periodicity for the UE</w:t>
      </w:r>
      <w:r w:rsidR="006B3F5F" w:rsidRPr="008B72DD">
        <w:rPr>
          <w:rFonts w:eastAsia="SimSun"/>
          <w:szCs w:val="22"/>
        </w:rPr>
        <w:t xml:space="preserve"> for conservation of power at the UE</w:t>
      </w:r>
      <w:r w:rsidRPr="008B72DD">
        <w:rPr>
          <w:rFonts w:eastAsia="SimSun"/>
          <w:szCs w:val="22"/>
        </w:rPr>
        <w:t xml:space="preserve">. Since LPHAP UEs are expected to transmit SRSp less frequently and only when detecting a triggering event to save power, configuring SRSp with such parameters can be adequate to save resources and to meet LPHAP requirements.     </w:t>
      </w:r>
    </w:p>
    <w:p w14:paraId="01A8D94A" w14:textId="4C6AF396" w:rsidR="00B70B89" w:rsidRPr="008B72DD" w:rsidRDefault="00B70B89" w:rsidP="008B72DD">
      <w:pPr>
        <w:spacing w:before="240"/>
        <w:jc w:val="left"/>
        <w:rPr>
          <w:b/>
          <w:bCs/>
          <w:lang w:val="en-CA"/>
        </w:rPr>
      </w:pPr>
      <w:bookmarkStart w:id="2" w:name="_Hlk115382756"/>
      <w:r w:rsidRPr="008B72DD">
        <w:rPr>
          <w:b/>
          <w:bCs/>
          <w:lang w:val="en-CA"/>
        </w:rPr>
        <w:t xml:space="preserve">Proposal 2: </w:t>
      </w:r>
      <w:r w:rsidR="006566C1">
        <w:rPr>
          <w:b/>
          <w:bCs/>
          <w:lang w:val="en-CA"/>
        </w:rPr>
        <w:t xml:space="preserve"> </w:t>
      </w:r>
      <w:r w:rsidRPr="008B72DD">
        <w:rPr>
          <w:b/>
          <w:bCs/>
          <w:lang w:val="en-CA"/>
        </w:rPr>
        <w:t>Support UE sending a request for updating the SRSp configuration when the UE enters a new cell in a new positioning area.</w:t>
      </w:r>
      <w:bookmarkEnd w:id="2"/>
    </w:p>
    <w:p w14:paraId="7C5DCCBC" w14:textId="6DD168DA" w:rsidR="00B45E84" w:rsidRPr="000609DD" w:rsidRDefault="00B45E84" w:rsidP="008B72DD">
      <w:pPr>
        <w:pStyle w:val="Heading1"/>
      </w:pPr>
      <w:r w:rsidRPr="000609DD">
        <w:t xml:space="preserve">Discussions on IDLE mode </w:t>
      </w:r>
      <w:r w:rsidR="003B7BF2" w:rsidRPr="000609DD">
        <w:t>positioning</w:t>
      </w:r>
    </w:p>
    <w:p w14:paraId="781D4172" w14:textId="0E88C304" w:rsidR="00AA511D" w:rsidRDefault="007B3016" w:rsidP="003B1438">
      <w:pPr>
        <w:spacing w:before="240"/>
        <w:jc w:val="left"/>
      </w:pPr>
      <w:r>
        <w:rPr>
          <w:lang w:val="en-CA"/>
        </w:rPr>
        <w:t>Acquisition</w:t>
      </w:r>
      <w:r w:rsidR="00E91282">
        <w:rPr>
          <w:lang w:val="en-CA"/>
        </w:rPr>
        <w:t xml:space="preserve"> of</w:t>
      </w:r>
      <w:r w:rsidR="005A6C5A">
        <w:rPr>
          <w:lang w:val="en-CA"/>
        </w:rPr>
        <w:t xml:space="preserve"> location information of the UE during the IDLE mode is beneficial </w:t>
      </w:r>
      <w:r w:rsidR="00A504D4">
        <w:rPr>
          <w:lang w:val="en-CA"/>
        </w:rPr>
        <w:t>in</w:t>
      </w:r>
      <w:r w:rsidR="005A6C5A">
        <w:rPr>
          <w:lang w:val="en-CA"/>
        </w:rPr>
        <w:t xml:space="preserve"> several scenarios.</w:t>
      </w:r>
      <w:r w:rsidR="003B715D">
        <w:rPr>
          <w:lang w:val="en-CA"/>
        </w:rPr>
        <w:t xml:space="preserve"> For example, the </w:t>
      </w:r>
      <w:r w:rsidR="003B715D">
        <w:t xml:space="preserve">location of a UE could reduce paging load/the probability of paging escalation especially for highly mobile UEs. </w:t>
      </w:r>
      <w:r w:rsidR="00580E0F">
        <w:t>Alternatively, i</w:t>
      </w:r>
      <w:r w:rsidR="003B715D">
        <w:t>f the network is aware of large number of IDLE UEs within the cell, or alternatively no/few UEs camped within a cell, the network can optimize RACH capacity</w:t>
      </w:r>
      <w:r w:rsidR="00AA511D">
        <w:t xml:space="preserve">. </w:t>
      </w:r>
    </w:p>
    <w:p w14:paraId="789CD87F" w14:textId="19FA1CA8" w:rsidR="00956BDC" w:rsidRPr="000609DD" w:rsidRDefault="00811622" w:rsidP="00BA722E">
      <w:pPr>
        <w:spacing w:before="240"/>
        <w:jc w:val="left"/>
        <w:rPr>
          <w:b/>
          <w:bCs/>
          <w:lang w:val="en-CA"/>
        </w:rPr>
      </w:pPr>
      <w:r w:rsidRPr="000609DD">
        <w:rPr>
          <w:lang w:val="en-CA"/>
        </w:rPr>
        <w:t xml:space="preserve">NR positioning methods such as DL, UL and/or DL&amp;UL positioning </w:t>
      </w:r>
      <w:r w:rsidR="00A0343F" w:rsidRPr="000609DD">
        <w:rPr>
          <w:lang w:val="en-CA"/>
        </w:rPr>
        <w:t>can be considered for IDLE mode</w:t>
      </w:r>
      <w:r w:rsidR="00252F2B">
        <w:rPr>
          <w:lang w:val="en-CA"/>
        </w:rPr>
        <w:t xml:space="preserve"> positioning</w:t>
      </w:r>
      <w:r w:rsidR="00A0343F" w:rsidRPr="000609DD">
        <w:rPr>
          <w:lang w:val="en-CA"/>
        </w:rPr>
        <w:t xml:space="preserve">. </w:t>
      </w:r>
      <w:r w:rsidR="00576080" w:rsidRPr="000609DD">
        <w:rPr>
          <w:lang w:val="en-CA"/>
        </w:rPr>
        <w:t>Since DL-TDOA requires coordination among TRPs, one-to-one positioning or one-to-many positioning methods such as RTT or UL-AoA methods may be desirable for IDLE mode positioning.</w:t>
      </w:r>
      <w:r w:rsidR="0093356E">
        <w:rPr>
          <w:lang w:val="en-CA"/>
        </w:rPr>
        <w:t xml:space="preserve"> </w:t>
      </w:r>
      <w:r w:rsidR="00A4622C" w:rsidRPr="000609DD">
        <w:rPr>
          <w:lang w:val="en-CA"/>
        </w:rPr>
        <w:t xml:space="preserve">Quality of synchronization may not be sufficient enough during IDLE mode. </w:t>
      </w:r>
      <w:r w:rsidR="00F32F25">
        <w:rPr>
          <w:lang w:val="en-CA"/>
        </w:rPr>
        <w:t xml:space="preserve">Thus one-on-one based positioning or uplink based positioning may be more desirable during </w:t>
      </w:r>
      <w:r w:rsidR="004418CE">
        <w:rPr>
          <w:lang w:val="en-CA"/>
        </w:rPr>
        <w:t>the IDLE mode.</w:t>
      </w:r>
      <w:r w:rsidR="00F32F25">
        <w:rPr>
          <w:lang w:val="en-CA"/>
        </w:rPr>
        <w:t xml:space="preserve"> </w:t>
      </w:r>
    </w:p>
    <w:p w14:paraId="6854DB59" w14:textId="63461E02" w:rsidR="00BA722E" w:rsidRDefault="00BA722E" w:rsidP="00BA722E">
      <w:pPr>
        <w:pStyle w:val="ListParagraph"/>
        <w:ind w:left="0"/>
        <w:rPr>
          <w:rFonts w:eastAsia="SimSun"/>
          <w:sz w:val="21"/>
          <w:szCs w:val="21"/>
        </w:rPr>
      </w:pPr>
      <w:r>
        <w:rPr>
          <w:rFonts w:eastAsia="SimSun"/>
          <w:sz w:val="21"/>
          <w:szCs w:val="21"/>
        </w:rPr>
        <w:t>In RAN2#120-Toulouse meeting, the following agreement was made [</w:t>
      </w:r>
      <w:r w:rsidR="00135F40">
        <w:rPr>
          <w:rFonts w:eastAsia="SimSun"/>
          <w:sz w:val="21"/>
          <w:szCs w:val="21"/>
        </w:rPr>
        <w:t>2</w:t>
      </w:r>
      <w:r>
        <w:rPr>
          <w:rFonts w:eastAsia="SimSun"/>
          <w:sz w:val="21"/>
          <w:szCs w:val="21"/>
        </w:rPr>
        <w:t>]:</w:t>
      </w:r>
    </w:p>
    <w:p w14:paraId="03B0A8A1" w14:textId="77777777" w:rsidR="00C217C7" w:rsidRDefault="00C217C7" w:rsidP="00BA722E">
      <w:pPr>
        <w:pStyle w:val="ListParagraph"/>
        <w:ind w:left="0"/>
        <w:rPr>
          <w:rFonts w:eastAsia="SimSun"/>
          <w:sz w:val="21"/>
          <w:szCs w:val="21"/>
        </w:rPr>
      </w:pPr>
    </w:p>
    <w:p w14:paraId="1A6FCED5" w14:textId="77777777" w:rsidR="00BA722E" w:rsidRDefault="00BA722E" w:rsidP="00BA722E">
      <w:pPr>
        <w:pStyle w:val="Doc-text2"/>
        <w:pBdr>
          <w:top w:val="single" w:sz="4" w:space="1" w:color="auto"/>
          <w:left w:val="single" w:sz="4" w:space="4" w:color="auto"/>
          <w:bottom w:val="single" w:sz="4" w:space="1" w:color="auto"/>
          <w:right w:val="single" w:sz="4" w:space="4" w:color="auto"/>
        </w:pBdr>
      </w:pPr>
      <w:r>
        <w:t>Agreement:</w:t>
      </w:r>
    </w:p>
    <w:p w14:paraId="4E5E91A0" w14:textId="77777777" w:rsidR="00BA722E" w:rsidRDefault="00BA722E" w:rsidP="00BA722E">
      <w:pPr>
        <w:pStyle w:val="Doc-text2"/>
        <w:pBdr>
          <w:top w:val="single" w:sz="4" w:space="1" w:color="auto"/>
          <w:left w:val="single" w:sz="4" w:space="4" w:color="auto"/>
          <w:bottom w:val="single" w:sz="4" w:space="1" w:color="auto"/>
          <w:right w:val="single" w:sz="4" w:space="4" w:color="auto"/>
        </w:pBdr>
      </w:pPr>
      <w:r>
        <w:t>Proposal3: DL positioning in RRC_IDLE is recommended to normative work from R2’s perspective if power saving benefits are confirmed by R1. (15/15)</w:t>
      </w:r>
    </w:p>
    <w:p w14:paraId="1D059592" w14:textId="77777777" w:rsidR="00BA722E" w:rsidRDefault="00BA722E" w:rsidP="00BA722E">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14:paraId="7A47D1D6" w14:textId="77777777" w:rsidR="00BA722E" w:rsidRDefault="00BA722E" w:rsidP="00BA722E">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14:paraId="3049E9BE" w14:textId="77777777" w:rsidR="00BA722E" w:rsidRDefault="00BA722E" w:rsidP="00BA722E">
      <w:pPr>
        <w:pStyle w:val="Doc-text2"/>
        <w:pBdr>
          <w:top w:val="single" w:sz="4" w:space="1" w:color="auto"/>
          <w:left w:val="single" w:sz="4" w:space="4" w:color="auto"/>
          <w:bottom w:val="single" w:sz="4" w:space="1" w:color="auto"/>
          <w:right w:val="single" w:sz="4" w:space="4" w:color="auto"/>
        </w:pBdr>
      </w:pPr>
      <w:r>
        <w:lastRenderedPageBreak/>
        <w:t></w:t>
      </w:r>
      <w:r>
        <w:tab/>
        <w:t>Whether the CN can handle the measurement reports from the UE in RRC_CONNECTED, while the positioning measurement was performed in RRC_IDLE, can be evaluated in the WI phase with SA2 involved.</w:t>
      </w:r>
    </w:p>
    <w:p w14:paraId="2B868A73" w14:textId="77777777" w:rsidR="00B70B89" w:rsidRDefault="00B70B89" w:rsidP="00B70B89">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2447862F" w14:textId="743D7FB9" w:rsidR="00B70B89" w:rsidRDefault="001F45D9" w:rsidP="00343095">
      <w:pPr>
        <w:spacing w:before="240"/>
        <w:jc w:val="left"/>
        <w:rPr>
          <w:bCs/>
          <w:sz w:val="21"/>
          <w:szCs w:val="21"/>
        </w:rPr>
      </w:pPr>
      <w:r>
        <w:rPr>
          <w:rFonts w:eastAsia="SimSun" w:cs="Times New Roman"/>
          <w:sz w:val="21"/>
          <w:szCs w:val="21"/>
          <w:lang w:val="en-CA" w:eastAsia="zh-CN"/>
        </w:rPr>
        <w:t xml:space="preserve">A discussion topic </w:t>
      </w:r>
      <w:r w:rsidR="00F9759F">
        <w:rPr>
          <w:rFonts w:eastAsia="SimSun" w:cs="Times New Roman"/>
          <w:sz w:val="21"/>
          <w:szCs w:val="21"/>
          <w:lang w:val="en-CA" w:eastAsia="zh-CN"/>
        </w:rPr>
        <w:t xml:space="preserve">here is </w:t>
      </w:r>
      <w:r>
        <w:rPr>
          <w:rFonts w:eastAsia="SimSun" w:cs="Times New Roman"/>
          <w:sz w:val="21"/>
          <w:szCs w:val="21"/>
          <w:lang w:val="en-CA" w:eastAsia="zh-CN"/>
        </w:rPr>
        <w:t xml:space="preserve">about the timing of the UE to send the measurement report. </w:t>
      </w:r>
      <w:r w:rsidR="001B7FE6">
        <w:rPr>
          <w:rFonts w:eastAsia="SimSun" w:cs="Times New Roman"/>
          <w:sz w:val="21"/>
          <w:szCs w:val="21"/>
          <w:lang w:val="en-CA" w:eastAsia="zh-CN"/>
        </w:rPr>
        <w:t>The UE makes measurements on PRS during the IDLE state.</w:t>
      </w:r>
      <w:r w:rsidR="00B010A4">
        <w:rPr>
          <w:rFonts w:eastAsia="SimSun" w:cs="Times New Roman"/>
          <w:sz w:val="21"/>
          <w:szCs w:val="21"/>
          <w:lang w:val="en-CA" w:eastAsia="zh-CN"/>
        </w:rPr>
        <w:t xml:space="preserve"> </w:t>
      </w:r>
      <w:r w:rsidR="005C0F2E">
        <w:rPr>
          <w:rFonts w:eastAsia="SimSun" w:cs="Times New Roman"/>
          <w:sz w:val="21"/>
          <w:szCs w:val="21"/>
          <w:lang w:val="en-CA" w:eastAsia="zh-CN"/>
        </w:rPr>
        <w:t>As the measurements accumulate, the UE needs to change its state to RRC_CONNECTED state.</w:t>
      </w:r>
      <w:r w:rsidR="006B2258">
        <w:rPr>
          <w:rFonts w:eastAsia="SimSun" w:cs="Times New Roman"/>
          <w:sz w:val="21"/>
          <w:szCs w:val="21"/>
          <w:lang w:val="en-CA" w:eastAsia="zh-CN"/>
        </w:rPr>
        <w:t xml:space="preserve"> </w:t>
      </w:r>
      <w:r w:rsidR="00150A46">
        <w:rPr>
          <w:rFonts w:eastAsia="SimSun" w:cs="Times New Roman"/>
          <w:sz w:val="21"/>
          <w:szCs w:val="21"/>
          <w:lang w:val="en-CA" w:eastAsia="zh-CN"/>
        </w:rPr>
        <w:t>For example, changing</w:t>
      </w:r>
      <w:r w:rsidR="004A322C">
        <w:rPr>
          <w:rFonts w:eastAsia="SimSun" w:cs="Times New Roman"/>
          <w:sz w:val="21"/>
          <w:szCs w:val="21"/>
          <w:lang w:val="en-CA" w:eastAsia="zh-CN"/>
        </w:rPr>
        <w:t xml:space="preserve"> to CONNECTED state</w:t>
      </w:r>
      <w:r w:rsidR="00150A46">
        <w:rPr>
          <w:rFonts w:eastAsia="SimSun" w:cs="Times New Roman"/>
          <w:sz w:val="21"/>
          <w:szCs w:val="21"/>
          <w:lang w:val="en-CA" w:eastAsia="zh-CN"/>
        </w:rPr>
        <w:t xml:space="preserve"> too frequently </w:t>
      </w:r>
      <w:r w:rsidR="004A322C">
        <w:rPr>
          <w:rFonts w:eastAsia="SimSun" w:cs="Times New Roman"/>
          <w:sz w:val="21"/>
          <w:szCs w:val="21"/>
          <w:lang w:val="en-CA" w:eastAsia="zh-CN"/>
        </w:rPr>
        <w:t xml:space="preserve">by triggering RACH </w:t>
      </w:r>
      <w:r w:rsidR="00150A46">
        <w:rPr>
          <w:rFonts w:eastAsia="SimSun" w:cs="Times New Roman"/>
          <w:sz w:val="21"/>
          <w:szCs w:val="21"/>
          <w:lang w:val="en-CA" w:eastAsia="zh-CN"/>
        </w:rPr>
        <w:t>whenever measurement reports are generated can</w:t>
      </w:r>
      <w:r w:rsidR="004A322C">
        <w:rPr>
          <w:rFonts w:eastAsia="SimSun" w:cs="Times New Roman"/>
          <w:sz w:val="21"/>
          <w:szCs w:val="21"/>
          <w:lang w:val="en-CA" w:eastAsia="zh-CN"/>
        </w:rPr>
        <w:t xml:space="preserve"> be power inefficient. Also, after changing to CONNECTED state, transmitting accumulated measurement reports with high payloads can also be inefficient. </w:t>
      </w:r>
      <w:r w:rsidR="006B2258">
        <w:rPr>
          <w:rFonts w:eastAsia="SimSun" w:cs="Times New Roman"/>
          <w:sz w:val="21"/>
          <w:szCs w:val="21"/>
          <w:lang w:val="en-CA" w:eastAsia="zh-CN"/>
        </w:rPr>
        <w:t>R</w:t>
      </w:r>
      <w:r w:rsidR="006C4DDB">
        <w:rPr>
          <w:rFonts w:eastAsia="SimSun" w:cs="Times New Roman"/>
          <w:sz w:val="21"/>
          <w:szCs w:val="21"/>
          <w:lang w:val="en-CA" w:eastAsia="zh-CN"/>
        </w:rPr>
        <w:t xml:space="preserve">AN1 should </w:t>
      </w:r>
      <w:r w:rsidR="000638FB">
        <w:rPr>
          <w:bCs/>
          <w:sz w:val="21"/>
          <w:szCs w:val="21"/>
        </w:rPr>
        <w:t>s</w:t>
      </w:r>
      <w:r w:rsidR="006C4DDB" w:rsidRPr="008A17E1">
        <w:rPr>
          <w:bCs/>
          <w:sz w:val="21"/>
          <w:szCs w:val="21"/>
        </w:rPr>
        <w:t xml:space="preserve">tudy when the UE can transition to RRC_CONNECTED to send the measurement report that contains measurements made during </w:t>
      </w:r>
      <w:r w:rsidR="006C4DDB">
        <w:rPr>
          <w:bCs/>
          <w:sz w:val="21"/>
          <w:szCs w:val="21"/>
        </w:rPr>
        <w:t>RRC_</w:t>
      </w:r>
      <w:r w:rsidR="006C4DDB" w:rsidRPr="008A17E1">
        <w:rPr>
          <w:bCs/>
          <w:sz w:val="21"/>
          <w:szCs w:val="21"/>
        </w:rPr>
        <w:t>IDLE</w:t>
      </w:r>
      <w:r w:rsidR="003B1990">
        <w:rPr>
          <w:bCs/>
          <w:sz w:val="21"/>
          <w:szCs w:val="21"/>
        </w:rPr>
        <w:t>.</w:t>
      </w:r>
    </w:p>
    <w:p w14:paraId="26E6B496" w14:textId="4BAF0FC9" w:rsidR="00E46422" w:rsidRPr="008C0323" w:rsidRDefault="00E46422" w:rsidP="00E46422">
      <w:pPr>
        <w:spacing w:before="240"/>
        <w:jc w:val="left"/>
        <w:rPr>
          <w:rFonts w:eastAsia="SimSun" w:cs="Times New Roman"/>
          <w:b/>
          <w:sz w:val="21"/>
          <w:szCs w:val="21"/>
          <w:lang w:val="en-CA" w:eastAsia="zh-CN"/>
        </w:rPr>
      </w:pPr>
      <w:r w:rsidRPr="008C0323">
        <w:rPr>
          <w:b/>
          <w:sz w:val="21"/>
          <w:szCs w:val="21"/>
        </w:rPr>
        <w:t>Proposal 3 : Study when the UE can transition to RRC_CONNECTED to send the measurement report that contains</w:t>
      </w:r>
      <w:r w:rsidR="00150A46">
        <w:rPr>
          <w:b/>
          <w:sz w:val="21"/>
          <w:szCs w:val="21"/>
        </w:rPr>
        <w:t xml:space="preserve"> the</w:t>
      </w:r>
      <w:r w:rsidRPr="008C0323">
        <w:rPr>
          <w:b/>
          <w:sz w:val="21"/>
          <w:szCs w:val="21"/>
        </w:rPr>
        <w:t xml:space="preserve"> measurements made during RRC_IDLE.</w:t>
      </w:r>
    </w:p>
    <w:p w14:paraId="1953CFDF" w14:textId="77777777" w:rsidR="00932FE6" w:rsidRPr="000609DD" w:rsidRDefault="00932FE6" w:rsidP="00932FE6">
      <w:pPr>
        <w:pStyle w:val="Heading1"/>
        <w:rPr>
          <w:szCs w:val="32"/>
          <w:lang w:val="en-CA"/>
        </w:rPr>
      </w:pPr>
      <w:r w:rsidRPr="000609DD">
        <w:rPr>
          <w:szCs w:val="32"/>
          <w:lang w:val="en-CA"/>
        </w:rPr>
        <w:t>Conclusion</w:t>
      </w:r>
      <w:r w:rsidRPr="000609DD">
        <w:rPr>
          <w:i/>
          <w:sz w:val="20"/>
          <w:szCs w:val="20"/>
          <w:lang w:val="en-CA"/>
        </w:rPr>
        <w:t>.</w:t>
      </w:r>
    </w:p>
    <w:p w14:paraId="3F5A4CFE" w14:textId="3F716534" w:rsidR="00932FE6" w:rsidRPr="000609DD" w:rsidRDefault="00932FE6" w:rsidP="00932FE6">
      <w:pPr>
        <w:spacing w:before="120" w:after="120"/>
        <w:rPr>
          <w:rFonts w:cs="Times New Roman"/>
          <w:lang w:val="en-CA"/>
        </w:rPr>
      </w:pPr>
      <w:r w:rsidRPr="000609DD">
        <w:rPr>
          <w:rFonts w:cs="Times New Roman"/>
          <w:lang w:val="en-CA"/>
        </w:rPr>
        <w:t>In this contribution, the following proposals are made.</w:t>
      </w:r>
    </w:p>
    <w:p w14:paraId="50C7CFE0" w14:textId="77777777" w:rsidR="00002D3F" w:rsidRPr="008B72DD" w:rsidRDefault="00002D3F" w:rsidP="00002D3F">
      <w:pPr>
        <w:spacing w:before="240"/>
        <w:jc w:val="left"/>
        <w:rPr>
          <w:b/>
          <w:bCs/>
          <w:lang w:val="en-CA"/>
        </w:rPr>
      </w:pPr>
      <w:r w:rsidRPr="008B72DD">
        <w:rPr>
          <w:b/>
          <w:bCs/>
          <w:lang w:val="en-CA"/>
        </w:rPr>
        <w:t>Proposal 1:</w:t>
      </w:r>
      <w:r>
        <w:rPr>
          <w:b/>
          <w:bCs/>
          <w:lang w:val="en-CA"/>
        </w:rPr>
        <w:t xml:space="preserve"> </w:t>
      </w:r>
      <w:r w:rsidRPr="008B72DD">
        <w:rPr>
          <w:b/>
          <w:bCs/>
          <w:lang w:val="en-CA"/>
        </w:rPr>
        <w:t xml:space="preserve">Support </w:t>
      </w:r>
      <w:r>
        <w:rPr>
          <w:b/>
          <w:bCs/>
          <w:lang w:val="en-CA"/>
        </w:rPr>
        <w:t>configuring</w:t>
      </w:r>
      <w:r w:rsidRPr="008B72DD">
        <w:rPr>
          <w:b/>
          <w:bCs/>
          <w:lang w:val="en-CA"/>
        </w:rPr>
        <w:t xml:space="preserve"> UE with SRSp </w:t>
      </w:r>
      <w:r>
        <w:rPr>
          <w:b/>
          <w:bCs/>
          <w:lang w:val="en-CA"/>
        </w:rPr>
        <w:t>resources</w:t>
      </w:r>
      <w:r w:rsidRPr="008B72DD">
        <w:rPr>
          <w:b/>
          <w:bCs/>
          <w:lang w:val="en-CA"/>
        </w:rPr>
        <w:t xml:space="preserve"> that </w:t>
      </w:r>
      <w:r>
        <w:rPr>
          <w:b/>
          <w:bCs/>
          <w:lang w:val="en-CA"/>
        </w:rPr>
        <w:t>are</w:t>
      </w:r>
      <w:r w:rsidRPr="008B72DD">
        <w:rPr>
          <w:b/>
          <w:bCs/>
          <w:lang w:val="en-CA"/>
        </w:rPr>
        <w:t xml:space="preserve"> valid over a positioning area consisting of multiple cells</w:t>
      </w:r>
    </w:p>
    <w:p w14:paraId="3FA5E209" w14:textId="438EC41B" w:rsidR="00E46329" w:rsidRDefault="00E46329" w:rsidP="008B72DD">
      <w:pPr>
        <w:spacing w:before="240"/>
        <w:jc w:val="left"/>
        <w:rPr>
          <w:b/>
          <w:bCs/>
          <w:lang w:val="en-CA"/>
        </w:rPr>
      </w:pPr>
      <w:r w:rsidRPr="008B72DD">
        <w:rPr>
          <w:b/>
          <w:bCs/>
          <w:lang w:val="en-CA"/>
        </w:rPr>
        <w:t>Proposal 2: Support UE sending a request for updating the SRSp configuration when the UE enters a new cell in a new positioning area.</w:t>
      </w:r>
    </w:p>
    <w:p w14:paraId="698E0D48" w14:textId="734C2254" w:rsidR="00756660" w:rsidRPr="008B72DD" w:rsidRDefault="00756660" w:rsidP="008B72DD">
      <w:pPr>
        <w:spacing w:before="240"/>
        <w:jc w:val="left"/>
        <w:rPr>
          <w:b/>
          <w:bCs/>
          <w:lang w:val="en-CA"/>
        </w:rPr>
      </w:pPr>
      <w:r w:rsidRPr="00C36432">
        <w:rPr>
          <w:b/>
          <w:sz w:val="21"/>
          <w:szCs w:val="21"/>
        </w:rPr>
        <w:t>Proposal 3 : Study when the UE can transition to RRC_CONNECTED to send the measurement report that contains measurements made during RRC_IDLE.</w:t>
      </w:r>
    </w:p>
    <w:p w14:paraId="291D506F" w14:textId="3C328381" w:rsidR="00970916" w:rsidRPr="000609DD" w:rsidRDefault="001E79ED" w:rsidP="00970916">
      <w:pPr>
        <w:pStyle w:val="Heading1"/>
        <w:rPr>
          <w:szCs w:val="32"/>
          <w:lang w:val="en-CA"/>
        </w:rPr>
      </w:pPr>
      <w:r w:rsidRPr="000609DD">
        <w:rPr>
          <w:szCs w:val="32"/>
          <w:lang w:val="en-CA"/>
        </w:rPr>
        <w:t>Reference</w:t>
      </w:r>
      <w:r w:rsidR="00970916" w:rsidRPr="000609DD">
        <w:rPr>
          <w:i/>
          <w:sz w:val="20"/>
          <w:szCs w:val="20"/>
          <w:lang w:val="en-CA"/>
        </w:rPr>
        <w:t>.</w:t>
      </w:r>
    </w:p>
    <w:p w14:paraId="73F97BA0" w14:textId="629566AD" w:rsidR="00393B37" w:rsidRDefault="00393B37" w:rsidP="00393B37">
      <w:pPr>
        <w:spacing w:before="240"/>
        <w:rPr>
          <w:rFonts w:cs="Times New Roman"/>
          <w:lang w:eastAsia="zh-CN"/>
        </w:rPr>
      </w:pPr>
      <w:r w:rsidRPr="00503065">
        <w:rPr>
          <w:rFonts w:cs="Times New Roman"/>
          <w:lang w:eastAsia="zh-CN"/>
        </w:rPr>
        <w:t xml:space="preserve">[1] </w:t>
      </w:r>
      <w:r>
        <w:rPr>
          <w:rFonts w:cs="Times New Roman"/>
          <w:lang w:eastAsia="zh-CN"/>
        </w:rPr>
        <w:t>RP-223549, “</w:t>
      </w:r>
      <w:r w:rsidRPr="00A22971">
        <w:rPr>
          <w:rFonts w:cs="Times New Roman"/>
          <w:lang w:eastAsia="zh-CN"/>
        </w:rPr>
        <w:t>New WID on Expanded and Improved NR Positioning</w:t>
      </w:r>
      <w:r>
        <w:rPr>
          <w:rFonts w:cs="Times New Roman"/>
          <w:lang w:eastAsia="zh-CN"/>
        </w:rPr>
        <w:t>, ” RAN#98e, Dec. 2022.</w:t>
      </w:r>
    </w:p>
    <w:p w14:paraId="0B44272F" w14:textId="34770E20" w:rsidR="000841A3" w:rsidRDefault="000841A3" w:rsidP="000841A3">
      <w:pPr>
        <w:ind w:left="567" w:hanging="567"/>
        <w:rPr>
          <w:rFonts w:cs="Arial"/>
        </w:rPr>
      </w:pPr>
      <w:r w:rsidRPr="0093642D">
        <w:rPr>
          <w:rFonts w:cs="Arial"/>
        </w:rPr>
        <w:t>[</w:t>
      </w:r>
      <w:r>
        <w:rPr>
          <w:rFonts w:cs="Arial"/>
        </w:rPr>
        <w:t>2</w:t>
      </w:r>
      <w:r w:rsidRPr="0093642D">
        <w:rPr>
          <w:rFonts w:cs="Arial"/>
        </w:rPr>
        <w:t>]</w:t>
      </w:r>
      <w:r w:rsidR="00546AC8">
        <w:rPr>
          <w:rFonts w:cs="Arial"/>
        </w:rPr>
        <w:t xml:space="preserve"> </w:t>
      </w:r>
      <w:r>
        <w:rPr>
          <w:rFonts w:cs="Arial"/>
        </w:rPr>
        <w:t>RAN2 chairman notes, RAN</w:t>
      </w:r>
      <w:r>
        <w:rPr>
          <w:rFonts w:cs="Arial" w:hint="eastAsia"/>
        </w:rPr>
        <w:t>2</w:t>
      </w:r>
      <w:r>
        <w:rPr>
          <w:rFonts w:cs="Arial"/>
        </w:rPr>
        <w:t>#120-Toulouse, Nov 2022</w:t>
      </w:r>
    </w:p>
    <w:p w14:paraId="1890EF97" w14:textId="77777777" w:rsidR="000841A3" w:rsidRDefault="000841A3" w:rsidP="00393B37">
      <w:pPr>
        <w:spacing w:before="240"/>
        <w:rPr>
          <w:rFonts w:cs="Times New Roman"/>
          <w:lang w:eastAsia="zh-CN"/>
        </w:rPr>
      </w:pPr>
    </w:p>
    <w:p w14:paraId="7607B063" w14:textId="77777777" w:rsidR="00BC6A4F" w:rsidRPr="00393B37" w:rsidRDefault="00BC6A4F" w:rsidP="00932FE6">
      <w:pPr>
        <w:spacing w:before="120" w:after="120"/>
        <w:rPr>
          <w:rFonts w:cs="Times New Roman"/>
        </w:rPr>
      </w:pPr>
    </w:p>
    <w:sectPr w:rsidR="00BC6A4F" w:rsidRPr="00393B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332F7" w14:textId="77777777" w:rsidR="00F939E9" w:rsidRDefault="00F939E9" w:rsidP="00C43ABF">
      <w:pPr>
        <w:spacing w:after="0" w:line="240" w:lineRule="auto"/>
      </w:pPr>
      <w:r>
        <w:separator/>
      </w:r>
    </w:p>
  </w:endnote>
  <w:endnote w:type="continuationSeparator" w:id="0">
    <w:p w14:paraId="61045CEF" w14:textId="77777777" w:rsidR="00F939E9" w:rsidRDefault="00F939E9" w:rsidP="00C43ABF">
      <w:pPr>
        <w:spacing w:after="0" w:line="240" w:lineRule="auto"/>
      </w:pPr>
      <w:r>
        <w:continuationSeparator/>
      </w:r>
    </w:p>
  </w:endnote>
  <w:endnote w:type="continuationNotice" w:id="1">
    <w:p w14:paraId="427E6ED8" w14:textId="77777777" w:rsidR="00F939E9" w:rsidRDefault="00F939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11829" w14:textId="77777777" w:rsidR="00F939E9" w:rsidRDefault="00F939E9" w:rsidP="00C43ABF">
      <w:pPr>
        <w:spacing w:after="0" w:line="240" w:lineRule="auto"/>
      </w:pPr>
      <w:r>
        <w:separator/>
      </w:r>
    </w:p>
  </w:footnote>
  <w:footnote w:type="continuationSeparator" w:id="0">
    <w:p w14:paraId="158D0B79" w14:textId="77777777" w:rsidR="00F939E9" w:rsidRDefault="00F939E9" w:rsidP="00C43ABF">
      <w:pPr>
        <w:spacing w:after="0" w:line="240" w:lineRule="auto"/>
      </w:pPr>
      <w:r>
        <w:continuationSeparator/>
      </w:r>
    </w:p>
  </w:footnote>
  <w:footnote w:type="continuationNotice" w:id="1">
    <w:p w14:paraId="4ED9294F" w14:textId="77777777" w:rsidR="00F939E9" w:rsidRDefault="00F939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4"/>
  </w:num>
  <w:num w:numId="4" w16cid:durableId="167791488">
    <w:abstractNumId w:val="17"/>
  </w:num>
  <w:num w:numId="5" w16cid:durableId="2125877707">
    <w:abstractNumId w:val="24"/>
  </w:num>
  <w:num w:numId="6" w16cid:durableId="786704037">
    <w:abstractNumId w:val="1"/>
  </w:num>
  <w:num w:numId="7" w16cid:durableId="1363284704">
    <w:abstractNumId w:val="7"/>
  </w:num>
  <w:num w:numId="8" w16cid:durableId="1193806544">
    <w:abstractNumId w:val="9"/>
  </w:num>
  <w:num w:numId="9" w16cid:durableId="630745818">
    <w:abstractNumId w:val="15"/>
  </w:num>
  <w:num w:numId="10" w16cid:durableId="1701394637">
    <w:abstractNumId w:val="3"/>
  </w:num>
  <w:num w:numId="11" w16cid:durableId="2116367983">
    <w:abstractNumId w:val="18"/>
  </w:num>
  <w:num w:numId="12" w16cid:durableId="1899120828">
    <w:abstractNumId w:val="13"/>
  </w:num>
  <w:num w:numId="13" w16cid:durableId="868683830">
    <w:abstractNumId w:val="10"/>
  </w:num>
  <w:num w:numId="14" w16cid:durableId="182205029">
    <w:abstractNumId w:val="22"/>
  </w:num>
  <w:num w:numId="15" w16cid:durableId="1139155699">
    <w:abstractNumId w:val="8"/>
  </w:num>
  <w:num w:numId="16" w16cid:durableId="2101556395">
    <w:abstractNumId w:val="14"/>
  </w:num>
  <w:num w:numId="17" w16cid:durableId="836926116">
    <w:abstractNumId w:val="23"/>
  </w:num>
  <w:num w:numId="18" w16cid:durableId="1631740198">
    <w:abstractNumId w:val="5"/>
  </w:num>
  <w:num w:numId="19" w16cid:durableId="1551577047">
    <w:abstractNumId w:val="16"/>
  </w:num>
  <w:num w:numId="20" w16cid:durableId="286474859">
    <w:abstractNumId w:val="12"/>
  </w:num>
  <w:num w:numId="21" w16cid:durableId="435444308">
    <w:abstractNumId w:val="6"/>
  </w:num>
  <w:num w:numId="22" w16cid:durableId="1344934922">
    <w:abstractNumId w:val="21"/>
  </w:num>
  <w:num w:numId="23" w16cid:durableId="460929100">
    <w:abstractNumId w:val="19"/>
  </w:num>
  <w:num w:numId="24" w16cid:durableId="542980745">
    <w:abstractNumId w:val="20"/>
  </w:num>
  <w:num w:numId="25" w16cid:durableId="2104564163">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C15"/>
    <w:rsid w:val="0000230E"/>
    <w:rsid w:val="00002D3F"/>
    <w:rsid w:val="000030C8"/>
    <w:rsid w:val="000034F9"/>
    <w:rsid w:val="00003B64"/>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485"/>
    <w:rsid w:val="00030ABF"/>
    <w:rsid w:val="00030B12"/>
    <w:rsid w:val="0003159D"/>
    <w:rsid w:val="000316D1"/>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35B6"/>
    <w:rsid w:val="000638FB"/>
    <w:rsid w:val="000639D2"/>
    <w:rsid w:val="00064BAE"/>
    <w:rsid w:val="00065150"/>
    <w:rsid w:val="000656C1"/>
    <w:rsid w:val="00066531"/>
    <w:rsid w:val="00066E0F"/>
    <w:rsid w:val="000702C5"/>
    <w:rsid w:val="00071058"/>
    <w:rsid w:val="0007113B"/>
    <w:rsid w:val="000711AA"/>
    <w:rsid w:val="000711B2"/>
    <w:rsid w:val="00071BB1"/>
    <w:rsid w:val="00072098"/>
    <w:rsid w:val="00072380"/>
    <w:rsid w:val="000724EE"/>
    <w:rsid w:val="000730D7"/>
    <w:rsid w:val="00074BF5"/>
    <w:rsid w:val="000755E5"/>
    <w:rsid w:val="00075880"/>
    <w:rsid w:val="00075FAC"/>
    <w:rsid w:val="00076800"/>
    <w:rsid w:val="00077680"/>
    <w:rsid w:val="000777DC"/>
    <w:rsid w:val="000779A8"/>
    <w:rsid w:val="0008012F"/>
    <w:rsid w:val="000802A3"/>
    <w:rsid w:val="00080E5A"/>
    <w:rsid w:val="0008120F"/>
    <w:rsid w:val="00082727"/>
    <w:rsid w:val="0008280E"/>
    <w:rsid w:val="000830D6"/>
    <w:rsid w:val="0008332E"/>
    <w:rsid w:val="000841A3"/>
    <w:rsid w:val="000846F7"/>
    <w:rsid w:val="00085517"/>
    <w:rsid w:val="00085852"/>
    <w:rsid w:val="0008644D"/>
    <w:rsid w:val="00086B9B"/>
    <w:rsid w:val="00087F4C"/>
    <w:rsid w:val="0009273A"/>
    <w:rsid w:val="00092B65"/>
    <w:rsid w:val="0009386E"/>
    <w:rsid w:val="00094077"/>
    <w:rsid w:val="00094E63"/>
    <w:rsid w:val="00095068"/>
    <w:rsid w:val="000958E5"/>
    <w:rsid w:val="00096238"/>
    <w:rsid w:val="000963B8"/>
    <w:rsid w:val="000975C6"/>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EBD"/>
    <w:rsid w:val="000A5F61"/>
    <w:rsid w:val="000A6538"/>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6AEC"/>
    <w:rsid w:val="000C7FE2"/>
    <w:rsid w:val="000D0603"/>
    <w:rsid w:val="000D0BAE"/>
    <w:rsid w:val="000D1363"/>
    <w:rsid w:val="000D1E45"/>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B09"/>
    <w:rsid w:val="000E7822"/>
    <w:rsid w:val="000E7D31"/>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019"/>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D7"/>
    <w:rsid w:val="001115E7"/>
    <w:rsid w:val="0011184C"/>
    <w:rsid w:val="0011518E"/>
    <w:rsid w:val="001155C0"/>
    <w:rsid w:val="001163E0"/>
    <w:rsid w:val="00116779"/>
    <w:rsid w:val="00116A5F"/>
    <w:rsid w:val="00116E26"/>
    <w:rsid w:val="00117A83"/>
    <w:rsid w:val="001202E5"/>
    <w:rsid w:val="00120B5A"/>
    <w:rsid w:val="00120E96"/>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FF2"/>
    <w:rsid w:val="001346F8"/>
    <w:rsid w:val="00135F40"/>
    <w:rsid w:val="00136A12"/>
    <w:rsid w:val="00136B70"/>
    <w:rsid w:val="001410B6"/>
    <w:rsid w:val="0014161A"/>
    <w:rsid w:val="00141A29"/>
    <w:rsid w:val="00141C66"/>
    <w:rsid w:val="00142968"/>
    <w:rsid w:val="00144864"/>
    <w:rsid w:val="00145253"/>
    <w:rsid w:val="001452C4"/>
    <w:rsid w:val="00145B37"/>
    <w:rsid w:val="00145BCF"/>
    <w:rsid w:val="00145D35"/>
    <w:rsid w:val="00145F82"/>
    <w:rsid w:val="00146186"/>
    <w:rsid w:val="0014651B"/>
    <w:rsid w:val="001470AE"/>
    <w:rsid w:val="0014718B"/>
    <w:rsid w:val="00147323"/>
    <w:rsid w:val="00147505"/>
    <w:rsid w:val="00147BFC"/>
    <w:rsid w:val="00150A46"/>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571D6"/>
    <w:rsid w:val="001608EC"/>
    <w:rsid w:val="00160A2D"/>
    <w:rsid w:val="00162F99"/>
    <w:rsid w:val="0016442B"/>
    <w:rsid w:val="001646AF"/>
    <w:rsid w:val="0016509E"/>
    <w:rsid w:val="00165106"/>
    <w:rsid w:val="0016514E"/>
    <w:rsid w:val="001654E3"/>
    <w:rsid w:val="001716D8"/>
    <w:rsid w:val="001718DC"/>
    <w:rsid w:val="00171974"/>
    <w:rsid w:val="00171DDE"/>
    <w:rsid w:val="001729EF"/>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1"/>
    <w:rsid w:val="001854D2"/>
    <w:rsid w:val="00185DFC"/>
    <w:rsid w:val="00186DE3"/>
    <w:rsid w:val="0018722E"/>
    <w:rsid w:val="00187559"/>
    <w:rsid w:val="00190F40"/>
    <w:rsid w:val="00190FC6"/>
    <w:rsid w:val="00191785"/>
    <w:rsid w:val="00192745"/>
    <w:rsid w:val="001928CB"/>
    <w:rsid w:val="00192FD8"/>
    <w:rsid w:val="001931AC"/>
    <w:rsid w:val="001938AD"/>
    <w:rsid w:val="00193F66"/>
    <w:rsid w:val="001947B7"/>
    <w:rsid w:val="00194D1D"/>
    <w:rsid w:val="00195931"/>
    <w:rsid w:val="00195A9B"/>
    <w:rsid w:val="00196551"/>
    <w:rsid w:val="00196617"/>
    <w:rsid w:val="00196B5C"/>
    <w:rsid w:val="00197158"/>
    <w:rsid w:val="001A0A09"/>
    <w:rsid w:val="001A0B19"/>
    <w:rsid w:val="001A0FAF"/>
    <w:rsid w:val="001A1512"/>
    <w:rsid w:val="001A1662"/>
    <w:rsid w:val="001A1A23"/>
    <w:rsid w:val="001A2089"/>
    <w:rsid w:val="001A21F8"/>
    <w:rsid w:val="001A24B1"/>
    <w:rsid w:val="001A35D3"/>
    <w:rsid w:val="001A55F6"/>
    <w:rsid w:val="001A7462"/>
    <w:rsid w:val="001A74D0"/>
    <w:rsid w:val="001A76B9"/>
    <w:rsid w:val="001B04DC"/>
    <w:rsid w:val="001B1659"/>
    <w:rsid w:val="001B187E"/>
    <w:rsid w:val="001B21BC"/>
    <w:rsid w:val="001B391C"/>
    <w:rsid w:val="001B3B16"/>
    <w:rsid w:val="001B5078"/>
    <w:rsid w:val="001B551C"/>
    <w:rsid w:val="001B55CA"/>
    <w:rsid w:val="001B5E34"/>
    <w:rsid w:val="001B5E96"/>
    <w:rsid w:val="001B5EC8"/>
    <w:rsid w:val="001B7EDA"/>
    <w:rsid w:val="001B7FE6"/>
    <w:rsid w:val="001C015E"/>
    <w:rsid w:val="001C15F0"/>
    <w:rsid w:val="001C195F"/>
    <w:rsid w:val="001C1B19"/>
    <w:rsid w:val="001C26D1"/>
    <w:rsid w:val="001C28DB"/>
    <w:rsid w:val="001C37B0"/>
    <w:rsid w:val="001C53CB"/>
    <w:rsid w:val="001C54BE"/>
    <w:rsid w:val="001C5706"/>
    <w:rsid w:val="001C5BC1"/>
    <w:rsid w:val="001C6583"/>
    <w:rsid w:val="001C6584"/>
    <w:rsid w:val="001C66AC"/>
    <w:rsid w:val="001C67F3"/>
    <w:rsid w:val="001C6F07"/>
    <w:rsid w:val="001C750E"/>
    <w:rsid w:val="001C77F0"/>
    <w:rsid w:val="001C7BDB"/>
    <w:rsid w:val="001D1163"/>
    <w:rsid w:val="001D2110"/>
    <w:rsid w:val="001D2304"/>
    <w:rsid w:val="001D25DB"/>
    <w:rsid w:val="001D32B0"/>
    <w:rsid w:val="001D3D6C"/>
    <w:rsid w:val="001D403D"/>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45D9"/>
    <w:rsid w:val="001F5354"/>
    <w:rsid w:val="001F6916"/>
    <w:rsid w:val="001F7195"/>
    <w:rsid w:val="00200A4F"/>
    <w:rsid w:val="002010BF"/>
    <w:rsid w:val="0020206E"/>
    <w:rsid w:val="00202156"/>
    <w:rsid w:val="00202866"/>
    <w:rsid w:val="00203542"/>
    <w:rsid w:val="002043A0"/>
    <w:rsid w:val="00204B9D"/>
    <w:rsid w:val="002058C3"/>
    <w:rsid w:val="00205F85"/>
    <w:rsid w:val="00206FF9"/>
    <w:rsid w:val="00207566"/>
    <w:rsid w:val="0021055B"/>
    <w:rsid w:val="002110C8"/>
    <w:rsid w:val="00211CE3"/>
    <w:rsid w:val="002125DA"/>
    <w:rsid w:val="002130AF"/>
    <w:rsid w:val="002134D1"/>
    <w:rsid w:val="00214B51"/>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32C"/>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209"/>
    <w:rsid w:val="0023451E"/>
    <w:rsid w:val="00234716"/>
    <w:rsid w:val="0023582C"/>
    <w:rsid w:val="00235903"/>
    <w:rsid w:val="00235979"/>
    <w:rsid w:val="00235C00"/>
    <w:rsid w:val="0023625E"/>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2F2B"/>
    <w:rsid w:val="00253B30"/>
    <w:rsid w:val="00254662"/>
    <w:rsid w:val="00254892"/>
    <w:rsid w:val="002549FA"/>
    <w:rsid w:val="00254CC5"/>
    <w:rsid w:val="00254D44"/>
    <w:rsid w:val="002554F1"/>
    <w:rsid w:val="0025561E"/>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279"/>
    <w:rsid w:val="0028088E"/>
    <w:rsid w:val="002810D2"/>
    <w:rsid w:val="0028146E"/>
    <w:rsid w:val="002821BD"/>
    <w:rsid w:val="00282760"/>
    <w:rsid w:val="002829AC"/>
    <w:rsid w:val="00283A95"/>
    <w:rsid w:val="002841E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7E7"/>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0BC9"/>
    <w:rsid w:val="002B1A4C"/>
    <w:rsid w:val="002B1D16"/>
    <w:rsid w:val="002B2BC1"/>
    <w:rsid w:val="002B2D03"/>
    <w:rsid w:val="002B30EA"/>
    <w:rsid w:val="002B3A75"/>
    <w:rsid w:val="002B4CCE"/>
    <w:rsid w:val="002B516B"/>
    <w:rsid w:val="002B54B4"/>
    <w:rsid w:val="002B54D2"/>
    <w:rsid w:val="002B5641"/>
    <w:rsid w:val="002B5BD7"/>
    <w:rsid w:val="002B613D"/>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8F"/>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744"/>
    <w:rsid w:val="002F2F7A"/>
    <w:rsid w:val="002F35DB"/>
    <w:rsid w:val="002F4001"/>
    <w:rsid w:val="002F470E"/>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5E5"/>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5B12"/>
    <w:rsid w:val="003169BA"/>
    <w:rsid w:val="003169CE"/>
    <w:rsid w:val="003176B4"/>
    <w:rsid w:val="00317E70"/>
    <w:rsid w:val="0032071F"/>
    <w:rsid w:val="00320B0D"/>
    <w:rsid w:val="00320BC0"/>
    <w:rsid w:val="00320BF4"/>
    <w:rsid w:val="00320CEB"/>
    <w:rsid w:val="0032100C"/>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224"/>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075"/>
    <w:rsid w:val="00354292"/>
    <w:rsid w:val="00354608"/>
    <w:rsid w:val="0035482F"/>
    <w:rsid w:val="00354B55"/>
    <w:rsid w:val="0035593C"/>
    <w:rsid w:val="00356316"/>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2E"/>
    <w:rsid w:val="00372DAD"/>
    <w:rsid w:val="003732FD"/>
    <w:rsid w:val="00373BF8"/>
    <w:rsid w:val="00374410"/>
    <w:rsid w:val="00375A4F"/>
    <w:rsid w:val="0037630E"/>
    <w:rsid w:val="003767CE"/>
    <w:rsid w:val="00376AA2"/>
    <w:rsid w:val="00377AB5"/>
    <w:rsid w:val="00380BE3"/>
    <w:rsid w:val="003814BA"/>
    <w:rsid w:val="0038150A"/>
    <w:rsid w:val="0038241C"/>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31B"/>
    <w:rsid w:val="003938DB"/>
    <w:rsid w:val="00393B37"/>
    <w:rsid w:val="00393E60"/>
    <w:rsid w:val="00393E9A"/>
    <w:rsid w:val="00394828"/>
    <w:rsid w:val="00394CDA"/>
    <w:rsid w:val="00394D9E"/>
    <w:rsid w:val="00395487"/>
    <w:rsid w:val="003960DE"/>
    <w:rsid w:val="003962BA"/>
    <w:rsid w:val="00396314"/>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990"/>
    <w:rsid w:val="003B1BF3"/>
    <w:rsid w:val="003B23D3"/>
    <w:rsid w:val="003B2709"/>
    <w:rsid w:val="003B2EFB"/>
    <w:rsid w:val="003B3C6A"/>
    <w:rsid w:val="003B3F2B"/>
    <w:rsid w:val="003B466D"/>
    <w:rsid w:val="003B4A67"/>
    <w:rsid w:val="003B5330"/>
    <w:rsid w:val="003B564F"/>
    <w:rsid w:val="003B58FB"/>
    <w:rsid w:val="003B5FEE"/>
    <w:rsid w:val="003B6792"/>
    <w:rsid w:val="003B6921"/>
    <w:rsid w:val="003B6DEA"/>
    <w:rsid w:val="003B7148"/>
    <w:rsid w:val="003B715D"/>
    <w:rsid w:val="003B7223"/>
    <w:rsid w:val="003B7BF2"/>
    <w:rsid w:val="003C0AED"/>
    <w:rsid w:val="003C0DA0"/>
    <w:rsid w:val="003C1AEC"/>
    <w:rsid w:val="003C2113"/>
    <w:rsid w:val="003C22B6"/>
    <w:rsid w:val="003C233B"/>
    <w:rsid w:val="003C3145"/>
    <w:rsid w:val="003C3AA0"/>
    <w:rsid w:val="003C446C"/>
    <w:rsid w:val="003C44A1"/>
    <w:rsid w:val="003C46EB"/>
    <w:rsid w:val="003C55CA"/>
    <w:rsid w:val="003C5DFB"/>
    <w:rsid w:val="003C62D6"/>
    <w:rsid w:val="003C6424"/>
    <w:rsid w:val="003C6DB6"/>
    <w:rsid w:val="003C784F"/>
    <w:rsid w:val="003C7CCA"/>
    <w:rsid w:val="003D0AE9"/>
    <w:rsid w:val="003D0C67"/>
    <w:rsid w:val="003D118B"/>
    <w:rsid w:val="003D13D3"/>
    <w:rsid w:val="003D1E70"/>
    <w:rsid w:val="003D1F7E"/>
    <w:rsid w:val="003D2067"/>
    <w:rsid w:val="003D29E9"/>
    <w:rsid w:val="003D2C37"/>
    <w:rsid w:val="003D302C"/>
    <w:rsid w:val="003D30F5"/>
    <w:rsid w:val="003D32BE"/>
    <w:rsid w:val="003D3B21"/>
    <w:rsid w:val="003D3E0B"/>
    <w:rsid w:val="003D4191"/>
    <w:rsid w:val="003D4840"/>
    <w:rsid w:val="003D4DCD"/>
    <w:rsid w:val="003D632B"/>
    <w:rsid w:val="003D6641"/>
    <w:rsid w:val="003D7546"/>
    <w:rsid w:val="003D79E0"/>
    <w:rsid w:val="003E0E6F"/>
    <w:rsid w:val="003E1787"/>
    <w:rsid w:val="003E3796"/>
    <w:rsid w:val="003E3B2C"/>
    <w:rsid w:val="003E3F62"/>
    <w:rsid w:val="003E4663"/>
    <w:rsid w:val="003E59A2"/>
    <w:rsid w:val="003E6A4F"/>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3B5D"/>
    <w:rsid w:val="00405848"/>
    <w:rsid w:val="004069D9"/>
    <w:rsid w:val="004072AF"/>
    <w:rsid w:val="00407E35"/>
    <w:rsid w:val="0041071F"/>
    <w:rsid w:val="004108AE"/>
    <w:rsid w:val="00412946"/>
    <w:rsid w:val="00412E6F"/>
    <w:rsid w:val="004130B5"/>
    <w:rsid w:val="00416215"/>
    <w:rsid w:val="0041650F"/>
    <w:rsid w:val="004167C9"/>
    <w:rsid w:val="00416C26"/>
    <w:rsid w:val="0041770E"/>
    <w:rsid w:val="00417DCE"/>
    <w:rsid w:val="00420E5D"/>
    <w:rsid w:val="00421DF5"/>
    <w:rsid w:val="00423A93"/>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81A"/>
    <w:rsid w:val="00435F3D"/>
    <w:rsid w:val="00437598"/>
    <w:rsid w:val="0043780A"/>
    <w:rsid w:val="00437A09"/>
    <w:rsid w:val="0044091A"/>
    <w:rsid w:val="00440C0C"/>
    <w:rsid w:val="004410D3"/>
    <w:rsid w:val="004413E2"/>
    <w:rsid w:val="00441708"/>
    <w:rsid w:val="004417A1"/>
    <w:rsid w:val="004418CE"/>
    <w:rsid w:val="004419FE"/>
    <w:rsid w:val="004420E8"/>
    <w:rsid w:val="00442692"/>
    <w:rsid w:val="00443A91"/>
    <w:rsid w:val="00444603"/>
    <w:rsid w:val="0044478B"/>
    <w:rsid w:val="00444BD4"/>
    <w:rsid w:val="0044578D"/>
    <w:rsid w:val="004457C2"/>
    <w:rsid w:val="00445A94"/>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BC"/>
    <w:rsid w:val="00457CF2"/>
    <w:rsid w:val="00460426"/>
    <w:rsid w:val="00460D27"/>
    <w:rsid w:val="00461552"/>
    <w:rsid w:val="00462A9F"/>
    <w:rsid w:val="004644BA"/>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58A"/>
    <w:rsid w:val="00475652"/>
    <w:rsid w:val="0047687E"/>
    <w:rsid w:val="004769D9"/>
    <w:rsid w:val="00476E0B"/>
    <w:rsid w:val="004773E3"/>
    <w:rsid w:val="00477B2F"/>
    <w:rsid w:val="00480714"/>
    <w:rsid w:val="0048095B"/>
    <w:rsid w:val="00480DDE"/>
    <w:rsid w:val="00481288"/>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0905"/>
    <w:rsid w:val="004A1F4B"/>
    <w:rsid w:val="004A2363"/>
    <w:rsid w:val="004A268D"/>
    <w:rsid w:val="004A27FB"/>
    <w:rsid w:val="004A2A07"/>
    <w:rsid w:val="004A2F33"/>
    <w:rsid w:val="004A322C"/>
    <w:rsid w:val="004A350D"/>
    <w:rsid w:val="004A3B1E"/>
    <w:rsid w:val="004A3C25"/>
    <w:rsid w:val="004A3D74"/>
    <w:rsid w:val="004A4435"/>
    <w:rsid w:val="004A4678"/>
    <w:rsid w:val="004A5DAF"/>
    <w:rsid w:val="004A5F52"/>
    <w:rsid w:val="004A603A"/>
    <w:rsid w:val="004A6DB7"/>
    <w:rsid w:val="004A7AF3"/>
    <w:rsid w:val="004B2A12"/>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6AF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DB3"/>
    <w:rsid w:val="004E3931"/>
    <w:rsid w:val="004E3A12"/>
    <w:rsid w:val="004E4117"/>
    <w:rsid w:val="004E4AC0"/>
    <w:rsid w:val="004E51E8"/>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57E"/>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6E0"/>
    <w:rsid w:val="0050711F"/>
    <w:rsid w:val="00507E23"/>
    <w:rsid w:val="00510277"/>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409"/>
    <w:rsid w:val="00545AB5"/>
    <w:rsid w:val="00546485"/>
    <w:rsid w:val="00546AC8"/>
    <w:rsid w:val="00546C47"/>
    <w:rsid w:val="005475E3"/>
    <w:rsid w:val="00547CF3"/>
    <w:rsid w:val="00550407"/>
    <w:rsid w:val="005504A3"/>
    <w:rsid w:val="00550F97"/>
    <w:rsid w:val="00551668"/>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080"/>
    <w:rsid w:val="0057618D"/>
    <w:rsid w:val="00576544"/>
    <w:rsid w:val="0057716C"/>
    <w:rsid w:val="00577F1F"/>
    <w:rsid w:val="0058075B"/>
    <w:rsid w:val="00580E0F"/>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9017B"/>
    <w:rsid w:val="005909E3"/>
    <w:rsid w:val="005911E6"/>
    <w:rsid w:val="00591B30"/>
    <w:rsid w:val="00593562"/>
    <w:rsid w:val="005947FD"/>
    <w:rsid w:val="00594B3D"/>
    <w:rsid w:val="00594D37"/>
    <w:rsid w:val="00595343"/>
    <w:rsid w:val="00596F1A"/>
    <w:rsid w:val="005A022B"/>
    <w:rsid w:val="005A0902"/>
    <w:rsid w:val="005A1B1C"/>
    <w:rsid w:val="005A2E16"/>
    <w:rsid w:val="005A2E19"/>
    <w:rsid w:val="005A3237"/>
    <w:rsid w:val="005A38FA"/>
    <w:rsid w:val="005A3C3A"/>
    <w:rsid w:val="005A3F77"/>
    <w:rsid w:val="005A40B4"/>
    <w:rsid w:val="005A57D8"/>
    <w:rsid w:val="005A6C5A"/>
    <w:rsid w:val="005A7358"/>
    <w:rsid w:val="005A76B8"/>
    <w:rsid w:val="005A77FE"/>
    <w:rsid w:val="005A7886"/>
    <w:rsid w:val="005A7FD7"/>
    <w:rsid w:val="005B0732"/>
    <w:rsid w:val="005B075F"/>
    <w:rsid w:val="005B0939"/>
    <w:rsid w:val="005B2B04"/>
    <w:rsid w:val="005B35A7"/>
    <w:rsid w:val="005B5AC1"/>
    <w:rsid w:val="005B5D66"/>
    <w:rsid w:val="005B64B8"/>
    <w:rsid w:val="005B6662"/>
    <w:rsid w:val="005B7211"/>
    <w:rsid w:val="005B76DD"/>
    <w:rsid w:val="005B7AC6"/>
    <w:rsid w:val="005B7F79"/>
    <w:rsid w:val="005C013A"/>
    <w:rsid w:val="005C0233"/>
    <w:rsid w:val="005C0D23"/>
    <w:rsid w:val="005C0DA1"/>
    <w:rsid w:val="005C0F2E"/>
    <w:rsid w:val="005C1167"/>
    <w:rsid w:val="005C1448"/>
    <w:rsid w:val="005C19B7"/>
    <w:rsid w:val="005C1B57"/>
    <w:rsid w:val="005C235A"/>
    <w:rsid w:val="005C24B6"/>
    <w:rsid w:val="005C27DE"/>
    <w:rsid w:val="005C2D98"/>
    <w:rsid w:val="005C31C0"/>
    <w:rsid w:val="005C361D"/>
    <w:rsid w:val="005C38E4"/>
    <w:rsid w:val="005C3E26"/>
    <w:rsid w:val="005C484E"/>
    <w:rsid w:val="005C6F53"/>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1588"/>
    <w:rsid w:val="005E233F"/>
    <w:rsid w:val="005E260E"/>
    <w:rsid w:val="005E3C68"/>
    <w:rsid w:val="005E4089"/>
    <w:rsid w:val="005E5B17"/>
    <w:rsid w:val="005E7266"/>
    <w:rsid w:val="005E73D2"/>
    <w:rsid w:val="005F01ED"/>
    <w:rsid w:val="005F04A0"/>
    <w:rsid w:val="005F2137"/>
    <w:rsid w:val="005F3FA7"/>
    <w:rsid w:val="005F40D3"/>
    <w:rsid w:val="005F51D3"/>
    <w:rsid w:val="005F5995"/>
    <w:rsid w:val="005F602C"/>
    <w:rsid w:val="005F61CC"/>
    <w:rsid w:val="005F6217"/>
    <w:rsid w:val="005F654E"/>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080"/>
    <w:rsid w:val="00620C92"/>
    <w:rsid w:val="0062112C"/>
    <w:rsid w:val="006219BE"/>
    <w:rsid w:val="00621ABF"/>
    <w:rsid w:val="00621FF9"/>
    <w:rsid w:val="006224B4"/>
    <w:rsid w:val="0062261E"/>
    <w:rsid w:val="00624157"/>
    <w:rsid w:val="0062425E"/>
    <w:rsid w:val="00624B58"/>
    <w:rsid w:val="006251A6"/>
    <w:rsid w:val="00625344"/>
    <w:rsid w:val="0062594B"/>
    <w:rsid w:val="00626B32"/>
    <w:rsid w:val="00626BEF"/>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6C1"/>
    <w:rsid w:val="00656CEA"/>
    <w:rsid w:val="006578F9"/>
    <w:rsid w:val="00657AF9"/>
    <w:rsid w:val="00660019"/>
    <w:rsid w:val="00660049"/>
    <w:rsid w:val="006603C8"/>
    <w:rsid w:val="006610E9"/>
    <w:rsid w:val="00661510"/>
    <w:rsid w:val="0066156B"/>
    <w:rsid w:val="006617A8"/>
    <w:rsid w:val="00662A92"/>
    <w:rsid w:val="00662F88"/>
    <w:rsid w:val="00664479"/>
    <w:rsid w:val="00664DA1"/>
    <w:rsid w:val="00666F17"/>
    <w:rsid w:val="0067003E"/>
    <w:rsid w:val="006700D7"/>
    <w:rsid w:val="006706ED"/>
    <w:rsid w:val="00670A7F"/>
    <w:rsid w:val="00672F76"/>
    <w:rsid w:val="0067425B"/>
    <w:rsid w:val="00674BB6"/>
    <w:rsid w:val="00675735"/>
    <w:rsid w:val="00675DD3"/>
    <w:rsid w:val="00676073"/>
    <w:rsid w:val="0067632F"/>
    <w:rsid w:val="006764BF"/>
    <w:rsid w:val="00677022"/>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2F1"/>
    <w:rsid w:val="00691319"/>
    <w:rsid w:val="00691B6F"/>
    <w:rsid w:val="00691BE8"/>
    <w:rsid w:val="00692283"/>
    <w:rsid w:val="006922A7"/>
    <w:rsid w:val="00692876"/>
    <w:rsid w:val="006928A6"/>
    <w:rsid w:val="00692A41"/>
    <w:rsid w:val="00694CA8"/>
    <w:rsid w:val="006955BB"/>
    <w:rsid w:val="006957BF"/>
    <w:rsid w:val="00695BC8"/>
    <w:rsid w:val="006A05D2"/>
    <w:rsid w:val="006A0A6F"/>
    <w:rsid w:val="006A0B16"/>
    <w:rsid w:val="006A12FE"/>
    <w:rsid w:val="006A1509"/>
    <w:rsid w:val="006A1757"/>
    <w:rsid w:val="006A1AEF"/>
    <w:rsid w:val="006A352C"/>
    <w:rsid w:val="006A3C56"/>
    <w:rsid w:val="006A41C3"/>
    <w:rsid w:val="006A4E4E"/>
    <w:rsid w:val="006A53F0"/>
    <w:rsid w:val="006A5AAA"/>
    <w:rsid w:val="006A5ADA"/>
    <w:rsid w:val="006A70F1"/>
    <w:rsid w:val="006A7275"/>
    <w:rsid w:val="006B0417"/>
    <w:rsid w:val="006B0B04"/>
    <w:rsid w:val="006B0DCE"/>
    <w:rsid w:val="006B0FE0"/>
    <w:rsid w:val="006B1B46"/>
    <w:rsid w:val="006B222D"/>
    <w:rsid w:val="006B2258"/>
    <w:rsid w:val="006B2F7D"/>
    <w:rsid w:val="006B340A"/>
    <w:rsid w:val="006B390C"/>
    <w:rsid w:val="006B3F5F"/>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4DDB"/>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6F19"/>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6DC"/>
    <w:rsid w:val="0071281E"/>
    <w:rsid w:val="00713C16"/>
    <w:rsid w:val="00714B2F"/>
    <w:rsid w:val="007151C1"/>
    <w:rsid w:val="00715C53"/>
    <w:rsid w:val="00715D29"/>
    <w:rsid w:val="00717936"/>
    <w:rsid w:val="00717B88"/>
    <w:rsid w:val="00717D9F"/>
    <w:rsid w:val="00720437"/>
    <w:rsid w:val="007205D5"/>
    <w:rsid w:val="0072069D"/>
    <w:rsid w:val="0072434B"/>
    <w:rsid w:val="00725A70"/>
    <w:rsid w:val="00730061"/>
    <w:rsid w:val="00730505"/>
    <w:rsid w:val="00731960"/>
    <w:rsid w:val="0073245D"/>
    <w:rsid w:val="00733931"/>
    <w:rsid w:val="00734E87"/>
    <w:rsid w:val="00734F33"/>
    <w:rsid w:val="00735110"/>
    <w:rsid w:val="00735329"/>
    <w:rsid w:val="00735FFF"/>
    <w:rsid w:val="007365E8"/>
    <w:rsid w:val="007416C7"/>
    <w:rsid w:val="00741B29"/>
    <w:rsid w:val="00741CCC"/>
    <w:rsid w:val="00741F03"/>
    <w:rsid w:val="00742686"/>
    <w:rsid w:val="0074287D"/>
    <w:rsid w:val="0074289F"/>
    <w:rsid w:val="00743DE9"/>
    <w:rsid w:val="0074407E"/>
    <w:rsid w:val="0074435A"/>
    <w:rsid w:val="00745700"/>
    <w:rsid w:val="00745EDF"/>
    <w:rsid w:val="00747310"/>
    <w:rsid w:val="00747985"/>
    <w:rsid w:val="00747FF3"/>
    <w:rsid w:val="007505EB"/>
    <w:rsid w:val="00751106"/>
    <w:rsid w:val="007514F0"/>
    <w:rsid w:val="0075170C"/>
    <w:rsid w:val="00753809"/>
    <w:rsid w:val="00753E93"/>
    <w:rsid w:val="00754815"/>
    <w:rsid w:val="00754B37"/>
    <w:rsid w:val="00754BEF"/>
    <w:rsid w:val="00755E40"/>
    <w:rsid w:val="00756660"/>
    <w:rsid w:val="00756C59"/>
    <w:rsid w:val="00756E3C"/>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77F06"/>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3570"/>
    <w:rsid w:val="00794D96"/>
    <w:rsid w:val="007957DB"/>
    <w:rsid w:val="00795822"/>
    <w:rsid w:val="00796347"/>
    <w:rsid w:val="00796A39"/>
    <w:rsid w:val="007975A5"/>
    <w:rsid w:val="00797969"/>
    <w:rsid w:val="007A0C03"/>
    <w:rsid w:val="007A1142"/>
    <w:rsid w:val="007A12A3"/>
    <w:rsid w:val="007A17D8"/>
    <w:rsid w:val="007A2517"/>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016"/>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D38"/>
    <w:rsid w:val="007C5600"/>
    <w:rsid w:val="007C597B"/>
    <w:rsid w:val="007C5B2C"/>
    <w:rsid w:val="007C5D65"/>
    <w:rsid w:val="007C6240"/>
    <w:rsid w:val="007C63B3"/>
    <w:rsid w:val="007C6543"/>
    <w:rsid w:val="007C68DC"/>
    <w:rsid w:val="007C7D58"/>
    <w:rsid w:val="007D03E6"/>
    <w:rsid w:val="007D0E83"/>
    <w:rsid w:val="007D13BD"/>
    <w:rsid w:val="007D241B"/>
    <w:rsid w:val="007D282D"/>
    <w:rsid w:val="007D2EEA"/>
    <w:rsid w:val="007D3D27"/>
    <w:rsid w:val="007D3E28"/>
    <w:rsid w:val="007D3E8E"/>
    <w:rsid w:val="007D40FE"/>
    <w:rsid w:val="007D4E1A"/>
    <w:rsid w:val="007D4FA7"/>
    <w:rsid w:val="007D5AD1"/>
    <w:rsid w:val="007E0096"/>
    <w:rsid w:val="007E0447"/>
    <w:rsid w:val="007E080F"/>
    <w:rsid w:val="007E0F58"/>
    <w:rsid w:val="007E1552"/>
    <w:rsid w:val="007E1692"/>
    <w:rsid w:val="007E173D"/>
    <w:rsid w:val="007E22A3"/>
    <w:rsid w:val="007E316A"/>
    <w:rsid w:val="007E340D"/>
    <w:rsid w:val="007E4084"/>
    <w:rsid w:val="007E4FD2"/>
    <w:rsid w:val="007E5553"/>
    <w:rsid w:val="007E5645"/>
    <w:rsid w:val="007E6467"/>
    <w:rsid w:val="007E6E88"/>
    <w:rsid w:val="007F0257"/>
    <w:rsid w:val="007F0949"/>
    <w:rsid w:val="007F0FA4"/>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933"/>
    <w:rsid w:val="00803AA7"/>
    <w:rsid w:val="00804456"/>
    <w:rsid w:val="00804B56"/>
    <w:rsid w:val="00804BDA"/>
    <w:rsid w:val="00805450"/>
    <w:rsid w:val="00805CBB"/>
    <w:rsid w:val="0080624D"/>
    <w:rsid w:val="00807113"/>
    <w:rsid w:val="008103B0"/>
    <w:rsid w:val="00810AD5"/>
    <w:rsid w:val="00811622"/>
    <w:rsid w:val="00811A47"/>
    <w:rsid w:val="00811B26"/>
    <w:rsid w:val="00811EEC"/>
    <w:rsid w:val="00812599"/>
    <w:rsid w:val="00812766"/>
    <w:rsid w:val="00812B73"/>
    <w:rsid w:val="008130F0"/>
    <w:rsid w:val="00813CB5"/>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4CA"/>
    <w:rsid w:val="00820627"/>
    <w:rsid w:val="008207A4"/>
    <w:rsid w:val="00820921"/>
    <w:rsid w:val="00820CA3"/>
    <w:rsid w:val="00821120"/>
    <w:rsid w:val="0082165A"/>
    <w:rsid w:val="008217BC"/>
    <w:rsid w:val="008217F1"/>
    <w:rsid w:val="008219E3"/>
    <w:rsid w:val="00821F74"/>
    <w:rsid w:val="00822061"/>
    <w:rsid w:val="008226DD"/>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C3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02AF"/>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739"/>
    <w:rsid w:val="00877AA2"/>
    <w:rsid w:val="00880648"/>
    <w:rsid w:val="00881185"/>
    <w:rsid w:val="00881652"/>
    <w:rsid w:val="0088165E"/>
    <w:rsid w:val="00881F74"/>
    <w:rsid w:val="00882244"/>
    <w:rsid w:val="008829BA"/>
    <w:rsid w:val="00883F39"/>
    <w:rsid w:val="0088475B"/>
    <w:rsid w:val="008848B8"/>
    <w:rsid w:val="00884BD2"/>
    <w:rsid w:val="008850FF"/>
    <w:rsid w:val="00885C34"/>
    <w:rsid w:val="00885E6D"/>
    <w:rsid w:val="008865DE"/>
    <w:rsid w:val="00886A23"/>
    <w:rsid w:val="00886D56"/>
    <w:rsid w:val="008872E0"/>
    <w:rsid w:val="00890033"/>
    <w:rsid w:val="008906C2"/>
    <w:rsid w:val="00890C39"/>
    <w:rsid w:val="0089170F"/>
    <w:rsid w:val="00891C08"/>
    <w:rsid w:val="008920F7"/>
    <w:rsid w:val="00892159"/>
    <w:rsid w:val="008935F7"/>
    <w:rsid w:val="00894AC0"/>
    <w:rsid w:val="0089513C"/>
    <w:rsid w:val="0089526D"/>
    <w:rsid w:val="00895A2E"/>
    <w:rsid w:val="00896153"/>
    <w:rsid w:val="00896482"/>
    <w:rsid w:val="00897D89"/>
    <w:rsid w:val="008A1840"/>
    <w:rsid w:val="008A2178"/>
    <w:rsid w:val="008A28FC"/>
    <w:rsid w:val="008A2B40"/>
    <w:rsid w:val="008A4558"/>
    <w:rsid w:val="008A49C6"/>
    <w:rsid w:val="008A5047"/>
    <w:rsid w:val="008A5D79"/>
    <w:rsid w:val="008A602F"/>
    <w:rsid w:val="008A624A"/>
    <w:rsid w:val="008A655B"/>
    <w:rsid w:val="008A6A85"/>
    <w:rsid w:val="008A74CB"/>
    <w:rsid w:val="008B0937"/>
    <w:rsid w:val="008B0BBE"/>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B"/>
    <w:rsid w:val="008B658F"/>
    <w:rsid w:val="008B6840"/>
    <w:rsid w:val="008B7096"/>
    <w:rsid w:val="008B72DD"/>
    <w:rsid w:val="008B793E"/>
    <w:rsid w:val="008B7D3C"/>
    <w:rsid w:val="008C0323"/>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1B"/>
    <w:rsid w:val="008D56C1"/>
    <w:rsid w:val="008D56E1"/>
    <w:rsid w:val="008D596B"/>
    <w:rsid w:val="008D5A0B"/>
    <w:rsid w:val="008D68D6"/>
    <w:rsid w:val="008D7752"/>
    <w:rsid w:val="008E2173"/>
    <w:rsid w:val="008E2305"/>
    <w:rsid w:val="008E255F"/>
    <w:rsid w:val="008E37C7"/>
    <w:rsid w:val="008E3963"/>
    <w:rsid w:val="008E4DFD"/>
    <w:rsid w:val="008E4E28"/>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799"/>
    <w:rsid w:val="008F57E5"/>
    <w:rsid w:val="008F5C28"/>
    <w:rsid w:val="008F7262"/>
    <w:rsid w:val="008F7960"/>
    <w:rsid w:val="008F7ACC"/>
    <w:rsid w:val="008F7B95"/>
    <w:rsid w:val="008F7BE6"/>
    <w:rsid w:val="00900DFD"/>
    <w:rsid w:val="00901AB5"/>
    <w:rsid w:val="00901D14"/>
    <w:rsid w:val="00901D59"/>
    <w:rsid w:val="00902BF4"/>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B5F"/>
    <w:rsid w:val="00930F85"/>
    <w:rsid w:val="009313B6"/>
    <w:rsid w:val="009316CE"/>
    <w:rsid w:val="00931CFE"/>
    <w:rsid w:val="00932124"/>
    <w:rsid w:val="00932BCE"/>
    <w:rsid w:val="00932FE6"/>
    <w:rsid w:val="00933061"/>
    <w:rsid w:val="009334A2"/>
    <w:rsid w:val="0093356E"/>
    <w:rsid w:val="0093369D"/>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36C"/>
    <w:rsid w:val="00952B29"/>
    <w:rsid w:val="00952D93"/>
    <w:rsid w:val="0095541F"/>
    <w:rsid w:val="00955E45"/>
    <w:rsid w:val="0095612F"/>
    <w:rsid w:val="009563DB"/>
    <w:rsid w:val="0095680C"/>
    <w:rsid w:val="00956BDC"/>
    <w:rsid w:val="009576CC"/>
    <w:rsid w:val="0095782E"/>
    <w:rsid w:val="00957A05"/>
    <w:rsid w:val="0096026B"/>
    <w:rsid w:val="009602AE"/>
    <w:rsid w:val="009617E5"/>
    <w:rsid w:val="00961B5B"/>
    <w:rsid w:val="00961CEE"/>
    <w:rsid w:val="00962BD5"/>
    <w:rsid w:val="009630C8"/>
    <w:rsid w:val="00963AD2"/>
    <w:rsid w:val="00964A5E"/>
    <w:rsid w:val="00965183"/>
    <w:rsid w:val="00965D7D"/>
    <w:rsid w:val="009664DD"/>
    <w:rsid w:val="00966C95"/>
    <w:rsid w:val="009670B2"/>
    <w:rsid w:val="00967F1F"/>
    <w:rsid w:val="00970631"/>
    <w:rsid w:val="00970916"/>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3E3"/>
    <w:rsid w:val="00982DE4"/>
    <w:rsid w:val="00983567"/>
    <w:rsid w:val="009835C6"/>
    <w:rsid w:val="009837D9"/>
    <w:rsid w:val="00984067"/>
    <w:rsid w:val="009849C9"/>
    <w:rsid w:val="00985A2D"/>
    <w:rsid w:val="00985D6C"/>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FE5"/>
    <w:rsid w:val="009C574E"/>
    <w:rsid w:val="009C6378"/>
    <w:rsid w:val="009C65EE"/>
    <w:rsid w:val="009C7039"/>
    <w:rsid w:val="009C720D"/>
    <w:rsid w:val="009C76DC"/>
    <w:rsid w:val="009C7A38"/>
    <w:rsid w:val="009D03E3"/>
    <w:rsid w:val="009D0FC2"/>
    <w:rsid w:val="009D1570"/>
    <w:rsid w:val="009D242D"/>
    <w:rsid w:val="009D2914"/>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2CD2"/>
    <w:rsid w:val="00A0322B"/>
    <w:rsid w:val="00A0343F"/>
    <w:rsid w:val="00A03E63"/>
    <w:rsid w:val="00A05405"/>
    <w:rsid w:val="00A05670"/>
    <w:rsid w:val="00A05F71"/>
    <w:rsid w:val="00A06334"/>
    <w:rsid w:val="00A07211"/>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6EDC"/>
    <w:rsid w:val="00A174EA"/>
    <w:rsid w:val="00A174F8"/>
    <w:rsid w:val="00A1797A"/>
    <w:rsid w:val="00A17CFF"/>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C3D"/>
    <w:rsid w:val="00A25F36"/>
    <w:rsid w:val="00A313F2"/>
    <w:rsid w:val="00A32866"/>
    <w:rsid w:val="00A3298B"/>
    <w:rsid w:val="00A32D47"/>
    <w:rsid w:val="00A33326"/>
    <w:rsid w:val="00A33460"/>
    <w:rsid w:val="00A339FA"/>
    <w:rsid w:val="00A3412C"/>
    <w:rsid w:val="00A35F82"/>
    <w:rsid w:val="00A37760"/>
    <w:rsid w:val="00A37D4B"/>
    <w:rsid w:val="00A37DDB"/>
    <w:rsid w:val="00A40899"/>
    <w:rsid w:val="00A40B8A"/>
    <w:rsid w:val="00A40E68"/>
    <w:rsid w:val="00A417C2"/>
    <w:rsid w:val="00A42F09"/>
    <w:rsid w:val="00A43280"/>
    <w:rsid w:val="00A4342C"/>
    <w:rsid w:val="00A43944"/>
    <w:rsid w:val="00A43FC9"/>
    <w:rsid w:val="00A4480A"/>
    <w:rsid w:val="00A44C7F"/>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6E6"/>
    <w:rsid w:val="00A576F3"/>
    <w:rsid w:val="00A5792A"/>
    <w:rsid w:val="00A57ABC"/>
    <w:rsid w:val="00A57DA1"/>
    <w:rsid w:val="00A600C4"/>
    <w:rsid w:val="00A607F3"/>
    <w:rsid w:val="00A609C1"/>
    <w:rsid w:val="00A60F30"/>
    <w:rsid w:val="00A625EC"/>
    <w:rsid w:val="00A62601"/>
    <w:rsid w:val="00A62F1F"/>
    <w:rsid w:val="00A63401"/>
    <w:rsid w:val="00A643B3"/>
    <w:rsid w:val="00A6461B"/>
    <w:rsid w:val="00A64F74"/>
    <w:rsid w:val="00A64FBD"/>
    <w:rsid w:val="00A65655"/>
    <w:rsid w:val="00A65885"/>
    <w:rsid w:val="00A661E2"/>
    <w:rsid w:val="00A662E0"/>
    <w:rsid w:val="00A66CA6"/>
    <w:rsid w:val="00A6776C"/>
    <w:rsid w:val="00A67C38"/>
    <w:rsid w:val="00A67EC1"/>
    <w:rsid w:val="00A70631"/>
    <w:rsid w:val="00A70A5E"/>
    <w:rsid w:val="00A711DE"/>
    <w:rsid w:val="00A720E4"/>
    <w:rsid w:val="00A72356"/>
    <w:rsid w:val="00A729F7"/>
    <w:rsid w:val="00A7306C"/>
    <w:rsid w:val="00A73294"/>
    <w:rsid w:val="00A75701"/>
    <w:rsid w:val="00A763F0"/>
    <w:rsid w:val="00A768A7"/>
    <w:rsid w:val="00A76D04"/>
    <w:rsid w:val="00A76D49"/>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B35"/>
    <w:rsid w:val="00A87D5D"/>
    <w:rsid w:val="00A9076E"/>
    <w:rsid w:val="00A91135"/>
    <w:rsid w:val="00A921F5"/>
    <w:rsid w:val="00A925D5"/>
    <w:rsid w:val="00A93213"/>
    <w:rsid w:val="00A9336D"/>
    <w:rsid w:val="00A93530"/>
    <w:rsid w:val="00A935CE"/>
    <w:rsid w:val="00A9555C"/>
    <w:rsid w:val="00A958F5"/>
    <w:rsid w:val="00A95F32"/>
    <w:rsid w:val="00A96210"/>
    <w:rsid w:val="00A964AE"/>
    <w:rsid w:val="00A968AD"/>
    <w:rsid w:val="00A973ED"/>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354E"/>
    <w:rsid w:val="00AC3674"/>
    <w:rsid w:val="00AC3AA7"/>
    <w:rsid w:val="00AC452E"/>
    <w:rsid w:val="00AC48F7"/>
    <w:rsid w:val="00AC5613"/>
    <w:rsid w:val="00AC650C"/>
    <w:rsid w:val="00AC7394"/>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1AE6"/>
    <w:rsid w:val="00AE21CC"/>
    <w:rsid w:val="00AE2848"/>
    <w:rsid w:val="00AE2E28"/>
    <w:rsid w:val="00AE44E2"/>
    <w:rsid w:val="00AE5257"/>
    <w:rsid w:val="00AE596F"/>
    <w:rsid w:val="00AE5CD2"/>
    <w:rsid w:val="00AE62BC"/>
    <w:rsid w:val="00AE650D"/>
    <w:rsid w:val="00AE6EB9"/>
    <w:rsid w:val="00AE72B5"/>
    <w:rsid w:val="00AE78D9"/>
    <w:rsid w:val="00AE7D05"/>
    <w:rsid w:val="00AE7E6C"/>
    <w:rsid w:val="00AF0069"/>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0A4"/>
    <w:rsid w:val="00B01A29"/>
    <w:rsid w:val="00B01D24"/>
    <w:rsid w:val="00B02B21"/>
    <w:rsid w:val="00B03CA0"/>
    <w:rsid w:val="00B049C5"/>
    <w:rsid w:val="00B05001"/>
    <w:rsid w:val="00B06A2E"/>
    <w:rsid w:val="00B1126C"/>
    <w:rsid w:val="00B119FD"/>
    <w:rsid w:val="00B124A9"/>
    <w:rsid w:val="00B12B56"/>
    <w:rsid w:val="00B1480F"/>
    <w:rsid w:val="00B14CF9"/>
    <w:rsid w:val="00B14E16"/>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9A"/>
    <w:rsid w:val="00B43BD3"/>
    <w:rsid w:val="00B443DF"/>
    <w:rsid w:val="00B44E45"/>
    <w:rsid w:val="00B45110"/>
    <w:rsid w:val="00B45D06"/>
    <w:rsid w:val="00B45E84"/>
    <w:rsid w:val="00B461D4"/>
    <w:rsid w:val="00B466C6"/>
    <w:rsid w:val="00B477BA"/>
    <w:rsid w:val="00B47D1F"/>
    <w:rsid w:val="00B5008D"/>
    <w:rsid w:val="00B500D1"/>
    <w:rsid w:val="00B518E8"/>
    <w:rsid w:val="00B51BED"/>
    <w:rsid w:val="00B52851"/>
    <w:rsid w:val="00B52B21"/>
    <w:rsid w:val="00B52EB6"/>
    <w:rsid w:val="00B53506"/>
    <w:rsid w:val="00B53D92"/>
    <w:rsid w:val="00B53F5F"/>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0B89"/>
    <w:rsid w:val="00B7147C"/>
    <w:rsid w:val="00B7248C"/>
    <w:rsid w:val="00B72E95"/>
    <w:rsid w:val="00B73F14"/>
    <w:rsid w:val="00B747C0"/>
    <w:rsid w:val="00B756D8"/>
    <w:rsid w:val="00B75963"/>
    <w:rsid w:val="00B75FF1"/>
    <w:rsid w:val="00B766B4"/>
    <w:rsid w:val="00B77288"/>
    <w:rsid w:val="00B773A2"/>
    <w:rsid w:val="00B77451"/>
    <w:rsid w:val="00B7755C"/>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16B"/>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6D29"/>
    <w:rsid w:val="00B97479"/>
    <w:rsid w:val="00B97BE3"/>
    <w:rsid w:val="00BA0A4F"/>
    <w:rsid w:val="00BA0CB6"/>
    <w:rsid w:val="00BA1584"/>
    <w:rsid w:val="00BA22EC"/>
    <w:rsid w:val="00BA3B62"/>
    <w:rsid w:val="00BA3C16"/>
    <w:rsid w:val="00BA4117"/>
    <w:rsid w:val="00BA480D"/>
    <w:rsid w:val="00BA4D34"/>
    <w:rsid w:val="00BA6E4C"/>
    <w:rsid w:val="00BA722E"/>
    <w:rsid w:val="00BA79B6"/>
    <w:rsid w:val="00BB134C"/>
    <w:rsid w:val="00BB1861"/>
    <w:rsid w:val="00BB1F47"/>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6A4F"/>
    <w:rsid w:val="00BC7989"/>
    <w:rsid w:val="00BD21C1"/>
    <w:rsid w:val="00BD22D8"/>
    <w:rsid w:val="00BD36B8"/>
    <w:rsid w:val="00BD3B3E"/>
    <w:rsid w:val="00BD3B44"/>
    <w:rsid w:val="00BD4044"/>
    <w:rsid w:val="00BD554E"/>
    <w:rsid w:val="00BD6196"/>
    <w:rsid w:val="00BD74C9"/>
    <w:rsid w:val="00BD7B38"/>
    <w:rsid w:val="00BE1580"/>
    <w:rsid w:val="00BE16AE"/>
    <w:rsid w:val="00BE1FF2"/>
    <w:rsid w:val="00BE24B1"/>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7C7"/>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32"/>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17CC"/>
    <w:rsid w:val="00C62156"/>
    <w:rsid w:val="00C62644"/>
    <w:rsid w:val="00C62809"/>
    <w:rsid w:val="00C644B5"/>
    <w:rsid w:val="00C650F2"/>
    <w:rsid w:val="00C65A9E"/>
    <w:rsid w:val="00C65F51"/>
    <w:rsid w:val="00C66604"/>
    <w:rsid w:val="00C66AE0"/>
    <w:rsid w:val="00C677BD"/>
    <w:rsid w:val="00C6796F"/>
    <w:rsid w:val="00C67E2F"/>
    <w:rsid w:val="00C7115A"/>
    <w:rsid w:val="00C711D7"/>
    <w:rsid w:val="00C72625"/>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51F9"/>
    <w:rsid w:val="00C96A74"/>
    <w:rsid w:val="00C96CB9"/>
    <w:rsid w:val="00C96E8F"/>
    <w:rsid w:val="00C97226"/>
    <w:rsid w:val="00C97425"/>
    <w:rsid w:val="00C97F76"/>
    <w:rsid w:val="00CA1FAF"/>
    <w:rsid w:val="00CA24CC"/>
    <w:rsid w:val="00CA28A9"/>
    <w:rsid w:val="00CA322A"/>
    <w:rsid w:val="00CA3F90"/>
    <w:rsid w:val="00CA4421"/>
    <w:rsid w:val="00CA4F61"/>
    <w:rsid w:val="00CA5883"/>
    <w:rsid w:val="00CA5CF1"/>
    <w:rsid w:val="00CA5E4A"/>
    <w:rsid w:val="00CA5EEE"/>
    <w:rsid w:val="00CA6051"/>
    <w:rsid w:val="00CA67B2"/>
    <w:rsid w:val="00CA7269"/>
    <w:rsid w:val="00CA72AB"/>
    <w:rsid w:val="00CA747D"/>
    <w:rsid w:val="00CA75BB"/>
    <w:rsid w:val="00CB08DB"/>
    <w:rsid w:val="00CB10BF"/>
    <w:rsid w:val="00CB14B7"/>
    <w:rsid w:val="00CB246D"/>
    <w:rsid w:val="00CB2FED"/>
    <w:rsid w:val="00CB3B0C"/>
    <w:rsid w:val="00CB3EC8"/>
    <w:rsid w:val="00CB44B3"/>
    <w:rsid w:val="00CB4F9F"/>
    <w:rsid w:val="00CB562F"/>
    <w:rsid w:val="00CB571E"/>
    <w:rsid w:val="00CB5D65"/>
    <w:rsid w:val="00CB61CA"/>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9CF"/>
    <w:rsid w:val="00CD3A78"/>
    <w:rsid w:val="00CD4407"/>
    <w:rsid w:val="00CD500A"/>
    <w:rsid w:val="00CD5149"/>
    <w:rsid w:val="00CD5229"/>
    <w:rsid w:val="00CD5417"/>
    <w:rsid w:val="00CD54A3"/>
    <w:rsid w:val="00CD5586"/>
    <w:rsid w:val="00CD55D2"/>
    <w:rsid w:val="00CD6152"/>
    <w:rsid w:val="00CD6763"/>
    <w:rsid w:val="00CD689E"/>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E77F9"/>
    <w:rsid w:val="00CF1646"/>
    <w:rsid w:val="00CF2B8D"/>
    <w:rsid w:val="00CF2E2B"/>
    <w:rsid w:val="00CF3D66"/>
    <w:rsid w:val="00CF480A"/>
    <w:rsid w:val="00CF4D06"/>
    <w:rsid w:val="00CF4D12"/>
    <w:rsid w:val="00CF566A"/>
    <w:rsid w:val="00CF60E0"/>
    <w:rsid w:val="00CF6B08"/>
    <w:rsid w:val="00CF6FE8"/>
    <w:rsid w:val="00CF7EE8"/>
    <w:rsid w:val="00D009E4"/>
    <w:rsid w:val="00D00A04"/>
    <w:rsid w:val="00D01019"/>
    <w:rsid w:val="00D01E90"/>
    <w:rsid w:val="00D026A4"/>
    <w:rsid w:val="00D0288F"/>
    <w:rsid w:val="00D0290C"/>
    <w:rsid w:val="00D02E5E"/>
    <w:rsid w:val="00D03042"/>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C36"/>
    <w:rsid w:val="00D15E9B"/>
    <w:rsid w:val="00D163BE"/>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669"/>
    <w:rsid w:val="00D319AB"/>
    <w:rsid w:val="00D3241E"/>
    <w:rsid w:val="00D33795"/>
    <w:rsid w:val="00D34017"/>
    <w:rsid w:val="00D34B7C"/>
    <w:rsid w:val="00D359B7"/>
    <w:rsid w:val="00D365A8"/>
    <w:rsid w:val="00D371AA"/>
    <w:rsid w:val="00D371BD"/>
    <w:rsid w:val="00D3724C"/>
    <w:rsid w:val="00D4012B"/>
    <w:rsid w:val="00D4041E"/>
    <w:rsid w:val="00D40497"/>
    <w:rsid w:val="00D4085C"/>
    <w:rsid w:val="00D41D1C"/>
    <w:rsid w:val="00D41D8B"/>
    <w:rsid w:val="00D42559"/>
    <w:rsid w:val="00D42C14"/>
    <w:rsid w:val="00D42E25"/>
    <w:rsid w:val="00D43CC3"/>
    <w:rsid w:val="00D44920"/>
    <w:rsid w:val="00D44FA6"/>
    <w:rsid w:val="00D4595D"/>
    <w:rsid w:val="00D462B4"/>
    <w:rsid w:val="00D47615"/>
    <w:rsid w:val="00D47686"/>
    <w:rsid w:val="00D47FE1"/>
    <w:rsid w:val="00D5080D"/>
    <w:rsid w:val="00D5095F"/>
    <w:rsid w:val="00D50A9A"/>
    <w:rsid w:val="00D50B5C"/>
    <w:rsid w:val="00D512EF"/>
    <w:rsid w:val="00D514D3"/>
    <w:rsid w:val="00D51876"/>
    <w:rsid w:val="00D5201E"/>
    <w:rsid w:val="00D52F15"/>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C98"/>
    <w:rsid w:val="00D75026"/>
    <w:rsid w:val="00D77A53"/>
    <w:rsid w:val="00D800FE"/>
    <w:rsid w:val="00D8143F"/>
    <w:rsid w:val="00D818D7"/>
    <w:rsid w:val="00D819EC"/>
    <w:rsid w:val="00D83706"/>
    <w:rsid w:val="00D83C94"/>
    <w:rsid w:val="00D83F41"/>
    <w:rsid w:val="00D84482"/>
    <w:rsid w:val="00D84E22"/>
    <w:rsid w:val="00D855F6"/>
    <w:rsid w:val="00D85D78"/>
    <w:rsid w:val="00D863B2"/>
    <w:rsid w:val="00D865C3"/>
    <w:rsid w:val="00D86790"/>
    <w:rsid w:val="00D878C1"/>
    <w:rsid w:val="00D87A15"/>
    <w:rsid w:val="00D87A52"/>
    <w:rsid w:val="00D87D4E"/>
    <w:rsid w:val="00D90AEE"/>
    <w:rsid w:val="00D90B5E"/>
    <w:rsid w:val="00D90C26"/>
    <w:rsid w:val="00D912FD"/>
    <w:rsid w:val="00D92114"/>
    <w:rsid w:val="00D924EB"/>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B47"/>
    <w:rsid w:val="00DC0CEB"/>
    <w:rsid w:val="00DC1938"/>
    <w:rsid w:val="00DC27EF"/>
    <w:rsid w:val="00DC3B0B"/>
    <w:rsid w:val="00DC5269"/>
    <w:rsid w:val="00DC55AB"/>
    <w:rsid w:val="00DC5C43"/>
    <w:rsid w:val="00DC5EA1"/>
    <w:rsid w:val="00DC61EF"/>
    <w:rsid w:val="00DC6AD5"/>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D74C9"/>
    <w:rsid w:val="00DE0028"/>
    <w:rsid w:val="00DE0090"/>
    <w:rsid w:val="00DE0167"/>
    <w:rsid w:val="00DE034C"/>
    <w:rsid w:val="00DE1213"/>
    <w:rsid w:val="00DE125F"/>
    <w:rsid w:val="00DE14C8"/>
    <w:rsid w:val="00DE2932"/>
    <w:rsid w:val="00DE4707"/>
    <w:rsid w:val="00DE4854"/>
    <w:rsid w:val="00DE4976"/>
    <w:rsid w:val="00DE5241"/>
    <w:rsid w:val="00DE6635"/>
    <w:rsid w:val="00DE698F"/>
    <w:rsid w:val="00DE787F"/>
    <w:rsid w:val="00DE7A04"/>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22E"/>
    <w:rsid w:val="00E16C14"/>
    <w:rsid w:val="00E16D1E"/>
    <w:rsid w:val="00E16FAA"/>
    <w:rsid w:val="00E1772C"/>
    <w:rsid w:val="00E20D2E"/>
    <w:rsid w:val="00E2107A"/>
    <w:rsid w:val="00E220D2"/>
    <w:rsid w:val="00E2243C"/>
    <w:rsid w:val="00E22E8F"/>
    <w:rsid w:val="00E235AA"/>
    <w:rsid w:val="00E245D8"/>
    <w:rsid w:val="00E24FB1"/>
    <w:rsid w:val="00E255E4"/>
    <w:rsid w:val="00E25C3C"/>
    <w:rsid w:val="00E25EF2"/>
    <w:rsid w:val="00E263FE"/>
    <w:rsid w:val="00E26836"/>
    <w:rsid w:val="00E26F6C"/>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13C2"/>
    <w:rsid w:val="00E41DD0"/>
    <w:rsid w:val="00E4286D"/>
    <w:rsid w:val="00E42D4A"/>
    <w:rsid w:val="00E4418B"/>
    <w:rsid w:val="00E44315"/>
    <w:rsid w:val="00E44A5B"/>
    <w:rsid w:val="00E44E31"/>
    <w:rsid w:val="00E45536"/>
    <w:rsid w:val="00E455F5"/>
    <w:rsid w:val="00E46329"/>
    <w:rsid w:val="00E46422"/>
    <w:rsid w:val="00E464CC"/>
    <w:rsid w:val="00E47B4B"/>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D69"/>
    <w:rsid w:val="00E66934"/>
    <w:rsid w:val="00E7029E"/>
    <w:rsid w:val="00E70AF9"/>
    <w:rsid w:val="00E70C6C"/>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6E4"/>
    <w:rsid w:val="00E817E4"/>
    <w:rsid w:val="00E81C81"/>
    <w:rsid w:val="00E82232"/>
    <w:rsid w:val="00E84E3D"/>
    <w:rsid w:val="00E85D39"/>
    <w:rsid w:val="00E86D2C"/>
    <w:rsid w:val="00E877DE"/>
    <w:rsid w:val="00E90631"/>
    <w:rsid w:val="00E91282"/>
    <w:rsid w:val="00E91FA4"/>
    <w:rsid w:val="00E92009"/>
    <w:rsid w:val="00E93038"/>
    <w:rsid w:val="00E93DC2"/>
    <w:rsid w:val="00E93F69"/>
    <w:rsid w:val="00E9445C"/>
    <w:rsid w:val="00E94FDF"/>
    <w:rsid w:val="00E9524D"/>
    <w:rsid w:val="00E95CB8"/>
    <w:rsid w:val="00E96448"/>
    <w:rsid w:val="00E9647F"/>
    <w:rsid w:val="00EA047A"/>
    <w:rsid w:val="00EA0676"/>
    <w:rsid w:val="00EA0681"/>
    <w:rsid w:val="00EA07E7"/>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FFA"/>
    <w:rsid w:val="00EB052E"/>
    <w:rsid w:val="00EB0768"/>
    <w:rsid w:val="00EB083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5C61"/>
    <w:rsid w:val="00EC6030"/>
    <w:rsid w:val="00EC669D"/>
    <w:rsid w:val="00EC6B12"/>
    <w:rsid w:val="00EC6CA2"/>
    <w:rsid w:val="00EC6F07"/>
    <w:rsid w:val="00EC6F1B"/>
    <w:rsid w:val="00EC7768"/>
    <w:rsid w:val="00EC7812"/>
    <w:rsid w:val="00EC7C45"/>
    <w:rsid w:val="00EC7CCE"/>
    <w:rsid w:val="00ED0B57"/>
    <w:rsid w:val="00ED1331"/>
    <w:rsid w:val="00ED1BB3"/>
    <w:rsid w:val="00ED2141"/>
    <w:rsid w:val="00ED389F"/>
    <w:rsid w:val="00ED3F27"/>
    <w:rsid w:val="00ED422C"/>
    <w:rsid w:val="00ED42C6"/>
    <w:rsid w:val="00ED4A5D"/>
    <w:rsid w:val="00ED4B6E"/>
    <w:rsid w:val="00ED551D"/>
    <w:rsid w:val="00ED5F94"/>
    <w:rsid w:val="00ED6171"/>
    <w:rsid w:val="00ED6269"/>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2D3"/>
    <w:rsid w:val="00EE3A74"/>
    <w:rsid w:val="00EE4047"/>
    <w:rsid w:val="00EE43E9"/>
    <w:rsid w:val="00EE451B"/>
    <w:rsid w:val="00EE4E0F"/>
    <w:rsid w:val="00EE5706"/>
    <w:rsid w:val="00EE58DF"/>
    <w:rsid w:val="00EE5B39"/>
    <w:rsid w:val="00EE5BDB"/>
    <w:rsid w:val="00EE6399"/>
    <w:rsid w:val="00EE6582"/>
    <w:rsid w:val="00EE66FF"/>
    <w:rsid w:val="00EE687E"/>
    <w:rsid w:val="00EE6A1D"/>
    <w:rsid w:val="00EE75C3"/>
    <w:rsid w:val="00EE7631"/>
    <w:rsid w:val="00EE7A4E"/>
    <w:rsid w:val="00EF0072"/>
    <w:rsid w:val="00EF06F1"/>
    <w:rsid w:val="00EF10AA"/>
    <w:rsid w:val="00EF1373"/>
    <w:rsid w:val="00EF1715"/>
    <w:rsid w:val="00EF5E15"/>
    <w:rsid w:val="00EF5FB0"/>
    <w:rsid w:val="00EF6116"/>
    <w:rsid w:val="00EF629F"/>
    <w:rsid w:val="00EF670A"/>
    <w:rsid w:val="00EF7D17"/>
    <w:rsid w:val="00F00766"/>
    <w:rsid w:val="00F01539"/>
    <w:rsid w:val="00F0245F"/>
    <w:rsid w:val="00F03B04"/>
    <w:rsid w:val="00F0466A"/>
    <w:rsid w:val="00F04935"/>
    <w:rsid w:val="00F056F3"/>
    <w:rsid w:val="00F063BE"/>
    <w:rsid w:val="00F06747"/>
    <w:rsid w:val="00F06BBF"/>
    <w:rsid w:val="00F0758C"/>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178"/>
    <w:rsid w:val="00F2137F"/>
    <w:rsid w:val="00F21F84"/>
    <w:rsid w:val="00F224D4"/>
    <w:rsid w:val="00F22BEF"/>
    <w:rsid w:val="00F232E2"/>
    <w:rsid w:val="00F23491"/>
    <w:rsid w:val="00F23793"/>
    <w:rsid w:val="00F23A0C"/>
    <w:rsid w:val="00F247CD"/>
    <w:rsid w:val="00F24EBF"/>
    <w:rsid w:val="00F26E62"/>
    <w:rsid w:val="00F27D92"/>
    <w:rsid w:val="00F30344"/>
    <w:rsid w:val="00F30D5B"/>
    <w:rsid w:val="00F3101B"/>
    <w:rsid w:val="00F32924"/>
    <w:rsid w:val="00F329A2"/>
    <w:rsid w:val="00F32F25"/>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2A89"/>
    <w:rsid w:val="00F53D06"/>
    <w:rsid w:val="00F55324"/>
    <w:rsid w:val="00F55E3D"/>
    <w:rsid w:val="00F5650F"/>
    <w:rsid w:val="00F565B4"/>
    <w:rsid w:val="00F5683E"/>
    <w:rsid w:val="00F568FE"/>
    <w:rsid w:val="00F56A01"/>
    <w:rsid w:val="00F56AC0"/>
    <w:rsid w:val="00F56D2A"/>
    <w:rsid w:val="00F56E30"/>
    <w:rsid w:val="00F5724C"/>
    <w:rsid w:val="00F60DA0"/>
    <w:rsid w:val="00F613C7"/>
    <w:rsid w:val="00F618BE"/>
    <w:rsid w:val="00F61E68"/>
    <w:rsid w:val="00F62D06"/>
    <w:rsid w:val="00F631EB"/>
    <w:rsid w:val="00F63312"/>
    <w:rsid w:val="00F6332A"/>
    <w:rsid w:val="00F637F1"/>
    <w:rsid w:val="00F641F8"/>
    <w:rsid w:val="00F642B0"/>
    <w:rsid w:val="00F65DF5"/>
    <w:rsid w:val="00F67791"/>
    <w:rsid w:val="00F67BCC"/>
    <w:rsid w:val="00F67E81"/>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3487"/>
    <w:rsid w:val="00F8401C"/>
    <w:rsid w:val="00F84F2C"/>
    <w:rsid w:val="00F85D6A"/>
    <w:rsid w:val="00F85DA8"/>
    <w:rsid w:val="00F85F89"/>
    <w:rsid w:val="00F860A3"/>
    <w:rsid w:val="00F86135"/>
    <w:rsid w:val="00F867C5"/>
    <w:rsid w:val="00F92050"/>
    <w:rsid w:val="00F92690"/>
    <w:rsid w:val="00F93677"/>
    <w:rsid w:val="00F939E9"/>
    <w:rsid w:val="00F94731"/>
    <w:rsid w:val="00F94746"/>
    <w:rsid w:val="00F94CD6"/>
    <w:rsid w:val="00F95A2D"/>
    <w:rsid w:val="00F9759F"/>
    <w:rsid w:val="00F979DB"/>
    <w:rsid w:val="00FA009E"/>
    <w:rsid w:val="00FA11A0"/>
    <w:rsid w:val="00FA1FAE"/>
    <w:rsid w:val="00FA2504"/>
    <w:rsid w:val="00FA360C"/>
    <w:rsid w:val="00FA4FE1"/>
    <w:rsid w:val="00FA56E3"/>
    <w:rsid w:val="00FA5C5E"/>
    <w:rsid w:val="00FA5F7B"/>
    <w:rsid w:val="00FA6513"/>
    <w:rsid w:val="00FA65FA"/>
    <w:rsid w:val="00FA7394"/>
    <w:rsid w:val="00FB06B2"/>
    <w:rsid w:val="00FB0A15"/>
    <w:rsid w:val="00FB0A8D"/>
    <w:rsid w:val="00FB0AAB"/>
    <w:rsid w:val="00FB173B"/>
    <w:rsid w:val="00FB31EF"/>
    <w:rsid w:val="00FB4A5D"/>
    <w:rsid w:val="00FB4A82"/>
    <w:rsid w:val="00FB53B8"/>
    <w:rsid w:val="00FB5E7D"/>
    <w:rsid w:val="00FB6333"/>
    <w:rsid w:val="00FB6CBC"/>
    <w:rsid w:val="00FB77EE"/>
    <w:rsid w:val="00FC0188"/>
    <w:rsid w:val="00FC02AD"/>
    <w:rsid w:val="00FC072E"/>
    <w:rsid w:val="00FC0D67"/>
    <w:rsid w:val="00FC0FCF"/>
    <w:rsid w:val="00FC214F"/>
    <w:rsid w:val="00FC247A"/>
    <w:rsid w:val="00FC29F5"/>
    <w:rsid w:val="00FC3673"/>
    <w:rsid w:val="00FC3B19"/>
    <w:rsid w:val="00FC40C8"/>
    <w:rsid w:val="00FC438C"/>
    <w:rsid w:val="00FC562C"/>
    <w:rsid w:val="00FC5B02"/>
    <w:rsid w:val="00FC5C39"/>
    <w:rsid w:val="00FC6857"/>
    <w:rsid w:val="00FC6897"/>
    <w:rsid w:val="00FC6A87"/>
    <w:rsid w:val="00FC70BE"/>
    <w:rsid w:val="00FD021D"/>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4475</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3787</cp:revision>
  <dcterms:created xsi:type="dcterms:W3CDTF">2021-03-15T12:09:00Z</dcterms:created>
  <dcterms:modified xsi:type="dcterms:W3CDTF">2023-02-17T18:42:00Z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