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0324A543" w:rsidR="00CE48B8" w:rsidRPr="00540A7E" w:rsidRDefault="00CE48B8" w:rsidP="00CE48B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6E1B78">
        <w:rPr>
          <w:rFonts w:cs="Arial" w:hint="eastAsia"/>
          <w:bCs/>
          <w:sz w:val="20"/>
          <w:lang w:val="de-DE" w:eastAsia="ja-JP"/>
        </w:rPr>
        <w:t>112</w:t>
      </w:r>
      <w:r w:rsidRPr="00540A7E">
        <w:rPr>
          <w:rFonts w:cs="Arial"/>
          <w:bCs/>
          <w:sz w:val="20"/>
          <w:lang w:val="de-DE" w:eastAsia="ja-JP"/>
        </w:rPr>
        <w:tab/>
      </w:r>
      <w:r w:rsidRPr="00540A7E">
        <w:rPr>
          <w:rFonts w:cs="Arial"/>
          <w:bCs/>
          <w:sz w:val="20"/>
          <w:lang w:val="de-DE" w:eastAsia="ja-JP"/>
        </w:rPr>
        <w:tab/>
      </w:r>
      <w:r w:rsidR="00967E29" w:rsidRPr="00967E29">
        <w:t xml:space="preserve"> </w:t>
      </w:r>
      <w:r w:rsidR="00736674" w:rsidRPr="00736674">
        <w:t xml:space="preserve"> </w:t>
      </w:r>
      <w:r w:rsidR="007F6370" w:rsidRPr="007F6370">
        <w:rPr>
          <w:sz w:val="20"/>
          <w:lang w:val="de-DE"/>
        </w:rPr>
        <w:t>R1-2300918</w:t>
      </w:r>
    </w:p>
    <w:p w14:paraId="7060C1B3" w14:textId="5F56625E" w:rsidR="00CE48B8" w:rsidRPr="0093682F" w:rsidRDefault="006E2541" w:rsidP="00CE48B8">
      <w:pPr>
        <w:pStyle w:val="TdocHeader2"/>
        <w:snapToGrid w:val="0"/>
        <w:jc w:val="left"/>
        <w:rPr>
          <w:rFonts w:eastAsiaTheme="minorEastAsia"/>
        </w:rPr>
      </w:pPr>
      <w:r w:rsidRPr="006E2541">
        <w:rPr>
          <w:rFonts w:eastAsia="ＭＳ 明朝" w:cs="Arial"/>
          <w:bCs/>
          <w:sz w:val="20"/>
          <w:lang w:eastAsia="ja-JP"/>
        </w:rPr>
        <w:t>Athens, Greece, February 27th – March 3rd, 2023</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C3CA3F5"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Discussion on subband non-overlapping full duplex</w:t>
      </w:r>
    </w:p>
    <w:p w14:paraId="7E572B5C" w14:textId="5F06BA40"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7BD4">
        <w:rPr>
          <w:rFonts w:ascii="Arial" w:eastAsia="SimSun" w:hAnsi="Arial"/>
          <w:lang w:eastAsia="zh-CN"/>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139867C0"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has been agreed for Rel.18</w:t>
      </w:r>
      <w:r w:rsidR="00E11738">
        <w:rPr>
          <w:lang w:eastAsia="ja-JP"/>
        </w:rPr>
        <w:t xml:space="preserve"> </w:t>
      </w:r>
      <w:r w:rsidR="00E11738">
        <w:rPr>
          <w:lang w:eastAsia="ja-JP"/>
        </w:rPr>
        <w:fldChar w:fldCharType="begin"/>
      </w:r>
      <w:r w:rsidR="00E11738">
        <w:rPr>
          <w:lang w:eastAsia="ja-JP"/>
        </w:rPr>
        <w:instrText xml:space="preserve"> REF _Ref115358357 \n \h </w:instrText>
      </w:r>
      <w:r w:rsidR="00E11738">
        <w:rPr>
          <w:lang w:eastAsia="ja-JP"/>
        </w:rPr>
      </w:r>
      <w:r w:rsidR="00E11738">
        <w:rPr>
          <w:lang w:eastAsia="ja-JP"/>
        </w:rPr>
        <w:fldChar w:fldCharType="separate"/>
      </w:r>
      <w:r w:rsidR="00155F1E">
        <w:rPr>
          <w:lang w:eastAsia="ja-JP"/>
        </w:rPr>
        <w:t>[1]</w:t>
      </w:r>
      <w:r w:rsidR="00E11738">
        <w:rPr>
          <w:lang w:eastAsia="ja-JP"/>
        </w:rPr>
        <w:fldChar w:fldCharType="end"/>
      </w:r>
      <w:r>
        <w:rPr>
          <w:lang w:eastAsia="ja-JP"/>
        </w:rPr>
        <w:t xml:space="preserve">. One key objective is to study </w:t>
      </w:r>
      <w:r w:rsidRPr="00410D4F">
        <w:rPr>
          <w:lang w:eastAsia="ja-JP"/>
        </w:rPr>
        <w:t>subband non-overlapping full duplex</w:t>
      </w:r>
      <w:r>
        <w:rPr>
          <w:lang w:eastAsia="ja-JP"/>
        </w:rPr>
        <w:t xml:space="preserve"> (SBFD). </w:t>
      </w:r>
      <w:r>
        <w:t>T</w:t>
      </w:r>
      <w:r w:rsidRPr="00F63E78">
        <w:t>his document provide</w:t>
      </w:r>
      <w:r>
        <w:t>s</w:t>
      </w:r>
      <w:r w:rsidRPr="00F63E78">
        <w:t xml:space="preserve"> our view </w:t>
      </w:r>
      <w:r>
        <w:t>on SBFD</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35D89B99" w:rsidR="00D67833" w:rsidRPr="00D67833" w:rsidRDefault="00637742" w:rsidP="00002E6E">
      <w:pPr>
        <w:pStyle w:val="2"/>
        <w:tabs>
          <w:tab w:val="clear" w:pos="1135"/>
        </w:tabs>
      </w:pPr>
      <w:r>
        <w:t>SBFD</w:t>
      </w:r>
      <w:r w:rsidR="00694E56">
        <w:t xml:space="preserve"> operation</w:t>
      </w:r>
    </w:p>
    <w:p w14:paraId="558237B7" w14:textId="2392C340" w:rsidR="00F65C16" w:rsidRPr="00635D3B" w:rsidRDefault="00C848E8" w:rsidP="00F65C16">
      <w:pPr>
        <w:pStyle w:val="3"/>
      </w:pPr>
      <w:r>
        <w:t>Link direction of subbands</w:t>
      </w:r>
    </w:p>
    <w:p w14:paraId="19869347" w14:textId="3520A8A1" w:rsidR="0015604F" w:rsidRDefault="0015604F" w:rsidP="00002E6E">
      <w:pPr>
        <w:rPr>
          <w:lang w:eastAsia="ja-JP"/>
        </w:rPr>
      </w:pPr>
      <w:r>
        <w:rPr>
          <w:rFonts w:hint="eastAsia"/>
          <w:lang w:eastAsia="ja-JP"/>
        </w:rPr>
        <w:t>For SBFD o</w:t>
      </w:r>
      <w:r>
        <w:rPr>
          <w:lang w:eastAsia="ja-JP"/>
        </w:rPr>
        <w:t xml:space="preserve">peration in legacy </w:t>
      </w:r>
      <w:r w:rsidR="00860B18">
        <w:rPr>
          <w:rFonts w:hint="eastAsia"/>
          <w:lang w:eastAsia="ja-JP"/>
        </w:rPr>
        <w:t>DL sy</w:t>
      </w:r>
      <w:r w:rsidR="00860B18">
        <w:rPr>
          <w:lang w:eastAsia="ja-JP"/>
        </w:rPr>
        <w:t xml:space="preserve">mbol and legacy </w:t>
      </w:r>
      <w:r>
        <w:rPr>
          <w:lang w:eastAsia="ja-JP"/>
        </w:rPr>
        <w:t>flexible symbol, the following agreement</w:t>
      </w:r>
      <w:r w:rsidR="00A37C06">
        <w:rPr>
          <w:lang w:eastAsia="ja-JP"/>
        </w:rPr>
        <w:t>s</w:t>
      </w:r>
      <w:r>
        <w:rPr>
          <w:lang w:eastAsia="ja-JP"/>
        </w:rPr>
        <w:t xml:space="preserve"> </w:t>
      </w:r>
      <w:r w:rsidR="00A37C06">
        <w:rPr>
          <w:lang w:eastAsia="ja-JP"/>
        </w:rPr>
        <w:t>were</w:t>
      </w:r>
      <w:r>
        <w:rPr>
          <w:lang w:eastAsia="ja-JP"/>
        </w:rPr>
        <w:t xml:space="preserve"> made in RAN1#111.</w:t>
      </w:r>
    </w:p>
    <w:tbl>
      <w:tblPr>
        <w:tblStyle w:val="afc"/>
        <w:tblW w:w="0" w:type="auto"/>
        <w:tblLook w:val="04A0" w:firstRow="1" w:lastRow="0" w:firstColumn="1" w:lastColumn="0" w:noHBand="0" w:noVBand="1"/>
      </w:tblPr>
      <w:tblGrid>
        <w:gridCol w:w="9630"/>
      </w:tblGrid>
      <w:tr w:rsidR="0015604F" w14:paraId="4EB9ED8F" w14:textId="77777777" w:rsidTr="0015604F">
        <w:tc>
          <w:tcPr>
            <w:tcW w:w="9630" w:type="dxa"/>
          </w:tcPr>
          <w:p w14:paraId="673F29A9" w14:textId="77777777" w:rsidR="00860B18" w:rsidRDefault="00860B18" w:rsidP="00002E6E">
            <w:pPr>
              <w:spacing w:after="0"/>
              <w:jc w:val="both"/>
              <w:rPr>
                <w:rFonts w:eastAsia="Malgun Gothic"/>
                <w:bCs/>
                <w:highlight w:val="green"/>
                <w:lang w:eastAsia="zh-CN"/>
              </w:rPr>
            </w:pPr>
            <w:r>
              <w:rPr>
                <w:rFonts w:eastAsia="Malgun Gothic"/>
                <w:bCs/>
                <w:highlight w:val="green"/>
                <w:lang w:eastAsia="zh-CN"/>
              </w:rPr>
              <w:t>Agreement</w:t>
            </w:r>
          </w:p>
          <w:p w14:paraId="7D2E2556" w14:textId="77777777" w:rsidR="00860B18" w:rsidRDefault="00860B18" w:rsidP="00002E6E">
            <w:pPr>
              <w:spacing w:after="0"/>
              <w:rPr>
                <w:rFonts w:eastAsia="Malgun Gothic"/>
                <w:lang w:eastAsia="zh-CN"/>
              </w:rPr>
            </w:pPr>
            <w:r>
              <w:rPr>
                <w:rFonts w:eastAsia="Malgun Gothic"/>
                <w:lang w:eastAsia="zh-CN"/>
              </w:rPr>
              <w:t>For a SBFD aware UE</w:t>
            </w:r>
            <w:r>
              <w:t xml:space="preserve"> semi-statically configured with UL subband</w:t>
            </w:r>
            <w:r>
              <w:rPr>
                <w:rFonts w:eastAsia="Malgun Gothic"/>
                <w:lang w:eastAsia="zh-CN"/>
              </w:rPr>
              <w:t xml:space="preserve"> in a </w:t>
            </w:r>
            <w:r>
              <w:rPr>
                <w:rFonts w:eastAsia="Malgun Gothic"/>
              </w:rPr>
              <w:t xml:space="preserve">SBFD </w:t>
            </w:r>
            <w:r>
              <w:rPr>
                <w:rFonts w:eastAsia="Malgun Gothic"/>
                <w:lang w:eastAsia="zh-CN"/>
              </w:rPr>
              <w:t xml:space="preserve">symbol configured as DL in </w:t>
            </w:r>
            <w:r>
              <w:rPr>
                <w:i/>
                <w:iCs/>
              </w:rPr>
              <w:t>TDD-UL-DL-</w:t>
            </w:r>
            <w:proofErr w:type="spellStart"/>
            <w:r>
              <w:rPr>
                <w:i/>
                <w:iCs/>
              </w:rPr>
              <w:t>ConfigCommon</w:t>
            </w:r>
            <w:proofErr w:type="spellEnd"/>
            <w:r>
              <w:rPr>
                <w:rFonts w:eastAsia="Malgun Gothic"/>
                <w:lang w:eastAsia="zh-CN"/>
              </w:rPr>
              <w:t xml:space="preserve">, </w:t>
            </w:r>
            <w:r>
              <w:t>the following is agreed as baseline in the RAN1 study:</w:t>
            </w:r>
          </w:p>
          <w:p w14:paraId="6E5B587D" w14:textId="77777777" w:rsidR="00860B18" w:rsidRDefault="00860B18">
            <w:pPr>
              <w:pStyle w:val="aff4"/>
              <w:numPr>
                <w:ilvl w:val="0"/>
                <w:numId w:val="18"/>
              </w:numPr>
              <w:overflowPunct w:val="0"/>
              <w:autoSpaceDE w:val="0"/>
              <w:autoSpaceDN w:val="0"/>
              <w:adjustRightInd w:val="0"/>
              <w:spacing w:after="0"/>
              <w:ind w:leftChars="0"/>
              <w:contextualSpacing/>
              <w:rPr>
                <w:rFonts w:eastAsia="SimSun"/>
                <w:lang w:eastAsia="ja-JP"/>
              </w:rPr>
            </w:pPr>
            <w:r>
              <w:t>UL transmissions within UL subband are allowed in the symbol</w:t>
            </w:r>
          </w:p>
          <w:p w14:paraId="415EA42D" w14:textId="77777777" w:rsidR="00860B18" w:rsidRDefault="00860B18">
            <w:pPr>
              <w:pStyle w:val="aff4"/>
              <w:numPr>
                <w:ilvl w:val="0"/>
                <w:numId w:val="18"/>
              </w:numPr>
              <w:overflowPunct w:val="0"/>
              <w:autoSpaceDE w:val="0"/>
              <w:autoSpaceDN w:val="0"/>
              <w:adjustRightInd w:val="0"/>
              <w:spacing w:after="0"/>
              <w:ind w:leftChars="0"/>
              <w:contextualSpacing/>
            </w:pPr>
            <w:r>
              <w:t>UL transmissions outside UL subband are not allowed in the symbol</w:t>
            </w:r>
          </w:p>
          <w:p w14:paraId="66CD3A6C" w14:textId="77777777" w:rsidR="00860B18" w:rsidRDefault="00860B18">
            <w:pPr>
              <w:pStyle w:val="aff4"/>
              <w:numPr>
                <w:ilvl w:val="0"/>
                <w:numId w:val="18"/>
              </w:numPr>
              <w:overflowPunct w:val="0"/>
              <w:autoSpaceDE w:val="0"/>
              <w:autoSpaceDN w:val="0"/>
              <w:adjustRightInd w:val="0"/>
              <w:spacing w:after="0"/>
              <w:ind w:leftChars="0"/>
              <w:contextualSpacing/>
            </w:pPr>
            <w:r>
              <w:t>Frequency locations of DL subband(s) are known to the SBFD aware UE</w:t>
            </w:r>
          </w:p>
          <w:p w14:paraId="6A472689" w14:textId="77777777" w:rsidR="00860B18" w:rsidRDefault="00860B18">
            <w:pPr>
              <w:pStyle w:val="aff4"/>
              <w:numPr>
                <w:ilvl w:val="0"/>
                <w:numId w:val="18"/>
              </w:numPr>
              <w:overflowPunct w:val="0"/>
              <w:autoSpaceDE w:val="0"/>
              <w:autoSpaceDN w:val="0"/>
              <w:adjustRightInd w:val="0"/>
              <w:spacing w:after="0"/>
              <w:ind w:leftChars="0"/>
              <w:contextualSpacing/>
            </w:pPr>
            <w:r>
              <w:t>The frequency location of DL subband(s) can be explicitly indicated or implicitly derived</w:t>
            </w:r>
          </w:p>
          <w:p w14:paraId="469E45CA" w14:textId="77777777" w:rsidR="00860B18" w:rsidRDefault="00860B18">
            <w:pPr>
              <w:pStyle w:val="aff4"/>
              <w:numPr>
                <w:ilvl w:val="0"/>
                <w:numId w:val="18"/>
              </w:numPr>
              <w:overflowPunct w:val="0"/>
              <w:autoSpaceDE w:val="0"/>
              <w:autoSpaceDN w:val="0"/>
              <w:adjustRightInd w:val="0"/>
              <w:spacing w:after="0"/>
              <w:ind w:leftChars="0"/>
              <w:contextualSpacing/>
            </w:pPr>
            <w:r>
              <w:t>DL receptions within DL subband(s) are allowed in the symbol</w:t>
            </w:r>
          </w:p>
          <w:p w14:paraId="6D6C7618" w14:textId="384D2D6C" w:rsidR="00860B18" w:rsidRDefault="00860B18">
            <w:pPr>
              <w:pStyle w:val="aff4"/>
              <w:numPr>
                <w:ilvl w:val="0"/>
                <w:numId w:val="18"/>
              </w:numPr>
              <w:overflowPunct w:val="0"/>
              <w:autoSpaceDE w:val="0"/>
              <w:autoSpaceDN w:val="0"/>
              <w:adjustRightInd w:val="0"/>
              <w:spacing w:after="0"/>
              <w:ind w:leftChars="0"/>
              <w:contextualSpacing/>
            </w:pPr>
            <w:r>
              <w:t>Note: UL transmissions are within active UL BWP and DL receptions are within active DL BWP in the symbol</w:t>
            </w:r>
          </w:p>
          <w:p w14:paraId="03D4593C" w14:textId="77777777" w:rsidR="000D578B" w:rsidRPr="00002E6E" w:rsidRDefault="000D578B" w:rsidP="00002E6E">
            <w:pPr>
              <w:overflowPunct w:val="0"/>
              <w:autoSpaceDE w:val="0"/>
              <w:autoSpaceDN w:val="0"/>
              <w:adjustRightInd w:val="0"/>
              <w:spacing w:after="0"/>
              <w:contextualSpacing/>
            </w:pPr>
          </w:p>
          <w:p w14:paraId="7605A111" w14:textId="37B31D01" w:rsidR="0015604F" w:rsidRPr="00276F9C" w:rsidRDefault="0015604F" w:rsidP="00002E6E">
            <w:pPr>
              <w:spacing w:after="0"/>
              <w:jc w:val="both"/>
              <w:rPr>
                <w:rFonts w:eastAsia="Malgun Gothic"/>
                <w:bCs/>
                <w:highlight w:val="green"/>
                <w:lang w:eastAsia="zh-CN"/>
              </w:rPr>
            </w:pPr>
            <w:r w:rsidRPr="00276F9C">
              <w:rPr>
                <w:rFonts w:eastAsia="Malgun Gothic"/>
                <w:bCs/>
                <w:highlight w:val="green"/>
                <w:lang w:eastAsia="zh-CN"/>
              </w:rPr>
              <w:t>Agreement</w:t>
            </w:r>
          </w:p>
          <w:p w14:paraId="5100FEE3" w14:textId="77777777" w:rsidR="0015604F" w:rsidRPr="000A613A" w:rsidRDefault="0015604F" w:rsidP="00002E6E">
            <w:pPr>
              <w:spacing w:after="0"/>
              <w:rPr>
                <w:rFonts w:eastAsia="Malgun Gothic" w:cs="Times"/>
                <w:lang w:eastAsia="zh-CN"/>
              </w:rPr>
            </w:pPr>
            <w:r w:rsidRPr="000A613A">
              <w:rPr>
                <w:rFonts w:eastAsia="Malgun Gothic" w:cs="Times"/>
                <w:lang w:eastAsia="zh-CN"/>
              </w:rPr>
              <w:t>For SBFD operation</w:t>
            </w:r>
            <w:r w:rsidRPr="000A613A">
              <w:rPr>
                <w:rFonts w:cs="Times"/>
              </w:rPr>
              <w:t xml:space="preserve"> </w:t>
            </w:r>
            <w:r w:rsidRPr="000A613A">
              <w:rPr>
                <w:rFonts w:eastAsia="Malgun Gothic" w:cs="Times"/>
                <w:lang w:eastAsia="zh-CN"/>
              </w:rPr>
              <w:t xml:space="preserve">in a symbol configured as flexible in </w:t>
            </w:r>
            <w:r w:rsidRPr="000A613A">
              <w:rPr>
                <w:rFonts w:cs="Times"/>
                <w:i/>
                <w:iCs/>
              </w:rPr>
              <w:t>TDD-UL-DL-</w:t>
            </w:r>
            <w:proofErr w:type="spellStart"/>
            <w:r w:rsidRPr="000A613A">
              <w:rPr>
                <w:rFonts w:cs="Times"/>
                <w:i/>
                <w:iCs/>
              </w:rPr>
              <w:t>ConfigCommon</w:t>
            </w:r>
            <w:proofErr w:type="spellEnd"/>
            <w:r w:rsidRPr="000A613A">
              <w:rPr>
                <w:rFonts w:eastAsia="Malgun Gothic" w:cs="Times"/>
                <w:lang w:eastAsia="zh-CN"/>
              </w:rPr>
              <w:t>, study the following options for SBFD aware UEs,</w:t>
            </w:r>
          </w:p>
          <w:p w14:paraId="2E3F3218" w14:textId="77777777" w:rsidR="0015604F" w:rsidRPr="000A613A" w:rsidRDefault="0015604F" w:rsidP="00002E6E">
            <w:pPr>
              <w:tabs>
                <w:tab w:val="left" w:pos="0"/>
              </w:tabs>
              <w:spacing w:after="0"/>
              <w:rPr>
                <w:rFonts w:eastAsia="Malgun Gothic" w:cs="Times"/>
                <w:lang w:eastAsia="zh-CN"/>
              </w:rPr>
            </w:pPr>
            <w:r w:rsidRPr="000A613A">
              <w:rPr>
                <w:rFonts w:eastAsia="Malgun Gothic" w:cs="Times"/>
                <w:lang w:eastAsia="zh-CN"/>
              </w:rPr>
              <w:t xml:space="preserve">Option 1: </w:t>
            </w:r>
          </w:p>
          <w:p w14:paraId="49717E36" w14:textId="77777777" w:rsidR="0015604F" w:rsidRPr="000A613A" w:rsidRDefault="0015604F">
            <w:pPr>
              <w:numPr>
                <w:ilvl w:val="0"/>
                <w:numId w:val="14"/>
              </w:numPr>
              <w:tabs>
                <w:tab w:val="left" w:pos="0"/>
              </w:tabs>
              <w:spacing w:after="0"/>
              <w:ind w:left="851"/>
              <w:rPr>
                <w:rFonts w:eastAsia="Malgun Gothic" w:cs="Times"/>
                <w:lang w:eastAsia="zh-CN"/>
              </w:rPr>
            </w:pPr>
            <w:r w:rsidRPr="000A613A">
              <w:rPr>
                <w:rFonts w:eastAsia="Malgun Gothic" w:cs="Times"/>
                <w:lang w:eastAsia="zh-CN"/>
              </w:rPr>
              <w:t>UL transmissions within UL subband are allowed in the symbol</w:t>
            </w:r>
          </w:p>
          <w:p w14:paraId="2203C000" w14:textId="77777777" w:rsidR="0015604F" w:rsidRPr="000A613A" w:rsidRDefault="0015604F">
            <w:pPr>
              <w:numPr>
                <w:ilvl w:val="0"/>
                <w:numId w:val="14"/>
              </w:numPr>
              <w:tabs>
                <w:tab w:val="left" w:pos="0"/>
              </w:tabs>
              <w:spacing w:after="0"/>
              <w:ind w:left="851"/>
              <w:rPr>
                <w:rFonts w:eastAsia="Malgun Gothic" w:cs="Times"/>
                <w:lang w:eastAsia="zh-CN"/>
              </w:rPr>
            </w:pPr>
            <w:r w:rsidRPr="000A613A">
              <w:rPr>
                <w:rFonts w:eastAsia="Malgun Gothic" w:cs="Times"/>
                <w:lang w:eastAsia="zh-CN"/>
              </w:rPr>
              <w:t>UL transmissions outside UL subband are not allowed in the symbol</w:t>
            </w:r>
          </w:p>
          <w:p w14:paraId="04E98670" w14:textId="77777777" w:rsidR="0015604F" w:rsidRPr="000A613A" w:rsidRDefault="0015604F">
            <w:pPr>
              <w:numPr>
                <w:ilvl w:val="0"/>
                <w:numId w:val="14"/>
              </w:numPr>
              <w:tabs>
                <w:tab w:val="left" w:pos="0"/>
              </w:tabs>
              <w:spacing w:after="0"/>
              <w:ind w:left="851"/>
              <w:rPr>
                <w:rFonts w:eastAsia="Malgun Gothic" w:cs="Times"/>
                <w:lang w:eastAsia="zh-CN"/>
              </w:rPr>
            </w:pPr>
            <w:r w:rsidRPr="000A613A">
              <w:rPr>
                <w:rFonts w:eastAsia="Malgun Gothic" w:cs="Times"/>
                <w:lang w:eastAsia="zh-CN"/>
              </w:rPr>
              <w:t>Frequency locations of DL subband(s) are known to the SBFD aware UE</w:t>
            </w:r>
          </w:p>
          <w:p w14:paraId="0DD72047" w14:textId="77777777" w:rsidR="0015604F" w:rsidRPr="000A613A" w:rsidRDefault="0015604F">
            <w:pPr>
              <w:numPr>
                <w:ilvl w:val="0"/>
                <w:numId w:val="14"/>
              </w:numPr>
              <w:tabs>
                <w:tab w:val="left" w:pos="0"/>
              </w:tabs>
              <w:spacing w:after="0"/>
              <w:ind w:left="851"/>
              <w:rPr>
                <w:rFonts w:eastAsia="Malgun Gothic" w:cs="Times"/>
                <w:lang w:eastAsia="zh-CN"/>
              </w:rPr>
            </w:pPr>
            <w:r w:rsidRPr="000A613A">
              <w:rPr>
                <w:rFonts w:eastAsia="Malgun Gothic" w:cs="Times"/>
                <w:lang w:eastAsia="zh-CN"/>
              </w:rPr>
              <w:t>DL receptions within DL subband(s) are allowed in the symbol</w:t>
            </w:r>
          </w:p>
          <w:p w14:paraId="10FDF001" w14:textId="77777777" w:rsidR="0015604F" w:rsidRPr="000A613A" w:rsidRDefault="0015604F">
            <w:pPr>
              <w:numPr>
                <w:ilvl w:val="0"/>
                <w:numId w:val="14"/>
              </w:numPr>
              <w:tabs>
                <w:tab w:val="left" w:pos="0"/>
              </w:tabs>
              <w:spacing w:after="0"/>
              <w:ind w:left="851"/>
              <w:rPr>
                <w:rFonts w:eastAsia="Malgun Gothic" w:cs="Times"/>
                <w:lang w:eastAsia="zh-CN"/>
              </w:rPr>
            </w:pPr>
            <w:r w:rsidRPr="000A613A">
              <w:rPr>
                <w:rFonts w:eastAsia="Malgun Gothic" w:cs="Times"/>
                <w:lang w:eastAsia="zh-CN"/>
              </w:rPr>
              <w:t>FFS: Whether DL receptions outside DL subband(s) are allowed or not in the symbol</w:t>
            </w:r>
          </w:p>
          <w:p w14:paraId="78ED1048" w14:textId="77777777" w:rsidR="0015604F" w:rsidRPr="000A613A" w:rsidRDefault="0015604F" w:rsidP="00002E6E">
            <w:pPr>
              <w:spacing w:after="0"/>
              <w:rPr>
                <w:rFonts w:cs="Times"/>
              </w:rPr>
            </w:pPr>
            <w:r w:rsidRPr="000A613A">
              <w:rPr>
                <w:rFonts w:cs="Times"/>
              </w:rPr>
              <w:t xml:space="preserve">Option 2: </w:t>
            </w:r>
          </w:p>
          <w:p w14:paraId="399683A8" w14:textId="77777777" w:rsidR="0015604F" w:rsidRPr="000A613A" w:rsidRDefault="0015604F">
            <w:pPr>
              <w:numPr>
                <w:ilvl w:val="0"/>
                <w:numId w:val="15"/>
              </w:numPr>
              <w:tabs>
                <w:tab w:val="left" w:pos="0"/>
              </w:tabs>
              <w:spacing w:after="0"/>
              <w:ind w:left="851"/>
              <w:rPr>
                <w:rFonts w:eastAsia="Malgun Gothic" w:cs="Times"/>
                <w:lang w:eastAsia="zh-CN"/>
              </w:rPr>
            </w:pPr>
            <w:r w:rsidRPr="000A613A">
              <w:rPr>
                <w:rFonts w:eastAsia="Malgun Gothic" w:cs="Times"/>
                <w:lang w:eastAsia="zh-CN"/>
              </w:rPr>
              <w:t>UL transmissions within UL subband are allowed in the symbol</w:t>
            </w:r>
          </w:p>
          <w:p w14:paraId="5E459447" w14:textId="77777777" w:rsidR="0015604F" w:rsidRPr="000A613A" w:rsidRDefault="0015604F">
            <w:pPr>
              <w:numPr>
                <w:ilvl w:val="0"/>
                <w:numId w:val="15"/>
              </w:numPr>
              <w:tabs>
                <w:tab w:val="left" w:pos="0"/>
              </w:tabs>
              <w:spacing w:after="0"/>
              <w:ind w:left="851"/>
              <w:rPr>
                <w:rFonts w:eastAsia="Malgun Gothic" w:cs="Times"/>
                <w:lang w:eastAsia="zh-CN"/>
              </w:rPr>
            </w:pPr>
            <w:r w:rsidRPr="000A613A">
              <w:rPr>
                <w:rFonts w:eastAsia="Malgun Gothic" w:cs="Times"/>
                <w:lang w:eastAsia="zh-CN"/>
              </w:rPr>
              <w:t xml:space="preserve">The RBs outside the UL subband can be used as either UL, or DL excluding guardband(s) if used, in the symbol from </w:t>
            </w:r>
            <w:proofErr w:type="spellStart"/>
            <w:r w:rsidRPr="000A613A">
              <w:rPr>
                <w:rFonts w:eastAsia="Malgun Gothic" w:cs="Times"/>
                <w:lang w:eastAsia="zh-CN"/>
              </w:rPr>
              <w:t>gNB’s</w:t>
            </w:r>
            <w:proofErr w:type="spellEnd"/>
            <w:r w:rsidRPr="000A613A">
              <w:rPr>
                <w:rFonts w:eastAsia="Malgun Gothic" w:cs="Times"/>
                <w:lang w:eastAsia="zh-CN"/>
              </w:rPr>
              <w:t xml:space="preserve"> perspective, and the transmission direction for all those RBs is the same</w:t>
            </w:r>
          </w:p>
          <w:p w14:paraId="2E56563D" w14:textId="77777777" w:rsidR="0015604F" w:rsidRPr="000A613A" w:rsidRDefault="0015604F">
            <w:pPr>
              <w:numPr>
                <w:ilvl w:val="1"/>
                <w:numId w:val="15"/>
              </w:numPr>
              <w:tabs>
                <w:tab w:val="left" w:pos="0"/>
              </w:tabs>
              <w:spacing w:after="0"/>
              <w:ind w:left="1560"/>
              <w:rPr>
                <w:rFonts w:eastAsia="Malgun Gothic" w:cs="Times"/>
                <w:lang w:eastAsia="zh-CN"/>
              </w:rPr>
            </w:pPr>
            <w:r w:rsidRPr="000A613A">
              <w:rPr>
                <w:rFonts w:eastAsia="Malgun Gothic" w:cs="Times"/>
                <w:lang w:eastAsia="zh-CN"/>
              </w:rPr>
              <w:t xml:space="preserve">FFS: SBFD aware UE </w:t>
            </w:r>
            <w:proofErr w:type="spellStart"/>
            <w:r w:rsidRPr="000A613A">
              <w:rPr>
                <w:rFonts w:eastAsia="Malgun Gothic" w:cs="Times"/>
                <w:lang w:eastAsia="zh-CN"/>
              </w:rPr>
              <w:t>behaviours</w:t>
            </w:r>
            <w:proofErr w:type="spellEnd"/>
          </w:p>
          <w:p w14:paraId="413731F6" w14:textId="77777777" w:rsidR="0015604F" w:rsidRPr="000A613A" w:rsidRDefault="0015604F">
            <w:pPr>
              <w:numPr>
                <w:ilvl w:val="1"/>
                <w:numId w:val="15"/>
              </w:numPr>
              <w:tabs>
                <w:tab w:val="left" w:pos="0"/>
              </w:tabs>
              <w:spacing w:after="0"/>
              <w:ind w:left="1560"/>
              <w:rPr>
                <w:rFonts w:eastAsia="Malgun Gothic" w:cs="Times"/>
                <w:lang w:eastAsia="zh-CN"/>
              </w:rPr>
            </w:pPr>
            <w:r w:rsidRPr="000A613A">
              <w:rPr>
                <w:rFonts w:eastAsia="Malgun Gothic" w:cs="Times"/>
                <w:lang w:eastAsia="zh-CN"/>
              </w:rPr>
              <w:t xml:space="preserve">FFS: </w:t>
            </w:r>
            <w:proofErr w:type="gramStart"/>
            <w:r w:rsidRPr="000A613A">
              <w:rPr>
                <w:rFonts w:eastAsia="Malgun Gothic" w:cs="Times"/>
                <w:lang w:eastAsia="zh-CN"/>
              </w:rPr>
              <w:t>Whether or not</w:t>
            </w:r>
            <w:proofErr w:type="gramEnd"/>
            <w:r w:rsidRPr="000A613A">
              <w:rPr>
                <w:rFonts w:eastAsia="Malgun Gothic" w:cs="Times"/>
                <w:lang w:eastAsia="zh-CN"/>
              </w:rPr>
              <w:t xml:space="preserve"> </w:t>
            </w:r>
            <w:proofErr w:type="spellStart"/>
            <w:r w:rsidRPr="000A613A">
              <w:rPr>
                <w:rFonts w:eastAsia="Malgun Gothic" w:cs="Times"/>
                <w:lang w:eastAsia="zh-CN"/>
              </w:rPr>
              <w:t>signalling</w:t>
            </w:r>
            <w:proofErr w:type="spellEnd"/>
            <w:r w:rsidRPr="000A613A">
              <w:rPr>
                <w:rFonts w:eastAsia="Malgun Gothic" w:cs="Times"/>
                <w:lang w:eastAsia="zh-CN"/>
              </w:rPr>
              <w:t xml:space="preserve"> of guardband(s) is needed</w:t>
            </w:r>
          </w:p>
          <w:p w14:paraId="7D846F00" w14:textId="77777777" w:rsidR="0015604F" w:rsidRPr="000A613A" w:rsidRDefault="0015604F">
            <w:pPr>
              <w:numPr>
                <w:ilvl w:val="0"/>
                <w:numId w:val="15"/>
              </w:numPr>
              <w:tabs>
                <w:tab w:val="left" w:pos="0"/>
              </w:tabs>
              <w:spacing w:after="0"/>
              <w:ind w:left="851"/>
              <w:rPr>
                <w:rFonts w:eastAsia="Malgun Gothic" w:cs="Times"/>
                <w:lang w:eastAsia="zh-CN"/>
              </w:rPr>
            </w:pPr>
            <w:r w:rsidRPr="000A613A">
              <w:rPr>
                <w:rFonts w:eastAsia="Malgun Gothic" w:cs="Times"/>
                <w:lang w:eastAsia="zh-CN"/>
              </w:rPr>
              <w:t xml:space="preserve">FFS: </w:t>
            </w:r>
            <w:proofErr w:type="gramStart"/>
            <w:r w:rsidRPr="000A613A">
              <w:rPr>
                <w:rFonts w:eastAsia="Malgun Gothic" w:cs="Times"/>
                <w:lang w:eastAsia="zh-CN"/>
              </w:rPr>
              <w:t>Whether or not</w:t>
            </w:r>
            <w:proofErr w:type="gramEnd"/>
            <w:r w:rsidRPr="000A613A">
              <w:rPr>
                <w:rFonts w:eastAsia="Malgun Gothic" w:cs="Times"/>
                <w:lang w:eastAsia="zh-CN"/>
              </w:rPr>
              <w:t xml:space="preserve"> the symbol can be converted to a DL-only symbol</w:t>
            </w:r>
          </w:p>
          <w:p w14:paraId="5CA33B86" w14:textId="77777777" w:rsidR="0015604F" w:rsidRPr="000A613A" w:rsidRDefault="0015604F">
            <w:pPr>
              <w:numPr>
                <w:ilvl w:val="0"/>
                <w:numId w:val="15"/>
              </w:numPr>
              <w:tabs>
                <w:tab w:val="left" w:pos="0"/>
              </w:tabs>
              <w:spacing w:after="0"/>
              <w:ind w:left="851"/>
              <w:rPr>
                <w:rFonts w:eastAsia="Malgun Gothic" w:cs="Times"/>
                <w:lang w:eastAsia="zh-CN"/>
              </w:rPr>
            </w:pPr>
            <w:r w:rsidRPr="000A613A">
              <w:rPr>
                <w:rFonts w:eastAsia="Malgun Gothic" w:cs="Times"/>
                <w:lang w:eastAsia="zh-CN"/>
              </w:rPr>
              <w:t>Frequency locations of DL subband(s) are known to the SBFD aware UE</w:t>
            </w:r>
          </w:p>
          <w:p w14:paraId="7D2F6C80" w14:textId="77777777" w:rsidR="0015604F" w:rsidRPr="000A613A" w:rsidRDefault="0015604F">
            <w:pPr>
              <w:numPr>
                <w:ilvl w:val="0"/>
                <w:numId w:val="15"/>
              </w:numPr>
              <w:tabs>
                <w:tab w:val="left" w:pos="0"/>
              </w:tabs>
              <w:spacing w:after="0"/>
              <w:ind w:left="851"/>
              <w:rPr>
                <w:rFonts w:eastAsia="Malgun Gothic" w:cs="Times"/>
                <w:lang w:eastAsia="zh-CN"/>
              </w:rPr>
            </w:pPr>
            <w:r w:rsidRPr="000A613A">
              <w:rPr>
                <w:rFonts w:eastAsia="Malgun Gothic" w:cs="Times"/>
                <w:lang w:eastAsia="zh-CN"/>
              </w:rPr>
              <w:t>DL receptions within DL subband(s) are allowed in the symbol</w:t>
            </w:r>
          </w:p>
          <w:p w14:paraId="2E174B8B" w14:textId="167CDA41" w:rsidR="0015604F" w:rsidRDefault="0015604F" w:rsidP="00002E6E">
            <w:pPr>
              <w:spacing w:after="0"/>
              <w:rPr>
                <w:lang w:eastAsia="ja-JP"/>
              </w:rPr>
            </w:pPr>
            <w:r w:rsidRPr="000A613A">
              <w:rPr>
                <w:rFonts w:cs="Times"/>
              </w:rPr>
              <w:t xml:space="preserve">Note: UL transmissions are within active UL BWP and DL receptions are within active DL BWP in the symbol for both options. </w:t>
            </w:r>
            <w:r w:rsidRPr="000A613A">
              <w:rPr>
                <w:rFonts w:eastAsia="Malgun Gothic" w:cs="Times"/>
                <w:lang w:eastAsia="zh-CN"/>
              </w:rPr>
              <w:t>For all RBs outside the UL subband, UE cannot use separate RBs for DL and UL simultaneously</w:t>
            </w:r>
          </w:p>
        </w:tc>
      </w:tr>
    </w:tbl>
    <w:p w14:paraId="5AC6F482" w14:textId="1D9F1863" w:rsidR="0007044A" w:rsidRDefault="0007044A" w:rsidP="00002E6E">
      <w:pPr>
        <w:spacing w:after="0"/>
        <w:rPr>
          <w:lang w:eastAsia="ja-JP"/>
        </w:rPr>
      </w:pPr>
    </w:p>
    <w:p w14:paraId="1319F438" w14:textId="755FCFA5" w:rsidR="0007044A" w:rsidRDefault="00773094" w:rsidP="00002E6E">
      <w:pPr>
        <w:rPr>
          <w:lang w:eastAsia="ja-JP"/>
        </w:rPr>
      </w:pPr>
      <w:r>
        <w:rPr>
          <w:lang w:eastAsia="ja-JP"/>
        </w:rPr>
        <w:t>F</w:t>
      </w:r>
      <w:r w:rsidR="00DB31B7">
        <w:rPr>
          <w:lang w:eastAsia="ja-JP"/>
        </w:rPr>
        <w:t>or SBFD operation in legacy flexible symbol, w</w:t>
      </w:r>
      <w:r w:rsidR="0007044A">
        <w:rPr>
          <w:lang w:eastAsia="ja-JP"/>
        </w:rPr>
        <w:t xml:space="preserve">e don't want to increase type of the operation further. Option 1 would be same as DL symbol with SBFD operation. Option 2 can be same as legacy flexible symbol or new type of the </w:t>
      </w:r>
      <w:r w:rsidR="0007044A">
        <w:rPr>
          <w:lang w:eastAsia="ja-JP"/>
        </w:rPr>
        <w:lastRenderedPageBreak/>
        <w:t>operation.</w:t>
      </w:r>
      <w:r w:rsidR="00DE76B3">
        <w:rPr>
          <w:rFonts w:hint="eastAsia"/>
          <w:lang w:eastAsia="ja-JP"/>
        </w:rPr>
        <w:t xml:space="preserve"> </w:t>
      </w:r>
      <w:r w:rsidR="0007044A">
        <w:rPr>
          <w:lang w:eastAsia="ja-JP"/>
        </w:rPr>
        <w:t>Depending on the configuration of SBFD symbol, in Option 1, flexible symbol can be same as legacy flexible symbol or same as DL symbol with SBFD operation. Option 2 would not have such flexibility.</w:t>
      </w:r>
    </w:p>
    <w:p w14:paraId="345FCC71" w14:textId="43907611" w:rsidR="00DE76B3" w:rsidRDefault="00DE76B3" w:rsidP="00DE76B3">
      <w:pPr>
        <w:rPr>
          <w:b/>
          <w:bCs/>
          <w:lang w:eastAsia="ja-JP"/>
        </w:rPr>
      </w:pPr>
      <w:r w:rsidRPr="00654DFF">
        <w:rPr>
          <w:b/>
          <w:bCs/>
          <w:lang w:eastAsia="ja-JP"/>
        </w:rPr>
        <w:t xml:space="preserve">Proposal </w:t>
      </w:r>
      <w:r>
        <w:rPr>
          <w:rFonts w:hint="eastAsia"/>
          <w:b/>
          <w:bCs/>
          <w:lang w:eastAsia="ja-JP"/>
        </w:rPr>
        <w:t>1</w:t>
      </w:r>
      <w:r w:rsidRPr="00654DFF">
        <w:rPr>
          <w:rFonts w:hint="eastAsia"/>
          <w:b/>
          <w:bCs/>
          <w:lang w:eastAsia="ja-JP"/>
        </w:rPr>
        <w:t>:</w:t>
      </w:r>
      <w:r w:rsidR="000C4D26">
        <w:rPr>
          <w:b/>
          <w:bCs/>
          <w:lang w:eastAsia="ja-JP"/>
        </w:rPr>
        <w:t xml:space="preserve"> </w:t>
      </w:r>
      <w:r w:rsidR="00D8178A" w:rsidRPr="00D8178A">
        <w:rPr>
          <w:b/>
          <w:bCs/>
          <w:lang w:eastAsia="ja-JP"/>
        </w:rPr>
        <w:t xml:space="preserve">For SBFD operation in a symbol configured as flexible in </w:t>
      </w:r>
      <w:r w:rsidR="00D8178A" w:rsidRPr="00002E6E">
        <w:rPr>
          <w:b/>
          <w:bCs/>
          <w:i/>
          <w:iCs/>
          <w:lang w:eastAsia="ja-JP"/>
        </w:rPr>
        <w:t>TDD-UL-DL-</w:t>
      </w:r>
      <w:proofErr w:type="spellStart"/>
      <w:r w:rsidR="00D8178A" w:rsidRPr="00002E6E">
        <w:rPr>
          <w:b/>
          <w:bCs/>
          <w:i/>
          <w:iCs/>
          <w:lang w:eastAsia="ja-JP"/>
        </w:rPr>
        <w:t>ConfigCommon</w:t>
      </w:r>
      <w:proofErr w:type="spellEnd"/>
      <w:r w:rsidR="00D8178A">
        <w:rPr>
          <w:b/>
          <w:bCs/>
          <w:lang w:eastAsia="ja-JP"/>
        </w:rPr>
        <w:t xml:space="preserve">, support </w:t>
      </w:r>
      <w:r w:rsidR="00D8178A" w:rsidRPr="00D8178A">
        <w:rPr>
          <w:b/>
          <w:bCs/>
          <w:lang w:eastAsia="ja-JP"/>
        </w:rPr>
        <w:t xml:space="preserve">Option </w:t>
      </w:r>
      <w:r w:rsidR="00D8178A">
        <w:rPr>
          <w:b/>
          <w:bCs/>
          <w:lang w:eastAsia="ja-JP"/>
        </w:rPr>
        <w:t>1.</w:t>
      </w:r>
    </w:p>
    <w:p w14:paraId="180E46B7" w14:textId="77777777" w:rsidR="00AB15FD" w:rsidRPr="009850A9" w:rsidRDefault="00AB15FD" w:rsidP="00DE76B3">
      <w:pPr>
        <w:rPr>
          <w:lang w:eastAsia="ja-JP"/>
        </w:rPr>
      </w:pPr>
    </w:p>
    <w:p w14:paraId="358340A6" w14:textId="63B93DE9" w:rsidR="0054592D" w:rsidRDefault="00700D82" w:rsidP="0054592D">
      <w:pPr>
        <w:pStyle w:val="3"/>
      </w:pPr>
      <w:r w:rsidRPr="00700D82">
        <w:t>Subband frequency location indication</w:t>
      </w:r>
    </w:p>
    <w:p w14:paraId="17D815B8" w14:textId="2845B3FF" w:rsidR="00E753E6" w:rsidRDefault="00E753E6" w:rsidP="00E753E6">
      <w:pPr>
        <w:rPr>
          <w:lang w:eastAsia="ja-JP"/>
        </w:rPr>
      </w:pPr>
      <w:r w:rsidRPr="00E753E6">
        <w:rPr>
          <w:lang w:eastAsia="ja-JP"/>
        </w:rPr>
        <w:t>In RAN1#110bis-e, the following agreement was made.</w:t>
      </w:r>
    </w:p>
    <w:tbl>
      <w:tblPr>
        <w:tblStyle w:val="afc"/>
        <w:tblW w:w="0" w:type="auto"/>
        <w:tblLook w:val="04A0" w:firstRow="1" w:lastRow="0" w:firstColumn="1" w:lastColumn="0" w:noHBand="0" w:noVBand="1"/>
      </w:tblPr>
      <w:tblGrid>
        <w:gridCol w:w="9630"/>
      </w:tblGrid>
      <w:tr w:rsidR="00E753E6" w14:paraId="1BA15A05" w14:textId="77777777" w:rsidTr="00E753E6">
        <w:tc>
          <w:tcPr>
            <w:tcW w:w="9630" w:type="dxa"/>
          </w:tcPr>
          <w:p w14:paraId="612926E5" w14:textId="77777777" w:rsidR="00C6101D" w:rsidRPr="00C30DAF" w:rsidRDefault="00C6101D" w:rsidP="00C6101D">
            <w:pPr>
              <w:spacing w:after="0"/>
              <w:jc w:val="both"/>
              <w:rPr>
                <w:rFonts w:eastAsia="Malgun Gothic"/>
                <w:b/>
                <w:highlight w:val="green"/>
                <w:lang w:eastAsia="zh-CN"/>
              </w:rPr>
            </w:pPr>
            <w:r w:rsidRPr="00C30DAF">
              <w:rPr>
                <w:rFonts w:eastAsia="Malgun Gothic"/>
                <w:b/>
                <w:highlight w:val="green"/>
                <w:lang w:eastAsia="zh-CN"/>
              </w:rPr>
              <w:t>Agreement</w:t>
            </w:r>
          </w:p>
          <w:p w14:paraId="02C5FBCF" w14:textId="77777777" w:rsidR="00C6101D" w:rsidRPr="00C30DAF" w:rsidRDefault="00C6101D" w:rsidP="00C6101D">
            <w:pPr>
              <w:spacing w:after="0"/>
              <w:jc w:val="both"/>
              <w:rPr>
                <w:rFonts w:eastAsia="Malgun Gothic"/>
                <w:lang w:eastAsia="zh-CN"/>
              </w:rPr>
            </w:pPr>
            <w:r w:rsidRPr="00C30DAF">
              <w:rPr>
                <w:rFonts w:eastAsia="Malgun Gothic"/>
                <w:lang w:eastAsia="zh-CN"/>
              </w:rPr>
              <w:t>For semi-static configuration of subband frequency locations for SBFD operation, at least explicit indication of frequency location of UL subband is required.</w:t>
            </w:r>
          </w:p>
          <w:p w14:paraId="49CEBFD0" w14:textId="45666E13" w:rsidR="00C6101D" w:rsidRDefault="00C6101D">
            <w:pPr>
              <w:pStyle w:val="aff4"/>
              <w:numPr>
                <w:ilvl w:val="0"/>
                <w:numId w:val="11"/>
              </w:numPr>
              <w:tabs>
                <w:tab w:val="left" w:pos="720"/>
              </w:tabs>
              <w:spacing w:after="0"/>
              <w:ind w:leftChars="0" w:left="714" w:hanging="357"/>
              <w:jc w:val="both"/>
              <w:rPr>
                <w:lang w:eastAsia="ja-JP"/>
              </w:rPr>
            </w:pPr>
            <w:r w:rsidRPr="00C30DAF">
              <w:rPr>
                <w:rFonts w:eastAsia="Malgun Gothic"/>
              </w:rPr>
              <w:t>FFS: Whether frequency location of other subbands types is explicitly indicated or implicitly determined.</w:t>
            </w:r>
          </w:p>
        </w:tc>
      </w:tr>
    </w:tbl>
    <w:p w14:paraId="751C33DA" w14:textId="77777777" w:rsidR="00E753E6" w:rsidRPr="00303435" w:rsidRDefault="00E753E6" w:rsidP="00303435">
      <w:pPr>
        <w:spacing w:after="0"/>
        <w:rPr>
          <w:lang w:eastAsia="ja-JP"/>
        </w:rPr>
      </w:pPr>
    </w:p>
    <w:p w14:paraId="0D5A759A" w14:textId="382DBDCC" w:rsidR="00635D3B" w:rsidRDefault="00850278" w:rsidP="00635D3B">
      <w:pPr>
        <w:rPr>
          <w:lang w:eastAsia="ja-JP"/>
        </w:rPr>
      </w:pPr>
      <w:r>
        <w:rPr>
          <w:lang w:eastAsia="ja-JP"/>
        </w:rPr>
        <w:t>Regarding FFS in the agreement, i</w:t>
      </w:r>
      <w:r w:rsidR="00635D3B">
        <w:rPr>
          <w:lang w:eastAsia="ja-JP"/>
        </w:rPr>
        <w:t xml:space="preserve">t is not clear whether </w:t>
      </w:r>
      <w:r w:rsidR="00FB0BF8">
        <w:rPr>
          <w:lang w:eastAsia="ja-JP"/>
        </w:rPr>
        <w:t>DL/UL</w:t>
      </w:r>
      <w:r w:rsidR="00635D3B" w:rsidRPr="00953120">
        <w:rPr>
          <w:lang w:eastAsia="ja-JP"/>
        </w:rPr>
        <w:t xml:space="preserve"> subband include</w:t>
      </w:r>
      <w:r w:rsidR="00635D3B">
        <w:rPr>
          <w:lang w:eastAsia="ja-JP"/>
        </w:rPr>
        <w:t>s</w:t>
      </w:r>
      <w:r w:rsidR="00635D3B" w:rsidRPr="00953120">
        <w:rPr>
          <w:lang w:eastAsia="ja-JP"/>
        </w:rPr>
        <w:t xml:space="preserve"> any intra or inter carrier guard </w:t>
      </w:r>
      <w:r w:rsidR="00635D3B">
        <w:rPr>
          <w:lang w:eastAsia="ja-JP"/>
        </w:rPr>
        <w:t xml:space="preserve">band or not. If it follows NR-U definition of RB set, guard band is outside of DL/UL subband. Therefore, we propose to clarify that guard band is outside of DL/UL subband. </w:t>
      </w:r>
      <w:r w:rsidR="00635D3B">
        <w:rPr>
          <w:lang w:eastAsia="ja-JP"/>
        </w:rPr>
        <w:fldChar w:fldCharType="begin"/>
      </w:r>
      <w:r w:rsidR="00635D3B">
        <w:rPr>
          <w:lang w:eastAsia="ja-JP"/>
        </w:rPr>
        <w:instrText xml:space="preserve"> REF _Ref115259806 \h </w:instrText>
      </w:r>
      <w:r w:rsidR="00635D3B">
        <w:rPr>
          <w:lang w:eastAsia="ja-JP"/>
        </w:rPr>
      </w:r>
      <w:r w:rsidR="00635D3B">
        <w:rPr>
          <w:lang w:eastAsia="ja-JP"/>
        </w:rPr>
        <w:fldChar w:fldCharType="separate"/>
      </w:r>
      <w:r w:rsidR="00155F1E">
        <w:t xml:space="preserve">Figure </w:t>
      </w:r>
      <w:r w:rsidR="00155F1E">
        <w:rPr>
          <w:noProof/>
        </w:rPr>
        <w:t>1</w:t>
      </w:r>
      <w:r w:rsidR="00635D3B">
        <w:rPr>
          <w:lang w:eastAsia="ja-JP"/>
        </w:rPr>
        <w:fldChar w:fldCharType="end"/>
      </w:r>
      <w:r w:rsidR="00635D3B">
        <w:rPr>
          <w:lang w:eastAsia="ja-JP"/>
        </w:rPr>
        <w:t xml:space="preserve"> shows an example of the relationship between subbands and guard bands. In this example, guard band is outside of DL/UL subbands.</w:t>
      </w:r>
    </w:p>
    <w:p w14:paraId="625E4BB7" w14:textId="373FFD74" w:rsidR="00635D3B" w:rsidRDefault="00635D3B" w:rsidP="00635D3B">
      <w:pPr>
        <w:rPr>
          <w:lang w:eastAsia="ja-JP"/>
        </w:rPr>
      </w:pPr>
      <w:r>
        <w:rPr>
          <w:lang w:eastAsia="ja-JP"/>
        </w:rPr>
        <w:t xml:space="preserve">The motivation of having explicit guard band configuration is to limit the subband location to a set of candidate locations. This facilitates UE to apply analogue filtering to suppress leakage interference </w:t>
      </w:r>
      <w:r w:rsidRPr="00ED6435">
        <w:rPr>
          <w:lang w:eastAsia="ja-JP"/>
        </w:rPr>
        <w:t>if analogue filter is required</w:t>
      </w:r>
      <w:r>
        <w:rPr>
          <w:lang w:eastAsia="ja-JP"/>
        </w:rPr>
        <w:t xml:space="preserve">. Furthermore, having explicit guard band configured does not necessarily mean that guard band resources cannot be used for resource allocation. For example, in Figure 1, the UE’s DL and UL BWPs can be used to be the same as carrier BW, having both two guard bands included. Then it is up to the scheduler decision whether to use the guard band for DL/UL resource allocation. </w:t>
      </w:r>
      <w:r w:rsidR="003F5C46">
        <w:rPr>
          <w:lang w:eastAsia="ja-JP"/>
        </w:rPr>
        <w:t>F</w:t>
      </w:r>
      <w:r w:rsidR="003F5C46" w:rsidRPr="003F5C46">
        <w:rPr>
          <w:lang w:eastAsia="ja-JP"/>
        </w:rPr>
        <w:t>urthermore</w:t>
      </w:r>
      <w:r w:rsidR="003F5C46">
        <w:rPr>
          <w:lang w:eastAsia="ja-JP"/>
        </w:rPr>
        <w:t>,</w:t>
      </w:r>
      <w:r w:rsidR="00E05B8D">
        <w:rPr>
          <w:lang w:eastAsia="ja-JP"/>
        </w:rPr>
        <w:t xml:space="preserve"> it </w:t>
      </w:r>
      <w:r w:rsidR="003F5C46">
        <w:rPr>
          <w:lang w:eastAsia="ja-JP"/>
        </w:rPr>
        <w:t>would be</w:t>
      </w:r>
      <w:r w:rsidR="00E05B8D">
        <w:rPr>
          <w:lang w:eastAsia="ja-JP"/>
        </w:rPr>
        <w:t xml:space="preserve"> also allowed that</w:t>
      </w:r>
      <w:r w:rsidR="00031020">
        <w:rPr>
          <w:lang w:eastAsia="ja-JP"/>
        </w:rPr>
        <w:t xml:space="preserve"> no guard band is </w:t>
      </w:r>
      <w:proofErr w:type="gramStart"/>
      <w:r w:rsidR="00031020">
        <w:rPr>
          <w:lang w:eastAsia="ja-JP"/>
        </w:rPr>
        <w:t>configured</w:t>
      </w:r>
      <w:proofErr w:type="gramEnd"/>
      <w:r w:rsidR="00031020">
        <w:rPr>
          <w:lang w:eastAsia="ja-JP"/>
        </w:rPr>
        <w:t xml:space="preserve"> and guard band is </w:t>
      </w:r>
      <w:r w:rsidR="0051600F">
        <w:rPr>
          <w:lang w:eastAsia="ja-JP"/>
        </w:rPr>
        <w:t xml:space="preserve">implicitly </w:t>
      </w:r>
      <w:r w:rsidR="00031020">
        <w:rPr>
          <w:lang w:eastAsia="ja-JP"/>
        </w:rPr>
        <w:t xml:space="preserve">allocated by scheduler. In summary, the following </w:t>
      </w:r>
      <w:r w:rsidR="00E47BC6">
        <w:rPr>
          <w:lang w:eastAsia="ja-JP"/>
        </w:rPr>
        <w:t>operation for guard band can be considered.</w:t>
      </w:r>
    </w:p>
    <w:p w14:paraId="10DF1F72" w14:textId="378A2B89" w:rsidR="00D31497" w:rsidRDefault="00D31497">
      <w:pPr>
        <w:pStyle w:val="aff4"/>
        <w:numPr>
          <w:ilvl w:val="0"/>
          <w:numId w:val="22"/>
        </w:numPr>
        <w:ind w:leftChars="0"/>
        <w:rPr>
          <w:lang w:eastAsia="ja-JP"/>
        </w:rPr>
      </w:pPr>
      <w:r>
        <w:rPr>
          <w:lang w:eastAsia="ja-JP"/>
        </w:rPr>
        <w:t>Guard</w:t>
      </w:r>
      <w:r w:rsidR="003F5C46">
        <w:rPr>
          <w:lang w:eastAsia="ja-JP"/>
        </w:rPr>
        <w:t xml:space="preserve"> </w:t>
      </w:r>
      <w:r>
        <w:rPr>
          <w:lang w:eastAsia="ja-JP"/>
        </w:rPr>
        <w:t xml:space="preserve">band can be </w:t>
      </w:r>
      <w:r w:rsidR="00DC22BF">
        <w:rPr>
          <w:lang w:eastAsia="ja-JP"/>
        </w:rPr>
        <w:t>explicitly</w:t>
      </w:r>
      <w:r>
        <w:rPr>
          <w:lang w:eastAsia="ja-JP"/>
        </w:rPr>
        <w:t xml:space="preserve"> configured</w:t>
      </w:r>
      <w:r w:rsidR="00DC22BF">
        <w:rPr>
          <w:lang w:eastAsia="ja-JP"/>
        </w:rPr>
        <w:t xml:space="preserve"> </w:t>
      </w:r>
      <w:r w:rsidR="00F66614">
        <w:rPr>
          <w:lang w:eastAsia="ja-JP"/>
        </w:rPr>
        <w:t>via</w:t>
      </w:r>
      <w:r w:rsidR="00DC22BF">
        <w:rPr>
          <w:lang w:eastAsia="ja-JP"/>
        </w:rPr>
        <w:t xml:space="preserve"> cell specific </w:t>
      </w:r>
      <w:r w:rsidR="00E05B8D">
        <w:rPr>
          <w:lang w:eastAsia="ja-JP"/>
        </w:rPr>
        <w:t>configuration</w:t>
      </w:r>
      <w:r>
        <w:rPr>
          <w:lang w:eastAsia="ja-JP"/>
        </w:rPr>
        <w:t xml:space="preserve">. To </w:t>
      </w:r>
      <w:r w:rsidR="00031020">
        <w:rPr>
          <w:lang w:eastAsia="ja-JP"/>
        </w:rPr>
        <w:t xml:space="preserve">confiture no </w:t>
      </w:r>
      <w:r>
        <w:rPr>
          <w:lang w:eastAsia="ja-JP"/>
        </w:rPr>
        <w:t>guard</w:t>
      </w:r>
      <w:r w:rsidR="003F5C46">
        <w:rPr>
          <w:lang w:eastAsia="ja-JP"/>
        </w:rPr>
        <w:t xml:space="preserve"> </w:t>
      </w:r>
      <w:r>
        <w:rPr>
          <w:lang w:eastAsia="ja-JP"/>
        </w:rPr>
        <w:t>band</w:t>
      </w:r>
      <w:r w:rsidR="00E47BC6">
        <w:rPr>
          <w:lang w:eastAsia="ja-JP"/>
        </w:rPr>
        <w:t xml:space="preserve"> is also </w:t>
      </w:r>
      <w:r>
        <w:rPr>
          <w:lang w:eastAsia="ja-JP"/>
        </w:rPr>
        <w:t>allowed</w:t>
      </w:r>
      <w:r w:rsidR="00B3045C">
        <w:rPr>
          <w:lang w:eastAsia="ja-JP"/>
        </w:rPr>
        <w:t xml:space="preserve"> (i.e., to configure guard band with 0 RB)</w:t>
      </w:r>
      <w:r>
        <w:rPr>
          <w:lang w:eastAsia="ja-JP"/>
        </w:rPr>
        <w:t>.</w:t>
      </w:r>
    </w:p>
    <w:p w14:paraId="5AC619E6" w14:textId="60DB7599" w:rsidR="00D31497" w:rsidRDefault="00D31497">
      <w:pPr>
        <w:pStyle w:val="aff4"/>
        <w:numPr>
          <w:ilvl w:val="0"/>
          <w:numId w:val="22"/>
        </w:numPr>
        <w:ind w:leftChars="0"/>
        <w:rPr>
          <w:lang w:eastAsia="ja-JP"/>
        </w:rPr>
      </w:pPr>
      <w:r>
        <w:rPr>
          <w:lang w:eastAsia="ja-JP"/>
        </w:rPr>
        <w:t>Guard</w:t>
      </w:r>
      <w:r w:rsidR="003F5C46">
        <w:rPr>
          <w:lang w:eastAsia="ja-JP"/>
        </w:rPr>
        <w:t xml:space="preserve"> </w:t>
      </w:r>
      <w:r>
        <w:rPr>
          <w:lang w:eastAsia="ja-JP"/>
        </w:rPr>
        <w:t xml:space="preserve">band can be implicitly allocated/adjusted by </w:t>
      </w:r>
      <w:proofErr w:type="spellStart"/>
      <w:r>
        <w:rPr>
          <w:lang w:eastAsia="ja-JP"/>
        </w:rPr>
        <w:t>gNB's</w:t>
      </w:r>
      <w:proofErr w:type="spellEnd"/>
      <w:r>
        <w:rPr>
          <w:lang w:eastAsia="ja-JP"/>
        </w:rPr>
        <w:t xml:space="preserve"> </w:t>
      </w:r>
      <w:r w:rsidR="006F6C00" w:rsidRPr="0051600F">
        <w:rPr>
          <w:lang w:eastAsia="ja-JP"/>
        </w:rPr>
        <w:t>schedul</w:t>
      </w:r>
      <w:r w:rsidR="006F6C00">
        <w:rPr>
          <w:lang w:eastAsia="ja-JP"/>
        </w:rPr>
        <w:t>ing</w:t>
      </w:r>
      <w:r w:rsidR="0051600F" w:rsidRPr="0051600F">
        <w:rPr>
          <w:lang w:eastAsia="ja-JP"/>
        </w:rPr>
        <w:t xml:space="preserve"> </w:t>
      </w:r>
      <w:r w:rsidR="0051600F">
        <w:rPr>
          <w:lang w:eastAsia="ja-JP"/>
        </w:rPr>
        <w:t>via</w:t>
      </w:r>
      <w:r>
        <w:rPr>
          <w:lang w:eastAsia="ja-JP"/>
        </w:rPr>
        <w:t xml:space="preserve"> DCI depending on CLI. Not to adjust guard</w:t>
      </w:r>
      <w:r w:rsidR="003F5C46">
        <w:rPr>
          <w:lang w:eastAsia="ja-JP"/>
        </w:rPr>
        <w:t xml:space="preserve"> </w:t>
      </w:r>
      <w:r>
        <w:rPr>
          <w:lang w:eastAsia="ja-JP"/>
        </w:rPr>
        <w:t>band</w:t>
      </w:r>
      <w:r w:rsidR="00E34D30" w:rsidRPr="00E34D30">
        <w:rPr>
          <w:lang w:eastAsia="ja-JP"/>
        </w:rPr>
        <w:t xml:space="preserve"> </w:t>
      </w:r>
      <w:r w:rsidR="00E34D30">
        <w:rPr>
          <w:lang w:eastAsia="ja-JP"/>
        </w:rPr>
        <w:t xml:space="preserve">via DCI </w:t>
      </w:r>
      <w:r>
        <w:rPr>
          <w:lang w:eastAsia="ja-JP"/>
        </w:rPr>
        <w:t>is also allowed (i.e., just use cell specific guard</w:t>
      </w:r>
      <w:r w:rsidR="003F5C46">
        <w:rPr>
          <w:lang w:eastAsia="ja-JP"/>
        </w:rPr>
        <w:t xml:space="preserve"> </w:t>
      </w:r>
      <w:r>
        <w:rPr>
          <w:lang w:eastAsia="ja-JP"/>
        </w:rPr>
        <w:t>band for the simple operation).</w:t>
      </w:r>
    </w:p>
    <w:p w14:paraId="3153DA8A" w14:textId="2FE4A0BB" w:rsidR="007F6370" w:rsidRDefault="001E7DBF" w:rsidP="00D31497">
      <w:pPr>
        <w:rPr>
          <w:lang w:eastAsia="ja-JP"/>
        </w:rPr>
      </w:pPr>
      <w:r>
        <w:rPr>
          <w:rFonts w:hint="eastAsia"/>
          <w:lang w:eastAsia="ja-JP"/>
        </w:rPr>
        <w:t>H</w:t>
      </w:r>
      <w:r>
        <w:rPr>
          <w:lang w:eastAsia="ja-JP"/>
        </w:rPr>
        <w:t xml:space="preserve">ow to adjust guard band size </w:t>
      </w:r>
      <w:proofErr w:type="spellStart"/>
      <w:r w:rsidRPr="001E7DBF">
        <w:rPr>
          <w:lang w:eastAsia="ja-JP"/>
        </w:rPr>
        <w:t>gNB's</w:t>
      </w:r>
      <w:proofErr w:type="spellEnd"/>
      <w:r w:rsidRPr="001E7DBF">
        <w:rPr>
          <w:lang w:eastAsia="ja-JP"/>
        </w:rPr>
        <w:t xml:space="preserve"> </w:t>
      </w:r>
      <w:r w:rsidR="006F6C00" w:rsidRPr="0051600F">
        <w:rPr>
          <w:lang w:eastAsia="ja-JP"/>
        </w:rPr>
        <w:t>schedul</w:t>
      </w:r>
      <w:r w:rsidR="006F6C00">
        <w:rPr>
          <w:lang w:eastAsia="ja-JP"/>
        </w:rPr>
        <w:t>ing</w:t>
      </w:r>
      <w:r w:rsidR="006F6C00" w:rsidRPr="0051600F">
        <w:rPr>
          <w:lang w:eastAsia="ja-JP"/>
        </w:rPr>
        <w:t xml:space="preserve"> </w:t>
      </w:r>
      <w:r>
        <w:rPr>
          <w:lang w:eastAsia="ja-JP"/>
        </w:rPr>
        <w:t>is also discussed in section 2.2.4.</w:t>
      </w:r>
    </w:p>
    <w:p w14:paraId="568BA337" w14:textId="156C13FA" w:rsidR="00635D3B" w:rsidRPr="009850A9" w:rsidRDefault="00850278" w:rsidP="00635D3B">
      <w:pPr>
        <w:rPr>
          <w:lang w:eastAsia="ja-JP"/>
        </w:rPr>
      </w:pPr>
      <w:r w:rsidRPr="00654DFF">
        <w:rPr>
          <w:b/>
          <w:bCs/>
          <w:lang w:eastAsia="ja-JP"/>
        </w:rPr>
        <w:t xml:space="preserve">Proposal </w:t>
      </w:r>
      <w:r w:rsidR="00C7795B">
        <w:rPr>
          <w:b/>
          <w:bCs/>
          <w:lang w:eastAsia="ja-JP"/>
        </w:rPr>
        <w:t>2</w:t>
      </w:r>
      <w:r w:rsidRPr="00654DFF">
        <w:rPr>
          <w:rFonts w:hint="eastAsia"/>
          <w:b/>
          <w:bCs/>
          <w:lang w:eastAsia="ja-JP"/>
        </w:rPr>
        <w:t>:</w:t>
      </w:r>
      <w:r>
        <w:rPr>
          <w:b/>
          <w:bCs/>
          <w:lang w:eastAsia="ja-JP"/>
        </w:rPr>
        <w:t xml:space="preserve"> </w:t>
      </w:r>
      <w:r w:rsidR="00A40C84" w:rsidRPr="00A40C84">
        <w:rPr>
          <w:b/>
          <w:bCs/>
          <w:lang w:eastAsia="ja-JP"/>
        </w:rPr>
        <w:t xml:space="preserve">Frequency location of subbands types other than UL subband (i.e., DL subband, guard band if supported) </w:t>
      </w:r>
      <w:r w:rsidR="004932E5">
        <w:rPr>
          <w:b/>
          <w:bCs/>
          <w:lang w:eastAsia="ja-JP"/>
        </w:rPr>
        <w:t>can</w:t>
      </w:r>
      <w:r w:rsidR="00CA427A">
        <w:rPr>
          <w:b/>
          <w:bCs/>
          <w:lang w:eastAsia="ja-JP"/>
        </w:rPr>
        <w:t xml:space="preserve"> be</w:t>
      </w:r>
      <w:r w:rsidR="00A40C84" w:rsidRPr="00A40C84">
        <w:rPr>
          <w:b/>
          <w:bCs/>
          <w:lang w:eastAsia="ja-JP"/>
        </w:rPr>
        <w:t xml:space="preserve"> also explicitly indicated.</w:t>
      </w:r>
    </w:p>
    <w:p w14:paraId="460158DC" w14:textId="486E17F0" w:rsidR="00635D3B" w:rsidRPr="00B52734" w:rsidRDefault="006E4186" w:rsidP="00635D3B">
      <w:pPr>
        <w:jc w:val="center"/>
        <w:rPr>
          <w:lang w:eastAsia="ja-JP"/>
        </w:rPr>
      </w:pPr>
      <w:r>
        <w:object w:dxaOrig="4247" w:dyaOrig="3152" w14:anchorId="334F8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5pt;height:142.75pt" o:ole="">
            <v:imagedata r:id="rId12" o:title=""/>
          </v:shape>
          <o:OLEObject Type="Embed" ProgID="Visio.Drawing.15" ShapeID="_x0000_i1025" DrawAspect="Content" ObjectID="_1738147433" r:id="rId13"/>
        </w:object>
      </w:r>
    </w:p>
    <w:p w14:paraId="3CBACEA2" w14:textId="073F37D1" w:rsidR="00635D3B" w:rsidRDefault="00635D3B" w:rsidP="00635D3B">
      <w:pPr>
        <w:pStyle w:val="ac"/>
        <w:jc w:val="center"/>
      </w:pPr>
      <w:bookmarkStart w:id="1" w:name="_Ref115259806"/>
      <w:r>
        <w:t xml:space="preserve">Figure </w:t>
      </w:r>
      <w:fldSimple w:instr=" SEQ Figure \* ARABIC ">
        <w:r w:rsidR="00155F1E">
          <w:rPr>
            <w:noProof/>
          </w:rPr>
          <w:t>1</w:t>
        </w:r>
      </w:fldSimple>
      <w:bookmarkEnd w:id="1"/>
      <w:r>
        <w:t xml:space="preserve">  Example of subbands and guard bands</w:t>
      </w:r>
    </w:p>
    <w:p w14:paraId="4476356A" w14:textId="77777777" w:rsidR="00635D3B" w:rsidRDefault="00635D3B" w:rsidP="00B105DD">
      <w:pPr>
        <w:rPr>
          <w:lang w:val="en-GB" w:eastAsia="ja-JP"/>
        </w:rPr>
      </w:pPr>
    </w:p>
    <w:p w14:paraId="7171C283" w14:textId="60B9D4E1" w:rsidR="00A63E1E" w:rsidRDefault="00BC4931" w:rsidP="00B105DD">
      <w:pPr>
        <w:rPr>
          <w:lang w:val="en-GB" w:eastAsia="ja-JP"/>
        </w:rPr>
      </w:pPr>
      <w:r w:rsidRPr="00C30DAF">
        <w:rPr>
          <w:rFonts w:eastAsia="Malgun Gothic"/>
          <w:lang w:eastAsia="zh-CN"/>
        </w:rPr>
        <w:t>For semi-static configuration of subband frequency locations</w:t>
      </w:r>
      <w:r w:rsidR="00BF5FE7">
        <w:rPr>
          <w:lang w:val="en-GB" w:eastAsia="ja-JP"/>
        </w:rPr>
        <w:t xml:space="preserve">, </w:t>
      </w:r>
      <w:r>
        <w:rPr>
          <w:lang w:val="en-GB" w:eastAsia="ja-JP"/>
        </w:rPr>
        <w:t xml:space="preserve">to reuse </w:t>
      </w:r>
      <w:r w:rsidR="00BF5FE7">
        <w:rPr>
          <w:lang w:val="en-GB" w:eastAsia="ja-JP"/>
        </w:rPr>
        <w:t>RB set configuration</w:t>
      </w:r>
      <w:r>
        <w:rPr>
          <w:lang w:val="en-GB" w:eastAsia="ja-JP"/>
        </w:rPr>
        <w:t xml:space="preserve"> can be considered</w:t>
      </w:r>
      <w:r w:rsidR="00BF5FE7">
        <w:rPr>
          <w:lang w:val="en-GB" w:eastAsia="ja-JP"/>
        </w:rPr>
        <w:t>.</w:t>
      </w:r>
      <w:r w:rsidR="00545F76">
        <w:rPr>
          <w:lang w:val="en-GB" w:eastAsia="ja-JP"/>
        </w:rPr>
        <w:t xml:space="preserve"> </w:t>
      </w:r>
      <w:r w:rsidR="00415A63">
        <w:rPr>
          <w:lang w:val="en-GB" w:eastAsia="ja-JP"/>
        </w:rPr>
        <w:t xml:space="preserve">For RB set, frequency domain resources for each subband </w:t>
      </w:r>
      <w:r w:rsidR="00003F0D">
        <w:rPr>
          <w:lang w:val="en-GB" w:eastAsia="ja-JP"/>
        </w:rPr>
        <w:t>can be semi-statically configured by UE-specific</w:t>
      </w:r>
      <w:r w:rsidR="006C1C4C">
        <w:rPr>
          <w:lang w:val="en-GB" w:eastAsia="ja-JP"/>
        </w:rPr>
        <w:t xml:space="preserve"> RRC </w:t>
      </w:r>
      <w:r w:rsidR="000809CE">
        <w:rPr>
          <w:lang w:val="en-GB" w:eastAsia="ja-JP"/>
        </w:rPr>
        <w:t xml:space="preserve">signalling </w:t>
      </w:r>
      <w:r w:rsidR="006C1C4C">
        <w:rPr>
          <w:lang w:val="en-GB" w:eastAsia="ja-JP"/>
        </w:rPr>
        <w:t xml:space="preserve">(i.e., </w:t>
      </w:r>
      <w:r w:rsidR="000809CE" w:rsidRPr="00303435">
        <w:rPr>
          <w:i/>
          <w:iCs/>
        </w:rPr>
        <w:t>IntraCellGuardBandsPerSCS</w:t>
      </w:r>
      <w:r w:rsidR="006C1C4C">
        <w:rPr>
          <w:lang w:val="en-GB" w:eastAsia="ja-JP"/>
        </w:rPr>
        <w:t>).</w:t>
      </w:r>
      <w:r w:rsidR="00003F0D">
        <w:rPr>
          <w:lang w:val="en-GB" w:eastAsia="ja-JP"/>
        </w:rPr>
        <w:t xml:space="preserve"> </w:t>
      </w:r>
      <w:r w:rsidR="00CB206E">
        <w:rPr>
          <w:lang w:val="en-GB" w:eastAsia="ja-JP"/>
        </w:rPr>
        <w:t xml:space="preserve">Guard bands between subbands can </w:t>
      </w:r>
      <w:r w:rsidR="00175E37">
        <w:rPr>
          <w:lang w:val="en-GB" w:eastAsia="ja-JP"/>
        </w:rPr>
        <w:t xml:space="preserve">also </w:t>
      </w:r>
      <w:r w:rsidR="00CB206E">
        <w:rPr>
          <w:lang w:val="en-GB" w:eastAsia="ja-JP"/>
        </w:rPr>
        <w:t>be configured</w:t>
      </w:r>
      <w:r w:rsidR="005308C4">
        <w:rPr>
          <w:lang w:val="en-GB" w:eastAsia="ja-JP"/>
        </w:rPr>
        <w:t xml:space="preserve">. </w:t>
      </w:r>
      <w:r w:rsidR="003E2D96">
        <w:rPr>
          <w:lang w:val="en-GB" w:eastAsia="ja-JP"/>
        </w:rPr>
        <w:t>Subbands</w:t>
      </w:r>
      <w:r w:rsidR="005308C4">
        <w:rPr>
          <w:rFonts w:eastAsia="Malgun Gothic"/>
        </w:rPr>
        <w:t xml:space="preserve"> and guard bands consist of 1 RB or a set of consecutive RBs</w:t>
      </w:r>
      <w:r w:rsidR="00CB206E">
        <w:rPr>
          <w:lang w:val="en-GB" w:eastAsia="ja-JP"/>
        </w:rPr>
        <w:t xml:space="preserve">. </w:t>
      </w:r>
      <w:r w:rsidR="00AF741E">
        <w:rPr>
          <w:lang w:val="en-GB" w:eastAsia="ja-JP"/>
        </w:rPr>
        <w:t xml:space="preserve">Thus, the functionality and </w:t>
      </w:r>
      <w:r w:rsidR="00C53DD4">
        <w:rPr>
          <w:lang w:val="en-GB" w:eastAsia="ja-JP"/>
        </w:rPr>
        <w:t xml:space="preserve">the </w:t>
      </w:r>
      <w:r w:rsidR="00AF741E">
        <w:rPr>
          <w:lang w:val="en-GB" w:eastAsia="ja-JP"/>
        </w:rPr>
        <w:t xml:space="preserve">configuration of RB set can be basically reused </w:t>
      </w:r>
      <w:r w:rsidR="006C1C4C">
        <w:rPr>
          <w:lang w:val="en-GB" w:eastAsia="ja-JP"/>
        </w:rPr>
        <w:t xml:space="preserve">except </w:t>
      </w:r>
      <w:r w:rsidR="006C1C4C">
        <w:rPr>
          <w:rFonts w:hint="eastAsia"/>
          <w:lang w:val="en-GB" w:eastAsia="ja-JP"/>
        </w:rPr>
        <w:t>t</w:t>
      </w:r>
      <w:r w:rsidR="006C1C4C">
        <w:rPr>
          <w:lang w:val="en-GB" w:eastAsia="ja-JP"/>
        </w:rPr>
        <w:t xml:space="preserve">hat </w:t>
      </w:r>
      <w:r w:rsidR="007E74BD">
        <w:rPr>
          <w:lang w:val="en-GB" w:eastAsia="ja-JP"/>
        </w:rPr>
        <w:t xml:space="preserve">the </w:t>
      </w:r>
      <w:r w:rsidR="006C1C4C">
        <w:rPr>
          <w:lang w:val="en-GB" w:eastAsia="ja-JP"/>
        </w:rPr>
        <w:t xml:space="preserve">configuration is </w:t>
      </w:r>
      <w:r w:rsidR="0014174D">
        <w:rPr>
          <w:lang w:val="en-GB" w:eastAsia="ja-JP"/>
        </w:rPr>
        <w:t>sent over</w:t>
      </w:r>
      <w:r w:rsidR="006C1C4C">
        <w:rPr>
          <w:lang w:val="en-GB" w:eastAsia="ja-JP"/>
        </w:rPr>
        <w:t xml:space="preserve"> UE-specific signalling.</w:t>
      </w:r>
    </w:p>
    <w:p w14:paraId="69041045" w14:textId="3BE90761" w:rsidR="00F473E8" w:rsidRPr="00AF58B9" w:rsidRDefault="00F473E8" w:rsidP="00F473E8">
      <w:pPr>
        <w:rPr>
          <w:lang w:eastAsia="ja-JP"/>
        </w:rPr>
      </w:pPr>
      <w:r w:rsidRPr="00CF600D">
        <w:rPr>
          <w:b/>
          <w:bCs/>
          <w:lang w:eastAsia="ja-JP"/>
        </w:rPr>
        <w:lastRenderedPageBreak/>
        <w:t xml:space="preserve">Proposal </w:t>
      </w:r>
      <w:r w:rsidR="00C7795B">
        <w:rPr>
          <w:b/>
          <w:bCs/>
          <w:lang w:eastAsia="ja-JP"/>
        </w:rPr>
        <w:t>3</w:t>
      </w:r>
      <w:r w:rsidRPr="00140F96">
        <w:rPr>
          <w:rFonts w:hint="eastAsia"/>
          <w:b/>
          <w:bCs/>
          <w:lang w:eastAsia="ja-JP"/>
        </w:rPr>
        <w:t>:</w:t>
      </w:r>
      <w:r w:rsidR="00CF2A23">
        <w:rPr>
          <w:b/>
          <w:bCs/>
          <w:lang w:eastAsia="ja-JP"/>
        </w:rPr>
        <w:t xml:space="preserve"> </w:t>
      </w:r>
      <w:r w:rsidR="006D7F9E">
        <w:rPr>
          <w:b/>
          <w:bCs/>
          <w:lang w:eastAsia="ja-JP"/>
        </w:rPr>
        <w:t>T</w:t>
      </w:r>
      <w:r w:rsidR="00610497" w:rsidRPr="00482279">
        <w:rPr>
          <w:b/>
          <w:bCs/>
          <w:lang w:eastAsia="ja-JP"/>
        </w:rPr>
        <w:t>he legacy</w:t>
      </w:r>
      <w:r w:rsidR="00610497">
        <w:rPr>
          <w:b/>
          <w:bCs/>
          <w:lang w:eastAsia="ja-JP"/>
        </w:rPr>
        <w:t xml:space="preserve"> </w:t>
      </w:r>
      <w:r w:rsidR="00362A70">
        <w:rPr>
          <w:b/>
          <w:bCs/>
          <w:lang w:eastAsia="ja-JP"/>
        </w:rPr>
        <w:t xml:space="preserve">semi-static configuration </w:t>
      </w:r>
      <w:r w:rsidR="00482279" w:rsidRPr="00482279">
        <w:rPr>
          <w:b/>
          <w:bCs/>
          <w:lang w:eastAsia="ja-JP"/>
        </w:rPr>
        <w:t xml:space="preserve">of RB set can be basically reused </w:t>
      </w:r>
      <w:r w:rsidR="009E4687">
        <w:rPr>
          <w:b/>
          <w:bCs/>
          <w:lang w:eastAsia="ja-JP"/>
        </w:rPr>
        <w:t xml:space="preserve">but the configuration should </w:t>
      </w:r>
      <w:r w:rsidR="00482279" w:rsidRPr="00482279">
        <w:rPr>
          <w:b/>
          <w:bCs/>
          <w:lang w:eastAsia="ja-JP"/>
        </w:rPr>
        <w:t>be sent over SIB.</w:t>
      </w:r>
    </w:p>
    <w:p w14:paraId="20533EA8" w14:textId="77777777" w:rsidR="00646B28" w:rsidRPr="00646B28" w:rsidRDefault="00646B28" w:rsidP="001F67D7">
      <w:pPr>
        <w:rPr>
          <w:lang w:eastAsia="ja-JP"/>
        </w:rPr>
      </w:pPr>
    </w:p>
    <w:p w14:paraId="30FFF227" w14:textId="073C75A2" w:rsidR="00A65A9C" w:rsidRDefault="00700D82" w:rsidP="0054592D">
      <w:pPr>
        <w:pStyle w:val="3"/>
      </w:pPr>
      <w:r w:rsidRPr="00700D82">
        <w:t>Subband time location indication</w:t>
      </w:r>
    </w:p>
    <w:p w14:paraId="572FF9FD" w14:textId="7B12F1C3" w:rsidR="00BD2099" w:rsidRDefault="00723807" w:rsidP="0054592D">
      <w:pPr>
        <w:rPr>
          <w:rFonts w:eastAsiaTheme="minorEastAsia"/>
          <w:lang w:val="en-GB" w:eastAsia="ja-JP"/>
        </w:rPr>
      </w:pPr>
      <w:r>
        <w:rPr>
          <w:rFonts w:eastAsiaTheme="minorEastAsia"/>
          <w:lang w:val="en-GB" w:eastAsia="ja-JP"/>
        </w:rPr>
        <w:t xml:space="preserve">For SBFD operation, gNB needs to be able to configure different transmission directions to different UEs on the same symbol or slot. </w:t>
      </w:r>
      <w:r w:rsidR="003366FA">
        <w:rPr>
          <w:rFonts w:eastAsiaTheme="minorEastAsia"/>
          <w:lang w:val="en-GB" w:eastAsia="ja-JP"/>
        </w:rPr>
        <w:t xml:space="preserve">By Rel-15/16/17 specifications, </w:t>
      </w:r>
      <w:r w:rsidR="0020436C">
        <w:rPr>
          <w:rFonts w:eastAsiaTheme="minorEastAsia"/>
          <w:lang w:val="en-GB" w:eastAsia="ja-JP"/>
        </w:rPr>
        <w:t>cell common transmission direction is configured by SIB and different direction to different UEs</w:t>
      </w:r>
      <w:r w:rsidR="003366FA">
        <w:rPr>
          <w:rFonts w:eastAsiaTheme="minorEastAsia"/>
          <w:lang w:val="en-GB" w:eastAsia="ja-JP"/>
        </w:rPr>
        <w:t xml:space="preserve"> can be </w:t>
      </w:r>
      <w:r w:rsidR="0020436C">
        <w:rPr>
          <w:rFonts w:eastAsiaTheme="minorEastAsia"/>
          <w:lang w:val="en-GB" w:eastAsia="ja-JP"/>
        </w:rPr>
        <w:t>realized</w:t>
      </w:r>
      <w:r w:rsidR="003366FA">
        <w:rPr>
          <w:rFonts w:eastAsiaTheme="minorEastAsia"/>
          <w:lang w:val="en-GB" w:eastAsia="ja-JP"/>
        </w:rPr>
        <w:t xml:space="preserve"> by UE-dedicated RRC slot format configuration or </w:t>
      </w:r>
      <w:r w:rsidR="00EF11FE">
        <w:rPr>
          <w:rFonts w:eastAsiaTheme="minorEastAsia"/>
          <w:lang w:val="en-GB" w:eastAsia="ja-JP"/>
        </w:rPr>
        <w:t xml:space="preserve">a group common PDCCH (DCI 2_0). </w:t>
      </w:r>
      <w:r w:rsidR="003309EB">
        <w:rPr>
          <w:rFonts w:eastAsiaTheme="minorEastAsia"/>
          <w:lang w:val="en-GB" w:eastAsia="ja-JP"/>
        </w:rPr>
        <w:t xml:space="preserve">The following </w:t>
      </w:r>
      <w:r w:rsidR="00F53123">
        <w:rPr>
          <w:rFonts w:eastAsiaTheme="minorEastAsia"/>
          <w:lang w:val="en-GB" w:eastAsia="ja-JP"/>
        </w:rPr>
        <w:t xml:space="preserve">Figure 2 </w:t>
      </w:r>
      <w:r w:rsidR="003309EB">
        <w:rPr>
          <w:rFonts w:eastAsiaTheme="minorEastAsia"/>
          <w:lang w:val="en-GB" w:eastAsia="ja-JP"/>
        </w:rPr>
        <w:t xml:space="preserve">illustrates one example of using UE-dedicated RRC to configure different </w:t>
      </w:r>
      <w:r w:rsidR="00E61E1F">
        <w:rPr>
          <w:rFonts w:eastAsiaTheme="minorEastAsia"/>
          <w:lang w:val="en-GB" w:eastAsia="ja-JP"/>
        </w:rPr>
        <w:t>transmission directions</w:t>
      </w:r>
      <w:r w:rsidR="003909BD">
        <w:rPr>
          <w:rFonts w:eastAsiaTheme="minorEastAsia"/>
          <w:lang w:val="en-GB" w:eastAsia="ja-JP"/>
        </w:rPr>
        <w:t xml:space="preserve">. Note that </w:t>
      </w:r>
      <w:r w:rsidR="003909BD" w:rsidRPr="003909BD">
        <w:rPr>
          <w:rFonts w:eastAsiaTheme="minorEastAsia"/>
          <w:lang w:val="en-GB" w:eastAsia="ja-JP"/>
        </w:rPr>
        <w:t>the existing signalling schemes can only overwrite semi-static Flexible symbol/slot of SIB</w:t>
      </w:r>
      <w:r w:rsidR="003909BD">
        <w:rPr>
          <w:rFonts w:eastAsiaTheme="minorEastAsia"/>
          <w:lang w:val="en-GB" w:eastAsia="ja-JP"/>
        </w:rPr>
        <w:t>.</w:t>
      </w:r>
    </w:p>
    <w:p w14:paraId="62518A2A" w14:textId="77777777" w:rsidR="00C723B7" w:rsidRDefault="00E61E1F" w:rsidP="00AA5E22">
      <w:pPr>
        <w:keepNext/>
        <w:jc w:val="center"/>
      </w:pPr>
      <w:r w:rsidRPr="00E61E1F">
        <w:rPr>
          <w:rFonts w:eastAsiaTheme="minorEastAsia"/>
          <w:noProof/>
          <w:lang w:eastAsia="ja-JP"/>
        </w:rPr>
        <w:drawing>
          <wp:inline distT="0" distB="0" distL="0" distR="0" wp14:anchorId="686F05AE" wp14:editId="0639E145">
            <wp:extent cx="4429452" cy="2630413"/>
            <wp:effectExtent l="0" t="0" r="0" b="0"/>
            <wp:docPr id="10" name="Picture 9">
              <a:extLst xmlns:a="http://schemas.openxmlformats.org/drawingml/2006/main">
                <a:ext uri="{FF2B5EF4-FFF2-40B4-BE49-F238E27FC236}">
                  <a16:creationId xmlns:a16="http://schemas.microsoft.com/office/drawing/2014/main" id="{91AF409C-3CB6-410A-A8D8-216E2546E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1AF409C-3CB6-410A-A8D8-216E2546E020}"/>
                        </a:ext>
                      </a:extLst>
                    </pic:cNvPr>
                    <pic:cNvPicPr>
                      <a:picLocks noChangeAspect="1"/>
                    </pic:cNvPicPr>
                  </pic:nvPicPr>
                  <pic:blipFill>
                    <a:blip r:embed="rId14"/>
                    <a:stretch>
                      <a:fillRect/>
                    </a:stretch>
                  </pic:blipFill>
                  <pic:spPr>
                    <a:xfrm>
                      <a:off x="0" y="0"/>
                      <a:ext cx="4429452" cy="2630413"/>
                    </a:xfrm>
                    <a:prstGeom prst="rect">
                      <a:avLst/>
                    </a:prstGeom>
                  </pic:spPr>
                </pic:pic>
              </a:graphicData>
            </a:graphic>
          </wp:inline>
        </w:drawing>
      </w:r>
    </w:p>
    <w:p w14:paraId="2B2BB983" w14:textId="61E0A063" w:rsidR="00BD2099" w:rsidRDefault="00C723B7" w:rsidP="00AA5E22">
      <w:pPr>
        <w:pStyle w:val="ac"/>
        <w:jc w:val="center"/>
        <w:rPr>
          <w:rFonts w:eastAsiaTheme="minorEastAsia"/>
          <w:lang w:val="en-GB" w:eastAsia="ja-JP"/>
        </w:rPr>
      </w:pPr>
      <w:r>
        <w:t xml:space="preserve">Figure </w:t>
      </w:r>
      <w:fldSimple w:instr=" SEQ Figure \* ARABIC ">
        <w:r w:rsidR="00155F1E">
          <w:rPr>
            <w:noProof/>
          </w:rPr>
          <w:t>2</w:t>
        </w:r>
      </w:fldSimple>
      <w:r>
        <w:t xml:space="preserve"> </w:t>
      </w:r>
      <w:r w:rsidR="00E61E1F">
        <w:rPr>
          <w:rFonts w:eastAsiaTheme="minorEastAsia"/>
          <w:lang w:val="en-GB" w:eastAsia="ja-JP"/>
        </w:rPr>
        <w:t xml:space="preserve"> </w:t>
      </w:r>
      <w:r w:rsidR="00F055B4">
        <w:rPr>
          <w:rFonts w:eastAsiaTheme="minorEastAsia"/>
          <w:lang w:val="en-GB" w:eastAsia="ja-JP"/>
        </w:rPr>
        <w:t xml:space="preserve">SBFD operation by </w:t>
      </w:r>
      <w:r w:rsidR="005B6A9D">
        <w:rPr>
          <w:rFonts w:eastAsiaTheme="minorEastAsia"/>
          <w:lang w:val="en-GB" w:eastAsia="ja-JP"/>
        </w:rPr>
        <w:t>using legacy slot format configurations</w:t>
      </w:r>
    </w:p>
    <w:p w14:paraId="7EC7062C" w14:textId="73C0ECCB" w:rsidR="00137806" w:rsidRDefault="00727C1A" w:rsidP="00137806">
      <w:pPr>
        <w:rPr>
          <w:rFonts w:eastAsiaTheme="minorEastAsia"/>
          <w:lang w:val="en-GB" w:eastAsia="ja-JP"/>
        </w:rPr>
      </w:pPr>
      <w:r>
        <w:rPr>
          <w:rFonts w:eastAsiaTheme="minorEastAsia"/>
          <w:lang w:val="en-GB" w:eastAsia="ja-JP"/>
        </w:rPr>
        <w:t>T</w:t>
      </w:r>
      <w:r w:rsidR="00184F4E">
        <w:rPr>
          <w:rFonts w:eastAsiaTheme="minorEastAsia"/>
          <w:lang w:val="en-GB" w:eastAsia="ja-JP"/>
        </w:rPr>
        <w:t>he above existing signalling scheme</w:t>
      </w:r>
      <w:r w:rsidR="0063658C">
        <w:rPr>
          <w:rFonts w:eastAsiaTheme="minorEastAsia"/>
          <w:lang w:val="en-GB" w:eastAsia="ja-JP"/>
        </w:rPr>
        <w:t xml:space="preserve"> is </w:t>
      </w:r>
      <w:r w:rsidR="00184F4E">
        <w:rPr>
          <w:rFonts w:eastAsiaTheme="minorEastAsia"/>
          <w:lang w:val="en-GB" w:eastAsia="ja-JP"/>
        </w:rPr>
        <w:t xml:space="preserve">said </w:t>
      </w:r>
      <w:r w:rsidR="0063658C">
        <w:rPr>
          <w:rFonts w:eastAsiaTheme="minorEastAsia"/>
          <w:lang w:val="en-GB" w:eastAsia="ja-JP"/>
        </w:rPr>
        <w:t xml:space="preserve">not widely </w:t>
      </w:r>
      <w:r w:rsidR="00A74233">
        <w:rPr>
          <w:rFonts w:eastAsiaTheme="minorEastAsia"/>
          <w:lang w:val="en-GB" w:eastAsia="ja-JP"/>
        </w:rPr>
        <w:t>used in existing NR deployment. Taking Japan</w:t>
      </w:r>
      <w:r w:rsidR="00FD250A">
        <w:rPr>
          <w:rFonts w:eastAsiaTheme="minorEastAsia"/>
          <w:lang w:val="en-GB" w:eastAsia="ja-JP"/>
        </w:rPr>
        <w:t>ese</w:t>
      </w:r>
      <w:r w:rsidR="00A74233">
        <w:rPr>
          <w:rFonts w:eastAsiaTheme="minorEastAsia"/>
          <w:lang w:val="en-GB" w:eastAsia="ja-JP"/>
        </w:rPr>
        <w:t xml:space="preserve"> 5G depl</w:t>
      </w:r>
      <w:r w:rsidR="001E0189">
        <w:rPr>
          <w:rFonts w:eastAsiaTheme="minorEastAsia"/>
          <w:lang w:val="en-GB" w:eastAsia="ja-JP"/>
        </w:rPr>
        <w:t>oyment as an example, the TDD pattern (in slot)</w:t>
      </w:r>
      <w:r w:rsidR="00FD250A">
        <w:rPr>
          <w:rFonts w:eastAsiaTheme="minorEastAsia"/>
          <w:lang w:val="en-GB" w:eastAsia="ja-JP"/>
        </w:rPr>
        <w:t xml:space="preserve"> </w:t>
      </w:r>
      <w:r w:rsidR="001E0189">
        <w:rPr>
          <w:rFonts w:eastAsiaTheme="minorEastAsia"/>
          <w:lang w:val="en-GB" w:eastAsia="ja-JP"/>
        </w:rPr>
        <w:t>“DDDSUUDDD</w:t>
      </w:r>
      <w:r w:rsidR="00940974">
        <w:rPr>
          <w:rFonts w:eastAsiaTheme="minorEastAsia"/>
          <w:lang w:val="en-GB" w:eastAsia="ja-JP"/>
        </w:rPr>
        <w:t>D</w:t>
      </w:r>
      <w:r w:rsidR="001E0189">
        <w:rPr>
          <w:rFonts w:eastAsiaTheme="minorEastAsia"/>
          <w:lang w:val="en-GB" w:eastAsia="ja-JP"/>
        </w:rPr>
        <w:t>”</w:t>
      </w:r>
      <w:r w:rsidR="00940974">
        <w:rPr>
          <w:rFonts w:eastAsiaTheme="minorEastAsia"/>
          <w:lang w:val="en-GB" w:eastAsia="ja-JP"/>
        </w:rPr>
        <w:t xml:space="preserve"> is typically </w:t>
      </w:r>
      <w:r w:rsidR="00FD250A">
        <w:rPr>
          <w:rFonts w:eastAsiaTheme="minorEastAsia"/>
          <w:lang w:val="en-GB" w:eastAsia="ja-JP"/>
        </w:rPr>
        <w:t>configured by SIB</w:t>
      </w:r>
      <w:r w:rsidR="00940974">
        <w:rPr>
          <w:rFonts w:eastAsiaTheme="minorEastAsia"/>
          <w:lang w:val="en-GB" w:eastAsia="ja-JP"/>
        </w:rPr>
        <w:t>, where S is a special slot containing DL, UL and Flexible symbols</w:t>
      </w:r>
      <w:r w:rsidR="00357360">
        <w:rPr>
          <w:rFonts w:eastAsiaTheme="minorEastAsia"/>
          <w:lang w:val="en-GB" w:eastAsia="ja-JP"/>
        </w:rPr>
        <w:t xml:space="preserve"> and the Flexible symbols are only used for the gap to switch between DL and UL.</w:t>
      </w:r>
      <w:r w:rsidR="00285EC6">
        <w:rPr>
          <w:rFonts w:eastAsiaTheme="minorEastAsia"/>
          <w:lang w:val="en-GB" w:eastAsia="ja-JP"/>
        </w:rPr>
        <w:t xml:space="preserve"> </w:t>
      </w:r>
      <w:proofErr w:type="gramStart"/>
      <w:r w:rsidR="00FD250A">
        <w:rPr>
          <w:rFonts w:eastAsiaTheme="minorEastAsia"/>
          <w:lang w:val="en-GB" w:eastAsia="ja-JP"/>
        </w:rPr>
        <w:t>In spite of</w:t>
      </w:r>
      <w:proofErr w:type="gramEnd"/>
      <w:r w:rsidR="00FD250A">
        <w:rPr>
          <w:rFonts w:eastAsiaTheme="minorEastAsia"/>
          <w:lang w:val="en-GB" w:eastAsia="ja-JP"/>
        </w:rPr>
        <w:t xml:space="preserve"> the mandatory support of flexible symbols</w:t>
      </w:r>
      <w:r w:rsidR="00F53123">
        <w:rPr>
          <w:rFonts w:eastAsiaTheme="minorEastAsia"/>
          <w:lang w:val="en-GB" w:eastAsia="ja-JP"/>
        </w:rPr>
        <w:t xml:space="preserve"> in Rel-15/16/17 specifications</w:t>
      </w:r>
      <w:r w:rsidR="00FD250A">
        <w:rPr>
          <w:rFonts w:eastAsiaTheme="minorEastAsia"/>
          <w:lang w:val="en-GB" w:eastAsia="ja-JP"/>
        </w:rPr>
        <w:t xml:space="preserve">, some </w:t>
      </w:r>
      <w:r w:rsidR="00451737">
        <w:rPr>
          <w:rFonts w:eastAsiaTheme="minorEastAsia"/>
          <w:lang w:val="en-GB" w:eastAsia="ja-JP"/>
        </w:rPr>
        <w:t>argued that</w:t>
      </w:r>
      <w:r w:rsidR="00FD250A">
        <w:rPr>
          <w:rFonts w:eastAsiaTheme="minorEastAsia"/>
          <w:lang w:val="en-GB" w:eastAsia="ja-JP"/>
        </w:rPr>
        <w:t xml:space="preserve"> the sufficient inter-operability test is not </w:t>
      </w:r>
      <w:r>
        <w:rPr>
          <w:rFonts w:eastAsiaTheme="minorEastAsia"/>
          <w:lang w:val="en-GB" w:eastAsia="ja-JP"/>
        </w:rPr>
        <w:t xml:space="preserve">available and not </w:t>
      </w:r>
      <w:r w:rsidR="00FD250A">
        <w:rPr>
          <w:rFonts w:eastAsiaTheme="minorEastAsia"/>
          <w:lang w:val="en-GB" w:eastAsia="ja-JP"/>
        </w:rPr>
        <w:t xml:space="preserve">achieved. </w:t>
      </w:r>
    </w:p>
    <w:p w14:paraId="620778B5" w14:textId="3C4B8984" w:rsidR="00D97A16" w:rsidRDefault="00285EC6" w:rsidP="00137806">
      <w:pPr>
        <w:rPr>
          <w:rFonts w:eastAsiaTheme="minorEastAsia"/>
          <w:lang w:val="en-GB" w:eastAsia="ja-JP"/>
        </w:rPr>
      </w:pPr>
      <w:r>
        <w:rPr>
          <w:rFonts w:eastAsiaTheme="minorEastAsia"/>
          <w:lang w:val="en-GB" w:eastAsia="ja-JP"/>
        </w:rPr>
        <w:t xml:space="preserve">Therefore, the solution </w:t>
      </w:r>
      <w:r w:rsidR="000B0C18">
        <w:rPr>
          <w:rFonts w:eastAsiaTheme="minorEastAsia"/>
          <w:lang w:val="en-GB" w:eastAsia="ja-JP"/>
        </w:rPr>
        <w:t>relying solely on semi-static Flexible symbol/slot is not</w:t>
      </w:r>
      <w:r w:rsidR="00336C27">
        <w:rPr>
          <w:rFonts w:eastAsiaTheme="minorEastAsia"/>
          <w:lang w:val="en-GB" w:eastAsia="ja-JP"/>
        </w:rPr>
        <w:t xml:space="preserve"> sufficient. New enhanced signalling is needed to enable SBFD operation in Rel-18</w:t>
      </w:r>
      <w:r w:rsidR="00D97A16">
        <w:rPr>
          <w:rFonts w:eastAsiaTheme="minorEastAsia"/>
          <w:lang w:val="en-GB" w:eastAsia="ja-JP"/>
        </w:rPr>
        <w:t>, while at the same time, to minimize the impact on legacy NR deployment.</w:t>
      </w:r>
    </w:p>
    <w:p w14:paraId="7D85CC63" w14:textId="16659926" w:rsidR="003E46EA" w:rsidRDefault="003E46EA" w:rsidP="00137806">
      <w:pPr>
        <w:rPr>
          <w:rFonts w:eastAsiaTheme="minorEastAsia"/>
          <w:lang w:val="en-GB" w:eastAsia="ja-JP"/>
        </w:rPr>
      </w:pPr>
      <w:r w:rsidRPr="00F84D71">
        <w:rPr>
          <w:rFonts w:eastAsiaTheme="minorEastAsia"/>
          <w:b/>
          <w:bCs/>
          <w:lang w:val="en-GB" w:eastAsia="ja-JP"/>
        </w:rPr>
        <w:t>Observation 1</w:t>
      </w:r>
      <w:r w:rsidRPr="006E4BA8">
        <w:rPr>
          <w:rFonts w:eastAsiaTheme="minorEastAsia"/>
          <w:b/>
          <w:bCs/>
          <w:lang w:val="en-GB" w:eastAsia="ja-JP"/>
        </w:rPr>
        <w:t xml:space="preserve">: </w:t>
      </w:r>
      <w:r w:rsidR="00944F8F" w:rsidRPr="006E4BA8">
        <w:rPr>
          <w:rFonts w:eastAsiaTheme="minorEastAsia"/>
          <w:b/>
          <w:bCs/>
          <w:lang w:val="en-GB" w:eastAsia="ja-JP"/>
        </w:rPr>
        <w:t xml:space="preserve">It is not sufficient to operate SBFD only over </w:t>
      </w:r>
      <w:r w:rsidR="006E4BA8">
        <w:rPr>
          <w:rFonts w:eastAsiaTheme="minorEastAsia"/>
          <w:b/>
          <w:bCs/>
          <w:lang w:val="en-GB" w:eastAsia="ja-JP"/>
        </w:rPr>
        <w:t xml:space="preserve">legacy </w:t>
      </w:r>
      <w:r w:rsidR="00944F8F" w:rsidRPr="006E4BA8">
        <w:rPr>
          <w:rFonts w:eastAsiaTheme="minorEastAsia"/>
          <w:b/>
          <w:bCs/>
          <w:lang w:val="en-GB" w:eastAsia="ja-JP"/>
        </w:rPr>
        <w:t>semi-static Flexible symbol/slot</w:t>
      </w:r>
      <w:r w:rsidR="006E4BA8" w:rsidRPr="006E4BA8">
        <w:rPr>
          <w:rFonts w:eastAsiaTheme="minorEastAsia"/>
          <w:b/>
          <w:bCs/>
          <w:lang w:val="en-GB" w:eastAsia="ja-JP"/>
        </w:rPr>
        <w:t>.</w:t>
      </w:r>
      <w:r w:rsidR="006E4BA8">
        <w:rPr>
          <w:rFonts w:eastAsiaTheme="minorEastAsia"/>
          <w:b/>
          <w:bCs/>
          <w:lang w:val="en-GB" w:eastAsia="ja-JP"/>
        </w:rPr>
        <w:t xml:space="preserve"> </w:t>
      </w:r>
      <w:r w:rsidR="00142F5E">
        <w:rPr>
          <w:rFonts w:eastAsiaTheme="minorEastAsia"/>
          <w:b/>
          <w:bCs/>
          <w:lang w:val="en-GB" w:eastAsia="ja-JP"/>
        </w:rPr>
        <w:t>Method to utilize legacy semi-static DL symbol/slot should be studied.</w:t>
      </w:r>
      <w:r w:rsidR="006E4BA8">
        <w:rPr>
          <w:rFonts w:eastAsiaTheme="minorEastAsia"/>
          <w:b/>
          <w:bCs/>
          <w:lang w:val="en-GB" w:eastAsia="ja-JP"/>
        </w:rPr>
        <w:t xml:space="preserve"> </w:t>
      </w:r>
    </w:p>
    <w:p w14:paraId="1E1BFEB3" w14:textId="77777777" w:rsidR="003E46EA" w:rsidRDefault="003E46EA" w:rsidP="00137806">
      <w:pPr>
        <w:rPr>
          <w:rFonts w:eastAsiaTheme="minorEastAsia"/>
          <w:lang w:val="en-GB" w:eastAsia="ja-JP"/>
        </w:rPr>
      </w:pPr>
    </w:p>
    <w:p w14:paraId="0EB1D0BE" w14:textId="6A7BB9CE" w:rsidR="00A67587" w:rsidRDefault="00CF1591" w:rsidP="00137806">
      <w:pPr>
        <w:rPr>
          <w:rFonts w:eastAsiaTheme="minorEastAsia"/>
          <w:lang w:val="en-GB" w:eastAsia="ja-JP"/>
        </w:rPr>
      </w:pPr>
      <w:r>
        <w:rPr>
          <w:rFonts w:eastAsiaTheme="minorEastAsia"/>
          <w:lang w:val="en-GB" w:eastAsia="ja-JP"/>
        </w:rPr>
        <w:t xml:space="preserve">In order not to change </w:t>
      </w:r>
      <w:r w:rsidR="005C56F3">
        <w:rPr>
          <w:rFonts w:eastAsiaTheme="minorEastAsia"/>
          <w:lang w:val="en-GB" w:eastAsia="ja-JP"/>
        </w:rPr>
        <w:t xml:space="preserve">the legacy cell-common semi-static slot format, </w:t>
      </w:r>
      <w:r w:rsidR="00B11E15">
        <w:rPr>
          <w:rFonts w:eastAsiaTheme="minorEastAsia"/>
          <w:lang w:val="en-GB" w:eastAsia="ja-JP"/>
        </w:rPr>
        <w:t xml:space="preserve">SBFD </w:t>
      </w:r>
      <w:r w:rsidR="00EC5470">
        <w:rPr>
          <w:rFonts w:eastAsiaTheme="minorEastAsia"/>
          <w:lang w:val="en-GB" w:eastAsia="ja-JP"/>
        </w:rPr>
        <w:t xml:space="preserve">aware </w:t>
      </w:r>
      <w:r w:rsidR="005C56F3">
        <w:rPr>
          <w:rFonts w:eastAsiaTheme="minorEastAsia"/>
          <w:lang w:val="en-GB" w:eastAsia="ja-JP"/>
        </w:rPr>
        <w:t>UE can be configured with</w:t>
      </w:r>
      <w:r w:rsidR="00CF6EC2">
        <w:rPr>
          <w:rFonts w:eastAsiaTheme="minorEastAsia"/>
          <w:lang w:val="en-GB" w:eastAsia="ja-JP"/>
        </w:rPr>
        <w:t xml:space="preserve"> a new semi-static </w:t>
      </w:r>
      <w:r w:rsidR="00EF1150">
        <w:rPr>
          <w:rFonts w:eastAsiaTheme="minorEastAsia"/>
          <w:lang w:val="en-GB" w:eastAsia="ja-JP"/>
        </w:rPr>
        <w:t>symbol/</w:t>
      </w:r>
      <w:r w:rsidR="00CF6EC2">
        <w:rPr>
          <w:rFonts w:eastAsiaTheme="minorEastAsia"/>
          <w:lang w:val="en-GB" w:eastAsia="ja-JP"/>
        </w:rPr>
        <w:t xml:space="preserve">slot format </w:t>
      </w:r>
      <w:r w:rsidR="00DE1225">
        <w:rPr>
          <w:rFonts w:eastAsiaTheme="minorEastAsia"/>
          <w:lang w:val="en-GB" w:eastAsia="ja-JP"/>
        </w:rPr>
        <w:t xml:space="preserve">where the legacy DL symbol/slot can be overwritten to a </w:t>
      </w:r>
      <w:r w:rsidR="00291923">
        <w:rPr>
          <w:rFonts w:eastAsiaTheme="minorEastAsia"/>
          <w:lang w:val="en-GB" w:eastAsia="ja-JP"/>
        </w:rPr>
        <w:t xml:space="preserve">UL or Flexible symbol/slot. </w:t>
      </w:r>
      <w:r w:rsidR="00B87B2B">
        <w:rPr>
          <w:rFonts w:eastAsiaTheme="minorEastAsia"/>
          <w:lang w:val="en-GB" w:eastAsia="ja-JP"/>
        </w:rPr>
        <w:t xml:space="preserve">With such approach, the SBFD operation between legacy UE and </w:t>
      </w:r>
      <w:r w:rsidR="00B11E15">
        <w:rPr>
          <w:rFonts w:eastAsiaTheme="minorEastAsia"/>
          <w:lang w:val="en-GB" w:eastAsia="ja-JP"/>
        </w:rPr>
        <w:t xml:space="preserve">SBFD </w:t>
      </w:r>
      <w:r w:rsidR="007C65D4">
        <w:rPr>
          <w:rFonts w:eastAsiaTheme="minorEastAsia"/>
          <w:lang w:val="en-GB" w:eastAsia="ja-JP"/>
        </w:rPr>
        <w:t xml:space="preserve">aware </w:t>
      </w:r>
      <w:r w:rsidR="00B87B2B">
        <w:rPr>
          <w:rFonts w:eastAsiaTheme="minorEastAsia"/>
          <w:lang w:val="en-GB" w:eastAsia="ja-JP"/>
        </w:rPr>
        <w:t>UE</w:t>
      </w:r>
      <w:r w:rsidR="005F2086">
        <w:rPr>
          <w:rFonts w:eastAsiaTheme="minorEastAsia"/>
          <w:lang w:val="en-GB" w:eastAsia="ja-JP"/>
        </w:rPr>
        <w:t xml:space="preserve"> becomes possible. </w:t>
      </w:r>
    </w:p>
    <w:p w14:paraId="01E684D9" w14:textId="689B3437" w:rsidR="00703A13" w:rsidRDefault="00A67587" w:rsidP="00137806">
      <w:pPr>
        <w:rPr>
          <w:rFonts w:eastAsiaTheme="minorEastAsia"/>
          <w:lang w:eastAsia="ja-JP"/>
        </w:rPr>
      </w:pPr>
      <w:r>
        <w:rPr>
          <w:rFonts w:eastAsiaTheme="minorEastAsia"/>
          <w:lang w:val="en-GB" w:eastAsia="ja-JP"/>
        </w:rPr>
        <w:t xml:space="preserve">The new Rel-18 semi-static slot format can be configured in two ways: </w:t>
      </w:r>
      <w:r w:rsidR="004D3FE0">
        <w:rPr>
          <w:rFonts w:eastAsiaTheme="minorEastAsia"/>
          <w:lang w:val="en-GB" w:eastAsia="ja-JP"/>
        </w:rPr>
        <w:t xml:space="preserve">in a cell-common manner using a new parameter such as </w:t>
      </w:r>
      <w:r w:rsidR="00187391" w:rsidRPr="00187391">
        <w:rPr>
          <w:rFonts w:eastAsiaTheme="minorEastAsia"/>
          <w:i/>
          <w:iCs/>
          <w:lang w:eastAsia="ja-JP"/>
        </w:rPr>
        <w:t>tdd-UL-DL-ConfigurationCommon-r18</w:t>
      </w:r>
      <w:r w:rsidR="00187391" w:rsidRPr="00187391">
        <w:rPr>
          <w:rFonts w:eastAsiaTheme="minorEastAsia"/>
          <w:lang w:eastAsia="ja-JP"/>
        </w:rPr>
        <w:t>; or</w:t>
      </w:r>
      <w:r w:rsidR="00187391">
        <w:rPr>
          <w:rFonts w:eastAsiaTheme="minorEastAsia"/>
          <w:lang w:val="en-GB" w:eastAsia="ja-JP"/>
        </w:rPr>
        <w:t xml:space="preserve"> in a UE-dedicated manner reusing </w:t>
      </w:r>
      <w:r w:rsidR="005638D2">
        <w:rPr>
          <w:rFonts w:eastAsiaTheme="minorEastAsia"/>
          <w:lang w:val="en-GB" w:eastAsia="ja-JP"/>
        </w:rPr>
        <w:t xml:space="preserve">the existing parameter </w:t>
      </w:r>
      <w:r w:rsidR="005638D2" w:rsidRPr="005638D2">
        <w:rPr>
          <w:rFonts w:eastAsiaTheme="minorEastAsia"/>
          <w:i/>
          <w:iCs/>
          <w:lang w:eastAsia="ja-JP"/>
        </w:rPr>
        <w:t>tdd-UL-DL-ConfigurationDedicated</w:t>
      </w:r>
      <w:r w:rsidR="005638D2">
        <w:rPr>
          <w:rFonts w:eastAsiaTheme="minorEastAsia"/>
          <w:i/>
          <w:iCs/>
          <w:lang w:eastAsia="ja-JP"/>
        </w:rPr>
        <w:t xml:space="preserve">. </w:t>
      </w:r>
      <w:r w:rsidR="005638D2">
        <w:rPr>
          <w:rFonts w:eastAsiaTheme="minorEastAsia"/>
          <w:lang w:eastAsia="ja-JP"/>
        </w:rPr>
        <w:t xml:space="preserve">Note that </w:t>
      </w:r>
      <w:r w:rsidR="005034D6">
        <w:rPr>
          <w:rFonts w:eastAsiaTheme="minorEastAsia"/>
          <w:lang w:eastAsia="ja-JP"/>
        </w:rPr>
        <w:t xml:space="preserve">for the former case, </w:t>
      </w:r>
      <w:r w:rsidR="00DF4133" w:rsidRPr="00DF4133">
        <w:rPr>
          <w:rFonts w:eastAsiaTheme="minorEastAsia"/>
          <w:lang w:eastAsia="ja-JP"/>
        </w:rPr>
        <w:t>although it is a cell common signaling, it would not be visible to Rel-15/16/17 UEs (meaning no impact to legacy UE configuration) because it is a newly introduced parameter</w:t>
      </w:r>
      <w:r w:rsidR="00CF1591">
        <w:rPr>
          <w:rFonts w:eastAsiaTheme="minorEastAsia"/>
          <w:lang w:eastAsia="ja-JP"/>
        </w:rPr>
        <w:t xml:space="preserve"> in SIB</w:t>
      </w:r>
      <w:r w:rsidR="00DF4133">
        <w:rPr>
          <w:rFonts w:eastAsiaTheme="minorEastAsia"/>
          <w:lang w:eastAsia="ja-JP"/>
        </w:rPr>
        <w:t xml:space="preserve">. For </w:t>
      </w:r>
      <w:r w:rsidR="00BB208C">
        <w:rPr>
          <w:rFonts w:eastAsiaTheme="minorEastAsia"/>
          <w:lang w:eastAsia="ja-JP"/>
        </w:rPr>
        <w:t>the latter case, on the other hand, gNB has flexibility to select which UE to configure</w:t>
      </w:r>
      <w:r w:rsidR="00703A13">
        <w:rPr>
          <w:rFonts w:eastAsiaTheme="minorEastAsia"/>
          <w:lang w:eastAsia="ja-JP"/>
        </w:rPr>
        <w:t xml:space="preserve">. </w:t>
      </w:r>
    </w:p>
    <w:p w14:paraId="6CB10840" w14:textId="3F11648B" w:rsidR="000260DA" w:rsidRDefault="00703A13" w:rsidP="00137806">
      <w:pPr>
        <w:rPr>
          <w:rFonts w:eastAsiaTheme="minorEastAsia"/>
          <w:lang w:eastAsia="ja-JP"/>
        </w:rPr>
      </w:pPr>
      <w:r>
        <w:rPr>
          <w:rFonts w:eastAsiaTheme="minorEastAsia"/>
          <w:lang w:eastAsia="ja-JP"/>
        </w:rPr>
        <w:t xml:space="preserve">The following figure shows one </w:t>
      </w:r>
      <w:r w:rsidR="00F81BB4">
        <w:rPr>
          <w:rFonts w:eastAsiaTheme="minorEastAsia"/>
          <w:lang w:eastAsia="ja-JP"/>
        </w:rPr>
        <w:t>example of using cell-common signalling</w:t>
      </w:r>
      <w:r w:rsidR="00C10035">
        <w:rPr>
          <w:rFonts w:eastAsiaTheme="minorEastAsia"/>
          <w:lang w:eastAsia="ja-JP"/>
        </w:rPr>
        <w:t>, where b</w:t>
      </w:r>
      <w:r w:rsidR="00F81BB4">
        <w:rPr>
          <w:rFonts w:eastAsiaTheme="minorEastAsia"/>
          <w:lang w:eastAsia="ja-JP"/>
        </w:rPr>
        <w:t xml:space="preserve">oth parameters, </w:t>
      </w:r>
      <w:r w:rsidR="00C10035" w:rsidRPr="00C10035">
        <w:rPr>
          <w:rFonts w:eastAsiaTheme="minorEastAsia"/>
          <w:i/>
          <w:iCs/>
          <w:lang w:eastAsia="ja-JP"/>
        </w:rPr>
        <w:t xml:space="preserve">tdd-UL-DL-ConfigurationCommon </w:t>
      </w:r>
      <w:r w:rsidR="00C10035" w:rsidRPr="00C10035">
        <w:rPr>
          <w:rFonts w:eastAsiaTheme="minorEastAsia"/>
          <w:lang w:eastAsia="ja-JP"/>
        </w:rPr>
        <w:t>and</w:t>
      </w:r>
      <w:r w:rsidR="00C10035" w:rsidRPr="00C10035">
        <w:rPr>
          <w:rFonts w:eastAsiaTheme="minorEastAsia"/>
          <w:i/>
          <w:iCs/>
          <w:lang w:eastAsia="ja-JP"/>
        </w:rPr>
        <w:t xml:space="preserve"> tdd-UL-DL-ConfigurationCommon-r18, </w:t>
      </w:r>
      <w:r w:rsidR="00C10035" w:rsidRPr="00C10035">
        <w:rPr>
          <w:rFonts w:eastAsiaTheme="minorEastAsia"/>
          <w:lang w:eastAsia="ja-JP"/>
        </w:rPr>
        <w:t>are broadcast by SIB, configuring slot formats for a periodicity of 5 slots</w:t>
      </w:r>
      <w:r w:rsidR="00E97E64">
        <w:rPr>
          <w:rFonts w:eastAsiaTheme="minorEastAsia"/>
          <w:lang w:eastAsia="ja-JP"/>
        </w:rPr>
        <w:t xml:space="preserve">. </w:t>
      </w:r>
      <w:r w:rsidR="000E2834" w:rsidRPr="000E2834">
        <w:rPr>
          <w:rFonts w:eastAsiaTheme="minorEastAsia"/>
          <w:lang w:eastAsia="ja-JP"/>
        </w:rPr>
        <w:t xml:space="preserve">Rel-15/16/17 UEs recognize </w:t>
      </w:r>
      <w:r w:rsidR="000E2834" w:rsidRPr="000E2834">
        <w:rPr>
          <w:rFonts w:eastAsiaTheme="minorEastAsia"/>
          <w:i/>
          <w:iCs/>
          <w:lang w:eastAsia="ja-JP"/>
        </w:rPr>
        <w:t>tdd-UL-DL-</w:t>
      </w:r>
      <w:proofErr w:type="gramStart"/>
      <w:r w:rsidR="000E2834" w:rsidRPr="000E2834">
        <w:rPr>
          <w:rFonts w:eastAsiaTheme="minorEastAsia"/>
          <w:i/>
          <w:iCs/>
          <w:lang w:eastAsia="ja-JP"/>
        </w:rPr>
        <w:t>ConfigurationCommon</w:t>
      </w:r>
      <w:r w:rsidR="000E2834" w:rsidRPr="000E2834">
        <w:rPr>
          <w:rFonts w:eastAsiaTheme="minorEastAsia"/>
          <w:lang w:eastAsia="ja-JP"/>
        </w:rPr>
        <w:t>, and</w:t>
      </w:r>
      <w:proofErr w:type="gramEnd"/>
      <w:r w:rsidR="000E2834" w:rsidRPr="000E2834">
        <w:rPr>
          <w:rFonts w:eastAsiaTheme="minorEastAsia"/>
          <w:lang w:eastAsia="ja-JP"/>
        </w:rPr>
        <w:t xml:space="preserve"> obtain the slot format as DDDDU</w:t>
      </w:r>
      <w:r w:rsidR="000260DA">
        <w:rPr>
          <w:rFonts w:eastAsiaTheme="minorEastAsia"/>
          <w:lang w:eastAsia="ja-JP"/>
        </w:rPr>
        <w:t xml:space="preserve">. On the other hand, </w:t>
      </w:r>
      <w:r w:rsidR="00B11E15">
        <w:rPr>
          <w:rFonts w:eastAsiaTheme="minorEastAsia"/>
          <w:lang w:eastAsia="ja-JP"/>
        </w:rPr>
        <w:t xml:space="preserve">SBFD </w:t>
      </w:r>
      <w:r w:rsidR="00EC5470">
        <w:rPr>
          <w:rFonts w:eastAsiaTheme="minorEastAsia"/>
          <w:lang w:val="en-GB" w:eastAsia="ja-JP"/>
        </w:rPr>
        <w:t xml:space="preserve">aware </w:t>
      </w:r>
      <w:r w:rsidR="000260DA" w:rsidRPr="000260DA">
        <w:rPr>
          <w:rFonts w:eastAsiaTheme="minorEastAsia"/>
          <w:lang w:eastAsia="ja-JP"/>
        </w:rPr>
        <w:t xml:space="preserve">UEs may recognize both parameters, and obtain a different slot format from </w:t>
      </w:r>
      <w:r w:rsidR="000260DA" w:rsidRPr="000260DA">
        <w:rPr>
          <w:rFonts w:eastAsiaTheme="minorEastAsia"/>
          <w:i/>
          <w:iCs/>
          <w:lang w:eastAsia="ja-JP"/>
        </w:rPr>
        <w:t>tdd-UL-DL-ConfigurationCommon-r18</w:t>
      </w:r>
      <w:r w:rsidR="000260DA" w:rsidRPr="000260DA">
        <w:rPr>
          <w:rFonts w:eastAsiaTheme="minorEastAsia"/>
          <w:lang w:eastAsia="ja-JP"/>
        </w:rPr>
        <w:t xml:space="preserve"> as DUUUU</w:t>
      </w:r>
      <w:r w:rsidR="000260DA">
        <w:rPr>
          <w:rFonts w:eastAsiaTheme="minorEastAsia"/>
          <w:lang w:eastAsia="ja-JP"/>
        </w:rPr>
        <w:t>.</w:t>
      </w:r>
      <w:r w:rsidR="00533D22">
        <w:rPr>
          <w:rFonts w:eastAsiaTheme="minorEastAsia"/>
          <w:lang w:eastAsia="ja-JP"/>
        </w:rPr>
        <w:t xml:space="preserve"> </w:t>
      </w:r>
      <w:r w:rsidR="00533D22" w:rsidRPr="00533D22">
        <w:rPr>
          <w:rFonts w:eastAsiaTheme="minorEastAsia"/>
          <w:lang w:eastAsia="ja-JP"/>
        </w:rPr>
        <w:t xml:space="preserve">As a result, SBFD operation at </w:t>
      </w:r>
      <w:r w:rsidR="00CF1591">
        <w:rPr>
          <w:rFonts w:eastAsiaTheme="minorEastAsia"/>
          <w:lang w:eastAsia="ja-JP"/>
        </w:rPr>
        <w:t>cell level</w:t>
      </w:r>
      <w:r w:rsidR="00CF1591" w:rsidRPr="00533D22">
        <w:rPr>
          <w:rFonts w:eastAsiaTheme="minorEastAsia"/>
          <w:lang w:eastAsia="ja-JP"/>
        </w:rPr>
        <w:t xml:space="preserve"> </w:t>
      </w:r>
      <w:r w:rsidR="00533D22" w:rsidRPr="00533D22">
        <w:rPr>
          <w:rFonts w:eastAsiaTheme="minorEastAsia"/>
          <w:lang w:eastAsia="ja-JP"/>
        </w:rPr>
        <w:t xml:space="preserve">is made possible, by </w:t>
      </w:r>
      <w:r w:rsidR="00533D22" w:rsidRPr="00533D22">
        <w:rPr>
          <w:rFonts w:eastAsiaTheme="minorEastAsia"/>
          <w:lang w:eastAsia="ja-JP"/>
        </w:rPr>
        <w:lastRenderedPageBreak/>
        <w:t>transmitting DL and receiving UL at the same time over “D-&gt;U” symbols.</w:t>
      </w:r>
      <w:r w:rsidR="00A12BDD">
        <w:rPr>
          <w:rFonts w:eastAsiaTheme="minorEastAsia"/>
          <w:lang w:eastAsia="ja-JP"/>
        </w:rPr>
        <w:t xml:space="preserve"> Instead of </w:t>
      </w:r>
      <w:r w:rsidR="00A12BDD" w:rsidRPr="00533D22">
        <w:rPr>
          <w:rFonts w:eastAsiaTheme="minorEastAsia"/>
          <w:lang w:eastAsia="ja-JP"/>
        </w:rPr>
        <w:t>“D-&gt;U”</w:t>
      </w:r>
      <w:r w:rsidR="00A12BDD">
        <w:rPr>
          <w:rFonts w:eastAsiaTheme="minorEastAsia"/>
          <w:lang w:eastAsia="ja-JP"/>
        </w:rPr>
        <w:t xml:space="preserve"> using </w:t>
      </w:r>
      <w:r w:rsidR="00A12BDD" w:rsidRPr="000260DA">
        <w:rPr>
          <w:rFonts w:eastAsiaTheme="minorEastAsia"/>
          <w:i/>
          <w:iCs/>
          <w:lang w:eastAsia="ja-JP"/>
        </w:rPr>
        <w:t>tdd-UL-DL-ConfigurationCommon-r18</w:t>
      </w:r>
      <w:r w:rsidR="00A12BDD">
        <w:rPr>
          <w:rFonts w:eastAsiaTheme="minorEastAsia"/>
          <w:lang w:eastAsia="ja-JP"/>
        </w:rPr>
        <w:t xml:space="preserve">, </w:t>
      </w:r>
      <w:r w:rsidR="00A12BDD" w:rsidRPr="00533D22">
        <w:rPr>
          <w:rFonts w:eastAsiaTheme="minorEastAsia"/>
          <w:lang w:eastAsia="ja-JP"/>
        </w:rPr>
        <w:t>“D-&gt;</w:t>
      </w:r>
      <w:r w:rsidR="00A12BDD">
        <w:rPr>
          <w:rFonts w:eastAsiaTheme="minorEastAsia"/>
          <w:lang w:eastAsia="ja-JP"/>
        </w:rPr>
        <w:t>F</w:t>
      </w:r>
      <w:r w:rsidR="00A12BDD" w:rsidRPr="00533D22">
        <w:rPr>
          <w:rFonts w:eastAsiaTheme="minorEastAsia"/>
          <w:lang w:eastAsia="ja-JP"/>
        </w:rPr>
        <w:t>”</w:t>
      </w:r>
      <w:r w:rsidR="00A12BDD">
        <w:rPr>
          <w:rFonts w:eastAsiaTheme="minorEastAsia"/>
          <w:lang w:eastAsia="ja-JP"/>
        </w:rPr>
        <w:t xml:space="preserve"> is also possible. Then the symbol used for SBFD operation for </w:t>
      </w:r>
      <w:r w:rsidR="00B11E15">
        <w:rPr>
          <w:rFonts w:eastAsiaTheme="minorEastAsia"/>
          <w:lang w:eastAsia="ja-JP"/>
        </w:rPr>
        <w:t xml:space="preserve">SBFD </w:t>
      </w:r>
      <w:r w:rsidR="007C65D4">
        <w:rPr>
          <w:rFonts w:eastAsiaTheme="minorEastAsia"/>
          <w:lang w:val="en-GB" w:eastAsia="ja-JP"/>
        </w:rPr>
        <w:t xml:space="preserve">aware </w:t>
      </w:r>
      <w:r w:rsidR="00A12BDD">
        <w:rPr>
          <w:rFonts w:eastAsiaTheme="minorEastAsia"/>
          <w:lang w:eastAsia="ja-JP"/>
        </w:rPr>
        <w:t xml:space="preserve">UEs </w:t>
      </w:r>
      <w:r w:rsidR="00B27A6D">
        <w:rPr>
          <w:rFonts w:eastAsiaTheme="minorEastAsia"/>
          <w:lang w:eastAsia="ja-JP"/>
        </w:rPr>
        <w:t xml:space="preserve">is F </w:t>
      </w:r>
      <w:proofErr w:type="gramStart"/>
      <w:r w:rsidR="00B27A6D">
        <w:rPr>
          <w:rFonts w:eastAsiaTheme="minorEastAsia"/>
          <w:lang w:eastAsia="ja-JP"/>
        </w:rPr>
        <w:t>symbol</w:t>
      </w:r>
      <w:proofErr w:type="gramEnd"/>
      <w:r w:rsidR="00B27A6D">
        <w:rPr>
          <w:rFonts w:eastAsiaTheme="minorEastAsia"/>
          <w:lang w:eastAsia="ja-JP"/>
        </w:rPr>
        <w:t xml:space="preserve"> and the transmission direction can be determined dynamic manner based on SFI or dedicated DCI</w:t>
      </w:r>
      <w:r w:rsidR="00454A12">
        <w:rPr>
          <w:rFonts w:eastAsiaTheme="minorEastAsia"/>
          <w:lang w:eastAsia="ja-JP"/>
        </w:rPr>
        <w:t>.</w:t>
      </w:r>
    </w:p>
    <w:p w14:paraId="63DAE244" w14:textId="6E472227" w:rsidR="00B52050" w:rsidRDefault="00B52050" w:rsidP="00AA5E22">
      <w:pPr>
        <w:keepNext/>
        <w:jc w:val="center"/>
      </w:pPr>
      <w:r w:rsidRPr="00B52050">
        <w:rPr>
          <w:noProof/>
        </w:rPr>
        <w:drawing>
          <wp:inline distT="0" distB="0" distL="0" distR="0" wp14:anchorId="6E5223D5" wp14:editId="6B727EE9">
            <wp:extent cx="4339436" cy="965832"/>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1931" cy="975290"/>
                    </a:xfrm>
                    <a:prstGeom prst="rect">
                      <a:avLst/>
                    </a:prstGeom>
                    <a:noFill/>
                    <a:ln>
                      <a:noFill/>
                    </a:ln>
                  </pic:spPr>
                </pic:pic>
              </a:graphicData>
            </a:graphic>
          </wp:inline>
        </w:drawing>
      </w:r>
    </w:p>
    <w:p w14:paraId="55C59E54" w14:textId="491593FD" w:rsidR="00C10035" w:rsidRDefault="00DB4F85" w:rsidP="00AA5E22">
      <w:pPr>
        <w:pStyle w:val="ac"/>
        <w:jc w:val="center"/>
        <w:rPr>
          <w:rFonts w:eastAsiaTheme="minorEastAsia"/>
          <w:lang w:val="en-GB" w:eastAsia="ja-JP"/>
        </w:rPr>
      </w:pPr>
      <w:r>
        <w:t xml:space="preserve">Figure </w:t>
      </w:r>
      <w:fldSimple w:instr=" SEQ Figure \* ARABIC ">
        <w:r w:rsidR="00155F1E">
          <w:rPr>
            <w:noProof/>
          </w:rPr>
          <w:t>3</w:t>
        </w:r>
      </w:fldSimple>
      <w:r>
        <w:t xml:space="preserve">  </w:t>
      </w:r>
      <w:r w:rsidR="00C10035">
        <w:rPr>
          <w:rFonts w:eastAsiaTheme="minorEastAsia"/>
          <w:lang w:val="en-GB" w:eastAsia="ja-JP"/>
        </w:rPr>
        <w:t>SBFD operation by using a new slot format configuration</w:t>
      </w:r>
    </w:p>
    <w:p w14:paraId="57698CDA" w14:textId="77777777" w:rsidR="00624979" w:rsidRDefault="00624979" w:rsidP="0054592D">
      <w:pPr>
        <w:rPr>
          <w:rFonts w:eastAsiaTheme="minorEastAsia"/>
          <w:b/>
          <w:bCs/>
          <w:lang w:val="en-GB" w:eastAsia="ja-JP"/>
        </w:rPr>
      </w:pPr>
    </w:p>
    <w:p w14:paraId="6B731C20" w14:textId="194AEE42" w:rsidR="00BD2099" w:rsidRPr="007C29AA" w:rsidRDefault="009F07E6" w:rsidP="0054592D">
      <w:pPr>
        <w:rPr>
          <w:rFonts w:eastAsiaTheme="minorEastAsia"/>
          <w:b/>
          <w:bCs/>
          <w:lang w:val="en-GB" w:eastAsia="ja-JP"/>
        </w:rPr>
      </w:pPr>
      <w:r w:rsidRPr="00F84D71">
        <w:rPr>
          <w:rFonts w:eastAsiaTheme="minorEastAsia"/>
          <w:b/>
          <w:bCs/>
          <w:lang w:val="en-GB" w:eastAsia="ja-JP"/>
        </w:rPr>
        <w:t xml:space="preserve">Proposal </w:t>
      </w:r>
      <w:r w:rsidR="00C7795B">
        <w:rPr>
          <w:rFonts w:eastAsiaTheme="minorEastAsia"/>
          <w:b/>
          <w:bCs/>
          <w:lang w:val="en-GB" w:eastAsia="ja-JP"/>
        </w:rPr>
        <w:t>4</w:t>
      </w:r>
      <w:r w:rsidRPr="007C29AA">
        <w:rPr>
          <w:rFonts w:eastAsiaTheme="minorEastAsia"/>
          <w:b/>
          <w:bCs/>
          <w:lang w:val="en-GB" w:eastAsia="ja-JP"/>
        </w:rPr>
        <w:t xml:space="preserve">: </w:t>
      </w:r>
      <w:r w:rsidR="002B6A6E" w:rsidRPr="007C29AA">
        <w:rPr>
          <w:rFonts w:eastAsiaTheme="minorEastAsia"/>
          <w:b/>
          <w:bCs/>
          <w:lang w:val="en-GB" w:eastAsia="ja-JP"/>
        </w:rPr>
        <w:t xml:space="preserve">Consider </w:t>
      </w:r>
      <w:proofErr w:type="gramStart"/>
      <w:r w:rsidR="002B6A6E" w:rsidRPr="007C29AA">
        <w:rPr>
          <w:rFonts w:eastAsiaTheme="minorEastAsia"/>
          <w:b/>
          <w:bCs/>
          <w:lang w:val="en-GB" w:eastAsia="ja-JP"/>
        </w:rPr>
        <w:t>to introduce</w:t>
      </w:r>
      <w:proofErr w:type="gramEnd"/>
      <w:r w:rsidR="002B6A6E" w:rsidRPr="007C29AA">
        <w:rPr>
          <w:rFonts w:eastAsiaTheme="minorEastAsia"/>
          <w:b/>
          <w:bCs/>
          <w:lang w:val="en-GB" w:eastAsia="ja-JP"/>
        </w:rPr>
        <w:t xml:space="preserve"> a new semi-static slot format for Rel-18 (and beyond) </w:t>
      </w:r>
      <w:r w:rsidR="007C29AA" w:rsidRPr="007C29AA">
        <w:rPr>
          <w:rFonts w:eastAsiaTheme="minorEastAsia"/>
          <w:b/>
          <w:bCs/>
          <w:lang w:val="en-GB" w:eastAsia="ja-JP"/>
        </w:rPr>
        <w:t xml:space="preserve">where the legacy </w:t>
      </w:r>
      <w:r w:rsidR="0046155E">
        <w:rPr>
          <w:rFonts w:eastAsiaTheme="minorEastAsia"/>
          <w:b/>
          <w:bCs/>
          <w:lang w:val="en-GB" w:eastAsia="ja-JP"/>
        </w:rPr>
        <w:t xml:space="preserve">semi-static </w:t>
      </w:r>
      <w:r w:rsidR="007C29AA" w:rsidRPr="007C29AA">
        <w:rPr>
          <w:rFonts w:eastAsiaTheme="minorEastAsia"/>
          <w:b/>
          <w:bCs/>
          <w:lang w:val="en-GB" w:eastAsia="ja-JP"/>
        </w:rPr>
        <w:t xml:space="preserve">DL symbol/slot can be re-configured as UL or Flexible symbol/slot. </w:t>
      </w:r>
    </w:p>
    <w:p w14:paraId="0EE5637A" w14:textId="77777777" w:rsidR="000A47AC" w:rsidRPr="00635D3B" w:rsidRDefault="000A47AC" w:rsidP="001F67D7">
      <w:pPr>
        <w:rPr>
          <w:lang w:eastAsia="ja-JP"/>
        </w:rPr>
      </w:pPr>
    </w:p>
    <w:p w14:paraId="034C4FC8" w14:textId="6F7580F0" w:rsidR="00B36196" w:rsidRDefault="00D67833" w:rsidP="00B36196">
      <w:pPr>
        <w:pStyle w:val="2"/>
        <w:tabs>
          <w:tab w:val="clear" w:pos="1135"/>
        </w:tabs>
      </w:pPr>
      <w:r w:rsidRPr="00D67833">
        <w:t>Transmission/</w:t>
      </w:r>
      <w:r w:rsidR="00C35811">
        <w:t>r</w:t>
      </w:r>
      <w:r w:rsidRPr="00D67833">
        <w:t>eception enhancements</w:t>
      </w:r>
      <w:r w:rsidRPr="00D67833" w:rsidDel="00D67833">
        <w:t xml:space="preserve"> </w:t>
      </w:r>
    </w:p>
    <w:p w14:paraId="7D01C89C" w14:textId="5FB196AB" w:rsidR="00046EF5" w:rsidRDefault="00E51DC7" w:rsidP="00046EF5">
      <w:pPr>
        <w:rPr>
          <w:lang w:val="en-GB" w:eastAsia="ja-JP"/>
        </w:rPr>
      </w:pPr>
      <w:r w:rsidRPr="00E753E6">
        <w:rPr>
          <w:lang w:eastAsia="ja-JP"/>
        </w:rPr>
        <w:t>In RAN1#11</w:t>
      </w:r>
      <w:r>
        <w:rPr>
          <w:lang w:eastAsia="ja-JP"/>
        </w:rPr>
        <w:t>1</w:t>
      </w:r>
      <w:r w:rsidRPr="00E753E6">
        <w:rPr>
          <w:lang w:eastAsia="ja-JP"/>
        </w:rPr>
        <w:t xml:space="preserve">, </w:t>
      </w:r>
      <w:r>
        <w:rPr>
          <w:lang w:eastAsia="ja-JP"/>
        </w:rPr>
        <w:t>to s</w:t>
      </w:r>
      <w:r w:rsidRPr="00E51DC7">
        <w:rPr>
          <w:lang w:eastAsia="ja-JP"/>
        </w:rPr>
        <w:t>tudy impact and potential enhancements for UL transmissions and DL receptions across SBFD symbols and non-SBFD symbols</w:t>
      </w:r>
      <w:r>
        <w:rPr>
          <w:lang w:eastAsia="ja-JP"/>
        </w:rPr>
        <w:t xml:space="preserve"> was agreed</w:t>
      </w:r>
      <w:r w:rsidR="002A43AE">
        <w:rPr>
          <w:lang w:eastAsia="ja-JP"/>
        </w:rPr>
        <w:t xml:space="preserve"> as follows</w:t>
      </w:r>
      <w:r>
        <w:rPr>
          <w:lang w:eastAsia="ja-JP"/>
        </w:rPr>
        <w:t>.</w:t>
      </w:r>
      <w:r w:rsidR="00BB034C">
        <w:rPr>
          <w:lang w:eastAsia="ja-JP"/>
        </w:rPr>
        <w:t xml:space="preserve"> </w:t>
      </w:r>
      <w:r w:rsidR="00BA329C">
        <w:rPr>
          <w:lang w:eastAsia="ja-JP"/>
        </w:rPr>
        <w:t>In</w:t>
      </w:r>
      <w:r w:rsidR="00BA329C" w:rsidRPr="00BA329C">
        <w:rPr>
          <w:lang w:eastAsia="ja-JP"/>
        </w:rPr>
        <w:t xml:space="preserve"> the following sub</w:t>
      </w:r>
      <w:r w:rsidR="00F30B5B">
        <w:rPr>
          <w:lang w:eastAsia="ja-JP"/>
        </w:rPr>
        <w:t>-</w:t>
      </w:r>
      <w:r w:rsidR="00BA329C" w:rsidRPr="00BA329C">
        <w:rPr>
          <w:lang w:eastAsia="ja-JP"/>
        </w:rPr>
        <w:t>sections</w:t>
      </w:r>
      <w:r w:rsidR="002A43AE">
        <w:rPr>
          <w:lang w:eastAsia="ja-JP"/>
        </w:rPr>
        <w:t xml:space="preserve">, </w:t>
      </w:r>
      <w:r w:rsidR="002A43AE">
        <w:t>t</w:t>
      </w:r>
      <w:r w:rsidR="002A43AE" w:rsidRPr="00D67833">
        <w:t>ransmission/</w:t>
      </w:r>
      <w:r w:rsidR="002A43AE">
        <w:t>r</w:t>
      </w:r>
      <w:r w:rsidR="002A43AE" w:rsidRPr="00D67833">
        <w:t>eception enhancements</w:t>
      </w:r>
      <w:r w:rsidR="002A43AE">
        <w:t xml:space="preserve"> </w:t>
      </w:r>
      <w:r w:rsidR="00BA329C">
        <w:t xml:space="preserve">for </w:t>
      </w:r>
      <w:r w:rsidR="00070804">
        <w:t>some</w:t>
      </w:r>
      <w:r w:rsidR="00070804" w:rsidRPr="00070804">
        <w:t xml:space="preserve"> </w:t>
      </w:r>
      <w:r w:rsidR="00BA329C">
        <w:t xml:space="preserve">channels </w:t>
      </w:r>
      <w:r w:rsidR="002A43AE">
        <w:t>are discussed.</w:t>
      </w:r>
    </w:p>
    <w:tbl>
      <w:tblPr>
        <w:tblStyle w:val="afc"/>
        <w:tblW w:w="0" w:type="auto"/>
        <w:tblLook w:val="04A0" w:firstRow="1" w:lastRow="0" w:firstColumn="1" w:lastColumn="0" w:noHBand="0" w:noVBand="1"/>
      </w:tblPr>
      <w:tblGrid>
        <w:gridCol w:w="9630"/>
      </w:tblGrid>
      <w:tr w:rsidR="00046EF5" w14:paraId="1E9B15BC" w14:textId="77777777" w:rsidTr="00046EF5">
        <w:tc>
          <w:tcPr>
            <w:tcW w:w="9630" w:type="dxa"/>
          </w:tcPr>
          <w:p w14:paraId="3E9DA2D4" w14:textId="77777777" w:rsidR="00046EF5" w:rsidRPr="00276F9C" w:rsidRDefault="00046EF5" w:rsidP="00002E6E">
            <w:pPr>
              <w:spacing w:after="0"/>
              <w:jc w:val="both"/>
              <w:rPr>
                <w:rFonts w:eastAsia="Malgun Gothic"/>
                <w:bCs/>
                <w:highlight w:val="green"/>
                <w:lang w:eastAsia="zh-CN"/>
              </w:rPr>
            </w:pPr>
            <w:r w:rsidRPr="00276F9C">
              <w:rPr>
                <w:rFonts w:eastAsia="Malgun Gothic"/>
                <w:bCs/>
                <w:highlight w:val="green"/>
                <w:lang w:eastAsia="zh-CN"/>
              </w:rPr>
              <w:t>Agreement</w:t>
            </w:r>
          </w:p>
          <w:p w14:paraId="407C72D3" w14:textId="77777777" w:rsidR="00046EF5" w:rsidRPr="003177F6" w:rsidRDefault="00046EF5" w:rsidP="00002E6E">
            <w:pPr>
              <w:spacing w:after="0"/>
              <w:rPr>
                <w:rFonts w:eastAsia="Malgun Gothic"/>
                <w:lang w:eastAsia="zh-CN"/>
              </w:rPr>
            </w:pPr>
            <w:r w:rsidRPr="003177F6">
              <w:rPr>
                <w:rFonts w:eastAsia="Malgun Gothic"/>
                <w:lang w:eastAsia="zh-CN"/>
              </w:rPr>
              <w:t>Study impact and potential enhancements for UL transmissions and DL receptions across SBFD symbols and non-SBFD symbols, including at least the following:</w:t>
            </w:r>
          </w:p>
          <w:p w14:paraId="014DD5AF"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PDCCH, scheduled/configured PUCCH/PUSCH/PDSCH, without repetition in SBFD symbols and non-SBFD symbols</w:t>
            </w:r>
          </w:p>
          <w:p w14:paraId="220B4390"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Scheduled/configured SRS/CSI-RS in SBFD symbols and non-SBFD symbols</w:t>
            </w:r>
          </w:p>
          <w:p w14:paraId="252BAC81"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Scheduled/configured TBoMS across SBFD symbols and non-SBFD symbols with or without repetition</w:t>
            </w:r>
          </w:p>
          <w:p w14:paraId="178590E4"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Multi-PUSCH/PDSCH scheduled by a single DCI in SBFD symbols and non-SBFD symbols</w:t>
            </w:r>
          </w:p>
          <w:p w14:paraId="7A14499D"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Scheduled/configured PDSCH/PUSCH/PUCCH with repetitions across SBFD symbols and non-SBFD symbols</w:t>
            </w:r>
          </w:p>
          <w:p w14:paraId="7758F8DE" w14:textId="77777777" w:rsidR="00046EF5" w:rsidRPr="003177F6" w:rsidRDefault="00046EF5" w:rsidP="00002E6E">
            <w:pPr>
              <w:spacing w:after="0"/>
              <w:rPr>
                <w:rFonts w:eastAsia="Malgun Gothic"/>
                <w:lang w:eastAsia="zh-CN"/>
              </w:rPr>
            </w:pPr>
            <w:r w:rsidRPr="003177F6">
              <w:rPr>
                <w:rFonts w:eastAsia="Malgun Gothic"/>
                <w:lang w:eastAsia="zh-CN"/>
              </w:rPr>
              <w:t>Note: Inter-slot/intra-slot/inter-repetition/inter-group frequency hopping with DMRS bundling of PUSCH/PUCCH, if applicable, is considered.</w:t>
            </w:r>
          </w:p>
          <w:p w14:paraId="2B504360" w14:textId="77777777" w:rsidR="00046EF5" w:rsidRPr="003177F6" w:rsidRDefault="00046EF5" w:rsidP="00002E6E">
            <w:pPr>
              <w:spacing w:after="0"/>
              <w:rPr>
                <w:rFonts w:eastAsia="Malgun Gothic"/>
                <w:lang w:eastAsia="zh-CN"/>
              </w:rPr>
            </w:pPr>
            <w:r w:rsidRPr="003177F6">
              <w:rPr>
                <w:rFonts w:eastAsia="Malgun Gothic"/>
                <w:lang w:eastAsia="zh-CN"/>
              </w:rPr>
              <w:t>Examples of potential enhancements include:</w:t>
            </w:r>
          </w:p>
          <w:p w14:paraId="413594EA"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Resource allocation in frequency domain</w:t>
            </w:r>
            <w:r w:rsidRPr="003177F6">
              <w:rPr>
                <w:rFonts w:eastAsia="Malgun Gothic" w:hint="eastAsia"/>
                <w:lang w:eastAsia="zh-CN"/>
              </w:rPr>
              <w:t xml:space="preserve"> including frequency hopping</w:t>
            </w:r>
          </w:p>
          <w:p w14:paraId="3F9EA315"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Resource allocation in time domain</w:t>
            </w:r>
          </w:p>
          <w:p w14:paraId="43E340CF"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P</w:t>
            </w:r>
            <w:r w:rsidRPr="003177F6">
              <w:rPr>
                <w:rFonts w:eastAsia="Malgun Gothic" w:hint="eastAsia"/>
                <w:lang w:eastAsia="zh-CN"/>
              </w:rPr>
              <w:t>ower domain</w:t>
            </w:r>
          </w:p>
          <w:p w14:paraId="003A196C"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hint="eastAsia"/>
                <w:lang w:eastAsia="zh-CN"/>
              </w:rPr>
              <w:t xml:space="preserve">Spatial domain </w:t>
            </w:r>
          </w:p>
          <w:p w14:paraId="116303F2" w14:textId="6D1E1B48" w:rsidR="00046EF5" w:rsidRDefault="00046EF5" w:rsidP="00002E6E">
            <w:pPr>
              <w:tabs>
                <w:tab w:val="left" w:pos="0"/>
              </w:tabs>
              <w:spacing w:after="0"/>
              <w:rPr>
                <w:lang w:val="en-GB" w:eastAsia="ja-JP"/>
              </w:rPr>
            </w:pPr>
            <w:r w:rsidRPr="003177F6">
              <w:rPr>
                <w:rFonts w:eastAsia="Malgun Gothic"/>
                <w:lang w:eastAsia="zh-CN"/>
              </w:rPr>
              <w:t xml:space="preserve">FFS: If the </w:t>
            </w:r>
            <w:r w:rsidRPr="003177F6">
              <w:rPr>
                <w:rFonts w:eastAsia="Malgun Gothic"/>
              </w:rPr>
              <w:t>PUCCH/PUSCH/PDSCH</w:t>
            </w:r>
            <w:r w:rsidRPr="003177F6">
              <w:rPr>
                <w:rFonts w:eastAsia="Malgun Gothic"/>
                <w:lang w:eastAsia="zh-CN"/>
              </w:rPr>
              <w:t>/PDCCH can be mapped to SBFD and non-SBFD in the same slot if configured.</w:t>
            </w:r>
          </w:p>
        </w:tc>
      </w:tr>
    </w:tbl>
    <w:p w14:paraId="5E4C6033" w14:textId="77777777" w:rsidR="00046EF5" w:rsidRPr="00806E61" w:rsidRDefault="00046EF5" w:rsidP="00002E6E"/>
    <w:p w14:paraId="6654F469" w14:textId="2992A96E" w:rsidR="00E861AB" w:rsidRDefault="00F14EA4" w:rsidP="00E861AB">
      <w:pPr>
        <w:pStyle w:val="3"/>
      </w:pPr>
      <w:r>
        <w:t>Configured UL transmission</w:t>
      </w:r>
    </w:p>
    <w:p w14:paraId="21E804EE" w14:textId="73273648" w:rsidR="00D43BF7" w:rsidRPr="00D43BF7" w:rsidRDefault="00D43BF7" w:rsidP="00D43BF7">
      <w:pPr>
        <w:rPr>
          <w:rFonts w:eastAsiaTheme="minorEastAsia"/>
          <w:lang w:eastAsia="ja-JP"/>
        </w:rPr>
      </w:pPr>
      <w:r w:rsidRPr="00D43BF7">
        <w:rPr>
          <w:rFonts w:eastAsiaTheme="minorEastAsia"/>
          <w:lang w:eastAsia="ja-JP"/>
        </w:rPr>
        <w:t xml:space="preserve">When the gNB operates with SBFD operation, the available UL frequency resources, as well as the interference situation, are different between a </w:t>
      </w:r>
      <w:r w:rsidR="003B6F64">
        <w:rPr>
          <w:rFonts w:eastAsiaTheme="minorEastAsia"/>
          <w:lang w:eastAsia="ja-JP"/>
        </w:rPr>
        <w:t xml:space="preserve">“normal” </w:t>
      </w:r>
      <w:r w:rsidRPr="00D43BF7">
        <w:rPr>
          <w:rFonts w:eastAsiaTheme="minorEastAsia"/>
          <w:lang w:eastAsia="ja-JP"/>
        </w:rPr>
        <w:t>UL symbol</w:t>
      </w:r>
      <w:r w:rsidR="00D541C5">
        <w:rPr>
          <w:rFonts w:eastAsiaTheme="minorEastAsia"/>
          <w:lang w:eastAsia="ja-JP"/>
        </w:rPr>
        <w:t>/</w:t>
      </w:r>
      <w:r w:rsidRPr="00D43BF7">
        <w:rPr>
          <w:rFonts w:eastAsiaTheme="minorEastAsia"/>
          <w:lang w:eastAsia="ja-JP"/>
        </w:rPr>
        <w:t xml:space="preserve"> slot (</w:t>
      </w:r>
      <w:r w:rsidR="00C24226">
        <w:rPr>
          <w:rFonts w:eastAsiaTheme="minorEastAsia"/>
          <w:lang w:eastAsia="ja-JP"/>
        </w:rPr>
        <w:t>containing no subband</w:t>
      </w:r>
      <w:r w:rsidRPr="00D43BF7">
        <w:rPr>
          <w:rFonts w:eastAsiaTheme="minorEastAsia"/>
          <w:lang w:eastAsia="ja-JP"/>
        </w:rPr>
        <w:t>) and an SBFD symbol</w:t>
      </w:r>
      <w:r w:rsidR="009A48B5">
        <w:rPr>
          <w:rFonts w:eastAsiaTheme="minorEastAsia"/>
          <w:lang w:eastAsia="ja-JP"/>
        </w:rPr>
        <w:t>/</w:t>
      </w:r>
      <w:r w:rsidRPr="00D43BF7">
        <w:rPr>
          <w:rFonts w:eastAsiaTheme="minorEastAsia"/>
          <w:lang w:eastAsia="ja-JP"/>
        </w:rPr>
        <w:t xml:space="preserve"> slot (where the subbands within the frequency band are used to separate the DL and UL transmission directions). </w:t>
      </w:r>
    </w:p>
    <w:p w14:paraId="58D53B59" w14:textId="552CE293" w:rsidR="000A638E" w:rsidRPr="00D43BF7" w:rsidRDefault="00D43BF7" w:rsidP="00D43BF7">
      <w:pPr>
        <w:rPr>
          <w:rFonts w:eastAsiaTheme="minorEastAsia"/>
          <w:lang w:eastAsia="ja-JP"/>
        </w:rPr>
      </w:pPr>
      <w:r w:rsidRPr="00D43BF7">
        <w:rPr>
          <w:rFonts w:eastAsiaTheme="minorEastAsia"/>
          <w:lang w:eastAsia="ja-JP"/>
        </w:rPr>
        <w:t xml:space="preserve">For </w:t>
      </w:r>
      <w:r w:rsidR="003D0C18">
        <w:rPr>
          <w:rFonts w:eastAsiaTheme="minorEastAsia"/>
          <w:lang w:eastAsia="ja-JP"/>
        </w:rPr>
        <w:t>configured UL transmission such as CG PUSCH, SRS, PUSCH/PUCCH repetition</w:t>
      </w:r>
      <w:r w:rsidRPr="00D43BF7">
        <w:rPr>
          <w:rFonts w:eastAsiaTheme="minorEastAsia"/>
          <w:lang w:eastAsia="ja-JP"/>
        </w:rPr>
        <w:t xml:space="preserve">, the </w:t>
      </w:r>
      <w:r w:rsidR="001316E9">
        <w:rPr>
          <w:rFonts w:eastAsiaTheme="minorEastAsia"/>
          <w:lang w:eastAsia="ja-JP"/>
        </w:rPr>
        <w:t>transmission occasions</w:t>
      </w:r>
      <w:r w:rsidRPr="00D43BF7">
        <w:rPr>
          <w:rFonts w:eastAsiaTheme="minorEastAsia"/>
          <w:lang w:eastAsia="ja-JP"/>
        </w:rPr>
        <w:t xml:space="preserve"> may at one instance overlap with UL </w:t>
      </w:r>
      <w:r w:rsidR="00877A70">
        <w:rPr>
          <w:rFonts w:eastAsiaTheme="minorEastAsia"/>
          <w:lang w:eastAsia="ja-JP"/>
        </w:rPr>
        <w:t xml:space="preserve">frequency </w:t>
      </w:r>
      <w:r w:rsidRPr="00D43BF7">
        <w:rPr>
          <w:rFonts w:eastAsiaTheme="minorEastAsia"/>
          <w:lang w:eastAsia="ja-JP"/>
        </w:rPr>
        <w:t>resources</w:t>
      </w:r>
      <w:r w:rsidR="006201E7">
        <w:rPr>
          <w:rFonts w:eastAsiaTheme="minorEastAsia"/>
          <w:lang w:eastAsia="ja-JP"/>
        </w:rPr>
        <w:t xml:space="preserve"> in normal UL symbol/</w:t>
      </w:r>
      <w:proofErr w:type="gramStart"/>
      <w:r w:rsidR="006201E7">
        <w:rPr>
          <w:rFonts w:eastAsiaTheme="minorEastAsia"/>
          <w:lang w:eastAsia="ja-JP"/>
        </w:rPr>
        <w:t>slot</w:t>
      </w:r>
      <w:r w:rsidRPr="00D43BF7">
        <w:rPr>
          <w:rFonts w:eastAsiaTheme="minorEastAsia"/>
          <w:lang w:eastAsia="ja-JP"/>
        </w:rPr>
        <w:t>, but</w:t>
      </w:r>
      <w:proofErr w:type="gramEnd"/>
      <w:r w:rsidRPr="00D43BF7">
        <w:rPr>
          <w:rFonts w:eastAsiaTheme="minorEastAsia"/>
          <w:lang w:eastAsia="ja-JP"/>
        </w:rPr>
        <w:t xml:space="preserve"> may at another instance be overlapping with </w:t>
      </w:r>
      <w:r w:rsidR="00B8549D">
        <w:rPr>
          <w:rFonts w:eastAsiaTheme="minorEastAsia"/>
          <w:lang w:eastAsia="ja-JP"/>
        </w:rPr>
        <w:t xml:space="preserve">a downlink subband </w:t>
      </w:r>
      <w:r w:rsidR="006201E7">
        <w:rPr>
          <w:rFonts w:eastAsiaTheme="minorEastAsia"/>
          <w:lang w:eastAsia="ja-JP"/>
        </w:rPr>
        <w:t>of SBFD symbol/slot</w:t>
      </w:r>
      <w:r w:rsidRPr="00D43BF7">
        <w:rPr>
          <w:rFonts w:eastAsiaTheme="minorEastAsia"/>
          <w:lang w:eastAsia="ja-JP"/>
        </w:rPr>
        <w:t xml:space="preserve">. These two cases are shown in </w:t>
      </w:r>
      <w:r w:rsidR="006201E7">
        <w:rPr>
          <w:rFonts w:eastAsiaTheme="minorEastAsia"/>
          <w:lang w:eastAsia="ja-JP"/>
        </w:rPr>
        <w:t xml:space="preserve">the following </w:t>
      </w:r>
      <w:r w:rsidR="004A3B86">
        <w:rPr>
          <w:rFonts w:eastAsiaTheme="minorEastAsia"/>
          <w:highlight w:val="yellow"/>
          <w:lang w:eastAsia="ja-JP"/>
        </w:rPr>
        <w:fldChar w:fldCharType="begin"/>
      </w:r>
      <w:r w:rsidR="004A3B86">
        <w:rPr>
          <w:rFonts w:eastAsiaTheme="minorEastAsia"/>
          <w:highlight w:val="yellow"/>
          <w:lang w:eastAsia="ja-JP"/>
        </w:rPr>
        <w:instrText xml:space="preserve"> REF _Ref111053971 \h </w:instrText>
      </w:r>
      <w:r w:rsidR="004A3B86">
        <w:rPr>
          <w:rFonts w:eastAsiaTheme="minorEastAsia"/>
          <w:highlight w:val="yellow"/>
          <w:lang w:eastAsia="ja-JP"/>
        </w:rPr>
      </w:r>
      <w:r w:rsidR="004A3B86">
        <w:rPr>
          <w:rFonts w:eastAsiaTheme="minorEastAsia"/>
          <w:highlight w:val="yellow"/>
          <w:lang w:eastAsia="ja-JP"/>
        </w:rPr>
        <w:fldChar w:fldCharType="separate"/>
      </w:r>
      <w:r w:rsidR="00155F1E">
        <w:t xml:space="preserve">Figure </w:t>
      </w:r>
      <w:r w:rsidR="00155F1E">
        <w:rPr>
          <w:noProof/>
        </w:rPr>
        <w:t>4</w:t>
      </w:r>
      <w:r w:rsidR="004A3B86">
        <w:rPr>
          <w:rFonts w:eastAsiaTheme="minorEastAsia"/>
          <w:highlight w:val="yellow"/>
          <w:lang w:eastAsia="ja-JP"/>
        </w:rPr>
        <w:fldChar w:fldCharType="end"/>
      </w:r>
      <w:r w:rsidRPr="00D43BF7">
        <w:rPr>
          <w:rFonts w:eastAsiaTheme="minorEastAsia"/>
          <w:lang w:eastAsia="ja-JP"/>
        </w:rPr>
        <w:t xml:space="preserve">. In the case of </w:t>
      </w:r>
      <w:r w:rsidR="004E6DA2">
        <w:rPr>
          <w:rFonts w:eastAsiaTheme="minorEastAsia"/>
          <w:lang w:eastAsia="ja-JP"/>
        </w:rPr>
        <w:t>configured UL transmission</w:t>
      </w:r>
      <w:r w:rsidRPr="00D43BF7">
        <w:rPr>
          <w:rFonts w:eastAsiaTheme="minorEastAsia"/>
          <w:lang w:eastAsia="ja-JP"/>
        </w:rPr>
        <w:t xml:space="preserve"> </w:t>
      </w:r>
      <w:r w:rsidR="0089337A">
        <w:rPr>
          <w:rFonts w:eastAsiaTheme="minorEastAsia"/>
          <w:lang w:eastAsia="ja-JP"/>
        </w:rPr>
        <w:t>instance</w:t>
      </w:r>
      <w:r w:rsidRPr="00D43BF7">
        <w:rPr>
          <w:rFonts w:eastAsiaTheme="minorEastAsia"/>
          <w:lang w:eastAsia="ja-JP"/>
        </w:rPr>
        <w:t xml:space="preserve"> overlapping with SBFD slots</w:t>
      </w:r>
      <w:r w:rsidR="004614DB">
        <w:rPr>
          <w:rFonts w:eastAsiaTheme="minorEastAsia"/>
          <w:lang w:eastAsia="ja-JP"/>
        </w:rPr>
        <w:t>/</w:t>
      </w:r>
      <w:r w:rsidRPr="00D43BF7">
        <w:rPr>
          <w:rFonts w:eastAsiaTheme="minorEastAsia"/>
          <w:lang w:eastAsia="ja-JP"/>
        </w:rPr>
        <w:t xml:space="preserve"> symbols, their resource allocation may deteriorate the performance of DL transmission allocated to </w:t>
      </w:r>
      <w:r w:rsidR="00A5702F">
        <w:rPr>
          <w:rFonts w:eastAsiaTheme="minorEastAsia"/>
          <w:lang w:eastAsia="ja-JP"/>
        </w:rPr>
        <w:t>the DL</w:t>
      </w:r>
      <w:r w:rsidRPr="00D43BF7">
        <w:rPr>
          <w:rFonts w:eastAsiaTheme="minorEastAsia"/>
          <w:lang w:eastAsia="ja-JP"/>
        </w:rPr>
        <w:t xml:space="preserve"> subband on the same symbol</w:t>
      </w:r>
      <w:r w:rsidR="00533107">
        <w:rPr>
          <w:rFonts w:eastAsiaTheme="minorEastAsia"/>
          <w:lang w:eastAsia="ja-JP"/>
        </w:rPr>
        <w:t>/</w:t>
      </w:r>
      <w:r w:rsidRPr="00D43BF7">
        <w:rPr>
          <w:rFonts w:eastAsiaTheme="minorEastAsia"/>
          <w:lang w:eastAsia="ja-JP"/>
        </w:rPr>
        <w:t xml:space="preserve"> slot (see slots #3 and #4 in </w:t>
      </w:r>
      <w:r w:rsidR="00DB4F85">
        <w:rPr>
          <w:rFonts w:eastAsiaTheme="minorEastAsia"/>
          <w:lang w:eastAsia="ja-JP"/>
        </w:rPr>
        <w:fldChar w:fldCharType="begin"/>
      </w:r>
      <w:r w:rsidR="00DB4F85">
        <w:rPr>
          <w:rFonts w:eastAsiaTheme="minorEastAsia"/>
          <w:lang w:eastAsia="ja-JP"/>
        </w:rPr>
        <w:instrText xml:space="preserve"> REF _Ref111053971 \h </w:instrText>
      </w:r>
      <w:r w:rsidR="00DB4F85">
        <w:rPr>
          <w:rFonts w:eastAsiaTheme="minorEastAsia"/>
          <w:lang w:eastAsia="ja-JP"/>
        </w:rPr>
      </w:r>
      <w:r w:rsidR="00DB4F85">
        <w:rPr>
          <w:rFonts w:eastAsiaTheme="minorEastAsia"/>
          <w:lang w:eastAsia="ja-JP"/>
        </w:rPr>
        <w:fldChar w:fldCharType="separate"/>
      </w:r>
      <w:r w:rsidR="00155F1E">
        <w:t xml:space="preserve">Figure </w:t>
      </w:r>
      <w:r w:rsidR="00155F1E">
        <w:rPr>
          <w:noProof/>
        </w:rPr>
        <w:t>4</w:t>
      </w:r>
      <w:r w:rsidR="00DB4F85">
        <w:rPr>
          <w:rFonts w:eastAsiaTheme="minorEastAsia"/>
          <w:lang w:eastAsia="ja-JP"/>
        </w:rPr>
        <w:fldChar w:fldCharType="end"/>
      </w:r>
      <w:r w:rsidRPr="00D43BF7">
        <w:rPr>
          <w:rFonts w:eastAsiaTheme="minorEastAsia"/>
          <w:lang w:eastAsia="ja-JP"/>
        </w:rPr>
        <w:t>).</w:t>
      </w:r>
    </w:p>
    <w:p w14:paraId="5D3E9C45" w14:textId="77777777" w:rsidR="00DB4F85" w:rsidRDefault="004C55F5" w:rsidP="00AA5E22">
      <w:pPr>
        <w:keepNext/>
        <w:jc w:val="center"/>
      </w:pPr>
      <w:r w:rsidRPr="004C55F5">
        <w:rPr>
          <w:rFonts w:eastAsiaTheme="minorEastAsia"/>
          <w:noProof/>
          <w:lang w:eastAsia="ja-JP"/>
        </w:rPr>
        <w:lastRenderedPageBreak/>
        <w:drawing>
          <wp:inline distT="0" distB="0" distL="0" distR="0" wp14:anchorId="7101CD97" wp14:editId="10AF785B">
            <wp:extent cx="5403273" cy="978643"/>
            <wp:effectExtent l="0" t="0" r="6985" b="0"/>
            <wp:docPr id="1" name="Picture 7">
              <a:extLst xmlns:a="http://schemas.openxmlformats.org/drawingml/2006/main">
                <a:ext uri="{FF2B5EF4-FFF2-40B4-BE49-F238E27FC236}">
                  <a16:creationId xmlns:a16="http://schemas.microsoft.com/office/drawing/2014/main" id="{C21AEA9E-F54F-43AC-9E87-680BD288BF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21AEA9E-F54F-43AC-9E87-680BD288BFAD}"/>
                        </a:ext>
                      </a:extLst>
                    </pic:cNvPr>
                    <pic:cNvPicPr>
                      <a:picLocks noChangeAspect="1"/>
                    </pic:cNvPicPr>
                  </pic:nvPicPr>
                  <pic:blipFill>
                    <a:blip r:embed="rId16"/>
                    <a:stretch>
                      <a:fillRect/>
                    </a:stretch>
                  </pic:blipFill>
                  <pic:spPr>
                    <a:xfrm>
                      <a:off x="0" y="0"/>
                      <a:ext cx="5413317" cy="980462"/>
                    </a:xfrm>
                    <a:prstGeom prst="rect">
                      <a:avLst/>
                    </a:prstGeom>
                  </pic:spPr>
                </pic:pic>
              </a:graphicData>
            </a:graphic>
          </wp:inline>
        </w:drawing>
      </w:r>
    </w:p>
    <w:p w14:paraId="29C33C67" w14:textId="0B557906" w:rsidR="000A638E" w:rsidRDefault="00DB4F85" w:rsidP="00AA5E22">
      <w:pPr>
        <w:pStyle w:val="ac"/>
        <w:jc w:val="center"/>
        <w:rPr>
          <w:rFonts w:eastAsiaTheme="minorEastAsia"/>
          <w:lang w:val="en-GB" w:eastAsia="ja-JP"/>
        </w:rPr>
      </w:pPr>
      <w:bookmarkStart w:id="2" w:name="_Ref111053971"/>
      <w:r>
        <w:t xml:space="preserve">Figure </w:t>
      </w:r>
      <w:fldSimple w:instr=" SEQ Figure \* ARABIC ">
        <w:r w:rsidR="00155F1E">
          <w:rPr>
            <w:noProof/>
          </w:rPr>
          <w:t>4</w:t>
        </w:r>
      </w:fldSimple>
      <w:bookmarkEnd w:id="2"/>
      <w:r>
        <w:t xml:space="preserve">  </w:t>
      </w:r>
      <w:r w:rsidR="004C55F5">
        <w:rPr>
          <w:rFonts w:eastAsiaTheme="minorEastAsia"/>
          <w:lang w:val="en-GB" w:eastAsia="ja-JP"/>
        </w:rPr>
        <w:t xml:space="preserve">Issue of </w:t>
      </w:r>
      <w:r w:rsidR="004E6DA2">
        <w:rPr>
          <w:rFonts w:eastAsiaTheme="minorEastAsia"/>
          <w:lang w:val="en-GB" w:eastAsia="ja-JP"/>
        </w:rPr>
        <w:t>configured UL transmission</w:t>
      </w:r>
      <w:r w:rsidR="004C55F5">
        <w:rPr>
          <w:rFonts w:eastAsiaTheme="minorEastAsia"/>
          <w:lang w:val="en-GB" w:eastAsia="ja-JP"/>
        </w:rPr>
        <w:t xml:space="preserve"> resource allocation</w:t>
      </w:r>
    </w:p>
    <w:p w14:paraId="55767CEE" w14:textId="3DA3880F" w:rsidR="000A638E" w:rsidRDefault="000A638E" w:rsidP="00B80898">
      <w:pPr>
        <w:rPr>
          <w:rFonts w:eastAsiaTheme="minorEastAsia"/>
          <w:lang w:val="en-GB" w:eastAsia="ja-JP"/>
        </w:rPr>
      </w:pPr>
    </w:p>
    <w:p w14:paraId="45A779DF" w14:textId="367EEA8B" w:rsidR="000A638E" w:rsidRDefault="00413BFE" w:rsidP="00B80898">
      <w:pPr>
        <w:rPr>
          <w:color w:val="000000" w:themeColor="text1"/>
        </w:rPr>
      </w:pPr>
      <w:r>
        <w:rPr>
          <w:color w:val="000000" w:themeColor="text1"/>
          <w:lang w:val="en-GB"/>
        </w:rPr>
        <w:t xml:space="preserve">It is </w:t>
      </w:r>
      <w:r w:rsidR="008358B6" w:rsidRPr="00973FA0">
        <w:rPr>
          <w:color w:val="000000" w:themeColor="text1"/>
        </w:rPr>
        <w:t xml:space="preserve">in principle by current spec </w:t>
      </w:r>
      <w:r w:rsidR="00E93C9A">
        <w:rPr>
          <w:color w:val="000000" w:themeColor="text1"/>
        </w:rPr>
        <w:t>that a configured UL transmission</w:t>
      </w:r>
      <w:r w:rsidR="008358B6" w:rsidRPr="00973FA0">
        <w:rPr>
          <w:color w:val="000000" w:themeColor="text1"/>
        </w:rPr>
        <w:t xml:space="preserve"> can be configured to align the periodicity and symbol offset with that of either normal UL symbol or SBFD symbol</w:t>
      </w:r>
      <w:r w:rsidR="001302FE">
        <w:rPr>
          <w:color w:val="000000" w:themeColor="text1"/>
        </w:rPr>
        <w:t xml:space="preserve">. </w:t>
      </w:r>
      <w:r w:rsidR="001302FE" w:rsidRPr="001302FE">
        <w:rPr>
          <w:color w:val="000000" w:themeColor="text1"/>
        </w:rPr>
        <w:t xml:space="preserve">However, such alignment is an additional constraint on </w:t>
      </w:r>
      <w:r w:rsidR="001302FE">
        <w:rPr>
          <w:color w:val="000000" w:themeColor="text1"/>
        </w:rPr>
        <w:t>the</w:t>
      </w:r>
      <w:r w:rsidR="001302FE" w:rsidRPr="001302FE">
        <w:rPr>
          <w:color w:val="000000" w:themeColor="text1"/>
        </w:rPr>
        <w:t xml:space="preserve"> configuration that needs to be taken care of by the gNB and which adds to the complexity of resource allocation. Furthermore, if the SBFD time pattern changes, reconfiguration of </w:t>
      </w:r>
      <w:r w:rsidR="006C1CF3">
        <w:rPr>
          <w:color w:val="000000" w:themeColor="text1"/>
        </w:rPr>
        <w:t>configured UL transmission</w:t>
      </w:r>
      <w:r w:rsidR="001302FE" w:rsidRPr="001302FE">
        <w:rPr>
          <w:color w:val="000000" w:themeColor="text1"/>
        </w:rPr>
        <w:t xml:space="preserve"> is needed for new alignment, which increases the signaling overhead.</w:t>
      </w:r>
      <w:r w:rsidR="00814489">
        <w:rPr>
          <w:color w:val="000000" w:themeColor="text1"/>
        </w:rPr>
        <w:t xml:space="preserve"> Note that this issue does not happen when SBFD operation is carried out in Flexible symbol/slot as configured UL transmission is disabled in Flexible symbol/slots.</w:t>
      </w:r>
    </w:p>
    <w:p w14:paraId="11EDF877" w14:textId="650AA87E" w:rsidR="00672C9A" w:rsidRDefault="0060022D" w:rsidP="00B80898">
      <w:pPr>
        <w:rPr>
          <w:rFonts w:eastAsiaTheme="minorEastAsia"/>
          <w:lang w:val="en-GB" w:eastAsia="ja-JP"/>
        </w:rPr>
      </w:pPr>
      <w:r>
        <w:rPr>
          <w:rFonts w:eastAsiaTheme="minorEastAsia"/>
          <w:lang w:val="en-GB" w:eastAsia="ja-JP"/>
        </w:rPr>
        <w:t xml:space="preserve">Therefore, it </w:t>
      </w:r>
      <w:r w:rsidR="004F76A9">
        <w:rPr>
          <w:rFonts w:eastAsiaTheme="minorEastAsia"/>
          <w:lang w:val="en-GB" w:eastAsia="ja-JP"/>
        </w:rPr>
        <w:t>is</w:t>
      </w:r>
      <w:r w:rsidR="00BF4D79">
        <w:rPr>
          <w:rFonts w:eastAsiaTheme="minorEastAsia"/>
          <w:lang w:val="en-GB" w:eastAsia="ja-JP"/>
        </w:rPr>
        <w:t xml:space="preserve"> preferable to </w:t>
      </w:r>
      <w:r w:rsidR="00BE0D1E">
        <w:rPr>
          <w:rFonts w:eastAsiaTheme="minorEastAsia"/>
          <w:lang w:val="en-GB" w:eastAsia="ja-JP"/>
        </w:rPr>
        <w:t>decouple</w:t>
      </w:r>
      <w:r w:rsidR="00BF4D79">
        <w:rPr>
          <w:rFonts w:eastAsiaTheme="minorEastAsia"/>
          <w:lang w:val="en-GB" w:eastAsia="ja-JP"/>
        </w:rPr>
        <w:t xml:space="preserve"> the </w:t>
      </w:r>
      <w:r w:rsidR="003A043B">
        <w:rPr>
          <w:rFonts w:eastAsiaTheme="minorEastAsia"/>
          <w:lang w:val="en-GB" w:eastAsia="ja-JP"/>
        </w:rPr>
        <w:t xml:space="preserve">configured UL transmission from the configuration/operation of SBFD symbol/slot. </w:t>
      </w:r>
      <w:r w:rsidR="00D05658">
        <w:rPr>
          <w:rFonts w:eastAsiaTheme="minorEastAsia"/>
          <w:lang w:val="en-GB" w:eastAsia="ja-JP"/>
        </w:rPr>
        <w:t xml:space="preserve">This motivates </w:t>
      </w:r>
      <w:r w:rsidR="00FE4868">
        <w:rPr>
          <w:rFonts w:eastAsiaTheme="minorEastAsia"/>
          <w:lang w:val="en-GB" w:eastAsia="ja-JP"/>
        </w:rPr>
        <w:t xml:space="preserve">to </w:t>
      </w:r>
      <w:r>
        <w:rPr>
          <w:rFonts w:eastAsiaTheme="minorEastAsia"/>
          <w:lang w:val="en-GB" w:eastAsia="ja-JP"/>
        </w:rPr>
        <w:t xml:space="preserve">study </w:t>
      </w:r>
      <w:r w:rsidR="00D114F5">
        <w:rPr>
          <w:rFonts w:eastAsiaTheme="minorEastAsia"/>
          <w:lang w:val="en-GB" w:eastAsia="ja-JP"/>
        </w:rPr>
        <w:t xml:space="preserve">methods for UE to </w:t>
      </w:r>
      <w:r w:rsidR="00FE4868">
        <w:rPr>
          <w:rFonts w:eastAsiaTheme="minorEastAsia"/>
          <w:lang w:val="en-GB" w:eastAsia="ja-JP"/>
        </w:rPr>
        <w:t>validate</w:t>
      </w:r>
      <w:r w:rsidR="00D114F5">
        <w:rPr>
          <w:rFonts w:eastAsiaTheme="minorEastAsia"/>
          <w:lang w:val="en-GB" w:eastAsia="ja-JP"/>
        </w:rPr>
        <w:t xml:space="preserve"> configured UL transmission instances</w:t>
      </w:r>
      <w:r w:rsidR="008F66A4">
        <w:rPr>
          <w:rFonts w:eastAsiaTheme="minorEastAsia"/>
          <w:lang w:val="en-GB" w:eastAsia="ja-JP"/>
        </w:rPr>
        <w:t xml:space="preserve">. </w:t>
      </w:r>
      <w:r w:rsidR="00C307F7">
        <w:rPr>
          <w:rFonts w:eastAsiaTheme="minorEastAsia"/>
          <w:lang w:val="en-GB" w:eastAsia="ja-JP"/>
        </w:rPr>
        <w:t xml:space="preserve">For example, the configured UL transmission can be associated with </w:t>
      </w:r>
      <w:r w:rsidR="001E3BC7">
        <w:rPr>
          <w:rFonts w:eastAsiaTheme="minorEastAsia"/>
          <w:lang w:val="en-GB" w:eastAsia="ja-JP"/>
        </w:rPr>
        <w:t>an applicable symbol type (</w:t>
      </w:r>
      <w:proofErr w:type="gramStart"/>
      <w:r w:rsidR="001E3BC7">
        <w:rPr>
          <w:rFonts w:eastAsiaTheme="minorEastAsia"/>
          <w:lang w:val="en-GB" w:eastAsia="ja-JP"/>
        </w:rPr>
        <w:t>e.g.</w:t>
      </w:r>
      <w:proofErr w:type="gramEnd"/>
      <w:r w:rsidR="001E3BC7">
        <w:rPr>
          <w:rFonts w:eastAsiaTheme="minorEastAsia"/>
          <w:lang w:val="en-GB" w:eastAsia="ja-JP"/>
        </w:rPr>
        <w:t xml:space="preserve"> SBFD symbol vs. normal UL symbol)</w:t>
      </w:r>
      <w:r w:rsidR="00290C5B">
        <w:rPr>
          <w:rFonts w:eastAsiaTheme="minorEastAsia"/>
          <w:lang w:val="en-GB" w:eastAsia="ja-JP"/>
        </w:rPr>
        <w:t xml:space="preserve">, such that UE will skip the UL transmission instance if it is </w:t>
      </w:r>
      <w:r w:rsidR="00672C9A">
        <w:rPr>
          <w:rFonts w:eastAsiaTheme="minorEastAsia"/>
          <w:lang w:val="en-GB" w:eastAsia="ja-JP"/>
        </w:rPr>
        <w:t xml:space="preserve">not overlapping with the applicable symbol type. </w:t>
      </w:r>
    </w:p>
    <w:p w14:paraId="4CAC6D00" w14:textId="09E05A06" w:rsidR="00FC6E55" w:rsidRDefault="00672C9A" w:rsidP="00B80898">
      <w:pPr>
        <w:rPr>
          <w:rFonts w:eastAsiaTheme="minorEastAsia"/>
          <w:lang w:val="en-GB" w:eastAsia="ja-JP"/>
        </w:rPr>
      </w:pPr>
      <w:r>
        <w:rPr>
          <w:rFonts w:eastAsiaTheme="minorEastAsia"/>
          <w:lang w:val="en-GB" w:eastAsia="ja-JP"/>
        </w:rPr>
        <w:t xml:space="preserve">To define different symbol types, </w:t>
      </w:r>
      <w:r w:rsidR="00936F6A">
        <w:rPr>
          <w:rFonts w:eastAsiaTheme="minorEastAsia"/>
          <w:lang w:val="en-GB" w:eastAsia="ja-JP"/>
        </w:rPr>
        <w:t>the combination of legacy cell-common semi-static slot format and the new Rel-18 slot format mentioned in Section 2.1.</w:t>
      </w:r>
      <w:r w:rsidR="00D41391">
        <w:rPr>
          <w:rFonts w:eastAsiaTheme="minorEastAsia"/>
          <w:lang w:val="en-GB" w:eastAsia="ja-JP"/>
        </w:rPr>
        <w:t xml:space="preserve">3 </w:t>
      </w:r>
      <w:r w:rsidR="00936F6A">
        <w:rPr>
          <w:rFonts w:eastAsiaTheme="minorEastAsia"/>
          <w:lang w:val="en-GB" w:eastAsia="ja-JP"/>
        </w:rPr>
        <w:t xml:space="preserve">can be </w:t>
      </w:r>
      <w:r w:rsidR="0003730F">
        <w:rPr>
          <w:rFonts w:eastAsiaTheme="minorEastAsia"/>
          <w:lang w:val="en-GB" w:eastAsia="ja-JP"/>
        </w:rPr>
        <w:t xml:space="preserve">utilized. </w:t>
      </w:r>
      <w:r w:rsidR="0060247F">
        <w:rPr>
          <w:rFonts w:eastAsiaTheme="minorEastAsia"/>
          <w:lang w:val="en-GB" w:eastAsia="ja-JP"/>
        </w:rPr>
        <w:t>In more details, f</w:t>
      </w:r>
      <w:r w:rsidR="001E1F8A">
        <w:rPr>
          <w:rFonts w:eastAsiaTheme="minorEastAsia"/>
          <w:lang w:val="en-GB" w:eastAsia="ja-JP"/>
        </w:rPr>
        <w:t xml:space="preserve">rom Rel-18 UE </w:t>
      </w:r>
      <w:r w:rsidR="009A2F4F">
        <w:rPr>
          <w:rFonts w:eastAsiaTheme="minorEastAsia"/>
          <w:lang w:val="en-GB" w:eastAsia="ja-JP"/>
        </w:rPr>
        <w:t xml:space="preserve">(and beyond) point of view, the following table provides an example of </w:t>
      </w:r>
      <w:r w:rsidR="00FC6E55">
        <w:rPr>
          <w:rFonts w:eastAsiaTheme="minorEastAsia"/>
          <w:lang w:val="en-GB" w:eastAsia="ja-JP"/>
        </w:rPr>
        <w:t>slot format combinations: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80"/>
        <w:gridCol w:w="1400"/>
        <w:gridCol w:w="1935"/>
      </w:tblGrid>
      <w:tr w:rsidR="00266F88" w:rsidRPr="00266F88" w14:paraId="560395DE" w14:textId="77777777" w:rsidTr="000114CE">
        <w:trPr>
          <w:trHeight w:val="584"/>
          <w:jc w:val="center"/>
        </w:trPr>
        <w:tc>
          <w:tcPr>
            <w:tcW w:w="1480" w:type="dxa"/>
            <w:shd w:val="clear" w:color="auto" w:fill="auto"/>
            <w:tcMar>
              <w:top w:w="72" w:type="dxa"/>
              <w:left w:w="144" w:type="dxa"/>
              <w:bottom w:w="72" w:type="dxa"/>
              <w:right w:w="144" w:type="dxa"/>
            </w:tcMar>
            <w:hideMark/>
          </w:tcPr>
          <w:p w14:paraId="714C7AA6" w14:textId="3C3962DF"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Legacy cell-common 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400" w:type="dxa"/>
            <w:shd w:val="clear" w:color="auto" w:fill="auto"/>
            <w:tcMar>
              <w:top w:w="72" w:type="dxa"/>
              <w:left w:w="144" w:type="dxa"/>
              <w:bottom w:w="72" w:type="dxa"/>
              <w:right w:w="144" w:type="dxa"/>
            </w:tcMar>
            <w:hideMark/>
          </w:tcPr>
          <w:p w14:paraId="1E0A1D3B" w14:textId="0379378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 xml:space="preserve">New </w:t>
            </w:r>
            <w:r w:rsidR="00623045">
              <w:rPr>
                <w:rFonts w:eastAsia="Times New Roman"/>
                <w:b/>
                <w:bCs/>
                <w:kern w:val="24"/>
                <w:lang w:eastAsia="de-DE"/>
              </w:rPr>
              <w:t xml:space="preserve">Rel-18 </w:t>
            </w:r>
            <w:r w:rsidRPr="00266F88">
              <w:rPr>
                <w:rFonts w:eastAsia="Times New Roman"/>
                <w:b/>
                <w:bCs/>
                <w:kern w:val="24"/>
                <w:lang w:eastAsia="de-DE"/>
              </w:rPr>
              <w:t>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935" w:type="dxa"/>
            <w:shd w:val="clear" w:color="auto" w:fill="auto"/>
            <w:tcMar>
              <w:top w:w="72" w:type="dxa"/>
              <w:left w:w="144" w:type="dxa"/>
              <w:bottom w:w="72" w:type="dxa"/>
              <w:right w:w="144" w:type="dxa"/>
            </w:tcMar>
            <w:hideMark/>
          </w:tcPr>
          <w:p w14:paraId="05101BB5" w14:textId="7777777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Conflicting direction?</w:t>
            </w:r>
          </w:p>
        </w:tc>
      </w:tr>
      <w:tr w:rsidR="00266F88" w:rsidRPr="00266F88" w14:paraId="76C6ADFA" w14:textId="77777777" w:rsidTr="000114CE">
        <w:trPr>
          <w:trHeight w:val="123"/>
          <w:jc w:val="center"/>
        </w:trPr>
        <w:tc>
          <w:tcPr>
            <w:tcW w:w="1480" w:type="dxa"/>
            <w:shd w:val="clear" w:color="auto" w:fill="auto"/>
            <w:tcMar>
              <w:top w:w="72" w:type="dxa"/>
              <w:left w:w="144" w:type="dxa"/>
              <w:bottom w:w="72" w:type="dxa"/>
              <w:right w:w="144" w:type="dxa"/>
            </w:tcMar>
            <w:hideMark/>
          </w:tcPr>
          <w:p w14:paraId="62993871"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2B173C3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356ECD4C"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5D1EE0C7" w14:textId="77777777" w:rsidTr="000114CE">
        <w:trPr>
          <w:trHeight w:val="233"/>
          <w:jc w:val="center"/>
        </w:trPr>
        <w:tc>
          <w:tcPr>
            <w:tcW w:w="1480" w:type="dxa"/>
            <w:shd w:val="clear" w:color="auto" w:fill="auto"/>
            <w:tcMar>
              <w:top w:w="72" w:type="dxa"/>
              <w:left w:w="144" w:type="dxa"/>
              <w:bottom w:w="72" w:type="dxa"/>
              <w:right w:w="144" w:type="dxa"/>
            </w:tcMar>
            <w:hideMark/>
          </w:tcPr>
          <w:p w14:paraId="3F0D5A1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7E44F6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36B51CC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6002DBBF" w14:textId="77777777" w:rsidTr="000114CE">
        <w:trPr>
          <w:trHeight w:val="201"/>
          <w:jc w:val="center"/>
        </w:trPr>
        <w:tc>
          <w:tcPr>
            <w:tcW w:w="1480" w:type="dxa"/>
            <w:shd w:val="clear" w:color="auto" w:fill="auto"/>
            <w:tcMar>
              <w:top w:w="72" w:type="dxa"/>
              <w:left w:w="144" w:type="dxa"/>
              <w:bottom w:w="72" w:type="dxa"/>
              <w:right w:w="144" w:type="dxa"/>
            </w:tcMar>
            <w:hideMark/>
          </w:tcPr>
          <w:p w14:paraId="04A2194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59AF4F64"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3585907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0FB0DFBE" w14:textId="77777777" w:rsidTr="000114CE">
        <w:trPr>
          <w:trHeight w:val="279"/>
          <w:jc w:val="center"/>
        </w:trPr>
        <w:tc>
          <w:tcPr>
            <w:tcW w:w="1480" w:type="dxa"/>
            <w:shd w:val="clear" w:color="auto" w:fill="auto"/>
            <w:tcMar>
              <w:top w:w="72" w:type="dxa"/>
              <w:left w:w="144" w:type="dxa"/>
              <w:bottom w:w="72" w:type="dxa"/>
              <w:right w:w="144" w:type="dxa"/>
            </w:tcMar>
            <w:hideMark/>
          </w:tcPr>
          <w:p w14:paraId="68B51E07"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400" w:type="dxa"/>
            <w:shd w:val="clear" w:color="auto" w:fill="auto"/>
            <w:tcMar>
              <w:top w:w="72" w:type="dxa"/>
              <w:left w:w="144" w:type="dxa"/>
              <w:bottom w:w="72" w:type="dxa"/>
              <w:right w:w="144" w:type="dxa"/>
            </w:tcMar>
            <w:hideMark/>
          </w:tcPr>
          <w:p w14:paraId="074DE51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525B32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082550CA" w14:textId="77777777" w:rsidTr="000114CE">
        <w:trPr>
          <w:trHeight w:val="289"/>
          <w:jc w:val="center"/>
        </w:trPr>
        <w:tc>
          <w:tcPr>
            <w:tcW w:w="1480" w:type="dxa"/>
            <w:shd w:val="clear" w:color="auto" w:fill="auto"/>
            <w:tcMar>
              <w:top w:w="72" w:type="dxa"/>
              <w:left w:w="144" w:type="dxa"/>
              <w:bottom w:w="72" w:type="dxa"/>
              <w:right w:w="144" w:type="dxa"/>
            </w:tcMar>
            <w:hideMark/>
          </w:tcPr>
          <w:p w14:paraId="0F842C6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5CA93879"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62E862D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24EDE110" w14:textId="77777777" w:rsidTr="000114CE">
        <w:trPr>
          <w:trHeight w:val="253"/>
          <w:jc w:val="center"/>
        </w:trPr>
        <w:tc>
          <w:tcPr>
            <w:tcW w:w="1480" w:type="dxa"/>
            <w:shd w:val="clear" w:color="auto" w:fill="auto"/>
            <w:tcMar>
              <w:top w:w="72" w:type="dxa"/>
              <w:left w:w="144" w:type="dxa"/>
              <w:bottom w:w="72" w:type="dxa"/>
              <w:right w:w="144" w:type="dxa"/>
            </w:tcMar>
            <w:hideMark/>
          </w:tcPr>
          <w:p w14:paraId="1A991812"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7E3D375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0D80E56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71A7EAD7" w14:textId="77777777" w:rsidTr="000114CE">
        <w:trPr>
          <w:trHeight w:val="287"/>
          <w:jc w:val="center"/>
        </w:trPr>
        <w:tc>
          <w:tcPr>
            <w:tcW w:w="1480" w:type="dxa"/>
            <w:shd w:val="clear" w:color="auto" w:fill="auto"/>
            <w:tcMar>
              <w:top w:w="72" w:type="dxa"/>
              <w:left w:w="144" w:type="dxa"/>
              <w:bottom w:w="72" w:type="dxa"/>
              <w:right w:w="144" w:type="dxa"/>
            </w:tcMar>
            <w:hideMark/>
          </w:tcPr>
          <w:p w14:paraId="54DFD63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2A29C6B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1FB8051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bl>
    <w:p w14:paraId="51E92FBE" w14:textId="659FE3B1" w:rsidR="00266F88" w:rsidRPr="00266F88" w:rsidRDefault="00266F88" w:rsidP="00266F88">
      <w:pPr>
        <w:spacing w:before="240" w:after="0" w:line="360" w:lineRule="auto"/>
        <w:jc w:val="center"/>
        <w:rPr>
          <w:b/>
          <w:iCs/>
        </w:rPr>
      </w:pPr>
      <w:r w:rsidRPr="00266F88">
        <w:rPr>
          <w:b/>
          <w:iCs/>
        </w:rPr>
        <w:t xml:space="preserve">Table </w:t>
      </w:r>
      <w:r w:rsidRPr="00AA5E22">
        <w:rPr>
          <w:b/>
          <w:iCs/>
        </w:rPr>
        <w:t>1</w:t>
      </w:r>
      <w:r w:rsidR="00DB146F">
        <w:rPr>
          <w:b/>
          <w:iCs/>
        </w:rPr>
        <w:t xml:space="preserve">. The conflict </w:t>
      </w:r>
      <w:r w:rsidR="00233634">
        <w:rPr>
          <w:b/>
          <w:iCs/>
        </w:rPr>
        <w:t xml:space="preserve">symbol </w:t>
      </w:r>
      <w:r w:rsidR="00DB146F">
        <w:rPr>
          <w:b/>
          <w:iCs/>
        </w:rPr>
        <w:t>relation between legacy and new semi-static slot</w:t>
      </w:r>
      <w:r w:rsidR="0026625A">
        <w:rPr>
          <w:b/>
          <w:iCs/>
        </w:rPr>
        <w:t>/symbol</w:t>
      </w:r>
      <w:r w:rsidR="00DB146F">
        <w:rPr>
          <w:b/>
          <w:iCs/>
        </w:rPr>
        <w:t xml:space="preserve"> format</w:t>
      </w:r>
    </w:p>
    <w:p w14:paraId="1A707379" w14:textId="77777777" w:rsidR="003C600C" w:rsidRDefault="003C600C" w:rsidP="00B80898">
      <w:pPr>
        <w:rPr>
          <w:rFonts w:eastAsiaTheme="minorEastAsia"/>
          <w:lang w:val="en-GB" w:eastAsia="ja-JP"/>
        </w:rPr>
      </w:pPr>
      <w:r>
        <w:rPr>
          <w:rFonts w:eastAsiaTheme="minorEastAsia"/>
          <w:lang w:val="en-GB" w:eastAsia="ja-JP"/>
        </w:rPr>
        <w:t>As shown in the table, the two symbol types can be defined:</w:t>
      </w:r>
    </w:p>
    <w:p w14:paraId="74142D53" w14:textId="77777777" w:rsidR="00623045" w:rsidRPr="00623045" w:rsidRDefault="00623045">
      <w:pPr>
        <w:pStyle w:val="aff4"/>
        <w:numPr>
          <w:ilvl w:val="0"/>
          <w:numId w:val="10"/>
        </w:numPr>
        <w:ind w:leftChars="0"/>
        <w:rPr>
          <w:rFonts w:eastAsiaTheme="minorEastAsia"/>
          <w:lang w:val="en-GB" w:eastAsia="ja-JP"/>
        </w:rPr>
      </w:pPr>
      <w:r w:rsidRPr="00623045">
        <w:rPr>
          <w:rFonts w:eastAsiaTheme="minorEastAsia"/>
          <w:lang w:val="en-GB" w:eastAsia="ja-JP"/>
        </w:rPr>
        <w:t xml:space="preserve">Conflicting symbol direction between legacy semi-static and new Rel-18 semi-static slot format, </w:t>
      </w:r>
      <w:proofErr w:type="gramStart"/>
      <w:r w:rsidRPr="00623045">
        <w:rPr>
          <w:rFonts w:eastAsiaTheme="minorEastAsia"/>
          <w:lang w:val="en-GB" w:eastAsia="ja-JP"/>
        </w:rPr>
        <w:t>e.g.</w:t>
      </w:r>
      <w:proofErr w:type="gramEnd"/>
      <w:r w:rsidRPr="00623045">
        <w:rPr>
          <w:rFonts w:eastAsiaTheme="minorEastAsia"/>
          <w:lang w:val="en-GB" w:eastAsia="ja-JP"/>
        </w:rPr>
        <w:t xml:space="preserve"> D-&gt;U and D-&gt;F</w:t>
      </w:r>
    </w:p>
    <w:p w14:paraId="39968F75" w14:textId="599DB083" w:rsidR="004755EE" w:rsidRPr="008F1E89" w:rsidRDefault="00D114F5">
      <w:pPr>
        <w:pStyle w:val="aff4"/>
        <w:numPr>
          <w:ilvl w:val="0"/>
          <w:numId w:val="10"/>
        </w:numPr>
        <w:ind w:leftChars="0"/>
        <w:rPr>
          <w:rFonts w:eastAsiaTheme="minorEastAsia"/>
          <w:lang w:val="en-GB" w:eastAsia="ja-JP"/>
        </w:rPr>
      </w:pPr>
      <w:r w:rsidRPr="008F1E89">
        <w:rPr>
          <w:rFonts w:eastAsiaTheme="minorEastAsia"/>
          <w:lang w:val="en-GB" w:eastAsia="ja-JP"/>
        </w:rPr>
        <w:t xml:space="preserve"> </w:t>
      </w:r>
      <w:r w:rsidR="008F1E89" w:rsidRPr="008F1E89">
        <w:rPr>
          <w:rFonts w:eastAsiaTheme="minorEastAsia"/>
          <w:lang w:eastAsia="ja-JP"/>
        </w:rPr>
        <w:t xml:space="preserve">Non-conflicting symbol direction between the above two semi-static slot formats, </w:t>
      </w:r>
      <w:proofErr w:type="gramStart"/>
      <w:r w:rsidR="008F1E89" w:rsidRPr="008F1E89">
        <w:rPr>
          <w:rFonts w:eastAsiaTheme="minorEastAsia"/>
          <w:lang w:eastAsia="ja-JP"/>
        </w:rPr>
        <w:t>e.g.</w:t>
      </w:r>
      <w:proofErr w:type="gramEnd"/>
      <w:r w:rsidR="008F1E89" w:rsidRPr="008F1E89">
        <w:rPr>
          <w:rFonts w:eastAsiaTheme="minorEastAsia"/>
          <w:lang w:eastAsia="ja-JP"/>
        </w:rPr>
        <w:t xml:space="preserve"> U-&gt;U, F-&gt;U, and F-&gt;F</w:t>
      </w:r>
    </w:p>
    <w:p w14:paraId="5D4051A1" w14:textId="0E718B0B" w:rsidR="0060247F" w:rsidRDefault="00E51A41" w:rsidP="00B80898">
      <w:pPr>
        <w:rPr>
          <w:rFonts w:eastAsiaTheme="minorEastAsia"/>
          <w:lang w:val="en-GB" w:eastAsia="ja-JP"/>
        </w:rPr>
      </w:pPr>
      <w:r>
        <w:rPr>
          <w:rFonts w:eastAsiaTheme="minorEastAsia"/>
          <w:lang w:val="en-GB" w:eastAsia="ja-JP"/>
        </w:rPr>
        <w:t xml:space="preserve">For a configured UL transmission, it can be associated with one of the symbol type or both. </w:t>
      </w:r>
      <w:r w:rsidR="00DC0DC7">
        <w:rPr>
          <w:rFonts w:eastAsiaTheme="minorEastAsia"/>
          <w:lang w:val="en-GB" w:eastAsia="ja-JP"/>
        </w:rPr>
        <w:t>Since the conflicting</w:t>
      </w:r>
      <w:r w:rsidR="003B652C">
        <w:rPr>
          <w:rFonts w:eastAsiaTheme="minorEastAsia"/>
          <w:lang w:val="en-GB" w:eastAsia="ja-JP"/>
        </w:rPr>
        <w:t xml:space="preserve"> and non-conflicting</w:t>
      </w:r>
      <w:r w:rsidR="00DC0DC7">
        <w:rPr>
          <w:rFonts w:eastAsiaTheme="minorEastAsia"/>
          <w:lang w:val="en-GB" w:eastAsia="ja-JP"/>
        </w:rPr>
        <w:t xml:space="preserve"> symbol </w:t>
      </w:r>
      <w:r w:rsidR="003B652C">
        <w:rPr>
          <w:rFonts w:eastAsiaTheme="minorEastAsia"/>
          <w:lang w:val="en-GB" w:eastAsia="ja-JP"/>
        </w:rPr>
        <w:t xml:space="preserve">correspond to </w:t>
      </w:r>
      <w:r w:rsidR="008076C4">
        <w:rPr>
          <w:rFonts w:eastAsiaTheme="minorEastAsia"/>
          <w:lang w:val="en-GB" w:eastAsia="ja-JP"/>
        </w:rPr>
        <w:t xml:space="preserve">SBFD-ready and SBFD-forbidden </w:t>
      </w:r>
      <w:r w:rsidR="00CD242D">
        <w:rPr>
          <w:rFonts w:eastAsiaTheme="minorEastAsia"/>
          <w:lang w:val="en-GB" w:eastAsia="ja-JP"/>
        </w:rPr>
        <w:t>at gNB side</w:t>
      </w:r>
      <w:r w:rsidR="000959F9">
        <w:rPr>
          <w:rFonts w:eastAsiaTheme="minorEastAsia"/>
          <w:lang w:val="en-GB" w:eastAsia="ja-JP"/>
        </w:rPr>
        <w:t xml:space="preserve">, </w:t>
      </w:r>
      <w:r w:rsidR="00CD242D">
        <w:rPr>
          <w:rFonts w:eastAsiaTheme="minorEastAsia"/>
          <w:lang w:val="en-GB" w:eastAsia="ja-JP"/>
        </w:rPr>
        <w:t xml:space="preserve">respectively, </w:t>
      </w:r>
      <w:r w:rsidR="005F12D1">
        <w:rPr>
          <w:rFonts w:eastAsiaTheme="minorEastAsia"/>
          <w:lang w:val="en-GB" w:eastAsia="ja-JP"/>
        </w:rPr>
        <w:t>the configured UL transmission can now be transmitted or dropped in a controlled way</w:t>
      </w:r>
      <w:r w:rsidR="008F6D55">
        <w:rPr>
          <w:rFonts w:eastAsiaTheme="minorEastAsia"/>
          <w:lang w:val="en-GB" w:eastAsia="ja-JP"/>
        </w:rPr>
        <w:t>.</w:t>
      </w:r>
    </w:p>
    <w:p w14:paraId="34EFDD91" w14:textId="7EEA3BC4" w:rsidR="007E7328" w:rsidRDefault="007E7328" w:rsidP="00B80898">
      <w:pPr>
        <w:rPr>
          <w:rFonts w:eastAsiaTheme="minorEastAsia"/>
          <w:b/>
          <w:bCs/>
          <w:lang w:val="en-GB" w:eastAsia="ja-JP"/>
        </w:rPr>
      </w:pPr>
      <w:r w:rsidRPr="00F84D71">
        <w:rPr>
          <w:rFonts w:eastAsiaTheme="minorEastAsia"/>
          <w:b/>
          <w:bCs/>
          <w:lang w:val="en-GB" w:eastAsia="ja-JP"/>
        </w:rPr>
        <w:t xml:space="preserve">Proposal </w:t>
      </w:r>
      <w:r w:rsidR="00C7795B">
        <w:rPr>
          <w:rFonts w:eastAsiaTheme="minorEastAsia"/>
          <w:b/>
          <w:bCs/>
          <w:lang w:val="en-GB" w:eastAsia="ja-JP"/>
        </w:rPr>
        <w:t>5</w:t>
      </w:r>
      <w:r w:rsidRPr="00F84D71">
        <w:rPr>
          <w:rFonts w:eastAsiaTheme="minorEastAsia"/>
          <w:b/>
          <w:bCs/>
          <w:lang w:val="en-GB" w:eastAsia="ja-JP"/>
        </w:rPr>
        <w:t>:</w:t>
      </w:r>
      <w:r w:rsidRPr="00470688">
        <w:rPr>
          <w:rFonts w:eastAsiaTheme="minorEastAsia"/>
          <w:b/>
          <w:bCs/>
          <w:lang w:val="en-GB" w:eastAsia="ja-JP"/>
        </w:rPr>
        <w:t xml:space="preserve"> Study </w:t>
      </w:r>
      <w:r w:rsidR="00B22D3D" w:rsidRPr="00470688">
        <w:rPr>
          <w:rFonts w:eastAsiaTheme="minorEastAsia"/>
          <w:b/>
          <w:bCs/>
          <w:lang w:val="en-GB" w:eastAsia="ja-JP"/>
        </w:rPr>
        <w:t xml:space="preserve">potential enhancement on configured UL transmission to </w:t>
      </w:r>
      <w:r w:rsidR="00992710" w:rsidRPr="00470688">
        <w:rPr>
          <w:rFonts w:eastAsiaTheme="minorEastAsia"/>
          <w:b/>
          <w:bCs/>
          <w:lang w:val="en-GB" w:eastAsia="ja-JP"/>
        </w:rPr>
        <w:t xml:space="preserve">associate with either normal UL symbol or SBFD symbol. </w:t>
      </w:r>
    </w:p>
    <w:p w14:paraId="49D649AE" w14:textId="77777777" w:rsidR="00342EF1" w:rsidRDefault="00342EF1" w:rsidP="00B80898">
      <w:pPr>
        <w:rPr>
          <w:rFonts w:eastAsiaTheme="minorEastAsia"/>
          <w:b/>
          <w:bCs/>
          <w:lang w:val="en-GB" w:eastAsia="ja-JP"/>
        </w:rPr>
      </w:pPr>
    </w:p>
    <w:p w14:paraId="4778E6D0" w14:textId="7B03D91E" w:rsidR="00FF4A20" w:rsidRPr="00470688" w:rsidRDefault="00046EF5" w:rsidP="00AB5419">
      <w:pPr>
        <w:pStyle w:val="3"/>
      </w:pPr>
      <w:r>
        <w:lastRenderedPageBreak/>
        <w:t xml:space="preserve">Dynamic </w:t>
      </w:r>
      <w:r w:rsidR="00F720EE">
        <w:t>grant PUSCH</w:t>
      </w:r>
    </w:p>
    <w:p w14:paraId="265E3E80" w14:textId="53E618C1" w:rsidR="007C35B7" w:rsidRDefault="00D96B72" w:rsidP="00B80898">
      <w:pPr>
        <w:rPr>
          <w:lang w:val="en-GB" w:eastAsia="ja-JP"/>
        </w:rPr>
      </w:pPr>
      <w:r>
        <w:rPr>
          <w:lang w:val="en-GB" w:eastAsia="ja-JP"/>
        </w:rPr>
        <w:t xml:space="preserve">For PUSCH </w:t>
      </w:r>
      <w:r w:rsidR="00BC0A32">
        <w:rPr>
          <w:lang w:val="en-GB" w:eastAsia="ja-JP"/>
        </w:rPr>
        <w:t xml:space="preserve">scheduled by dynamic grant, the frequency resources can be allocated dynamically. </w:t>
      </w:r>
      <w:r w:rsidR="00776804">
        <w:rPr>
          <w:lang w:val="en-GB" w:eastAsia="ja-JP"/>
        </w:rPr>
        <w:t xml:space="preserve">However, the available frequency resources for allocation are </w:t>
      </w:r>
      <w:r w:rsidR="00450060">
        <w:rPr>
          <w:lang w:val="en-GB" w:eastAsia="ja-JP"/>
        </w:rPr>
        <w:t xml:space="preserve">different between normal UL symbol and SBFD symbol. </w:t>
      </w:r>
      <w:r w:rsidR="00BC651A">
        <w:rPr>
          <w:lang w:val="en-GB" w:eastAsia="ja-JP"/>
        </w:rPr>
        <w:t xml:space="preserve">Therefore, it is within the scope of the discussion whether the reference resource set can or should be changed </w:t>
      </w:r>
      <w:r w:rsidR="00DE2300">
        <w:rPr>
          <w:lang w:val="en-GB" w:eastAsia="ja-JP"/>
        </w:rPr>
        <w:t xml:space="preserve">between normal UL symbol and SBFD symbol. One possible way is to </w:t>
      </w:r>
      <w:r w:rsidR="00A860EE">
        <w:rPr>
          <w:lang w:val="en-GB" w:eastAsia="ja-JP"/>
        </w:rPr>
        <w:t xml:space="preserve">activate a narrow UL BWP for SBFD symbol and a wide UL BWP for normal UL symbol. The merit would be some savings in the DCI overhead. However, </w:t>
      </w:r>
      <w:r w:rsidR="0009369A">
        <w:rPr>
          <w:lang w:val="en-GB" w:eastAsia="ja-JP"/>
        </w:rPr>
        <w:t xml:space="preserve">the BWP switching would incur considerable switching delay, if the existing BWP switching </w:t>
      </w:r>
      <w:r w:rsidR="00506E6F">
        <w:rPr>
          <w:lang w:val="en-GB" w:eastAsia="ja-JP"/>
        </w:rPr>
        <w:t xml:space="preserve">definition is reused. The relative long switching delay makes such </w:t>
      </w:r>
      <w:r w:rsidR="008133B2">
        <w:rPr>
          <w:lang w:val="en-GB" w:eastAsia="ja-JP"/>
        </w:rPr>
        <w:t xml:space="preserve">scheme unattractive. </w:t>
      </w:r>
      <w:r w:rsidR="006A7520">
        <w:rPr>
          <w:lang w:val="en-GB" w:eastAsia="ja-JP"/>
        </w:rPr>
        <w:t>Therefore, the baseline operation would be</w:t>
      </w:r>
      <w:r w:rsidR="00863CA0">
        <w:rPr>
          <w:lang w:val="en-GB" w:eastAsia="ja-JP"/>
        </w:rPr>
        <w:t xml:space="preserve"> to use the same F</w:t>
      </w:r>
      <w:r w:rsidR="0024589C">
        <w:rPr>
          <w:lang w:val="en-GB" w:eastAsia="ja-JP"/>
        </w:rPr>
        <w:t xml:space="preserve">DRA field between SBFD symbol and normal UL symbol. </w:t>
      </w:r>
      <w:r w:rsidR="00BA54A8">
        <w:rPr>
          <w:lang w:val="en-GB" w:eastAsia="ja-JP"/>
        </w:rPr>
        <w:t xml:space="preserve">This also provides the benefit of </w:t>
      </w:r>
      <w:r w:rsidR="00AF478E">
        <w:rPr>
          <w:lang w:val="en-GB" w:eastAsia="ja-JP"/>
        </w:rPr>
        <w:t xml:space="preserve">reducing the BD complexity. </w:t>
      </w:r>
      <w:r w:rsidR="002C6245">
        <w:rPr>
          <w:lang w:val="en-GB" w:eastAsia="ja-JP"/>
        </w:rPr>
        <w:t>The UL BWP can be set to the whole carrier BW</w:t>
      </w:r>
      <w:r w:rsidR="00FC08F0">
        <w:rPr>
          <w:lang w:val="en-GB" w:eastAsia="ja-JP"/>
        </w:rPr>
        <w:t xml:space="preserve"> that is applicable to both SBFD symbol and normal UL symbol. </w:t>
      </w:r>
      <w:r w:rsidR="005B4035">
        <w:rPr>
          <w:lang w:val="en-GB" w:eastAsia="ja-JP"/>
        </w:rPr>
        <w:t>It is up to the schedul</w:t>
      </w:r>
      <w:r w:rsidR="00F01617">
        <w:rPr>
          <w:lang w:val="en-GB" w:eastAsia="ja-JP"/>
        </w:rPr>
        <w:t xml:space="preserve">ing decision to ensure the allocated frequency resources </w:t>
      </w:r>
      <w:r w:rsidR="00E75715">
        <w:rPr>
          <w:lang w:val="en-GB" w:eastAsia="ja-JP"/>
        </w:rPr>
        <w:t xml:space="preserve">fulfil the restriction of UL subband </w:t>
      </w:r>
      <w:r w:rsidR="008A4120">
        <w:rPr>
          <w:lang w:val="en-GB" w:eastAsia="ja-JP"/>
        </w:rPr>
        <w:t xml:space="preserve">for SBFD symbols. </w:t>
      </w:r>
    </w:p>
    <w:p w14:paraId="3A951C84" w14:textId="64EEDE96" w:rsidR="0036397E" w:rsidRDefault="00663B33" w:rsidP="00B80898">
      <w:pPr>
        <w:rPr>
          <w:lang w:val="en-GB" w:eastAsia="ja-JP"/>
        </w:rPr>
      </w:pPr>
      <w:r>
        <w:rPr>
          <w:lang w:val="en-GB" w:eastAsia="ja-JP"/>
        </w:rPr>
        <w:t xml:space="preserve">In case of PUSCH repetition, since </w:t>
      </w:r>
      <w:r w:rsidR="00252E22">
        <w:rPr>
          <w:lang w:val="en-GB" w:eastAsia="ja-JP"/>
        </w:rPr>
        <w:t>the same FDRA field is applied to all repetition</w:t>
      </w:r>
      <w:r w:rsidR="00EE0086">
        <w:rPr>
          <w:lang w:val="en-GB" w:eastAsia="ja-JP"/>
        </w:rPr>
        <w:t xml:space="preserve">, the resource allocation would </w:t>
      </w:r>
      <w:r w:rsidR="00AD7CEE">
        <w:rPr>
          <w:lang w:val="en-GB" w:eastAsia="ja-JP"/>
        </w:rPr>
        <w:t>have to be</w:t>
      </w:r>
      <w:r w:rsidR="00EE0086">
        <w:rPr>
          <w:lang w:val="en-GB" w:eastAsia="ja-JP"/>
        </w:rPr>
        <w:t xml:space="preserve"> limited to </w:t>
      </w:r>
      <w:r w:rsidR="00BE425D">
        <w:rPr>
          <w:lang w:val="en-GB" w:eastAsia="ja-JP"/>
        </w:rPr>
        <w:t>within UL subband</w:t>
      </w:r>
      <w:r w:rsidR="00AD7CEE">
        <w:rPr>
          <w:lang w:val="en-GB" w:eastAsia="ja-JP"/>
        </w:rPr>
        <w:t xml:space="preserve">, if the repetitions occur over both SBFD symbol and normal UL symbol.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3C3FB0">
        <w:rPr>
          <w:lang w:val="en-GB" w:eastAsia="ja-JP"/>
        </w:rPr>
        <w:t xml:space="preserve">Any further optimization </w:t>
      </w:r>
      <w:r w:rsidR="00BE260B">
        <w:rPr>
          <w:lang w:val="en-GB" w:eastAsia="ja-JP"/>
        </w:rPr>
        <w:t xml:space="preserve">for frequency domain allocation needs to be justified. </w:t>
      </w:r>
      <w:r w:rsidR="0052652B">
        <w:rPr>
          <w:lang w:val="en-GB" w:eastAsia="ja-JP"/>
        </w:rPr>
        <w:t xml:space="preserve"> </w:t>
      </w:r>
      <w:r w:rsidR="00EE0086">
        <w:rPr>
          <w:lang w:val="en-GB" w:eastAsia="ja-JP"/>
        </w:rPr>
        <w:t xml:space="preserve"> </w:t>
      </w:r>
    </w:p>
    <w:p w14:paraId="2E8299B5" w14:textId="5DAD4B1C" w:rsidR="0036397E" w:rsidRDefault="00AA47D8" w:rsidP="00B80898">
      <w:pPr>
        <w:rPr>
          <w:lang w:val="en-GB" w:eastAsia="ja-JP"/>
        </w:rPr>
      </w:pPr>
      <w:r w:rsidRPr="00AB5419">
        <w:rPr>
          <w:rFonts w:eastAsiaTheme="minorEastAsia"/>
          <w:b/>
          <w:bCs/>
          <w:lang w:val="en-GB" w:eastAsia="ja-JP"/>
        </w:rPr>
        <w:t xml:space="preserve">Proposal </w:t>
      </w:r>
      <w:r w:rsidR="00C7795B">
        <w:rPr>
          <w:rFonts w:eastAsiaTheme="minorEastAsia"/>
          <w:b/>
          <w:bCs/>
          <w:lang w:val="en-GB" w:eastAsia="ja-JP"/>
        </w:rPr>
        <w:t>6</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79BE0F89" w14:textId="43ADAEB0" w:rsidR="0036397E" w:rsidRDefault="0036397E" w:rsidP="00B80898">
      <w:pPr>
        <w:rPr>
          <w:lang w:val="en-GB" w:eastAsia="ja-JP"/>
        </w:rPr>
      </w:pPr>
    </w:p>
    <w:p w14:paraId="3B3AE0A7" w14:textId="20B0AF78" w:rsidR="00B36196" w:rsidRPr="00470688" w:rsidRDefault="00B36196" w:rsidP="00B36196">
      <w:pPr>
        <w:pStyle w:val="3"/>
      </w:pPr>
      <w:r>
        <w:t>PDCCH</w:t>
      </w:r>
    </w:p>
    <w:p w14:paraId="7AD78B38" w14:textId="0C59B421" w:rsidR="00EA27DD" w:rsidRDefault="004559A2" w:rsidP="002F166F">
      <w:pPr>
        <w:rPr>
          <w:lang w:val="en-GB" w:eastAsia="ja-JP"/>
        </w:rPr>
      </w:pPr>
      <w:r>
        <w:rPr>
          <w:lang w:val="en-GB" w:eastAsia="ja-JP"/>
        </w:rPr>
        <w:t xml:space="preserve">PDCCH is used to indicate </w:t>
      </w:r>
      <w:r w:rsidR="00F249D0">
        <w:rPr>
          <w:lang w:val="en-GB" w:eastAsia="ja-JP"/>
        </w:rPr>
        <w:t xml:space="preserve">PDSCH </w:t>
      </w:r>
      <w:r w:rsidR="00F739C1">
        <w:rPr>
          <w:lang w:val="en-GB" w:eastAsia="ja-JP"/>
        </w:rPr>
        <w:t xml:space="preserve">reception </w:t>
      </w:r>
      <w:r w:rsidR="00F249D0">
        <w:rPr>
          <w:lang w:val="en-GB" w:eastAsia="ja-JP"/>
        </w:rPr>
        <w:t>and PUSCH</w:t>
      </w:r>
      <w:r w:rsidR="00F739C1">
        <w:rPr>
          <w:lang w:val="en-GB" w:eastAsia="ja-JP"/>
        </w:rPr>
        <w:t xml:space="preserve"> transmission</w:t>
      </w:r>
      <w:r>
        <w:rPr>
          <w:lang w:val="en-GB" w:eastAsia="ja-JP"/>
        </w:rPr>
        <w:t xml:space="preserve">. </w:t>
      </w:r>
      <w:r w:rsidR="00EA27DD">
        <w:rPr>
          <w:lang w:val="en-GB" w:eastAsia="ja-JP"/>
        </w:rPr>
        <w:t xml:space="preserve">If the </w:t>
      </w:r>
      <w:r w:rsidR="002D72C5">
        <w:rPr>
          <w:lang w:val="en-GB" w:eastAsia="ja-JP"/>
        </w:rPr>
        <w:t xml:space="preserve">sufficient </w:t>
      </w:r>
      <w:r w:rsidR="00EA27DD">
        <w:rPr>
          <w:lang w:val="en-GB" w:eastAsia="ja-JP"/>
        </w:rPr>
        <w:t>chance to receive PDCCH i</w:t>
      </w:r>
      <w:r w:rsidR="002D72C5">
        <w:rPr>
          <w:lang w:val="en-GB" w:eastAsia="ja-JP"/>
        </w:rPr>
        <w:t xml:space="preserve">s not maintained </w:t>
      </w:r>
      <w:r w:rsidR="00EA27DD">
        <w:rPr>
          <w:lang w:val="en-GB" w:eastAsia="ja-JP"/>
        </w:rPr>
        <w:t xml:space="preserve">due to UL subband </w:t>
      </w:r>
      <w:r>
        <w:rPr>
          <w:lang w:val="en-GB" w:eastAsia="ja-JP"/>
        </w:rPr>
        <w:t xml:space="preserve">in legacy </w:t>
      </w:r>
      <w:r w:rsidR="00EA27DD">
        <w:rPr>
          <w:lang w:val="en-GB" w:eastAsia="ja-JP"/>
        </w:rPr>
        <w:t xml:space="preserve">DL symbol or flexible symbol, </w:t>
      </w:r>
      <w:r w:rsidR="00A34D5F">
        <w:rPr>
          <w:lang w:val="en-GB" w:eastAsia="ja-JP"/>
        </w:rPr>
        <w:t xml:space="preserve">the </w:t>
      </w:r>
      <w:r w:rsidR="00EA27DD">
        <w:rPr>
          <w:lang w:val="en-GB" w:eastAsia="ja-JP"/>
        </w:rPr>
        <w:t xml:space="preserve">performance </w:t>
      </w:r>
      <w:r>
        <w:rPr>
          <w:lang w:val="en-GB" w:eastAsia="ja-JP"/>
        </w:rPr>
        <w:t>and</w:t>
      </w:r>
      <w:r w:rsidR="00EA27DD">
        <w:rPr>
          <w:lang w:val="en-GB" w:eastAsia="ja-JP"/>
        </w:rPr>
        <w:t xml:space="preserve"> latency can be degraded. </w:t>
      </w:r>
      <w:r>
        <w:rPr>
          <w:lang w:val="en-GB" w:eastAsia="ja-JP"/>
        </w:rPr>
        <w:t>The</w:t>
      </w:r>
      <w:r w:rsidR="00FE78B5">
        <w:rPr>
          <w:lang w:val="en-GB" w:eastAsia="ja-JP"/>
        </w:rPr>
        <w:t>refore</w:t>
      </w:r>
      <w:r>
        <w:rPr>
          <w:lang w:val="en-GB" w:eastAsia="ja-JP"/>
        </w:rPr>
        <w:t>, i</w:t>
      </w:r>
      <w:r w:rsidRPr="004559A2">
        <w:rPr>
          <w:lang w:val="en-GB" w:eastAsia="ja-JP"/>
        </w:rPr>
        <w:t xml:space="preserve">t </w:t>
      </w:r>
      <w:r w:rsidR="00FE78B5">
        <w:rPr>
          <w:lang w:val="en-GB" w:eastAsia="ja-JP"/>
        </w:rPr>
        <w:t xml:space="preserve">is necessary </w:t>
      </w:r>
      <w:r w:rsidRPr="004559A2">
        <w:rPr>
          <w:lang w:val="en-GB" w:eastAsia="ja-JP"/>
        </w:rPr>
        <w:t xml:space="preserve">to </w:t>
      </w:r>
      <w:r w:rsidR="007976DF">
        <w:rPr>
          <w:lang w:val="en-GB" w:eastAsia="ja-JP"/>
        </w:rPr>
        <w:t>discuss</w:t>
      </w:r>
      <w:r w:rsidRPr="004559A2">
        <w:rPr>
          <w:lang w:val="en-GB" w:eastAsia="ja-JP"/>
        </w:rPr>
        <w:t xml:space="preserve"> </w:t>
      </w:r>
      <w:r w:rsidR="008F5076">
        <w:rPr>
          <w:lang w:val="en-GB" w:eastAsia="ja-JP"/>
        </w:rPr>
        <w:t>how to</w:t>
      </w:r>
      <w:r>
        <w:rPr>
          <w:lang w:val="en-GB" w:eastAsia="ja-JP"/>
        </w:rPr>
        <w:t xml:space="preserve"> allocat</w:t>
      </w:r>
      <w:r w:rsidR="008F5076">
        <w:rPr>
          <w:lang w:val="en-GB" w:eastAsia="ja-JP"/>
        </w:rPr>
        <w:t>e</w:t>
      </w:r>
      <w:r>
        <w:rPr>
          <w:lang w:val="en-GB" w:eastAsia="ja-JP"/>
        </w:rPr>
        <w:t xml:space="preserve"> </w:t>
      </w:r>
      <w:r w:rsidRPr="004559A2">
        <w:rPr>
          <w:lang w:val="en-GB" w:eastAsia="ja-JP"/>
        </w:rPr>
        <w:t xml:space="preserve">PDCCH </w:t>
      </w:r>
      <w:r w:rsidR="008F5076">
        <w:rPr>
          <w:lang w:val="en-GB" w:eastAsia="ja-JP"/>
        </w:rPr>
        <w:t xml:space="preserve">resource </w:t>
      </w:r>
      <w:r>
        <w:rPr>
          <w:lang w:val="en-GB" w:eastAsia="ja-JP"/>
        </w:rPr>
        <w:t>between SBFD symbol and non-SBFD symbol</w:t>
      </w:r>
      <w:r w:rsidRPr="004559A2">
        <w:rPr>
          <w:lang w:val="en-GB" w:eastAsia="ja-JP"/>
        </w:rPr>
        <w:t>.</w:t>
      </w:r>
      <w:r>
        <w:rPr>
          <w:lang w:val="en-GB" w:eastAsia="ja-JP"/>
        </w:rPr>
        <w:t xml:space="preserve"> The following </w:t>
      </w:r>
      <w:r w:rsidR="001E39C9">
        <w:rPr>
          <w:lang w:val="en-GB" w:eastAsia="ja-JP"/>
        </w:rPr>
        <w:t>options can be considered.</w:t>
      </w:r>
    </w:p>
    <w:p w14:paraId="5CC4C690" w14:textId="49BE60AA" w:rsidR="004D7F17" w:rsidRDefault="004D7F17">
      <w:pPr>
        <w:pStyle w:val="aff4"/>
        <w:numPr>
          <w:ilvl w:val="0"/>
          <w:numId w:val="21"/>
        </w:numPr>
        <w:spacing w:after="120"/>
        <w:ind w:leftChars="0"/>
        <w:rPr>
          <w:lang w:val="en-GB" w:eastAsia="ja-JP"/>
        </w:rPr>
      </w:pPr>
      <w:r w:rsidRPr="00094366">
        <w:rPr>
          <w:b/>
          <w:bCs/>
          <w:lang w:val="en-GB" w:eastAsia="ja-JP"/>
        </w:rPr>
        <w:t>Option 1</w:t>
      </w:r>
      <w:r w:rsidRPr="002F166F">
        <w:rPr>
          <w:lang w:val="en-GB" w:eastAsia="ja-JP"/>
        </w:rPr>
        <w:t>: No change of CORESET regardless of SBFD symbol</w:t>
      </w:r>
    </w:p>
    <w:p w14:paraId="0402763B" w14:textId="393F5772" w:rsidR="004D7F17" w:rsidRDefault="004D7F17">
      <w:pPr>
        <w:pStyle w:val="aff4"/>
        <w:numPr>
          <w:ilvl w:val="1"/>
          <w:numId w:val="21"/>
        </w:numPr>
        <w:spacing w:after="120"/>
        <w:ind w:leftChars="0"/>
        <w:rPr>
          <w:lang w:val="en-GB" w:eastAsia="ja-JP"/>
        </w:rPr>
      </w:pPr>
      <w:r w:rsidRPr="00094366">
        <w:rPr>
          <w:b/>
          <w:bCs/>
          <w:lang w:val="en-GB" w:eastAsia="ja-JP"/>
        </w:rPr>
        <w:t>Option 1</w:t>
      </w:r>
      <w:r>
        <w:rPr>
          <w:b/>
          <w:bCs/>
          <w:lang w:val="en-GB" w:eastAsia="ja-JP"/>
        </w:rPr>
        <w:t>a:</w:t>
      </w:r>
      <w:r w:rsidR="00531C69">
        <w:rPr>
          <w:lang w:val="en-GB" w:eastAsia="ja-JP"/>
        </w:rPr>
        <w:t xml:space="preserve"> PDCCH candidate</w:t>
      </w:r>
      <w:r w:rsidR="00E03FA8">
        <w:rPr>
          <w:lang w:val="en-GB" w:eastAsia="ja-JP"/>
        </w:rPr>
        <w:t xml:space="preserve"> in a</w:t>
      </w:r>
      <w:r w:rsidR="00531C69">
        <w:rPr>
          <w:lang w:val="en-GB" w:eastAsia="ja-JP"/>
        </w:rPr>
        <w:t xml:space="preserve"> CORESET</w:t>
      </w:r>
      <w:r w:rsidR="00871039">
        <w:rPr>
          <w:lang w:val="en-GB" w:eastAsia="ja-JP"/>
        </w:rPr>
        <w:t xml:space="preserve"> is </w:t>
      </w:r>
      <w:r w:rsidR="00E03FA8">
        <w:rPr>
          <w:lang w:val="en-GB" w:eastAsia="ja-JP"/>
        </w:rPr>
        <w:t xml:space="preserve">received if </w:t>
      </w:r>
      <w:r w:rsidR="002B2BF1" w:rsidRPr="002B2BF1">
        <w:rPr>
          <w:lang w:val="en-GB" w:eastAsia="ja-JP"/>
        </w:rPr>
        <w:t>all time/frequency resource</w:t>
      </w:r>
      <w:r w:rsidR="00B728C5">
        <w:rPr>
          <w:lang w:val="en-GB" w:eastAsia="ja-JP"/>
        </w:rPr>
        <w:t>s</w:t>
      </w:r>
      <w:r w:rsidR="002B2BF1" w:rsidRPr="002B2BF1">
        <w:rPr>
          <w:lang w:val="en-GB" w:eastAsia="ja-JP"/>
        </w:rPr>
        <w:t xml:space="preserve"> of </w:t>
      </w:r>
      <w:r w:rsidR="002B2BF1">
        <w:rPr>
          <w:lang w:val="en-GB" w:eastAsia="ja-JP"/>
        </w:rPr>
        <w:t>the</w:t>
      </w:r>
      <w:r w:rsidR="002B2BF1" w:rsidRPr="002B2BF1">
        <w:rPr>
          <w:lang w:val="en-GB" w:eastAsia="ja-JP"/>
        </w:rPr>
        <w:t xml:space="preserve"> CORESET</w:t>
      </w:r>
      <w:r w:rsidR="002B2BF1">
        <w:rPr>
          <w:lang w:val="en-GB" w:eastAsia="ja-JP"/>
        </w:rPr>
        <w:t xml:space="preserve"> is DL </w:t>
      </w:r>
    </w:p>
    <w:p w14:paraId="7C04181D" w14:textId="1AFC9377" w:rsidR="00E03FA8" w:rsidRDefault="00E03FA8">
      <w:pPr>
        <w:pStyle w:val="aff4"/>
        <w:numPr>
          <w:ilvl w:val="1"/>
          <w:numId w:val="21"/>
        </w:numPr>
        <w:spacing w:after="120"/>
        <w:ind w:leftChars="0"/>
        <w:rPr>
          <w:lang w:val="en-GB" w:eastAsia="ja-JP"/>
        </w:rPr>
      </w:pPr>
      <w:r w:rsidRPr="00094366">
        <w:rPr>
          <w:b/>
          <w:bCs/>
          <w:lang w:val="en-GB" w:eastAsia="ja-JP"/>
        </w:rPr>
        <w:t>Option 1</w:t>
      </w:r>
      <w:r w:rsidR="00EC35CE">
        <w:rPr>
          <w:b/>
          <w:bCs/>
          <w:lang w:val="en-GB" w:eastAsia="ja-JP"/>
        </w:rPr>
        <w:t>b</w:t>
      </w:r>
      <w:r>
        <w:rPr>
          <w:b/>
          <w:bCs/>
          <w:lang w:val="en-GB" w:eastAsia="ja-JP"/>
        </w:rPr>
        <w:t>:</w:t>
      </w:r>
      <w:r>
        <w:rPr>
          <w:lang w:val="en-GB" w:eastAsia="ja-JP"/>
        </w:rPr>
        <w:t xml:space="preserve"> PDCCH candidate in a CORESET is received if </w:t>
      </w:r>
      <w:r w:rsidRPr="002B2BF1">
        <w:rPr>
          <w:lang w:val="en-GB" w:eastAsia="ja-JP"/>
        </w:rPr>
        <w:t>all time/frequency resource</w:t>
      </w:r>
      <w:r w:rsidR="00B728C5">
        <w:rPr>
          <w:lang w:val="en-GB" w:eastAsia="ja-JP"/>
        </w:rPr>
        <w:t>s</w:t>
      </w:r>
      <w:r w:rsidRPr="002B2BF1">
        <w:rPr>
          <w:lang w:val="en-GB" w:eastAsia="ja-JP"/>
        </w:rPr>
        <w:t xml:space="preserve"> of </w:t>
      </w:r>
      <w:r>
        <w:rPr>
          <w:lang w:val="en-GB" w:eastAsia="ja-JP"/>
        </w:rPr>
        <w:t>the</w:t>
      </w:r>
      <w:r w:rsidRPr="002B2BF1">
        <w:rPr>
          <w:lang w:val="en-GB" w:eastAsia="ja-JP"/>
        </w:rPr>
        <w:t xml:space="preserve"> </w:t>
      </w:r>
      <w:r>
        <w:rPr>
          <w:lang w:val="en-GB" w:eastAsia="ja-JP"/>
        </w:rPr>
        <w:t xml:space="preserve">PDCCH candidate is DL </w:t>
      </w:r>
    </w:p>
    <w:p w14:paraId="6D7E68D5" w14:textId="780D83BF" w:rsidR="004D7F17" w:rsidRPr="00ED31D4" w:rsidRDefault="00EC35CE">
      <w:pPr>
        <w:pStyle w:val="aff4"/>
        <w:numPr>
          <w:ilvl w:val="1"/>
          <w:numId w:val="21"/>
        </w:numPr>
        <w:spacing w:after="120"/>
        <w:ind w:leftChars="0"/>
        <w:rPr>
          <w:lang w:val="en-GB" w:eastAsia="ja-JP"/>
        </w:rPr>
      </w:pPr>
      <w:r w:rsidRPr="00094366">
        <w:rPr>
          <w:b/>
          <w:bCs/>
          <w:lang w:val="en-GB" w:eastAsia="ja-JP"/>
        </w:rPr>
        <w:t>Option 1</w:t>
      </w:r>
      <w:r>
        <w:rPr>
          <w:b/>
          <w:bCs/>
          <w:lang w:val="en-GB" w:eastAsia="ja-JP"/>
        </w:rPr>
        <w:t>c:</w:t>
      </w:r>
      <w:r>
        <w:rPr>
          <w:lang w:val="en-GB" w:eastAsia="ja-JP"/>
        </w:rPr>
        <w:t xml:space="preserve"> PDCCH candidate in a CORESET is received if part of </w:t>
      </w:r>
      <w:r w:rsidRPr="002B2BF1">
        <w:rPr>
          <w:lang w:val="en-GB" w:eastAsia="ja-JP"/>
        </w:rPr>
        <w:t>time/frequency resource</w:t>
      </w:r>
      <w:r w:rsidR="00B728C5">
        <w:rPr>
          <w:lang w:val="en-GB" w:eastAsia="ja-JP"/>
        </w:rPr>
        <w:t>s</w:t>
      </w:r>
      <w:r w:rsidRPr="002B2BF1">
        <w:rPr>
          <w:lang w:val="en-GB" w:eastAsia="ja-JP"/>
        </w:rPr>
        <w:t xml:space="preserve"> of </w:t>
      </w:r>
      <w:r>
        <w:rPr>
          <w:lang w:val="en-GB" w:eastAsia="ja-JP"/>
        </w:rPr>
        <w:t>the</w:t>
      </w:r>
      <w:r w:rsidRPr="002B2BF1">
        <w:rPr>
          <w:lang w:val="en-GB" w:eastAsia="ja-JP"/>
        </w:rPr>
        <w:t xml:space="preserve"> </w:t>
      </w:r>
      <w:r>
        <w:rPr>
          <w:lang w:val="en-GB" w:eastAsia="ja-JP"/>
        </w:rPr>
        <w:t>PDCCH candidate is DL</w:t>
      </w:r>
    </w:p>
    <w:p w14:paraId="2588A473" w14:textId="5DBB239E" w:rsidR="004D7F17" w:rsidRDefault="004D7F17">
      <w:pPr>
        <w:pStyle w:val="aff4"/>
        <w:numPr>
          <w:ilvl w:val="0"/>
          <w:numId w:val="21"/>
        </w:numPr>
        <w:spacing w:after="120"/>
        <w:ind w:leftChars="0"/>
        <w:rPr>
          <w:lang w:val="en-GB" w:eastAsia="ja-JP"/>
        </w:rPr>
      </w:pPr>
      <w:r w:rsidRPr="00094366">
        <w:rPr>
          <w:b/>
          <w:bCs/>
          <w:lang w:val="en-GB" w:eastAsia="ja-JP"/>
        </w:rPr>
        <w:t>Option 2</w:t>
      </w:r>
      <w:r w:rsidRPr="002F166F">
        <w:rPr>
          <w:lang w:val="en-GB" w:eastAsia="ja-JP"/>
        </w:rPr>
        <w:t>: Adjustment of CORESET</w:t>
      </w:r>
      <w:r w:rsidR="002A091F">
        <w:rPr>
          <w:lang w:val="en-GB" w:eastAsia="ja-JP"/>
        </w:rPr>
        <w:t>/SS</w:t>
      </w:r>
      <w:r w:rsidRPr="002F166F">
        <w:rPr>
          <w:lang w:val="en-GB" w:eastAsia="ja-JP"/>
        </w:rPr>
        <w:t xml:space="preserve"> based on the collision with UL subband </w:t>
      </w:r>
      <w:r>
        <w:rPr>
          <w:lang w:val="en-GB" w:eastAsia="ja-JP"/>
        </w:rPr>
        <w:t>and guardband</w:t>
      </w:r>
    </w:p>
    <w:p w14:paraId="06198701" w14:textId="015FD4D4" w:rsidR="004D7F17" w:rsidRDefault="004D7F17">
      <w:pPr>
        <w:pStyle w:val="aff4"/>
        <w:numPr>
          <w:ilvl w:val="1"/>
          <w:numId w:val="21"/>
        </w:numPr>
        <w:spacing w:after="120"/>
        <w:ind w:leftChars="0"/>
        <w:rPr>
          <w:lang w:val="en-GB" w:eastAsia="ja-JP"/>
        </w:rPr>
      </w:pPr>
      <w:r w:rsidRPr="00094366">
        <w:rPr>
          <w:b/>
          <w:bCs/>
        </w:rPr>
        <w:t>Option 2a</w:t>
      </w:r>
      <w:r>
        <w:rPr>
          <w:lang w:val="en-GB" w:eastAsia="ja-JP"/>
        </w:rPr>
        <w:t xml:space="preserve">: </w:t>
      </w:r>
      <w:r w:rsidRPr="00094366">
        <w:rPr>
          <w:lang w:val="en-GB" w:eastAsia="ja-JP"/>
        </w:rPr>
        <w:t>CORESET size/</w:t>
      </w:r>
      <w:r w:rsidRPr="00B9639A">
        <w:rPr>
          <w:lang w:val="en-GB" w:eastAsia="ja-JP"/>
        </w:rPr>
        <w:t>location is adjusted</w:t>
      </w:r>
      <w:r w:rsidRPr="00B9639A">
        <w:rPr>
          <w:b/>
          <w:bCs/>
          <w:lang w:val="en-GB" w:eastAsia="ja-JP"/>
        </w:rPr>
        <w:t xml:space="preserve"> </w:t>
      </w:r>
      <w:r w:rsidR="00871039" w:rsidRPr="008B318C">
        <w:rPr>
          <w:lang w:val="en-GB" w:eastAsia="ja-JP"/>
        </w:rPr>
        <w:t>to fit only DL resource</w:t>
      </w:r>
    </w:p>
    <w:p w14:paraId="54748748" w14:textId="7A4680CB" w:rsidR="002A091F" w:rsidRPr="00094366" w:rsidRDefault="002A091F">
      <w:pPr>
        <w:pStyle w:val="aff4"/>
        <w:numPr>
          <w:ilvl w:val="1"/>
          <w:numId w:val="21"/>
        </w:numPr>
        <w:spacing w:after="120"/>
        <w:ind w:leftChars="0"/>
        <w:rPr>
          <w:lang w:val="en-GB" w:eastAsia="ja-JP"/>
        </w:rPr>
      </w:pPr>
      <w:r>
        <w:rPr>
          <w:b/>
          <w:bCs/>
        </w:rPr>
        <w:t>Option 2b</w:t>
      </w:r>
      <w:r w:rsidRPr="00002E6E">
        <w:rPr>
          <w:lang w:val="en-GB" w:eastAsia="ja-JP"/>
        </w:rPr>
        <w:t>:</w:t>
      </w:r>
      <w:r>
        <w:rPr>
          <w:lang w:val="en-GB" w:eastAsia="ja-JP"/>
        </w:rPr>
        <w:t xml:space="preserve"> </w:t>
      </w:r>
      <w:r w:rsidRPr="002F166F">
        <w:rPr>
          <w:lang w:val="en-GB" w:eastAsia="ja-JP"/>
        </w:rPr>
        <w:t>PDCCH candidate mapping</w:t>
      </w:r>
      <w:r>
        <w:rPr>
          <w:lang w:val="en-GB" w:eastAsia="ja-JP"/>
        </w:rPr>
        <w:t xml:space="preserve"> is </w:t>
      </w:r>
      <w:r w:rsidRPr="00B9639A">
        <w:rPr>
          <w:lang w:val="en-GB" w:eastAsia="ja-JP"/>
        </w:rPr>
        <w:t>adjusted</w:t>
      </w:r>
      <w:r w:rsidRPr="00B9639A">
        <w:rPr>
          <w:b/>
          <w:bCs/>
          <w:lang w:val="en-GB" w:eastAsia="ja-JP"/>
        </w:rPr>
        <w:t xml:space="preserve"> </w:t>
      </w:r>
      <w:r w:rsidRPr="008B318C">
        <w:rPr>
          <w:lang w:val="en-GB" w:eastAsia="ja-JP"/>
        </w:rPr>
        <w:t>to fit only DL resource</w:t>
      </w:r>
    </w:p>
    <w:p w14:paraId="32034671" w14:textId="368AAC79" w:rsidR="004D7F17" w:rsidRDefault="004D7F17">
      <w:pPr>
        <w:pStyle w:val="aff4"/>
        <w:numPr>
          <w:ilvl w:val="0"/>
          <w:numId w:val="21"/>
        </w:numPr>
        <w:spacing w:after="120"/>
        <w:ind w:leftChars="0"/>
        <w:rPr>
          <w:lang w:val="en-GB" w:eastAsia="ja-JP"/>
        </w:rPr>
      </w:pPr>
      <w:r w:rsidRPr="00094366">
        <w:rPr>
          <w:b/>
          <w:bCs/>
          <w:lang w:val="en-GB" w:eastAsia="ja-JP"/>
        </w:rPr>
        <w:t>Option 3</w:t>
      </w:r>
      <w:r w:rsidRPr="002F166F">
        <w:rPr>
          <w:lang w:val="en-GB" w:eastAsia="ja-JP"/>
        </w:rPr>
        <w:t xml:space="preserve">: </w:t>
      </w:r>
      <w:r w:rsidR="002A091F" w:rsidRPr="002F166F">
        <w:rPr>
          <w:lang w:val="en-GB" w:eastAsia="ja-JP"/>
        </w:rPr>
        <w:t>Adjustment of CORESET</w:t>
      </w:r>
      <w:r w:rsidR="00071623">
        <w:rPr>
          <w:lang w:val="en-GB" w:eastAsia="ja-JP"/>
        </w:rPr>
        <w:t>/SS</w:t>
      </w:r>
      <w:r w:rsidRPr="002F166F">
        <w:rPr>
          <w:lang w:val="en-GB" w:eastAsia="ja-JP"/>
        </w:rPr>
        <w:t xml:space="preserve"> </w:t>
      </w:r>
      <w:r w:rsidR="00071623" w:rsidRPr="002F166F">
        <w:rPr>
          <w:lang w:val="en-GB" w:eastAsia="ja-JP"/>
        </w:rPr>
        <w:t xml:space="preserve">based on the </w:t>
      </w:r>
      <w:r w:rsidR="00071623">
        <w:rPr>
          <w:lang w:val="en-GB" w:eastAsia="ja-JP"/>
        </w:rPr>
        <w:t>configuration</w:t>
      </w:r>
    </w:p>
    <w:p w14:paraId="11719F3A" w14:textId="75B4AC08" w:rsidR="002A091F" w:rsidRDefault="002A091F">
      <w:pPr>
        <w:pStyle w:val="aff4"/>
        <w:numPr>
          <w:ilvl w:val="1"/>
          <w:numId w:val="21"/>
        </w:numPr>
        <w:spacing w:after="120"/>
        <w:ind w:leftChars="0"/>
        <w:rPr>
          <w:lang w:val="en-GB" w:eastAsia="ja-JP"/>
        </w:rPr>
      </w:pPr>
      <w:r w:rsidRPr="00094366">
        <w:rPr>
          <w:b/>
          <w:bCs/>
        </w:rPr>
        <w:t xml:space="preserve">Option </w:t>
      </w:r>
      <w:r>
        <w:rPr>
          <w:b/>
          <w:bCs/>
        </w:rPr>
        <w:t>3a</w:t>
      </w:r>
      <w:r>
        <w:rPr>
          <w:lang w:val="en-GB" w:eastAsia="ja-JP"/>
        </w:rPr>
        <w:t xml:space="preserve">: </w:t>
      </w:r>
      <w:r w:rsidRPr="004D7F17">
        <w:rPr>
          <w:lang w:val="en-GB" w:eastAsia="ja-JP"/>
        </w:rPr>
        <w:t xml:space="preserve">Different CORESET configurations </w:t>
      </w:r>
      <w:r>
        <w:rPr>
          <w:lang w:val="en-GB" w:eastAsia="ja-JP"/>
        </w:rPr>
        <w:t>corresponding to</w:t>
      </w:r>
      <w:r w:rsidRPr="004D7F17">
        <w:rPr>
          <w:lang w:val="en-GB" w:eastAsia="ja-JP"/>
        </w:rPr>
        <w:t xml:space="preserve"> SBFD symbol and non-SBFD symbol</w:t>
      </w:r>
      <w:r>
        <w:rPr>
          <w:lang w:val="en-GB" w:eastAsia="ja-JP"/>
        </w:rPr>
        <w:t xml:space="preserve"> are introduced</w:t>
      </w:r>
    </w:p>
    <w:p w14:paraId="2DB51D57" w14:textId="3AF6F9FF" w:rsidR="00A24B92" w:rsidRPr="004C5518" w:rsidRDefault="002A091F">
      <w:pPr>
        <w:pStyle w:val="aff4"/>
        <w:numPr>
          <w:ilvl w:val="1"/>
          <w:numId w:val="21"/>
        </w:numPr>
        <w:spacing w:after="0"/>
        <w:ind w:leftChars="0"/>
        <w:rPr>
          <w:lang w:val="en-GB" w:eastAsia="ja-JP"/>
        </w:rPr>
      </w:pPr>
      <w:r w:rsidRPr="00002E6E">
        <w:rPr>
          <w:b/>
          <w:bCs/>
        </w:rPr>
        <w:t>Option 3b</w:t>
      </w:r>
      <w:r w:rsidRPr="00002E6E">
        <w:rPr>
          <w:lang w:val="en-GB" w:eastAsia="ja-JP"/>
        </w:rPr>
        <w:t>: Monitoring occasion</w:t>
      </w:r>
      <w:r w:rsidRPr="004C5518">
        <w:rPr>
          <w:lang w:val="en-GB" w:eastAsia="ja-JP"/>
        </w:rPr>
        <w:t xml:space="preserve"> </w:t>
      </w:r>
      <w:r w:rsidR="004C5518">
        <w:rPr>
          <w:lang w:val="en-GB" w:eastAsia="ja-JP"/>
        </w:rPr>
        <w:t xml:space="preserve">configuration </w:t>
      </w:r>
      <w:r w:rsidR="004C5518" w:rsidRPr="008B318C">
        <w:rPr>
          <w:lang w:val="en-GB" w:eastAsia="ja-JP"/>
        </w:rPr>
        <w:t>to fit</w:t>
      </w:r>
      <w:r w:rsidR="004C5518">
        <w:rPr>
          <w:lang w:val="en-GB" w:eastAsia="ja-JP"/>
        </w:rPr>
        <w:t xml:space="preserve"> SBFD symbol time domain location is introduced</w:t>
      </w:r>
    </w:p>
    <w:p w14:paraId="11DA028F" w14:textId="77777777" w:rsidR="007F4CE3" w:rsidRDefault="007F4CE3" w:rsidP="004D7F17">
      <w:pPr>
        <w:spacing w:after="0"/>
        <w:rPr>
          <w:lang w:val="en-GB" w:eastAsia="ja-JP"/>
        </w:rPr>
      </w:pPr>
    </w:p>
    <w:p w14:paraId="27BBB7A0" w14:textId="77777777" w:rsidR="003D2C53" w:rsidRDefault="007F4CE3" w:rsidP="007F4CE3">
      <w:pPr>
        <w:rPr>
          <w:lang w:val="en-GB" w:eastAsia="ja-JP"/>
        </w:rPr>
      </w:pPr>
      <w:r>
        <w:rPr>
          <w:lang w:val="en-GB" w:eastAsia="ja-JP"/>
        </w:rPr>
        <w:t xml:space="preserve">Option 1 intends to use the same CORESET between SBFD symbol and non-SBFD symbol. </w:t>
      </w:r>
      <w:r w:rsidR="000716E9">
        <w:rPr>
          <w:lang w:val="en-GB" w:eastAsia="ja-JP"/>
        </w:rPr>
        <w:t>The d</w:t>
      </w:r>
      <w:r w:rsidR="00D33904">
        <w:rPr>
          <w:lang w:val="en-GB" w:eastAsia="ja-JP"/>
        </w:rPr>
        <w:t>ifference among Option 1a</w:t>
      </w:r>
      <w:r w:rsidR="00487425">
        <w:rPr>
          <w:lang w:val="en-GB" w:eastAsia="ja-JP"/>
        </w:rPr>
        <w:t xml:space="preserve">, </w:t>
      </w:r>
      <w:r w:rsidR="00D33904">
        <w:rPr>
          <w:lang w:val="en-GB" w:eastAsia="ja-JP"/>
        </w:rPr>
        <w:t xml:space="preserve">1b and 1c is when </w:t>
      </w:r>
      <w:r w:rsidR="00514E6D">
        <w:rPr>
          <w:lang w:val="en-GB" w:eastAsia="ja-JP"/>
        </w:rPr>
        <w:t>P</w:t>
      </w:r>
      <w:r w:rsidR="00D33904">
        <w:rPr>
          <w:lang w:val="en-GB" w:eastAsia="ja-JP"/>
        </w:rPr>
        <w:t xml:space="preserve">DCCH candidate in CORESET can be </w:t>
      </w:r>
      <w:r w:rsidR="00625E75">
        <w:rPr>
          <w:lang w:val="en-GB" w:eastAsia="ja-JP"/>
        </w:rPr>
        <w:t>received</w:t>
      </w:r>
      <w:r w:rsidR="00D33904">
        <w:rPr>
          <w:lang w:val="en-GB" w:eastAsia="ja-JP"/>
        </w:rPr>
        <w:t xml:space="preserve">. </w:t>
      </w:r>
      <w:r w:rsidR="005C336F">
        <w:rPr>
          <w:lang w:val="en-GB" w:eastAsia="ja-JP"/>
        </w:rPr>
        <w:t xml:space="preserve">For Option 1a, all PDCCH candidates in the CORESET </w:t>
      </w:r>
      <w:r w:rsidR="008B18D7">
        <w:rPr>
          <w:lang w:val="en-GB" w:eastAsia="ja-JP"/>
        </w:rPr>
        <w:t xml:space="preserve">cannot be </w:t>
      </w:r>
      <w:r w:rsidR="009C595C">
        <w:rPr>
          <w:lang w:val="en-GB" w:eastAsia="ja-JP"/>
        </w:rPr>
        <w:t xml:space="preserve">received </w:t>
      </w:r>
      <w:r w:rsidR="008B18D7">
        <w:rPr>
          <w:lang w:val="en-GB" w:eastAsia="ja-JP"/>
        </w:rPr>
        <w:t xml:space="preserve">if part of </w:t>
      </w:r>
      <w:r w:rsidR="008B18D7" w:rsidRPr="002B2BF1">
        <w:rPr>
          <w:lang w:val="en-GB" w:eastAsia="ja-JP"/>
        </w:rPr>
        <w:t>time/frequency resource</w:t>
      </w:r>
      <w:r w:rsidR="008B18D7">
        <w:rPr>
          <w:lang w:val="en-GB" w:eastAsia="ja-JP"/>
        </w:rPr>
        <w:t>s</w:t>
      </w:r>
      <w:r w:rsidR="008B18D7" w:rsidRPr="002B2BF1">
        <w:rPr>
          <w:lang w:val="en-GB" w:eastAsia="ja-JP"/>
        </w:rPr>
        <w:t xml:space="preserve"> of </w:t>
      </w:r>
      <w:r w:rsidR="008B18D7">
        <w:rPr>
          <w:lang w:val="en-GB" w:eastAsia="ja-JP"/>
        </w:rPr>
        <w:t xml:space="preserve">the CORESET </w:t>
      </w:r>
      <w:r w:rsidR="007D7EE9">
        <w:rPr>
          <w:lang w:val="en-GB" w:eastAsia="ja-JP"/>
        </w:rPr>
        <w:t>o</w:t>
      </w:r>
      <w:r w:rsidR="008B18D7">
        <w:rPr>
          <w:lang w:val="en-GB" w:eastAsia="ja-JP"/>
        </w:rPr>
        <w:t xml:space="preserve">verlap with UL subband or guardband. For Option 1b, PDCCH candidates </w:t>
      </w:r>
      <w:r w:rsidR="007C76EC">
        <w:rPr>
          <w:lang w:val="en-GB" w:eastAsia="ja-JP"/>
        </w:rPr>
        <w:t>overlap</w:t>
      </w:r>
      <w:r w:rsidR="00F9244A">
        <w:rPr>
          <w:lang w:val="en-GB" w:eastAsia="ja-JP"/>
        </w:rPr>
        <w:t>ping</w:t>
      </w:r>
      <w:r w:rsidR="007C76EC">
        <w:rPr>
          <w:lang w:val="en-GB" w:eastAsia="ja-JP"/>
        </w:rPr>
        <w:t xml:space="preserve"> with UL subband or guardband cannot be used. For Option 1c, </w:t>
      </w:r>
      <w:r w:rsidR="00E65091">
        <w:rPr>
          <w:lang w:val="en-GB" w:eastAsia="ja-JP"/>
        </w:rPr>
        <w:t xml:space="preserve">even if PDCCH candidate overlaps with UL subband or guardband, PDCCH can be received </w:t>
      </w:r>
      <w:r w:rsidR="006017C2">
        <w:rPr>
          <w:lang w:val="en-GB" w:eastAsia="ja-JP"/>
        </w:rPr>
        <w:t>by decoding</w:t>
      </w:r>
      <w:r w:rsidR="00E65091">
        <w:rPr>
          <w:lang w:val="en-GB" w:eastAsia="ja-JP"/>
        </w:rPr>
        <w:t xml:space="preserve"> </w:t>
      </w:r>
      <w:r w:rsidR="00E65091" w:rsidRPr="00E65091">
        <w:rPr>
          <w:lang w:val="en-GB" w:eastAsia="ja-JP"/>
        </w:rPr>
        <w:t xml:space="preserve">remaining </w:t>
      </w:r>
      <w:r w:rsidR="00E65091">
        <w:rPr>
          <w:lang w:val="en-GB" w:eastAsia="ja-JP"/>
        </w:rPr>
        <w:t xml:space="preserve">CCEs or REGs which do not overlap with UL subband and guardband (puncture or rate matching is applied). </w:t>
      </w:r>
    </w:p>
    <w:p w14:paraId="43DF2760" w14:textId="5B7B7E09" w:rsidR="00BA3661" w:rsidRPr="00C56764" w:rsidRDefault="007E5DA5" w:rsidP="00C56764">
      <w:pPr>
        <w:pStyle w:val="ac"/>
        <w:rPr>
          <w:b w:val="0"/>
          <w:bCs/>
          <w:lang w:val="en-GB" w:eastAsia="ja-JP"/>
        </w:rPr>
      </w:pPr>
      <w:r w:rsidRPr="00C56764">
        <w:rPr>
          <w:b w:val="0"/>
          <w:bCs/>
          <w:lang w:val="en-GB" w:eastAsia="ja-JP"/>
        </w:rPr>
        <w:t xml:space="preserve">For </w:t>
      </w:r>
      <w:r w:rsidR="003D2C53" w:rsidRPr="00C56764">
        <w:rPr>
          <w:b w:val="0"/>
          <w:bCs/>
          <w:lang w:val="en-GB" w:eastAsia="ja-JP"/>
        </w:rPr>
        <w:t>Option 1</w:t>
      </w:r>
      <w:r w:rsidR="00525C9C" w:rsidRPr="00C56764">
        <w:rPr>
          <w:b w:val="0"/>
          <w:bCs/>
          <w:lang w:val="en-GB" w:eastAsia="ja-JP"/>
        </w:rPr>
        <w:t>a</w:t>
      </w:r>
      <w:r w:rsidR="0082536E" w:rsidRPr="00C56764">
        <w:rPr>
          <w:b w:val="0"/>
          <w:bCs/>
          <w:lang w:val="en-GB" w:eastAsia="ja-JP"/>
        </w:rPr>
        <w:t>/</w:t>
      </w:r>
      <w:r w:rsidR="003D2C53" w:rsidRPr="00C56764">
        <w:rPr>
          <w:b w:val="0"/>
          <w:bCs/>
          <w:lang w:val="en-GB" w:eastAsia="ja-JP"/>
        </w:rPr>
        <w:t>1b</w:t>
      </w:r>
      <w:r w:rsidR="0082536E" w:rsidRPr="00C56764">
        <w:rPr>
          <w:b w:val="0"/>
          <w:bCs/>
          <w:lang w:val="en-GB" w:eastAsia="ja-JP"/>
        </w:rPr>
        <w:t>/</w:t>
      </w:r>
      <w:r w:rsidR="003D2C53" w:rsidRPr="00C56764">
        <w:rPr>
          <w:b w:val="0"/>
          <w:bCs/>
          <w:lang w:val="en-GB" w:eastAsia="ja-JP"/>
        </w:rPr>
        <w:t>1</w:t>
      </w:r>
      <w:r w:rsidR="00525C9C" w:rsidRPr="00C56764">
        <w:rPr>
          <w:b w:val="0"/>
          <w:bCs/>
          <w:lang w:val="en-GB" w:eastAsia="ja-JP"/>
        </w:rPr>
        <w:t>c</w:t>
      </w:r>
      <w:r w:rsidR="003D2C53" w:rsidRPr="00C56764">
        <w:rPr>
          <w:b w:val="0"/>
          <w:bCs/>
          <w:lang w:val="en-GB" w:eastAsia="ja-JP"/>
        </w:rPr>
        <w:t>, th</w:t>
      </w:r>
      <w:r w:rsidR="00612BA4" w:rsidRPr="00C56764">
        <w:rPr>
          <w:b w:val="0"/>
          <w:bCs/>
          <w:lang w:val="en-GB" w:eastAsia="ja-JP"/>
        </w:rPr>
        <w:t xml:space="preserve">e chance </w:t>
      </w:r>
      <w:r w:rsidR="00CA69A6" w:rsidRPr="00C56764">
        <w:rPr>
          <w:rFonts w:hint="eastAsia"/>
          <w:b w:val="0"/>
          <w:bCs/>
          <w:lang w:val="en-GB" w:eastAsia="ja-JP"/>
        </w:rPr>
        <w:t>t</w:t>
      </w:r>
      <w:r w:rsidR="00CA69A6" w:rsidRPr="00C56764">
        <w:rPr>
          <w:b w:val="0"/>
          <w:bCs/>
          <w:lang w:val="en-GB" w:eastAsia="ja-JP"/>
        </w:rPr>
        <w:t xml:space="preserve">o receive PDCCH seems to be increased in the order of </w:t>
      </w:r>
      <w:r w:rsidR="00E83D6B" w:rsidRPr="00C56764">
        <w:rPr>
          <w:b w:val="0"/>
          <w:bCs/>
          <w:lang w:val="en-GB" w:eastAsia="ja-JP"/>
        </w:rPr>
        <w:t xml:space="preserve">Option </w:t>
      </w:r>
      <w:r w:rsidR="00CA69A6" w:rsidRPr="00C56764">
        <w:rPr>
          <w:b w:val="0"/>
          <w:bCs/>
          <w:lang w:val="en-GB" w:eastAsia="ja-JP"/>
        </w:rPr>
        <w:t xml:space="preserve">1c, 1b, 1a. </w:t>
      </w:r>
      <w:r w:rsidR="004F4E4D" w:rsidRPr="00C56764">
        <w:rPr>
          <w:b w:val="0"/>
          <w:bCs/>
          <w:lang w:val="en-GB" w:eastAsia="ja-JP"/>
        </w:rPr>
        <w:t>However, Option 1</w:t>
      </w:r>
      <w:r w:rsidR="00A03484" w:rsidRPr="00C56764">
        <w:rPr>
          <w:b w:val="0"/>
          <w:bCs/>
          <w:lang w:val="en-GB" w:eastAsia="ja-JP"/>
        </w:rPr>
        <w:t>a</w:t>
      </w:r>
      <w:r w:rsidR="004F4E4D" w:rsidRPr="00C56764">
        <w:rPr>
          <w:b w:val="0"/>
          <w:bCs/>
          <w:lang w:val="en-GB" w:eastAsia="ja-JP"/>
        </w:rPr>
        <w:t xml:space="preserve"> </w:t>
      </w:r>
      <w:r w:rsidR="00A1644A" w:rsidRPr="00C56764">
        <w:rPr>
          <w:b w:val="0"/>
          <w:bCs/>
          <w:lang w:val="en-GB" w:eastAsia="ja-JP"/>
        </w:rPr>
        <w:t xml:space="preserve">would </w:t>
      </w:r>
      <w:r w:rsidR="004F4E4D" w:rsidRPr="00C56764">
        <w:rPr>
          <w:b w:val="0"/>
          <w:bCs/>
          <w:lang w:val="en-GB" w:eastAsia="ja-JP"/>
        </w:rPr>
        <w:t>ha</w:t>
      </w:r>
      <w:r w:rsidR="00A1644A" w:rsidRPr="00C56764">
        <w:rPr>
          <w:b w:val="0"/>
          <w:bCs/>
          <w:lang w:val="en-GB" w:eastAsia="ja-JP"/>
        </w:rPr>
        <w:t>ve</w:t>
      </w:r>
      <w:r w:rsidR="004F4E4D" w:rsidRPr="00C56764">
        <w:rPr>
          <w:b w:val="0"/>
          <w:bCs/>
          <w:lang w:val="en-GB" w:eastAsia="ja-JP"/>
        </w:rPr>
        <w:t xml:space="preserve"> sufficient chance to receive PDCCH </w:t>
      </w:r>
      <w:r w:rsidR="0013323E" w:rsidRPr="00C56764">
        <w:rPr>
          <w:b w:val="0"/>
          <w:bCs/>
          <w:lang w:val="en-GB" w:eastAsia="ja-JP"/>
        </w:rPr>
        <w:t xml:space="preserve">by configuring </w:t>
      </w:r>
      <w:r w:rsidR="004F4E4D" w:rsidRPr="00C56764">
        <w:rPr>
          <w:b w:val="0"/>
          <w:bCs/>
          <w:lang w:val="en-GB" w:eastAsia="ja-JP"/>
        </w:rPr>
        <w:t>multiple CORESET</w:t>
      </w:r>
      <w:r w:rsidR="00044D8F" w:rsidRPr="00C56764">
        <w:rPr>
          <w:b w:val="0"/>
          <w:bCs/>
          <w:lang w:val="en-GB" w:eastAsia="ja-JP"/>
        </w:rPr>
        <w:t>s</w:t>
      </w:r>
      <w:r w:rsidR="004F4E4D" w:rsidRPr="00C56764">
        <w:rPr>
          <w:b w:val="0"/>
          <w:bCs/>
          <w:lang w:val="en-GB" w:eastAsia="ja-JP"/>
        </w:rPr>
        <w:t xml:space="preserve"> and applying the dropping rule based on BDs/CCEs.</w:t>
      </w:r>
    </w:p>
    <w:p w14:paraId="01907E2C" w14:textId="0F5F7AF9" w:rsidR="004F4E4D" w:rsidRDefault="00BA3661" w:rsidP="00BA3661">
      <w:r>
        <w:rPr>
          <w:lang w:val="en-GB" w:eastAsia="ja-JP"/>
        </w:rPr>
        <w:fldChar w:fldCharType="begin"/>
      </w:r>
      <w:r>
        <w:rPr>
          <w:lang w:val="en-GB" w:eastAsia="ja-JP"/>
        </w:rPr>
        <w:instrText xml:space="preserve"> REF _Ref127534211 \h </w:instrText>
      </w:r>
      <w:r>
        <w:rPr>
          <w:lang w:val="en-GB" w:eastAsia="ja-JP"/>
        </w:rPr>
      </w:r>
      <w:r>
        <w:rPr>
          <w:lang w:val="en-GB" w:eastAsia="ja-JP"/>
        </w:rPr>
        <w:fldChar w:fldCharType="separate"/>
      </w:r>
      <w:r w:rsidR="00155F1E">
        <w:t xml:space="preserve">Figure </w:t>
      </w:r>
      <w:r w:rsidR="00155F1E">
        <w:rPr>
          <w:noProof/>
        </w:rPr>
        <w:t>5</w:t>
      </w:r>
      <w:r>
        <w:rPr>
          <w:lang w:val="en-GB" w:eastAsia="ja-JP"/>
        </w:rPr>
        <w:fldChar w:fldCharType="end"/>
      </w:r>
      <w:r>
        <w:rPr>
          <w:rFonts w:hint="eastAsia"/>
          <w:lang w:val="en-GB" w:eastAsia="ja-JP"/>
        </w:rPr>
        <w:t xml:space="preserve"> </w:t>
      </w:r>
      <w:r w:rsidR="004F4E4D">
        <w:rPr>
          <w:lang w:val="en-GB" w:eastAsia="ja-JP"/>
        </w:rPr>
        <w:t>shows an example</w:t>
      </w:r>
      <w:r w:rsidR="00B21C33">
        <w:rPr>
          <w:lang w:val="en-GB" w:eastAsia="ja-JP"/>
        </w:rPr>
        <w:t xml:space="preserve"> </w:t>
      </w:r>
      <w:r w:rsidR="0006430C">
        <w:rPr>
          <w:lang w:val="en-GB" w:eastAsia="ja-JP"/>
        </w:rPr>
        <w:t xml:space="preserve">of </w:t>
      </w:r>
      <w:r w:rsidR="00B21C33">
        <w:rPr>
          <w:lang w:val="en-GB" w:eastAsia="ja-JP"/>
        </w:rPr>
        <w:t>Option 1</w:t>
      </w:r>
      <w:r w:rsidR="003A6AC3">
        <w:rPr>
          <w:lang w:val="en-GB" w:eastAsia="ja-JP"/>
        </w:rPr>
        <w:t>a</w:t>
      </w:r>
      <w:r w:rsidR="00B21C33">
        <w:rPr>
          <w:lang w:val="en-GB" w:eastAsia="ja-JP"/>
        </w:rPr>
        <w:t xml:space="preserve"> with </w:t>
      </w:r>
      <w:r w:rsidR="00CD6FF9">
        <w:rPr>
          <w:lang w:val="en-GB" w:eastAsia="ja-JP"/>
        </w:rPr>
        <w:t xml:space="preserve">multiple CORESET configurations. </w:t>
      </w:r>
      <w:r w:rsidR="00B21C33">
        <w:rPr>
          <w:lang w:val="en-GB" w:eastAsia="ja-JP"/>
        </w:rPr>
        <w:t xml:space="preserve">In this example, two CORESETs are configured. For CORESET#1, SS#1 is configured. For CORESET#2, SS#2 is configured. The number of BDs for both SS#1 and SS#2 are 44 BDs. The maximum number of BDs is also 44 BDs. The monitoring occasion of SS#1 and SS#2 is the same. For DL slot case (case 1), CORESET#2 is dropped due to dropping rule because total BDs of two </w:t>
      </w:r>
      <w:r w:rsidR="00B21C33">
        <w:rPr>
          <w:lang w:val="en-GB" w:eastAsia="ja-JP"/>
        </w:rPr>
        <w:lastRenderedPageBreak/>
        <w:t xml:space="preserve">CORESETs exceed the maximum number and SS ID for CORESET#2 (i.e., SS#2) is higher than CORESET#1 (i.e., SS#1). For SBFD slot case (case 2), </w:t>
      </w:r>
      <w:r w:rsidR="00B21C33" w:rsidRPr="00552886">
        <w:rPr>
          <w:lang w:eastAsia="ja-JP"/>
        </w:rPr>
        <w:t>CORESET#1 is dropped (not transmitted) due to overlapping with UL subband</w:t>
      </w:r>
      <w:r w:rsidR="00B21C33">
        <w:rPr>
          <w:lang w:eastAsia="ja-JP"/>
        </w:rPr>
        <w:t xml:space="preserve">. In this case, the </w:t>
      </w:r>
      <w:r w:rsidR="00B21C33" w:rsidRPr="008B4FF3">
        <w:rPr>
          <w:lang w:val="en-GB" w:eastAsia="ja-JP"/>
        </w:rPr>
        <w:t xml:space="preserve">chance to receive PDCCH would be the same between DL </w:t>
      </w:r>
      <w:r w:rsidR="00B21C33">
        <w:rPr>
          <w:lang w:val="en-GB" w:eastAsia="ja-JP"/>
        </w:rPr>
        <w:t>slot</w:t>
      </w:r>
      <w:r w:rsidR="00B21C33" w:rsidRPr="008B4FF3">
        <w:rPr>
          <w:lang w:val="en-GB" w:eastAsia="ja-JP"/>
        </w:rPr>
        <w:t xml:space="preserve"> and SBFD </w:t>
      </w:r>
      <w:r w:rsidR="00B21C33">
        <w:rPr>
          <w:lang w:val="en-GB" w:eastAsia="ja-JP"/>
        </w:rPr>
        <w:t>slot (i.e., 44 BDs for each)</w:t>
      </w:r>
      <w:r w:rsidR="00B21C33" w:rsidRPr="008B4FF3">
        <w:rPr>
          <w:lang w:val="en-GB" w:eastAsia="ja-JP"/>
        </w:rPr>
        <w:t>.</w:t>
      </w:r>
    </w:p>
    <w:p w14:paraId="0659CE85" w14:textId="3BBC2E4E" w:rsidR="002566DF" w:rsidRDefault="002566DF" w:rsidP="004F4E4D">
      <w:pPr>
        <w:pStyle w:val="ac"/>
        <w:jc w:val="center"/>
      </w:pPr>
      <w:bookmarkStart w:id="3" w:name="_Ref127447759"/>
      <w:r w:rsidRPr="002566DF">
        <w:rPr>
          <w:noProof/>
        </w:rPr>
        <w:drawing>
          <wp:inline distT="0" distB="0" distL="0" distR="0" wp14:anchorId="3D4930F7" wp14:editId="43FF8938">
            <wp:extent cx="3260956" cy="1811793"/>
            <wp:effectExtent l="0" t="0" r="0" b="0"/>
            <wp:docPr id="4" name="グラフィックス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3270914" cy="1817325"/>
                    </a:xfrm>
                    <a:prstGeom prst="rect">
                      <a:avLst/>
                    </a:prstGeom>
                  </pic:spPr>
                </pic:pic>
              </a:graphicData>
            </a:graphic>
          </wp:inline>
        </w:drawing>
      </w:r>
    </w:p>
    <w:p w14:paraId="4B01AE37" w14:textId="4298720A" w:rsidR="004D7F17" w:rsidRDefault="004F4E4D" w:rsidP="00002E6E">
      <w:pPr>
        <w:pStyle w:val="ac"/>
        <w:jc w:val="center"/>
        <w:rPr>
          <w:lang w:val="en-GB" w:eastAsia="ja-JP"/>
        </w:rPr>
      </w:pPr>
      <w:bookmarkStart w:id="4" w:name="_Ref127534211"/>
      <w:r>
        <w:t xml:space="preserve">Figure </w:t>
      </w:r>
      <w:fldSimple w:instr=" SEQ Figure \* ARABIC ">
        <w:r w:rsidR="00155F1E">
          <w:rPr>
            <w:noProof/>
          </w:rPr>
          <w:t>5</w:t>
        </w:r>
      </w:fldSimple>
      <w:bookmarkEnd w:id="3"/>
      <w:bookmarkEnd w:id="4"/>
      <w:r w:rsidR="003A6AC3">
        <w:t xml:space="preserve">  </w:t>
      </w:r>
      <w:r w:rsidR="003A6AC3">
        <w:rPr>
          <w:lang w:val="en-GB" w:eastAsia="ja-JP"/>
        </w:rPr>
        <w:t>Option 1a with multiple CORESET configurations</w:t>
      </w:r>
    </w:p>
    <w:p w14:paraId="1913959E" w14:textId="0038F74F" w:rsidR="004F4E4D" w:rsidRDefault="004F4E4D" w:rsidP="004F4E4D">
      <w:pPr>
        <w:rPr>
          <w:lang w:val="en-GB" w:eastAsia="ja-JP"/>
        </w:rPr>
      </w:pPr>
      <w:r>
        <w:rPr>
          <w:lang w:val="en-GB" w:eastAsia="ja-JP"/>
        </w:rPr>
        <w:t xml:space="preserve">Option 2 intends </w:t>
      </w:r>
      <w:r w:rsidR="00D71B16">
        <w:rPr>
          <w:lang w:val="en-GB" w:eastAsia="ja-JP"/>
        </w:rPr>
        <w:t xml:space="preserve">that </w:t>
      </w:r>
      <w:r w:rsidR="001C4430">
        <w:rPr>
          <w:lang w:val="en-GB" w:eastAsia="ja-JP"/>
        </w:rPr>
        <w:t xml:space="preserve">the </w:t>
      </w:r>
      <w:r w:rsidR="00D71B16">
        <w:rPr>
          <w:lang w:val="en-GB" w:eastAsia="ja-JP"/>
        </w:rPr>
        <w:t>resource of</w:t>
      </w:r>
      <w:r w:rsidR="00A57023">
        <w:rPr>
          <w:lang w:val="en-GB" w:eastAsia="ja-JP"/>
        </w:rPr>
        <w:t xml:space="preserve"> CORESET or PDCCH candidate </w:t>
      </w:r>
      <w:r w:rsidR="00D71B16">
        <w:rPr>
          <w:lang w:val="en-GB" w:eastAsia="ja-JP"/>
        </w:rPr>
        <w:t xml:space="preserve">is </w:t>
      </w:r>
      <w:r w:rsidR="00C70872">
        <w:rPr>
          <w:lang w:val="en-GB" w:eastAsia="ja-JP"/>
        </w:rPr>
        <w:t xml:space="preserve">implicitly </w:t>
      </w:r>
      <w:r w:rsidR="00D71B16">
        <w:rPr>
          <w:lang w:val="en-GB" w:eastAsia="ja-JP"/>
        </w:rPr>
        <w:t xml:space="preserve">changed </w:t>
      </w:r>
      <w:r w:rsidR="00A57023">
        <w:rPr>
          <w:lang w:val="en-GB" w:eastAsia="ja-JP"/>
        </w:rPr>
        <w:t xml:space="preserve">when </w:t>
      </w:r>
      <w:r w:rsidR="00314264">
        <w:rPr>
          <w:lang w:val="en-GB" w:eastAsia="ja-JP"/>
        </w:rPr>
        <w:t xml:space="preserve">configured </w:t>
      </w:r>
      <w:r w:rsidR="00A57023">
        <w:rPr>
          <w:lang w:val="en-GB" w:eastAsia="ja-JP"/>
        </w:rPr>
        <w:t>CORESET resource ove</w:t>
      </w:r>
      <w:r w:rsidR="00B16019">
        <w:rPr>
          <w:lang w:val="en-GB" w:eastAsia="ja-JP"/>
        </w:rPr>
        <w:t>r</w:t>
      </w:r>
      <w:r w:rsidR="00A57023">
        <w:rPr>
          <w:lang w:val="en-GB" w:eastAsia="ja-JP"/>
        </w:rPr>
        <w:t>lap</w:t>
      </w:r>
      <w:r w:rsidR="00642600">
        <w:rPr>
          <w:lang w:val="en-GB" w:eastAsia="ja-JP"/>
        </w:rPr>
        <w:t>s</w:t>
      </w:r>
      <w:r w:rsidR="00A57023">
        <w:rPr>
          <w:lang w:val="en-GB" w:eastAsia="ja-JP"/>
        </w:rPr>
        <w:t xml:space="preserve"> with UL subband or guardband. </w:t>
      </w:r>
      <w:r w:rsidR="00B16019">
        <w:rPr>
          <w:lang w:val="en-GB" w:eastAsia="ja-JP"/>
        </w:rPr>
        <w:t xml:space="preserve">For option 2a, </w:t>
      </w:r>
      <w:r w:rsidR="00CA69A6">
        <w:rPr>
          <w:lang w:val="en-GB" w:eastAsia="ja-JP"/>
        </w:rPr>
        <w:t xml:space="preserve">CORESET </w:t>
      </w:r>
      <w:r w:rsidR="007A606B">
        <w:rPr>
          <w:lang w:val="en-GB" w:eastAsia="ja-JP"/>
        </w:rPr>
        <w:t xml:space="preserve">size or </w:t>
      </w:r>
      <w:r w:rsidR="00775E7B">
        <w:rPr>
          <w:lang w:val="en-GB" w:eastAsia="ja-JP"/>
        </w:rPr>
        <w:t xml:space="preserve">location </w:t>
      </w:r>
      <w:r w:rsidR="007A606B">
        <w:rPr>
          <w:lang w:val="en-GB" w:eastAsia="ja-JP"/>
        </w:rPr>
        <w:t xml:space="preserve">is changed (e.g., CCEs which overlaps with UL subband or guardband are not used, then CORESET size is reduced). </w:t>
      </w:r>
      <w:r w:rsidR="00DC7AA9">
        <w:rPr>
          <w:lang w:val="en-GB" w:eastAsia="ja-JP"/>
        </w:rPr>
        <w:t xml:space="preserve">For option 2b, PDCCH candidate mapping is changed (i.e., </w:t>
      </w:r>
      <w:r w:rsidR="00C3480B">
        <w:rPr>
          <w:lang w:val="en-GB" w:eastAsia="ja-JP"/>
        </w:rPr>
        <w:t xml:space="preserve">some </w:t>
      </w:r>
      <w:r w:rsidR="00A31E97">
        <w:rPr>
          <w:lang w:val="en-GB" w:eastAsia="ja-JP"/>
        </w:rPr>
        <w:t>PDCCH candidate ind</w:t>
      </w:r>
      <w:r w:rsidR="00596016">
        <w:rPr>
          <w:lang w:val="en-GB" w:eastAsia="ja-JP"/>
        </w:rPr>
        <w:t>i</w:t>
      </w:r>
      <w:r w:rsidR="0089775B">
        <w:rPr>
          <w:lang w:val="en-GB" w:eastAsia="ja-JP"/>
        </w:rPr>
        <w:t>c</w:t>
      </w:r>
      <w:r w:rsidR="00C3480B">
        <w:rPr>
          <w:lang w:val="en-GB" w:eastAsia="ja-JP"/>
        </w:rPr>
        <w:t>es</w:t>
      </w:r>
      <w:r w:rsidR="00A31E97">
        <w:rPr>
          <w:lang w:val="en-GB" w:eastAsia="ja-JP"/>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oMath>
      <w:r w:rsidR="00AD7C9F">
        <w:rPr>
          <w:rFonts w:hint="eastAsia"/>
          <w:lang w:eastAsia="ja-JP"/>
        </w:rPr>
        <w:t xml:space="preserve"> </w:t>
      </w:r>
      <w:r w:rsidR="00AD7C9F">
        <w:rPr>
          <w:lang w:eastAsia="ja-JP"/>
        </w:rPr>
        <w:t xml:space="preserve"> </w:t>
      </w:r>
      <w:r w:rsidR="00C3480B">
        <w:rPr>
          <w:lang w:eastAsia="ja-JP"/>
        </w:rPr>
        <w:t xml:space="preserve">are not used to avoid overlapping with </w:t>
      </w:r>
      <w:r w:rsidR="00AC03D3">
        <w:rPr>
          <w:lang w:eastAsia="ja-JP"/>
        </w:rPr>
        <w:t>UL subband and guardband</w:t>
      </w:r>
      <w:r w:rsidR="00DC7AA9">
        <w:rPr>
          <w:lang w:val="en-GB" w:eastAsia="ja-JP"/>
        </w:rPr>
        <w:t xml:space="preserve">). </w:t>
      </w:r>
    </w:p>
    <w:p w14:paraId="05A50D8A" w14:textId="5EA78DF4" w:rsidR="004F4E4D" w:rsidRDefault="00EE2163" w:rsidP="004F4E4D">
      <w:pPr>
        <w:rPr>
          <w:rFonts w:eastAsiaTheme="minorEastAsia"/>
          <w:b/>
          <w:bCs/>
          <w:highlight w:val="yellow"/>
          <w:lang w:val="en-GB" w:eastAsia="ja-JP"/>
        </w:rPr>
      </w:pPr>
      <w:r>
        <w:rPr>
          <w:lang w:val="en-GB" w:eastAsia="ja-JP"/>
        </w:rPr>
        <w:t>Option 3 intends</w:t>
      </w:r>
      <w:r w:rsidR="00EA723B">
        <w:rPr>
          <w:lang w:val="en-GB" w:eastAsia="ja-JP"/>
        </w:rPr>
        <w:t xml:space="preserve"> </w:t>
      </w:r>
      <w:r w:rsidR="006F53E0">
        <w:rPr>
          <w:lang w:val="en-GB" w:eastAsia="ja-JP"/>
        </w:rPr>
        <w:t>to introduce</w:t>
      </w:r>
      <w:r w:rsidR="00EA723B">
        <w:rPr>
          <w:lang w:val="en-GB" w:eastAsia="ja-JP"/>
        </w:rPr>
        <w:t xml:space="preserve"> </w:t>
      </w:r>
      <w:r w:rsidR="003B4085">
        <w:rPr>
          <w:lang w:val="en-GB" w:eastAsia="ja-JP"/>
        </w:rPr>
        <w:t xml:space="preserve">new </w:t>
      </w:r>
      <w:r w:rsidR="0028123B">
        <w:rPr>
          <w:lang w:val="en-GB" w:eastAsia="ja-JP"/>
        </w:rPr>
        <w:t xml:space="preserve">configuration of </w:t>
      </w:r>
      <w:r w:rsidR="00EA723B">
        <w:rPr>
          <w:lang w:val="en-GB" w:eastAsia="ja-JP"/>
        </w:rPr>
        <w:t xml:space="preserve">CORESET </w:t>
      </w:r>
      <w:r w:rsidR="0028123B">
        <w:rPr>
          <w:lang w:val="en-GB" w:eastAsia="ja-JP"/>
        </w:rPr>
        <w:t>and/</w:t>
      </w:r>
      <w:r w:rsidR="00EA723B">
        <w:rPr>
          <w:lang w:val="en-GB" w:eastAsia="ja-JP"/>
        </w:rPr>
        <w:t xml:space="preserve">or </w:t>
      </w:r>
      <w:r w:rsidR="0028123B">
        <w:rPr>
          <w:lang w:val="en-GB" w:eastAsia="ja-JP"/>
        </w:rPr>
        <w:t>SS</w:t>
      </w:r>
      <w:r w:rsidR="003B4085">
        <w:rPr>
          <w:lang w:val="en-GB" w:eastAsia="ja-JP"/>
        </w:rPr>
        <w:t xml:space="preserve"> for SBFD </w:t>
      </w:r>
      <w:r w:rsidR="00AD5340">
        <w:rPr>
          <w:lang w:val="en-GB" w:eastAsia="ja-JP"/>
        </w:rPr>
        <w:t>ope</w:t>
      </w:r>
      <w:r w:rsidR="00727ED8">
        <w:rPr>
          <w:lang w:val="en-GB" w:eastAsia="ja-JP"/>
        </w:rPr>
        <w:t>r</w:t>
      </w:r>
      <w:r w:rsidR="00AD5340">
        <w:rPr>
          <w:lang w:val="en-GB" w:eastAsia="ja-JP"/>
        </w:rPr>
        <w:t>ation</w:t>
      </w:r>
      <w:r w:rsidR="003B4085">
        <w:rPr>
          <w:lang w:val="en-GB" w:eastAsia="ja-JP"/>
        </w:rPr>
        <w:t xml:space="preserve">. For Option 3a, </w:t>
      </w:r>
      <w:r w:rsidR="0019284D">
        <w:rPr>
          <w:lang w:val="en-GB" w:eastAsia="ja-JP"/>
        </w:rPr>
        <w:t>m</w:t>
      </w:r>
      <w:r w:rsidR="0019284D" w:rsidRPr="0019284D">
        <w:rPr>
          <w:lang w:val="en-GB" w:eastAsia="ja-JP"/>
        </w:rPr>
        <w:t xml:space="preserve">ultiple CORESET configurations are </w:t>
      </w:r>
      <w:r w:rsidR="0019284D">
        <w:rPr>
          <w:lang w:val="en-GB" w:eastAsia="ja-JP"/>
        </w:rPr>
        <w:t>configured</w:t>
      </w:r>
      <w:r w:rsidR="0019284D" w:rsidRPr="0019284D">
        <w:rPr>
          <w:lang w:val="en-GB" w:eastAsia="ja-JP"/>
        </w:rPr>
        <w:t xml:space="preserve"> and associated with SBFD symbol or </w:t>
      </w:r>
      <w:r w:rsidR="00594B99">
        <w:rPr>
          <w:lang w:val="en-GB" w:eastAsia="ja-JP"/>
        </w:rPr>
        <w:t>n</w:t>
      </w:r>
      <w:r w:rsidR="0019284D" w:rsidRPr="0019284D">
        <w:rPr>
          <w:lang w:val="en-GB" w:eastAsia="ja-JP"/>
        </w:rPr>
        <w:t>on-SBFD symbol.</w:t>
      </w:r>
      <w:r w:rsidR="00594B99">
        <w:rPr>
          <w:lang w:val="en-GB" w:eastAsia="ja-JP"/>
        </w:rPr>
        <w:t xml:space="preserve"> </w:t>
      </w:r>
      <w:r w:rsidR="0043046C">
        <w:rPr>
          <w:lang w:val="en-GB" w:eastAsia="ja-JP"/>
        </w:rPr>
        <w:t>For Option 3b, new m</w:t>
      </w:r>
      <w:r w:rsidR="0043046C" w:rsidRPr="00CF467F">
        <w:rPr>
          <w:lang w:val="en-GB" w:eastAsia="ja-JP"/>
        </w:rPr>
        <w:t>onitoring occasion</w:t>
      </w:r>
      <w:r w:rsidR="0043046C" w:rsidRPr="004C5518">
        <w:rPr>
          <w:lang w:val="en-GB" w:eastAsia="ja-JP"/>
        </w:rPr>
        <w:t xml:space="preserve"> </w:t>
      </w:r>
      <w:r w:rsidR="0043046C">
        <w:rPr>
          <w:lang w:val="en-GB" w:eastAsia="ja-JP"/>
        </w:rPr>
        <w:t xml:space="preserve">configuration is introduced so that CORESET </w:t>
      </w:r>
      <w:r w:rsidR="0043046C" w:rsidRPr="0043046C">
        <w:rPr>
          <w:lang w:val="en-GB" w:eastAsia="ja-JP"/>
        </w:rPr>
        <w:t>for DL subband</w:t>
      </w:r>
      <w:r w:rsidR="002462E3">
        <w:rPr>
          <w:lang w:val="en-GB" w:eastAsia="ja-JP"/>
        </w:rPr>
        <w:t>s</w:t>
      </w:r>
      <w:r w:rsidR="0043046C" w:rsidRPr="0043046C">
        <w:rPr>
          <w:lang w:val="en-GB" w:eastAsia="ja-JP"/>
        </w:rPr>
        <w:t xml:space="preserve"> </w:t>
      </w:r>
      <w:r w:rsidR="0043046C">
        <w:rPr>
          <w:lang w:val="en-GB" w:eastAsia="ja-JP"/>
        </w:rPr>
        <w:t xml:space="preserve">can only be located </w:t>
      </w:r>
      <w:r w:rsidR="002700B9">
        <w:rPr>
          <w:lang w:val="en-GB" w:eastAsia="ja-JP"/>
        </w:rPr>
        <w:t>on</w:t>
      </w:r>
      <w:r w:rsidR="0043046C">
        <w:rPr>
          <w:lang w:val="en-GB" w:eastAsia="ja-JP"/>
        </w:rPr>
        <w:t xml:space="preserve"> SBFD symbol (e.g., </w:t>
      </w:r>
      <w:r w:rsidR="00417F1D">
        <w:rPr>
          <w:lang w:val="en-GB" w:eastAsia="ja-JP"/>
        </w:rPr>
        <w:t xml:space="preserve">slot level </w:t>
      </w:r>
      <w:r w:rsidR="0043046C">
        <w:rPr>
          <w:lang w:val="en-GB" w:eastAsia="ja-JP"/>
        </w:rPr>
        <w:t>bitmap is used).</w:t>
      </w:r>
    </w:p>
    <w:p w14:paraId="0C98695E" w14:textId="5F5A3A82" w:rsidR="004F4E4D" w:rsidRPr="00002E6E" w:rsidRDefault="002566DF" w:rsidP="004F4E4D">
      <w:pPr>
        <w:rPr>
          <w:rFonts w:eastAsiaTheme="minorEastAsia"/>
          <w:lang w:val="en-GB" w:eastAsia="ja-JP"/>
        </w:rPr>
      </w:pPr>
      <w:r w:rsidRPr="00002E6E">
        <w:rPr>
          <w:rFonts w:eastAsiaTheme="minorEastAsia"/>
          <w:lang w:val="en-GB" w:eastAsia="ja-JP"/>
        </w:rPr>
        <w:t xml:space="preserve">From our </w:t>
      </w:r>
      <w:r>
        <w:rPr>
          <w:rFonts w:eastAsiaTheme="minorEastAsia"/>
          <w:lang w:val="en-GB" w:eastAsia="ja-JP"/>
        </w:rPr>
        <w:t xml:space="preserve">perspective, </w:t>
      </w:r>
      <w:r w:rsidR="00417F1D">
        <w:rPr>
          <w:lang w:val="en-GB" w:eastAsia="ja-JP"/>
        </w:rPr>
        <w:t>Option 2 and Option 3 can increase complexity and</w:t>
      </w:r>
      <w:r w:rsidR="00631285">
        <w:rPr>
          <w:lang w:val="en-GB" w:eastAsia="ja-JP"/>
        </w:rPr>
        <w:t xml:space="preserve"> </w:t>
      </w:r>
      <w:r w:rsidR="00417F1D">
        <w:rPr>
          <w:lang w:val="en-GB" w:eastAsia="ja-JP"/>
        </w:rPr>
        <w:t>require specification effort</w:t>
      </w:r>
      <w:r w:rsidR="007A55A6">
        <w:rPr>
          <w:lang w:val="en-GB" w:eastAsia="ja-JP"/>
        </w:rPr>
        <w:t>.</w:t>
      </w:r>
      <w:r w:rsidR="00417F1D">
        <w:rPr>
          <w:lang w:val="en-GB" w:eastAsia="ja-JP"/>
        </w:rPr>
        <w:t xml:space="preserve"> </w:t>
      </w:r>
      <w:r>
        <w:rPr>
          <w:rFonts w:eastAsiaTheme="minorEastAsia"/>
          <w:lang w:val="en-GB" w:eastAsia="ja-JP"/>
        </w:rPr>
        <w:t xml:space="preserve">Option 1 would be simple and sufficient. </w:t>
      </w:r>
    </w:p>
    <w:p w14:paraId="7263984C" w14:textId="256A9758" w:rsidR="004F4E4D" w:rsidRPr="00094366" w:rsidRDefault="004F4E4D" w:rsidP="004F4E4D">
      <w:pPr>
        <w:rPr>
          <w:b/>
          <w:bCs/>
          <w:lang w:val="en-GB" w:eastAsia="ja-JP"/>
        </w:rPr>
      </w:pPr>
      <w:r w:rsidRPr="00002E6E">
        <w:rPr>
          <w:rFonts w:eastAsiaTheme="minorEastAsia"/>
          <w:b/>
          <w:bCs/>
          <w:lang w:val="en-GB" w:eastAsia="ja-JP"/>
        </w:rPr>
        <w:t xml:space="preserve">Proposal </w:t>
      </w:r>
      <w:r w:rsidR="00C7795B">
        <w:rPr>
          <w:rFonts w:eastAsiaTheme="minorEastAsia"/>
          <w:b/>
          <w:bCs/>
          <w:lang w:val="en-GB" w:eastAsia="ja-JP"/>
        </w:rPr>
        <w:t>7</w:t>
      </w:r>
      <w:r w:rsidRPr="00002E6E">
        <w:rPr>
          <w:rFonts w:eastAsiaTheme="minorEastAsia"/>
          <w:b/>
          <w:bCs/>
          <w:lang w:val="en-GB" w:eastAsia="ja-JP"/>
        </w:rPr>
        <w:t xml:space="preserve">: For PDCCH resource allocation, </w:t>
      </w:r>
      <w:r w:rsidR="00B82327">
        <w:rPr>
          <w:rFonts w:eastAsiaTheme="minorEastAsia"/>
          <w:b/>
          <w:bCs/>
          <w:lang w:val="en-GB" w:eastAsia="ja-JP"/>
        </w:rPr>
        <w:t>n</w:t>
      </w:r>
      <w:r w:rsidR="00B82327" w:rsidRPr="00B82327">
        <w:rPr>
          <w:rFonts w:eastAsiaTheme="minorEastAsia"/>
          <w:b/>
          <w:bCs/>
          <w:lang w:val="en-GB" w:eastAsia="ja-JP"/>
        </w:rPr>
        <w:t>o</w:t>
      </w:r>
      <w:r w:rsidR="00B82327">
        <w:rPr>
          <w:rFonts w:eastAsiaTheme="minorEastAsia"/>
          <w:b/>
          <w:bCs/>
          <w:lang w:val="en-GB" w:eastAsia="ja-JP"/>
        </w:rPr>
        <w:t>t to</w:t>
      </w:r>
      <w:r w:rsidR="00B82327" w:rsidRPr="00B82327">
        <w:rPr>
          <w:rFonts w:eastAsiaTheme="minorEastAsia"/>
          <w:b/>
          <w:bCs/>
          <w:lang w:val="en-GB" w:eastAsia="ja-JP"/>
        </w:rPr>
        <w:t xml:space="preserve"> change </w:t>
      </w:r>
      <w:r w:rsidR="00B82327">
        <w:rPr>
          <w:rFonts w:eastAsiaTheme="minorEastAsia"/>
          <w:b/>
          <w:bCs/>
          <w:lang w:val="en-GB" w:eastAsia="ja-JP"/>
        </w:rPr>
        <w:t>the</w:t>
      </w:r>
      <w:r w:rsidR="00B82327" w:rsidRPr="00B82327">
        <w:rPr>
          <w:rFonts w:eastAsiaTheme="minorEastAsia"/>
          <w:b/>
          <w:bCs/>
          <w:lang w:val="en-GB" w:eastAsia="ja-JP"/>
        </w:rPr>
        <w:t xml:space="preserve"> CORESET regardless of SBFD symbol</w:t>
      </w:r>
      <w:r w:rsidR="00B82327">
        <w:rPr>
          <w:rFonts w:eastAsiaTheme="minorEastAsia"/>
          <w:b/>
          <w:bCs/>
          <w:lang w:val="en-GB" w:eastAsia="ja-JP"/>
        </w:rPr>
        <w:t xml:space="preserve"> can be considered.</w:t>
      </w:r>
    </w:p>
    <w:p w14:paraId="098C9CAF" w14:textId="77777777" w:rsidR="004F4E4D" w:rsidRDefault="004F4E4D" w:rsidP="00B80898">
      <w:pPr>
        <w:rPr>
          <w:lang w:val="en-GB" w:eastAsia="ja-JP"/>
        </w:rPr>
      </w:pPr>
    </w:p>
    <w:p w14:paraId="038EA00B" w14:textId="09F9ED82" w:rsidR="00B36196" w:rsidRPr="00470688" w:rsidRDefault="00B36196" w:rsidP="00B36196">
      <w:pPr>
        <w:pStyle w:val="3"/>
      </w:pPr>
      <w:r>
        <w:t>PDSCH</w:t>
      </w:r>
      <w:r w:rsidR="00806E61">
        <w:rPr>
          <w:rFonts w:hint="eastAsia"/>
        </w:rPr>
        <w:t xml:space="preserve"> </w:t>
      </w:r>
    </w:p>
    <w:p w14:paraId="1D1119B6" w14:textId="3C449836" w:rsidR="00BC7D37" w:rsidRDefault="003E446F" w:rsidP="001A4218">
      <w:pPr>
        <w:spacing w:before="120"/>
        <w:rPr>
          <w:rFonts w:eastAsiaTheme="minorEastAsia"/>
          <w:lang w:val="en-GB" w:eastAsia="zh-CN"/>
        </w:rPr>
      </w:pPr>
      <w:r>
        <w:rPr>
          <w:rFonts w:eastAsiaTheme="minorEastAsia"/>
          <w:lang w:val="en-GB" w:eastAsia="ja-JP"/>
        </w:rPr>
        <w:t>For</w:t>
      </w:r>
      <w:r w:rsidR="00697BDE" w:rsidRPr="00697BDE">
        <w:rPr>
          <w:rFonts w:eastAsiaTheme="minorEastAsia"/>
          <w:lang w:val="en-GB" w:eastAsia="ja-JP"/>
        </w:rPr>
        <w:t xml:space="preserve"> {DUD} subband </w:t>
      </w:r>
      <w:r>
        <w:rPr>
          <w:rFonts w:eastAsiaTheme="minorEastAsia"/>
          <w:lang w:val="en-GB" w:eastAsia="ja-JP"/>
        </w:rPr>
        <w:t>p</w:t>
      </w:r>
      <w:r w:rsidR="00697BDE" w:rsidRPr="00697BDE">
        <w:rPr>
          <w:rFonts w:eastAsiaTheme="minorEastAsia"/>
          <w:lang w:val="en-GB" w:eastAsia="ja-JP"/>
        </w:rPr>
        <w:t>attern,</w:t>
      </w:r>
      <w:r w:rsidR="00697BDE">
        <w:rPr>
          <w:rFonts w:eastAsiaTheme="minorEastAsia"/>
          <w:lang w:val="en-GB" w:eastAsia="ja-JP"/>
        </w:rPr>
        <w:t xml:space="preserve"> </w:t>
      </w:r>
      <w:r w:rsidR="001A4218">
        <w:rPr>
          <w:rFonts w:eastAsiaTheme="minorEastAsia"/>
          <w:lang w:val="en-GB" w:eastAsia="ja-JP"/>
        </w:rPr>
        <w:t>DL resources are</w:t>
      </w:r>
      <w:r w:rsidR="00CD05F2">
        <w:rPr>
          <w:rFonts w:eastAsiaTheme="minorEastAsia" w:hint="eastAsia"/>
          <w:lang w:val="en-GB" w:eastAsia="ja-JP"/>
        </w:rPr>
        <w:t xml:space="preserve"> </w:t>
      </w:r>
      <w:r w:rsidR="00CD05F2" w:rsidRPr="00002E6E">
        <w:rPr>
          <w:rFonts w:eastAsiaTheme="minorEastAsia"/>
          <w:lang w:eastAsia="ja-JP"/>
        </w:rPr>
        <w:t>splitted</w:t>
      </w:r>
      <w:r w:rsidR="00CD05F2" w:rsidRPr="00CD05F2">
        <w:rPr>
          <w:rFonts w:eastAsiaTheme="minorEastAsia"/>
          <w:lang w:val="en-GB" w:eastAsia="ja-JP"/>
        </w:rPr>
        <w:t xml:space="preserve"> </w:t>
      </w:r>
      <w:r w:rsidR="00CD05F2">
        <w:rPr>
          <w:rFonts w:eastAsiaTheme="minorEastAsia"/>
          <w:lang w:val="en-GB" w:eastAsia="ja-JP"/>
        </w:rPr>
        <w:t>into two</w:t>
      </w:r>
      <w:r w:rsidR="001A4218">
        <w:rPr>
          <w:rFonts w:eastAsiaTheme="minorEastAsia"/>
          <w:lang w:val="en-GB" w:eastAsia="ja-JP"/>
        </w:rPr>
        <w:t xml:space="preserve"> non-contiguous</w:t>
      </w:r>
      <w:r w:rsidR="00CD05F2">
        <w:rPr>
          <w:rFonts w:eastAsiaTheme="minorEastAsia"/>
          <w:lang w:val="en-GB" w:eastAsia="ja-JP"/>
        </w:rPr>
        <w:t xml:space="preserve"> subbands</w:t>
      </w:r>
      <w:r w:rsidR="001A4218">
        <w:rPr>
          <w:rFonts w:eastAsiaTheme="minorEastAsia"/>
          <w:lang w:val="en-GB" w:eastAsia="ja-JP"/>
        </w:rPr>
        <w:t xml:space="preserve">. RA type 0 can be used for non-contiguous resource allocation. However, the granularity of </w:t>
      </w:r>
      <w:r w:rsidR="008E052F">
        <w:rPr>
          <w:rFonts w:eastAsiaTheme="minorEastAsia"/>
          <w:lang w:val="en-GB" w:eastAsia="ja-JP"/>
        </w:rPr>
        <w:t xml:space="preserve">resource allocation for </w:t>
      </w:r>
      <w:r w:rsidR="001A4218">
        <w:rPr>
          <w:rFonts w:eastAsiaTheme="minorEastAsia"/>
          <w:lang w:val="en-GB" w:eastAsia="ja-JP"/>
        </w:rPr>
        <w:t>RA type 0 is coarser than RA type 1. RA type 0 cannot be used for fallback DCI. Then, whether/</w:t>
      </w:r>
      <w:r w:rsidR="00697BDE">
        <w:rPr>
          <w:rFonts w:eastAsiaTheme="minorEastAsia"/>
          <w:lang w:val="en-GB" w:eastAsia="ja-JP"/>
        </w:rPr>
        <w:t>how to allocate PDSCH resource in non-contiguous DL subbands</w:t>
      </w:r>
      <w:r w:rsidR="006E437B">
        <w:rPr>
          <w:rFonts w:eastAsiaTheme="minorEastAsia"/>
          <w:lang w:val="en-GB" w:eastAsia="ja-JP"/>
        </w:rPr>
        <w:t xml:space="preserve"> </w:t>
      </w:r>
      <w:r w:rsidR="001A4218">
        <w:rPr>
          <w:rFonts w:eastAsiaTheme="minorEastAsia"/>
          <w:lang w:val="en-GB" w:eastAsia="ja-JP"/>
        </w:rPr>
        <w:t xml:space="preserve">by RA type 1 </w:t>
      </w:r>
      <w:r w:rsidR="006E437B">
        <w:rPr>
          <w:rFonts w:eastAsiaTheme="minorEastAsia"/>
          <w:lang w:val="en-GB" w:eastAsia="ja-JP"/>
        </w:rPr>
        <w:t xml:space="preserve">needs to be </w:t>
      </w:r>
      <w:r w:rsidR="001D4140">
        <w:rPr>
          <w:rFonts w:eastAsiaTheme="minorEastAsia"/>
          <w:lang w:val="en-GB" w:eastAsia="ja-JP"/>
        </w:rPr>
        <w:t>considered</w:t>
      </w:r>
      <w:r w:rsidR="00697BDE">
        <w:rPr>
          <w:rFonts w:eastAsiaTheme="minorEastAsia"/>
          <w:lang w:val="en-GB" w:eastAsia="ja-JP"/>
        </w:rPr>
        <w:t>.</w:t>
      </w:r>
      <w:r w:rsidR="00226A46">
        <w:rPr>
          <w:rFonts w:eastAsiaTheme="minorEastAsia"/>
          <w:lang w:val="en-GB" w:eastAsia="ja-JP"/>
        </w:rPr>
        <w:t xml:space="preserve"> </w:t>
      </w:r>
      <w:r w:rsidR="00697BDE">
        <w:rPr>
          <w:rFonts w:eastAsiaTheme="minorEastAsia"/>
          <w:lang w:val="en-GB" w:eastAsia="ja-JP"/>
        </w:rPr>
        <w:t xml:space="preserve">In </w:t>
      </w:r>
      <w:r w:rsidR="00BC7D37">
        <w:rPr>
          <w:rFonts w:eastAsiaTheme="minorEastAsia"/>
          <w:lang w:val="en-GB" w:eastAsia="ja-JP"/>
        </w:rPr>
        <w:t>RAN1#111, the following proposal was discussed</w:t>
      </w:r>
      <w:r w:rsidR="00866D37">
        <w:rPr>
          <w:rFonts w:eastAsiaTheme="minorEastAsia"/>
          <w:lang w:val="en-GB" w:eastAsia="ja-JP"/>
        </w:rPr>
        <w:t xml:space="preserve"> but not agreed</w:t>
      </w:r>
      <w:r w:rsidR="00AD730C">
        <w:rPr>
          <w:rFonts w:eastAsiaTheme="minorEastAsia"/>
          <w:lang w:val="en-GB" w:eastAsia="ja-JP"/>
        </w:rPr>
        <w:t xml:space="preserve"> </w:t>
      </w:r>
      <w:r w:rsidR="00AD730C">
        <w:rPr>
          <w:rFonts w:eastAsiaTheme="minorEastAsia"/>
          <w:lang w:val="en-GB" w:eastAsia="ja-JP"/>
        </w:rPr>
        <w:fldChar w:fldCharType="begin"/>
      </w:r>
      <w:r w:rsidR="00AD730C">
        <w:rPr>
          <w:rFonts w:eastAsiaTheme="minorEastAsia"/>
          <w:lang w:val="en-GB" w:eastAsia="ja-JP"/>
        </w:rPr>
        <w:instrText xml:space="preserve"> REF _Ref127450358 \n \h </w:instrText>
      </w:r>
      <w:r w:rsidR="00AD730C">
        <w:rPr>
          <w:rFonts w:eastAsiaTheme="minorEastAsia"/>
          <w:lang w:val="en-GB" w:eastAsia="ja-JP"/>
        </w:rPr>
      </w:r>
      <w:r w:rsidR="00AD730C">
        <w:rPr>
          <w:rFonts w:eastAsiaTheme="minorEastAsia"/>
          <w:lang w:val="en-GB" w:eastAsia="ja-JP"/>
        </w:rPr>
        <w:fldChar w:fldCharType="separate"/>
      </w:r>
      <w:r w:rsidR="00155F1E">
        <w:rPr>
          <w:rFonts w:eastAsiaTheme="minorEastAsia"/>
          <w:lang w:val="en-GB" w:eastAsia="ja-JP"/>
        </w:rPr>
        <w:t>[2]</w:t>
      </w:r>
      <w:r w:rsidR="00AD730C">
        <w:rPr>
          <w:rFonts w:eastAsiaTheme="minorEastAsia"/>
          <w:lang w:val="en-GB" w:eastAsia="ja-JP"/>
        </w:rPr>
        <w:fldChar w:fldCharType="end"/>
      </w:r>
      <w:r w:rsidR="00C51817">
        <w:rPr>
          <w:rFonts w:eastAsiaTheme="minorEastAsia"/>
          <w:lang w:val="en-GB" w:eastAsia="ja-JP"/>
        </w:rPr>
        <w:t>.</w:t>
      </w:r>
    </w:p>
    <w:tbl>
      <w:tblPr>
        <w:tblStyle w:val="afc"/>
        <w:tblW w:w="0" w:type="auto"/>
        <w:tblLook w:val="04A0" w:firstRow="1" w:lastRow="0" w:firstColumn="1" w:lastColumn="0" w:noHBand="0" w:noVBand="1"/>
      </w:tblPr>
      <w:tblGrid>
        <w:gridCol w:w="9630"/>
      </w:tblGrid>
      <w:tr w:rsidR="00BC7D37" w14:paraId="368E5F77" w14:textId="77777777" w:rsidTr="00BC7D37">
        <w:tc>
          <w:tcPr>
            <w:tcW w:w="9630" w:type="dxa"/>
            <w:tcBorders>
              <w:top w:val="single" w:sz="4" w:space="0" w:color="auto"/>
              <w:left w:val="single" w:sz="4" w:space="0" w:color="auto"/>
              <w:bottom w:val="single" w:sz="4" w:space="0" w:color="auto"/>
              <w:right w:val="single" w:sz="4" w:space="0" w:color="auto"/>
            </w:tcBorders>
            <w:hideMark/>
          </w:tcPr>
          <w:p w14:paraId="34140AFF" w14:textId="77777777" w:rsidR="00BC7D37" w:rsidRDefault="00BC7D37" w:rsidP="00002E6E">
            <w:pPr>
              <w:spacing w:after="0"/>
              <w:jc w:val="both"/>
              <w:rPr>
                <w:rFonts w:eastAsiaTheme="minorEastAsia"/>
                <w:b/>
                <w:lang w:eastAsia="zh-CN"/>
              </w:rPr>
            </w:pPr>
            <w:r>
              <w:rPr>
                <w:rFonts w:eastAsiaTheme="minorEastAsia"/>
                <w:b/>
                <w:lang w:eastAsia="zh-CN"/>
              </w:rPr>
              <w:t>Proposed Agreement:</w:t>
            </w:r>
          </w:p>
          <w:p w14:paraId="7FF6B518" w14:textId="77777777" w:rsidR="00BC7D37" w:rsidRDefault="00BC7D37" w:rsidP="00BC7D37">
            <w:pPr>
              <w:spacing w:after="0"/>
              <w:jc w:val="both"/>
              <w:rPr>
                <w:rFonts w:eastAsiaTheme="minorEastAsia"/>
                <w:lang w:eastAsia="zh-CN"/>
              </w:rPr>
            </w:pPr>
            <w:r>
              <w:rPr>
                <w:rFonts w:eastAsiaTheme="minorEastAsia"/>
                <w:lang w:eastAsia="zh-CN"/>
              </w:rPr>
              <w:t xml:space="preserve">Study </w:t>
            </w:r>
            <w:r>
              <w:rPr>
                <w:rFonts w:eastAsia="Microsoft YaHei"/>
                <w:lang w:val="en-GB" w:eastAsia="zh-CN"/>
              </w:rPr>
              <w:t xml:space="preserve">the impact and benefits of potential enhancements for RA type 1 for PDSCH </w:t>
            </w:r>
            <w:r>
              <w:rPr>
                <w:rFonts w:eastAsia="Malgun Gothic"/>
                <w:lang w:eastAsia="zh-CN"/>
              </w:rPr>
              <w:t>considering non-contiguous</w:t>
            </w:r>
            <w:r>
              <w:rPr>
                <w:rFonts w:eastAsiaTheme="minorEastAsia"/>
                <w:lang w:eastAsia="zh-CN"/>
              </w:rPr>
              <w:t xml:space="preserve"> DL resources in frequency.</w:t>
            </w:r>
          </w:p>
        </w:tc>
      </w:tr>
    </w:tbl>
    <w:p w14:paraId="1AB461B7" w14:textId="01EB3F19" w:rsidR="00B36196" w:rsidRDefault="00B36196" w:rsidP="00002E6E">
      <w:pPr>
        <w:spacing w:after="0"/>
        <w:rPr>
          <w:lang w:val="en-GB" w:eastAsia="ja-JP"/>
        </w:rPr>
      </w:pPr>
    </w:p>
    <w:p w14:paraId="2FC74F56" w14:textId="1C6EF55A" w:rsidR="00AB6D0E" w:rsidRDefault="00AB6D0E" w:rsidP="00AB6D0E">
      <w:pPr>
        <w:rPr>
          <w:rFonts w:eastAsiaTheme="minorEastAsia"/>
          <w:lang w:eastAsia="ja-JP"/>
        </w:rPr>
      </w:pPr>
      <w:r>
        <w:rPr>
          <w:rFonts w:eastAsiaTheme="minorEastAsia"/>
          <w:lang w:eastAsia="ja-JP"/>
        </w:rPr>
        <w:t>The following options can be considered to allocate non-contiguous DL resource</w:t>
      </w:r>
      <w:r w:rsidR="00D108D6">
        <w:rPr>
          <w:rFonts w:eastAsiaTheme="minorEastAsia"/>
          <w:lang w:eastAsia="ja-JP"/>
        </w:rPr>
        <w:t>s</w:t>
      </w:r>
      <w:r>
        <w:rPr>
          <w:rFonts w:eastAsiaTheme="minorEastAsia"/>
          <w:lang w:eastAsia="ja-JP"/>
        </w:rPr>
        <w:t xml:space="preserve"> by RA type 1.</w:t>
      </w:r>
      <w:r>
        <w:rPr>
          <w:u w:val="single"/>
          <w:lang w:eastAsia="ja-JP"/>
        </w:rPr>
        <w:t xml:space="preserve"> </w:t>
      </w:r>
    </w:p>
    <w:p w14:paraId="0C3B59AE" w14:textId="77777777" w:rsidR="00AB6D0E" w:rsidRDefault="00AB6D0E">
      <w:pPr>
        <w:pStyle w:val="aff4"/>
        <w:numPr>
          <w:ilvl w:val="0"/>
          <w:numId w:val="19"/>
        </w:numPr>
        <w:spacing w:after="120"/>
        <w:ind w:leftChars="0"/>
        <w:textAlignment w:val="center"/>
        <w:rPr>
          <w:rFonts w:eastAsia="SimSun"/>
          <w:lang w:val="en-GB" w:eastAsia="zh-CN"/>
        </w:rPr>
      </w:pPr>
      <w:r>
        <w:rPr>
          <w:rFonts w:eastAsiaTheme="minorEastAsia"/>
          <w:b/>
          <w:bCs/>
          <w:lang w:val="en-GB" w:eastAsia="ja-JP"/>
        </w:rPr>
        <w:t>Option 1</w:t>
      </w:r>
      <w:r>
        <w:rPr>
          <w:rFonts w:eastAsiaTheme="minorEastAsia"/>
          <w:lang w:val="en-GB" w:eastAsia="ja-JP"/>
        </w:rPr>
        <w:t>: Enhanced VRB-to-PRB mapping for SBFD is introduced</w:t>
      </w:r>
    </w:p>
    <w:p w14:paraId="06142763" w14:textId="77777777" w:rsidR="00AB6D0E" w:rsidRDefault="00AB6D0E">
      <w:pPr>
        <w:pStyle w:val="aff4"/>
        <w:numPr>
          <w:ilvl w:val="0"/>
          <w:numId w:val="19"/>
        </w:numPr>
        <w:spacing w:after="120"/>
        <w:ind w:leftChars="0"/>
        <w:textAlignment w:val="center"/>
        <w:rPr>
          <w:rFonts w:eastAsia="SimSun"/>
          <w:lang w:val="en-GB" w:eastAsia="zh-CN"/>
        </w:rPr>
      </w:pPr>
      <w:r>
        <w:rPr>
          <w:rFonts w:eastAsiaTheme="minorEastAsia"/>
          <w:b/>
          <w:bCs/>
          <w:lang w:val="en-GB" w:eastAsia="ja-JP"/>
        </w:rPr>
        <w:t>Option 2</w:t>
      </w:r>
      <w:r>
        <w:rPr>
          <w:rFonts w:eastAsiaTheme="minorEastAsia"/>
          <w:lang w:val="en-GB" w:eastAsia="ja-JP"/>
        </w:rPr>
        <w:t>: Rate matching around UL subband and guard band is used</w:t>
      </w:r>
    </w:p>
    <w:p w14:paraId="4A87FF6C" w14:textId="77777777" w:rsidR="00AB6D0E" w:rsidRDefault="00AB6D0E">
      <w:pPr>
        <w:pStyle w:val="aff4"/>
        <w:numPr>
          <w:ilvl w:val="0"/>
          <w:numId w:val="19"/>
        </w:numPr>
        <w:spacing w:after="120"/>
        <w:ind w:leftChars="0"/>
        <w:textAlignment w:val="center"/>
        <w:rPr>
          <w:rFonts w:eastAsia="SimSun"/>
          <w:lang w:val="en-GB" w:eastAsia="zh-CN"/>
        </w:rPr>
      </w:pPr>
      <w:r>
        <w:rPr>
          <w:rFonts w:eastAsiaTheme="minorEastAsia"/>
          <w:b/>
          <w:bCs/>
          <w:lang w:val="en-GB" w:eastAsia="ja-JP"/>
        </w:rPr>
        <w:t>Option 3</w:t>
      </w:r>
      <w:r>
        <w:rPr>
          <w:rFonts w:eastAsiaTheme="minorEastAsia"/>
          <w:lang w:val="en-GB" w:eastAsia="ja-JP"/>
        </w:rPr>
        <w:t xml:space="preserve">: </w:t>
      </w:r>
      <w:r w:rsidRPr="00561CD5">
        <w:rPr>
          <w:rFonts w:eastAsiaTheme="minorEastAsia"/>
          <w:lang w:eastAsia="ja-JP"/>
        </w:rPr>
        <w:t xml:space="preserve">Actual </w:t>
      </w:r>
      <w:r>
        <w:rPr>
          <w:rFonts w:eastAsiaTheme="minorEastAsia"/>
          <w:lang w:eastAsia="ja-JP"/>
        </w:rPr>
        <w:t>PDSCH</w:t>
      </w:r>
      <w:r w:rsidRPr="00561CD5">
        <w:rPr>
          <w:rFonts w:eastAsiaTheme="minorEastAsia"/>
          <w:lang w:eastAsia="ja-JP"/>
        </w:rPr>
        <w:t xml:space="preserve"> transmission is based on DL subband regardless of resource allocation</w:t>
      </w:r>
    </w:p>
    <w:p w14:paraId="4D9099EE" w14:textId="77777777" w:rsidR="00AD7C9F" w:rsidRPr="00002E6E" w:rsidRDefault="00AD7C9F" w:rsidP="00002E6E">
      <w:pPr>
        <w:spacing w:after="0"/>
        <w:textAlignment w:val="center"/>
        <w:rPr>
          <w:rFonts w:eastAsia="SimSun"/>
          <w:lang w:val="en-GB" w:eastAsia="zh-CN"/>
        </w:rPr>
      </w:pPr>
    </w:p>
    <w:p w14:paraId="35D4B3A8" w14:textId="7ED657FC" w:rsidR="00AD7C9F" w:rsidRDefault="00AD7C9F" w:rsidP="00AD7C9F">
      <w:pPr>
        <w:spacing w:after="120"/>
        <w:textAlignment w:val="center"/>
        <w:rPr>
          <w:lang w:eastAsia="ja-JP"/>
        </w:rPr>
      </w:pPr>
      <w:r>
        <w:rPr>
          <w:lang w:eastAsia="ja-JP"/>
        </w:rPr>
        <w:t xml:space="preserve">For Option 1, </w:t>
      </w:r>
      <w:r w:rsidRPr="00002E6E">
        <w:rPr>
          <w:rFonts w:eastAsia="SimSun"/>
          <w:color w:val="000000"/>
        </w:rPr>
        <w:t xml:space="preserve">VRBs are consist </w:t>
      </w:r>
      <w:r w:rsidRPr="00002E6E">
        <w:rPr>
          <w:rFonts w:eastAsiaTheme="minorEastAsia"/>
          <w:color w:val="000000"/>
          <w:lang w:eastAsia="ja-JP"/>
        </w:rPr>
        <w:t xml:space="preserve">only </w:t>
      </w:r>
      <w:r w:rsidRPr="00002E6E">
        <w:rPr>
          <w:rFonts w:eastAsia="SimSun"/>
          <w:color w:val="000000"/>
        </w:rPr>
        <w:t>of PRBs for DL subbands (i.e., the VRBs are indexed only DL subband. UL subband and guardband are excluded).</w:t>
      </w:r>
      <w:r>
        <w:rPr>
          <w:rFonts w:eastAsia="SimSun"/>
          <w:color w:val="000000"/>
        </w:rPr>
        <w:t xml:space="preserve"> </w:t>
      </w:r>
      <w:r>
        <w:rPr>
          <w:rFonts w:eastAsia="SimSun"/>
          <w:color w:val="000000"/>
        </w:rPr>
        <w:fldChar w:fldCharType="begin"/>
      </w:r>
      <w:r>
        <w:rPr>
          <w:rFonts w:eastAsia="SimSun"/>
          <w:color w:val="000000"/>
        </w:rPr>
        <w:instrText xml:space="preserve"> REF _Ref127375261 \h </w:instrText>
      </w:r>
      <w:r>
        <w:rPr>
          <w:rFonts w:eastAsia="SimSun"/>
          <w:color w:val="000000"/>
        </w:rPr>
      </w:r>
      <w:r>
        <w:rPr>
          <w:rFonts w:eastAsia="SimSun"/>
          <w:color w:val="000000"/>
        </w:rPr>
        <w:fldChar w:fldCharType="separate"/>
      </w:r>
      <w:r w:rsidR="00155F1E">
        <w:t xml:space="preserve">Figure </w:t>
      </w:r>
      <w:r w:rsidR="00155F1E">
        <w:rPr>
          <w:noProof/>
        </w:rPr>
        <w:t>6</w:t>
      </w:r>
      <w:r>
        <w:rPr>
          <w:rFonts w:eastAsia="SimSun"/>
          <w:color w:val="000000"/>
        </w:rPr>
        <w:fldChar w:fldCharType="end"/>
      </w:r>
      <w:r w:rsidR="009E6487">
        <w:rPr>
          <w:rFonts w:eastAsia="SimSun"/>
          <w:color w:val="000000"/>
        </w:rPr>
        <w:t xml:space="preserve"> shows an example</w:t>
      </w:r>
      <w:r>
        <w:rPr>
          <w:rFonts w:eastAsia="SimSun"/>
          <w:color w:val="000000"/>
        </w:rPr>
        <w:t>.</w:t>
      </w:r>
      <w:r w:rsidR="009E6487">
        <w:rPr>
          <w:rFonts w:eastAsia="SimSun"/>
          <w:color w:val="000000"/>
        </w:rPr>
        <w:t xml:space="preserve"> </w:t>
      </w:r>
      <w:r w:rsidR="00F12C2D">
        <w:rPr>
          <w:rFonts w:eastAsia="SimSun"/>
          <w:color w:val="000000"/>
        </w:rPr>
        <w:t xml:space="preserve">In this example, </w:t>
      </w:r>
      <w:r w:rsidR="009E6487" w:rsidRPr="009E6487">
        <w:rPr>
          <w:rFonts w:eastAsia="SimSun"/>
          <w:color w:val="000000"/>
        </w:rPr>
        <w:t xml:space="preserve">PRBs consist of 30 RBs and VRBs consist of 18 RBs of DL subbands. </w:t>
      </w:r>
      <w:r>
        <w:rPr>
          <w:rFonts w:eastAsia="SimSun"/>
          <w:color w:val="000000"/>
        </w:rPr>
        <w:t>One potential issue would be that r</w:t>
      </w:r>
      <w:r w:rsidR="00AB6D0E">
        <w:rPr>
          <w:rFonts w:eastAsiaTheme="minorEastAsia"/>
          <w:lang w:eastAsia="ja-JP"/>
        </w:rPr>
        <w:t>esource fragmentation can be occurred due to</w:t>
      </w:r>
      <w:r w:rsidR="00AB6D0E">
        <w:rPr>
          <w:lang w:eastAsia="ja-JP"/>
        </w:rPr>
        <w:t xml:space="preserve"> different VRB mapping between SBFD aware UE and non-SBFD aware UE. </w:t>
      </w:r>
    </w:p>
    <w:p w14:paraId="683DE55C" w14:textId="77777777" w:rsidR="00AD7C9F" w:rsidRDefault="00AD7C9F" w:rsidP="00AD7C9F">
      <w:pPr>
        <w:spacing w:after="120"/>
        <w:textAlignment w:val="center"/>
        <w:rPr>
          <w:rFonts w:eastAsia="SimSun"/>
          <w:lang w:val="en-GB" w:eastAsia="zh-CN"/>
        </w:rPr>
      </w:pPr>
      <w:r>
        <w:rPr>
          <w:rFonts w:hint="eastAsia"/>
          <w:lang w:eastAsia="ja-JP"/>
        </w:rPr>
        <w:lastRenderedPageBreak/>
        <w:t>F</w:t>
      </w:r>
      <w:r>
        <w:rPr>
          <w:lang w:eastAsia="ja-JP"/>
        </w:rPr>
        <w:t xml:space="preserve">or Option 2, </w:t>
      </w:r>
      <w:r>
        <w:rPr>
          <w:rFonts w:hint="eastAsia"/>
          <w:lang w:eastAsia="ja-JP"/>
        </w:rPr>
        <w:t>t</w:t>
      </w:r>
      <w:r w:rsidRPr="00AD7C9F">
        <w:rPr>
          <w:rFonts w:hint="eastAsia"/>
          <w:lang w:eastAsia="ja-JP"/>
        </w:rPr>
        <w:t>he existing rate matching techniques are reused (i.e., RBs of UL band and guardband are not used for PDSCH transmission).</w:t>
      </w:r>
      <w:r>
        <w:rPr>
          <w:lang w:eastAsia="ja-JP"/>
        </w:rPr>
        <w:t xml:space="preserve"> T</w:t>
      </w:r>
      <w:r w:rsidR="00AB6D0E" w:rsidRPr="00482013">
        <w:rPr>
          <w:rFonts w:eastAsia="SimSun"/>
          <w:lang w:val="en-GB" w:eastAsia="zh-CN"/>
        </w:rPr>
        <w:t>he definition of TBS determination based on actual resource allocation could need to be clarified</w:t>
      </w:r>
      <w:r w:rsidR="00AB6D0E" w:rsidRPr="00A81243">
        <w:rPr>
          <w:rFonts w:eastAsia="SimSun"/>
          <w:lang w:val="en-GB" w:eastAsia="zh-CN"/>
        </w:rPr>
        <w:t>.</w:t>
      </w:r>
      <w:r w:rsidR="000D4798">
        <w:rPr>
          <w:rFonts w:eastAsia="SimSun"/>
          <w:lang w:val="en-GB" w:eastAsia="zh-CN"/>
        </w:rPr>
        <w:t xml:space="preserve"> </w:t>
      </w:r>
    </w:p>
    <w:p w14:paraId="5A95ACCC" w14:textId="6DD4F896" w:rsidR="00AD7C9F" w:rsidRDefault="00AD7C9F" w:rsidP="00AD7C9F">
      <w:pPr>
        <w:spacing w:after="120"/>
        <w:textAlignment w:val="center"/>
        <w:rPr>
          <w:rFonts w:eastAsia="SimSun"/>
          <w:lang w:val="en-GB" w:eastAsia="zh-CN"/>
        </w:rPr>
      </w:pPr>
      <w:r>
        <w:rPr>
          <w:rFonts w:hint="eastAsia"/>
          <w:lang w:eastAsia="ja-JP"/>
        </w:rPr>
        <w:t>F</w:t>
      </w:r>
      <w:r>
        <w:rPr>
          <w:lang w:eastAsia="ja-JP"/>
        </w:rPr>
        <w:t>or Option 3,</w:t>
      </w:r>
      <w:r>
        <w:rPr>
          <w:rFonts w:hint="eastAsia"/>
          <w:lang w:eastAsia="ja-JP"/>
        </w:rPr>
        <w:tab/>
        <w:t>PDSCH resource is allocated regardless of subbands, but actual transmission is carried out on DL subband.</w:t>
      </w:r>
      <w:r>
        <w:rPr>
          <w:lang w:eastAsia="ja-JP"/>
        </w:rPr>
        <w:t xml:space="preserve"> </w:t>
      </w:r>
      <w:r>
        <w:rPr>
          <w:rFonts w:hint="eastAsia"/>
          <w:lang w:eastAsia="ja-JP"/>
        </w:rPr>
        <w:t xml:space="preserve">This option can be similar behavior to </w:t>
      </w:r>
      <w:r w:rsidR="009B6B6A">
        <w:rPr>
          <w:lang w:eastAsia="ja-JP"/>
        </w:rPr>
        <w:t>O</w:t>
      </w:r>
      <w:r>
        <w:rPr>
          <w:rFonts w:hint="eastAsia"/>
          <w:lang w:eastAsia="ja-JP"/>
        </w:rPr>
        <w:t>ption 2, but the rate matching functionality is not used.</w:t>
      </w:r>
    </w:p>
    <w:p w14:paraId="38F95DB6" w14:textId="6051E2AD" w:rsidR="000D4798" w:rsidRPr="000D4798" w:rsidRDefault="001F71C2" w:rsidP="00002E6E">
      <w:pPr>
        <w:spacing w:after="120"/>
        <w:textAlignment w:val="center"/>
        <w:rPr>
          <w:rFonts w:eastAsia="SimSun"/>
          <w:lang w:val="en-GB" w:eastAsia="zh-CN"/>
        </w:rPr>
      </w:pPr>
      <w:r>
        <w:rPr>
          <w:rFonts w:eastAsia="SimSun"/>
          <w:lang w:val="en-GB" w:eastAsia="zh-CN"/>
        </w:rPr>
        <w:t>For each option</w:t>
      </w:r>
      <w:r w:rsidR="000D4798">
        <w:rPr>
          <w:rFonts w:eastAsia="SimSun"/>
          <w:lang w:val="en-GB" w:eastAsia="zh-CN"/>
        </w:rPr>
        <w:t xml:space="preserve">, how to adjust guardband size </w:t>
      </w:r>
      <w:r w:rsidR="008A6D5E">
        <w:rPr>
          <w:rFonts w:eastAsia="SimSun"/>
          <w:lang w:val="en-GB" w:eastAsia="zh-CN"/>
        </w:rPr>
        <w:t>can</w:t>
      </w:r>
      <w:r w:rsidR="000D4798">
        <w:rPr>
          <w:rFonts w:eastAsia="SimSun"/>
          <w:lang w:val="en-GB" w:eastAsia="zh-CN"/>
        </w:rPr>
        <w:t xml:space="preserve"> be </w:t>
      </w:r>
      <w:r w:rsidR="004317F0">
        <w:rPr>
          <w:rFonts w:eastAsia="SimSun"/>
          <w:lang w:val="en-GB" w:eastAsia="zh-CN"/>
        </w:rPr>
        <w:t>a</w:t>
      </w:r>
      <w:r w:rsidR="000D4798">
        <w:rPr>
          <w:rFonts w:eastAsia="SimSun"/>
          <w:lang w:val="en-GB" w:eastAsia="zh-CN"/>
        </w:rPr>
        <w:t xml:space="preserve"> potential discussion point. </w:t>
      </w:r>
      <w:r w:rsidR="00D37E7B">
        <w:rPr>
          <w:rFonts w:eastAsia="SimSun"/>
          <w:lang w:val="en-GB" w:eastAsia="zh-CN"/>
        </w:rPr>
        <w:t>Since t</w:t>
      </w:r>
      <w:r w:rsidR="000D4798" w:rsidRPr="000D4798">
        <w:rPr>
          <w:rFonts w:eastAsia="SimSun"/>
          <w:lang w:val="en-GB" w:eastAsia="zh-CN"/>
        </w:rPr>
        <w:t xml:space="preserve">he required guardband size </w:t>
      </w:r>
      <w:r w:rsidR="000413C7">
        <w:rPr>
          <w:rFonts w:eastAsia="SimSun"/>
          <w:lang w:val="en-GB" w:eastAsia="zh-CN"/>
        </w:rPr>
        <w:t>can</w:t>
      </w:r>
      <w:r w:rsidR="000D4798" w:rsidRPr="000D4798">
        <w:rPr>
          <w:rFonts w:eastAsia="SimSun"/>
          <w:lang w:val="en-GB" w:eastAsia="zh-CN"/>
        </w:rPr>
        <w:t xml:space="preserve"> be dependent on CLI</w:t>
      </w:r>
      <w:r w:rsidR="00D37E7B">
        <w:rPr>
          <w:rFonts w:eastAsia="SimSun"/>
          <w:lang w:val="en-GB" w:eastAsia="zh-CN"/>
        </w:rPr>
        <w:t xml:space="preserve">, </w:t>
      </w:r>
      <w:r w:rsidR="000413C7">
        <w:rPr>
          <w:rFonts w:eastAsia="SimSun"/>
          <w:lang w:val="en-GB" w:eastAsia="zh-CN"/>
        </w:rPr>
        <w:t xml:space="preserve">the adjustment of guardband size by resource allocation would be beneficial </w:t>
      </w:r>
      <w:r w:rsidR="000371F9">
        <w:rPr>
          <w:rFonts w:eastAsia="SimSun"/>
          <w:lang w:val="en-GB" w:eastAsia="zh-CN"/>
        </w:rPr>
        <w:t>(e.g.,</w:t>
      </w:r>
      <w:r w:rsidR="00926693">
        <w:rPr>
          <w:rFonts w:eastAsia="SimSun"/>
          <w:lang w:val="en-GB" w:eastAsia="zh-CN"/>
        </w:rPr>
        <w:t xml:space="preserve"> guardband size can be increased by</w:t>
      </w:r>
      <w:r w:rsidR="000371F9">
        <w:rPr>
          <w:rFonts w:eastAsia="SimSun"/>
          <w:lang w:val="en-GB" w:eastAsia="zh-CN"/>
        </w:rPr>
        <w:t xml:space="preserve"> </w:t>
      </w:r>
      <w:r w:rsidR="00926693">
        <w:rPr>
          <w:rFonts w:eastAsia="SimSun"/>
          <w:lang w:val="en-GB" w:eastAsia="zh-CN"/>
        </w:rPr>
        <w:t xml:space="preserve">not allocating </w:t>
      </w:r>
      <w:r w:rsidR="000371F9" w:rsidRPr="000371F9">
        <w:rPr>
          <w:rFonts w:eastAsia="SimSun"/>
          <w:lang w:val="en-GB" w:eastAsia="zh-CN"/>
        </w:rPr>
        <w:t>DL resource at edge of DL subband</w:t>
      </w:r>
      <w:r w:rsidR="000371F9">
        <w:rPr>
          <w:rFonts w:eastAsia="SimSun"/>
          <w:lang w:val="en-GB" w:eastAsia="zh-CN"/>
        </w:rPr>
        <w:t xml:space="preserve">, or </w:t>
      </w:r>
      <w:r w:rsidR="00926693">
        <w:rPr>
          <w:rFonts w:eastAsia="SimSun"/>
          <w:lang w:val="en-GB" w:eastAsia="zh-CN"/>
        </w:rPr>
        <w:t xml:space="preserve">guardband size can be reduced by allocating </w:t>
      </w:r>
      <w:r w:rsidR="000371F9" w:rsidRPr="000371F9">
        <w:rPr>
          <w:rFonts w:eastAsia="SimSun"/>
          <w:lang w:val="en-GB" w:eastAsia="zh-CN"/>
        </w:rPr>
        <w:t xml:space="preserve">DL resource </w:t>
      </w:r>
      <w:r w:rsidR="000371F9">
        <w:rPr>
          <w:rFonts w:eastAsia="SimSun"/>
          <w:lang w:val="en-GB" w:eastAsia="zh-CN"/>
        </w:rPr>
        <w:t>on</w:t>
      </w:r>
      <w:r w:rsidR="000371F9" w:rsidRPr="000371F9">
        <w:rPr>
          <w:rFonts w:eastAsia="SimSun"/>
          <w:lang w:val="en-GB" w:eastAsia="zh-CN"/>
        </w:rPr>
        <w:t xml:space="preserve"> guardband</w:t>
      </w:r>
      <w:r w:rsidR="000371F9">
        <w:rPr>
          <w:rFonts w:eastAsia="SimSun"/>
          <w:lang w:val="en-GB" w:eastAsia="zh-CN"/>
        </w:rPr>
        <w:t>).</w:t>
      </w:r>
    </w:p>
    <w:p w14:paraId="546CB279" w14:textId="655D65B4" w:rsidR="00484B7C" w:rsidRDefault="00484B7C" w:rsidP="00484B7C">
      <w:pPr>
        <w:textAlignment w:val="center"/>
        <w:rPr>
          <w:rFonts w:eastAsia="Microsoft YaHei"/>
          <w:b/>
          <w:bCs/>
          <w:lang w:val="en-GB" w:eastAsia="zh-CN"/>
        </w:rPr>
      </w:pPr>
      <w:r w:rsidRPr="009A1635">
        <w:rPr>
          <w:rFonts w:eastAsiaTheme="minorEastAsia"/>
          <w:b/>
          <w:bCs/>
          <w:lang w:val="en-GB" w:eastAsia="ja-JP"/>
        </w:rPr>
        <w:t xml:space="preserve">Proposal </w:t>
      </w:r>
      <w:r w:rsidR="00C7795B">
        <w:rPr>
          <w:rFonts w:eastAsiaTheme="minorEastAsia"/>
          <w:b/>
          <w:bCs/>
          <w:lang w:val="en-GB" w:eastAsia="ja-JP"/>
        </w:rPr>
        <w:t>8</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sidR="00295488">
        <w:rPr>
          <w:rFonts w:eastAsia="Microsoft YaHei"/>
          <w:b/>
          <w:bCs/>
          <w:lang w:val="en-GB" w:eastAsia="zh-CN"/>
        </w:rPr>
        <w:t>.</w:t>
      </w:r>
    </w:p>
    <w:p w14:paraId="426505D4" w14:textId="77777777" w:rsidR="00295488" w:rsidRPr="00482013" w:rsidRDefault="00295488" w:rsidP="00484B7C">
      <w:pPr>
        <w:textAlignment w:val="center"/>
        <w:rPr>
          <w:rFonts w:eastAsia="SimSun"/>
          <w:b/>
          <w:bCs/>
          <w:lang w:val="en-GB" w:eastAsia="zh-CN"/>
        </w:rPr>
      </w:pPr>
    </w:p>
    <w:p w14:paraId="198623F4" w14:textId="60087C0D" w:rsidR="009A1635" w:rsidRDefault="001556B2" w:rsidP="00002E6E">
      <w:pPr>
        <w:keepNext/>
        <w:jc w:val="center"/>
      </w:pPr>
      <w:r>
        <w:rPr>
          <w:noProof/>
        </w:rPr>
        <w:drawing>
          <wp:inline distT="0" distB="0" distL="0" distR="0" wp14:anchorId="355246E9" wp14:editId="3C6C86F0">
            <wp:extent cx="2410210" cy="31971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8222" cy="3207741"/>
                    </a:xfrm>
                    <a:prstGeom prst="rect">
                      <a:avLst/>
                    </a:prstGeom>
                    <a:noFill/>
                    <a:ln>
                      <a:noFill/>
                    </a:ln>
                  </pic:spPr>
                </pic:pic>
              </a:graphicData>
            </a:graphic>
          </wp:inline>
        </w:drawing>
      </w:r>
    </w:p>
    <w:p w14:paraId="5CF50B64" w14:textId="2897057C" w:rsidR="00BC7D37" w:rsidRDefault="009A1635" w:rsidP="00002E6E">
      <w:pPr>
        <w:pStyle w:val="ac"/>
        <w:jc w:val="center"/>
        <w:rPr>
          <w:lang w:val="en-GB" w:eastAsia="ja-JP"/>
        </w:rPr>
      </w:pPr>
      <w:bookmarkStart w:id="5" w:name="_Ref127375261"/>
      <w:r>
        <w:t xml:space="preserve">Figure </w:t>
      </w:r>
      <w:fldSimple w:instr=" SEQ Figure \* ARABIC ">
        <w:r w:rsidR="00155F1E">
          <w:rPr>
            <w:noProof/>
          </w:rPr>
          <w:t>6</w:t>
        </w:r>
      </w:fldSimple>
      <w:bookmarkEnd w:id="5"/>
      <w:r w:rsidR="0033053E">
        <w:t xml:space="preserve">  </w:t>
      </w:r>
      <w:r w:rsidR="0033053E" w:rsidRPr="0033053E">
        <w:t>Enhanced VRB-to-PRB mapping</w:t>
      </w:r>
    </w:p>
    <w:p w14:paraId="746BFCB9" w14:textId="77777777" w:rsidR="009A1635" w:rsidRDefault="009A1635" w:rsidP="00B80898">
      <w:pPr>
        <w:rPr>
          <w:lang w:val="en-GB" w:eastAsia="ja-JP"/>
        </w:rPr>
      </w:pPr>
    </w:p>
    <w:p w14:paraId="14417A94" w14:textId="7B8EE5AE" w:rsidR="00B36196" w:rsidRPr="00046EF5" w:rsidRDefault="00B36196" w:rsidP="00002E6E">
      <w:pPr>
        <w:pStyle w:val="3"/>
      </w:pPr>
      <w:r>
        <w:t>CSI-RS</w:t>
      </w:r>
    </w:p>
    <w:p w14:paraId="101AF3E6" w14:textId="76D36BE6" w:rsidR="002F6208" w:rsidRDefault="007765AC" w:rsidP="002F6208">
      <w:pPr>
        <w:rPr>
          <w:rFonts w:eastAsia="SimSun"/>
          <w:lang w:val="en-GB" w:eastAsia="zh-CN"/>
        </w:rPr>
      </w:pPr>
      <w:r>
        <w:rPr>
          <w:rFonts w:eastAsia="SimSun"/>
          <w:lang w:val="en-GB" w:eastAsia="zh-CN"/>
        </w:rPr>
        <w:t>I</w:t>
      </w:r>
      <w:r w:rsidR="002F6208">
        <w:rPr>
          <w:rFonts w:eastAsia="SimSun"/>
          <w:lang w:val="en-GB" w:eastAsia="zh-CN"/>
        </w:rPr>
        <w:t>n RAN1#110bis-e</w:t>
      </w:r>
      <w:r>
        <w:rPr>
          <w:rFonts w:eastAsia="SimSun"/>
          <w:lang w:val="en-GB" w:eastAsia="zh-CN"/>
        </w:rPr>
        <w:t xml:space="preserve">, to </w:t>
      </w: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was agreed as follows.</w:t>
      </w:r>
    </w:p>
    <w:tbl>
      <w:tblPr>
        <w:tblStyle w:val="afc"/>
        <w:tblW w:w="9634" w:type="dxa"/>
        <w:tblLook w:val="04A0" w:firstRow="1" w:lastRow="0" w:firstColumn="1" w:lastColumn="0" w:noHBand="0" w:noVBand="1"/>
      </w:tblPr>
      <w:tblGrid>
        <w:gridCol w:w="9634"/>
      </w:tblGrid>
      <w:tr w:rsidR="002F6208" w14:paraId="02290552" w14:textId="77777777" w:rsidTr="00002E6E">
        <w:tc>
          <w:tcPr>
            <w:tcW w:w="9634" w:type="dxa"/>
            <w:tcBorders>
              <w:top w:val="single" w:sz="4" w:space="0" w:color="auto"/>
              <w:left w:val="single" w:sz="4" w:space="0" w:color="auto"/>
              <w:bottom w:val="single" w:sz="4" w:space="0" w:color="auto"/>
              <w:right w:val="single" w:sz="4" w:space="0" w:color="auto"/>
            </w:tcBorders>
            <w:hideMark/>
          </w:tcPr>
          <w:p w14:paraId="750B83C9" w14:textId="77777777" w:rsidR="002F6208" w:rsidRDefault="002F6208">
            <w:pPr>
              <w:spacing w:after="0"/>
              <w:jc w:val="both"/>
              <w:rPr>
                <w:rFonts w:ascii="Times" w:eastAsia="Malgun Gothic" w:hAnsi="Times"/>
                <w:b/>
                <w:lang w:val="en-GB" w:eastAsia="zh-CN"/>
              </w:rPr>
            </w:pPr>
            <w:r>
              <w:rPr>
                <w:rFonts w:ascii="Times" w:eastAsia="Malgun Gothic" w:hAnsi="Times"/>
                <w:b/>
                <w:highlight w:val="green"/>
                <w:lang w:val="en-GB" w:eastAsia="zh-CN"/>
              </w:rPr>
              <w:t>Agreement</w:t>
            </w:r>
            <w:r>
              <w:rPr>
                <w:rFonts w:ascii="Times" w:eastAsia="Malgun Gothic" w:hAnsi="Times"/>
                <w:bCs/>
                <w:lang w:val="en-GB" w:eastAsia="zh-CN"/>
              </w:rPr>
              <w:t xml:space="preserve"> (</w:t>
            </w:r>
            <w:r>
              <w:rPr>
                <w:rFonts w:eastAsia="SimSun"/>
                <w:lang w:val="en-GB" w:eastAsia="zh-CN"/>
              </w:rPr>
              <w:t>RAN1#110bis-e</w:t>
            </w:r>
            <w:r>
              <w:rPr>
                <w:rFonts w:ascii="Times" w:eastAsia="Malgun Gothic" w:hAnsi="Times"/>
                <w:bCs/>
                <w:lang w:val="en-GB" w:eastAsia="zh-CN"/>
              </w:rPr>
              <w:t>)</w:t>
            </w:r>
          </w:p>
          <w:p w14:paraId="55CBAFED" w14:textId="77777777" w:rsidR="002F6208" w:rsidRDefault="002F6208">
            <w:pPr>
              <w:spacing w:after="0"/>
              <w:rPr>
                <w:rFonts w:ascii="Times" w:eastAsiaTheme="minorEastAsia"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tc>
      </w:tr>
    </w:tbl>
    <w:p w14:paraId="19D42FA9" w14:textId="77777777" w:rsidR="002F6208" w:rsidRDefault="002F6208" w:rsidP="00002E6E">
      <w:pPr>
        <w:spacing w:after="0"/>
        <w:rPr>
          <w:rFonts w:eastAsiaTheme="minorEastAsia"/>
          <w:lang w:eastAsia="ja-JP"/>
        </w:rPr>
      </w:pPr>
    </w:p>
    <w:p w14:paraId="74282FD9" w14:textId="04093C29" w:rsidR="00D724D6" w:rsidRDefault="00B25B78" w:rsidP="00B25B78">
      <w:pPr>
        <w:rPr>
          <w:rFonts w:eastAsiaTheme="minorEastAsia"/>
          <w:lang w:val="en-GB" w:eastAsia="zh-CN"/>
        </w:rPr>
      </w:pPr>
      <w:r>
        <w:rPr>
          <w:rFonts w:eastAsiaTheme="minorEastAsia"/>
          <w:lang w:eastAsia="ja-JP"/>
        </w:rPr>
        <w:t xml:space="preserve">Potential issues on </w:t>
      </w:r>
      <w:r w:rsidR="00FB6A5B" w:rsidRPr="00B25B78">
        <w:rPr>
          <w:rFonts w:eastAsiaTheme="minorEastAsia"/>
          <w:lang w:eastAsia="ja-JP"/>
        </w:rPr>
        <w:t>the current specification</w:t>
      </w:r>
      <w:r>
        <w:rPr>
          <w:rFonts w:eastAsiaTheme="minorEastAsia"/>
          <w:lang w:eastAsia="ja-JP"/>
        </w:rPr>
        <w:t xml:space="preserve"> would be that</w:t>
      </w:r>
      <w:r w:rsidR="00FB6A5B" w:rsidRPr="00B25B78">
        <w:rPr>
          <w:rFonts w:eastAsiaTheme="minorEastAsia"/>
          <w:lang w:eastAsia="ja-JP"/>
        </w:rPr>
        <w:t xml:space="preserve"> CSI-RS </w:t>
      </w:r>
      <w:r w:rsidRPr="00002E6E">
        <w:rPr>
          <w:rFonts w:eastAsiaTheme="minorEastAsia"/>
          <w:lang w:eastAsia="ja-JP"/>
        </w:rPr>
        <w:t>resource allocation needs to be contiguous</w:t>
      </w:r>
      <w:r>
        <w:rPr>
          <w:rFonts w:eastAsiaTheme="minorEastAsia"/>
          <w:lang w:eastAsia="ja-JP"/>
        </w:rPr>
        <w:t xml:space="preserve"> and </w:t>
      </w:r>
      <w:r w:rsidRPr="00B25B78">
        <w:rPr>
          <w:rFonts w:eastAsiaTheme="minorEastAsia"/>
          <w:lang w:eastAsia="ja-JP"/>
        </w:rPr>
        <w:t xml:space="preserve">the smallest configurable number of RBs is 24 </w:t>
      </w:r>
      <w:r>
        <w:rPr>
          <w:rFonts w:eastAsiaTheme="minorEastAsia"/>
          <w:lang w:eastAsia="ja-JP"/>
        </w:rPr>
        <w:t>or</w:t>
      </w:r>
      <w:r w:rsidRPr="00B25B78">
        <w:rPr>
          <w:rFonts w:eastAsiaTheme="minorEastAsia"/>
          <w:lang w:eastAsia="ja-JP"/>
        </w:rPr>
        <w:t xml:space="preserve"> </w:t>
      </w:r>
      <w:r>
        <w:rPr>
          <w:rFonts w:eastAsiaTheme="minorEastAsia"/>
          <w:lang w:eastAsia="ja-JP"/>
        </w:rPr>
        <w:t xml:space="preserve">bandwidth </w:t>
      </w:r>
      <w:r w:rsidRPr="00B25B78">
        <w:rPr>
          <w:rFonts w:eastAsiaTheme="minorEastAsia"/>
          <w:lang w:eastAsia="ja-JP"/>
        </w:rPr>
        <w:t>of BWP</w:t>
      </w:r>
      <w:r>
        <w:rPr>
          <w:rFonts w:eastAsiaTheme="minorEastAsia"/>
          <w:lang w:eastAsia="ja-JP"/>
        </w:rPr>
        <w:t xml:space="preserve">. </w:t>
      </w:r>
      <w:r w:rsidR="0051143E" w:rsidRPr="00002E6E">
        <w:rPr>
          <w:rFonts w:eastAsiaTheme="minorEastAsia"/>
          <w:lang w:val="en-GB" w:eastAsia="zh-CN"/>
        </w:rPr>
        <w:t>For</w:t>
      </w:r>
      <w:r w:rsidR="00FB6A5B" w:rsidRPr="00B25B78">
        <w:rPr>
          <w:rFonts w:eastAsiaTheme="minorEastAsia"/>
          <w:lang w:val="en-GB" w:eastAsia="zh-CN"/>
        </w:rPr>
        <w:t xml:space="preserve"> {DUD} subband pattern, how to configure </w:t>
      </w:r>
      <w:r w:rsidR="00FB6A5B" w:rsidRPr="00B25B78">
        <w:rPr>
          <w:rFonts w:ascii="Times" w:eastAsia="Malgun Gothic" w:hAnsi="Times"/>
          <w:lang w:val="en-GB" w:eastAsia="zh-CN"/>
        </w:rPr>
        <w:t>frequency domain resource</w:t>
      </w:r>
      <w:r w:rsidR="00FB6A5B" w:rsidRPr="00B25B78">
        <w:rPr>
          <w:rFonts w:eastAsiaTheme="minorEastAsia"/>
          <w:lang w:val="en-GB" w:eastAsia="zh-CN"/>
        </w:rPr>
        <w:t xml:space="preserve"> of CSI-RS</w:t>
      </w:r>
      <w:r w:rsidR="00FB6A5B" w:rsidRPr="00B25B78">
        <w:rPr>
          <w:rFonts w:ascii="Times" w:eastAsia="Malgun Gothic" w:hAnsi="Times"/>
          <w:lang w:val="en-GB"/>
        </w:rPr>
        <w:t xml:space="preserve"> resource</w:t>
      </w:r>
      <w:r w:rsidR="00FB6A5B" w:rsidRPr="00B25B78">
        <w:rPr>
          <w:rFonts w:ascii="Times" w:eastAsia="Malgun Gothic" w:hAnsi="Times"/>
          <w:lang w:val="en-GB" w:eastAsia="zh-CN"/>
        </w:rPr>
        <w:t xml:space="preserve"> set and </w:t>
      </w:r>
      <w:r w:rsidR="00FB6A5B" w:rsidRPr="00B25B78">
        <w:rPr>
          <w:rFonts w:ascii="Times" w:eastAsia="Malgun Gothic" w:hAnsi="Times"/>
          <w:lang w:val="en-GB"/>
        </w:rPr>
        <w:t>CSI report</w:t>
      </w:r>
      <w:r w:rsidR="00FB6A5B" w:rsidRPr="00B25B78">
        <w:rPr>
          <w:rFonts w:ascii="Times" w:eastAsia="Malgun Gothic" w:hAnsi="Times"/>
          <w:lang w:val="en-GB" w:eastAsia="zh-CN"/>
        </w:rPr>
        <w:t>ing</w:t>
      </w:r>
      <w:r w:rsidR="00FB6A5B" w:rsidRPr="00B25B78">
        <w:rPr>
          <w:rFonts w:eastAsiaTheme="minorEastAsia"/>
          <w:lang w:val="en-GB" w:eastAsia="zh-CN"/>
        </w:rPr>
        <w:t xml:space="preserve"> need to be considered.</w:t>
      </w:r>
      <w:r w:rsidR="00FB6A5B">
        <w:rPr>
          <w:rFonts w:eastAsiaTheme="minorEastAsia"/>
          <w:lang w:val="en-GB" w:eastAsia="zh-CN"/>
        </w:rPr>
        <w:t xml:space="preserve"> The following proposal was discussed in RAN1#111</w:t>
      </w:r>
      <w:r w:rsidR="00AD730C">
        <w:rPr>
          <w:rFonts w:eastAsiaTheme="minorEastAsia"/>
          <w:lang w:val="en-GB" w:eastAsia="zh-CN"/>
        </w:rPr>
        <w:t xml:space="preserve"> </w:t>
      </w:r>
      <w:r w:rsidR="00AD730C">
        <w:rPr>
          <w:rFonts w:eastAsiaTheme="minorEastAsia"/>
          <w:lang w:val="en-GB" w:eastAsia="zh-CN"/>
        </w:rPr>
        <w:fldChar w:fldCharType="begin"/>
      </w:r>
      <w:r w:rsidR="00AD730C">
        <w:rPr>
          <w:rFonts w:eastAsiaTheme="minorEastAsia"/>
          <w:lang w:val="en-GB" w:eastAsia="zh-CN"/>
        </w:rPr>
        <w:instrText xml:space="preserve"> REF _Ref127450358 \n \h </w:instrText>
      </w:r>
      <w:r w:rsidR="00AD730C">
        <w:rPr>
          <w:rFonts w:eastAsiaTheme="minorEastAsia"/>
          <w:lang w:val="en-GB" w:eastAsia="zh-CN"/>
        </w:rPr>
      </w:r>
      <w:r w:rsidR="00AD730C">
        <w:rPr>
          <w:rFonts w:eastAsiaTheme="minorEastAsia"/>
          <w:lang w:val="en-GB" w:eastAsia="zh-CN"/>
        </w:rPr>
        <w:fldChar w:fldCharType="separate"/>
      </w:r>
      <w:r w:rsidR="00155F1E">
        <w:rPr>
          <w:rFonts w:eastAsiaTheme="minorEastAsia"/>
          <w:lang w:val="en-GB" w:eastAsia="zh-CN"/>
        </w:rPr>
        <w:t>[2]</w:t>
      </w:r>
      <w:r w:rsidR="00AD730C">
        <w:rPr>
          <w:rFonts w:eastAsiaTheme="minorEastAsia"/>
          <w:lang w:val="en-GB" w:eastAsia="zh-CN"/>
        </w:rPr>
        <w:fldChar w:fldCharType="end"/>
      </w:r>
      <w:r w:rsidR="00FB6A5B">
        <w:rPr>
          <w:rFonts w:eastAsiaTheme="minorEastAsia"/>
          <w:lang w:val="en-GB" w:eastAsia="zh-CN"/>
        </w:rPr>
        <w:t>.</w:t>
      </w:r>
    </w:p>
    <w:tbl>
      <w:tblPr>
        <w:tblStyle w:val="afc"/>
        <w:tblW w:w="0" w:type="auto"/>
        <w:tblLook w:val="04A0" w:firstRow="1" w:lastRow="0" w:firstColumn="1" w:lastColumn="0" w:noHBand="0" w:noVBand="1"/>
      </w:tblPr>
      <w:tblGrid>
        <w:gridCol w:w="9630"/>
      </w:tblGrid>
      <w:tr w:rsidR="00D724D6" w14:paraId="198F9EA4" w14:textId="77777777" w:rsidTr="00482013">
        <w:tc>
          <w:tcPr>
            <w:tcW w:w="9630" w:type="dxa"/>
            <w:tcBorders>
              <w:top w:val="single" w:sz="4" w:space="0" w:color="auto"/>
              <w:left w:val="single" w:sz="4" w:space="0" w:color="auto"/>
              <w:bottom w:val="single" w:sz="4" w:space="0" w:color="auto"/>
              <w:right w:val="single" w:sz="4" w:space="0" w:color="auto"/>
            </w:tcBorders>
            <w:hideMark/>
          </w:tcPr>
          <w:p w14:paraId="44C08C6C" w14:textId="77777777" w:rsidR="00D724D6" w:rsidRDefault="00D724D6" w:rsidP="00482013">
            <w:pPr>
              <w:spacing w:after="0"/>
              <w:jc w:val="both"/>
              <w:rPr>
                <w:rFonts w:eastAsiaTheme="minorEastAsia"/>
                <w:b/>
                <w:lang w:eastAsia="zh-CN"/>
              </w:rPr>
            </w:pPr>
            <w:r>
              <w:rPr>
                <w:rFonts w:eastAsiaTheme="minorEastAsia"/>
                <w:b/>
                <w:lang w:eastAsia="zh-CN"/>
              </w:rPr>
              <w:t>Proposed Agreement:</w:t>
            </w:r>
          </w:p>
          <w:p w14:paraId="29D7D6FD" w14:textId="77777777" w:rsidR="00D724D6" w:rsidRDefault="00D724D6" w:rsidP="00482013">
            <w:pPr>
              <w:spacing w:after="0"/>
              <w:jc w:val="both"/>
              <w:rPr>
                <w:rFonts w:ascii="Times" w:eastAsiaTheme="minorEastAsia" w:hAnsi="Times"/>
                <w:lang w:val="en-GB" w:eastAsia="zh-CN"/>
              </w:rPr>
            </w:pPr>
            <w:r>
              <w:rPr>
                <w:rFonts w:ascii="Times" w:eastAsiaTheme="minorEastAsia" w:hAnsi="Times"/>
                <w:lang w:val="en-GB" w:eastAsia="zh-CN"/>
              </w:rPr>
              <w:t xml:space="preserve">For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w:t>
            </w:r>
            <w:r>
              <w:rPr>
                <w:rFonts w:ascii="Times" w:eastAsiaTheme="minorEastAsia" w:hAnsi="Times"/>
                <w:lang w:val="en-GB" w:eastAsia="zh-CN"/>
              </w:rPr>
              <w:t>, consider the following options:</w:t>
            </w:r>
          </w:p>
          <w:p w14:paraId="585F73E3" w14:textId="77777777" w:rsidR="00D724D6" w:rsidRDefault="00D724D6">
            <w:pPr>
              <w:pStyle w:val="aff4"/>
              <w:numPr>
                <w:ilvl w:val="0"/>
                <w:numId w:val="16"/>
              </w:numPr>
              <w:spacing w:after="0"/>
              <w:ind w:leftChars="0"/>
              <w:jc w:val="both"/>
              <w:rPr>
                <w:rFonts w:eastAsiaTheme="minorEastAsia"/>
              </w:rPr>
            </w:pPr>
            <w:r>
              <w:rPr>
                <w:rFonts w:eastAsiaTheme="minorEastAsia"/>
              </w:rPr>
              <w:t>Option 1: Two contiguous CSI-RS resources link to one CSI report</w:t>
            </w:r>
          </w:p>
          <w:p w14:paraId="60EDAC58" w14:textId="77777777" w:rsidR="00D724D6" w:rsidRDefault="00D724D6">
            <w:pPr>
              <w:pStyle w:val="aff4"/>
              <w:numPr>
                <w:ilvl w:val="0"/>
                <w:numId w:val="16"/>
              </w:numPr>
              <w:spacing w:after="0"/>
              <w:ind w:leftChars="0"/>
              <w:jc w:val="both"/>
              <w:rPr>
                <w:rFonts w:eastAsiaTheme="minorEastAsia"/>
                <w:lang w:val="fr-FR"/>
              </w:rPr>
            </w:pPr>
            <w:r>
              <w:rPr>
                <w:rFonts w:eastAsiaTheme="minorEastAsia"/>
                <w:lang w:val="fr-FR"/>
              </w:rPr>
              <w:t>Option 2: Non-contiguous CSI-RS resource</w:t>
            </w:r>
          </w:p>
          <w:p w14:paraId="18F9A6DB" w14:textId="77777777" w:rsidR="00D724D6" w:rsidRDefault="00D724D6">
            <w:pPr>
              <w:pStyle w:val="aff4"/>
              <w:numPr>
                <w:ilvl w:val="1"/>
                <w:numId w:val="17"/>
              </w:numPr>
              <w:spacing w:after="0"/>
              <w:ind w:leftChars="0"/>
              <w:jc w:val="both"/>
              <w:rPr>
                <w:rFonts w:eastAsiaTheme="minorEastAsia"/>
                <w:lang w:val="fr-FR"/>
              </w:rPr>
            </w:pPr>
            <w:r>
              <w:rPr>
                <w:rFonts w:eastAsiaTheme="minorEastAsia"/>
                <w:lang w:val="fr-FR"/>
              </w:rPr>
              <w:t>Option 2-1: Non-contiguous CSI-RS resource allocation</w:t>
            </w:r>
          </w:p>
          <w:p w14:paraId="3C82CED7" w14:textId="77777777" w:rsidR="00D724D6" w:rsidRDefault="00D724D6">
            <w:pPr>
              <w:pStyle w:val="aff4"/>
              <w:numPr>
                <w:ilvl w:val="1"/>
                <w:numId w:val="17"/>
              </w:numPr>
              <w:spacing w:after="0"/>
              <w:ind w:leftChars="0"/>
              <w:jc w:val="both"/>
              <w:rPr>
                <w:rFonts w:eastAsiaTheme="minorEastAsia"/>
              </w:rPr>
            </w:pPr>
            <w:r>
              <w:rPr>
                <w:rFonts w:eastAsiaTheme="minorEastAsia"/>
              </w:rPr>
              <w:t>Option 2-2: Contiguous CSI-RS resource allocation and non-contiguous CSI-RS resource derived by excluding frequency resources of UL subband and guardband(s)</w:t>
            </w:r>
          </w:p>
          <w:p w14:paraId="0145D930" w14:textId="77777777" w:rsidR="00D724D6" w:rsidRDefault="00D724D6">
            <w:pPr>
              <w:pStyle w:val="aff4"/>
              <w:numPr>
                <w:ilvl w:val="0"/>
                <w:numId w:val="16"/>
              </w:numPr>
              <w:spacing w:after="0"/>
              <w:ind w:leftChars="0"/>
              <w:jc w:val="both"/>
              <w:rPr>
                <w:rFonts w:eastAsiaTheme="minorEastAsia"/>
              </w:rPr>
            </w:pPr>
            <w:r>
              <w:rPr>
                <w:rFonts w:eastAsiaTheme="minorEastAsia"/>
              </w:rPr>
              <w:lastRenderedPageBreak/>
              <w:t>Option 3: Contiguous CSI-RS resource configuration with overlapping resources with UL subband and guardband(s)</w:t>
            </w:r>
          </w:p>
          <w:p w14:paraId="6FA9BA0F" w14:textId="77777777" w:rsidR="00D724D6" w:rsidRDefault="00D724D6">
            <w:pPr>
              <w:pStyle w:val="aff4"/>
              <w:numPr>
                <w:ilvl w:val="1"/>
                <w:numId w:val="17"/>
              </w:numPr>
              <w:spacing w:after="0"/>
              <w:ind w:leftChars="0"/>
              <w:jc w:val="both"/>
              <w:rPr>
                <w:rFonts w:eastAsiaTheme="minorEastAsia"/>
              </w:rPr>
            </w:pPr>
            <w:r>
              <w:rPr>
                <w:rFonts w:eastAsiaTheme="minorEastAsia"/>
              </w:rPr>
              <w:t xml:space="preserve">Option 3-1: UE skips a CSI measurement and report for a CSI reporting configuration if any CSI-RS resource collides with UL subband or guardband </w:t>
            </w:r>
          </w:p>
          <w:p w14:paraId="5D53D76C" w14:textId="77777777" w:rsidR="00D724D6" w:rsidRDefault="00D724D6">
            <w:pPr>
              <w:pStyle w:val="aff4"/>
              <w:numPr>
                <w:ilvl w:val="1"/>
                <w:numId w:val="17"/>
              </w:numPr>
              <w:spacing w:after="0"/>
              <w:ind w:leftChars="0"/>
              <w:jc w:val="both"/>
              <w:rPr>
                <w:rFonts w:eastAsiaTheme="minorEastAsia"/>
              </w:rPr>
            </w:pPr>
            <w:r>
              <w:rPr>
                <w:rFonts w:eastAsiaTheme="minorEastAsia"/>
              </w:rPr>
              <w:t>Option 3-2: UE skips the subband CSI reporting to a CSI subband colliding with UL subband and guardband(s)</w:t>
            </w:r>
          </w:p>
          <w:p w14:paraId="747C26EB" w14:textId="77777777" w:rsidR="00D724D6" w:rsidRDefault="00D724D6">
            <w:pPr>
              <w:pStyle w:val="aff4"/>
              <w:numPr>
                <w:ilvl w:val="1"/>
                <w:numId w:val="17"/>
              </w:numPr>
              <w:spacing w:after="0"/>
              <w:ind w:leftChars="0"/>
              <w:jc w:val="both"/>
              <w:rPr>
                <w:rFonts w:eastAsiaTheme="minorEastAsia"/>
              </w:rPr>
            </w:pPr>
            <w:r>
              <w:rPr>
                <w:rFonts w:eastAsiaTheme="minorEastAsia"/>
              </w:rPr>
              <w:t>Option 3-3: CSI reporting setting configures that the CSI is not reported for CSI subband(s) colliding with UL subband and guardband(s)</w:t>
            </w:r>
          </w:p>
          <w:p w14:paraId="59EDF9A9" w14:textId="77777777" w:rsidR="00D724D6" w:rsidRDefault="00D724D6">
            <w:pPr>
              <w:pStyle w:val="aff4"/>
              <w:numPr>
                <w:ilvl w:val="0"/>
                <w:numId w:val="17"/>
              </w:numPr>
              <w:suppressAutoHyphens/>
              <w:spacing w:after="0"/>
              <w:ind w:leftChars="0"/>
              <w:rPr>
                <w:noProof/>
              </w:rPr>
            </w:pPr>
            <w:r>
              <w:rPr>
                <w:rFonts w:eastAsiaTheme="minorEastAsia"/>
                <w:lang w:val="en-GB" w:eastAsia="zh-CN"/>
              </w:rPr>
              <w:t>FFS applicability for TRS</w:t>
            </w:r>
          </w:p>
        </w:tc>
      </w:tr>
    </w:tbl>
    <w:p w14:paraId="7CAB4086" w14:textId="77777777" w:rsidR="00722A7E" w:rsidRDefault="00722A7E" w:rsidP="00002E6E">
      <w:pPr>
        <w:spacing w:after="0"/>
        <w:rPr>
          <w:lang w:val="en-GB" w:eastAsia="ja-JP"/>
        </w:rPr>
      </w:pPr>
    </w:p>
    <w:p w14:paraId="0E564367" w14:textId="2C0C1F57" w:rsidR="00D724D6" w:rsidRPr="0007044A" w:rsidRDefault="00D724D6" w:rsidP="00D724D6">
      <w:pPr>
        <w:rPr>
          <w:lang w:val="en-GB" w:eastAsia="ja-JP"/>
        </w:rPr>
      </w:pPr>
      <w:r w:rsidRPr="0007044A">
        <w:rPr>
          <w:lang w:val="en-GB" w:eastAsia="ja-JP"/>
        </w:rPr>
        <w:t xml:space="preserve">Among these options, </w:t>
      </w:r>
      <w:r>
        <w:rPr>
          <w:lang w:val="en-GB" w:eastAsia="ja-JP"/>
        </w:rPr>
        <w:t>O</w:t>
      </w:r>
      <w:r w:rsidRPr="0007044A">
        <w:rPr>
          <w:lang w:val="en-GB" w:eastAsia="ja-JP"/>
        </w:rPr>
        <w:t>ption 3-3 can be achieved by the existing specification</w:t>
      </w:r>
      <w:r>
        <w:rPr>
          <w:lang w:val="en-GB" w:eastAsia="ja-JP"/>
        </w:rPr>
        <w:t xml:space="preserve"> </w:t>
      </w:r>
      <w:r w:rsidR="0027245B">
        <w:rPr>
          <w:lang w:val="en-GB" w:eastAsia="ja-JP"/>
        </w:rPr>
        <w:t xml:space="preserve">(i.e., </w:t>
      </w:r>
      <w:r w:rsidRPr="00482013">
        <w:rPr>
          <w:i/>
          <w:iCs/>
          <w:lang w:val="en-GB" w:eastAsia="ja-JP"/>
        </w:rPr>
        <w:t>r</w:t>
      </w:r>
      <w:r w:rsidRPr="00482013">
        <w:rPr>
          <w:i/>
          <w:iCs/>
        </w:rPr>
        <w:t>eportFreqConfiguration</w:t>
      </w:r>
      <w:r>
        <w:rPr>
          <w:lang w:val="en-GB" w:eastAsia="ja-JP"/>
        </w:rPr>
        <w:t xml:space="preserve"> in </w:t>
      </w:r>
      <w:r w:rsidRPr="00482013">
        <w:rPr>
          <w:i/>
          <w:iCs/>
          <w:lang w:val="en-GB" w:eastAsia="ja-JP"/>
        </w:rPr>
        <w:t>CSI-ReportConfig</w:t>
      </w:r>
      <w:r>
        <w:rPr>
          <w:lang w:val="en-GB" w:eastAsia="ja-JP"/>
        </w:rPr>
        <w:t xml:space="preserve"> IE</w:t>
      </w:r>
      <w:r w:rsidR="0027245B">
        <w:rPr>
          <w:lang w:val="en-GB" w:eastAsia="ja-JP"/>
        </w:rPr>
        <w:t xml:space="preserve"> is used)</w:t>
      </w:r>
      <w:r>
        <w:rPr>
          <w:lang w:val="en-GB" w:eastAsia="ja-JP"/>
        </w:rPr>
        <w:t xml:space="preserve">. </w:t>
      </w:r>
      <w:r>
        <w:rPr>
          <w:rFonts w:eastAsiaTheme="minorEastAsia"/>
          <w:lang w:eastAsia="ja-JP"/>
        </w:rPr>
        <w:t>If there is no strong motivation, Option 3-3 would be simple and sufficient. From our perspective, t</w:t>
      </w:r>
      <w:r w:rsidRPr="0007044A">
        <w:rPr>
          <w:lang w:val="en-GB" w:eastAsia="ja-JP"/>
        </w:rPr>
        <w:t>o report inaccurate CSI value</w:t>
      </w:r>
      <w:r w:rsidR="00FC3BB1">
        <w:rPr>
          <w:lang w:val="en-GB" w:eastAsia="ja-JP"/>
        </w:rPr>
        <w:t>s</w:t>
      </w:r>
      <w:r w:rsidRPr="0007044A">
        <w:rPr>
          <w:lang w:val="en-GB" w:eastAsia="ja-JP"/>
        </w:rPr>
        <w:t xml:space="preserve"> on UL subband or guardband is also fine</w:t>
      </w:r>
      <w:r>
        <w:rPr>
          <w:lang w:val="en-GB" w:eastAsia="ja-JP"/>
        </w:rPr>
        <w:t>.</w:t>
      </w:r>
    </w:p>
    <w:p w14:paraId="1E64745A" w14:textId="0C8ACB14" w:rsidR="00D724D6" w:rsidRDefault="00D724D6" w:rsidP="00D724D6">
      <w:pPr>
        <w:spacing w:after="120"/>
        <w:textAlignment w:val="center"/>
        <w:rPr>
          <w:rFonts w:eastAsiaTheme="minorEastAsia"/>
          <w:b/>
          <w:bCs/>
          <w:lang w:val="en-GB" w:eastAsia="ja-JP"/>
        </w:rPr>
      </w:pPr>
      <w:r w:rsidRPr="009A1635">
        <w:rPr>
          <w:rFonts w:eastAsiaTheme="minorEastAsia"/>
          <w:b/>
          <w:bCs/>
          <w:lang w:val="en-GB" w:eastAsia="ja-JP"/>
        </w:rPr>
        <w:t xml:space="preserve">Proposal </w:t>
      </w:r>
      <w:r w:rsidR="00C7795B">
        <w:rPr>
          <w:rFonts w:eastAsiaTheme="minorEastAsia"/>
          <w:b/>
          <w:bCs/>
          <w:lang w:val="en-GB" w:eastAsia="ja-JP"/>
        </w:rPr>
        <w:t>9</w:t>
      </w:r>
      <w:r w:rsidRPr="009A1635">
        <w:rPr>
          <w:rFonts w:eastAsiaTheme="minorEastAsia"/>
          <w:b/>
          <w:bCs/>
          <w:lang w:val="en-GB" w:eastAsia="ja-JP"/>
        </w:rPr>
        <w:t xml:space="preserve">: </w:t>
      </w:r>
      <w:r w:rsidRPr="00680260">
        <w:rPr>
          <w:rFonts w:eastAsiaTheme="minorEastAsia"/>
          <w:b/>
          <w:bCs/>
          <w:lang w:val="en-GB" w:eastAsia="ja-JP"/>
        </w:rPr>
        <w:t>For CSI-RS</w:t>
      </w:r>
      <w:r>
        <w:rPr>
          <w:rFonts w:eastAsiaTheme="minorEastAsia"/>
          <w:b/>
          <w:bCs/>
          <w:lang w:val="en-GB" w:eastAsia="ja-JP"/>
        </w:rPr>
        <w:t xml:space="preserve"> resource allocation, support either of the following.</w:t>
      </w:r>
    </w:p>
    <w:p w14:paraId="0ED06170" w14:textId="77777777" w:rsidR="00D724D6" w:rsidRPr="00482013" w:rsidRDefault="00D724D6">
      <w:pPr>
        <w:pStyle w:val="aff4"/>
        <w:numPr>
          <w:ilvl w:val="0"/>
          <w:numId w:val="20"/>
        </w:numPr>
        <w:spacing w:after="120"/>
        <w:ind w:leftChars="0"/>
        <w:textAlignment w:val="center"/>
        <w:rPr>
          <w:rFonts w:eastAsiaTheme="minorEastAsia"/>
          <w:b/>
          <w:bCs/>
        </w:rPr>
      </w:pPr>
      <w:r w:rsidRPr="00482013">
        <w:rPr>
          <w:rFonts w:eastAsiaTheme="minorEastAsia"/>
          <w:b/>
          <w:bCs/>
        </w:rPr>
        <w:t>CSI reporting setting configures that the CSI is not reported for CSI subband(s) colliding with UL subband and guardband(s)</w:t>
      </w:r>
    </w:p>
    <w:p w14:paraId="6B36B6C3" w14:textId="77777777" w:rsidR="00D724D6" w:rsidRPr="00482013" w:rsidRDefault="00D724D6">
      <w:pPr>
        <w:pStyle w:val="aff4"/>
        <w:numPr>
          <w:ilvl w:val="0"/>
          <w:numId w:val="20"/>
        </w:numPr>
        <w:spacing w:after="120"/>
        <w:ind w:leftChars="0"/>
        <w:textAlignment w:val="center"/>
        <w:rPr>
          <w:rFonts w:eastAsiaTheme="minorEastAsia"/>
          <w:b/>
          <w:bCs/>
        </w:rPr>
      </w:pPr>
      <w:r w:rsidRPr="00484047">
        <w:rPr>
          <w:rFonts w:eastAsiaTheme="minorEastAsia"/>
          <w:b/>
          <w:bCs/>
        </w:rPr>
        <w:t>CSI is also reported for CSI subband(s) colliding with UL subband and guardband(s</w:t>
      </w:r>
      <w:proofErr w:type="gramStart"/>
      <w:r w:rsidRPr="00484047">
        <w:rPr>
          <w:rFonts w:eastAsiaTheme="minorEastAsia"/>
          <w:b/>
          <w:bCs/>
        </w:rPr>
        <w:t>)</w:t>
      </w:r>
      <w:proofErr w:type="gramEnd"/>
      <w:r w:rsidRPr="00484047">
        <w:rPr>
          <w:rFonts w:eastAsiaTheme="minorEastAsia"/>
          <w:b/>
          <w:bCs/>
        </w:rPr>
        <w:t xml:space="preserve"> but the reported value can be inaccurate</w:t>
      </w:r>
    </w:p>
    <w:p w14:paraId="196C2B76" w14:textId="77777777" w:rsidR="0007044A" w:rsidRPr="00B80898" w:rsidRDefault="0007044A" w:rsidP="0007044A">
      <w:pPr>
        <w:rPr>
          <w:lang w:val="en-GB" w:eastAsia="ja-JP"/>
        </w:rPr>
      </w:pPr>
    </w:p>
    <w:p w14:paraId="1C8AC581" w14:textId="6ECBE88E" w:rsidR="00046EF5" w:rsidRPr="00B36196" w:rsidRDefault="00046EF5" w:rsidP="00046EF5">
      <w:pPr>
        <w:pStyle w:val="2"/>
        <w:tabs>
          <w:tab w:val="clear" w:pos="1135"/>
        </w:tabs>
      </w:pPr>
      <w:r>
        <w:rPr>
          <w:rFonts w:hint="eastAsia"/>
        </w:rPr>
        <w:t>Oth</w:t>
      </w:r>
      <w:r>
        <w:t>e</w:t>
      </w:r>
      <w:r>
        <w:rPr>
          <w:rFonts w:hint="eastAsia"/>
        </w:rPr>
        <w:t>r</w:t>
      </w:r>
      <w:r w:rsidRPr="00A65A9C">
        <w:t xml:space="preserve"> </w:t>
      </w:r>
      <w:r w:rsidR="00D67833">
        <w:t xml:space="preserve">potential </w:t>
      </w:r>
      <w:r w:rsidRPr="00A65A9C">
        <w:t>enhancements</w:t>
      </w:r>
    </w:p>
    <w:p w14:paraId="5D23244F" w14:textId="38597540" w:rsidR="00E861AB" w:rsidRPr="005B433D" w:rsidRDefault="00C11351" w:rsidP="00E861AB">
      <w:pPr>
        <w:pStyle w:val="3"/>
      </w:pPr>
      <w:r>
        <w:t>Timing alignment</w:t>
      </w:r>
      <w:r w:rsidR="00FC341B">
        <w:t xml:space="preserve"> </w:t>
      </w:r>
    </w:p>
    <w:p w14:paraId="319BF60E" w14:textId="7A37CDE8" w:rsidR="002729D2" w:rsidRDefault="002729D2" w:rsidP="002729D2">
      <w:pPr>
        <w:rPr>
          <w:rFonts w:eastAsiaTheme="minorEastAsia"/>
        </w:rPr>
      </w:pPr>
      <w:proofErr w:type="gramStart"/>
      <w:r w:rsidRPr="00D11DDC">
        <w:rPr>
          <w:rFonts w:eastAsiaTheme="minorEastAsia"/>
          <w:i/>
          <w:iCs/>
        </w:rPr>
        <w:t>N</w:t>
      </w:r>
      <w:r w:rsidRPr="005732BA">
        <w:rPr>
          <w:rFonts w:eastAsiaTheme="minorEastAsia"/>
          <w:vertAlign w:val="subscript"/>
        </w:rPr>
        <w:t>TA,offset</w:t>
      </w:r>
      <w:proofErr w:type="gramEnd"/>
      <w:r>
        <w:rPr>
          <w:rFonts w:eastAsiaTheme="minorEastAsia"/>
        </w:rPr>
        <w:t xml:space="preserve"> can be used for switching gap from UL symbol to DL symbol at gNB. On</w:t>
      </w:r>
      <w:r w:rsidRPr="00862B17">
        <w:rPr>
          <w:rFonts w:eastAsiaTheme="minorEastAsia"/>
        </w:rPr>
        <w:t xml:space="preserve"> SBFD </w:t>
      </w:r>
      <w:r>
        <w:rPr>
          <w:rFonts w:eastAsiaTheme="minorEastAsia"/>
        </w:rPr>
        <w:t>symbol</w:t>
      </w:r>
      <w:r w:rsidRPr="00862B17">
        <w:rPr>
          <w:rFonts w:eastAsiaTheme="minorEastAsia"/>
        </w:rPr>
        <w:t xml:space="preserve">, there </w:t>
      </w:r>
      <w:r w:rsidR="00423FDD">
        <w:rPr>
          <w:rFonts w:eastAsiaTheme="minorEastAsia"/>
        </w:rPr>
        <w:t>are</w:t>
      </w:r>
      <w:r w:rsidRPr="00862B17">
        <w:rPr>
          <w:rFonts w:eastAsiaTheme="minorEastAsia"/>
        </w:rPr>
        <w:t xml:space="preserve"> DL subband and UL subband in </w:t>
      </w:r>
      <w:r>
        <w:rPr>
          <w:rFonts w:eastAsiaTheme="minorEastAsia"/>
        </w:rPr>
        <w:t xml:space="preserve">the same </w:t>
      </w:r>
      <w:r w:rsidRPr="00862B17">
        <w:rPr>
          <w:rFonts w:eastAsiaTheme="minorEastAsia"/>
        </w:rPr>
        <w:t>symbol.</w:t>
      </w:r>
      <w:r>
        <w:rPr>
          <w:rFonts w:eastAsiaTheme="minorEastAsia"/>
        </w:rPr>
        <w:t xml:space="preserve"> </w:t>
      </w:r>
      <w:r w:rsidRPr="00862B17">
        <w:rPr>
          <w:rFonts w:eastAsiaTheme="minorEastAsia"/>
        </w:rPr>
        <w:t xml:space="preserve">If </w:t>
      </w:r>
      <w:proofErr w:type="gramStart"/>
      <w:r w:rsidRPr="00481463">
        <w:rPr>
          <w:rFonts w:eastAsiaTheme="minorEastAsia"/>
          <w:i/>
          <w:iCs/>
        </w:rPr>
        <w:t>N</w:t>
      </w:r>
      <w:r w:rsidRPr="002E569B">
        <w:rPr>
          <w:rFonts w:eastAsiaTheme="minorEastAsia"/>
          <w:vertAlign w:val="subscript"/>
        </w:rPr>
        <w:t>TA,offset</w:t>
      </w:r>
      <w:proofErr w:type="gramEnd"/>
      <w:r w:rsidRPr="00862B17">
        <w:rPr>
          <w:rFonts w:eastAsiaTheme="minorEastAsia"/>
        </w:rPr>
        <w:t xml:space="preserve"> </w:t>
      </w:r>
      <w:r w:rsidR="00BE1C06">
        <w:rPr>
          <w:rFonts w:eastAsiaTheme="minorEastAsia"/>
        </w:rPr>
        <w:t>(</w:t>
      </w:r>
      <w:r w:rsidRPr="00862B17">
        <w:rPr>
          <w:rFonts w:eastAsiaTheme="minorEastAsia"/>
        </w:rPr>
        <w:t xml:space="preserve">and </w:t>
      </w:r>
      <w:r w:rsidRPr="00481463">
        <w:rPr>
          <w:rFonts w:eastAsiaTheme="minorEastAsia"/>
          <w:i/>
          <w:iCs/>
        </w:rPr>
        <w:t>N</w:t>
      </w:r>
      <w:r w:rsidRPr="002E569B">
        <w:rPr>
          <w:rFonts w:eastAsiaTheme="minorEastAsia"/>
          <w:vertAlign w:val="subscript"/>
        </w:rPr>
        <w:t>TA</w:t>
      </w:r>
      <w:r w:rsidR="00BE1C06">
        <w:rPr>
          <w:rFonts w:eastAsiaTheme="minorEastAsia"/>
        </w:rPr>
        <w:t xml:space="preserve">) </w:t>
      </w:r>
      <w:r>
        <w:rPr>
          <w:rFonts w:eastAsiaTheme="minorEastAsia"/>
        </w:rPr>
        <w:t>are</w:t>
      </w:r>
      <w:r w:rsidRPr="00862B17">
        <w:rPr>
          <w:rFonts w:eastAsiaTheme="minorEastAsia"/>
        </w:rPr>
        <w:t xml:space="preserve"> set to non-zero value, DL and UL boundar</w:t>
      </w:r>
      <w:r>
        <w:rPr>
          <w:rFonts w:eastAsiaTheme="minorEastAsia"/>
        </w:rPr>
        <w:t xml:space="preserve">ies are </w:t>
      </w:r>
      <w:r w:rsidRPr="00862B17">
        <w:rPr>
          <w:rFonts w:eastAsiaTheme="minorEastAsia"/>
        </w:rPr>
        <w:t>not aligned at gNB.</w:t>
      </w:r>
      <w:r>
        <w:rPr>
          <w:rFonts w:eastAsiaTheme="minorEastAsia"/>
        </w:rPr>
        <w:t xml:space="preserve"> </w:t>
      </w:r>
      <w:r w:rsidR="005C3997">
        <w:rPr>
          <w:rFonts w:eastAsiaTheme="minorEastAsia" w:hint="eastAsia"/>
          <w:lang w:eastAsia="ja-JP"/>
        </w:rPr>
        <w:t>Thu</w:t>
      </w:r>
      <w:r w:rsidR="005C3997">
        <w:rPr>
          <w:rFonts w:eastAsiaTheme="minorEastAsia"/>
          <w:lang w:eastAsia="ja-JP"/>
        </w:rPr>
        <w:t xml:space="preserve">s, whether/how to align </w:t>
      </w:r>
      <w:r w:rsidR="005C3997" w:rsidRPr="00862B17">
        <w:rPr>
          <w:rFonts w:eastAsiaTheme="minorEastAsia"/>
        </w:rPr>
        <w:t>DL and UL boundar</w:t>
      </w:r>
      <w:r w:rsidR="005C3997">
        <w:rPr>
          <w:rFonts w:eastAsiaTheme="minorEastAsia"/>
        </w:rPr>
        <w:t>ies needs to be considered</w:t>
      </w:r>
      <w:r w:rsidR="005C3997">
        <w:rPr>
          <w:rFonts w:eastAsiaTheme="minorEastAsia"/>
          <w:lang w:eastAsia="ja-JP"/>
        </w:rPr>
        <w:t xml:space="preserve">. </w:t>
      </w:r>
      <w:r>
        <w:rPr>
          <w:rFonts w:eastAsiaTheme="minorEastAsia"/>
        </w:rPr>
        <w:t>The following options can be considered.</w:t>
      </w:r>
    </w:p>
    <w:p w14:paraId="473B5007" w14:textId="377FED63"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1</w:t>
      </w:r>
      <w:r w:rsidRPr="00D11DDC">
        <w:rPr>
          <w:rFonts w:eastAsiaTheme="minorEastAsia"/>
          <w:lang w:eastAsia="ja-JP"/>
        </w:rPr>
        <w:t>: DL and UL timings are aligned regardless of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p>
    <w:p w14:paraId="4979E752" w14:textId="17B1FAC5"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2</w:t>
      </w:r>
      <w:r w:rsidRPr="00D11DDC">
        <w:rPr>
          <w:rFonts w:eastAsiaTheme="minorEastAsia"/>
          <w:lang w:eastAsia="ja-JP"/>
        </w:rPr>
        <w:t>: DL and UL timings are aligned within SBFD symbol</w:t>
      </w:r>
      <w:r w:rsidR="00A3771C">
        <w:rPr>
          <w:rFonts w:eastAsiaTheme="minorEastAsia"/>
          <w:lang w:eastAsia="ja-JP"/>
        </w:rPr>
        <w:t>s</w:t>
      </w:r>
      <w:r w:rsidRPr="00D11DDC">
        <w:rPr>
          <w:rFonts w:eastAsiaTheme="minorEastAsia"/>
          <w:lang w:eastAsia="ja-JP"/>
        </w:rPr>
        <w:t>, but UL timings between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r w:rsidRPr="00D11DDC">
        <w:rPr>
          <w:rFonts w:eastAsiaTheme="minorEastAsia"/>
          <w:lang w:eastAsia="ja-JP"/>
        </w:rPr>
        <w:t xml:space="preserve"> are not aligned</w:t>
      </w:r>
    </w:p>
    <w:p w14:paraId="64AC1944" w14:textId="72AF31AE"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3</w:t>
      </w:r>
      <w:r w:rsidRPr="00D11DDC">
        <w:rPr>
          <w:rFonts w:eastAsiaTheme="minorEastAsia"/>
          <w:lang w:eastAsia="ja-JP"/>
        </w:rPr>
        <w:t>: DL and UL timings are not aligned within SBFD symbol</w:t>
      </w:r>
      <w:r w:rsidR="005A6177">
        <w:rPr>
          <w:rFonts w:eastAsiaTheme="minorEastAsia"/>
          <w:lang w:eastAsia="ja-JP"/>
        </w:rPr>
        <w:t>s</w:t>
      </w:r>
      <w:r w:rsidRPr="00D11DDC">
        <w:rPr>
          <w:rFonts w:eastAsiaTheme="minorEastAsia"/>
          <w:lang w:eastAsia="ja-JP"/>
        </w:rPr>
        <w:t>, but UL timings between SBFD symbol</w:t>
      </w:r>
      <w:r w:rsidR="005A6177">
        <w:rPr>
          <w:rFonts w:eastAsiaTheme="minorEastAsia"/>
          <w:lang w:eastAsia="ja-JP"/>
        </w:rPr>
        <w:t>s</w:t>
      </w:r>
      <w:r w:rsidRPr="00D11DDC">
        <w:rPr>
          <w:rFonts w:eastAsiaTheme="minorEastAsia"/>
          <w:lang w:eastAsia="ja-JP"/>
        </w:rPr>
        <w:t xml:space="preserve"> and normal symbol</w:t>
      </w:r>
      <w:r w:rsidR="005A6177">
        <w:rPr>
          <w:rFonts w:eastAsiaTheme="minorEastAsia"/>
          <w:lang w:eastAsia="ja-JP"/>
        </w:rPr>
        <w:t>s</w:t>
      </w:r>
      <w:r w:rsidRPr="00D11DDC">
        <w:rPr>
          <w:rFonts w:eastAsiaTheme="minorEastAsia"/>
          <w:lang w:eastAsia="ja-JP"/>
        </w:rPr>
        <w:t xml:space="preserve"> are aligned</w:t>
      </w:r>
    </w:p>
    <w:p w14:paraId="67C701A6" w14:textId="3FC78377" w:rsidR="00FA641B" w:rsidRDefault="008C3BD2" w:rsidP="002729D2">
      <w:pPr>
        <w:tabs>
          <w:tab w:val="left" w:pos="0"/>
        </w:tabs>
        <w:rPr>
          <w:rFonts w:eastAsiaTheme="minorEastAsia"/>
          <w:lang w:eastAsia="ja-JP"/>
        </w:rPr>
      </w:pPr>
      <w:r>
        <w:rPr>
          <w:rFonts w:eastAsiaTheme="minorEastAsia"/>
          <w:b/>
          <w:lang w:eastAsia="ja-JP"/>
        </w:rPr>
        <w:fldChar w:fldCharType="begin"/>
      </w:r>
      <w:r>
        <w:rPr>
          <w:rFonts w:eastAsiaTheme="minorEastAsia"/>
          <w:b/>
          <w:lang w:eastAsia="ja-JP"/>
        </w:rPr>
        <w:instrText xml:space="preserve"> REF _Ref115250434 \h </w:instrText>
      </w:r>
      <w:r>
        <w:rPr>
          <w:rFonts w:eastAsiaTheme="minorEastAsia"/>
          <w:b/>
          <w:lang w:eastAsia="ja-JP"/>
        </w:rPr>
      </w:r>
      <w:r>
        <w:rPr>
          <w:rFonts w:eastAsiaTheme="minorEastAsia"/>
          <w:b/>
          <w:lang w:eastAsia="ja-JP"/>
        </w:rPr>
        <w:fldChar w:fldCharType="separate"/>
      </w:r>
      <w:r w:rsidR="00155F1E">
        <w:t xml:space="preserve">Figure </w:t>
      </w:r>
      <w:r w:rsidR="00155F1E">
        <w:rPr>
          <w:noProof/>
        </w:rPr>
        <w:t>7</w:t>
      </w:r>
      <w:r>
        <w:rPr>
          <w:rFonts w:eastAsiaTheme="minorEastAsia"/>
          <w:b/>
          <w:lang w:eastAsia="ja-JP"/>
        </w:rPr>
        <w:fldChar w:fldCharType="end"/>
      </w:r>
      <w:r>
        <w:rPr>
          <w:rFonts w:eastAsiaTheme="minorEastAsia"/>
          <w:b/>
          <w:lang w:eastAsia="ja-JP"/>
        </w:rPr>
        <w:t xml:space="preserve"> </w:t>
      </w:r>
      <w:r w:rsidR="002729D2">
        <w:rPr>
          <w:rFonts w:eastAsiaTheme="minorEastAsia"/>
          <w:lang w:eastAsia="ja-JP"/>
        </w:rPr>
        <w:t>shows an example of each option. In this example, slot#0 and #4 are normal DL slots (i.e., slot consists of normal DL symbols), slot#3 are normal UL slot, slot#1 and #2 are SBFD slots. There are three subbands in SBFD</w:t>
      </w:r>
      <w:r w:rsidR="0061469C">
        <w:rPr>
          <w:rFonts w:eastAsiaTheme="minorEastAsia"/>
          <w:lang w:eastAsia="ja-JP"/>
        </w:rPr>
        <w:t xml:space="preserve"> slots</w:t>
      </w:r>
      <w:r w:rsidR="002729D2">
        <w:rPr>
          <w:rFonts w:eastAsiaTheme="minorEastAsia"/>
          <w:lang w:eastAsia="ja-JP"/>
        </w:rPr>
        <w:t>. In this figure, gap symbols from DL to UL are omitted. “</w:t>
      </w:r>
      <w:r w:rsidR="002729D2" w:rsidRPr="00D004D2">
        <w:rPr>
          <w:rFonts w:eastAsiaTheme="minorEastAsia"/>
          <w:lang w:eastAsia="ja-JP"/>
        </w:rPr>
        <w:t xml:space="preserve">DL/UL relation” </w:t>
      </w:r>
      <w:r w:rsidR="002729D2">
        <w:rPr>
          <w:rFonts w:eastAsiaTheme="minorEastAsia"/>
          <w:lang w:eastAsia="ja-JP"/>
        </w:rPr>
        <w:t xml:space="preserve">in the figure </w:t>
      </w:r>
      <w:r w:rsidR="002729D2" w:rsidRPr="00D004D2">
        <w:rPr>
          <w:rFonts w:eastAsiaTheme="minorEastAsia"/>
          <w:lang w:eastAsia="ja-JP"/>
        </w:rPr>
        <w:t>shows</w:t>
      </w:r>
      <w:r w:rsidR="002B3C61">
        <w:rPr>
          <w:rFonts w:eastAsiaTheme="minorEastAsia"/>
          <w:lang w:eastAsia="ja-JP"/>
        </w:rPr>
        <w:t xml:space="preserve"> the</w:t>
      </w:r>
      <w:r w:rsidR="002729D2" w:rsidRPr="00D004D2">
        <w:rPr>
          <w:rFonts w:eastAsiaTheme="minorEastAsia"/>
          <w:lang w:eastAsia="ja-JP"/>
        </w:rPr>
        <w:t xml:space="preserve"> </w:t>
      </w:r>
      <w:r w:rsidR="002729D2">
        <w:rPr>
          <w:rFonts w:eastAsiaTheme="minorEastAsia"/>
          <w:lang w:eastAsia="ja-JP"/>
        </w:rPr>
        <w:t>symbol</w:t>
      </w:r>
      <w:r w:rsidR="002729D2" w:rsidRPr="00D004D2">
        <w:rPr>
          <w:rFonts w:eastAsiaTheme="minorEastAsia"/>
          <w:lang w:eastAsia="ja-JP"/>
        </w:rPr>
        <w:t xml:space="preserve"> type and symbol timing at gNB.</w:t>
      </w:r>
      <w:r w:rsidR="002729D2">
        <w:rPr>
          <w:rFonts w:eastAsiaTheme="minorEastAsia"/>
          <w:lang w:eastAsia="ja-JP"/>
        </w:rPr>
        <w:t xml:space="preserve"> Whether DL and UL timings are aligned depend</w:t>
      </w:r>
      <w:r w:rsidR="00FA641B">
        <w:rPr>
          <w:rFonts w:eastAsiaTheme="minorEastAsia"/>
          <w:lang w:eastAsia="ja-JP"/>
        </w:rPr>
        <w:t>s</w:t>
      </w:r>
      <w:r w:rsidR="002729D2">
        <w:rPr>
          <w:rFonts w:eastAsiaTheme="minorEastAsia"/>
          <w:lang w:eastAsia="ja-JP"/>
        </w:rPr>
        <w:t xml:space="preserve"> on how </w:t>
      </w:r>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gramEnd"/>
      <w:r w:rsidR="002729D2">
        <w:rPr>
          <w:rFonts w:eastAsiaTheme="minorEastAsia"/>
          <w:lang w:eastAsia="ja-JP"/>
        </w:rPr>
        <w:t xml:space="preserve"> is applied</w:t>
      </w:r>
      <w:r w:rsidR="00FA641B">
        <w:rPr>
          <w:rFonts w:eastAsiaTheme="minorEastAsia"/>
          <w:lang w:eastAsia="ja-JP"/>
        </w:rPr>
        <w:t xml:space="preserve"> as described below.</w:t>
      </w:r>
      <w:r w:rsidR="002729D2">
        <w:rPr>
          <w:rFonts w:eastAsiaTheme="minorEastAsia"/>
          <w:lang w:eastAsia="ja-JP"/>
        </w:rPr>
        <w:t xml:space="preserve"> </w:t>
      </w:r>
    </w:p>
    <w:p w14:paraId="1DE38284" w14:textId="009397B5" w:rsidR="00FA641B" w:rsidRDefault="00FA641B" w:rsidP="00D545D1">
      <w:pPr>
        <w:tabs>
          <w:tab w:val="left" w:pos="0"/>
        </w:tabs>
        <w:ind w:leftChars="200" w:left="400"/>
        <w:rPr>
          <w:rFonts w:eastAsiaTheme="minorEastAsia"/>
          <w:lang w:eastAsia="ja-JP"/>
        </w:rPr>
      </w:pPr>
      <w:r>
        <w:rPr>
          <w:rFonts w:eastAsiaTheme="minorEastAsia"/>
          <w:lang w:eastAsia="ja-JP"/>
        </w:rPr>
        <w:t>- F</w:t>
      </w:r>
      <w:r w:rsidR="002729D2">
        <w:rPr>
          <w:rFonts w:eastAsiaTheme="minorEastAsia"/>
          <w:lang w:eastAsia="ja-JP"/>
        </w:rPr>
        <w:t xml:space="preserve">or option 1, zero value of </w:t>
      </w:r>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gramEnd"/>
      <w:r w:rsidR="002729D2">
        <w:rPr>
          <w:rFonts w:eastAsiaTheme="minorEastAsia"/>
          <w:b/>
          <w:bCs/>
          <w:vertAlign w:val="subscript"/>
          <w:lang w:eastAsia="ja-JP"/>
        </w:rPr>
        <w:t xml:space="preserve"> </w:t>
      </w:r>
      <w:r w:rsidR="002729D2">
        <w:rPr>
          <w:rFonts w:eastAsiaTheme="minorEastAsia"/>
          <w:lang w:eastAsia="ja-JP"/>
        </w:rPr>
        <w:t>is 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74259E11" w14:textId="77777777" w:rsidR="00FA641B"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2, zero value of </w:t>
      </w:r>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gramEnd"/>
      <w:r w:rsidR="002729D2">
        <w:rPr>
          <w:rFonts w:eastAsiaTheme="minorEastAsia"/>
          <w:vertAlign w:val="subscript"/>
          <w:lang w:eastAsia="ja-JP"/>
        </w:rPr>
        <w:t xml:space="preserve"> </w:t>
      </w:r>
      <w:r w:rsidR="002729D2">
        <w:rPr>
          <w:rFonts w:eastAsiaTheme="minorEastAsia"/>
          <w:lang w:eastAsia="ja-JP"/>
        </w:rPr>
        <w:t>is applied for SBFD UL symbol</w:t>
      </w:r>
      <w:r w:rsidR="002B3C61">
        <w:rPr>
          <w:rFonts w:eastAsiaTheme="minorEastAsia"/>
          <w:lang w:eastAsia="ja-JP"/>
        </w:rPr>
        <w:t>s</w:t>
      </w:r>
      <w:r w:rsidR="002729D2">
        <w:rPr>
          <w:rFonts w:eastAsiaTheme="minorEastAsia"/>
          <w:lang w:eastAsia="ja-JP"/>
        </w:rPr>
        <w:t xml:space="preserve"> and non-zero value of </w:t>
      </w:r>
      <w:r w:rsidR="002729D2" w:rsidRPr="00D11DDC">
        <w:rPr>
          <w:rFonts w:eastAsiaTheme="minorEastAsia"/>
          <w:i/>
          <w:iCs/>
          <w:lang w:eastAsia="ja-JP"/>
        </w:rPr>
        <w:t>N</w:t>
      </w:r>
      <w:r w:rsidR="002729D2" w:rsidRPr="000F2AD5">
        <w:rPr>
          <w:rFonts w:eastAsiaTheme="minorEastAsia"/>
          <w:vertAlign w:val="subscript"/>
          <w:lang w:eastAsia="ja-JP"/>
        </w:rPr>
        <w:t>TA,offset</w:t>
      </w:r>
      <w:r w:rsidR="002729D2">
        <w:rPr>
          <w:rFonts w:eastAsiaTheme="minorEastAsia"/>
          <w:vertAlign w:val="subscript"/>
          <w:lang w:eastAsia="ja-JP"/>
        </w:rPr>
        <w:t xml:space="preserve"> </w:t>
      </w:r>
      <w:r w:rsidR="002729D2">
        <w:rPr>
          <w:rFonts w:eastAsiaTheme="minorEastAsia"/>
          <w:lang w:eastAsia="ja-JP"/>
        </w:rPr>
        <w:t>is applied for normal UL symbol</w:t>
      </w:r>
      <w:r w:rsidR="002B3C61">
        <w:rPr>
          <w:rFonts w:eastAsiaTheme="minorEastAsia"/>
          <w:lang w:eastAsia="ja-JP"/>
        </w:rPr>
        <w:t>s</w:t>
      </w:r>
      <w:r w:rsidR="002729D2">
        <w:rPr>
          <w:rFonts w:eastAsiaTheme="minorEastAsia"/>
          <w:lang w:eastAsia="ja-JP"/>
        </w:rPr>
        <w:t xml:space="preserve">. </w:t>
      </w:r>
    </w:p>
    <w:p w14:paraId="395235CC" w14:textId="2528DB17" w:rsidR="002729D2"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3, non-zero value of </w:t>
      </w:r>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gramEnd"/>
      <w:r w:rsidR="002729D2">
        <w:rPr>
          <w:rFonts w:eastAsiaTheme="minorEastAsia"/>
          <w:vertAlign w:val="subscript"/>
          <w:lang w:eastAsia="ja-JP"/>
        </w:rPr>
        <w:t xml:space="preserve"> </w:t>
      </w:r>
      <w:r w:rsidR="002729D2">
        <w:rPr>
          <w:rFonts w:eastAsiaTheme="minorEastAsia"/>
          <w:lang w:eastAsia="ja-JP"/>
        </w:rPr>
        <w:t xml:space="preserve">is </w:t>
      </w:r>
      <w:r w:rsidR="009A6DB5">
        <w:rPr>
          <w:rFonts w:eastAsiaTheme="minorEastAsia"/>
          <w:lang w:eastAsia="ja-JP"/>
        </w:rPr>
        <w:t xml:space="preserve">commonly </w:t>
      </w:r>
      <w:r w:rsidR="002729D2">
        <w:rPr>
          <w:rFonts w:eastAsiaTheme="minorEastAsia"/>
          <w:lang w:eastAsia="ja-JP"/>
        </w:rPr>
        <w:t>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21E6A2C3" w14:textId="379E9742" w:rsidR="002729D2" w:rsidRDefault="002729D2" w:rsidP="002729D2">
      <w:pPr>
        <w:rPr>
          <w:rFonts w:eastAsiaTheme="minorEastAsia"/>
        </w:rPr>
      </w:pPr>
      <w:r>
        <w:rPr>
          <w:rFonts w:eastAsiaTheme="minorEastAsia" w:hint="eastAsia"/>
          <w:lang w:eastAsia="ja-JP"/>
        </w:rPr>
        <w:t>F</w:t>
      </w:r>
      <w:r>
        <w:rPr>
          <w:rFonts w:eastAsiaTheme="minorEastAsia"/>
          <w:lang w:eastAsia="ja-JP"/>
        </w:rPr>
        <w:t xml:space="preserve">or option 1, </w:t>
      </w:r>
      <w:r w:rsidRPr="00862B17">
        <w:rPr>
          <w:rFonts w:eastAsiaTheme="minorEastAsia"/>
        </w:rPr>
        <w:t>DL and UL boundar</w:t>
      </w:r>
      <w:r>
        <w:rPr>
          <w:rFonts w:eastAsiaTheme="minorEastAsia"/>
        </w:rPr>
        <w:t>ies are</w:t>
      </w:r>
      <w:r w:rsidRPr="00862B17">
        <w:rPr>
          <w:rFonts w:eastAsiaTheme="minorEastAsia"/>
        </w:rPr>
        <w:t xml:space="preserve"> aligned</w:t>
      </w:r>
      <w:r w:rsidR="008214F1">
        <w:rPr>
          <w:rFonts w:eastAsiaTheme="minorEastAsia"/>
        </w:rPr>
        <w:t xml:space="preserve"> in any symbols</w:t>
      </w:r>
      <w:r>
        <w:rPr>
          <w:rFonts w:eastAsiaTheme="minorEastAsia"/>
        </w:rPr>
        <w:t xml:space="preserve">. However, there is no switching gap from UL to DL (between slot#3 and #4). If switching gap is necessary, it can be realized, e.g., by </w:t>
      </w:r>
      <w:r>
        <w:rPr>
          <w:lang w:val="en-GB" w:eastAsia="ja-JP"/>
        </w:rPr>
        <w:t xml:space="preserve">setting proper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rFonts w:hint="eastAsia"/>
          <w:lang w:eastAsia="ja-JP"/>
        </w:rPr>
        <w:t>,</w:t>
      </w:r>
      <w:r>
        <w:rPr>
          <w:lang w:eastAsia="ja-JP"/>
        </w:rPr>
        <w:t xml:space="preserve"> allocating gap symbol</w:t>
      </w:r>
      <w:r w:rsidR="00FA641B">
        <w:rPr>
          <w:lang w:eastAsia="ja-JP"/>
        </w:rPr>
        <w:t xml:space="preserve"> by the gNB resource assignment</w:t>
      </w:r>
      <w:r>
        <w:rPr>
          <w:lang w:eastAsia="ja-JP"/>
        </w:rPr>
        <w:t xml:space="preserve">, </w:t>
      </w:r>
      <w:r w:rsidRPr="007658FD">
        <w:rPr>
          <w:lang w:eastAsia="ja-JP"/>
        </w:rPr>
        <w:t>not receiving some part of symbol by gNB.</w:t>
      </w:r>
      <w:r>
        <w:rPr>
          <w:lang w:eastAsia="ja-JP"/>
        </w:rPr>
        <w:t xml:space="preserve"> </w:t>
      </w:r>
      <w:r w:rsidR="008214F1">
        <w:rPr>
          <w:lang w:eastAsia="ja-JP"/>
        </w:rPr>
        <w:t xml:space="preserve">When the existing deployment is not </w:t>
      </w:r>
      <w:r w:rsidR="008214F1">
        <w:rPr>
          <w:rFonts w:eastAsiaTheme="minorEastAsia"/>
          <w:lang w:eastAsia="ja-JP"/>
        </w:rPr>
        <w:t xml:space="preserve">zero value of </w:t>
      </w:r>
      <w:proofErr w:type="gramStart"/>
      <w:r w:rsidR="008214F1" w:rsidRPr="00D11DDC">
        <w:rPr>
          <w:rFonts w:eastAsiaTheme="minorEastAsia"/>
          <w:i/>
          <w:iCs/>
          <w:lang w:eastAsia="ja-JP"/>
        </w:rPr>
        <w:t>N</w:t>
      </w:r>
      <w:r w:rsidR="008214F1" w:rsidRPr="000F2AD5">
        <w:rPr>
          <w:rFonts w:eastAsiaTheme="minorEastAsia"/>
          <w:vertAlign w:val="subscript"/>
          <w:lang w:eastAsia="ja-JP"/>
        </w:rPr>
        <w:t>TA,offset</w:t>
      </w:r>
      <w:proofErr w:type="gramEnd"/>
      <w:r w:rsidR="008214F1">
        <w:rPr>
          <w:rFonts w:eastAsiaTheme="minorEastAsia"/>
          <w:b/>
          <w:bCs/>
          <w:vertAlign w:val="subscript"/>
          <w:lang w:eastAsia="ja-JP"/>
        </w:rPr>
        <w:t xml:space="preserve"> </w:t>
      </w:r>
      <w:r w:rsidR="008214F1">
        <w:rPr>
          <w:rFonts w:eastAsiaTheme="minorEastAsia"/>
          <w:lang w:eastAsia="ja-JP"/>
        </w:rPr>
        <w:t xml:space="preserve"> i.e. not small cell, it can have the backward compatibility to legacy deployment. </w:t>
      </w:r>
      <w:r>
        <w:rPr>
          <w:lang w:eastAsia="ja-JP"/>
        </w:rPr>
        <w:t xml:space="preserve">For option 2, </w:t>
      </w:r>
      <w:r w:rsidRPr="00862B17">
        <w:rPr>
          <w:rFonts w:eastAsiaTheme="minorEastAsia"/>
        </w:rPr>
        <w:t>DL and UL boundar</w:t>
      </w:r>
      <w:r>
        <w:rPr>
          <w:rFonts w:eastAsiaTheme="minorEastAsia"/>
        </w:rPr>
        <w:t>ies are</w:t>
      </w:r>
      <w:r w:rsidRPr="00862B17">
        <w:rPr>
          <w:rFonts w:eastAsiaTheme="minorEastAsia"/>
        </w:rPr>
        <w:t xml:space="preserve"> aligned</w:t>
      </w:r>
      <w:r>
        <w:rPr>
          <w:rFonts w:eastAsiaTheme="minorEastAsia"/>
        </w:rPr>
        <w:t xml:space="preserve"> </w:t>
      </w:r>
      <w:r w:rsidR="00E62F51">
        <w:rPr>
          <w:rFonts w:eastAsiaTheme="minorEastAsia"/>
        </w:rPr>
        <w:t>with</w:t>
      </w:r>
      <w:r>
        <w:rPr>
          <w:rFonts w:eastAsiaTheme="minorEastAsia"/>
        </w:rPr>
        <w:t xml:space="preserve">in SBFD symbols. Although switching gap between slot#3 and #4 is available, symbols are overlapped between slot#2 and #3. </w:t>
      </w:r>
      <w:r w:rsidR="009A6D77">
        <w:rPr>
          <w:rFonts w:eastAsiaTheme="minorEastAsia"/>
        </w:rPr>
        <w:t>This ensure</w:t>
      </w:r>
      <w:r w:rsidR="00073270">
        <w:rPr>
          <w:rFonts w:eastAsiaTheme="minorEastAsia" w:hint="eastAsia"/>
          <w:lang w:eastAsia="ja-JP"/>
        </w:rPr>
        <w:t>s</w:t>
      </w:r>
      <w:r w:rsidR="009A6D77">
        <w:rPr>
          <w:rFonts w:eastAsiaTheme="minorEastAsia"/>
        </w:rPr>
        <w:t xml:space="preserve"> to keep existing deployment for normal symbols. </w:t>
      </w:r>
      <w:r>
        <w:rPr>
          <w:rFonts w:eastAsiaTheme="minorEastAsia"/>
        </w:rPr>
        <w:t>For option 3, DL and UL boundaries in SBFD symbol</w:t>
      </w:r>
      <w:r w:rsidR="00E65B55">
        <w:rPr>
          <w:rFonts w:eastAsiaTheme="minorEastAsia"/>
        </w:rPr>
        <w:t>s</w:t>
      </w:r>
      <w:r>
        <w:rPr>
          <w:rFonts w:eastAsiaTheme="minorEastAsia"/>
        </w:rPr>
        <w:t xml:space="preserve"> are not aligned. There are overlapping between DL and UL symbols. However, if gap symbols from DL to UL are allocated</w:t>
      </w:r>
      <w:r w:rsidR="00FA641B">
        <w:rPr>
          <w:rFonts w:eastAsiaTheme="minorEastAsia"/>
        </w:rPr>
        <w:t xml:space="preserve"> by the gNB resource allocation</w:t>
      </w:r>
      <w:r>
        <w:rPr>
          <w:rFonts w:eastAsiaTheme="minorEastAsia"/>
        </w:rPr>
        <w:t>,</w:t>
      </w:r>
      <w:r w:rsidR="00021901">
        <w:rPr>
          <w:rFonts w:eastAsiaTheme="minorEastAsia"/>
        </w:rPr>
        <w:t xml:space="preserve"> the overlapped symbol is included in gap symbols (as in legacy operation)</w:t>
      </w:r>
      <w:r>
        <w:rPr>
          <w:rFonts w:eastAsiaTheme="minorEastAsia"/>
        </w:rPr>
        <w:t>.</w:t>
      </w:r>
    </w:p>
    <w:p w14:paraId="27FEC98A" w14:textId="190FAB89" w:rsidR="002729D2" w:rsidRDefault="002729D2" w:rsidP="002729D2">
      <w:pPr>
        <w:rPr>
          <w:lang w:eastAsia="ja-JP"/>
        </w:rPr>
      </w:pPr>
      <w:r w:rsidRPr="00CF600D">
        <w:rPr>
          <w:b/>
          <w:bCs/>
          <w:lang w:eastAsia="ja-JP"/>
        </w:rPr>
        <w:t xml:space="preserve">Proposal </w:t>
      </w:r>
      <w:r w:rsidR="00C7795B">
        <w:rPr>
          <w:b/>
          <w:bCs/>
          <w:lang w:eastAsia="ja-JP"/>
        </w:rPr>
        <w:t>10</w:t>
      </w:r>
      <w:r w:rsidRPr="00140F96">
        <w:rPr>
          <w:rFonts w:hint="eastAsia"/>
          <w:b/>
          <w:bCs/>
          <w:lang w:eastAsia="ja-JP"/>
        </w:rPr>
        <w:t>:</w:t>
      </w:r>
      <w:r w:rsidRPr="000B3CDF">
        <w:rPr>
          <w:rFonts w:hint="eastAsia"/>
          <w:b/>
          <w:bCs/>
          <w:lang w:eastAsia="ja-JP"/>
        </w:rPr>
        <w:t xml:space="preserve"> </w:t>
      </w:r>
      <w:r>
        <w:rPr>
          <w:b/>
          <w:bCs/>
          <w:lang w:eastAsia="ja-JP"/>
        </w:rPr>
        <w:t>Study h</w:t>
      </w:r>
      <w:r w:rsidRPr="000B3CDF">
        <w:rPr>
          <w:b/>
          <w:bCs/>
          <w:lang w:eastAsia="ja-JP"/>
        </w:rPr>
        <w:t xml:space="preserve">ow to configure </w:t>
      </w:r>
      <w:r w:rsidR="002434BD">
        <w:rPr>
          <w:b/>
          <w:bCs/>
          <w:lang w:eastAsia="ja-JP"/>
        </w:rPr>
        <w:t>timing</w:t>
      </w:r>
      <w:r w:rsidRPr="000B3CDF">
        <w:rPr>
          <w:rFonts w:eastAsiaTheme="minorEastAsia"/>
          <w:b/>
          <w:bCs/>
          <w:lang w:val="en-GB" w:eastAsia="ja-JP"/>
        </w:rPr>
        <w:t xml:space="preserve"> advance offset for SBFD symbol and normal symbol</w:t>
      </w:r>
    </w:p>
    <w:p w14:paraId="5F448680" w14:textId="5DCB5BAE" w:rsidR="002E0211" w:rsidRDefault="002729D2" w:rsidP="00C22FA0">
      <w:pPr>
        <w:pStyle w:val="ac"/>
        <w:jc w:val="center"/>
      </w:pPr>
      <w:bookmarkStart w:id="6" w:name="_Ref111046889"/>
      <w:r w:rsidRPr="006104AD">
        <w:lastRenderedPageBreak/>
        <w:t xml:space="preserve"> </w:t>
      </w:r>
      <w:r w:rsidR="00FE5E34" w:rsidRPr="00FE5E34">
        <w:rPr>
          <w:noProof/>
        </w:rPr>
        <w:drawing>
          <wp:inline distT="0" distB="0" distL="0" distR="0" wp14:anchorId="71E70E01" wp14:editId="0A4C9C49">
            <wp:extent cx="5977956" cy="3289116"/>
            <wp:effectExtent l="0" t="0" r="3810" b="0"/>
            <wp:docPr id="9" name="グラフィックス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5988626" cy="3294987"/>
                    </a:xfrm>
                    <a:prstGeom prst="rect">
                      <a:avLst/>
                    </a:prstGeom>
                  </pic:spPr>
                </pic:pic>
              </a:graphicData>
            </a:graphic>
          </wp:inline>
        </w:drawing>
      </w:r>
    </w:p>
    <w:p w14:paraId="668AD8C5" w14:textId="7CE3B3BD" w:rsidR="002729D2" w:rsidRDefault="002729D2" w:rsidP="002729D2">
      <w:pPr>
        <w:pStyle w:val="ac"/>
        <w:jc w:val="center"/>
        <w:rPr>
          <w:rFonts w:eastAsia="SimSun"/>
          <w:lang w:eastAsia="zh-CN"/>
        </w:rPr>
      </w:pPr>
      <w:bookmarkStart w:id="7" w:name="_Ref115250434"/>
      <w:r>
        <w:t xml:space="preserve">Figure </w:t>
      </w:r>
      <w:fldSimple w:instr=" SEQ Figure \* ARABIC ">
        <w:r w:rsidR="00155F1E">
          <w:rPr>
            <w:noProof/>
          </w:rPr>
          <w:t>7</w:t>
        </w:r>
      </w:fldSimple>
      <w:bookmarkEnd w:id="6"/>
      <w:bookmarkEnd w:id="7"/>
      <w:r>
        <w:t xml:space="preserve">  Timing advanced offset</w:t>
      </w:r>
      <w:r w:rsidR="003620B4">
        <w:t xml:space="preserve"> with SBFD operation</w:t>
      </w:r>
    </w:p>
    <w:p w14:paraId="0BE2ED7A" w14:textId="77777777" w:rsidR="00885E12" w:rsidRDefault="00885E12" w:rsidP="00FE053F">
      <w:pPr>
        <w:rPr>
          <w:rFonts w:eastAsia="SimSun"/>
          <w:lang w:val="en-GB" w:eastAsia="zh-CN"/>
        </w:rPr>
      </w:pPr>
    </w:p>
    <w:p w14:paraId="34181F5F" w14:textId="23DAA1D6" w:rsidR="00A65A9C" w:rsidRPr="005B433D" w:rsidRDefault="00A65A9C" w:rsidP="00002E6E">
      <w:pPr>
        <w:pStyle w:val="3"/>
      </w:pPr>
      <w:r>
        <w:t xml:space="preserve">Interference mitigation </w:t>
      </w:r>
      <w:r w:rsidR="00E41080">
        <w:t>schemes</w:t>
      </w:r>
    </w:p>
    <w:p w14:paraId="5C99E681" w14:textId="26C64F9C" w:rsidR="002729D2" w:rsidRDefault="002729D2" w:rsidP="002729D2">
      <w:pPr>
        <w:tabs>
          <w:tab w:val="num" w:pos="1080"/>
        </w:tabs>
        <w:rPr>
          <w:lang w:eastAsia="ja-JP"/>
        </w:rPr>
      </w:pPr>
      <w:r>
        <w:rPr>
          <w:lang w:eastAsia="ja-JP"/>
        </w:rPr>
        <w:t xml:space="preserve">The limitation of </w:t>
      </w:r>
      <w:r w:rsidRPr="008E48C0">
        <w:rPr>
          <w:rFonts w:hint="eastAsia"/>
          <w:lang w:eastAsia="ja-JP"/>
        </w:rPr>
        <w:t xml:space="preserve">UL transmission power </w:t>
      </w:r>
      <w:r w:rsidR="00865F18">
        <w:rPr>
          <w:lang w:eastAsia="ja-JP"/>
        </w:rPr>
        <w:t>can</w:t>
      </w:r>
      <w:r>
        <w:rPr>
          <w:lang w:eastAsia="ja-JP"/>
        </w:rPr>
        <w:t xml:space="preserve"> be considered. Assuming the case where DL transmission is interfered by UL transmission of adjacent subband, UL transmission power can affect CLI intensity. </w:t>
      </w:r>
      <w:r w:rsidRPr="00AB1C54">
        <w:rPr>
          <w:lang w:eastAsia="ja-JP"/>
        </w:rPr>
        <w:t>According to our simulation result</w:t>
      </w:r>
      <w:r>
        <w:rPr>
          <w:lang w:eastAsia="ja-JP"/>
        </w:rPr>
        <w:t xml:space="preserve"> </w:t>
      </w:r>
      <w:r w:rsidR="007D1E20">
        <w:rPr>
          <w:lang w:eastAsia="ja-JP"/>
        </w:rPr>
        <w:fldChar w:fldCharType="begin"/>
      </w:r>
      <w:r w:rsidR="007D1E20">
        <w:rPr>
          <w:lang w:eastAsia="ja-JP"/>
        </w:rPr>
        <w:instrText xml:space="preserve"> REF _Ref118309369 \n \h </w:instrText>
      </w:r>
      <w:r w:rsidR="007D1E20">
        <w:rPr>
          <w:lang w:eastAsia="ja-JP"/>
        </w:rPr>
      </w:r>
      <w:r w:rsidR="007D1E20">
        <w:rPr>
          <w:lang w:eastAsia="ja-JP"/>
        </w:rPr>
        <w:fldChar w:fldCharType="separate"/>
      </w:r>
      <w:r w:rsidR="00155F1E">
        <w:rPr>
          <w:lang w:eastAsia="ja-JP"/>
        </w:rPr>
        <w:t>[3]</w:t>
      </w:r>
      <w:r w:rsidR="007D1E20">
        <w:rPr>
          <w:lang w:eastAsia="ja-JP"/>
        </w:rPr>
        <w:fldChar w:fldCharType="end"/>
      </w:r>
      <w:r w:rsidRPr="00AB1C54">
        <w:rPr>
          <w:lang w:eastAsia="ja-JP"/>
        </w:rPr>
        <w:t>,</w:t>
      </w:r>
      <w:r>
        <w:rPr>
          <w:lang w:eastAsia="ja-JP"/>
        </w:rPr>
        <w:t xml:space="preserve"> DL performance is degraded depending on UL transmission power in adjacent subband. T</w:t>
      </w:r>
      <w:r w:rsidRPr="00940EE0">
        <w:rPr>
          <w:lang w:eastAsia="ja-JP"/>
        </w:rPr>
        <w:t xml:space="preserve">hus, </w:t>
      </w:r>
      <w:r>
        <w:rPr>
          <w:lang w:eastAsia="ja-JP"/>
        </w:rPr>
        <w:t xml:space="preserve">it would be beneficial that </w:t>
      </w:r>
      <w:r w:rsidRPr="00940EE0">
        <w:rPr>
          <w:lang w:eastAsia="ja-JP"/>
        </w:rPr>
        <w:t xml:space="preserve">UL transmission power </w:t>
      </w:r>
      <w:r>
        <w:rPr>
          <w:lang w:eastAsia="ja-JP"/>
        </w:rPr>
        <w:t xml:space="preserve">is differentiated between SBFD symbol and normal UL symbol </w:t>
      </w:r>
      <w:r w:rsidR="00860CC2" w:rsidRPr="00860CC2">
        <w:rPr>
          <w:lang w:eastAsia="ja-JP"/>
        </w:rPr>
        <w:t xml:space="preserve">especially for higher layer configured UL transmission </w:t>
      </w:r>
      <w:r>
        <w:rPr>
          <w:lang w:eastAsia="ja-JP"/>
        </w:rPr>
        <w:t xml:space="preserve">(i.e., </w:t>
      </w:r>
      <w:r w:rsidR="00AC7712">
        <w:rPr>
          <w:lang w:eastAsia="ja-JP"/>
        </w:rPr>
        <w:t>th</w:t>
      </w:r>
      <w:r w:rsidR="007026C5">
        <w:rPr>
          <w:lang w:eastAsia="ja-JP"/>
        </w:rPr>
        <w:t>e</w:t>
      </w:r>
      <w:r w:rsidR="00AC7712">
        <w:rPr>
          <w:lang w:eastAsia="ja-JP"/>
        </w:rPr>
        <w:t xml:space="preserve"> maximum </w:t>
      </w:r>
      <w:r>
        <w:rPr>
          <w:lang w:eastAsia="ja-JP"/>
        </w:rPr>
        <w:t>UL transmission power is limited on SBFD symbol</w:t>
      </w:r>
      <w:r w:rsidR="00860CC2">
        <w:rPr>
          <w:lang w:eastAsia="ja-JP"/>
        </w:rPr>
        <w:t>s</w:t>
      </w:r>
      <w:r>
        <w:rPr>
          <w:lang w:eastAsia="ja-JP"/>
        </w:rPr>
        <w:t xml:space="preserve">). </w:t>
      </w:r>
    </w:p>
    <w:p w14:paraId="11BC9229" w14:textId="42BAABD2" w:rsidR="00AC7712" w:rsidRDefault="00757344" w:rsidP="00730B64">
      <w:pPr>
        <w:tabs>
          <w:tab w:val="num" w:pos="1080"/>
        </w:tabs>
        <w:rPr>
          <w:lang w:eastAsia="ja-JP"/>
        </w:rPr>
      </w:pPr>
      <w:r w:rsidRPr="00757344">
        <w:rPr>
          <w:lang w:eastAsia="ja-JP"/>
        </w:rPr>
        <w:t>For</w:t>
      </w:r>
      <w:r w:rsidR="00EB3476">
        <w:rPr>
          <w:lang w:eastAsia="ja-JP"/>
        </w:rPr>
        <w:t xml:space="preserve"> coordinated scheduling</w:t>
      </w:r>
      <w:r w:rsidRPr="00757344">
        <w:rPr>
          <w:lang w:eastAsia="ja-JP"/>
        </w:rPr>
        <w:t xml:space="preserve">, </w:t>
      </w:r>
      <w:r w:rsidR="002174B2">
        <w:rPr>
          <w:lang w:eastAsia="ja-JP"/>
        </w:rPr>
        <w:t xml:space="preserve">to </w:t>
      </w:r>
      <w:r w:rsidR="002174B2" w:rsidRPr="00757344">
        <w:rPr>
          <w:lang w:eastAsia="ja-JP"/>
        </w:rPr>
        <w:t xml:space="preserve">exchange </w:t>
      </w:r>
      <w:r w:rsidR="00E734CF" w:rsidRPr="00E734CF">
        <w:rPr>
          <w:lang w:eastAsia="ja-JP"/>
        </w:rPr>
        <w:t>SBFD configurations between gNBs</w:t>
      </w:r>
      <w:r w:rsidRPr="00757344">
        <w:rPr>
          <w:lang w:eastAsia="ja-JP"/>
        </w:rPr>
        <w:t xml:space="preserve"> can be considered</w:t>
      </w:r>
      <w:r>
        <w:rPr>
          <w:lang w:eastAsia="ja-JP"/>
        </w:rPr>
        <w:t xml:space="preserve">. </w:t>
      </w:r>
      <w:r w:rsidR="00227536">
        <w:rPr>
          <w:lang w:eastAsia="ja-JP"/>
        </w:rPr>
        <w:t xml:space="preserve">In RAN1#110bis-e, whether the </w:t>
      </w:r>
      <w:r w:rsidR="00227536" w:rsidRPr="00757344">
        <w:rPr>
          <w:lang w:eastAsia="ja-JP"/>
        </w:rPr>
        <w:t xml:space="preserve">exchange </w:t>
      </w:r>
      <w:r w:rsidR="00227536">
        <w:rPr>
          <w:lang w:eastAsia="ja-JP"/>
        </w:rPr>
        <w:t xml:space="preserve">of </w:t>
      </w:r>
      <w:r w:rsidR="00227536" w:rsidRPr="00E734CF">
        <w:rPr>
          <w:lang w:eastAsia="ja-JP"/>
        </w:rPr>
        <w:t>SBFD configurations</w:t>
      </w:r>
      <w:r w:rsidR="00227536">
        <w:rPr>
          <w:lang w:eastAsia="ja-JP"/>
        </w:rPr>
        <w:t xml:space="preserve"> should be discussed in AI 9.3.2 or AI 9.3.3 was discussed. </w:t>
      </w:r>
      <w:r w:rsidR="00227536" w:rsidRPr="00227536">
        <w:rPr>
          <w:lang w:eastAsia="ja-JP"/>
        </w:rPr>
        <w:t xml:space="preserve">Based on the guidance from RAN1 chair, </w:t>
      </w:r>
      <w:r w:rsidR="00227536">
        <w:rPr>
          <w:lang w:eastAsia="ja-JP"/>
        </w:rPr>
        <w:t xml:space="preserve">the </w:t>
      </w:r>
      <w:r w:rsidR="00227536" w:rsidRPr="00227536">
        <w:rPr>
          <w:lang w:eastAsia="ja-JP"/>
        </w:rPr>
        <w:t>exchange of intended subband configurations for SBFD operation across gNBs is to be handled in AI 9.3.2.</w:t>
      </w:r>
      <w:r w:rsidR="00227536">
        <w:rPr>
          <w:lang w:eastAsia="ja-JP"/>
        </w:rPr>
        <w:t xml:space="preserve"> </w:t>
      </w:r>
      <w:r w:rsidR="00383223" w:rsidRPr="00383223">
        <w:rPr>
          <w:lang w:eastAsia="ja-JP"/>
        </w:rPr>
        <w:t xml:space="preserve">The information </w:t>
      </w:r>
      <w:r w:rsidR="00CD0F06" w:rsidRPr="00CD0F06">
        <w:rPr>
          <w:lang w:eastAsia="ja-JP"/>
        </w:rPr>
        <w:t xml:space="preserve">exchange </w:t>
      </w:r>
      <w:r w:rsidR="0092460F">
        <w:rPr>
          <w:lang w:eastAsia="ja-JP"/>
        </w:rPr>
        <w:t xml:space="preserve">can </w:t>
      </w:r>
      <w:r w:rsidR="00383223" w:rsidRPr="00383223">
        <w:rPr>
          <w:lang w:eastAsia="ja-JP"/>
        </w:rPr>
        <w:t>include</w:t>
      </w:r>
      <w:r w:rsidR="00ED3D0C">
        <w:rPr>
          <w:lang w:eastAsia="ja-JP"/>
        </w:rPr>
        <w:t xml:space="preserve"> at least</w:t>
      </w:r>
      <w:r w:rsidR="00383223" w:rsidRPr="00383223">
        <w:rPr>
          <w:lang w:eastAsia="ja-JP"/>
        </w:rPr>
        <w:t xml:space="preserve"> </w:t>
      </w:r>
      <w:r w:rsidR="000A35EE">
        <w:rPr>
          <w:lang w:eastAsia="ja-JP"/>
        </w:rPr>
        <w:t xml:space="preserve">the </w:t>
      </w:r>
      <w:r w:rsidR="00383223" w:rsidRPr="00383223">
        <w:rPr>
          <w:lang w:eastAsia="ja-JP"/>
        </w:rPr>
        <w:t>subband</w:t>
      </w:r>
      <w:r w:rsidR="000A3CEA">
        <w:rPr>
          <w:lang w:eastAsia="ja-JP"/>
        </w:rPr>
        <w:t xml:space="preserve"> configuration</w:t>
      </w:r>
      <w:r w:rsidR="00383223" w:rsidRPr="00383223">
        <w:rPr>
          <w:lang w:eastAsia="ja-JP"/>
        </w:rPr>
        <w:t xml:space="preserve"> and the slot </w:t>
      </w:r>
      <w:r w:rsidR="00C31212">
        <w:rPr>
          <w:lang w:eastAsia="ja-JP"/>
        </w:rPr>
        <w:t>configuration</w:t>
      </w:r>
      <w:r w:rsidR="00C307BE">
        <w:rPr>
          <w:lang w:eastAsia="ja-JP"/>
        </w:rPr>
        <w:t xml:space="preserve"> </w:t>
      </w:r>
      <w:r w:rsidR="001A4190">
        <w:rPr>
          <w:lang w:eastAsia="ja-JP"/>
        </w:rPr>
        <w:t>for each</w:t>
      </w:r>
      <w:r w:rsidR="00C307BE">
        <w:rPr>
          <w:lang w:eastAsia="ja-JP"/>
        </w:rPr>
        <w:t xml:space="preserve"> subbands</w:t>
      </w:r>
      <w:r w:rsidR="00383223" w:rsidRPr="00383223">
        <w:rPr>
          <w:lang w:eastAsia="ja-JP"/>
        </w:rPr>
        <w:t>.</w:t>
      </w:r>
      <w:r w:rsidR="00676FF0">
        <w:rPr>
          <w:lang w:eastAsia="ja-JP"/>
        </w:rPr>
        <w:t xml:space="preserve"> </w:t>
      </w:r>
      <w:r w:rsidR="005D6E69">
        <w:rPr>
          <w:lang w:eastAsia="ja-JP"/>
        </w:rPr>
        <w:t xml:space="preserve">The details of the information need to be discussed based on how to configure subband locations in time and frequency domain. </w:t>
      </w:r>
      <w:r w:rsidR="00172C3B">
        <w:rPr>
          <w:lang w:eastAsia="ja-JP"/>
        </w:rPr>
        <w:t>Based on the information</w:t>
      </w:r>
      <w:r w:rsidR="00863A4A">
        <w:rPr>
          <w:lang w:eastAsia="ja-JP"/>
        </w:rPr>
        <w:t xml:space="preserve"> of </w:t>
      </w:r>
      <w:r w:rsidR="00863A4A" w:rsidRPr="00E734CF">
        <w:rPr>
          <w:lang w:eastAsia="ja-JP"/>
        </w:rPr>
        <w:t>SBFD configurations</w:t>
      </w:r>
      <w:r w:rsidR="00172C3B">
        <w:rPr>
          <w:lang w:eastAsia="ja-JP"/>
        </w:rPr>
        <w:t xml:space="preserve">, </w:t>
      </w:r>
      <w:r w:rsidR="007E5A11" w:rsidRPr="00383223">
        <w:rPr>
          <w:lang w:eastAsia="ja-JP"/>
        </w:rPr>
        <w:t>gNB can adjust its own scheduling strategy to handle inter-gNB CLI.</w:t>
      </w:r>
      <w:r w:rsidR="007E5A11">
        <w:rPr>
          <w:lang w:eastAsia="ja-JP"/>
        </w:rPr>
        <w:t xml:space="preserve"> </w:t>
      </w:r>
    </w:p>
    <w:p w14:paraId="172CC911" w14:textId="0E5E7208" w:rsidR="002729D2" w:rsidRPr="00614B75" w:rsidRDefault="002729D2" w:rsidP="002729D2">
      <w:pPr>
        <w:rPr>
          <w:b/>
          <w:bCs/>
          <w:lang w:eastAsia="zh-CN"/>
        </w:rPr>
      </w:pPr>
      <w:r w:rsidRPr="00CF600D">
        <w:rPr>
          <w:b/>
          <w:bCs/>
          <w:lang w:eastAsia="zh-CN"/>
        </w:rPr>
        <w:t xml:space="preserve">Proposal </w:t>
      </w:r>
      <w:r w:rsidR="00C7795B">
        <w:rPr>
          <w:b/>
          <w:bCs/>
          <w:lang w:eastAsia="zh-CN"/>
        </w:rPr>
        <w:t>11</w:t>
      </w:r>
      <w:r w:rsidRPr="00DB4F85">
        <w:rPr>
          <w:b/>
          <w:bCs/>
          <w:lang w:eastAsia="zh-CN"/>
        </w:rPr>
        <w:t>:</w:t>
      </w:r>
      <w:r w:rsidRPr="00614B75">
        <w:rPr>
          <w:b/>
          <w:bCs/>
          <w:lang w:eastAsia="zh-CN"/>
        </w:rPr>
        <w:t xml:space="preserve"> </w:t>
      </w:r>
      <w:r w:rsidR="00E41972">
        <w:rPr>
          <w:b/>
          <w:bCs/>
          <w:lang w:eastAsia="zh-CN"/>
        </w:rPr>
        <w:t xml:space="preserve">Study </w:t>
      </w:r>
      <w:r w:rsidR="00D11DDC">
        <w:rPr>
          <w:b/>
          <w:bCs/>
          <w:lang w:eastAsia="zh-CN"/>
        </w:rPr>
        <w:t>potential</w:t>
      </w:r>
      <w:r w:rsidRPr="00E610B4">
        <w:rPr>
          <w:b/>
          <w:bCs/>
          <w:lang w:eastAsia="zh-CN"/>
        </w:rPr>
        <w:t xml:space="preserve"> schemes for</w:t>
      </w:r>
      <w:r>
        <w:rPr>
          <w:b/>
          <w:bCs/>
          <w:lang w:eastAsia="zh-CN"/>
        </w:rPr>
        <w:t xml:space="preserve"> i</w:t>
      </w:r>
      <w:r w:rsidRPr="00E610B4">
        <w:rPr>
          <w:b/>
          <w:bCs/>
          <w:lang w:eastAsia="zh-CN"/>
        </w:rPr>
        <w:t xml:space="preserve">nterference mitigation </w:t>
      </w:r>
      <w:r>
        <w:rPr>
          <w:b/>
          <w:bCs/>
          <w:lang w:eastAsia="zh-CN"/>
        </w:rPr>
        <w:t xml:space="preserve">such as </w:t>
      </w:r>
      <w:r w:rsidRPr="00E610B4">
        <w:rPr>
          <w:b/>
          <w:bCs/>
          <w:lang w:eastAsia="zh-CN"/>
        </w:rPr>
        <w:t>UL transmission power limitation</w:t>
      </w:r>
      <w:r w:rsidR="00757344">
        <w:rPr>
          <w:b/>
          <w:bCs/>
          <w:lang w:eastAsia="zh-CN"/>
        </w:rPr>
        <w:t>,</w:t>
      </w:r>
      <w:r w:rsidR="00A546AC">
        <w:rPr>
          <w:b/>
          <w:bCs/>
          <w:lang w:eastAsia="zh-CN"/>
        </w:rPr>
        <w:t xml:space="preserve"> </w:t>
      </w:r>
      <w:r w:rsidR="00D86036">
        <w:rPr>
          <w:b/>
          <w:bCs/>
          <w:lang w:eastAsia="zh-CN"/>
        </w:rPr>
        <w:t xml:space="preserve">and </w:t>
      </w:r>
      <w:r w:rsidR="00A546AC" w:rsidRPr="00A546AC">
        <w:rPr>
          <w:b/>
          <w:bCs/>
          <w:lang w:eastAsia="zh-CN"/>
        </w:rPr>
        <w:t>exchange SBFD configurations</w:t>
      </w:r>
      <w:r w:rsidRPr="00E610B4">
        <w:rPr>
          <w:b/>
          <w:bCs/>
          <w:lang w:eastAsia="zh-CN"/>
        </w:rPr>
        <w:t>.</w:t>
      </w:r>
    </w:p>
    <w:p w14:paraId="07E36557" w14:textId="77777777" w:rsidR="00885E12" w:rsidRPr="00721B0F" w:rsidRDefault="00885E12"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77F40797"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43548AA6" w14:textId="77777777" w:rsidR="007F6370" w:rsidRDefault="007F6370" w:rsidP="007F6370">
      <w:pPr>
        <w:rPr>
          <w:rFonts w:eastAsiaTheme="minorEastAsia"/>
          <w:lang w:val="en-GB" w:eastAsia="ja-JP"/>
        </w:rPr>
      </w:pPr>
      <w:r w:rsidRPr="00F84D71">
        <w:rPr>
          <w:rFonts w:eastAsiaTheme="minorEastAsia"/>
          <w:b/>
          <w:bCs/>
          <w:lang w:val="en-GB" w:eastAsia="ja-JP"/>
        </w:rPr>
        <w:t>Observation 1</w:t>
      </w:r>
      <w:r w:rsidRPr="006E4BA8">
        <w:rPr>
          <w:rFonts w:eastAsiaTheme="minorEastAsia"/>
          <w:b/>
          <w:bCs/>
          <w:lang w:val="en-GB" w:eastAsia="ja-JP"/>
        </w:rPr>
        <w:t xml:space="preserve">: It is not sufficient to operate SBFD only over </w:t>
      </w:r>
      <w:r>
        <w:rPr>
          <w:rFonts w:eastAsiaTheme="minorEastAsia"/>
          <w:b/>
          <w:bCs/>
          <w:lang w:val="en-GB" w:eastAsia="ja-JP"/>
        </w:rPr>
        <w:t xml:space="preserve">legacy </w:t>
      </w:r>
      <w:r w:rsidRPr="006E4BA8">
        <w:rPr>
          <w:rFonts w:eastAsiaTheme="minorEastAsia"/>
          <w:b/>
          <w:bCs/>
          <w:lang w:val="en-GB" w:eastAsia="ja-JP"/>
        </w:rPr>
        <w:t>semi-static Flexible symbol/slot.</w:t>
      </w:r>
      <w:r>
        <w:rPr>
          <w:rFonts w:eastAsiaTheme="minorEastAsia"/>
          <w:b/>
          <w:bCs/>
          <w:lang w:val="en-GB" w:eastAsia="ja-JP"/>
        </w:rPr>
        <w:t xml:space="preserve"> Method to utilize legacy semi-static DL symbol/slot should be studied. </w:t>
      </w:r>
    </w:p>
    <w:p w14:paraId="546D5C3D" w14:textId="77777777" w:rsidR="00143760" w:rsidRPr="009850A9" w:rsidRDefault="00143760" w:rsidP="00143760">
      <w:pPr>
        <w:rPr>
          <w:lang w:eastAsia="ja-JP"/>
        </w:rPr>
      </w:pPr>
      <w:r w:rsidRPr="00654DFF">
        <w:rPr>
          <w:b/>
          <w:bCs/>
          <w:lang w:eastAsia="ja-JP"/>
        </w:rPr>
        <w:t xml:space="preserve">Proposal </w:t>
      </w:r>
      <w:r>
        <w:rPr>
          <w:rFonts w:hint="eastAsia"/>
          <w:b/>
          <w:bCs/>
          <w:lang w:eastAsia="ja-JP"/>
        </w:rPr>
        <w:t>1</w:t>
      </w:r>
      <w:r w:rsidRPr="00654DFF">
        <w:rPr>
          <w:rFonts w:hint="eastAsia"/>
          <w:b/>
          <w:bCs/>
          <w:lang w:eastAsia="ja-JP"/>
        </w:rPr>
        <w:t>:</w:t>
      </w:r>
      <w:r>
        <w:rPr>
          <w:b/>
          <w:bCs/>
          <w:lang w:eastAsia="ja-JP"/>
        </w:rPr>
        <w:t xml:space="preserve"> </w:t>
      </w:r>
      <w:r w:rsidRPr="00D8178A">
        <w:rPr>
          <w:b/>
          <w:bCs/>
          <w:lang w:eastAsia="ja-JP"/>
        </w:rPr>
        <w:t xml:space="preserve">For SBFD operation in a symbol configured as flexible in </w:t>
      </w:r>
      <w:r w:rsidRPr="00002E6E">
        <w:rPr>
          <w:b/>
          <w:bCs/>
          <w:i/>
          <w:iCs/>
          <w:lang w:eastAsia="ja-JP"/>
        </w:rPr>
        <w:t>TDD-UL-DL-</w:t>
      </w:r>
      <w:proofErr w:type="spellStart"/>
      <w:r w:rsidRPr="00002E6E">
        <w:rPr>
          <w:b/>
          <w:bCs/>
          <w:i/>
          <w:iCs/>
          <w:lang w:eastAsia="ja-JP"/>
        </w:rPr>
        <w:t>ConfigCommon</w:t>
      </w:r>
      <w:proofErr w:type="spellEnd"/>
      <w:r>
        <w:rPr>
          <w:b/>
          <w:bCs/>
          <w:lang w:eastAsia="ja-JP"/>
        </w:rPr>
        <w:t xml:space="preserve">, support </w:t>
      </w:r>
      <w:r w:rsidRPr="00D8178A">
        <w:rPr>
          <w:b/>
          <w:bCs/>
          <w:lang w:eastAsia="ja-JP"/>
        </w:rPr>
        <w:t xml:space="preserve">Option </w:t>
      </w:r>
      <w:r>
        <w:rPr>
          <w:b/>
          <w:bCs/>
          <w:lang w:eastAsia="ja-JP"/>
        </w:rPr>
        <w:t>1.</w:t>
      </w:r>
    </w:p>
    <w:p w14:paraId="4FB54C3F" w14:textId="77777777" w:rsidR="00143760" w:rsidRPr="009850A9" w:rsidRDefault="00143760" w:rsidP="00143760">
      <w:pPr>
        <w:rPr>
          <w:lang w:eastAsia="ja-JP"/>
        </w:rPr>
      </w:pPr>
      <w:r w:rsidRPr="00654DFF">
        <w:rPr>
          <w:b/>
          <w:bCs/>
          <w:lang w:eastAsia="ja-JP"/>
        </w:rPr>
        <w:t xml:space="preserve">Proposal </w:t>
      </w:r>
      <w:r>
        <w:rPr>
          <w:b/>
          <w:bCs/>
          <w:lang w:eastAsia="ja-JP"/>
        </w:rPr>
        <w:t>2</w:t>
      </w:r>
      <w:r w:rsidRPr="00654DFF">
        <w:rPr>
          <w:rFonts w:hint="eastAsia"/>
          <w:b/>
          <w:bCs/>
          <w:lang w:eastAsia="ja-JP"/>
        </w:rPr>
        <w:t>:</w:t>
      </w:r>
      <w:r>
        <w:rPr>
          <w:b/>
          <w:bCs/>
          <w:lang w:eastAsia="ja-JP"/>
        </w:rPr>
        <w:t xml:space="preserve"> </w:t>
      </w:r>
      <w:r w:rsidRPr="00A40C84">
        <w:rPr>
          <w:b/>
          <w:bCs/>
          <w:lang w:eastAsia="ja-JP"/>
        </w:rPr>
        <w:t xml:space="preserve">Frequency location of subbands types other than UL subband (i.e., DL subband, guard band if supported) </w:t>
      </w:r>
      <w:r>
        <w:rPr>
          <w:b/>
          <w:bCs/>
          <w:lang w:eastAsia="ja-JP"/>
        </w:rPr>
        <w:t>can be</w:t>
      </w:r>
      <w:r w:rsidRPr="00A40C84">
        <w:rPr>
          <w:b/>
          <w:bCs/>
          <w:lang w:eastAsia="ja-JP"/>
        </w:rPr>
        <w:t xml:space="preserve"> also explicitly indicated.</w:t>
      </w:r>
    </w:p>
    <w:p w14:paraId="4B9A0ECE" w14:textId="2BAC315F" w:rsidR="00143760" w:rsidRDefault="00143760" w:rsidP="00143760">
      <w:pPr>
        <w:rPr>
          <w:b/>
          <w:bCs/>
          <w:lang w:eastAsia="ja-JP"/>
        </w:rPr>
      </w:pPr>
      <w:r w:rsidRPr="00CF600D">
        <w:rPr>
          <w:b/>
          <w:bCs/>
          <w:lang w:eastAsia="ja-JP"/>
        </w:rPr>
        <w:t xml:space="preserve">Proposal </w:t>
      </w:r>
      <w:r>
        <w:rPr>
          <w:b/>
          <w:bCs/>
          <w:lang w:eastAsia="ja-JP"/>
        </w:rPr>
        <w:t>3</w:t>
      </w:r>
      <w:r w:rsidRPr="00140F96">
        <w:rPr>
          <w:rFonts w:hint="eastAsia"/>
          <w:b/>
          <w:bCs/>
          <w:lang w:eastAsia="ja-JP"/>
        </w:rPr>
        <w:t>:</w:t>
      </w:r>
      <w:r>
        <w:rPr>
          <w:b/>
          <w:bCs/>
          <w:lang w:eastAsia="ja-JP"/>
        </w:rPr>
        <w:t xml:space="preserve"> T</w:t>
      </w:r>
      <w:r w:rsidRPr="00482279">
        <w:rPr>
          <w:b/>
          <w:bCs/>
          <w:lang w:eastAsia="ja-JP"/>
        </w:rPr>
        <w:t>he legacy</w:t>
      </w:r>
      <w:r>
        <w:rPr>
          <w:b/>
          <w:bCs/>
          <w:lang w:eastAsia="ja-JP"/>
        </w:rPr>
        <w:t xml:space="preserve"> semi-static configuration </w:t>
      </w:r>
      <w:r w:rsidRPr="00482279">
        <w:rPr>
          <w:b/>
          <w:bCs/>
          <w:lang w:eastAsia="ja-JP"/>
        </w:rPr>
        <w:t xml:space="preserve">of RB set can be basically reused </w:t>
      </w:r>
      <w:r>
        <w:rPr>
          <w:b/>
          <w:bCs/>
          <w:lang w:eastAsia="ja-JP"/>
        </w:rPr>
        <w:t xml:space="preserve">but the configuration should </w:t>
      </w:r>
      <w:r w:rsidRPr="00482279">
        <w:rPr>
          <w:b/>
          <w:bCs/>
          <w:lang w:eastAsia="ja-JP"/>
        </w:rPr>
        <w:t>be sent over SIB.</w:t>
      </w:r>
    </w:p>
    <w:p w14:paraId="22955365" w14:textId="77777777" w:rsidR="00143760" w:rsidRPr="007C29AA" w:rsidRDefault="00143760" w:rsidP="00143760">
      <w:pPr>
        <w:rPr>
          <w:rFonts w:eastAsiaTheme="minorEastAsia"/>
          <w:b/>
          <w:bCs/>
          <w:lang w:val="en-GB" w:eastAsia="ja-JP"/>
        </w:rPr>
      </w:pPr>
      <w:r w:rsidRPr="00F84D71">
        <w:rPr>
          <w:rFonts w:eastAsiaTheme="minorEastAsia"/>
          <w:b/>
          <w:bCs/>
          <w:lang w:val="en-GB" w:eastAsia="ja-JP"/>
        </w:rPr>
        <w:lastRenderedPageBreak/>
        <w:t xml:space="preserve">Proposal </w:t>
      </w:r>
      <w:r>
        <w:rPr>
          <w:rFonts w:eastAsiaTheme="minorEastAsia"/>
          <w:b/>
          <w:bCs/>
          <w:lang w:val="en-GB" w:eastAsia="ja-JP"/>
        </w:rPr>
        <w:t>4</w:t>
      </w:r>
      <w:r w:rsidRPr="007C29AA">
        <w:rPr>
          <w:rFonts w:eastAsiaTheme="minorEastAsia"/>
          <w:b/>
          <w:bCs/>
          <w:lang w:val="en-GB" w:eastAsia="ja-JP"/>
        </w:rPr>
        <w:t xml:space="preserve">: Consider </w:t>
      </w:r>
      <w:proofErr w:type="gramStart"/>
      <w:r w:rsidRPr="007C29AA">
        <w:rPr>
          <w:rFonts w:eastAsiaTheme="minorEastAsia"/>
          <w:b/>
          <w:bCs/>
          <w:lang w:val="en-GB" w:eastAsia="ja-JP"/>
        </w:rPr>
        <w:t>to introduce</w:t>
      </w:r>
      <w:proofErr w:type="gramEnd"/>
      <w:r w:rsidRPr="007C29AA">
        <w:rPr>
          <w:rFonts w:eastAsiaTheme="minorEastAsia"/>
          <w:b/>
          <w:bCs/>
          <w:lang w:val="en-GB" w:eastAsia="ja-JP"/>
        </w:rPr>
        <w:t xml:space="preserve"> a new semi-static slot format for Rel-18 (and beyond) where the legacy </w:t>
      </w:r>
      <w:r>
        <w:rPr>
          <w:rFonts w:eastAsiaTheme="minorEastAsia"/>
          <w:b/>
          <w:bCs/>
          <w:lang w:val="en-GB" w:eastAsia="ja-JP"/>
        </w:rPr>
        <w:t xml:space="preserve">semi-static </w:t>
      </w:r>
      <w:r w:rsidRPr="007C29AA">
        <w:rPr>
          <w:rFonts w:eastAsiaTheme="minorEastAsia"/>
          <w:b/>
          <w:bCs/>
          <w:lang w:val="en-GB" w:eastAsia="ja-JP"/>
        </w:rPr>
        <w:t xml:space="preserve">DL symbol/slot can be re-configured as UL or Flexible symbol/slot. </w:t>
      </w:r>
    </w:p>
    <w:p w14:paraId="3E840457" w14:textId="77777777" w:rsidR="00143760" w:rsidRDefault="00143760" w:rsidP="00143760">
      <w:pPr>
        <w:rPr>
          <w:rFonts w:eastAsiaTheme="minorEastAsia"/>
          <w:b/>
          <w:bCs/>
          <w:lang w:val="en-GB" w:eastAsia="ja-JP"/>
        </w:rPr>
      </w:pPr>
      <w:r w:rsidRPr="00F84D71">
        <w:rPr>
          <w:rFonts w:eastAsiaTheme="minorEastAsia"/>
          <w:b/>
          <w:bCs/>
          <w:lang w:val="en-GB" w:eastAsia="ja-JP"/>
        </w:rPr>
        <w:t xml:space="preserve">Proposal </w:t>
      </w:r>
      <w:r>
        <w:rPr>
          <w:rFonts w:eastAsiaTheme="minorEastAsia"/>
          <w:b/>
          <w:bCs/>
          <w:lang w:val="en-GB" w:eastAsia="ja-JP"/>
        </w:rPr>
        <w:t>5</w:t>
      </w:r>
      <w:r w:rsidRPr="00F84D71">
        <w:rPr>
          <w:rFonts w:eastAsiaTheme="minorEastAsia"/>
          <w:b/>
          <w:bCs/>
          <w:lang w:val="en-GB" w:eastAsia="ja-JP"/>
        </w:rPr>
        <w:t>:</w:t>
      </w:r>
      <w:r w:rsidRPr="00470688">
        <w:rPr>
          <w:rFonts w:eastAsiaTheme="minorEastAsia"/>
          <w:b/>
          <w:bCs/>
          <w:lang w:val="en-GB" w:eastAsia="ja-JP"/>
        </w:rPr>
        <w:t xml:space="preserve"> Study potential enhancement on configured UL transmission to associate with either normal UL symbol or SBFD symbol. </w:t>
      </w:r>
    </w:p>
    <w:p w14:paraId="453A8AF4" w14:textId="77777777" w:rsidR="00143760" w:rsidRDefault="00143760" w:rsidP="00143760">
      <w:pPr>
        <w:rPr>
          <w:lang w:val="en-GB" w:eastAsia="ja-JP"/>
        </w:rPr>
      </w:pPr>
      <w:r w:rsidRPr="00AB5419">
        <w:rPr>
          <w:rFonts w:eastAsiaTheme="minorEastAsia"/>
          <w:b/>
          <w:bCs/>
          <w:lang w:val="en-GB" w:eastAsia="ja-JP"/>
        </w:rPr>
        <w:t xml:space="preserve">Proposal </w:t>
      </w:r>
      <w:r>
        <w:rPr>
          <w:rFonts w:eastAsiaTheme="minorEastAsia"/>
          <w:b/>
          <w:bCs/>
          <w:lang w:val="en-GB" w:eastAsia="ja-JP"/>
        </w:rPr>
        <w:t>6</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01E4CDF4" w14:textId="2CD19384" w:rsidR="00143760" w:rsidRDefault="00143760" w:rsidP="00143760">
      <w:pPr>
        <w:rPr>
          <w:rFonts w:eastAsiaTheme="minorEastAsia"/>
          <w:b/>
          <w:bCs/>
          <w:lang w:val="en-GB" w:eastAsia="ja-JP"/>
        </w:rPr>
      </w:pPr>
      <w:r w:rsidRPr="00002E6E">
        <w:rPr>
          <w:rFonts w:eastAsiaTheme="minorEastAsia"/>
          <w:b/>
          <w:bCs/>
          <w:lang w:val="en-GB" w:eastAsia="ja-JP"/>
        </w:rPr>
        <w:t xml:space="preserve">Proposal </w:t>
      </w:r>
      <w:r>
        <w:rPr>
          <w:rFonts w:eastAsiaTheme="minorEastAsia"/>
          <w:b/>
          <w:bCs/>
          <w:lang w:val="en-GB" w:eastAsia="ja-JP"/>
        </w:rPr>
        <w:t>7</w:t>
      </w:r>
      <w:r w:rsidRPr="00002E6E">
        <w:rPr>
          <w:rFonts w:eastAsiaTheme="minorEastAsia"/>
          <w:b/>
          <w:bCs/>
          <w:lang w:val="en-GB" w:eastAsia="ja-JP"/>
        </w:rPr>
        <w:t xml:space="preserve">: For PDCCH resource allocation, </w:t>
      </w:r>
      <w:r>
        <w:rPr>
          <w:rFonts w:eastAsiaTheme="minorEastAsia"/>
          <w:b/>
          <w:bCs/>
          <w:lang w:val="en-GB" w:eastAsia="ja-JP"/>
        </w:rPr>
        <w:t>n</w:t>
      </w:r>
      <w:r w:rsidRPr="00B82327">
        <w:rPr>
          <w:rFonts w:eastAsiaTheme="minorEastAsia"/>
          <w:b/>
          <w:bCs/>
          <w:lang w:val="en-GB" w:eastAsia="ja-JP"/>
        </w:rPr>
        <w:t>o</w:t>
      </w:r>
      <w:r>
        <w:rPr>
          <w:rFonts w:eastAsiaTheme="minorEastAsia"/>
          <w:b/>
          <w:bCs/>
          <w:lang w:val="en-GB" w:eastAsia="ja-JP"/>
        </w:rPr>
        <w:t>t to</w:t>
      </w:r>
      <w:r w:rsidRPr="00B82327">
        <w:rPr>
          <w:rFonts w:eastAsiaTheme="minorEastAsia"/>
          <w:b/>
          <w:bCs/>
          <w:lang w:val="en-GB" w:eastAsia="ja-JP"/>
        </w:rPr>
        <w:t xml:space="preserve"> change </w:t>
      </w:r>
      <w:r>
        <w:rPr>
          <w:rFonts w:eastAsiaTheme="minorEastAsia"/>
          <w:b/>
          <w:bCs/>
          <w:lang w:val="en-GB" w:eastAsia="ja-JP"/>
        </w:rPr>
        <w:t>the</w:t>
      </w:r>
      <w:r w:rsidRPr="00B82327">
        <w:rPr>
          <w:rFonts w:eastAsiaTheme="minorEastAsia"/>
          <w:b/>
          <w:bCs/>
          <w:lang w:val="en-GB" w:eastAsia="ja-JP"/>
        </w:rPr>
        <w:t xml:space="preserve"> CORESET regardless of SBFD symbol</w:t>
      </w:r>
      <w:r>
        <w:rPr>
          <w:rFonts w:eastAsiaTheme="minorEastAsia"/>
          <w:b/>
          <w:bCs/>
          <w:lang w:val="en-GB" w:eastAsia="ja-JP"/>
        </w:rPr>
        <w:t xml:space="preserve"> can be considered.</w:t>
      </w:r>
    </w:p>
    <w:p w14:paraId="2EF4C5C9" w14:textId="77777777" w:rsidR="00143760" w:rsidRDefault="00143760" w:rsidP="00143760">
      <w:pPr>
        <w:textAlignment w:val="center"/>
        <w:rPr>
          <w:rFonts w:eastAsia="Microsoft YaHei"/>
          <w:b/>
          <w:bCs/>
          <w:lang w:val="en-GB" w:eastAsia="zh-CN"/>
        </w:rPr>
      </w:pPr>
      <w:r w:rsidRPr="009A1635">
        <w:rPr>
          <w:rFonts w:eastAsiaTheme="minorEastAsia"/>
          <w:b/>
          <w:bCs/>
          <w:lang w:val="en-GB" w:eastAsia="ja-JP"/>
        </w:rPr>
        <w:t xml:space="preserve">Proposal </w:t>
      </w:r>
      <w:r>
        <w:rPr>
          <w:rFonts w:eastAsiaTheme="minorEastAsia"/>
          <w:b/>
          <w:bCs/>
          <w:lang w:val="en-GB" w:eastAsia="ja-JP"/>
        </w:rPr>
        <w:t>8</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Pr>
          <w:rFonts w:eastAsia="Microsoft YaHei"/>
          <w:b/>
          <w:bCs/>
          <w:lang w:val="en-GB" w:eastAsia="zh-CN"/>
        </w:rPr>
        <w:t>.</w:t>
      </w:r>
    </w:p>
    <w:p w14:paraId="3578FD35" w14:textId="16BAA6B6" w:rsidR="00143760" w:rsidRDefault="00143760" w:rsidP="00143760">
      <w:pPr>
        <w:spacing w:after="120"/>
        <w:textAlignment w:val="center"/>
        <w:rPr>
          <w:rFonts w:eastAsiaTheme="minorEastAsia"/>
          <w:b/>
          <w:bCs/>
          <w:lang w:val="en-GB" w:eastAsia="ja-JP"/>
        </w:rPr>
      </w:pPr>
      <w:r w:rsidRPr="009A1635">
        <w:rPr>
          <w:rFonts w:eastAsiaTheme="minorEastAsia"/>
          <w:b/>
          <w:bCs/>
          <w:lang w:val="en-GB" w:eastAsia="ja-JP"/>
        </w:rPr>
        <w:t xml:space="preserve">Proposal </w:t>
      </w:r>
      <w:r>
        <w:rPr>
          <w:rFonts w:eastAsiaTheme="minorEastAsia"/>
          <w:b/>
          <w:bCs/>
          <w:lang w:val="en-GB" w:eastAsia="ja-JP"/>
        </w:rPr>
        <w:t>9</w:t>
      </w:r>
      <w:r w:rsidRPr="009A1635">
        <w:rPr>
          <w:rFonts w:eastAsiaTheme="minorEastAsia"/>
          <w:b/>
          <w:bCs/>
          <w:lang w:val="en-GB" w:eastAsia="ja-JP"/>
        </w:rPr>
        <w:t xml:space="preserve">: </w:t>
      </w:r>
      <w:r w:rsidRPr="00680260">
        <w:rPr>
          <w:rFonts w:eastAsiaTheme="minorEastAsia"/>
          <w:b/>
          <w:bCs/>
          <w:lang w:val="en-GB" w:eastAsia="ja-JP"/>
        </w:rPr>
        <w:t>For CSI-RS</w:t>
      </w:r>
      <w:r>
        <w:rPr>
          <w:rFonts w:eastAsiaTheme="minorEastAsia"/>
          <w:b/>
          <w:bCs/>
          <w:lang w:val="en-GB" w:eastAsia="ja-JP"/>
        </w:rPr>
        <w:t xml:space="preserve"> resource allocation, support either of the following.</w:t>
      </w:r>
    </w:p>
    <w:p w14:paraId="7D96A40E" w14:textId="77777777" w:rsidR="00143760" w:rsidRPr="00482013" w:rsidRDefault="00143760" w:rsidP="00143760">
      <w:pPr>
        <w:pStyle w:val="aff4"/>
        <w:numPr>
          <w:ilvl w:val="0"/>
          <w:numId w:val="20"/>
        </w:numPr>
        <w:spacing w:after="120"/>
        <w:ind w:leftChars="0"/>
        <w:textAlignment w:val="center"/>
        <w:rPr>
          <w:rFonts w:eastAsiaTheme="minorEastAsia"/>
          <w:b/>
          <w:bCs/>
        </w:rPr>
      </w:pPr>
      <w:r w:rsidRPr="00482013">
        <w:rPr>
          <w:rFonts w:eastAsiaTheme="minorEastAsia"/>
          <w:b/>
          <w:bCs/>
        </w:rPr>
        <w:t>CSI reporting setting configures that the CSI is not reported for CSI subband(s) colliding with UL subband and guardband(s)</w:t>
      </w:r>
    </w:p>
    <w:p w14:paraId="1720AA12" w14:textId="77777777" w:rsidR="00143760" w:rsidRPr="00482013" w:rsidRDefault="00143760" w:rsidP="00143760">
      <w:pPr>
        <w:pStyle w:val="aff4"/>
        <w:numPr>
          <w:ilvl w:val="0"/>
          <w:numId w:val="20"/>
        </w:numPr>
        <w:spacing w:after="120"/>
        <w:ind w:leftChars="0"/>
        <w:textAlignment w:val="center"/>
        <w:rPr>
          <w:rFonts w:eastAsiaTheme="minorEastAsia"/>
          <w:b/>
          <w:bCs/>
        </w:rPr>
      </w:pPr>
      <w:r w:rsidRPr="00484047">
        <w:rPr>
          <w:rFonts w:eastAsiaTheme="minorEastAsia"/>
          <w:b/>
          <w:bCs/>
        </w:rPr>
        <w:t>CSI is also reported for CSI subband(s) colliding with UL subband and guardband(s</w:t>
      </w:r>
      <w:proofErr w:type="gramStart"/>
      <w:r w:rsidRPr="00484047">
        <w:rPr>
          <w:rFonts w:eastAsiaTheme="minorEastAsia"/>
          <w:b/>
          <w:bCs/>
        </w:rPr>
        <w:t>)</w:t>
      </w:r>
      <w:proofErr w:type="gramEnd"/>
      <w:r w:rsidRPr="00484047">
        <w:rPr>
          <w:rFonts w:eastAsiaTheme="minorEastAsia"/>
          <w:b/>
          <w:bCs/>
        </w:rPr>
        <w:t xml:space="preserve"> but the reported value can be inaccurate</w:t>
      </w:r>
    </w:p>
    <w:p w14:paraId="78F290B7" w14:textId="77777777" w:rsidR="00143760" w:rsidRDefault="00143760" w:rsidP="00C56764">
      <w:pPr>
        <w:rPr>
          <w:lang w:eastAsia="ja-JP"/>
        </w:rPr>
      </w:pPr>
      <w:r w:rsidRPr="00C56764">
        <w:rPr>
          <w:b/>
          <w:bCs/>
          <w:lang w:eastAsia="ja-JP"/>
        </w:rPr>
        <w:t>Proposal 10</w:t>
      </w:r>
      <w:r w:rsidRPr="00C56764">
        <w:rPr>
          <w:rFonts w:hint="eastAsia"/>
          <w:b/>
          <w:bCs/>
          <w:lang w:eastAsia="ja-JP"/>
        </w:rPr>
        <w:t xml:space="preserve">: </w:t>
      </w:r>
      <w:r w:rsidRPr="00C56764">
        <w:rPr>
          <w:b/>
          <w:bCs/>
          <w:lang w:eastAsia="ja-JP"/>
        </w:rPr>
        <w:t>Study how to configure timing</w:t>
      </w:r>
      <w:r w:rsidRPr="00C56764">
        <w:rPr>
          <w:rFonts w:eastAsiaTheme="minorEastAsia"/>
          <w:b/>
          <w:bCs/>
          <w:lang w:val="en-GB" w:eastAsia="ja-JP"/>
        </w:rPr>
        <w:t xml:space="preserve"> advance offset for SBFD symbol and normal symbol</w:t>
      </w:r>
    </w:p>
    <w:p w14:paraId="07EEE142" w14:textId="7371F66D" w:rsidR="00143760" w:rsidRPr="00AF58B9" w:rsidRDefault="00143760" w:rsidP="00143760">
      <w:pPr>
        <w:rPr>
          <w:lang w:eastAsia="ja-JP"/>
        </w:rPr>
      </w:pPr>
      <w:r w:rsidRPr="00CF600D">
        <w:rPr>
          <w:b/>
          <w:bCs/>
          <w:lang w:eastAsia="zh-CN"/>
        </w:rPr>
        <w:t xml:space="preserve">Proposal </w:t>
      </w:r>
      <w:r>
        <w:rPr>
          <w:b/>
          <w:bCs/>
          <w:lang w:eastAsia="zh-CN"/>
        </w:rPr>
        <w:t>11</w:t>
      </w:r>
      <w:r w:rsidRPr="00DB4F85">
        <w:rPr>
          <w:b/>
          <w:bCs/>
          <w:lang w:eastAsia="zh-CN"/>
        </w:rPr>
        <w:t>:</w:t>
      </w:r>
      <w:r w:rsidRPr="00614B75">
        <w:rPr>
          <w:b/>
          <w:bCs/>
          <w:lang w:eastAsia="zh-CN"/>
        </w:rPr>
        <w:t xml:space="preserve"> </w:t>
      </w:r>
      <w:r>
        <w:rPr>
          <w:b/>
          <w:bCs/>
          <w:lang w:eastAsia="zh-CN"/>
        </w:rPr>
        <w:t>Study potential</w:t>
      </w:r>
      <w:r w:rsidRPr="00E610B4">
        <w:rPr>
          <w:b/>
          <w:bCs/>
          <w:lang w:eastAsia="zh-CN"/>
        </w:rPr>
        <w:t xml:space="preserve"> schemes for</w:t>
      </w:r>
      <w:r>
        <w:rPr>
          <w:b/>
          <w:bCs/>
          <w:lang w:eastAsia="zh-CN"/>
        </w:rPr>
        <w:t xml:space="preserve"> i</w:t>
      </w:r>
      <w:r w:rsidRPr="00E610B4">
        <w:rPr>
          <w:b/>
          <w:bCs/>
          <w:lang w:eastAsia="zh-CN"/>
        </w:rPr>
        <w:t xml:space="preserve">nterference mitigation </w:t>
      </w:r>
      <w:r>
        <w:rPr>
          <w:b/>
          <w:bCs/>
          <w:lang w:eastAsia="zh-CN"/>
        </w:rPr>
        <w:t xml:space="preserve">such as </w:t>
      </w:r>
      <w:r w:rsidRPr="00E610B4">
        <w:rPr>
          <w:b/>
          <w:bCs/>
          <w:lang w:eastAsia="zh-CN"/>
        </w:rPr>
        <w:t>UL transmission power limitation</w:t>
      </w:r>
      <w:r>
        <w:rPr>
          <w:b/>
          <w:bCs/>
          <w:lang w:eastAsia="zh-CN"/>
        </w:rPr>
        <w:t xml:space="preserve">, and </w:t>
      </w:r>
      <w:r w:rsidRPr="00A546AC">
        <w:rPr>
          <w:b/>
          <w:bCs/>
          <w:lang w:eastAsia="zh-CN"/>
        </w:rPr>
        <w:t>exchange SBFD configurations</w:t>
      </w:r>
      <w:r w:rsidRPr="00E610B4">
        <w:rPr>
          <w:b/>
          <w:bCs/>
          <w:lang w:eastAsia="zh-CN"/>
        </w:rPr>
        <w:t>.</w:t>
      </w:r>
    </w:p>
    <w:p w14:paraId="01097763" w14:textId="77777777" w:rsidR="009B4494" w:rsidRPr="00736674" w:rsidRDefault="009B4494"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17CCA41D" w14:textId="63E6DBA4" w:rsidR="002729D2" w:rsidRDefault="00483407">
      <w:pPr>
        <w:pStyle w:val="af3"/>
        <w:numPr>
          <w:ilvl w:val="0"/>
          <w:numId w:val="9"/>
        </w:numPr>
        <w:spacing w:after="120"/>
        <w:jc w:val="both"/>
        <w:rPr>
          <w:lang w:eastAsia="ja-JP"/>
        </w:rPr>
      </w:pPr>
      <w:bookmarkStart w:id="8" w:name="_Ref1046471"/>
      <w:bookmarkStart w:id="9" w:name="_Ref115358357"/>
      <w:bookmarkEnd w:id="8"/>
      <w:r w:rsidRPr="00483407">
        <w:rPr>
          <w:lang w:eastAsia="ja-JP"/>
        </w:rPr>
        <w:t>RP-222110</w:t>
      </w:r>
      <w:r w:rsidR="002729D2" w:rsidRPr="00690CC7">
        <w:rPr>
          <w:lang w:eastAsia="ja-JP"/>
        </w:rPr>
        <w:t>, “</w:t>
      </w:r>
      <w:r w:rsidR="002729D2" w:rsidRPr="00B77BAB">
        <w:rPr>
          <w:lang w:eastAsia="ja-JP"/>
        </w:rPr>
        <w:t>Revised SID: Study on evolution of NR duplex operation</w:t>
      </w:r>
      <w:r w:rsidR="002729D2" w:rsidRPr="00690CC7">
        <w:rPr>
          <w:lang w:eastAsia="ja-JP"/>
        </w:rPr>
        <w:t>”, CMCC</w:t>
      </w:r>
      <w:bookmarkEnd w:id="9"/>
    </w:p>
    <w:p w14:paraId="3F819CD2" w14:textId="41B9C417" w:rsidR="00227536" w:rsidRDefault="00C342B2">
      <w:pPr>
        <w:pStyle w:val="af3"/>
        <w:numPr>
          <w:ilvl w:val="0"/>
          <w:numId w:val="9"/>
        </w:numPr>
        <w:spacing w:after="120"/>
        <w:jc w:val="both"/>
        <w:rPr>
          <w:lang w:eastAsia="ja-JP"/>
        </w:rPr>
      </w:pPr>
      <w:bookmarkStart w:id="10" w:name="_Ref127450358"/>
      <w:bookmarkStart w:id="11" w:name="_Ref111030055"/>
      <w:r w:rsidRPr="00C342B2">
        <w:rPr>
          <w:lang w:eastAsia="ja-JP"/>
        </w:rPr>
        <w:t>R1-2212735</w:t>
      </w:r>
      <w:r>
        <w:rPr>
          <w:lang w:eastAsia="ja-JP"/>
        </w:rPr>
        <w:t xml:space="preserve">, </w:t>
      </w:r>
      <w:r w:rsidRPr="00C342B2">
        <w:rPr>
          <w:lang w:eastAsia="ja-JP"/>
        </w:rPr>
        <w:t>Summary #3 of subband non-overlapping full duplex</w:t>
      </w:r>
      <w:r>
        <w:rPr>
          <w:lang w:eastAsia="ja-JP"/>
        </w:rPr>
        <w:t xml:space="preserve">, </w:t>
      </w:r>
      <w:r w:rsidRPr="00C342B2">
        <w:rPr>
          <w:lang w:eastAsia="ja-JP"/>
        </w:rPr>
        <w:t>Moderator (CATT)</w:t>
      </w:r>
      <w:bookmarkEnd w:id="10"/>
      <w:r w:rsidRPr="00C342B2" w:rsidDel="007D1E20">
        <w:rPr>
          <w:lang w:eastAsia="ja-JP"/>
        </w:rPr>
        <w:t xml:space="preserve"> </w:t>
      </w:r>
      <w:bookmarkEnd w:id="11"/>
    </w:p>
    <w:p w14:paraId="7EB2DA4B" w14:textId="479F7A9E" w:rsidR="00227536" w:rsidRPr="00955C02" w:rsidRDefault="007D1E20">
      <w:pPr>
        <w:pStyle w:val="af3"/>
        <w:numPr>
          <w:ilvl w:val="0"/>
          <w:numId w:val="9"/>
        </w:numPr>
        <w:spacing w:after="120"/>
        <w:jc w:val="both"/>
        <w:rPr>
          <w:lang w:eastAsia="ja-JP"/>
        </w:rPr>
      </w:pPr>
      <w:bookmarkStart w:id="12" w:name="_Ref118309369"/>
      <w:r w:rsidRPr="001151AD">
        <w:rPr>
          <w:lang w:eastAsia="ja-JP"/>
        </w:rPr>
        <w:t>R1-2204135, “Discussion on evaluation on NR duplex evolution”, Panasonic</w:t>
      </w:r>
      <w:r w:rsidRPr="00A1370E" w:rsidDel="007D1E20">
        <w:rPr>
          <w:lang w:eastAsia="ja-JP"/>
        </w:rPr>
        <w:t xml:space="preserve"> </w:t>
      </w:r>
      <w:bookmarkEnd w:id="12"/>
    </w:p>
    <w:sectPr w:rsidR="00227536" w:rsidRPr="00955C02" w:rsidSect="00A04FFB">
      <w:footerReference w:type="even" r:id="rId22"/>
      <w:footerReference w:type="default" r:id="rId2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37EC" w14:textId="77777777" w:rsidR="009A1105" w:rsidRDefault="009A1105">
      <w:r>
        <w:separator/>
      </w:r>
    </w:p>
  </w:endnote>
  <w:endnote w:type="continuationSeparator" w:id="0">
    <w:p w14:paraId="1C6D13B0" w14:textId="77777777" w:rsidR="009A1105" w:rsidRDefault="009A1105">
      <w:r>
        <w:continuationSeparator/>
      </w:r>
    </w:p>
  </w:endnote>
  <w:endnote w:type="continuationNotice" w:id="1">
    <w:p w14:paraId="4BF9589A" w14:textId="77777777" w:rsidR="009A1105" w:rsidRDefault="009A1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98EB8" w14:textId="77777777" w:rsidR="009A1105" w:rsidRDefault="009A1105">
      <w:r>
        <w:separator/>
      </w:r>
    </w:p>
  </w:footnote>
  <w:footnote w:type="continuationSeparator" w:id="0">
    <w:p w14:paraId="2377A51E" w14:textId="77777777" w:rsidR="009A1105" w:rsidRDefault="009A1105">
      <w:r>
        <w:continuationSeparator/>
      </w:r>
    </w:p>
  </w:footnote>
  <w:footnote w:type="continuationNotice" w:id="1">
    <w:p w14:paraId="4B985138" w14:textId="77777777" w:rsidR="009A1105" w:rsidRDefault="009A11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7667D27"/>
    <w:multiLevelType w:val="hybridMultilevel"/>
    <w:tmpl w:val="C1043356"/>
    <w:lvl w:ilvl="0" w:tplc="626C44CC">
      <w:numFmt w:val="bullet"/>
      <w:lvlText w:val="•"/>
      <w:lvlJc w:val="left"/>
      <w:pPr>
        <w:ind w:left="360" w:hanging="360"/>
      </w:pPr>
      <w:rPr>
        <w:rFonts w:ascii="Calibri" w:eastAsia="游明朝" w:hAnsi="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819222F"/>
    <w:multiLevelType w:val="hybridMultilevel"/>
    <w:tmpl w:val="BD9C78AE"/>
    <w:lvl w:ilvl="0" w:tplc="626C44CC">
      <w:numFmt w:val="bullet"/>
      <w:lvlText w:val="•"/>
      <w:lvlJc w:val="left"/>
      <w:pPr>
        <w:ind w:left="420" w:hanging="420"/>
      </w:pPr>
      <w:rPr>
        <w:rFonts w:ascii="Calibri" w:eastAsia="游明朝" w:hAnsi="Calibri"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59B6C40"/>
    <w:multiLevelType w:val="hybridMultilevel"/>
    <w:tmpl w:val="AF3035A4"/>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8058353">
    <w:abstractNumId w:val="18"/>
  </w:num>
  <w:num w:numId="2" w16cid:durableId="1929540460">
    <w:abstractNumId w:val="20"/>
  </w:num>
  <w:num w:numId="3" w16cid:durableId="1969701914">
    <w:abstractNumId w:val="6"/>
  </w:num>
  <w:num w:numId="4" w16cid:durableId="2078699544">
    <w:abstractNumId w:val="14"/>
  </w:num>
  <w:num w:numId="5" w16cid:durableId="948200769">
    <w:abstractNumId w:val="8"/>
  </w:num>
  <w:num w:numId="6" w16cid:durableId="1877161359">
    <w:abstractNumId w:val="9"/>
  </w:num>
  <w:num w:numId="7" w16cid:durableId="969046851">
    <w:abstractNumId w:val="7"/>
  </w:num>
  <w:num w:numId="8" w16cid:durableId="1399865143">
    <w:abstractNumId w:val="19"/>
  </w:num>
  <w:num w:numId="9" w16cid:durableId="1681279285">
    <w:abstractNumId w:val="0"/>
  </w:num>
  <w:num w:numId="10" w16cid:durableId="1426806891">
    <w:abstractNumId w:val="17"/>
  </w:num>
  <w:num w:numId="11" w16cid:durableId="1779567687">
    <w:abstractNumId w:val="11"/>
  </w:num>
  <w:num w:numId="12" w16cid:durableId="58792875">
    <w:abstractNumId w:val="21"/>
  </w:num>
  <w:num w:numId="13" w16cid:durableId="694616075">
    <w:abstractNumId w:val="16"/>
  </w:num>
  <w:num w:numId="14" w16cid:durableId="137767233">
    <w:abstractNumId w:val="3"/>
  </w:num>
  <w:num w:numId="15" w16cid:durableId="1699818588">
    <w:abstractNumId w:val="15"/>
  </w:num>
  <w:num w:numId="16" w16cid:durableId="1232423716">
    <w:abstractNumId w:val="12"/>
  </w:num>
  <w:num w:numId="17" w16cid:durableId="607935529">
    <w:abstractNumId w:val="4"/>
  </w:num>
  <w:num w:numId="18" w16cid:durableId="380062300">
    <w:abstractNumId w:val="13"/>
  </w:num>
  <w:num w:numId="19" w16cid:durableId="1437751153">
    <w:abstractNumId w:val="10"/>
  </w:num>
  <w:num w:numId="20" w16cid:durableId="723720505">
    <w:abstractNumId w:val="5"/>
  </w:num>
  <w:num w:numId="21" w16cid:durableId="591207953">
    <w:abstractNumId w:val="2"/>
  </w:num>
  <w:num w:numId="22" w16cid:durableId="158657566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F3C"/>
    <w:rsid w:val="000055F7"/>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002"/>
    <w:rsid w:val="000145D8"/>
    <w:rsid w:val="0001480E"/>
    <w:rsid w:val="00014D7A"/>
    <w:rsid w:val="000150E7"/>
    <w:rsid w:val="00015941"/>
    <w:rsid w:val="00015BBE"/>
    <w:rsid w:val="00015CE4"/>
    <w:rsid w:val="00015F1A"/>
    <w:rsid w:val="00016C04"/>
    <w:rsid w:val="00016DA2"/>
    <w:rsid w:val="00016E80"/>
    <w:rsid w:val="00016F94"/>
    <w:rsid w:val="0001728A"/>
    <w:rsid w:val="00017972"/>
    <w:rsid w:val="000179C1"/>
    <w:rsid w:val="00017AA6"/>
    <w:rsid w:val="00017C3D"/>
    <w:rsid w:val="00017EDE"/>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9EA"/>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15"/>
    <w:rsid w:val="0002759D"/>
    <w:rsid w:val="0003047F"/>
    <w:rsid w:val="0003061E"/>
    <w:rsid w:val="000308A1"/>
    <w:rsid w:val="000309AD"/>
    <w:rsid w:val="00030A9E"/>
    <w:rsid w:val="00031020"/>
    <w:rsid w:val="000310E6"/>
    <w:rsid w:val="000312FC"/>
    <w:rsid w:val="00031400"/>
    <w:rsid w:val="00031668"/>
    <w:rsid w:val="00031D3C"/>
    <w:rsid w:val="00031E0C"/>
    <w:rsid w:val="00031F78"/>
    <w:rsid w:val="00032060"/>
    <w:rsid w:val="00032486"/>
    <w:rsid w:val="0003260D"/>
    <w:rsid w:val="00032F0A"/>
    <w:rsid w:val="000331C6"/>
    <w:rsid w:val="000332CA"/>
    <w:rsid w:val="000333DA"/>
    <w:rsid w:val="000334FE"/>
    <w:rsid w:val="0003365B"/>
    <w:rsid w:val="00033C8D"/>
    <w:rsid w:val="00033DC0"/>
    <w:rsid w:val="00034302"/>
    <w:rsid w:val="000347C4"/>
    <w:rsid w:val="0003481D"/>
    <w:rsid w:val="00034C07"/>
    <w:rsid w:val="000351F2"/>
    <w:rsid w:val="00035574"/>
    <w:rsid w:val="00035A4A"/>
    <w:rsid w:val="000361FA"/>
    <w:rsid w:val="00036A11"/>
    <w:rsid w:val="00036BA9"/>
    <w:rsid w:val="00036D63"/>
    <w:rsid w:val="00036F38"/>
    <w:rsid w:val="000371F9"/>
    <w:rsid w:val="0003730E"/>
    <w:rsid w:val="0003730F"/>
    <w:rsid w:val="00037478"/>
    <w:rsid w:val="00037B0C"/>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710"/>
    <w:rsid w:val="000529A1"/>
    <w:rsid w:val="00052A30"/>
    <w:rsid w:val="00052BCE"/>
    <w:rsid w:val="00052D65"/>
    <w:rsid w:val="00053414"/>
    <w:rsid w:val="0005360F"/>
    <w:rsid w:val="00053C42"/>
    <w:rsid w:val="000540D4"/>
    <w:rsid w:val="00054502"/>
    <w:rsid w:val="00054885"/>
    <w:rsid w:val="00054C47"/>
    <w:rsid w:val="00054C50"/>
    <w:rsid w:val="00055055"/>
    <w:rsid w:val="0005522A"/>
    <w:rsid w:val="0005544C"/>
    <w:rsid w:val="00055AC9"/>
    <w:rsid w:val="00056B49"/>
    <w:rsid w:val="00056D0F"/>
    <w:rsid w:val="0005725B"/>
    <w:rsid w:val="00057751"/>
    <w:rsid w:val="00057AA6"/>
    <w:rsid w:val="00060142"/>
    <w:rsid w:val="00060220"/>
    <w:rsid w:val="0006043B"/>
    <w:rsid w:val="00060784"/>
    <w:rsid w:val="00060E15"/>
    <w:rsid w:val="000611F9"/>
    <w:rsid w:val="00061533"/>
    <w:rsid w:val="00061673"/>
    <w:rsid w:val="00061B2D"/>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5C8"/>
    <w:rsid w:val="000725F6"/>
    <w:rsid w:val="00072829"/>
    <w:rsid w:val="0007310F"/>
    <w:rsid w:val="00073270"/>
    <w:rsid w:val="0007349F"/>
    <w:rsid w:val="000739F6"/>
    <w:rsid w:val="00074024"/>
    <w:rsid w:val="000742DE"/>
    <w:rsid w:val="000742E9"/>
    <w:rsid w:val="00074828"/>
    <w:rsid w:val="00075160"/>
    <w:rsid w:val="00075BB7"/>
    <w:rsid w:val="0007690F"/>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4E6"/>
    <w:rsid w:val="000855D8"/>
    <w:rsid w:val="00085A5C"/>
    <w:rsid w:val="00086493"/>
    <w:rsid w:val="000865D7"/>
    <w:rsid w:val="00086879"/>
    <w:rsid w:val="00087CA5"/>
    <w:rsid w:val="00087E13"/>
    <w:rsid w:val="00087F01"/>
    <w:rsid w:val="00087FB3"/>
    <w:rsid w:val="0009048D"/>
    <w:rsid w:val="000908EC"/>
    <w:rsid w:val="00090C94"/>
    <w:rsid w:val="00090E15"/>
    <w:rsid w:val="00090E2D"/>
    <w:rsid w:val="000911EF"/>
    <w:rsid w:val="0009157D"/>
    <w:rsid w:val="00091F55"/>
    <w:rsid w:val="000927C6"/>
    <w:rsid w:val="00092D6D"/>
    <w:rsid w:val="00092E90"/>
    <w:rsid w:val="00092EA0"/>
    <w:rsid w:val="00093263"/>
    <w:rsid w:val="00093617"/>
    <w:rsid w:val="0009369A"/>
    <w:rsid w:val="000937B6"/>
    <w:rsid w:val="000939CD"/>
    <w:rsid w:val="00093B0F"/>
    <w:rsid w:val="00093C35"/>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1383"/>
    <w:rsid w:val="000A1408"/>
    <w:rsid w:val="000A1727"/>
    <w:rsid w:val="000A2457"/>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AC"/>
    <w:rsid w:val="000A51D7"/>
    <w:rsid w:val="000A5236"/>
    <w:rsid w:val="000A5735"/>
    <w:rsid w:val="000A5BD3"/>
    <w:rsid w:val="000A638E"/>
    <w:rsid w:val="000A65C8"/>
    <w:rsid w:val="000A6BB2"/>
    <w:rsid w:val="000A6FE2"/>
    <w:rsid w:val="000A7299"/>
    <w:rsid w:val="000A78EC"/>
    <w:rsid w:val="000A793D"/>
    <w:rsid w:val="000B038F"/>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A48"/>
    <w:rsid w:val="000D2B1C"/>
    <w:rsid w:val="000D2E56"/>
    <w:rsid w:val="000D3BAD"/>
    <w:rsid w:val="000D3D6D"/>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A9E"/>
    <w:rsid w:val="000D7B5E"/>
    <w:rsid w:val="000D7D45"/>
    <w:rsid w:val="000E007D"/>
    <w:rsid w:val="000E00E0"/>
    <w:rsid w:val="000E03C5"/>
    <w:rsid w:val="000E04FA"/>
    <w:rsid w:val="000E06B2"/>
    <w:rsid w:val="000E0F9C"/>
    <w:rsid w:val="000E1791"/>
    <w:rsid w:val="000E18D6"/>
    <w:rsid w:val="000E1939"/>
    <w:rsid w:val="000E2401"/>
    <w:rsid w:val="000E2666"/>
    <w:rsid w:val="000E27E4"/>
    <w:rsid w:val="000E2834"/>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7FF"/>
    <w:rsid w:val="000F4A1F"/>
    <w:rsid w:val="000F4B39"/>
    <w:rsid w:val="000F4E26"/>
    <w:rsid w:val="000F4F76"/>
    <w:rsid w:val="000F592A"/>
    <w:rsid w:val="000F5F95"/>
    <w:rsid w:val="000F5FB5"/>
    <w:rsid w:val="000F6962"/>
    <w:rsid w:val="000F7193"/>
    <w:rsid w:val="000F72C1"/>
    <w:rsid w:val="000F766C"/>
    <w:rsid w:val="000F7713"/>
    <w:rsid w:val="000F7980"/>
    <w:rsid w:val="000F79AA"/>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F60"/>
    <w:rsid w:val="001072DB"/>
    <w:rsid w:val="00107D5D"/>
    <w:rsid w:val="00107E06"/>
    <w:rsid w:val="00107F2F"/>
    <w:rsid w:val="0011037F"/>
    <w:rsid w:val="00110451"/>
    <w:rsid w:val="00110753"/>
    <w:rsid w:val="00110D5F"/>
    <w:rsid w:val="00111ECE"/>
    <w:rsid w:val="00111EE3"/>
    <w:rsid w:val="00112442"/>
    <w:rsid w:val="001129FD"/>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912"/>
    <w:rsid w:val="00140C2F"/>
    <w:rsid w:val="00140F96"/>
    <w:rsid w:val="00140FDA"/>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B2"/>
    <w:rsid w:val="001556DA"/>
    <w:rsid w:val="00155F1E"/>
    <w:rsid w:val="00156004"/>
    <w:rsid w:val="0015604F"/>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0A"/>
    <w:rsid w:val="00162EA6"/>
    <w:rsid w:val="00162FAB"/>
    <w:rsid w:val="00163660"/>
    <w:rsid w:val="00163841"/>
    <w:rsid w:val="00163990"/>
    <w:rsid w:val="00163C1E"/>
    <w:rsid w:val="00164F18"/>
    <w:rsid w:val="001651C5"/>
    <w:rsid w:val="0016550F"/>
    <w:rsid w:val="00166026"/>
    <w:rsid w:val="00166293"/>
    <w:rsid w:val="00166356"/>
    <w:rsid w:val="001667AA"/>
    <w:rsid w:val="001669A0"/>
    <w:rsid w:val="00166E0D"/>
    <w:rsid w:val="00166F4D"/>
    <w:rsid w:val="00167215"/>
    <w:rsid w:val="00167391"/>
    <w:rsid w:val="00167957"/>
    <w:rsid w:val="00167A75"/>
    <w:rsid w:val="00167CB4"/>
    <w:rsid w:val="00167DB1"/>
    <w:rsid w:val="00170B3C"/>
    <w:rsid w:val="00170FA7"/>
    <w:rsid w:val="001712AE"/>
    <w:rsid w:val="00171507"/>
    <w:rsid w:val="00171B54"/>
    <w:rsid w:val="00171CCB"/>
    <w:rsid w:val="001720FD"/>
    <w:rsid w:val="00172AD4"/>
    <w:rsid w:val="00172C3B"/>
    <w:rsid w:val="00172DC0"/>
    <w:rsid w:val="00172E7C"/>
    <w:rsid w:val="00172F7C"/>
    <w:rsid w:val="001730FB"/>
    <w:rsid w:val="001732BB"/>
    <w:rsid w:val="00173C53"/>
    <w:rsid w:val="00173F1B"/>
    <w:rsid w:val="00174160"/>
    <w:rsid w:val="001743A5"/>
    <w:rsid w:val="00174603"/>
    <w:rsid w:val="00174789"/>
    <w:rsid w:val="00174B3C"/>
    <w:rsid w:val="00174C0B"/>
    <w:rsid w:val="0017525D"/>
    <w:rsid w:val="00175A23"/>
    <w:rsid w:val="00175E37"/>
    <w:rsid w:val="00176013"/>
    <w:rsid w:val="0017645C"/>
    <w:rsid w:val="00176909"/>
    <w:rsid w:val="00176C74"/>
    <w:rsid w:val="001775AA"/>
    <w:rsid w:val="00177951"/>
    <w:rsid w:val="0017796A"/>
    <w:rsid w:val="00177D5C"/>
    <w:rsid w:val="00177E50"/>
    <w:rsid w:val="00177F56"/>
    <w:rsid w:val="00180010"/>
    <w:rsid w:val="00180053"/>
    <w:rsid w:val="0018034C"/>
    <w:rsid w:val="00180388"/>
    <w:rsid w:val="001807D8"/>
    <w:rsid w:val="0018092C"/>
    <w:rsid w:val="00180AA4"/>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84D"/>
    <w:rsid w:val="00193548"/>
    <w:rsid w:val="0019374A"/>
    <w:rsid w:val="00193939"/>
    <w:rsid w:val="00193AA8"/>
    <w:rsid w:val="00193D15"/>
    <w:rsid w:val="00193EA0"/>
    <w:rsid w:val="00194014"/>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C7D"/>
    <w:rsid w:val="001A0FEB"/>
    <w:rsid w:val="001A1165"/>
    <w:rsid w:val="001A1581"/>
    <w:rsid w:val="001A1DDE"/>
    <w:rsid w:val="001A1FCC"/>
    <w:rsid w:val="001A217F"/>
    <w:rsid w:val="001A21CC"/>
    <w:rsid w:val="001A2419"/>
    <w:rsid w:val="001A26B8"/>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300"/>
    <w:rsid w:val="001B13FC"/>
    <w:rsid w:val="001B1899"/>
    <w:rsid w:val="001B1993"/>
    <w:rsid w:val="001B1F05"/>
    <w:rsid w:val="001B2101"/>
    <w:rsid w:val="001B223C"/>
    <w:rsid w:val="001B2EE3"/>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7243"/>
    <w:rsid w:val="001B739E"/>
    <w:rsid w:val="001B74E9"/>
    <w:rsid w:val="001B77C4"/>
    <w:rsid w:val="001B7952"/>
    <w:rsid w:val="001B7A83"/>
    <w:rsid w:val="001B7E22"/>
    <w:rsid w:val="001B7E74"/>
    <w:rsid w:val="001B7F74"/>
    <w:rsid w:val="001C082A"/>
    <w:rsid w:val="001C0F66"/>
    <w:rsid w:val="001C0F68"/>
    <w:rsid w:val="001C148B"/>
    <w:rsid w:val="001C16E3"/>
    <w:rsid w:val="001C1999"/>
    <w:rsid w:val="001C1F24"/>
    <w:rsid w:val="001C235F"/>
    <w:rsid w:val="001C29F1"/>
    <w:rsid w:val="001C2F8F"/>
    <w:rsid w:val="001C3019"/>
    <w:rsid w:val="001C3363"/>
    <w:rsid w:val="001C3606"/>
    <w:rsid w:val="001C363C"/>
    <w:rsid w:val="001C3850"/>
    <w:rsid w:val="001C3ABA"/>
    <w:rsid w:val="001C3DB7"/>
    <w:rsid w:val="001C4430"/>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C7"/>
    <w:rsid w:val="001D0F86"/>
    <w:rsid w:val="001D1300"/>
    <w:rsid w:val="001D17E8"/>
    <w:rsid w:val="001D1BA7"/>
    <w:rsid w:val="001D1CBC"/>
    <w:rsid w:val="001D1FE4"/>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469"/>
    <w:rsid w:val="001E307E"/>
    <w:rsid w:val="001E3183"/>
    <w:rsid w:val="001E328E"/>
    <w:rsid w:val="001E3678"/>
    <w:rsid w:val="001E39C9"/>
    <w:rsid w:val="001E3AF6"/>
    <w:rsid w:val="001E3BC7"/>
    <w:rsid w:val="001E4915"/>
    <w:rsid w:val="001E4ECC"/>
    <w:rsid w:val="001E559B"/>
    <w:rsid w:val="001E56B4"/>
    <w:rsid w:val="001E57E6"/>
    <w:rsid w:val="001E5B12"/>
    <w:rsid w:val="001E5B53"/>
    <w:rsid w:val="001E5D27"/>
    <w:rsid w:val="001E63BB"/>
    <w:rsid w:val="001E68E7"/>
    <w:rsid w:val="001E6C25"/>
    <w:rsid w:val="001E6F75"/>
    <w:rsid w:val="001E770D"/>
    <w:rsid w:val="001E7B7F"/>
    <w:rsid w:val="001E7BC3"/>
    <w:rsid w:val="001E7BCF"/>
    <w:rsid w:val="001E7DBF"/>
    <w:rsid w:val="001E7F8E"/>
    <w:rsid w:val="001F0528"/>
    <w:rsid w:val="001F06CF"/>
    <w:rsid w:val="001F07AB"/>
    <w:rsid w:val="001F087C"/>
    <w:rsid w:val="001F1028"/>
    <w:rsid w:val="001F132E"/>
    <w:rsid w:val="001F138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531"/>
    <w:rsid w:val="001F57DE"/>
    <w:rsid w:val="001F621E"/>
    <w:rsid w:val="001F63D8"/>
    <w:rsid w:val="001F6487"/>
    <w:rsid w:val="001F667A"/>
    <w:rsid w:val="001F67D7"/>
    <w:rsid w:val="001F6C8B"/>
    <w:rsid w:val="001F6D34"/>
    <w:rsid w:val="001F71C2"/>
    <w:rsid w:val="001F7571"/>
    <w:rsid w:val="001F79CB"/>
    <w:rsid w:val="001F7C32"/>
    <w:rsid w:val="00200645"/>
    <w:rsid w:val="0020088B"/>
    <w:rsid w:val="00200E53"/>
    <w:rsid w:val="002010AF"/>
    <w:rsid w:val="002010CF"/>
    <w:rsid w:val="002014A2"/>
    <w:rsid w:val="00201663"/>
    <w:rsid w:val="00201671"/>
    <w:rsid w:val="00202A72"/>
    <w:rsid w:val="00202D15"/>
    <w:rsid w:val="00202E57"/>
    <w:rsid w:val="00202F83"/>
    <w:rsid w:val="00202FC6"/>
    <w:rsid w:val="00203114"/>
    <w:rsid w:val="002033AD"/>
    <w:rsid w:val="00203988"/>
    <w:rsid w:val="00203989"/>
    <w:rsid w:val="00203B20"/>
    <w:rsid w:val="00203D26"/>
    <w:rsid w:val="00204256"/>
    <w:rsid w:val="002042A7"/>
    <w:rsid w:val="0020436C"/>
    <w:rsid w:val="002046E4"/>
    <w:rsid w:val="00204974"/>
    <w:rsid w:val="00204B32"/>
    <w:rsid w:val="00204B54"/>
    <w:rsid w:val="00204F17"/>
    <w:rsid w:val="0020564A"/>
    <w:rsid w:val="0020578B"/>
    <w:rsid w:val="00205AC2"/>
    <w:rsid w:val="00205C26"/>
    <w:rsid w:val="00206165"/>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70"/>
    <w:rsid w:val="002132E1"/>
    <w:rsid w:val="00213CA5"/>
    <w:rsid w:val="002143A2"/>
    <w:rsid w:val="002146DA"/>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B2"/>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667B"/>
    <w:rsid w:val="00226787"/>
    <w:rsid w:val="00226A46"/>
    <w:rsid w:val="00226D0C"/>
    <w:rsid w:val="00226D34"/>
    <w:rsid w:val="00227035"/>
    <w:rsid w:val="00227536"/>
    <w:rsid w:val="00230070"/>
    <w:rsid w:val="0023094B"/>
    <w:rsid w:val="00230F0D"/>
    <w:rsid w:val="00231AF0"/>
    <w:rsid w:val="002325F6"/>
    <w:rsid w:val="00233249"/>
    <w:rsid w:val="00233541"/>
    <w:rsid w:val="00233634"/>
    <w:rsid w:val="00233A79"/>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66DF"/>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254"/>
    <w:rsid w:val="00276BB6"/>
    <w:rsid w:val="00276E11"/>
    <w:rsid w:val="00276E89"/>
    <w:rsid w:val="00280346"/>
    <w:rsid w:val="002805EC"/>
    <w:rsid w:val="002809CD"/>
    <w:rsid w:val="0028123B"/>
    <w:rsid w:val="0028137A"/>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44C"/>
    <w:rsid w:val="002868BC"/>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81"/>
    <w:rsid w:val="00297680"/>
    <w:rsid w:val="00297CF1"/>
    <w:rsid w:val="00297EDD"/>
    <w:rsid w:val="00297FAD"/>
    <w:rsid w:val="002A00AD"/>
    <w:rsid w:val="002A0398"/>
    <w:rsid w:val="002A091F"/>
    <w:rsid w:val="002A0A6D"/>
    <w:rsid w:val="002A0D0A"/>
    <w:rsid w:val="002A0E93"/>
    <w:rsid w:val="002A1562"/>
    <w:rsid w:val="002A18DE"/>
    <w:rsid w:val="002A1B3C"/>
    <w:rsid w:val="002A1B79"/>
    <w:rsid w:val="002A1C11"/>
    <w:rsid w:val="002A215D"/>
    <w:rsid w:val="002A2372"/>
    <w:rsid w:val="002A25D0"/>
    <w:rsid w:val="002A26CD"/>
    <w:rsid w:val="002A2815"/>
    <w:rsid w:val="002A31A3"/>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96F"/>
    <w:rsid w:val="002B19FC"/>
    <w:rsid w:val="002B1ACB"/>
    <w:rsid w:val="002B1D19"/>
    <w:rsid w:val="002B2005"/>
    <w:rsid w:val="002B229B"/>
    <w:rsid w:val="002B2591"/>
    <w:rsid w:val="002B2592"/>
    <w:rsid w:val="002B27D9"/>
    <w:rsid w:val="002B2BF1"/>
    <w:rsid w:val="002B2E22"/>
    <w:rsid w:val="002B321E"/>
    <w:rsid w:val="002B369F"/>
    <w:rsid w:val="002B3C61"/>
    <w:rsid w:val="002B5224"/>
    <w:rsid w:val="002B581E"/>
    <w:rsid w:val="002B5A19"/>
    <w:rsid w:val="002B5D46"/>
    <w:rsid w:val="002B5E92"/>
    <w:rsid w:val="002B5F5B"/>
    <w:rsid w:val="002B5FC1"/>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32AD"/>
    <w:rsid w:val="002C3326"/>
    <w:rsid w:val="002C3343"/>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451"/>
    <w:rsid w:val="002C6B5C"/>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8ED"/>
    <w:rsid w:val="002E7342"/>
    <w:rsid w:val="002E7802"/>
    <w:rsid w:val="002E79F5"/>
    <w:rsid w:val="002E7D17"/>
    <w:rsid w:val="002E7F1C"/>
    <w:rsid w:val="002F001A"/>
    <w:rsid w:val="002F01A6"/>
    <w:rsid w:val="002F062F"/>
    <w:rsid w:val="002F0CC6"/>
    <w:rsid w:val="002F0F0E"/>
    <w:rsid w:val="002F10E9"/>
    <w:rsid w:val="002F166F"/>
    <w:rsid w:val="002F1789"/>
    <w:rsid w:val="002F1811"/>
    <w:rsid w:val="002F20C5"/>
    <w:rsid w:val="002F23A9"/>
    <w:rsid w:val="002F253F"/>
    <w:rsid w:val="002F27A4"/>
    <w:rsid w:val="002F281D"/>
    <w:rsid w:val="002F2A75"/>
    <w:rsid w:val="002F2FA2"/>
    <w:rsid w:val="002F381B"/>
    <w:rsid w:val="002F38C0"/>
    <w:rsid w:val="002F3EF5"/>
    <w:rsid w:val="002F4265"/>
    <w:rsid w:val="002F4691"/>
    <w:rsid w:val="002F495E"/>
    <w:rsid w:val="002F5D01"/>
    <w:rsid w:val="002F5F94"/>
    <w:rsid w:val="002F6208"/>
    <w:rsid w:val="002F6661"/>
    <w:rsid w:val="002F6892"/>
    <w:rsid w:val="002F690F"/>
    <w:rsid w:val="002F6BC6"/>
    <w:rsid w:val="002F70A9"/>
    <w:rsid w:val="002F71EA"/>
    <w:rsid w:val="003001F4"/>
    <w:rsid w:val="003003B0"/>
    <w:rsid w:val="003004B5"/>
    <w:rsid w:val="00300729"/>
    <w:rsid w:val="0030093F"/>
    <w:rsid w:val="003009BB"/>
    <w:rsid w:val="00300DE2"/>
    <w:rsid w:val="0030119E"/>
    <w:rsid w:val="00301256"/>
    <w:rsid w:val="0030164E"/>
    <w:rsid w:val="00301BCA"/>
    <w:rsid w:val="00301CC9"/>
    <w:rsid w:val="00302233"/>
    <w:rsid w:val="003022BB"/>
    <w:rsid w:val="00302A40"/>
    <w:rsid w:val="00303142"/>
    <w:rsid w:val="003031EC"/>
    <w:rsid w:val="00303435"/>
    <w:rsid w:val="003039DA"/>
    <w:rsid w:val="00303A58"/>
    <w:rsid w:val="00303CCD"/>
    <w:rsid w:val="00303DAF"/>
    <w:rsid w:val="00303F37"/>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5A4C"/>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81F"/>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FA"/>
    <w:rsid w:val="00336B06"/>
    <w:rsid w:val="00336B9A"/>
    <w:rsid w:val="00336C27"/>
    <w:rsid w:val="00336C59"/>
    <w:rsid w:val="0033791B"/>
    <w:rsid w:val="00337E71"/>
    <w:rsid w:val="0034004A"/>
    <w:rsid w:val="00340360"/>
    <w:rsid w:val="00340428"/>
    <w:rsid w:val="003404D8"/>
    <w:rsid w:val="003405A0"/>
    <w:rsid w:val="00340641"/>
    <w:rsid w:val="003406E0"/>
    <w:rsid w:val="00340728"/>
    <w:rsid w:val="00340CE5"/>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EDA"/>
    <w:rsid w:val="00344063"/>
    <w:rsid w:val="003445EA"/>
    <w:rsid w:val="00344D5E"/>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3EFD"/>
    <w:rsid w:val="003541BF"/>
    <w:rsid w:val="00354B56"/>
    <w:rsid w:val="00354CD8"/>
    <w:rsid w:val="00355338"/>
    <w:rsid w:val="0035546D"/>
    <w:rsid w:val="003559DC"/>
    <w:rsid w:val="00355C9D"/>
    <w:rsid w:val="00355E87"/>
    <w:rsid w:val="0035653E"/>
    <w:rsid w:val="00357057"/>
    <w:rsid w:val="00357360"/>
    <w:rsid w:val="00357460"/>
    <w:rsid w:val="00357C06"/>
    <w:rsid w:val="00357F85"/>
    <w:rsid w:val="00360188"/>
    <w:rsid w:val="003601F7"/>
    <w:rsid w:val="003602EE"/>
    <w:rsid w:val="00361022"/>
    <w:rsid w:val="003612FC"/>
    <w:rsid w:val="0036143D"/>
    <w:rsid w:val="00361689"/>
    <w:rsid w:val="00361714"/>
    <w:rsid w:val="003619EE"/>
    <w:rsid w:val="003619F3"/>
    <w:rsid w:val="0036204C"/>
    <w:rsid w:val="003620B4"/>
    <w:rsid w:val="00362A70"/>
    <w:rsid w:val="00362AEC"/>
    <w:rsid w:val="00362E18"/>
    <w:rsid w:val="00362ED2"/>
    <w:rsid w:val="0036383C"/>
    <w:rsid w:val="0036397E"/>
    <w:rsid w:val="003646F1"/>
    <w:rsid w:val="0036485F"/>
    <w:rsid w:val="0036562E"/>
    <w:rsid w:val="00365954"/>
    <w:rsid w:val="00365CB4"/>
    <w:rsid w:val="00365D1B"/>
    <w:rsid w:val="00365EAB"/>
    <w:rsid w:val="00366069"/>
    <w:rsid w:val="00366634"/>
    <w:rsid w:val="0036682E"/>
    <w:rsid w:val="00367C06"/>
    <w:rsid w:val="00367C5D"/>
    <w:rsid w:val="00367CC5"/>
    <w:rsid w:val="00367D0F"/>
    <w:rsid w:val="0037063E"/>
    <w:rsid w:val="0037064E"/>
    <w:rsid w:val="00370ABB"/>
    <w:rsid w:val="00370B27"/>
    <w:rsid w:val="00370E67"/>
    <w:rsid w:val="00371098"/>
    <w:rsid w:val="00371428"/>
    <w:rsid w:val="00371AC7"/>
    <w:rsid w:val="00371B01"/>
    <w:rsid w:val="00371F66"/>
    <w:rsid w:val="00372150"/>
    <w:rsid w:val="00372277"/>
    <w:rsid w:val="0037242B"/>
    <w:rsid w:val="00372760"/>
    <w:rsid w:val="00372895"/>
    <w:rsid w:val="00372CAE"/>
    <w:rsid w:val="00372E30"/>
    <w:rsid w:val="003735B3"/>
    <w:rsid w:val="0037392D"/>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82"/>
    <w:rsid w:val="003820E9"/>
    <w:rsid w:val="00382E5C"/>
    <w:rsid w:val="00382F66"/>
    <w:rsid w:val="0038307E"/>
    <w:rsid w:val="00383089"/>
    <w:rsid w:val="003831E7"/>
    <w:rsid w:val="00383223"/>
    <w:rsid w:val="003832EB"/>
    <w:rsid w:val="00383927"/>
    <w:rsid w:val="00383953"/>
    <w:rsid w:val="00383E7D"/>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606"/>
    <w:rsid w:val="00387AC8"/>
    <w:rsid w:val="00387C10"/>
    <w:rsid w:val="00390118"/>
    <w:rsid w:val="003906E9"/>
    <w:rsid w:val="003907D3"/>
    <w:rsid w:val="003909BD"/>
    <w:rsid w:val="00390AD8"/>
    <w:rsid w:val="00390EDE"/>
    <w:rsid w:val="0039134B"/>
    <w:rsid w:val="0039178F"/>
    <w:rsid w:val="00391B6B"/>
    <w:rsid w:val="00392031"/>
    <w:rsid w:val="00392129"/>
    <w:rsid w:val="00392193"/>
    <w:rsid w:val="00392284"/>
    <w:rsid w:val="00392A34"/>
    <w:rsid w:val="00392A4F"/>
    <w:rsid w:val="00392CAB"/>
    <w:rsid w:val="00392FE6"/>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649B"/>
    <w:rsid w:val="003A65B8"/>
    <w:rsid w:val="003A669B"/>
    <w:rsid w:val="003A6AC3"/>
    <w:rsid w:val="003A6CB8"/>
    <w:rsid w:val="003A6E12"/>
    <w:rsid w:val="003A7103"/>
    <w:rsid w:val="003A7402"/>
    <w:rsid w:val="003A76D1"/>
    <w:rsid w:val="003A7930"/>
    <w:rsid w:val="003A7E30"/>
    <w:rsid w:val="003B0025"/>
    <w:rsid w:val="003B0302"/>
    <w:rsid w:val="003B12B8"/>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BAA"/>
    <w:rsid w:val="003B5C47"/>
    <w:rsid w:val="003B61D8"/>
    <w:rsid w:val="003B63E2"/>
    <w:rsid w:val="003B652C"/>
    <w:rsid w:val="003B6636"/>
    <w:rsid w:val="003B6776"/>
    <w:rsid w:val="003B6ACF"/>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306D"/>
    <w:rsid w:val="003C3109"/>
    <w:rsid w:val="003C310E"/>
    <w:rsid w:val="003C31A0"/>
    <w:rsid w:val="003C3601"/>
    <w:rsid w:val="003C3637"/>
    <w:rsid w:val="003C396F"/>
    <w:rsid w:val="003C3FB0"/>
    <w:rsid w:val="003C4514"/>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C53"/>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A4"/>
    <w:rsid w:val="003E7840"/>
    <w:rsid w:val="003E7B17"/>
    <w:rsid w:val="003F01E1"/>
    <w:rsid w:val="003F03A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E9"/>
    <w:rsid w:val="003F50B7"/>
    <w:rsid w:val="003F54FE"/>
    <w:rsid w:val="003F56EC"/>
    <w:rsid w:val="003F5C46"/>
    <w:rsid w:val="003F600B"/>
    <w:rsid w:val="003F650D"/>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4E"/>
    <w:rsid w:val="004147A1"/>
    <w:rsid w:val="00414820"/>
    <w:rsid w:val="00414D3B"/>
    <w:rsid w:val="00415452"/>
    <w:rsid w:val="0041555E"/>
    <w:rsid w:val="004156AB"/>
    <w:rsid w:val="00415A63"/>
    <w:rsid w:val="00415DC2"/>
    <w:rsid w:val="00416689"/>
    <w:rsid w:val="00416AE3"/>
    <w:rsid w:val="00416C19"/>
    <w:rsid w:val="0041747B"/>
    <w:rsid w:val="00417D95"/>
    <w:rsid w:val="00417F1D"/>
    <w:rsid w:val="004200D6"/>
    <w:rsid w:val="00420859"/>
    <w:rsid w:val="00420A79"/>
    <w:rsid w:val="00420B72"/>
    <w:rsid w:val="00420C29"/>
    <w:rsid w:val="00420D35"/>
    <w:rsid w:val="00420EE5"/>
    <w:rsid w:val="00420F94"/>
    <w:rsid w:val="004213EB"/>
    <w:rsid w:val="00421731"/>
    <w:rsid w:val="004219A8"/>
    <w:rsid w:val="00421D44"/>
    <w:rsid w:val="004221F2"/>
    <w:rsid w:val="00422760"/>
    <w:rsid w:val="0042276D"/>
    <w:rsid w:val="00422772"/>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AE7"/>
    <w:rsid w:val="00424EA3"/>
    <w:rsid w:val="0042502A"/>
    <w:rsid w:val="004258B3"/>
    <w:rsid w:val="00425A0F"/>
    <w:rsid w:val="00425BE4"/>
    <w:rsid w:val="00425C51"/>
    <w:rsid w:val="00426D0E"/>
    <w:rsid w:val="00427197"/>
    <w:rsid w:val="004271EB"/>
    <w:rsid w:val="00427358"/>
    <w:rsid w:val="00427F8C"/>
    <w:rsid w:val="004300FE"/>
    <w:rsid w:val="0043046C"/>
    <w:rsid w:val="004304E9"/>
    <w:rsid w:val="0043064B"/>
    <w:rsid w:val="004308B4"/>
    <w:rsid w:val="00430B72"/>
    <w:rsid w:val="00430ECB"/>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70D"/>
    <w:rsid w:val="00437AF1"/>
    <w:rsid w:val="00437B7A"/>
    <w:rsid w:val="00437E08"/>
    <w:rsid w:val="00440318"/>
    <w:rsid w:val="004404B0"/>
    <w:rsid w:val="004404D8"/>
    <w:rsid w:val="004407F2"/>
    <w:rsid w:val="00440C30"/>
    <w:rsid w:val="00441773"/>
    <w:rsid w:val="0044178B"/>
    <w:rsid w:val="00441A76"/>
    <w:rsid w:val="00441E31"/>
    <w:rsid w:val="0044219B"/>
    <w:rsid w:val="0044259F"/>
    <w:rsid w:val="00442C00"/>
    <w:rsid w:val="00442DD2"/>
    <w:rsid w:val="004430E2"/>
    <w:rsid w:val="004434FE"/>
    <w:rsid w:val="00443774"/>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EC2"/>
    <w:rsid w:val="00450F0D"/>
    <w:rsid w:val="00450F51"/>
    <w:rsid w:val="00451536"/>
    <w:rsid w:val="00451737"/>
    <w:rsid w:val="0045206B"/>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5D1"/>
    <w:rsid w:val="004605FA"/>
    <w:rsid w:val="0046068A"/>
    <w:rsid w:val="00460C3F"/>
    <w:rsid w:val="004614DB"/>
    <w:rsid w:val="0046155E"/>
    <w:rsid w:val="00461569"/>
    <w:rsid w:val="0046173B"/>
    <w:rsid w:val="004618FE"/>
    <w:rsid w:val="00461E0E"/>
    <w:rsid w:val="0046210B"/>
    <w:rsid w:val="00462186"/>
    <w:rsid w:val="004627CA"/>
    <w:rsid w:val="004628E2"/>
    <w:rsid w:val="00462A8F"/>
    <w:rsid w:val="00463391"/>
    <w:rsid w:val="004639B3"/>
    <w:rsid w:val="00463D29"/>
    <w:rsid w:val="00463D73"/>
    <w:rsid w:val="004640AF"/>
    <w:rsid w:val="004646A0"/>
    <w:rsid w:val="00464963"/>
    <w:rsid w:val="00464B50"/>
    <w:rsid w:val="00464EDB"/>
    <w:rsid w:val="0046533D"/>
    <w:rsid w:val="004654A3"/>
    <w:rsid w:val="00465594"/>
    <w:rsid w:val="00465AE8"/>
    <w:rsid w:val="00465C03"/>
    <w:rsid w:val="0046604F"/>
    <w:rsid w:val="004664DB"/>
    <w:rsid w:val="00466A81"/>
    <w:rsid w:val="00466B7E"/>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9"/>
    <w:rsid w:val="004755DD"/>
    <w:rsid w:val="004755EE"/>
    <w:rsid w:val="00475D54"/>
    <w:rsid w:val="00475EB1"/>
    <w:rsid w:val="00476323"/>
    <w:rsid w:val="004768D1"/>
    <w:rsid w:val="00476C09"/>
    <w:rsid w:val="0047719C"/>
    <w:rsid w:val="004771A6"/>
    <w:rsid w:val="004773B4"/>
    <w:rsid w:val="00477554"/>
    <w:rsid w:val="0047796E"/>
    <w:rsid w:val="00477BFB"/>
    <w:rsid w:val="00480299"/>
    <w:rsid w:val="00480888"/>
    <w:rsid w:val="0048098F"/>
    <w:rsid w:val="004809EC"/>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E1"/>
    <w:rsid w:val="00484336"/>
    <w:rsid w:val="004846F9"/>
    <w:rsid w:val="00484A69"/>
    <w:rsid w:val="00484A6D"/>
    <w:rsid w:val="00484B7C"/>
    <w:rsid w:val="00484D5B"/>
    <w:rsid w:val="00484D89"/>
    <w:rsid w:val="00484ED4"/>
    <w:rsid w:val="00484FB2"/>
    <w:rsid w:val="004850B7"/>
    <w:rsid w:val="004856A5"/>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183B"/>
    <w:rsid w:val="00491C0C"/>
    <w:rsid w:val="00491F76"/>
    <w:rsid w:val="00492071"/>
    <w:rsid w:val="0049229D"/>
    <w:rsid w:val="0049256A"/>
    <w:rsid w:val="00492595"/>
    <w:rsid w:val="00492780"/>
    <w:rsid w:val="00492793"/>
    <w:rsid w:val="00492AF0"/>
    <w:rsid w:val="00492B79"/>
    <w:rsid w:val="00492C30"/>
    <w:rsid w:val="00492FF4"/>
    <w:rsid w:val="00493151"/>
    <w:rsid w:val="004932E5"/>
    <w:rsid w:val="004932F4"/>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6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E0C"/>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A57"/>
    <w:rsid w:val="004E6DA2"/>
    <w:rsid w:val="004E7427"/>
    <w:rsid w:val="004E7E38"/>
    <w:rsid w:val="004E7E70"/>
    <w:rsid w:val="004E7F59"/>
    <w:rsid w:val="004F0749"/>
    <w:rsid w:val="004F0D71"/>
    <w:rsid w:val="004F0FC4"/>
    <w:rsid w:val="004F1279"/>
    <w:rsid w:val="004F12C1"/>
    <w:rsid w:val="004F12EE"/>
    <w:rsid w:val="004F14B8"/>
    <w:rsid w:val="004F185C"/>
    <w:rsid w:val="004F1C52"/>
    <w:rsid w:val="004F1C68"/>
    <w:rsid w:val="004F230C"/>
    <w:rsid w:val="004F246A"/>
    <w:rsid w:val="004F27B5"/>
    <w:rsid w:val="004F285D"/>
    <w:rsid w:val="004F28E8"/>
    <w:rsid w:val="004F331D"/>
    <w:rsid w:val="004F39FB"/>
    <w:rsid w:val="004F3C98"/>
    <w:rsid w:val="004F3EF7"/>
    <w:rsid w:val="004F437A"/>
    <w:rsid w:val="004F4B7B"/>
    <w:rsid w:val="004F4E4D"/>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055"/>
    <w:rsid w:val="0050422E"/>
    <w:rsid w:val="005044FF"/>
    <w:rsid w:val="00504573"/>
    <w:rsid w:val="00504774"/>
    <w:rsid w:val="00504A1A"/>
    <w:rsid w:val="00504AE6"/>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10145"/>
    <w:rsid w:val="00510402"/>
    <w:rsid w:val="005107A2"/>
    <w:rsid w:val="00511034"/>
    <w:rsid w:val="0051143E"/>
    <w:rsid w:val="0051145B"/>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3D3"/>
    <w:rsid w:val="00514498"/>
    <w:rsid w:val="00514877"/>
    <w:rsid w:val="0051497E"/>
    <w:rsid w:val="00514AE2"/>
    <w:rsid w:val="00514E6D"/>
    <w:rsid w:val="00515024"/>
    <w:rsid w:val="00515157"/>
    <w:rsid w:val="00515236"/>
    <w:rsid w:val="005156C2"/>
    <w:rsid w:val="00515AE1"/>
    <w:rsid w:val="0051600F"/>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0BE3"/>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45D"/>
    <w:rsid w:val="00530571"/>
    <w:rsid w:val="00530620"/>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90A"/>
    <w:rsid w:val="0053595A"/>
    <w:rsid w:val="00535D90"/>
    <w:rsid w:val="00535F3F"/>
    <w:rsid w:val="0053604D"/>
    <w:rsid w:val="00536311"/>
    <w:rsid w:val="00536478"/>
    <w:rsid w:val="00536F1B"/>
    <w:rsid w:val="00537228"/>
    <w:rsid w:val="00537612"/>
    <w:rsid w:val="005376D2"/>
    <w:rsid w:val="00537839"/>
    <w:rsid w:val="00537B53"/>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76"/>
    <w:rsid w:val="00545FFD"/>
    <w:rsid w:val="00546ACC"/>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8EF"/>
    <w:rsid w:val="0056094F"/>
    <w:rsid w:val="005609CF"/>
    <w:rsid w:val="00561704"/>
    <w:rsid w:val="005618BB"/>
    <w:rsid w:val="00561A49"/>
    <w:rsid w:val="00561CD5"/>
    <w:rsid w:val="00561F01"/>
    <w:rsid w:val="00562256"/>
    <w:rsid w:val="0056226E"/>
    <w:rsid w:val="00562864"/>
    <w:rsid w:val="0056368F"/>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C2B"/>
    <w:rsid w:val="00570D07"/>
    <w:rsid w:val="00571044"/>
    <w:rsid w:val="005716D6"/>
    <w:rsid w:val="00571BED"/>
    <w:rsid w:val="00571EF1"/>
    <w:rsid w:val="005720D4"/>
    <w:rsid w:val="00572AAD"/>
    <w:rsid w:val="00572B61"/>
    <w:rsid w:val="00572E74"/>
    <w:rsid w:val="005730C1"/>
    <w:rsid w:val="005730E9"/>
    <w:rsid w:val="00573284"/>
    <w:rsid w:val="0057361E"/>
    <w:rsid w:val="00573E39"/>
    <w:rsid w:val="0057459F"/>
    <w:rsid w:val="005746F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5D1"/>
    <w:rsid w:val="00587914"/>
    <w:rsid w:val="00587CED"/>
    <w:rsid w:val="00587EA8"/>
    <w:rsid w:val="00590185"/>
    <w:rsid w:val="0059071B"/>
    <w:rsid w:val="0059087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4B99"/>
    <w:rsid w:val="0059550E"/>
    <w:rsid w:val="0059575E"/>
    <w:rsid w:val="00595846"/>
    <w:rsid w:val="00595AE9"/>
    <w:rsid w:val="00595C58"/>
    <w:rsid w:val="00596016"/>
    <w:rsid w:val="00596108"/>
    <w:rsid w:val="00596126"/>
    <w:rsid w:val="005961E2"/>
    <w:rsid w:val="0059629C"/>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7BEA"/>
    <w:rsid w:val="005B00F3"/>
    <w:rsid w:val="005B0309"/>
    <w:rsid w:val="005B0661"/>
    <w:rsid w:val="005B0784"/>
    <w:rsid w:val="005B0BAC"/>
    <w:rsid w:val="005B11FB"/>
    <w:rsid w:val="005B15A7"/>
    <w:rsid w:val="005B185F"/>
    <w:rsid w:val="005B1BE5"/>
    <w:rsid w:val="005B1EE1"/>
    <w:rsid w:val="005B2882"/>
    <w:rsid w:val="005B2B21"/>
    <w:rsid w:val="005B2E1D"/>
    <w:rsid w:val="005B33F2"/>
    <w:rsid w:val="005B3426"/>
    <w:rsid w:val="005B3652"/>
    <w:rsid w:val="005B3839"/>
    <w:rsid w:val="005B4035"/>
    <w:rsid w:val="005B419F"/>
    <w:rsid w:val="005B433D"/>
    <w:rsid w:val="005B43F8"/>
    <w:rsid w:val="005B47B9"/>
    <w:rsid w:val="005B52B7"/>
    <w:rsid w:val="005B5AB2"/>
    <w:rsid w:val="005B600E"/>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4E4"/>
    <w:rsid w:val="005C7D72"/>
    <w:rsid w:val="005C7DBE"/>
    <w:rsid w:val="005D00BB"/>
    <w:rsid w:val="005D04C3"/>
    <w:rsid w:val="005D09BD"/>
    <w:rsid w:val="005D0D01"/>
    <w:rsid w:val="005D0F3D"/>
    <w:rsid w:val="005D13A8"/>
    <w:rsid w:val="005D1D2E"/>
    <w:rsid w:val="005D1E5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21"/>
    <w:rsid w:val="005F23B5"/>
    <w:rsid w:val="005F2A7F"/>
    <w:rsid w:val="005F2F61"/>
    <w:rsid w:val="005F35DC"/>
    <w:rsid w:val="005F37D6"/>
    <w:rsid w:val="005F3B5E"/>
    <w:rsid w:val="005F3C62"/>
    <w:rsid w:val="005F41AF"/>
    <w:rsid w:val="005F45C1"/>
    <w:rsid w:val="005F4E29"/>
    <w:rsid w:val="005F570E"/>
    <w:rsid w:val="005F6091"/>
    <w:rsid w:val="005F63FF"/>
    <w:rsid w:val="005F65A9"/>
    <w:rsid w:val="005F6652"/>
    <w:rsid w:val="005F688C"/>
    <w:rsid w:val="005F6DB2"/>
    <w:rsid w:val="005F6F9D"/>
    <w:rsid w:val="005F736D"/>
    <w:rsid w:val="005F7392"/>
    <w:rsid w:val="005F75CD"/>
    <w:rsid w:val="005F7AB2"/>
    <w:rsid w:val="005F7F52"/>
    <w:rsid w:val="006000FE"/>
    <w:rsid w:val="0060017E"/>
    <w:rsid w:val="0060022D"/>
    <w:rsid w:val="006004DC"/>
    <w:rsid w:val="00600564"/>
    <w:rsid w:val="00600972"/>
    <w:rsid w:val="006010B5"/>
    <w:rsid w:val="006017B4"/>
    <w:rsid w:val="006017C2"/>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7D"/>
    <w:rsid w:val="006073A6"/>
    <w:rsid w:val="00607731"/>
    <w:rsid w:val="006078F4"/>
    <w:rsid w:val="00607EED"/>
    <w:rsid w:val="0061020A"/>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2BA4"/>
    <w:rsid w:val="00613441"/>
    <w:rsid w:val="006134E3"/>
    <w:rsid w:val="00613714"/>
    <w:rsid w:val="006137F6"/>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513F"/>
    <w:rsid w:val="006253FE"/>
    <w:rsid w:val="00625653"/>
    <w:rsid w:val="00625A2D"/>
    <w:rsid w:val="00625E75"/>
    <w:rsid w:val="0062623E"/>
    <w:rsid w:val="00626313"/>
    <w:rsid w:val="00626932"/>
    <w:rsid w:val="006277EF"/>
    <w:rsid w:val="00627CAB"/>
    <w:rsid w:val="006300B6"/>
    <w:rsid w:val="0063101D"/>
    <w:rsid w:val="0063124C"/>
    <w:rsid w:val="00631285"/>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CD6"/>
    <w:rsid w:val="00640D74"/>
    <w:rsid w:val="006413BC"/>
    <w:rsid w:val="00641780"/>
    <w:rsid w:val="00641924"/>
    <w:rsid w:val="00641996"/>
    <w:rsid w:val="006420FA"/>
    <w:rsid w:val="0064228B"/>
    <w:rsid w:val="00642600"/>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50F7"/>
    <w:rsid w:val="0064520C"/>
    <w:rsid w:val="006452A7"/>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4032"/>
    <w:rsid w:val="006640E4"/>
    <w:rsid w:val="0066429F"/>
    <w:rsid w:val="00664B29"/>
    <w:rsid w:val="00664BCC"/>
    <w:rsid w:val="0066514C"/>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045"/>
    <w:rsid w:val="0067441A"/>
    <w:rsid w:val="00674425"/>
    <w:rsid w:val="006746C3"/>
    <w:rsid w:val="00674B6A"/>
    <w:rsid w:val="00674CD1"/>
    <w:rsid w:val="00674E42"/>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6B0"/>
    <w:rsid w:val="0068185D"/>
    <w:rsid w:val="00681C47"/>
    <w:rsid w:val="00682179"/>
    <w:rsid w:val="006828D2"/>
    <w:rsid w:val="00682D25"/>
    <w:rsid w:val="00682E89"/>
    <w:rsid w:val="00682F5D"/>
    <w:rsid w:val="006832EB"/>
    <w:rsid w:val="00683339"/>
    <w:rsid w:val="006839BA"/>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87EF9"/>
    <w:rsid w:val="0069005B"/>
    <w:rsid w:val="0069064F"/>
    <w:rsid w:val="00690759"/>
    <w:rsid w:val="006910E4"/>
    <w:rsid w:val="0069146F"/>
    <w:rsid w:val="006918DF"/>
    <w:rsid w:val="00691D32"/>
    <w:rsid w:val="00692268"/>
    <w:rsid w:val="00692509"/>
    <w:rsid w:val="006926B0"/>
    <w:rsid w:val="0069337F"/>
    <w:rsid w:val="006934D1"/>
    <w:rsid w:val="00693DD0"/>
    <w:rsid w:val="00694A2B"/>
    <w:rsid w:val="00694DEE"/>
    <w:rsid w:val="00694E26"/>
    <w:rsid w:val="00694E5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BDE"/>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717"/>
    <w:rsid w:val="006A3BE4"/>
    <w:rsid w:val="006A4B1D"/>
    <w:rsid w:val="006A4C31"/>
    <w:rsid w:val="006A4CBA"/>
    <w:rsid w:val="006A4FBE"/>
    <w:rsid w:val="006A5351"/>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EF"/>
    <w:rsid w:val="006B1E1C"/>
    <w:rsid w:val="006B23B2"/>
    <w:rsid w:val="006B25E6"/>
    <w:rsid w:val="006B2854"/>
    <w:rsid w:val="006B2AFE"/>
    <w:rsid w:val="006B2E8C"/>
    <w:rsid w:val="006B3077"/>
    <w:rsid w:val="006B30E4"/>
    <w:rsid w:val="006B310B"/>
    <w:rsid w:val="006B3420"/>
    <w:rsid w:val="006B3451"/>
    <w:rsid w:val="006B35CB"/>
    <w:rsid w:val="006B39BB"/>
    <w:rsid w:val="006B3CA4"/>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383"/>
    <w:rsid w:val="006D142D"/>
    <w:rsid w:val="006D18B5"/>
    <w:rsid w:val="006D1FE2"/>
    <w:rsid w:val="006D254D"/>
    <w:rsid w:val="006D275A"/>
    <w:rsid w:val="006D2864"/>
    <w:rsid w:val="006D2FC7"/>
    <w:rsid w:val="006D3179"/>
    <w:rsid w:val="006D370F"/>
    <w:rsid w:val="006D425D"/>
    <w:rsid w:val="006D45F7"/>
    <w:rsid w:val="006D4B00"/>
    <w:rsid w:val="006D4FE8"/>
    <w:rsid w:val="006D5797"/>
    <w:rsid w:val="006D5B7D"/>
    <w:rsid w:val="006D6080"/>
    <w:rsid w:val="006D618D"/>
    <w:rsid w:val="006D6369"/>
    <w:rsid w:val="006D650B"/>
    <w:rsid w:val="006D6865"/>
    <w:rsid w:val="006D68C0"/>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A3"/>
    <w:rsid w:val="006E0CEB"/>
    <w:rsid w:val="006E1249"/>
    <w:rsid w:val="006E12B3"/>
    <w:rsid w:val="006E1361"/>
    <w:rsid w:val="006E15EF"/>
    <w:rsid w:val="006E1A2A"/>
    <w:rsid w:val="006E1AE0"/>
    <w:rsid w:val="006E1B78"/>
    <w:rsid w:val="006E1FAA"/>
    <w:rsid w:val="006E20F6"/>
    <w:rsid w:val="006E2122"/>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C92"/>
    <w:rsid w:val="006E5D3C"/>
    <w:rsid w:val="006E5D65"/>
    <w:rsid w:val="006E612C"/>
    <w:rsid w:val="006E64D5"/>
    <w:rsid w:val="006E6ADF"/>
    <w:rsid w:val="006E6C55"/>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4A97"/>
    <w:rsid w:val="00705297"/>
    <w:rsid w:val="007054B9"/>
    <w:rsid w:val="0070591B"/>
    <w:rsid w:val="0070676C"/>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713"/>
    <w:rsid w:val="007219BA"/>
    <w:rsid w:val="00721A9C"/>
    <w:rsid w:val="00721B0F"/>
    <w:rsid w:val="00721C13"/>
    <w:rsid w:val="00721CC3"/>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E"/>
    <w:rsid w:val="007315F4"/>
    <w:rsid w:val="00731893"/>
    <w:rsid w:val="0073190F"/>
    <w:rsid w:val="00731929"/>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DA2"/>
    <w:rsid w:val="0076114E"/>
    <w:rsid w:val="0076124A"/>
    <w:rsid w:val="007618C1"/>
    <w:rsid w:val="00761B2E"/>
    <w:rsid w:val="00761DCE"/>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94"/>
    <w:rsid w:val="007730CA"/>
    <w:rsid w:val="00773AB8"/>
    <w:rsid w:val="00773D38"/>
    <w:rsid w:val="00774714"/>
    <w:rsid w:val="007749C6"/>
    <w:rsid w:val="00775101"/>
    <w:rsid w:val="0077535D"/>
    <w:rsid w:val="00775639"/>
    <w:rsid w:val="007757E0"/>
    <w:rsid w:val="00775D9E"/>
    <w:rsid w:val="00775E7B"/>
    <w:rsid w:val="007761E3"/>
    <w:rsid w:val="007765AC"/>
    <w:rsid w:val="007767C2"/>
    <w:rsid w:val="00776804"/>
    <w:rsid w:val="00776F27"/>
    <w:rsid w:val="007774E9"/>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9C"/>
    <w:rsid w:val="00794E6D"/>
    <w:rsid w:val="007954A8"/>
    <w:rsid w:val="00795C51"/>
    <w:rsid w:val="00795D61"/>
    <w:rsid w:val="00796349"/>
    <w:rsid w:val="0079667C"/>
    <w:rsid w:val="007976D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5A6"/>
    <w:rsid w:val="007A5625"/>
    <w:rsid w:val="007A57C4"/>
    <w:rsid w:val="007A5893"/>
    <w:rsid w:val="007A5BBC"/>
    <w:rsid w:val="007A606B"/>
    <w:rsid w:val="007A6230"/>
    <w:rsid w:val="007A7806"/>
    <w:rsid w:val="007A7B6D"/>
    <w:rsid w:val="007B064F"/>
    <w:rsid w:val="007B090A"/>
    <w:rsid w:val="007B0A60"/>
    <w:rsid w:val="007B0A87"/>
    <w:rsid w:val="007B0D08"/>
    <w:rsid w:val="007B0E32"/>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5D4"/>
    <w:rsid w:val="007C6B11"/>
    <w:rsid w:val="007C6B7C"/>
    <w:rsid w:val="007C6EB4"/>
    <w:rsid w:val="007C7150"/>
    <w:rsid w:val="007C7181"/>
    <w:rsid w:val="007C76EC"/>
    <w:rsid w:val="007C7BE0"/>
    <w:rsid w:val="007C7E89"/>
    <w:rsid w:val="007C7F30"/>
    <w:rsid w:val="007D033C"/>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C"/>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A11"/>
    <w:rsid w:val="007E5AA3"/>
    <w:rsid w:val="007E5BB1"/>
    <w:rsid w:val="007E5C50"/>
    <w:rsid w:val="007E5CD0"/>
    <w:rsid w:val="007E5DA5"/>
    <w:rsid w:val="007E604C"/>
    <w:rsid w:val="007E6117"/>
    <w:rsid w:val="007E6659"/>
    <w:rsid w:val="007E6772"/>
    <w:rsid w:val="007E6B37"/>
    <w:rsid w:val="007E6F52"/>
    <w:rsid w:val="007E6F7E"/>
    <w:rsid w:val="007E7219"/>
    <w:rsid w:val="007E7328"/>
    <w:rsid w:val="007E74BD"/>
    <w:rsid w:val="007E788E"/>
    <w:rsid w:val="007E7CF9"/>
    <w:rsid w:val="007E7E37"/>
    <w:rsid w:val="007E7F75"/>
    <w:rsid w:val="007F0967"/>
    <w:rsid w:val="007F0A09"/>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31B6"/>
    <w:rsid w:val="007F3294"/>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03B"/>
    <w:rsid w:val="00813365"/>
    <w:rsid w:val="008133B2"/>
    <w:rsid w:val="00813493"/>
    <w:rsid w:val="0081369B"/>
    <w:rsid w:val="0081394F"/>
    <w:rsid w:val="00813C47"/>
    <w:rsid w:val="00814489"/>
    <w:rsid w:val="0081489D"/>
    <w:rsid w:val="00814C8F"/>
    <w:rsid w:val="00814D5B"/>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570"/>
    <w:rsid w:val="00820966"/>
    <w:rsid w:val="00820A0F"/>
    <w:rsid w:val="00820B86"/>
    <w:rsid w:val="00820CD9"/>
    <w:rsid w:val="00821042"/>
    <w:rsid w:val="0082121C"/>
    <w:rsid w:val="008214F1"/>
    <w:rsid w:val="00821977"/>
    <w:rsid w:val="0082228A"/>
    <w:rsid w:val="008223FB"/>
    <w:rsid w:val="0082243B"/>
    <w:rsid w:val="00822AB9"/>
    <w:rsid w:val="00822B7B"/>
    <w:rsid w:val="00822C35"/>
    <w:rsid w:val="0082376A"/>
    <w:rsid w:val="008247BE"/>
    <w:rsid w:val="008248A7"/>
    <w:rsid w:val="00824922"/>
    <w:rsid w:val="00824A6C"/>
    <w:rsid w:val="00824A78"/>
    <w:rsid w:val="00824BC3"/>
    <w:rsid w:val="00824D83"/>
    <w:rsid w:val="00824DA8"/>
    <w:rsid w:val="00825265"/>
    <w:rsid w:val="0082536E"/>
    <w:rsid w:val="00825AF9"/>
    <w:rsid w:val="0082659F"/>
    <w:rsid w:val="0082664B"/>
    <w:rsid w:val="00826B97"/>
    <w:rsid w:val="00827093"/>
    <w:rsid w:val="00827EBD"/>
    <w:rsid w:val="00830118"/>
    <w:rsid w:val="008303E6"/>
    <w:rsid w:val="008308AE"/>
    <w:rsid w:val="00831379"/>
    <w:rsid w:val="00831704"/>
    <w:rsid w:val="00831BCC"/>
    <w:rsid w:val="00831F0D"/>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F53"/>
    <w:rsid w:val="00840091"/>
    <w:rsid w:val="00840E5D"/>
    <w:rsid w:val="00840F0A"/>
    <w:rsid w:val="00841275"/>
    <w:rsid w:val="008413BE"/>
    <w:rsid w:val="008414D5"/>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89A"/>
    <w:rsid w:val="00846A72"/>
    <w:rsid w:val="00847225"/>
    <w:rsid w:val="00847604"/>
    <w:rsid w:val="0084761F"/>
    <w:rsid w:val="0084762B"/>
    <w:rsid w:val="00847F30"/>
    <w:rsid w:val="00847F5C"/>
    <w:rsid w:val="0085005C"/>
    <w:rsid w:val="0085014F"/>
    <w:rsid w:val="00850278"/>
    <w:rsid w:val="0085032D"/>
    <w:rsid w:val="00850C3A"/>
    <w:rsid w:val="0085108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9EC"/>
    <w:rsid w:val="00855A58"/>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C02"/>
    <w:rsid w:val="00861D65"/>
    <w:rsid w:val="0086227A"/>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89B"/>
    <w:rsid w:val="0086597E"/>
    <w:rsid w:val="00865B62"/>
    <w:rsid w:val="00865F18"/>
    <w:rsid w:val="008667F5"/>
    <w:rsid w:val="00866A1F"/>
    <w:rsid w:val="00866C92"/>
    <w:rsid w:val="00866D37"/>
    <w:rsid w:val="00867303"/>
    <w:rsid w:val="00867722"/>
    <w:rsid w:val="00867B0E"/>
    <w:rsid w:val="00867B9F"/>
    <w:rsid w:val="008706DB"/>
    <w:rsid w:val="008707F3"/>
    <w:rsid w:val="00871039"/>
    <w:rsid w:val="008710B4"/>
    <w:rsid w:val="0087118B"/>
    <w:rsid w:val="0087165B"/>
    <w:rsid w:val="00871D37"/>
    <w:rsid w:val="00872200"/>
    <w:rsid w:val="008727FD"/>
    <w:rsid w:val="0087296D"/>
    <w:rsid w:val="00872E47"/>
    <w:rsid w:val="00872FAA"/>
    <w:rsid w:val="00873476"/>
    <w:rsid w:val="0087364D"/>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36"/>
    <w:rsid w:val="00881593"/>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9CF"/>
    <w:rsid w:val="00890CAE"/>
    <w:rsid w:val="008915D2"/>
    <w:rsid w:val="00891785"/>
    <w:rsid w:val="00891A64"/>
    <w:rsid w:val="0089212F"/>
    <w:rsid w:val="00892F00"/>
    <w:rsid w:val="00892F4B"/>
    <w:rsid w:val="0089337A"/>
    <w:rsid w:val="00894D70"/>
    <w:rsid w:val="0089510F"/>
    <w:rsid w:val="00895412"/>
    <w:rsid w:val="00895969"/>
    <w:rsid w:val="008959F2"/>
    <w:rsid w:val="00895D7D"/>
    <w:rsid w:val="00895DC4"/>
    <w:rsid w:val="00895E07"/>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251"/>
    <w:rsid w:val="008A3C33"/>
    <w:rsid w:val="008A3EA9"/>
    <w:rsid w:val="008A4120"/>
    <w:rsid w:val="008A41D8"/>
    <w:rsid w:val="008A4423"/>
    <w:rsid w:val="008A4F87"/>
    <w:rsid w:val="008A5035"/>
    <w:rsid w:val="008A5818"/>
    <w:rsid w:val="008A5DCE"/>
    <w:rsid w:val="008A5DFD"/>
    <w:rsid w:val="008A6120"/>
    <w:rsid w:val="008A61C4"/>
    <w:rsid w:val="008A64A7"/>
    <w:rsid w:val="008A6D5E"/>
    <w:rsid w:val="008A6F49"/>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8D7"/>
    <w:rsid w:val="008B2139"/>
    <w:rsid w:val="008B224C"/>
    <w:rsid w:val="008B24A1"/>
    <w:rsid w:val="008B24FC"/>
    <w:rsid w:val="008B2633"/>
    <w:rsid w:val="008B2BC8"/>
    <w:rsid w:val="008B2CC5"/>
    <w:rsid w:val="008B2EEC"/>
    <w:rsid w:val="008B318C"/>
    <w:rsid w:val="008B3255"/>
    <w:rsid w:val="008B33F4"/>
    <w:rsid w:val="008B378E"/>
    <w:rsid w:val="008B3901"/>
    <w:rsid w:val="008B3954"/>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4ED"/>
    <w:rsid w:val="008B6AAD"/>
    <w:rsid w:val="008B6B67"/>
    <w:rsid w:val="008B6B9D"/>
    <w:rsid w:val="008B7C7B"/>
    <w:rsid w:val="008B7ECA"/>
    <w:rsid w:val="008C05F8"/>
    <w:rsid w:val="008C0676"/>
    <w:rsid w:val="008C073E"/>
    <w:rsid w:val="008C128E"/>
    <w:rsid w:val="008C1638"/>
    <w:rsid w:val="008C1838"/>
    <w:rsid w:val="008C197D"/>
    <w:rsid w:val="008C1C97"/>
    <w:rsid w:val="008C1CCF"/>
    <w:rsid w:val="008C2310"/>
    <w:rsid w:val="008C2354"/>
    <w:rsid w:val="008C2666"/>
    <w:rsid w:val="008C2709"/>
    <w:rsid w:val="008C2D34"/>
    <w:rsid w:val="008C30AD"/>
    <w:rsid w:val="008C310B"/>
    <w:rsid w:val="008C38E3"/>
    <w:rsid w:val="008C3B5F"/>
    <w:rsid w:val="008C3BD2"/>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981"/>
    <w:rsid w:val="008C7CFB"/>
    <w:rsid w:val="008D00BB"/>
    <w:rsid w:val="008D0960"/>
    <w:rsid w:val="008D09AD"/>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5D6A"/>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8A3"/>
    <w:rsid w:val="008F3BED"/>
    <w:rsid w:val="008F3F22"/>
    <w:rsid w:val="008F4006"/>
    <w:rsid w:val="008F47D0"/>
    <w:rsid w:val="008F4C75"/>
    <w:rsid w:val="008F5076"/>
    <w:rsid w:val="008F50FC"/>
    <w:rsid w:val="008F5C41"/>
    <w:rsid w:val="008F5DDA"/>
    <w:rsid w:val="008F6537"/>
    <w:rsid w:val="008F66A4"/>
    <w:rsid w:val="008F68D7"/>
    <w:rsid w:val="008F69F9"/>
    <w:rsid w:val="008F6BE1"/>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71C"/>
    <w:rsid w:val="00900A3B"/>
    <w:rsid w:val="00900D3E"/>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A6B"/>
    <w:rsid w:val="00920C9F"/>
    <w:rsid w:val="00920CB9"/>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693"/>
    <w:rsid w:val="009266E7"/>
    <w:rsid w:val="0092672E"/>
    <w:rsid w:val="00926CFC"/>
    <w:rsid w:val="00926EB4"/>
    <w:rsid w:val="00927050"/>
    <w:rsid w:val="0092719E"/>
    <w:rsid w:val="00927618"/>
    <w:rsid w:val="00927706"/>
    <w:rsid w:val="00927817"/>
    <w:rsid w:val="00927917"/>
    <w:rsid w:val="00927F15"/>
    <w:rsid w:val="00927FC7"/>
    <w:rsid w:val="00930049"/>
    <w:rsid w:val="00930293"/>
    <w:rsid w:val="00930327"/>
    <w:rsid w:val="00930499"/>
    <w:rsid w:val="009304EA"/>
    <w:rsid w:val="00930A48"/>
    <w:rsid w:val="0093111E"/>
    <w:rsid w:val="009316AF"/>
    <w:rsid w:val="00931797"/>
    <w:rsid w:val="00931980"/>
    <w:rsid w:val="00931FF7"/>
    <w:rsid w:val="00933443"/>
    <w:rsid w:val="0093362E"/>
    <w:rsid w:val="00933794"/>
    <w:rsid w:val="0093384C"/>
    <w:rsid w:val="00933D25"/>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6B9"/>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39D7"/>
    <w:rsid w:val="009644AB"/>
    <w:rsid w:val="009648E6"/>
    <w:rsid w:val="00965531"/>
    <w:rsid w:val="0096593C"/>
    <w:rsid w:val="00965DD6"/>
    <w:rsid w:val="00966194"/>
    <w:rsid w:val="00966240"/>
    <w:rsid w:val="00966E4A"/>
    <w:rsid w:val="0096721B"/>
    <w:rsid w:val="009672B2"/>
    <w:rsid w:val="00967BBF"/>
    <w:rsid w:val="00967E29"/>
    <w:rsid w:val="00967F8F"/>
    <w:rsid w:val="009700F7"/>
    <w:rsid w:val="009703E4"/>
    <w:rsid w:val="0097083D"/>
    <w:rsid w:val="00970D24"/>
    <w:rsid w:val="00970FCB"/>
    <w:rsid w:val="00970FFA"/>
    <w:rsid w:val="00971132"/>
    <w:rsid w:val="00971773"/>
    <w:rsid w:val="009719A2"/>
    <w:rsid w:val="00971A23"/>
    <w:rsid w:val="00971B0D"/>
    <w:rsid w:val="00971BEC"/>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46"/>
    <w:rsid w:val="00980EF5"/>
    <w:rsid w:val="0098121A"/>
    <w:rsid w:val="00981415"/>
    <w:rsid w:val="00981B15"/>
    <w:rsid w:val="00982C38"/>
    <w:rsid w:val="009830BA"/>
    <w:rsid w:val="0098320B"/>
    <w:rsid w:val="009833BF"/>
    <w:rsid w:val="0098349B"/>
    <w:rsid w:val="00983509"/>
    <w:rsid w:val="00983527"/>
    <w:rsid w:val="00983634"/>
    <w:rsid w:val="00983753"/>
    <w:rsid w:val="00983AD7"/>
    <w:rsid w:val="00983C67"/>
    <w:rsid w:val="00984275"/>
    <w:rsid w:val="0098461B"/>
    <w:rsid w:val="0098494F"/>
    <w:rsid w:val="00984A43"/>
    <w:rsid w:val="00984D3C"/>
    <w:rsid w:val="00984EAA"/>
    <w:rsid w:val="009850A9"/>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B17"/>
    <w:rsid w:val="009A1D49"/>
    <w:rsid w:val="009A2163"/>
    <w:rsid w:val="009A2593"/>
    <w:rsid w:val="009A2F4F"/>
    <w:rsid w:val="009A31EB"/>
    <w:rsid w:val="009A3756"/>
    <w:rsid w:val="009A3A4C"/>
    <w:rsid w:val="009A439F"/>
    <w:rsid w:val="009A4662"/>
    <w:rsid w:val="009A4882"/>
    <w:rsid w:val="009A48B5"/>
    <w:rsid w:val="009A53C4"/>
    <w:rsid w:val="009A548B"/>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E0"/>
    <w:rsid w:val="009A7C84"/>
    <w:rsid w:val="009A7CD4"/>
    <w:rsid w:val="009A7E55"/>
    <w:rsid w:val="009A7F6E"/>
    <w:rsid w:val="009B046E"/>
    <w:rsid w:val="009B05BE"/>
    <w:rsid w:val="009B09F7"/>
    <w:rsid w:val="009B0BF2"/>
    <w:rsid w:val="009B1082"/>
    <w:rsid w:val="009B1330"/>
    <w:rsid w:val="009B1A1B"/>
    <w:rsid w:val="009B1CEA"/>
    <w:rsid w:val="009B1D7B"/>
    <w:rsid w:val="009B1DDD"/>
    <w:rsid w:val="009B211F"/>
    <w:rsid w:val="009B215B"/>
    <w:rsid w:val="009B2471"/>
    <w:rsid w:val="009B2D68"/>
    <w:rsid w:val="009B3029"/>
    <w:rsid w:val="009B3FC6"/>
    <w:rsid w:val="009B4494"/>
    <w:rsid w:val="009B450E"/>
    <w:rsid w:val="009B4533"/>
    <w:rsid w:val="009B49D2"/>
    <w:rsid w:val="009B4EB5"/>
    <w:rsid w:val="009B5BA7"/>
    <w:rsid w:val="009B5CA3"/>
    <w:rsid w:val="009B5DBC"/>
    <w:rsid w:val="009B5E74"/>
    <w:rsid w:val="009B61D2"/>
    <w:rsid w:val="009B6B5C"/>
    <w:rsid w:val="009B6B6A"/>
    <w:rsid w:val="009B6CD5"/>
    <w:rsid w:val="009B6EB2"/>
    <w:rsid w:val="009B7044"/>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942"/>
    <w:rsid w:val="009C1BB8"/>
    <w:rsid w:val="009C1EBE"/>
    <w:rsid w:val="009C21B8"/>
    <w:rsid w:val="009C291B"/>
    <w:rsid w:val="009C32F0"/>
    <w:rsid w:val="009C344C"/>
    <w:rsid w:val="009C38E0"/>
    <w:rsid w:val="009C38F6"/>
    <w:rsid w:val="009C3A30"/>
    <w:rsid w:val="009C3C96"/>
    <w:rsid w:val="009C412A"/>
    <w:rsid w:val="009C41AC"/>
    <w:rsid w:val="009C4524"/>
    <w:rsid w:val="009C49F5"/>
    <w:rsid w:val="009C4C83"/>
    <w:rsid w:val="009C55BA"/>
    <w:rsid w:val="009C595C"/>
    <w:rsid w:val="009C5B28"/>
    <w:rsid w:val="009C5BAC"/>
    <w:rsid w:val="009C61A5"/>
    <w:rsid w:val="009C656D"/>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C80"/>
    <w:rsid w:val="009D1E4E"/>
    <w:rsid w:val="009D22B9"/>
    <w:rsid w:val="009D25C5"/>
    <w:rsid w:val="009D2843"/>
    <w:rsid w:val="009D2A2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687"/>
    <w:rsid w:val="009E49C4"/>
    <w:rsid w:val="009E4A21"/>
    <w:rsid w:val="009E4F29"/>
    <w:rsid w:val="009E5113"/>
    <w:rsid w:val="009E524C"/>
    <w:rsid w:val="009E55D1"/>
    <w:rsid w:val="009E5DE6"/>
    <w:rsid w:val="009E6487"/>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3462"/>
    <w:rsid w:val="00A03484"/>
    <w:rsid w:val="00A03920"/>
    <w:rsid w:val="00A03F07"/>
    <w:rsid w:val="00A03FED"/>
    <w:rsid w:val="00A04252"/>
    <w:rsid w:val="00A042BD"/>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F6"/>
    <w:rsid w:val="00A10B10"/>
    <w:rsid w:val="00A10D84"/>
    <w:rsid w:val="00A115BD"/>
    <w:rsid w:val="00A117C4"/>
    <w:rsid w:val="00A11AC4"/>
    <w:rsid w:val="00A12040"/>
    <w:rsid w:val="00A120D0"/>
    <w:rsid w:val="00A1241B"/>
    <w:rsid w:val="00A12BDD"/>
    <w:rsid w:val="00A12CA0"/>
    <w:rsid w:val="00A13190"/>
    <w:rsid w:val="00A1326F"/>
    <w:rsid w:val="00A13359"/>
    <w:rsid w:val="00A1370E"/>
    <w:rsid w:val="00A13765"/>
    <w:rsid w:val="00A139B6"/>
    <w:rsid w:val="00A13B66"/>
    <w:rsid w:val="00A13C57"/>
    <w:rsid w:val="00A13DAA"/>
    <w:rsid w:val="00A14719"/>
    <w:rsid w:val="00A14AC8"/>
    <w:rsid w:val="00A15DE0"/>
    <w:rsid w:val="00A15EE0"/>
    <w:rsid w:val="00A16061"/>
    <w:rsid w:val="00A161CE"/>
    <w:rsid w:val="00A1644A"/>
    <w:rsid w:val="00A165FE"/>
    <w:rsid w:val="00A16D74"/>
    <w:rsid w:val="00A1733B"/>
    <w:rsid w:val="00A17369"/>
    <w:rsid w:val="00A17616"/>
    <w:rsid w:val="00A17745"/>
    <w:rsid w:val="00A17B51"/>
    <w:rsid w:val="00A201A2"/>
    <w:rsid w:val="00A208D5"/>
    <w:rsid w:val="00A20BBF"/>
    <w:rsid w:val="00A2119D"/>
    <w:rsid w:val="00A21212"/>
    <w:rsid w:val="00A21404"/>
    <w:rsid w:val="00A217A2"/>
    <w:rsid w:val="00A218D1"/>
    <w:rsid w:val="00A22497"/>
    <w:rsid w:val="00A2285B"/>
    <w:rsid w:val="00A22C84"/>
    <w:rsid w:val="00A2375D"/>
    <w:rsid w:val="00A237EB"/>
    <w:rsid w:val="00A237F3"/>
    <w:rsid w:val="00A23989"/>
    <w:rsid w:val="00A239D1"/>
    <w:rsid w:val="00A23F32"/>
    <w:rsid w:val="00A240E9"/>
    <w:rsid w:val="00A24373"/>
    <w:rsid w:val="00A24445"/>
    <w:rsid w:val="00A248BE"/>
    <w:rsid w:val="00A24B92"/>
    <w:rsid w:val="00A2523C"/>
    <w:rsid w:val="00A255D5"/>
    <w:rsid w:val="00A25653"/>
    <w:rsid w:val="00A257B7"/>
    <w:rsid w:val="00A25981"/>
    <w:rsid w:val="00A2765C"/>
    <w:rsid w:val="00A27B67"/>
    <w:rsid w:val="00A27C1A"/>
    <w:rsid w:val="00A27DE7"/>
    <w:rsid w:val="00A30178"/>
    <w:rsid w:val="00A302DC"/>
    <w:rsid w:val="00A3032D"/>
    <w:rsid w:val="00A30D5E"/>
    <w:rsid w:val="00A3133F"/>
    <w:rsid w:val="00A31D7C"/>
    <w:rsid w:val="00A31E97"/>
    <w:rsid w:val="00A323DC"/>
    <w:rsid w:val="00A32E20"/>
    <w:rsid w:val="00A331FB"/>
    <w:rsid w:val="00A333EF"/>
    <w:rsid w:val="00A33C1C"/>
    <w:rsid w:val="00A3401C"/>
    <w:rsid w:val="00A341AF"/>
    <w:rsid w:val="00A34230"/>
    <w:rsid w:val="00A347F9"/>
    <w:rsid w:val="00A34D5F"/>
    <w:rsid w:val="00A34DC8"/>
    <w:rsid w:val="00A34F81"/>
    <w:rsid w:val="00A35239"/>
    <w:rsid w:val="00A352B9"/>
    <w:rsid w:val="00A35736"/>
    <w:rsid w:val="00A35A5C"/>
    <w:rsid w:val="00A35DF6"/>
    <w:rsid w:val="00A36011"/>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186A"/>
    <w:rsid w:val="00A41C74"/>
    <w:rsid w:val="00A4248C"/>
    <w:rsid w:val="00A4277C"/>
    <w:rsid w:val="00A4280E"/>
    <w:rsid w:val="00A42C40"/>
    <w:rsid w:val="00A42C66"/>
    <w:rsid w:val="00A4315F"/>
    <w:rsid w:val="00A43362"/>
    <w:rsid w:val="00A43473"/>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8F6"/>
    <w:rsid w:val="00A53B16"/>
    <w:rsid w:val="00A53C5F"/>
    <w:rsid w:val="00A53D3C"/>
    <w:rsid w:val="00A53F59"/>
    <w:rsid w:val="00A54222"/>
    <w:rsid w:val="00A5451F"/>
    <w:rsid w:val="00A5462B"/>
    <w:rsid w:val="00A546AC"/>
    <w:rsid w:val="00A55121"/>
    <w:rsid w:val="00A559CE"/>
    <w:rsid w:val="00A55C8A"/>
    <w:rsid w:val="00A55DD2"/>
    <w:rsid w:val="00A55EEE"/>
    <w:rsid w:val="00A56376"/>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799"/>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FBA"/>
    <w:rsid w:val="00A75456"/>
    <w:rsid w:val="00A760B7"/>
    <w:rsid w:val="00A761E6"/>
    <w:rsid w:val="00A762AB"/>
    <w:rsid w:val="00A76F36"/>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CCC"/>
    <w:rsid w:val="00A83D34"/>
    <w:rsid w:val="00A83E00"/>
    <w:rsid w:val="00A83F01"/>
    <w:rsid w:val="00A83F0F"/>
    <w:rsid w:val="00A84473"/>
    <w:rsid w:val="00A84AF0"/>
    <w:rsid w:val="00A851F0"/>
    <w:rsid w:val="00A85298"/>
    <w:rsid w:val="00A8561D"/>
    <w:rsid w:val="00A8572F"/>
    <w:rsid w:val="00A85A81"/>
    <w:rsid w:val="00A85AA9"/>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2EAE"/>
    <w:rsid w:val="00A93241"/>
    <w:rsid w:val="00A93545"/>
    <w:rsid w:val="00A9373B"/>
    <w:rsid w:val="00A937CE"/>
    <w:rsid w:val="00A939E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B03A7"/>
    <w:rsid w:val="00AB15FD"/>
    <w:rsid w:val="00AB1AD0"/>
    <w:rsid w:val="00AB1B63"/>
    <w:rsid w:val="00AB227E"/>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4E3C"/>
    <w:rsid w:val="00AB5419"/>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F88"/>
    <w:rsid w:val="00AD4030"/>
    <w:rsid w:val="00AD44BB"/>
    <w:rsid w:val="00AD4D62"/>
    <w:rsid w:val="00AD4E53"/>
    <w:rsid w:val="00AD4F5A"/>
    <w:rsid w:val="00AD5340"/>
    <w:rsid w:val="00AD54EC"/>
    <w:rsid w:val="00AD59F9"/>
    <w:rsid w:val="00AD59FC"/>
    <w:rsid w:val="00AD6083"/>
    <w:rsid w:val="00AD6259"/>
    <w:rsid w:val="00AD64D1"/>
    <w:rsid w:val="00AD730C"/>
    <w:rsid w:val="00AD77FB"/>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702"/>
    <w:rsid w:val="00AE2A57"/>
    <w:rsid w:val="00AE2D6C"/>
    <w:rsid w:val="00AE3058"/>
    <w:rsid w:val="00AE3425"/>
    <w:rsid w:val="00AE38E5"/>
    <w:rsid w:val="00AE38F7"/>
    <w:rsid w:val="00AE394C"/>
    <w:rsid w:val="00AE39A0"/>
    <w:rsid w:val="00AE40E0"/>
    <w:rsid w:val="00AE43EB"/>
    <w:rsid w:val="00AE4505"/>
    <w:rsid w:val="00AE4A33"/>
    <w:rsid w:val="00AE54C9"/>
    <w:rsid w:val="00AE5B71"/>
    <w:rsid w:val="00AE5C7D"/>
    <w:rsid w:val="00AE5D8E"/>
    <w:rsid w:val="00AE5E45"/>
    <w:rsid w:val="00AE619D"/>
    <w:rsid w:val="00AE6D63"/>
    <w:rsid w:val="00AE75B5"/>
    <w:rsid w:val="00AE7B9D"/>
    <w:rsid w:val="00AE7C3A"/>
    <w:rsid w:val="00AF0202"/>
    <w:rsid w:val="00AF06E0"/>
    <w:rsid w:val="00AF1324"/>
    <w:rsid w:val="00AF1333"/>
    <w:rsid w:val="00AF13AA"/>
    <w:rsid w:val="00AF1405"/>
    <w:rsid w:val="00AF1718"/>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6218"/>
    <w:rsid w:val="00AF741E"/>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AD5"/>
    <w:rsid w:val="00B10F9D"/>
    <w:rsid w:val="00B118A6"/>
    <w:rsid w:val="00B11D09"/>
    <w:rsid w:val="00B11E15"/>
    <w:rsid w:val="00B11E9A"/>
    <w:rsid w:val="00B11FDD"/>
    <w:rsid w:val="00B12BE5"/>
    <w:rsid w:val="00B13094"/>
    <w:rsid w:val="00B13383"/>
    <w:rsid w:val="00B1379C"/>
    <w:rsid w:val="00B13B98"/>
    <w:rsid w:val="00B1437F"/>
    <w:rsid w:val="00B14559"/>
    <w:rsid w:val="00B14B8E"/>
    <w:rsid w:val="00B14EFB"/>
    <w:rsid w:val="00B14FB1"/>
    <w:rsid w:val="00B150E0"/>
    <w:rsid w:val="00B155F7"/>
    <w:rsid w:val="00B15919"/>
    <w:rsid w:val="00B15956"/>
    <w:rsid w:val="00B159DA"/>
    <w:rsid w:val="00B15E4D"/>
    <w:rsid w:val="00B16019"/>
    <w:rsid w:val="00B16794"/>
    <w:rsid w:val="00B16988"/>
    <w:rsid w:val="00B17243"/>
    <w:rsid w:val="00B1755C"/>
    <w:rsid w:val="00B17815"/>
    <w:rsid w:val="00B17EF2"/>
    <w:rsid w:val="00B2028B"/>
    <w:rsid w:val="00B20536"/>
    <w:rsid w:val="00B211AB"/>
    <w:rsid w:val="00B213D6"/>
    <w:rsid w:val="00B21826"/>
    <w:rsid w:val="00B21B9C"/>
    <w:rsid w:val="00B21C33"/>
    <w:rsid w:val="00B21F59"/>
    <w:rsid w:val="00B21FC1"/>
    <w:rsid w:val="00B2286B"/>
    <w:rsid w:val="00B22B7C"/>
    <w:rsid w:val="00B22D3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A5"/>
    <w:rsid w:val="00B2738A"/>
    <w:rsid w:val="00B273A4"/>
    <w:rsid w:val="00B273C0"/>
    <w:rsid w:val="00B27446"/>
    <w:rsid w:val="00B27967"/>
    <w:rsid w:val="00B27A6D"/>
    <w:rsid w:val="00B27C65"/>
    <w:rsid w:val="00B300B1"/>
    <w:rsid w:val="00B3012B"/>
    <w:rsid w:val="00B3045C"/>
    <w:rsid w:val="00B3069F"/>
    <w:rsid w:val="00B31127"/>
    <w:rsid w:val="00B31360"/>
    <w:rsid w:val="00B318AA"/>
    <w:rsid w:val="00B31D91"/>
    <w:rsid w:val="00B322E1"/>
    <w:rsid w:val="00B3234B"/>
    <w:rsid w:val="00B3234C"/>
    <w:rsid w:val="00B3241C"/>
    <w:rsid w:val="00B3259B"/>
    <w:rsid w:val="00B32BE4"/>
    <w:rsid w:val="00B32C1A"/>
    <w:rsid w:val="00B32D86"/>
    <w:rsid w:val="00B3369F"/>
    <w:rsid w:val="00B338D5"/>
    <w:rsid w:val="00B33A27"/>
    <w:rsid w:val="00B33CD3"/>
    <w:rsid w:val="00B340D1"/>
    <w:rsid w:val="00B346A2"/>
    <w:rsid w:val="00B346CB"/>
    <w:rsid w:val="00B34714"/>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2EC2"/>
    <w:rsid w:val="00B4318D"/>
    <w:rsid w:val="00B43266"/>
    <w:rsid w:val="00B436F2"/>
    <w:rsid w:val="00B43883"/>
    <w:rsid w:val="00B439D4"/>
    <w:rsid w:val="00B44498"/>
    <w:rsid w:val="00B445BF"/>
    <w:rsid w:val="00B45822"/>
    <w:rsid w:val="00B45893"/>
    <w:rsid w:val="00B4589A"/>
    <w:rsid w:val="00B45C66"/>
    <w:rsid w:val="00B460A7"/>
    <w:rsid w:val="00B46249"/>
    <w:rsid w:val="00B462B3"/>
    <w:rsid w:val="00B4671A"/>
    <w:rsid w:val="00B46D0E"/>
    <w:rsid w:val="00B47369"/>
    <w:rsid w:val="00B47380"/>
    <w:rsid w:val="00B474A0"/>
    <w:rsid w:val="00B47B30"/>
    <w:rsid w:val="00B47D4A"/>
    <w:rsid w:val="00B47FF3"/>
    <w:rsid w:val="00B50311"/>
    <w:rsid w:val="00B504D5"/>
    <w:rsid w:val="00B50577"/>
    <w:rsid w:val="00B50B39"/>
    <w:rsid w:val="00B50E00"/>
    <w:rsid w:val="00B51DFA"/>
    <w:rsid w:val="00B52050"/>
    <w:rsid w:val="00B52060"/>
    <w:rsid w:val="00B5209A"/>
    <w:rsid w:val="00B52270"/>
    <w:rsid w:val="00B52734"/>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57B99"/>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17F"/>
    <w:rsid w:val="00B71471"/>
    <w:rsid w:val="00B7163E"/>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AD5"/>
    <w:rsid w:val="00B75D18"/>
    <w:rsid w:val="00B75FA8"/>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B2B"/>
    <w:rsid w:val="00B87F8F"/>
    <w:rsid w:val="00B901C0"/>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39A"/>
    <w:rsid w:val="00B964E1"/>
    <w:rsid w:val="00B979A1"/>
    <w:rsid w:val="00B97A98"/>
    <w:rsid w:val="00B97DC0"/>
    <w:rsid w:val="00B97EE3"/>
    <w:rsid w:val="00B97F4E"/>
    <w:rsid w:val="00BA075D"/>
    <w:rsid w:val="00BA0795"/>
    <w:rsid w:val="00BA081B"/>
    <w:rsid w:val="00BA091C"/>
    <w:rsid w:val="00BA09AD"/>
    <w:rsid w:val="00BA0B71"/>
    <w:rsid w:val="00BA1020"/>
    <w:rsid w:val="00BA16F8"/>
    <w:rsid w:val="00BA1C22"/>
    <w:rsid w:val="00BA1D5A"/>
    <w:rsid w:val="00BA22D6"/>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9BF"/>
    <w:rsid w:val="00BC0A32"/>
    <w:rsid w:val="00BC0A41"/>
    <w:rsid w:val="00BC133D"/>
    <w:rsid w:val="00BC1357"/>
    <w:rsid w:val="00BC17B0"/>
    <w:rsid w:val="00BC180B"/>
    <w:rsid w:val="00BC1BE3"/>
    <w:rsid w:val="00BC2228"/>
    <w:rsid w:val="00BC2534"/>
    <w:rsid w:val="00BC2EE7"/>
    <w:rsid w:val="00BC327E"/>
    <w:rsid w:val="00BC352A"/>
    <w:rsid w:val="00BC3CBD"/>
    <w:rsid w:val="00BC3D2F"/>
    <w:rsid w:val="00BC3DB4"/>
    <w:rsid w:val="00BC4070"/>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956"/>
    <w:rsid w:val="00BC6DA0"/>
    <w:rsid w:val="00BC6E70"/>
    <w:rsid w:val="00BC7182"/>
    <w:rsid w:val="00BC752C"/>
    <w:rsid w:val="00BC793B"/>
    <w:rsid w:val="00BC7AA8"/>
    <w:rsid w:val="00BC7BA9"/>
    <w:rsid w:val="00BC7D37"/>
    <w:rsid w:val="00BC7F04"/>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1FD"/>
    <w:rsid w:val="00BE22D1"/>
    <w:rsid w:val="00BE260B"/>
    <w:rsid w:val="00BE2B0C"/>
    <w:rsid w:val="00BE2BF7"/>
    <w:rsid w:val="00BE2F5C"/>
    <w:rsid w:val="00BE30AC"/>
    <w:rsid w:val="00BE320B"/>
    <w:rsid w:val="00BE3255"/>
    <w:rsid w:val="00BE37DE"/>
    <w:rsid w:val="00BE3BF4"/>
    <w:rsid w:val="00BE425D"/>
    <w:rsid w:val="00BE459E"/>
    <w:rsid w:val="00BE45EE"/>
    <w:rsid w:val="00BE4A11"/>
    <w:rsid w:val="00BE50EC"/>
    <w:rsid w:val="00BE56C5"/>
    <w:rsid w:val="00BE5A34"/>
    <w:rsid w:val="00BE5B74"/>
    <w:rsid w:val="00BE5BF5"/>
    <w:rsid w:val="00BE5C59"/>
    <w:rsid w:val="00BE61F7"/>
    <w:rsid w:val="00BE6392"/>
    <w:rsid w:val="00BE640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37"/>
    <w:rsid w:val="00BF3032"/>
    <w:rsid w:val="00BF31D5"/>
    <w:rsid w:val="00BF3228"/>
    <w:rsid w:val="00BF3381"/>
    <w:rsid w:val="00BF3467"/>
    <w:rsid w:val="00BF3AA7"/>
    <w:rsid w:val="00BF3FC4"/>
    <w:rsid w:val="00BF4130"/>
    <w:rsid w:val="00BF4351"/>
    <w:rsid w:val="00BF4D79"/>
    <w:rsid w:val="00BF53D5"/>
    <w:rsid w:val="00BF5581"/>
    <w:rsid w:val="00BF59E3"/>
    <w:rsid w:val="00BF5C1D"/>
    <w:rsid w:val="00BF5FE7"/>
    <w:rsid w:val="00BF61A2"/>
    <w:rsid w:val="00BF65FA"/>
    <w:rsid w:val="00BF6904"/>
    <w:rsid w:val="00BF69EE"/>
    <w:rsid w:val="00BF69F7"/>
    <w:rsid w:val="00BF6F58"/>
    <w:rsid w:val="00BF708F"/>
    <w:rsid w:val="00BF714C"/>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035"/>
    <w:rsid w:val="00C100FD"/>
    <w:rsid w:val="00C101EC"/>
    <w:rsid w:val="00C107A9"/>
    <w:rsid w:val="00C1087F"/>
    <w:rsid w:val="00C1093A"/>
    <w:rsid w:val="00C11351"/>
    <w:rsid w:val="00C11713"/>
    <w:rsid w:val="00C11A69"/>
    <w:rsid w:val="00C11AE0"/>
    <w:rsid w:val="00C1201D"/>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FF9"/>
    <w:rsid w:val="00C3002B"/>
    <w:rsid w:val="00C307BE"/>
    <w:rsid w:val="00C307F7"/>
    <w:rsid w:val="00C30C08"/>
    <w:rsid w:val="00C30FA2"/>
    <w:rsid w:val="00C31212"/>
    <w:rsid w:val="00C314AC"/>
    <w:rsid w:val="00C31541"/>
    <w:rsid w:val="00C31688"/>
    <w:rsid w:val="00C31EC7"/>
    <w:rsid w:val="00C31F3E"/>
    <w:rsid w:val="00C3247C"/>
    <w:rsid w:val="00C327EF"/>
    <w:rsid w:val="00C328AA"/>
    <w:rsid w:val="00C329F3"/>
    <w:rsid w:val="00C32E4B"/>
    <w:rsid w:val="00C33203"/>
    <w:rsid w:val="00C333CE"/>
    <w:rsid w:val="00C3363F"/>
    <w:rsid w:val="00C33A96"/>
    <w:rsid w:val="00C342B2"/>
    <w:rsid w:val="00C3446A"/>
    <w:rsid w:val="00C344A9"/>
    <w:rsid w:val="00C3480B"/>
    <w:rsid w:val="00C352C1"/>
    <w:rsid w:val="00C354CB"/>
    <w:rsid w:val="00C35720"/>
    <w:rsid w:val="00C35811"/>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4EA"/>
    <w:rsid w:val="00C4172B"/>
    <w:rsid w:val="00C41BD3"/>
    <w:rsid w:val="00C4204A"/>
    <w:rsid w:val="00C421FF"/>
    <w:rsid w:val="00C4267C"/>
    <w:rsid w:val="00C429BD"/>
    <w:rsid w:val="00C42DFC"/>
    <w:rsid w:val="00C42F66"/>
    <w:rsid w:val="00C43026"/>
    <w:rsid w:val="00C433E0"/>
    <w:rsid w:val="00C434B1"/>
    <w:rsid w:val="00C435A9"/>
    <w:rsid w:val="00C436E0"/>
    <w:rsid w:val="00C43982"/>
    <w:rsid w:val="00C43AC1"/>
    <w:rsid w:val="00C4416F"/>
    <w:rsid w:val="00C44309"/>
    <w:rsid w:val="00C446A2"/>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99C"/>
    <w:rsid w:val="00C56A8C"/>
    <w:rsid w:val="00C5702F"/>
    <w:rsid w:val="00C57098"/>
    <w:rsid w:val="00C570C7"/>
    <w:rsid w:val="00C57492"/>
    <w:rsid w:val="00C57621"/>
    <w:rsid w:val="00C57939"/>
    <w:rsid w:val="00C57D30"/>
    <w:rsid w:val="00C6067F"/>
    <w:rsid w:val="00C606C4"/>
    <w:rsid w:val="00C606D5"/>
    <w:rsid w:val="00C60F3D"/>
    <w:rsid w:val="00C60FC0"/>
    <w:rsid w:val="00C6101D"/>
    <w:rsid w:val="00C61087"/>
    <w:rsid w:val="00C61C70"/>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826"/>
    <w:rsid w:val="00C74B26"/>
    <w:rsid w:val="00C74E68"/>
    <w:rsid w:val="00C7551E"/>
    <w:rsid w:val="00C761F2"/>
    <w:rsid w:val="00C76C6D"/>
    <w:rsid w:val="00C7795B"/>
    <w:rsid w:val="00C77A41"/>
    <w:rsid w:val="00C800B4"/>
    <w:rsid w:val="00C80123"/>
    <w:rsid w:val="00C801C8"/>
    <w:rsid w:val="00C803ED"/>
    <w:rsid w:val="00C80AE0"/>
    <w:rsid w:val="00C814E4"/>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5D1"/>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447"/>
    <w:rsid w:val="00C87775"/>
    <w:rsid w:val="00C879FD"/>
    <w:rsid w:val="00C87AB3"/>
    <w:rsid w:val="00C87B36"/>
    <w:rsid w:val="00C87BD4"/>
    <w:rsid w:val="00C907E8"/>
    <w:rsid w:val="00C90D25"/>
    <w:rsid w:val="00C90D4F"/>
    <w:rsid w:val="00C90DC9"/>
    <w:rsid w:val="00C911FA"/>
    <w:rsid w:val="00C91729"/>
    <w:rsid w:val="00C91A9A"/>
    <w:rsid w:val="00C91ADB"/>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8A0"/>
    <w:rsid w:val="00CA13C3"/>
    <w:rsid w:val="00CA1D3C"/>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63"/>
    <w:rsid w:val="00CA77E2"/>
    <w:rsid w:val="00CA7BBE"/>
    <w:rsid w:val="00CA7EDF"/>
    <w:rsid w:val="00CB0525"/>
    <w:rsid w:val="00CB08CF"/>
    <w:rsid w:val="00CB0C82"/>
    <w:rsid w:val="00CB131C"/>
    <w:rsid w:val="00CB1484"/>
    <w:rsid w:val="00CB15DB"/>
    <w:rsid w:val="00CB1DA0"/>
    <w:rsid w:val="00CB206E"/>
    <w:rsid w:val="00CB21BC"/>
    <w:rsid w:val="00CB23A6"/>
    <w:rsid w:val="00CB28C0"/>
    <w:rsid w:val="00CB2EC3"/>
    <w:rsid w:val="00CB3510"/>
    <w:rsid w:val="00CB3F1F"/>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6AE"/>
    <w:rsid w:val="00CB6895"/>
    <w:rsid w:val="00CB6AE2"/>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5FC"/>
    <w:rsid w:val="00CC386D"/>
    <w:rsid w:val="00CC3CD9"/>
    <w:rsid w:val="00CC3FAB"/>
    <w:rsid w:val="00CC4046"/>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D3A"/>
    <w:rsid w:val="00CC7E12"/>
    <w:rsid w:val="00CC7F0A"/>
    <w:rsid w:val="00CC7F90"/>
    <w:rsid w:val="00CD05F2"/>
    <w:rsid w:val="00CD0924"/>
    <w:rsid w:val="00CD0973"/>
    <w:rsid w:val="00CD0B9F"/>
    <w:rsid w:val="00CD0F06"/>
    <w:rsid w:val="00CD0F39"/>
    <w:rsid w:val="00CD0FBD"/>
    <w:rsid w:val="00CD1087"/>
    <w:rsid w:val="00CD141D"/>
    <w:rsid w:val="00CD1771"/>
    <w:rsid w:val="00CD19E5"/>
    <w:rsid w:val="00CD242D"/>
    <w:rsid w:val="00CD2476"/>
    <w:rsid w:val="00CD2867"/>
    <w:rsid w:val="00CD29EB"/>
    <w:rsid w:val="00CD2E0E"/>
    <w:rsid w:val="00CD3272"/>
    <w:rsid w:val="00CD366C"/>
    <w:rsid w:val="00CD36C5"/>
    <w:rsid w:val="00CD3764"/>
    <w:rsid w:val="00CD3AC7"/>
    <w:rsid w:val="00CD3D37"/>
    <w:rsid w:val="00CD4470"/>
    <w:rsid w:val="00CD4AC6"/>
    <w:rsid w:val="00CD4F79"/>
    <w:rsid w:val="00CD535C"/>
    <w:rsid w:val="00CD55A6"/>
    <w:rsid w:val="00CD55EC"/>
    <w:rsid w:val="00CD5ADE"/>
    <w:rsid w:val="00CD5CF0"/>
    <w:rsid w:val="00CD5D7D"/>
    <w:rsid w:val="00CD5EDC"/>
    <w:rsid w:val="00CD6191"/>
    <w:rsid w:val="00CD6FF9"/>
    <w:rsid w:val="00CD721E"/>
    <w:rsid w:val="00CD7723"/>
    <w:rsid w:val="00CD7FFC"/>
    <w:rsid w:val="00CE00C9"/>
    <w:rsid w:val="00CE031B"/>
    <w:rsid w:val="00CE03CF"/>
    <w:rsid w:val="00CE0791"/>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3B1"/>
    <w:rsid w:val="00CF1591"/>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00D"/>
    <w:rsid w:val="00CF6647"/>
    <w:rsid w:val="00CF66EC"/>
    <w:rsid w:val="00CF6834"/>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DDC"/>
    <w:rsid w:val="00D122BE"/>
    <w:rsid w:val="00D12591"/>
    <w:rsid w:val="00D131E8"/>
    <w:rsid w:val="00D135C5"/>
    <w:rsid w:val="00D1398B"/>
    <w:rsid w:val="00D13A39"/>
    <w:rsid w:val="00D13CEA"/>
    <w:rsid w:val="00D13E9C"/>
    <w:rsid w:val="00D13F85"/>
    <w:rsid w:val="00D14B9D"/>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515"/>
    <w:rsid w:val="00D21B20"/>
    <w:rsid w:val="00D22C56"/>
    <w:rsid w:val="00D23009"/>
    <w:rsid w:val="00D231A2"/>
    <w:rsid w:val="00D23317"/>
    <w:rsid w:val="00D23582"/>
    <w:rsid w:val="00D235F9"/>
    <w:rsid w:val="00D240F9"/>
    <w:rsid w:val="00D24115"/>
    <w:rsid w:val="00D24551"/>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11D3"/>
    <w:rsid w:val="00D31497"/>
    <w:rsid w:val="00D314E5"/>
    <w:rsid w:val="00D31649"/>
    <w:rsid w:val="00D31833"/>
    <w:rsid w:val="00D318DD"/>
    <w:rsid w:val="00D3229B"/>
    <w:rsid w:val="00D32340"/>
    <w:rsid w:val="00D32602"/>
    <w:rsid w:val="00D32845"/>
    <w:rsid w:val="00D32E7D"/>
    <w:rsid w:val="00D335E1"/>
    <w:rsid w:val="00D3387B"/>
    <w:rsid w:val="00D33904"/>
    <w:rsid w:val="00D33D23"/>
    <w:rsid w:val="00D33DDC"/>
    <w:rsid w:val="00D342DF"/>
    <w:rsid w:val="00D34700"/>
    <w:rsid w:val="00D347AD"/>
    <w:rsid w:val="00D349C9"/>
    <w:rsid w:val="00D34B87"/>
    <w:rsid w:val="00D34FCA"/>
    <w:rsid w:val="00D354A5"/>
    <w:rsid w:val="00D3569F"/>
    <w:rsid w:val="00D3589E"/>
    <w:rsid w:val="00D358F6"/>
    <w:rsid w:val="00D35995"/>
    <w:rsid w:val="00D366BB"/>
    <w:rsid w:val="00D3734F"/>
    <w:rsid w:val="00D374DE"/>
    <w:rsid w:val="00D374F8"/>
    <w:rsid w:val="00D3750C"/>
    <w:rsid w:val="00D37837"/>
    <w:rsid w:val="00D378EC"/>
    <w:rsid w:val="00D37BF3"/>
    <w:rsid w:val="00D37C4F"/>
    <w:rsid w:val="00D37E7B"/>
    <w:rsid w:val="00D37E7F"/>
    <w:rsid w:val="00D37E86"/>
    <w:rsid w:val="00D37EC2"/>
    <w:rsid w:val="00D40204"/>
    <w:rsid w:val="00D4054C"/>
    <w:rsid w:val="00D4074F"/>
    <w:rsid w:val="00D40E65"/>
    <w:rsid w:val="00D410B3"/>
    <w:rsid w:val="00D41145"/>
    <w:rsid w:val="00D41391"/>
    <w:rsid w:val="00D4153C"/>
    <w:rsid w:val="00D420A6"/>
    <w:rsid w:val="00D421AF"/>
    <w:rsid w:val="00D42537"/>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FF4"/>
    <w:rsid w:val="00D501D5"/>
    <w:rsid w:val="00D505ED"/>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96B"/>
    <w:rsid w:val="00D67E1F"/>
    <w:rsid w:val="00D702A1"/>
    <w:rsid w:val="00D70459"/>
    <w:rsid w:val="00D70500"/>
    <w:rsid w:val="00D70A7D"/>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F6"/>
    <w:rsid w:val="00D832AD"/>
    <w:rsid w:val="00D83825"/>
    <w:rsid w:val="00D83873"/>
    <w:rsid w:val="00D83AC4"/>
    <w:rsid w:val="00D83E5E"/>
    <w:rsid w:val="00D83EB4"/>
    <w:rsid w:val="00D83FD9"/>
    <w:rsid w:val="00D84201"/>
    <w:rsid w:val="00D84643"/>
    <w:rsid w:val="00D846AB"/>
    <w:rsid w:val="00D849AA"/>
    <w:rsid w:val="00D84BC8"/>
    <w:rsid w:val="00D853E6"/>
    <w:rsid w:val="00D85626"/>
    <w:rsid w:val="00D859F0"/>
    <w:rsid w:val="00D85D6D"/>
    <w:rsid w:val="00D85E60"/>
    <w:rsid w:val="00D86036"/>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BB"/>
    <w:rsid w:val="00D95911"/>
    <w:rsid w:val="00D95A1E"/>
    <w:rsid w:val="00D95EC2"/>
    <w:rsid w:val="00D96085"/>
    <w:rsid w:val="00D962D7"/>
    <w:rsid w:val="00D9639D"/>
    <w:rsid w:val="00D96925"/>
    <w:rsid w:val="00D96B72"/>
    <w:rsid w:val="00D97052"/>
    <w:rsid w:val="00D9757B"/>
    <w:rsid w:val="00D97608"/>
    <w:rsid w:val="00D976B6"/>
    <w:rsid w:val="00D97A16"/>
    <w:rsid w:val="00DA024F"/>
    <w:rsid w:val="00DA0440"/>
    <w:rsid w:val="00DA0451"/>
    <w:rsid w:val="00DA0907"/>
    <w:rsid w:val="00DA0F29"/>
    <w:rsid w:val="00DA17EA"/>
    <w:rsid w:val="00DA18E7"/>
    <w:rsid w:val="00DA1C59"/>
    <w:rsid w:val="00DA1DEE"/>
    <w:rsid w:val="00DA1E83"/>
    <w:rsid w:val="00DA2224"/>
    <w:rsid w:val="00DA28A0"/>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46F"/>
    <w:rsid w:val="00DB181D"/>
    <w:rsid w:val="00DB195A"/>
    <w:rsid w:val="00DB1C8E"/>
    <w:rsid w:val="00DB201E"/>
    <w:rsid w:val="00DB20DB"/>
    <w:rsid w:val="00DB233C"/>
    <w:rsid w:val="00DB2406"/>
    <w:rsid w:val="00DB26CE"/>
    <w:rsid w:val="00DB2B47"/>
    <w:rsid w:val="00DB2EF1"/>
    <w:rsid w:val="00DB31B7"/>
    <w:rsid w:val="00DB3349"/>
    <w:rsid w:val="00DB37B1"/>
    <w:rsid w:val="00DB47E8"/>
    <w:rsid w:val="00DB49FD"/>
    <w:rsid w:val="00DB4F85"/>
    <w:rsid w:val="00DB5240"/>
    <w:rsid w:val="00DB59A3"/>
    <w:rsid w:val="00DB59B4"/>
    <w:rsid w:val="00DB5C81"/>
    <w:rsid w:val="00DB5E96"/>
    <w:rsid w:val="00DB5FA8"/>
    <w:rsid w:val="00DB60BF"/>
    <w:rsid w:val="00DB65F2"/>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8CF"/>
    <w:rsid w:val="00DC1CF3"/>
    <w:rsid w:val="00DC22BF"/>
    <w:rsid w:val="00DC2586"/>
    <w:rsid w:val="00DC26E5"/>
    <w:rsid w:val="00DC285A"/>
    <w:rsid w:val="00DC2C99"/>
    <w:rsid w:val="00DC34DC"/>
    <w:rsid w:val="00DC3A17"/>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E3D"/>
    <w:rsid w:val="00DD6510"/>
    <w:rsid w:val="00DD656D"/>
    <w:rsid w:val="00DD6745"/>
    <w:rsid w:val="00DD6CFA"/>
    <w:rsid w:val="00DD723D"/>
    <w:rsid w:val="00DD74A3"/>
    <w:rsid w:val="00DD7548"/>
    <w:rsid w:val="00DD7D8B"/>
    <w:rsid w:val="00DE0078"/>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B5C"/>
    <w:rsid w:val="00DE4008"/>
    <w:rsid w:val="00DE46DA"/>
    <w:rsid w:val="00DE4942"/>
    <w:rsid w:val="00DE4AC7"/>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3454"/>
    <w:rsid w:val="00E034BB"/>
    <w:rsid w:val="00E0391E"/>
    <w:rsid w:val="00E03A2C"/>
    <w:rsid w:val="00E03F31"/>
    <w:rsid w:val="00E03FA8"/>
    <w:rsid w:val="00E0425B"/>
    <w:rsid w:val="00E04F95"/>
    <w:rsid w:val="00E05130"/>
    <w:rsid w:val="00E05350"/>
    <w:rsid w:val="00E05388"/>
    <w:rsid w:val="00E055BD"/>
    <w:rsid w:val="00E05B8D"/>
    <w:rsid w:val="00E05C50"/>
    <w:rsid w:val="00E05EC9"/>
    <w:rsid w:val="00E05EF3"/>
    <w:rsid w:val="00E064E3"/>
    <w:rsid w:val="00E065FF"/>
    <w:rsid w:val="00E06615"/>
    <w:rsid w:val="00E06A4B"/>
    <w:rsid w:val="00E06B2F"/>
    <w:rsid w:val="00E06BEC"/>
    <w:rsid w:val="00E06C8A"/>
    <w:rsid w:val="00E072E4"/>
    <w:rsid w:val="00E07B50"/>
    <w:rsid w:val="00E07F42"/>
    <w:rsid w:val="00E1015B"/>
    <w:rsid w:val="00E10264"/>
    <w:rsid w:val="00E10412"/>
    <w:rsid w:val="00E10551"/>
    <w:rsid w:val="00E10CB5"/>
    <w:rsid w:val="00E113A0"/>
    <w:rsid w:val="00E11507"/>
    <w:rsid w:val="00E11738"/>
    <w:rsid w:val="00E11B4C"/>
    <w:rsid w:val="00E11EBE"/>
    <w:rsid w:val="00E11EDE"/>
    <w:rsid w:val="00E11F31"/>
    <w:rsid w:val="00E12359"/>
    <w:rsid w:val="00E12A7E"/>
    <w:rsid w:val="00E1327D"/>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134"/>
    <w:rsid w:val="00E42289"/>
    <w:rsid w:val="00E422A7"/>
    <w:rsid w:val="00E4279C"/>
    <w:rsid w:val="00E42854"/>
    <w:rsid w:val="00E42B01"/>
    <w:rsid w:val="00E42E00"/>
    <w:rsid w:val="00E4315F"/>
    <w:rsid w:val="00E432E9"/>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BC6"/>
    <w:rsid w:val="00E47D77"/>
    <w:rsid w:val="00E47E4E"/>
    <w:rsid w:val="00E50065"/>
    <w:rsid w:val="00E501EB"/>
    <w:rsid w:val="00E5079F"/>
    <w:rsid w:val="00E50A24"/>
    <w:rsid w:val="00E50EAF"/>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472"/>
    <w:rsid w:val="00E645E5"/>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449"/>
    <w:rsid w:val="00EA3656"/>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3B"/>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594"/>
    <w:rsid w:val="00ED0957"/>
    <w:rsid w:val="00ED0970"/>
    <w:rsid w:val="00ED0B28"/>
    <w:rsid w:val="00ED0F6B"/>
    <w:rsid w:val="00ED12C0"/>
    <w:rsid w:val="00ED12EA"/>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646"/>
    <w:rsid w:val="00ED7953"/>
    <w:rsid w:val="00ED7F11"/>
    <w:rsid w:val="00ED7F64"/>
    <w:rsid w:val="00EE0086"/>
    <w:rsid w:val="00EE0583"/>
    <w:rsid w:val="00EE05E6"/>
    <w:rsid w:val="00EE0C00"/>
    <w:rsid w:val="00EE0CE9"/>
    <w:rsid w:val="00EE10B8"/>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50"/>
    <w:rsid w:val="00EF11FE"/>
    <w:rsid w:val="00EF1366"/>
    <w:rsid w:val="00EF169C"/>
    <w:rsid w:val="00EF1AD4"/>
    <w:rsid w:val="00EF1FFB"/>
    <w:rsid w:val="00EF24DF"/>
    <w:rsid w:val="00EF2B31"/>
    <w:rsid w:val="00EF354D"/>
    <w:rsid w:val="00EF3581"/>
    <w:rsid w:val="00EF3C66"/>
    <w:rsid w:val="00EF3DC7"/>
    <w:rsid w:val="00EF3E6F"/>
    <w:rsid w:val="00EF4076"/>
    <w:rsid w:val="00EF40A5"/>
    <w:rsid w:val="00EF44D0"/>
    <w:rsid w:val="00EF452A"/>
    <w:rsid w:val="00EF4557"/>
    <w:rsid w:val="00EF4664"/>
    <w:rsid w:val="00EF46C0"/>
    <w:rsid w:val="00EF47E9"/>
    <w:rsid w:val="00EF4AFC"/>
    <w:rsid w:val="00EF4DD0"/>
    <w:rsid w:val="00EF4E70"/>
    <w:rsid w:val="00EF5123"/>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617"/>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A3F"/>
    <w:rsid w:val="00F13A72"/>
    <w:rsid w:val="00F13E84"/>
    <w:rsid w:val="00F13FEA"/>
    <w:rsid w:val="00F142D0"/>
    <w:rsid w:val="00F149AA"/>
    <w:rsid w:val="00F14C76"/>
    <w:rsid w:val="00F14E2E"/>
    <w:rsid w:val="00F14EA4"/>
    <w:rsid w:val="00F1539E"/>
    <w:rsid w:val="00F15792"/>
    <w:rsid w:val="00F158AF"/>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49D0"/>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CA4"/>
    <w:rsid w:val="00F326D7"/>
    <w:rsid w:val="00F3287B"/>
    <w:rsid w:val="00F32B50"/>
    <w:rsid w:val="00F3331B"/>
    <w:rsid w:val="00F3343C"/>
    <w:rsid w:val="00F3368C"/>
    <w:rsid w:val="00F336A3"/>
    <w:rsid w:val="00F34227"/>
    <w:rsid w:val="00F34430"/>
    <w:rsid w:val="00F346A5"/>
    <w:rsid w:val="00F346C9"/>
    <w:rsid w:val="00F35148"/>
    <w:rsid w:val="00F35403"/>
    <w:rsid w:val="00F355E0"/>
    <w:rsid w:val="00F35685"/>
    <w:rsid w:val="00F35895"/>
    <w:rsid w:val="00F35D64"/>
    <w:rsid w:val="00F35EAA"/>
    <w:rsid w:val="00F35F5F"/>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B8"/>
    <w:rsid w:val="00F53123"/>
    <w:rsid w:val="00F5321B"/>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F60"/>
    <w:rsid w:val="00F63014"/>
    <w:rsid w:val="00F631DC"/>
    <w:rsid w:val="00F63256"/>
    <w:rsid w:val="00F632D0"/>
    <w:rsid w:val="00F633E4"/>
    <w:rsid w:val="00F63E00"/>
    <w:rsid w:val="00F63E78"/>
    <w:rsid w:val="00F6421B"/>
    <w:rsid w:val="00F64548"/>
    <w:rsid w:val="00F64734"/>
    <w:rsid w:val="00F64894"/>
    <w:rsid w:val="00F64BAC"/>
    <w:rsid w:val="00F64EDA"/>
    <w:rsid w:val="00F6503F"/>
    <w:rsid w:val="00F653F7"/>
    <w:rsid w:val="00F6574A"/>
    <w:rsid w:val="00F65A7D"/>
    <w:rsid w:val="00F65C16"/>
    <w:rsid w:val="00F65D9E"/>
    <w:rsid w:val="00F6632F"/>
    <w:rsid w:val="00F6654F"/>
    <w:rsid w:val="00F6655F"/>
    <w:rsid w:val="00F66614"/>
    <w:rsid w:val="00F6671F"/>
    <w:rsid w:val="00F66BD9"/>
    <w:rsid w:val="00F6711A"/>
    <w:rsid w:val="00F67500"/>
    <w:rsid w:val="00F67742"/>
    <w:rsid w:val="00F67DCE"/>
    <w:rsid w:val="00F706CA"/>
    <w:rsid w:val="00F70A27"/>
    <w:rsid w:val="00F70D08"/>
    <w:rsid w:val="00F71101"/>
    <w:rsid w:val="00F711C9"/>
    <w:rsid w:val="00F71514"/>
    <w:rsid w:val="00F71922"/>
    <w:rsid w:val="00F71AD7"/>
    <w:rsid w:val="00F720EE"/>
    <w:rsid w:val="00F721D4"/>
    <w:rsid w:val="00F723E8"/>
    <w:rsid w:val="00F72599"/>
    <w:rsid w:val="00F7276E"/>
    <w:rsid w:val="00F7295B"/>
    <w:rsid w:val="00F729D8"/>
    <w:rsid w:val="00F72B82"/>
    <w:rsid w:val="00F72D89"/>
    <w:rsid w:val="00F734F0"/>
    <w:rsid w:val="00F73533"/>
    <w:rsid w:val="00F73761"/>
    <w:rsid w:val="00F739C1"/>
    <w:rsid w:val="00F73AF4"/>
    <w:rsid w:val="00F74422"/>
    <w:rsid w:val="00F748CE"/>
    <w:rsid w:val="00F74C1E"/>
    <w:rsid w:val="00F74D1A"/>
    <w:rsid w:val="00F74F85"/>
    <w:rsid w:val="00F7541B"/>
    <w:rsid w:val="00F756CF"/>
    <w:rsid w:val="00F75C00"/>
    <w:rsid w:val="00F75CFC"/>
    <w:rsid w:val="00F75FA1"/>
    <w:rsid w:val="00F762A4"/>
    <w:rsid w:val="00F77073"/>
    <w:rsid w:val="00F7723A"/>
    <w:rsid w:val="00F7767B"/>
    <w:rsid w:val="00F778A5"/>
    <w:rsid w:val="00F7791F"/>
    <w:rsid w:val="00F800E8"/>
    <w:rsid w:val="00F807A8"/>
    <w:rsid w:val="00F80BE9"/>
    <w:rsid w:val="00F80D8C"/>
    <w:rsid w:val="00F80EF6"/>
    <w:rsid w:val="00F81916"/>
    <w:rsid w:val="00F81BB4"/>
    <w:rsid w:val="00F82144"/>
    <w:rsid w:val="00F82AD3"/>
    <w:rsid w:val="00F82D9B"/>
    <w:rsid w:val="00F82ECF"/>
    <w:rsid w:val="00F82EF9"/>
    <w:rsid w:val="00F82F5A"/>
    <w:rsid w:val="00F834FA"/>
    <w:rsid w:val="00F83697"/>
    <w:rsid w:val="00F837A6"/>
    <w:rsid w:val="00F83AD5"/>
    <w:rsid w:val="00F83D7F"/>
    <w:rsid w:val="00F8425B"/>
    <w:rsid w:val="00F845F7"/>
    <w:rsid w:val="00F84D71"/>
    <w:rsid w:val="00F855EA"/>
    <w:rsid w:val="00F86208"/>
    <w:rsid w:val="00F86222"/>
    <w:rsid w:val="00F865A4"/>
    <w:rsid w:val="00F869E2"/>
    <w:rsid w:val="00F86D54"/>
    <w:rsid w:val="00F86E1D"/>
    <w:rsid w:val="00F900CD"/>
    <w:rsid w:val="00F9034B"/>
    <w:rsid w:val="00F9080B"/>
    <w:rsid w:val="00F91086"/>
    <w:rsid w:val="00F9139C"/>
    <w:rsid w:val="00F9176B"/>
    <w:rsid w:val="00F91A50"/>
    <w:rsid w:val="00F91BC4"/>
    <w:rsid w:val="00F91F66"/>
    <w:rsid w:val="00F91FE9"/>
    <w:rsid w:val="00F9244A"/>
    <w:rsid w:val="00F92545"/>
    <w:rsid w:val="00F93759"/>
    <w:rsid w:val="00F93D26"/>
    <w:rsid w:val="00F94010"/>
    <w:rsid w:val="00F941D1"/>
    <w:rsid w:val="00F94689"/>
    <w:rsid w:val="00F94695"/>
    <w:rsid w:val="00F94A4C"/>
    <w:rsid w:val="00F95293"/>
    <w:rsid w:val="00F959BC"/>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472"/>
    <w:rsid w:val="00FA1539"/>
    <w:rsid w:val="00FA1542"/>
    <w:rsid w:val="00FA198D"/>
    <w:rsid w:val="00FA1C4B"/>
    <w:rsid w:val="00FA206C"/>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B87"/>
    <w:rsid w:val="00FA5786"/>
    <w:rsid w:val="00FA6276"/>
    <w:rsid w:val="00FA641B"/>
    <w:rsid w:val="00FA64B2"/>
    <w:rsid w:val="00FA64CB"/>
    <w:rsid w:val="00FA6882"/>
    <w:rsid w:val="00FA698A"/>
    <w:rsid w:val="00FA6EF9"/>
    <w:rsid w:val="00FA6F10"/>
    <w:rsid w:val="00FA7832"/>
    <w:rsid w:val="00FA7AC8"/>
    <w:rsid w:val="00FA7D7F"/>
    <w:rsid w:val="00FA7F1D"/>
    <w:rsid w:val="00FB0620"/>
    <w:rsid w:val="00FB0687"/>
    <w:rsid w:val="00FB073B"/>
    <w:rsid w:val="00FB0BF8"/>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A5B"/>
    <w:rsid w:val="00FB6CA6"/>
    <w:rsid w:val="00FB7576"/>
    <w:rsid w:val="00FB757C"/>
    <w:rsid w:val="00FB7610"/>
    <w:rsid w:val="00FB7758"/>
    <w:rsid w:val="00FB7814"/>
    <w:rsid w:val="00FB78DE"/>
    <w:rsid w:val="00FB7D0C"/>
    <w:rsid w:val="00FC0038"/>
    <w:rsid w:val="00FC037E"/>
    <w:rsid w:val="00FC07A5"/>
    <w:rsid w:val="00FC08F0"/>
    <w:rsid w:val="00FC0A2D"/>
    <w:rsid w:val="00FC0DAF"/>
    <w:rsid w:val="00FC1058"/>
    <w:rsid w:val="00FC160B"/>
    <w:rsid w:val="00FC1DF5"/>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4781"/>
    <w:rsid w:val="00FC4D6D"/>
    <w:rsid w:val="00FC5E34"/>
    <w:rsid w:val="00FC623B"/>
    <w:rsid w:val="00FC6242"/>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50EB"/>
    <w:rsid w:val="00FD5EA2"/>
    <w:rsid w:val="00FD6441"/>
    <w:rsid w:val="00FD6605"/>
    <w:rsid w:val="00FD6897"/>
    <w:rsid w:val="00FD6BDD"/>
    <w:rsid w:val="00FD6F5C"/>
    <w:rsid w:val="00FD6FBA"/>
    <w:rsid w:val="00FD73B9"/>
    <w:rsid w:val="00FD77A8"/>
    <w:rsid w:val="00FD7A4E"/>
    <w:rsid w:val="00FE02CE"/>
    <w:rsid w:val="00FE053F"/>
    <w:rsid w:val="00FE0561"/>
    <w:rsid w:val="00FE0D8B"/>
    <w:rsid w:val="00FE0EE5"/>
    <w:rsid w:val="00FE16FC"/>
    <w:rsid w:val="00FE1740"/>
    <w:rsid w:val="00FE19A3"/>
    <w:rsid w:val="00FE1CBF"/>
    <w:rsid w:val="00FE21E4"/>
    <w:rsid w:val="00FE22AC"/>
    <w:rsid w:val="00FE2312"/>
    <w:rsid w:val="00FE2B17"/>
    <w:rsid w:val="00FE2BC4"/>
    <w:rsid w:val="00FE31D1"/>
    <w:rsid w:val="00FE3476"/>
    <w:rsid w:val="00FE391D"/>
    <w:rsid w:val="00FE3B3B"/>
    <w:rsid w:val="00FE3D0F"/>
    <w:rsid w:val="00FE441D"/>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FAA"/>
    <w:rsid w:val="00FE7070"/>
    <w:rsid w:val="00FE72E0"/>
    <w:rsid w:val="00FE773E"/>
    <w:rsid w:val="00FE78B5"/>
    <w:rsid w:val="00FF0552"/>
    <w:rsid w:val="00FF0BFA"/>
    <w:rsid w:val="00FF0DE3"/>
    <w:rsid w:val="00FF0E7D"/>
    <w:rsid w:val="00FF1504"/>
    <w:rsid w:val="00FF1D1B"/>
    <w:rsid w:val="00FF20B3"/>
    <w:rsid w:val="00FF21D4"/>
    <w:rsid w:val="00FF265F"/>
    <w:rsid w:val="00FF2A01"/>
    <w:rsid w:val="00FF2A42"/>
    <w:rsid w:val="00FF2FAE"/>
    <w:rsid w:val="00FF3E7E"/>
    <w:rsid w:val="00FF423F"/>
    <w:rsid w:val="00FF43AE"/>
    <w:rsid w:val="00FF446A"/>
    <w:rsid w:val="00FF4A20"/>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3760"/>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svg"/><Relationship Id="rId3" Type="http://schemas.openxmlformats.org/officeDocument/2006/relationships/customXml" Target="../customXml/item2.xml"/><Relationship Id="rId21" Type="http://schemas.openxmlformats.org/officeDocument/2006/relationships/image" Target="media/image9.sv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90EC42B-AD73-4610-A56A-4AE5B2607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11</Pages>
  <Words>4694</Words>
  <Characters>26762</Characters>
  <Application>Microsoft Office Word</Application>
  <DocSecurity>0</DocSecurity>
  <Lines>223</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31394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 02</cp:lastModifiedBy>
  <cp:revision>391</cp:revision>
  <cp:lastPrinted>2010-04-02T09:58:00Z</cp:lastPrinted>
  <dcterms:created xsi:type="dcterms:W3CDTF">2022-11-06T15:10:00Z</dcterms:created>
  <dcterms:modified xsi:type="dcterms:W3CDTF">2023-02-17T04:56:00Z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