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139E1868" w14:textId="02052A78" w:rsidR="004D5B09" w:rsidRPr="004D5B09" w:rsidRDefault="001759C2" w:rsidP="004D5B09">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w:t>
      </w:r>
      <w:r w:rsidR="00912FF5">
        <w:rPr>
          <w:rFonts w:ascii="Arial" w:eastAsia="MS Mincho" w:hAnsi="Arial" w:cs="Arial"/>
          <w:b/>
          <w:bCs/>
          <w:sz w:val="28"/>
          <w:lang w:eastAsia="ja-JP"/>
        </w:rPr>
        <w:t>2</w:t>
      </w:r>
      <w:r w:rsidR="004D5B09" w:rsidRPr="004D5B09">
        <w:rPr>
          <w:rFonts w:ascii="Arial" w:eastAsia="MS Mincho" w:hAnsi="Arial" w:cs="Arial"/>
          <w:b/>
          <w:bCs/>
          <w:sz w:val="28"/>
          <w:lang w:eastAsia="ja-JP"/>
        </w:rPr>
        <w:tab/>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3670F1">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R1-2</w:t>
      </w:r>
      <w:r w:rsidR="003670F1">
        <w:rPr>
          <w:rFonts w:ascii="Arial" w:eastAsia="MS Mincho" w:hAnsi="Arial" w:cs="Arial"/>
          <w:b/>
          <w:bCs/>
          <w:sz w:val="28"/>
          <w:lang w:eastAsia="ja-JP"/>
        </w:rPr>
        <w:t xml:space="preserve">300583 </w:t>
      </w:r>
    </w:p>
    <w:p w14:paraId="2251776F" w14:textId="6B209E25" w:rsidR="007E07C2" w:rsidRPr="009513AC" w:rsidRDefault="00D252DA" w:rsidP="004D5B09">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E80472">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3E704AD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E4C0AF0"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2D46BD" w:rsidRPr="002D46BD">
        <w:rPr>
          <w:rFonts w:ascii="Arial" w:eastAsia="宋体" w:hAnsi="Arial" w:cs="Arial"/>
          <w:b/>
          <w:sz w:val="24"/>
          <w:szCs w:val="20"/>
          <w:lang w:val="en-GB"/>
        </w:rPr>
        <w:t>Improved accuracy based on NR carrier phase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08B614BE"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111CBE">
        <w:rPr>
          <w:lang w:eastAsia="zh-CN"/>
        </w:rPr>
        <w:t>8</w:t>
      </w:r>
      <w:r w:rsidR="00C86670">
        <w:rPr>
          <w:lang w:eastAsia="zh-CN"/>
        </w:rPr>
        <w:t xml:space="preserve"> e-meeting</w:t>
      </w:r>
      <w:r>
        <w:rPr>
          <w:lang w:eastAsia="zh-CN"/>
        </w:rPr>
        <w:t>,</w:t>
      </w:r>
      <w:r w:rsidR="00C86670">
        <w:rPr>
          <w:lang w:eastAsia="zh-CN"/>
        </w:rPr>
        <w:t xml:space="preserve"> the </w:t>
      </w:r>
      <w:r w:rsidR="00111CBE">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w:t>
      </w:r>
      <w:r w:rsidR="00916656">
        <w:rPr>
          <w:lang w:eastAsia="zh-CN"/>
        </w:rPr>
        <w:t xml:space="preserve"> can be seen as below:</w:t>
      </w:r>
    </w:p>
    <w:p w14:paraId="56EB50C4" w14:textId="77777777" w:rsidR="00111CBE" w:rsidRPr="00887AD7" w:rsidRDefault="00111CBE" w:rsidP="00111CBE">
      <w:pPr>
        <w:numPr>
          <w:ilvl w:val="0"/>
          <w:numId w:val="30"/>
        </w:numPr>
        <w:autoSpaceDE/>
        <w:autoSpaceDN/>
        <w:adjustRightInd/>
        <w:snapToGrid/>
        <w:spacing w:after="0"/>
        <w:jc w:val="left"/>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1C865F99" w14:textId="77777777" w:rsidR="00111CBE" w:rsidRPr="00887AD7" w:rsidRDefault="00111CBE" w:rsidP="00111CBE">
      <w:pPr>
        <w:numPr>
          <w:ilvl w:val="1"/>
          <w:numId w:val="30"/>
        </w:numPr>
        <w:autoSpaceDE/>
        <w:autoSpaceDN/>
        <w:adjustRightInd/>
        <w:snapToGrid/>
        <w:spacing w:after="0"/>
        <w:jc w:val="left"/>
        <w:rPr>
          <w:rFonts w:eastAsia="MS Mincho"/>
          <w:lang w:eastAsia="ko-KR"/>
        </w:rPr>
      </w:pPr>
      <w:r w:rsidRPr="00887AD7">
        <w:rPr>
          <w:rFonts w:eastAsia="MS Mincho"/>
          <w:lang w:eastAsia="ko-KR"/>
        </w:rPr>
        <w:t>Existing DL PRS and UL SRS for positioning are used for NR carrier phase measurements.</w:t>
      </w:r>
    </w:p>
    <w:p w14:paraId="6A0E35BD" w14:textId="77777777" w:rsidR="00111CBE" w:rsidRPr="00887AD7" w:rsidRDefault="00111CBE" w:rsidP="00111CBE">
      <w:pPr>
        <w:numPr>
          <w:ilvl w:val="1"/>
          <w:numId w:val="30"/>
        </w:numPr>
        <w:autoSpaceDE/>
        <w:autoSpaceDN/>
        <w:adjustRightInd/>
        <w:snapToGrid/>
        <w:spacing w:after="0"/>
        <w:jc w:val="left"/>
        <w:rPr>
          <w:rFonts w:eastAsia="MS Mincho"/>
          <w:lang w:eastAsia="ko-KR"/>
        </w:rPr>
      </w:pPr>
      <w:r w:rsidRPr="00887AD7">
        <w:rPr>
          <w:rFonts w:eastAsia="MS Mincho"/>
          <w:lang w:eastAsia="ko-KR"/>
        </w:rPr>
        <w:t xml:space="preserve">Specify measurements that are limited to a single carrier/PFL. </w:t>
      </w:r>
    </w:p>
    <w:p w14:paraId="3E30869A" w14:textId="77777777" w:rsidR="00111CBE" w:rsidRPr="00C439B8" w:rsidRDefault="00111CBE" w:rsidP="00111CBE">
      <w:pPr>
        <w:numPr>
          <w:ilvl w:val="1"/>
          <w:numId w:val="30"/>
        </w:numPr>
        <w:autoSpaceDE/>
        <w:autoSpaceDN/>
        <w:adjustRightInd/>
        <w:snapToGrid/>
        <w:spacing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p w14:paraId="6736638B" w14:textId="09C575C4"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D45705">
        <w:rPr>
          <w:bCs/>
        </w:rPr>
        <w:t xml:space="preserve"> </w:t>
      </w:r>
      <w:r w:rsidR="00D45705" w:rsidRPr="00F257A4">
        <w:rPr>
          <w:bCs/>
        </w:rPr>
        <w:t>solutions for accuracy improvement based on NR carrier phase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3DA55A02" w14:textId="643B8AC4" w:rsidR="00EE354D" w:rsidRDefault="00987135" w:rsidP="00C27397">
      <w:pPr>
        <w:pStyle w:val="1"/>
      </w:pPr>
      <w:r>
        <w:rPr>
          <w:rFonts w:hint="eastAsia"/>
          <w:lang w:eastAsia="zh-CN"/>
        </w:rPr>
        <w:t>DL</w:t>
      </w:r>
      <w:r>
        <w:rPr>
          <w:lang w:eastAsia="zh-CN"/>
        </w:rPr>
        <w:t xml:space="preserve"> </w:t>
      </w:r>
      <w:r w:rsidR="0063596D">
        <w:rPr>
          <w:lang w:eastAsia="zh-CN"/>
        </w:rPr>
        <w:t>C</w:t>
      </w:r>
      <w:r w:rsidR="0063596D">
        <w:rPr>
          <w:rFonts w:hint="eastAsia"/>
          <w:lang w:eastAsia="zh-CN"/>
        </w:rPr>
        <w:t>arrier</w:t>
      </w:r>
      <w:r w:rsidR="0063596D">
        <w:t xml:space="preserve"> phase</w:t>
      </w:r>
      <w:r w:rsidR="00EE354D">
        <w:t xml:space="preserve"> </w:t>
      </w:r>
      <w:r>
        <w:rPr>
          <w:rFonts w:hint="eastAsia"/>
          <w:lang w:eastAsia="zh-CN"/>
        </w:rPr>
        <w:t>positioning</w:t>
      </w:r>
      <w:r w:rsidR="00EE354D">
        <w:t xml:space="preserve"> </w:t>
      </w:r>
    </w:p>
    <w:p w14:paraId="096CF72A" w14:textId="56C2AA25" w:rsidR="00A87C2C" w:rsidRPr="00F66328" w:rsidRDefault="00A87C2C" w:rsidP="00A87C2C">
      <w:r>
        <w:t>I</w:t>
      </w:r>
      <w:r w:rsidRPr="00F66328">
        <w:t>n RAN1-109 e-meeting</w:t>
      </w:r>
      <w:r>
        <w:t xml:space="preserve"> [2]</w:t>
      </w:r>
      <w:r w:rsidRPr="00F66328">
        <w:t>, the following agreements</w:t>
      </w:r>
      <w:r>
        <w:t xml:space="preserve"> </w:t>
      </w:r>
      <w:r w:rsidR="0005074C">
        <w:t>were</w:t>
      </w:r>
      <w:r>
        <w:t xml:space="preserve"> archived on the definition of carrier phase</w:t>
      </w:r>
      <w:r>
        <w:rPr>
          <w:lang w:eastAsia="x-none"/>
        </w:rPr>
        <w:t>.</w:t>
      </w:r>
    </w:p>
    <w:p w14:paraId="3452C439" w14:textId="77777777" w:rsidR="00A87C2C" w:rsidRPr="007F1443" w:rsidRDefault="00A87C2C" w:rsidP="00A87C2C">
      <w:pPr>
        <w:rPr>
          <w:i/>
          <w:sz w:val="20"/>
          <w:szCs w:val="20"/>
        </w:rPr>
      </w:pPr>
      <w:r w:rsidRPr="007F1443">
        <w:rPr>
          <w:i/>
          <w:sz w:val="20"/>
          <w:szCs w:val="20"/>
          <w:highlight w:val="green"/>
        </w:rPr>
        <w:t>Agreement</w:t>
      </w:r>
    </w:p>
    <w:p w14:paraId="663EA0DC" w14:textId="77777777" w:rsidR="00A87C2C" w:rsidRPr="007B62F1" w:rsidRDefault="00A87C2C" w:rsidP="00A87C2C">
      <w:pPr>
        <w:pStyle w:val="af2"/>
        <w:numPr>
          <w:ilvl w:val="0"/>
          <w:numId w:val="33"/>
        </w:numPr>
        <w:autoSpaceDE/>
        <w:autoSpaceDN/>
        <w:adjustRightInd/>
        <w:snapToGrid/>
        <w:spacing w:after="0" w:line="259" w:lineRule="auto"/>
        <w:ind w:firstLineChars="0"/>
        <w:contextualSpacing/>
        <w:rPr>
          <w:bCs/>
          <w:i/>
          <w:iCs/>
          <w:sz w:val="20"/>
          <w:szCs w:val="20"/>
        </w:rPr>
      </w:pPr>
      <w:r w:rsidRPr="007B62F1">
        <w:rPr>
          <w:bCs/>
          <w:i/>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0BAE162E" w14:textId="77777777" w:rsidR="00A87C2C" w:rsidRPr="007B62F1" w:rsidRDefault="00A87C2C" w:rsidP="00A87C2C">
      <w:pPr>
        <w:pStyle w:val="af2"/>
        <w:numPr>
          <w:ilvl w:val="1"/>
          <w:numId w:val="33"/>
        </w:numPr>
        <w:autoSpaceDE/>
        <w:autoSpaceDN/>
        <w:adjustRightInd/>
        <w:snapToGrid/>
        <w:spacing w:after="0" w:line="259" w:lineRule="auto"/>
        <w:ind w:firstLineChars="0"/>
        <w:contextualSpacing/>
        <w:rPr>
          <w:bCs/>
          <w:i/>
          <w:iCs/>
          <w:sz w:val="20"/>
          <w:szCs w:val="20"/>
        </w:rPr>
      </w:pPr>
      <w:r w:rsidRPr="007B62F1">
        <w:rPr>
          <w:bCs/>
          <w:i/>
          <w:iCs/>
          <w:sz w:val="20"/>
          <w:szCs w:val="20"/>
        </w:rPr>
        <w:t xml:space="preserve">The propagation time can be expressed in a fractional part of a cycle of the RF frequency and a number of integer cycles, but the CP may be independent of the number of integer cycles. </w:t>
      </w:r>
    </w:p>
    <w:p w14:paraId="549F1364" w14:textId="3568480B" w:rsidR="004901D4" w:rsidRDefault="004901D4" w:rsidP="004901D4">
      <w:pPr>
        <w:pStyle w:val="0Maintext"/>
        <w:spacing w:after="0" w:afterAutospacing="0"/>
        <w:ind w:firstLine="0"/>
      </w:pPr>
      <w:r>
        <w:t>I</w:t>
      </w:r>
      <w:r w:rsidRPr="00F66328">
        <w:t>n RAN1-1</w:t>
      </w:r>
      <w:r>
        <w:t>1</w:t>
      </w:r>
      <w:r w:rsidR="00A33ACC">
        <w:t>1</w:t>
      </w:r>
      <w:r w:rsidRPr="00F66328">
        <w:t xml:space="preserve"> meeting</w:t>
      </w:r>
      <w:r>
        <w:t xml:space="preserve"> [3]</w:t>
      </w:r>
      <w:r w:rsidRPr="00F66328">
        <w:t>,</w:t>
      </w:r>
      <w:r>
        <w:t xml:space="preserve"> the following agreements on relative carrier phase measurements were archived for UE-assisted NR carrier phase positioning.</w:t>
      </w:r>
    </w:p>
    <w:p w14:paraId="7CA08B49" w14:textId="77777777" w:rsidR="00A33ACC" w:rsidRPr="00A33ACC" w:rsidRDefault="00A33ACC" w:rsidP="00A33ACC">
      <w:pPr>
        <w:pStyle w:val="0Maintext"/>
        <w:ind w:firstLine="0"/>
        <w:rPr>
          <w:b/>
          <w:i/>
          <w:iCs/>
          <w:highlight w:val="green"/>
        </w:rPr>
      </w:pPr>
      <w:r w:rsidRPr="00A33ACC">
        <w:rPr>
          <w:b/>
          <w:i/>
          <w:iCs/>
          <w:highlight w:val="green"/>
        </w:rPr>
        <w:t>Agreement</w:t>
      </w:r>
    </w:p>
    <w:p w14:paraId="360C76B1" w14:textId="77777777" w:rsidR="00A33ACC" w:rsidRPr="00A33ACC" w:rsidRDefault="00A33ACC" w:rsidP="00A33ACC">
      <w:pPr>
        <w:rPr>
          <w:bCs/>
          <w:i/>
          <w:iCs/>
          <w:sz w:val="20"/>
          <w:szCs w:val="20"/>
        </w:rPr>
      </w:pPr>
      <w:r w:rsidRPr="00A33ACC">
        <w:rPr>
          <w:bCs/>
          <w:i/>
          <w:iCs/>
          <w:sz w:val="20"/>
          <w:szCs w:val="20"/>
        </w:rPr>
        <w:t>Capture the following TP into TR 38.859 as a conclusion.</w:t>
      </w:r>
    </w:p>
    <w:p w14:paraId="7BAF51F5" w14:textId="77777777" w:rsidR="00A33ACC" w:rsidRPr="00A33ACC" w:rsidRDefault="00A33ACC" w:rsidP="00A33ACC">
      <w:pPr>
        <w:spacing w:line="276" w:lineRule="auto"/>
        <w:ind w:leftChars="100" w:left="220"/>
        <w:rPr>
          <w:i/>
          <w:iCs/>
          <w:sz w:val="20"/>
          <w:szCs w:val="20"/>
        </w:rPr>
      </w:pPr>
      <w:r w:rsidRPr="00A33ACC">
        <w:rPr>
          <w:i/>
          <w:iCs/>
          <w:sz w:val="20"/>
          <w:szCs w:val="20"/>
        </w:rPr>
        <w:t>Regarding the physical layer measurements for NR carrier phase positioning:</w:t>
      </w:r>
    </w:p>
    <w:p w14:paraId="0FE81513" w14:textId="77777777" w:rsidR="00A33ACC" w:rsidRPr="00A33ACC" w:rsidRDefault="00A33ACC" w:rsidP="00A33ACC">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New measurements are recommended to be introduced for supporting UE-based and UE-assisted NR carrier phase positioning, if NR CPP is introduced. The new measurements include, at least, the following:</w:t>
      </w:r>
    </w:p>
    <w:p w14:paraId="557D3120" w14:textId="77777777" w:rsidR="00A33ACC" w:rsidRPr="00A33ACC" w:rsidRDefault="00A33ACC" w:rsidP="00A33ACC">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DL carrier phase positioning, the following candidate measurements are identified (potential down-selection may be considered during normative work).</w:t>
      </w:r>
    </w:p>
    <w:p w14:paraId="3ED26D72" w14:textId="77777777" w:rsidR="00A33ACC" w:rsidRPr="00A33ACC" w:rsidRDefault="00A33ACC" w:rsidP="00A33ACC">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difference between the carrier phase measured from the DL PRS signal(s) of the target TRP and the carrier phase measured from the DL PRS signal(s) of the reference TRP;</w:t>
      </w:r>
    </w:p>
    <w:p w14:paraId="29BD7992" w14:textId="77777777" w:rsidR="00A33ACC" w:rsidRPr="00A33ACC" w:rsidRDefault="00A33ACC" w:rsidP="00A33ACC">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carrier phase measured from the DL PRS signal(s) of a TRP.</w:t>
      </w:r>
    </w:p>
    <w:p w14:paraId="64ED90A2" w14:textId="77777777" w:rsidR="00A33ACC" w:rsidRPr="00A33ACC" w:rsidRDefault="00A33ACC" w:rsidP="00A33ACC">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UL carrier phase positioning, the carrier phases measured from the UL SRS for positioning purpose is identified as the UL carrier phase measurements.</w:t>
      </w:r>
    </w:p>
    <w:p w14:paraId="08D27258" w14:textId="77777777" w:rsidR="00A33ACC" w:rsidRPr="00A33ACC" w:rsidRDefault="00A33ACC" w:rsidP="00A33ACC">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lastRenderedPageBreak/>
        <w:t>Note: this proposal does not imply which carrier phase measurements are mapped to which positioning technique</w:t>
      </w:r>
    </w:p>
    <w:p w14:paraId="59069C5A" w14:textId="60C0FFA1" w:rsidR="0005074C" w:rsidRDefault="001458FF" w:rsidP="00914F37">
      <w:r>
        <w:t xml:space="preserve">The principle of carrier </w:t>
      </w:r>
      <w:proofErr w:type="gramStart"/>
      <w:r>
        <w:t>phase</w:t>
      </w:r>
      <w:r w:rsidR="00C27397">
        <w:t xml:space="preserve"> </w:t>
      </w:r>
      <w:r>
        <w:t>based</w:t>
      </w:r>
      <w:proofErr w:type="gramEnd"/>
      <w:r>
        <w:t xml:space="preserve"> positioning can be seen in Figure 1. </w:t>
      </w:r>
      <w:r w:rsidR="000E0A9B">
        <w:t xml:space="preserve">Take DL for example, </w:t>
      </w:r>
      <w:r w:rsidR="00066CB8">
        <w:t>TRPs transmit PRS and UE measures carrier phase of each PRS from each TRP.</w:t>
      </w:r>
      <w:r w:rsidR="00D01DF8">
        <w:t xml:space="preserve"> As for the measurement of carrier phase, UE need to </w:t>
      </w:r>
      <w:r w:rsidR="00002ED9">
        <w:t>obtain</w:t>
      </w:r>
      <w:r w:rsidR="00D01DF8">
        <w:t xml:space="preserve"> the phase of each PRS by </w:t>
      </w:r>
      <w:r w:rsidR="00754746">
        <w:t>PLL</w:t>
      </w:r>
      <w:r w:rsidR="00002ED9">
        <w:t xml:space="preserve">. But </w:t>
      </w:r>
      <w:r w:rsidR="00512F49">
        <w:t>it cannot</w:t>
      </w:r>
      <w:r w:rsidR="00930784">
        <w:t xml:space="preserve"> obtain the </w:t>
      </w:r>
      <w:r w:rsidR="00512F49" w:rsidRPr="00CA16CB">
        <w:t>number of integer multiples of the carrier wavelength</w:t>
      </w:r>
      <w:r w:rsidR="00512F49">
        <w:t>, which is called as integer</w:t>
      </w:r>
      <w:r w:rsidR="00512F49" w:rsidRPr="00CA16CB">
        <w:t xml:space="preserve"> ambiguity</w:t>
      </w:r>
      <w:r w:rsidR="00512F49">
        <w:t>.</w:t>
      </w:r>
      <w:r w:rsidR="001B6E0D">
        <w:t xml:space="preserve"> </w:t>
      </w:r>
      <w:r w:rsidR="0005074C">
        <w:t xml:space="preserve">It can only obtain the fractional part of a cycle of the RF frequency. And the carrier phase can be measured from the DL PRS of a TRP directly, as well it can also be the difference between the carrier phase measured from the DL PRS of the target TRP and the carrier phase measured from the DL PRS of the reference TRP. As for the reference TRP, the legacy configuration can be reused for carrier </w:t>
      </w:r>
      <w:proofErr w:type="gramStart"/>
      <w:r w:rsidR="0005074C">
        <w:t>phase based</w:t>
      </w:r>
      <w:proofErr w:type="gramEnd"/>
      <w:r w:rsidR="0005074C">
        <w:t xml:space="preserve"> positioning.</w:t>
      </w:r>
      <w:r w:rsidR="00C22289">
        <w:t xml:space="preserve"> </w:t>
      </w:r>
    </w:p>
    <w:p w14:paraId="671B9C93" w14:textId="56104EFB" w:rsidR="00C22289" w:rsidRDefault="00C22289" w:rsidP="00914F37">
      <w:pPr>
        <w:rPr>
          <w:lang w:eastAsia="zh-CN"/>
        </w:rPr>
      </w:pPr>
      <w:r>
        <w:rPr>
          <w:lang w:eastAsia="zh-CN"/>
        </w:rPr>
        <w:t>For UE-assisted carrier phase positioning, UE need to send the measurement report to LMF after obtain the carrier phase from each PRS</w:t>
      </w:r>
      <w:r w:rsidR="004754B1">
        <w:rPr>
          <w:lang w:eastAsia="zh-CN"/>
        </w:rPr>
        <w:t>.</w:t>
      </w:r>
    </w:p>
    <w:p w14:paraId="2C83380F" w14:textId="77777777" w:rsidR="004754B1" w:rsidRDefault="004754B1" w:rsidP="004754B1">
      <w:pPr>
        <w:jc w:val="center"/>
      </w:pPr>
      <w:r>
        <w:object w:dxaOrig="14677" w:dyaOrig="10237" w14:anchorId="49506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5pt;height:181.05pt" o:ole="">
            <v:imagedata r:id="rId8" o:title=""/>
          </v:shape>
          <o:OLEObject Type="Embed" ProgID="Visio.Drawing.15" ShapeID="_x0000_i1025" DrawAspect="Content" ObjectID="_1738153803" r:id="rId9"/>
        </w:object>
      </w:r>
    </w:p>
    <w:p w14:paraId="410A5C89" w14:textId="77777777" w:rsidR="004754B1" w:rsidRPr="007046D3" w:rsidRDefault="004754B1" w:rsidP="004754B1">
      <w:pPr>
        <w:jc w:val="center"/>
        <w:rPr>
          <w:sz w:val="20"/>
          <w:szCs w:val="20"/>
        </w:rPr>
      </w:pPr>
      <w:r w:rsidRPr="007046D3">
        <w:rPr>
          <w:sz w:val="20"/>
          <w:szCs w:val="20"/>
        </w:rPr>
        <w:t>Figure 1: carrier phased based positioning</w:t>
      </w:r>
    </w:p>
    <w:p w14:paraId="05F009FD" w14:textId="773F1475" w:rsidR="004754B1" w:rsidRDefault="004754B1" w:rsidP="004754B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Support UE to report carrier phase of each PRS or the carrier phase difference between PRS from reference TRP and target TRP.</w:t>
      </w:r>
    </w:p>
    <w:p w14:paraId="4A00D1CD" w14:textId="2CCBE4A1" w:rsidR="00A1792F" w:rsidRDefault="00A1792F" w:rsidP="00A1792F">
      <w:r>
        <w:t>T</w:t>
      </w:r>
      <w:r w:rsidRPr="00A1792F">
        <w:t>he number of symbols for legacy PRS can be 2, 4, 6 and 12</w:t>
      </w:r>
      <w:r>
        <w:t>. And the largest periodicity for PRS is 10240ms. While for carrier phase tracking, it may need some time for UE. And different UE may need different time duration and can support different periodicity</w:t>
      </w:r>
      <w:r w:rsidR="002C4E16">
        <w:t xml:space="preserve"> for PRS</w:t>
      </w:r>
      <w:r>
        <w:t xml:space="preserve">. In this case, it is better </w:t>
      </w:r>
      <w:r w:rsidR="000F6054">
        <w:t>to support UE to report the minimum number of symbols for PRS and the largest periodicity for PRS that the UE can support for carrier phase positioning.</w:t>
      </w:r>
    </w:p>
    <w:p w14:paraId="39979523" w14:textId="346B4583" w:rsidR="000F6054" w:rsidRPr="00A1792F" w:rsidRDefault="000F6054" w:rsidP="000F6054">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2</w:t>
      </w:r>
      <w:r w:rsidRPr="004B0B62">
        <w:rPr>
          <w:b/>
          <w:bCs/>
          <w:i/>
        </w:rPr>
        <w:t xml:space="preserve">: </w:t>
      </w:r>
      <w:r>
        <w:rPr>
          <w:b/>
          <w:bCs/>
          <w:i/>
        </w:rPr>
        <w:t xml:space="preserve">Support UE to report the supported </w:t>
      </w:r>
      <w:r w:rsidRPr="000F6054">
        <w:rPr>
          <w:b/>
          <w:bCs/>
          <w:i/>
        </w:rPr>
        <w:t xml:space="preserve">minimum number of symbols for PRS and the </w:t>
      </w:r>
      <w:r>
        <w:rPr>
          <w:b/>
          <w:bCs/>
          <w:i/>
        </w:rPr>
        <w:t xml:space="preserve">supported </w:t>
      </w:r>
      <w:r w:rsidRPr="000F6054">
        <w:rPr>
          <w:b/>
          <w:bCs/>
          <w:i/>
        </w:rPr>
        <w:t>largest periodicity for PRS</w:t>
      </w:r>
      <w:r>
        <w:rPr>
          <w:b/>
          <w:bCs/>
          <w:i/>
        </w:rPr>
        <w:t>.</w:t>
      </w:r>
    </w:p>
    <w:p w14:paraId="42B08E43" w14:textId="7FA688E6" w:rsidR="004754B1" w:rsidRDefault="004754B1" w:rsidP="004754B1">
      <w:pPr>
        <w:pStyle w:val="1"/>
      </w:pPr>
      <w:r>
        <w:rPr>
          <w:lang w:eastAsia="zh-CN"/>
        </w:rPr>
        <w:t>U</w:t>
      </w:r>
      <w:r>
        <w:rPr>
          <w:rFonts w:hint="eastAsia"/>
          <w:lang w:eastAsia="zh-CN"/>
        </w:rPr>
        <w:t>L</w:t>
      </w:r>
      <w:r>
        <w:rPr>
          <w:lang w:eastAsia="zh-CN"/>
        </w:rPr>
        <w:t xml:space="preserve"> C</w:t>
      </w:r>
      <w:r>
        <w:rPr>
          <w:rFonts w:hint="eastAsia"/>
          <w:lang w:eastAsia="zh-CN"/>
        </w:rPr>
        <w:t>arrier</w:t>
      </w:r>
      <w:r>
        <w:t xml:space="preserve"> phase </w:t>
      </w:r>
      <w:r>
        <w:rPr>
          <w:rFonts w:hint="eastAsia"/>
          <w:lang w:eastAsia="zh-CN"/>
        </w:rPr>
        <w:t>positioning</w:t>
      </w:r>
      <w:r>
        <w:t xml:space="preserve"> </w:t>
      </w:r>
    </w:p>
    <w:p w14:paraId="29A1A653" w14:textId="77EAF9D5" w:rsidR="004754B1" w:rsidRDefault="004754B1" w:rsidP="004754B1">
      <w:pPr>
        <w:pStyle w:val="0Maintext"/>
        <w:spacing w:after="0" w:afterAutospacing="0"/>
        <w:ind w:firstLine="0"/>
      </w:pPr>
      <w:r>
        <w:t>I</w:t>
      </w:r>
      <w:r w:rsidRPr="00F66328">
        <w:t>n RAN1-1</w:t>
      </w:r>
      <w:r>
        <w:t>1</w:t>
      </w:r>
      <w:r w:rsidR="00013D83">
        <w:t>1</w:t>
      </w:r>
      <w:r w:rsidRPr="00F66328">
        <w:t xml:space="preserve"> meeting</w:t>
      </w:r>
      <w:r>
        <w:t xml:space="preserve"> [3]</w:t>
      </w:r>
      <w:r w:rsidRPr="00F66328">
        <w:t>,</w:t>
      </w:r>
      <w:r>
        <w:t xml:space="preserve"> the following agreements on relative carrier phase measurements were archived for UL NR carrier phase positioning.</w:t>
      </w:r>
    </w:p>
    <w:p w14:paraId="33131815" w14:textId="77777777" w:rsidR="00013D83" w:rsidRPr="00A33ACC" w:rsidRDefault="00013D83" w:rsidP="00013D83">
      <w:pPr>
        <w:pStyle w:val="0Maintext"/>
        <w:ind w:firstLine="0"/>
        <w:rPr>
          <w:b/>
          <w:i/>
          <w:iCs/>
          <w:highlight w:val="green"/>
        </w:rPr>
      </w:pPr>
      <w:r w:rsidRPr="00A33ACC">
        <w:rPr>
          <w:b/>
          <w:i/>
          <w:iCs/>
          <w:highlight w:val="green"/>
        </w:rPr>
        <w:t>Agreement</w:t>
      </w:r>
    </w:p>
    <w:p w14:paraId="7E8FA435" w14:textId="77777777" w:rsidR="00013D83" w:rsidRPr="00A33ACC" w:rsidRDefault="00013D83" w:rsidP="00013D83">
      <w:pPr>
        <w:rPr>
          <w:bCs/>
          <w:i/>
          <w:iCs/>
          <w:sz w:val="20"/>
          <w:szCs w:val="20"/>
        </w:rPr>
      </w:pPr>
      <w:r w:rsidRPr="00A33ACC">
        <w:rPr>
          <w:bCs/>
          <w:i/>
          <w:iCs/>
          <w:sz w:val="20"/>
          <w:szCs w:val="20"/>
        </w:rPr>
        <w:t>Capture the following TP into TR 38.859 as a conclusion.</w:t>
      </w:r>
    </w:p>
    <w:p w14:paraId="679B8980" w14:textId="77777777" w:rsidR="00013D83" w:rsidRPr="00A33ACC" w:rsidRDefault="00013D83" w:rsidP="00013D83">
      <w:pPr>
        <w:spacing w:line="276" w:lineRule="auto"/>
        <w:ind w:leftChars="100" w:left="220"/>
        <w:rPr>
          <w:i/>
          <w:iCs/>
          <w:sz w:val="20"/>
          <w:szCs w:val="20"/>
        </w:rPr>
      </w:pPr>
      <w:r w:rsidRPr="00A33ACC">
        <w:rPr>
          <w:i/>
          <w:iCs/>
          <w:sz w:val="20"/>
          <w:szCs w:val="20"/>
        </w:rPr>
        <w:t>Regarding the physical layer measurements for NR carrier phase positioning:</w:t>
      </w:r>
    </w:p>
    <w:p w14:paraId="54F6E444" w14:textId="77777777" w:rsidR="00013D83" w:rsidRPr="00A33ACC" w:rsidRDefault="00013D83" w:rsidP="00013D83">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New measurements are recommended to be introduced for supporting UE-based and UE-assisted NR carrier phase positioning, if NR CPP is introduced. The new measurements include, at least, the following:</w:t>
      </w:r>
    </w:p>
    <w:p w14:paraId="1E9FECB5" w14:textId="77777777" w:rsidR="00013D83" w:rsidRPr="00A33ACC" w:rsidRDefault="00013D83" w:rsidP="00013D83">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DL carrier phase positioning, the following candidate measurements are identified (potential down-selection may be considered during normative work).</w:t>
      </w:r>
    </w:p>
    <w:p w14:paraId="784893B9" w14:textId="77777777" w:rsidR="00013D83" w:rsidRPr="00A33ACC" w:rsidRDefault="00013D83" w:rsidP="00013D83">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the difference between the carrier phase measured from the DL PRS signal(s) of the target TRP and the carrier phase measured from the DL PRS signal(s) of the reference TRP;</w:t>
      </w:r>
    </w:p>
    <w:p w14:paraId="13581459" w14:textId="77777777" w:rsidR="00013D83" w:rsidRPr="00A33ACC" w:rsidRDefault="00013D83" w:rsidP="00013D83">
      <w:pPr>
        <w:pStyle w:val="af2"/>
        <w:numPr>
          <w:ilvl w:val="2"/>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lastRenderedPageBreak/>
        <w:t>the carrier phase measured from the DL PRS signal(s) of a TRP.</w:t>
      </w:r>
    </w:p>
    <w:p w14:paraId="351162CA" w14:textId="77777777" w:rsidR="00013D83" w:rsidRPr="00A33ACC" w:rsidRDefault="00013D83" w:rsidP="00013D83">
      <w:pPr>
        <w:pStyle w:val="af2"/>
        <w:numPr>
          <w:ilvl w:val="1"/>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For UL carrier phase positioning, the carrier phases measured from the UL SRS for positioning purpose is identified as the UL carrier phase measurements.</w:t>
      </w:r>
    </w:p>
    <w:p w14:paraId="7707ABA8" w14:textId="77777777" w:rsidR="00013D83" w:rsidRPr="00A33ACC" w:rsidRDefault="00013D83" w:rsidP="00013D83">
      <w:pPr>
        <w:pStyle w:val="af2"/>
        <w:numPr>
          <w:ilvl w:val="0"/>
          <w:numId w:val="39"/>
        </w:numPr>
        <w:autoSpaceDE/>
        <w:autoSpaceDN/>
        <w:adjustRightInd/>
        <w:snapToGrid/>
        <w:spacing w:after="0"/>
        <w:ind w:firstLineChars="0"/>
        <w:rPr>
          <w:i/>
          <w:iCs/>
          <w:sz w:val="20"/>
          <w:szCs w:val="20"/>
          <w:lang w:val="en-CA" w:eastAsia="zh-CN"/>
        </w:rPr>
      </w:pPr>
      <w:r w:rsidRPr="00A33ACC">
        <w:rPr>
          <w:i/>
          <w:iCs/>
          <w:sz w:val="20"/>
          <w:szCs w:val="20"/>
          <w:lang w:val="en-CA" w:eastAsia="zh-CN"/>
        </w:rPr>
        <w:t>Note: this proposal does not imply which carrier phase measurements are mapped to which positioning technique</w:t>
      </w:r>
    </w:p>
    <w:p w14:paraId="18D2A55D" w14:textId="77777777" w:rsidR="0005074C" w:rsidRPr="00013D83" w:rsidRDefault="0005074C" w:rsidP="00914F37">
      <w:pPr>
        <w:rPr>
          <w:lang w:val="en-CA"/>
        </w:rPr>
      </w:pPr>
    </w:p>
    <w:p w14:paraId="271DBC4E" w14:textId="60BDCF7E" w:rsidR="00A1792F" w:rsidRDefault="001B6E0D" w:rsidP="00914F37">
      <w:r>
        <w:t xml:space="preserve">It is similar as </w:t>
      </w:r>
      <w:r w:rsidR="0092503C">
        <w:t>DL based carrier phase positioning</w:t>
      </w:r>
      <w:r>
        <w:t>,</w:t>
      </w:r>
      <w:r w:rsidR="0092503C">
        <w:t xml:space="preserve"> for UL, UE need</w:t>
      </w:r>
      <w:r w:rsidR="00654C5B">
        <w:t>s to</w:t>
      </w:r>
      <w:r w:rsidR="0092503C">
        <w:t xml:space="preserve"> send SRS and TRP will measure the carrier phase from the UL SRS. While for UL, also both carrier phase from SRS directly</w:t>
      </w:r>
      <w:r w:rsidR="00BE36D4">
        <w:t>,</w:t>
      </w:r>
      <w:r w:rsidR="0092503C">
        <w:t xml:space="preserve"> and carrier phase difference between SRS and reference carrier phase can be considered.</w:t>
      </w:r>
      <w:r w:rsidR="00945A8C">
        <w:t xml:space="preserve"> And TRPs will send the measurement report of carrier phase to LMF</w:t>
      </w:r>
    </w:p>
    <w:p w14:paraId="22456507" w14:textId="50E4B1BA" w:rsidR="005903BF" w:rsidRPr="00A1792F" w:rsidRDefault="005903BF" w:rsidP="005903BF">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3</w:t>
      </w:r>
      <w:r w:rsidRPr="004B0B62">
        <w:rPr>
          <w:b/>
          <w:bCs/>
          <w:i/>
        </w:rPr>
        <w:t xml:space="preserve">: </w:t>
      </w:r>
      <w:r>
        <w:rPr>
          <w:b/>
          <w:bCs/>
          <w:i/>
        </w:rPr>
        <w:t>Consider whether to support carrier phase difference between SRS and reference carrier phase in addition to carrier phase measured from SRS for UL carrier phase positioning.</w:t>
      </w:r>
    </w:p>
    <w:p w14:paraId="381E71BC" w14:textId="7DB00733" w:rsidR="00CC5327" w:rsidRPr="005A49CF" w:rsidRDefault="00CC5327" w:rsidP="005A49CF">
      <w:pPr>
        <w:pStyle w:val="1"/>
        <w:rPr>
          <w:u w:val="single"/>
        </w:rPr>
      </w:pPr>
      <w:r w:rsidRPr="005A49CF">
        <w:t>Integer ambiguity</w:t>
      </w:r>
    </w:p>
    <w:p w14:paraId="58890EFA" w14:textId="0235A6F2" w:rsidR="00A92F73" w:rsidRDefault="00A92F73" w:rsidP="00A92F73">
      <w:pPr>
        <w:rPr>
          <w:b/>
          <w:highlight w:val="green"/>
          <w:lang w:eastAsia="x-none"/>
        </w:rPr>
      </w:pPr>
      <w:r>
        <w:t>I</w:t>
      </w:r>
      <w:r w:rsidRPr="00F66328">
        <w:t>n RAN1-1</w:t>
      </w:r>
      <w:r>
        <w:t>11</w:t>
      </w:r>
      <w:r w:rsidRPr="00F66328">
        <w:t xml:space="preserve"> meeting</w:t>
      </w:r>
      <w:r>
        <w:t xml:space="preserve"> [3]</w:t>
      </w:r>
      <w:r w:rsidRPr="00F66328">
        <w:t>, the following agreements</w:t>
      </w:r>
      <w:r>
        <w:t xml:space="preserve"> were archived</w:t>
      </w:r>
    </w:p>
    <w:p w14:paraId="5DD0837E" w14:textId="77777777" w:rsidR="0081147C" w:rsidRPr="0095429E" w:rsidRDefault="0081147C" w:rsidP="0081147C">
      <w:pPr>
        <w:rPr>
          <w:b/>
          <w:i/>
          <w:iCs/>
          <w:sz w:val="20"/>
          <w:szCs w:val="20"/>
          <w:lang w:eastAsia="x-none"/>
        </w:rPr>
      </w:pPr>
      <w:r w:rsidRPr="0095429E">
        <w:rPr>
          <w:b/>
          <w:i/>
          <w:iCs/>
          <w:sz w:val="20"/>
          <w:szCs w:val="20"/>
          <w:highlight w:val="green"/>
          <w:lang w:eastAsia="x-none"/>
        </w:rPr>
        <w:t>Agreement</w:t>
      </w:r>
    </w:p>
    <w:p w14:paraId="23514E0B" w14:textId="77777777" w:rsidR="0081147C" w:rsidRPr="0095429E" w:rsidRDefault="0081147C" w:rsidP="0081147C">
      <w:pPr>
        <w:rPr>
          <w:bCs/>
          <w:i/>
          <w:iCs/>
          <w:sz w:val="20"/>
          <w:szCs w:val="20"/>
        </w:rPr>
      </w:pPr>
      <w:r w:rsidRPr="0095429E">
        <w:rPr>
          <w:bCs/>
          <w:i/>
          <w:iCs/>
          <w:sz w:val="20"/>
          <w:szCs w:val="20"/>
        </w:rPr>
        <w:t>Capture the following TP into TR 38.859 in section 6.3.1.</w:t>
      </w:r>
    </w:p>
    <w:p w14:paraId="080817D1" w14:textId="77777777" w:rsidR="0081147C" w:rsidRPr="0095429E" w:rsidRDefault="0081147C" w:rsidP="0081147C">
      <w:pPr>
        <w:pStyle w:val="af2"/>
        <w:numPr>
          <w:ilvl w:val="0"/>
          <w:numId w:val="40"/>
        </w:numPr>
        <w:autoSpaceDE/>
        <w:autoSpaceDN/>
        <w:adjustRightInd/>
        <w:snapToGrid/>
        <w:spacing w:after="0"/>
        <w:ind w:firstLineChars="0"/>
        <w:contextualSpacing/>
        <w:jc w:val="left"/>
        <w:rPr>
          <w:bCs/>
          <w:i/>
          <w:iCs/>
          <w:sz w:val="20"/>
          <w:szCs w:val="20"/>
        </w:rPr>
      </w:pPr>
      <w:r w:rsidRPr="0095429E">
        <w:rPr>
          <w:bCs/>
          <w:i/>
          <w:iCs/>
          <w:sz w:val="20"/>
          <w:szCs w:val="20"/>
        </w:rPr>
        <w:t>The potential solutions of integer ambiguity resolution for NR carrier phase positioning were investigated in the study item, which include the following</w:t>
      </w:r>
      <w:r w:rsidRPr="0095429E">
        <w:rPr>
          <w:i/>
          <w:iCs/>
          <w:sz w:val="20"/>
          <w:szCs w:val="20"/>
        </w:rPr>
        <w:t>:</w:t>
      </w:r>
      <w:r w:rsidRPr="0095429E">
        <w:rPr>
          <w:bCs/>
          <w:i/>
          <w:iCs/>
          <w:sz w:val="20"/>
          <w:szCs w:val="20"/>
        </w:rPr>
        <w:t xml:space="preserve"> </w:t>
      </w:r>
    </w:p>
    <w:p w14:paraId="3986644D"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carrier phases of more than one frequency from UE/TRP to LMF;</w:t>
      </w:r>
    </w:p>
    <w:p w14:paraId="73C2A5DD" w14:textId="77777777" w:rsidR="0081147C" w:rsidRPr="0095429E" w:rsidRDefault="0081147C" w:rsidP="0081147C">
      <w:pPr>
        <w:pStyle w:val="af2"/>
        <w:numPr>
          <w:ilvl w:val="2"/>
          <w:numId w:val="40"/>
        </w:numPr>
        <w:autoSpaceDE/>
        <w:autoSpaceDN/>
        <w:adjustRightInd/>
        <w:snapToGrid/>
        <w:spacing w:after="0"/>
        <w:ind w:firstLineChars="0"/>
        <w:contextualSpacing/>
        <w:jc w:val="left"/>
        <w:rPr>
          <w:bCs/>
          <w:i/>
          <w:iCs/>
          <w:sz w:val="20"/>
          <w:szCs w:val="20"/>
        </w:rPr>
      </w:pPr>
      <w:r w:rsidRPr="0095429E">
        <w:rPr>
          <w:bCs/>
          <w:i/>
          <w:iCs/>
          <w:sz w:val="20"/>
          <w:szCs w:val="20"/>
        </w:rPr>
        <w:t>Note: frequency refers to frequency of carrier or frequency of subcarrier(s)</w:t>
      </w:r>
    </w:p>
    <w:p w14:paraId="0D62072D"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determined integer ambiguity and/or the search range of the integer ambiguity from UE/TRP to LMF;</w:t>
      </w:r>
    </w:p>
    <w:p w14:paraId="04B9EE71"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bCs/>
          <w:i/>
          <w:iCs/>
          <w:sz w:val="20"/>
          <w:szCs w:val="20"/>
        </w:rPr>
      </w:pPr>
      <w:r w:rsidRPr="0095429E">
        <w:rPr>
          <w:bCs/>
          <w:i/>
          <w:iCs/>
          <w:sz w:val="20"/>
          <w:szCs w:val="20"/>
        </w:rPr>
        <w:t>Reporting of the carrier phase measurements together with the legacy positioning measurements from UE/TRP to LMF;</w:t>
      </w:r>
    </w:p>
    <w:p w14:paraId="6BFD1527"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i/>
          <w:iCs/>
          <w:sz w:val="20"/>
          <w:szCs w:val="20"/>
        </w:rPr>
      </w:pPr>
      <w:r w:rsidRPr="0095429E">
        <w:rPr>
          <w:i/>
          <w:iCs/>
          <w:sz w:val="20"/>
          <w:szCs w:val="20"/>
        </w:rPr>
        <w:t>Reporting of the new measurements from UE /TRP to LMF, e.g., based on carrier phase differentials across multiple subcarriers within a carrier;</w:t>
      </w:r>
    </w:p>
    <w:p w14:paraId="67216A88" w14:textId="77777777" w:rsidR="0081147C" w:rsidRPr="0095429E" w:rsidRDefault="0081147C" w:rsidP="0081147C">
      <w:pPr>
        <w:pStyle w:val="af2"/>
        <w:numPr>
          <w:ilvl w:val="2"/>
          <w:numId w:val="40"/>
        </w:numPr>
        <w:autoSpaceDE/>
        <w:autoSpaceDN/>
        <w:adjustRightInd/>
        <w:snapToGrid/>
        <w:spacing w:after="0"/>
        <w:ind w:firstLineChars="0"/>
        <w:contextualSpacing/>
        <w:jc w:val="left"/>
        <w:rPr>
          <w:i/>
          <w:iCs/>
          <w:sz w:val="20"/>
          <w:szCs w:val="20"/>
        </w:rPr>
      </w:pPr>
      <w:r w:rsidRPr="0095429E">
        <w:rPr>
          <w:i/>
          <w:iCs/>
          <w:sz w:val="20"/>
          <w:szCs w:val="20"/>
        </w:rPr>
        <w:t>Note: carrier phase differentials across multiple subcarriers within a carrier can be equivalent to time of arrival</w:t>
      </w:r>
    </w:p>
    <w:p w14:paraId="0800DCDE" w14:textId="77777777" w:rsidR="0081147C" w:rsidRPr="0095429E" w:rsidRDefault="0081147C" w:rsidP="0081147C">
      <w:pPr>
        <w:pStyle w:val="af2"/>
        <w:numPr>
          <w:ilvl w:val="1"/>
          <w:numId w:val="40"/>
        </w:numPr>
        <w:autoSpaceDE/>
        <w:autoSpaceDN/>
        <w:adjustRightInd/>
        <w:snapToGrid/>
        <w:spacing w:after="0"/>
        <w:ind w:firstLineChars="0"/>
        <w:contextualSpacing/>
        <w:jc w:val="left"/>
        <w:rPr>
          <w:i/>
          <w:iCs/>
          <w:sz w:val="20"/>
          <w:szCs w:val="20"/>
        </w:rPr>
      </w:pPr>
      <w:r w:rsidRPr="0095429E">
        <w:rPr>
          <w:i/>
          <w:iCs/>
          <w:sz w:val="20"/>
          <w:szCs w:val="20"/>
        </w:rPr>
        <w:t>LMF configure the integer ambiguity range between the TRP and target UE (for UE-based NR CPP).</w:t>
      </w:r>
    </w:p>
    <w:p w14:paraId="2425F4FC" w14:textId="77777777" w:rsidR="0081147C" w:rsidRDefault="0081147C" w:rsidP="0081147C">
      <w:pPr>
        <w:pStyle w:val="af2"/>
        <w:ind w:firstLine="440"/>
        <w:rPr>
          <w:i/>
        </w:rPr>
      </w:pPr>
    </w:p>
    <w:p w14:paraId="4B3B8BC4" w14:textId="307C9ABF" w:rsidR="00EE7E96" w:rsidRDefault="004E05B1" w:rsidP="00EE7E96">
      <w:pPr>
        <w:pStyle w:val="3GPPAgreements"/>
        <w:numPr>
          <w:ilvl w:val="0"/>
          <w:numId w:val="0"/>
        </w:numPr>
        <w:overflowPunct/>
        <w:snapToGrid w:val="0"/>
        <w:spacing w:before="0" w:after="120" w:line="259" w:lineRule="auto"/>
        <w:textAlignment w:val="auto"/>
      </w:pPr>
      <w:r>
        <w:t>In order to solve the problem of integer</w:t>
      </w:r>
      <w:r w:rsidRPr="00CA16CB">
        <w:t xml:space="preserve"> ambiguity</w:t>
      </w:r>
      <w:r>
        <w:t xml:space="preserve">, </w:t>
      </w:r>
      <w:r w:rsidR="00AE40C4">
        <w:t>multiple</w:t>
      </w:r>
      <w:r w:rsidR="0030128F" w:rsidRPr="0030128F">
        <w:rPr>
          <w:lang w:val="en-GB"/>
        </w:rPr>
        <w:t xml:space="preserve"> </w:t>
      </w:r>
      <w:r w:rsidR="0095429E">
        <w:rPr>
          <w:lang w:val="en-GB"/>
        </w:rPr>
        <w:t>potential solution</w:t>
      </w:r>
      <w:r w:rsidR="00AE40C4">
        <w:rPr>
          <w:lang w:val="en-GB"/>
        </w:rPr>
        <w:t xml:space="preserve"> can be </w:t>
      </w:r>
      <w:r w:rsidR="0095429E">
        <w:rPr>
          <w:lang w:val="en-GB"/>
        </w:rPr>
        <w:t>considered</w:t>
      </w:r>
      <w:r w:rsidR="00AE40C4">
        <w:rPr>
          <w:lang w:val="en-GB"/>
        </w:rPr>
        <w:t>.</w:t>
      </w:r>
      <w:r w:rsidR="00C24886">
        <w:rPr>
          <w:lang w:val="en-GB"/>
        </w:rPr>
        <w:t xml:space="preserve"> </w:t>
      </w:r>
      <w:r w:rsidR="00EE7E96">
        <w:rPr>
          <w:lang w:val="en-GB"/>
        </w:rPr>
        <w:t xml:space="preserve">First </w:t>
      </w:r>
      <w:r w:rsidR="00EE7E96">
        <w:t xml:space="preserve">existing positioning measurements need to be used, such as </w:t>
      </w:r>
      <w:proofErr w:type="gramStart"/>
      <w:r w:rsidR="00EE7E96">
        <w:t>time</w:t>
      </w:r>
      <w:r w:rsidR="000453B0">
        <w:t xml:space="preserve"> </w:t>
      </w:r>
      <w:r w:rsidR="00EE7E96">
        <w:t>based</w:t>
      </w:r>
      <w:proofErr w:type="gramEnd"/>
      <w:r w:rsidR="00EE7E96">
        <w:t xml:space="preserve"> </w:t>
      </w:r>
      <w:r w:rsidR="00B22193">
        <w:t>positioning</w:t>
      </w:r>
      <w:r w:rsidR="00EE7E96">
        <w:t>.</w:t>
      </w:r>
      <w:r w:rsidR="0082238D">
        <w:t xml:space="preserve"> For example, for DL UE -assisted carrier phase positioning, the measurement report for DL-</w:t>
      </w:r>
      <w:proofErr w:type="spellStart"/>
      <w:r w:rsidR="0082238D">
        <w:t>TDoA</w:t>
      </w:r>
      <w:proofErr w:type="spellEnd"/>
      <w:r w:rsidR="0082238D">
        <w:t xml:space="preserve"> can be reported together with carrier phase measurement results. While it is also possible for UE to calculate the </w:t>
      </w:r>
      <w:r w:rsidR="0082238D" w:rsidRPr="00956A01">
        <w:t>integer ambiguity and/or the search range of the integer ambiguity</w:t>
      </w:r>
      <w:r w:rsidR="00956A01">
        <w:t xml:space="preserve"> and report to LMF, but it will introduce more complex for UE and the measurement results for DL-</w:t>
      </w:r>
      <w:proofErr w:type="spellStart"/>
      <w:r w:rsidR="00956A01">
        <w:t>TDoA</w:t>
      </w:r>
      <w:proofErr w:type="spellEnd"/>
      <w:r w:rsidR="00956A01">
        <w:t xml:space="preserve"> can’t be </w:t>
      </w:r>
      <w:r w:rsidR="00593D8B">
        <w:t xml:space="preserve">obtained by LMF which may take measurement results for DL </w:t>
      </w:r>
      <w:proofErr w:type="spellStart"/>
      <w:r w:rsidR="00593D8B">
        <w:t>TDoA</w:t>
      </w:r>
      <w:proofErr w:type="spellEnd"/>
      <w:r w:rsidR="00593D8B">
        <w:t xml:space="preserve"> as other usages.</w:t>
      </w:r>
      <w:r w:rsidR="00956A01">
        <w:t xml:space="preserve"> </w:t>
      </w:r>
      <w:r w:rsidR="0082238D">
        <w:t xml:space="preserve"> </w:t>
      </w:r>
      <w:proofErr w:type="gramStart"/>
      <w:r w:rsidR="00EE7E96">
        <w:t>So</w:t>
      </w:r>
      <w:proofErr w:type="gramEnd"/>
      <w:r w:rsidR="00EE7E96">
        <w:t xml:space="preserve"> we </w:t>
      </w:r>
      <w:r w:rsidR="00593D8B">
        <w:t>prefer</w:t>
      </w:r>
      <w:r w:rsidR="00EE7E96">
        <w:t xml:space="preserve"> to consider the reporting of </w:t>
      </w:r>
      <w:r w:rsidR="00EE7E96" w:rsidRPr="003B4473">
        <w:rPr>
          <w:rFonts w:hint="eastAsia"/>
        </w:rPr>
        <w:t>the carrier phase measurements together with the existing positioning measurements</w:t>
      </w:r>
      <w:r w:rsidR="00EE7E96" w:rsidRPr="003B4473">
        <w:t xml:space="preserve"> with high priority.</w:t>
      </w:r>
    </w:p>
    <w:p w14:paraId="466DC4DB" w14:textId="6A3602BC" w:rsidR="00EE7E96" w:rsidRPr="005C7B68" w:rsidRDefault="00EE7E96" w:rsidP="00EE7E96">
      <w:pPr>
        <w:pStyle w:val="3GPPAgreements"/>
        <w:numPr>
          <w:ilvl w:val="0"/>
          <w:numId w:val="0"/>
        </w:numPr>
        <w:overflowPunct/>
        <w:snapToGrid w:val="0"/>
        <w:spacing w:before="0" w:after="120" w:line="259" w:lineRule="auto"/>
        <w:textAlignment w:val="auto"/>
      </w:pPr>
      <w:r w:rsidRPr="004B0B62">
        <w:rPr>
          <w:b/>
          <w:bCs/>
          <w:i/>
        </w:rPr>
        <w:t xml:space="preserve">Proposal </w:t>
      </w:r>
      <w:r w:rsidR="00593D8B">
        <w:rPr>
          <w:b/>
          <w:bCs/>
          <w:i/>
        </w:rPr>
        <w:t>4</w:t>
      </w:r>
      <w:r w:rsidRPr="004B0B62">
        <w:rPr>
          <w:b/>
          <w:bCs/>
          <w:i/>
        </w:rPr>
        <w:t xml:space="preserve">: </w:t>
      </w:r>
      <w:r w:rsidR="00593D8B">
        <w:rPr>
          <w:b/>
          <w:bCs/>
          <w:i/>
        </w:rPr>
        <w:t>Support</w:t>
      </w:r>
      <w:r w:rsidRPr="003B4473">
        <w:rPr>
          <w:b/>
          <w:bCs/>
          <w:i/>
        </w:rPr>
        <w:t xml:space="preserve"> the reporting of </w:t>
      </w:r>
      <w:r w:rsidRPr="003B4473">
        <w:rPr>
          <w:rFonts w:hint="eastAsia"/>
          <w:b/>
          <w:bCs/>
          <w:i/>
        </w:rPr>
        <w:t xml:space="preserve">the carrier phase measurements together with the </w:t>
      </w:r>
      <w:r w:rsidR="00593D8B">
        <w:rPr>
          <w:b/>
          <w:bCs/>
          <w:i/>
        </w:rPr>
        <w:t>measurement results of DL</w:t>
      </w:r>
      <w:r w:rsidR="000E4D20">
        <w:rPr>
          <w:b/>
          <w:bCs/>
          <w:i/>
        </w:rPr>
        <w:t>/UL</w:t>
      </w:r>
      <w:r w:rsidR="00593D8B">
        <w:rPr>
          <w:b/>
          <w:bCs/>
          <w:i/>
        </w:rPr>
        <w:t xml:space="preserve"> </w:t>
      </w:r>
      <w:proofErr w:type="spellStart"/>
      <w:r w:rsidR="00593D8B">
        <w:rPr>
          <w:b/>
          <w:bCs/>
          <w:i/>
        </w:rPr>
        <w:t>TDoA</w:t>
      </w:r>
      <w:proofErr w:type="spellEnd"/>
      <w:r>
        <w:rPr>
          <w:b/>
          <w:bCs/>
          <w:i/>
        </w:rPr>
        <w:t>.</w:t>
      </w:r>
    </w:p>
    <w:p w14:paraId="08CF236A" w14:textId="485F3578" w:rsidR="00EE7E96" w:rsidRDefault="00593D8B" w:rsidP="0030128F">
      <w:pPr>
        <w:rPr>
          <w:lang w:val="en-GB"/>
        </w:rPr>
      </w:pPr>
      <w:r>
        <w:rPr>
          <w:lang w:val="en-GB" w:eastAsia="zh-CN"/>
        </w:rPr>
        <w:t xml:space="preserve">In addition, it is also feasible to </w:t>
      </w:r>
      <w:r w:rsidR="00EE7E96">
        <w:t xml:space="preserve">obtain the number of </w:t>
      </w:r>
      <w:r w:rsidR="00EE7E96" w:rsidRPr="00CA16CB">
        <w:t>integer multiples of the carrier wavelength</w:t>
      </w:r>
      <w:r w:rsidR="00EE7E96" w:rsidRPr="00593D8B">
        <w:t xml:space="preserve"> </w:t>
      </w:r>
      <w:r w:rsidRPr="00593D8B">
        <w:t xml:space="preserve">based on the carrier phase measurement results </w:t>
      </w:r>
      <w:r w:rsidR="00E85736">
        <w:t>of</w:t>
      </w:r>
      <w:r w:rsidRPr="00593D8B">
        <w:t xml:space="preserve"> multiple </w:t>
      </w:r>
      <w:r w:rsidR="00303C28">
        <w:t xml:space="preserve">carrier </w:t>
      </w:r>
      <w:r w:rsidRPr="00593D8B">
        <w:t xml:space="preserve">frequencies or subcarriers. According to the WID, </w:t>
      </w:r>
      <w:r>
        <w:t xml:space="preserve">only specify </w:t>
      </w:r>
      <w:r w:rsidRPr="00593D8B">
        <w:t>measurements that are limited to a single carrier/PFL</w:t>
      </w:r>
      <w:r w:rsidR="00247AAD">
        <w:t xml:space="preserve">. </w:t>
      </w:r>
      <w:proofErr w:type="gramStart"/>
      <w:r w:rsidR="00247AAD">
        <w:t>Thus</w:t>
      </w:r>
      <w:proofErr w:type="gramEnd"/>
      <w:r w:rsidR="00247AAD">
        <w:t xml:space="preserve"> </w:t>
      </w:r>
      <w:r w:rsidR="00303C28">
        <w:t xml:space="preserve">it is not supported for multiple carrier frequencies. But using </w:t>
      </w:r>
      <w:r w:rsidR="00303C28" w:rsidRPr="00303C28">
        <w:t>carrier phase differentials across multiple subcarriers within a carrier</w:t>
      </w:r>
      <w:r w:rsidR="00303C28">
        <w:t xml:space="preserve"> is </w:t>
      </w:r>
      <w:r w:rsidR="007D6015">
        <w:t xml:space="preserve">still </w:t>
      </w:r>
      <w:r w:rsidR="00303C28">
        <w:t>feasible.</w:t>
      </w:r>
      <w:r w:rsidR="009153EF">
        <w:t xml:space="preserve"> </w:t>
      </w:r>
      <w:proofErr w:type="gramStart"/>
      <w:r w:rsidR="009153EF">
        <w:t>So</w:t>
      </w:r>
      <w:proofErr w:type="gramEnd"/>
      <w:r w:rsidR="009153EF">
        <w:t xml:space="preserve"> for DL UE assisted carrier phase positioning, it needs to support UE to report carrier phase for multiple subcarriers. While for UL carrier phase positioning, it needs to support TRP to report carrier phase for multiple subcarriers.</w:t>
      </w:r>
    </w:p>
    <w:p w14:paraId="0ED71E31" w14:textId="7D2CD078" w:rsidR="001F42EA" w:rsidRDefault="001F42EA" w:rsidP="001F42E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271577">
        <w:rPr>
          <w:b/>
          <w:bCs/>
          <w:i/>
        </w:rPr>
        <w:t>5</w:t>
      </w:r>
      <w:r w:rsidRPr="004B0B62">
        <w:rPr>
          <w:b/>
          <w:bCs/>
          <w:i/>
        </w:rPr>
        <w:t xml:space="preserve">: </w:t>
      </w:r>
      <w:r w:rsidR="000A3CAF">
        <w:rPr>
          <w:b/>
          <w:bCs/>
          <w:i/>
        </w:rPr>
        <w:t xml:space="preserve">Support positioning report </w:t>
      </w:r>
      <w:r w:rsidR="00EE2278">
        <w:rPr>
          <w:b/>
          <w:bCs/>
          <w:i/>
        </w:rPr>
        <w:t>to contain</w:t>
      </w:r>
      <w:r>
        <w:rPr>
          <w:b/>
          <w:bCs/>
          <w:i/>
        </w:rPr>
        <w:t xml:space="preserve"> the carrier phase </w:t>
      </w:r>
      <w:r w:rsidR="00957191">
        <w:rPr>
          <w:b/>
          <w:bCs/>
          <w:i/>
        </w:rPr>
        <w:t xml:space="preserve">for </w:t>
      </w:r>
      <w:r w:rsidR="00010435">
        <w:rPr>
          <w:b/>
          <w:bCs/>
          <w:i/>
        </w:rPr>
        <w:t>multiple</w:t>
      </w:r>
      <w:r>
        <w:rPr>
          <w:b/>
          <w:bCs/>
          <w:i/>
        </w:rPr>
        <w:t xml:space="preserve"> </w:t>
      </w:r>
      <w:r w:rsidR="00A438E3">
        <w:rPr>
          <w:b/>
          <w:bCs/>
          <w:i/>
        </w:rPr>
        <w:t>sub-</w:t>
      </w:r>
      <w:r>
        <w:rPr>
          <w:b/>
          <w:bCs/>
          <w:i/>
        </w:rPr>
        <w:t>carrier</w:t>
      </w:r>
      <w:r w:rsidR="00962E07">
        <w:rPr>
          <w:b/>
          <w:bCs/>
          <w:i/>
        </w:rPr>
        <w:t>s</w:t>
      </w:r>
      <w:r>
        <w:rPr>
          <w:b/>
          <w:bCs/>
          <w:i/>
        </w:rPr>
        <w:t>.</w:t>
      </w:r>
    </w:p>
    <w:p w14:paraId="31C4C701" w14:textId="0296823B" w:rsidR="009153EF" w:rsidRDefault="009153EF" w:rsidP="005D56D0">
      <w:pPr>
        <w:pStyle w:val="1"/>
      </w:pPr>
      <w:r>
        <w:lastRenderedPageBreak/>
        <w:t>Phase errors</w:t>
      </w:r>
    </w:p>
    <w:p w14:paraId="17486D1C" w14:textId="09A07EA6" w:rsidR="00484B52" w:rsidRPr="00F66328" w:rsidRDefault="00484B52" w:rsidP="00484B52">
      <w:r>
        <w:t>I</w:t>
      </w:r>
      <w:r w:rsidRPr="00F66328">
        <w:t>n RAN1-1</w:t>
      </w:r>
      <w:r w:rsidR="00777F7F">
        <w:t>11</w:t>
      </w:r>
      <w:r w:rsidR="00773715">
        <w:t xml:space="preserve"> meeting</w:t>
      </w:r>
      <w:r w:rsidR="00223050">
        <w:t xml:space="preserve"> [</w:t>
      </w:r>
      <w:r w:rsidR="00777F7F">
        <w:t>3</w:t>
      </w:r>
      <w:r w:rsidR="00223050">
        <w:t>]</w:t>
      </w:r>
      <w:r w:rsidRPr="00F66328">
        <w:t>, the following agreements</w:t>
      </w:r>
      <w:r>
        <w:t xml:space="preserve"> are archived on the </w:t>
      </w:r>
      <w:r w:rsidR="007127FD">
        <w:t xml:space="preserve">phase </w:t>
      </w:r>
      <w:r>
        <w:t>error for carrier phase positioning</w:t>
      </w:r>
      <w:r>
        <w:rPr>
          <w:lang w:eastAsia="x-none"/>
        </w:rPr>
        <w:t>.</w:t>
      </w:r>
    </w:p>
    <w:p w14:paraId="2CC1B2FA" w14:textId="77777777" w:rsidR="00777F7F" w:rsidRPr="00777F7F" w:rsidRDefault="00777F7F" w:rsidP="00777F7F">
      <w:pPr>
        <w:rPr>
          <w:b/>
          <w:i/>
          <w:iCs/>
          <w:sz w:val="20"/>
          <w:szCs w:val="20"/>
          <w:lang w:eastAsia="x-none"/>
        </w:rPr>
      </w:pPr>
      <w:r w:rsidRPr="00777F7F">
        <w:rPr>
          <w:b/>
          <w:i/>
          <w:iCs/>
          <w:sz w:val="20"/>
          <w:szCs w:val="20"/>
          <w:highlight w:val="green"/>
          <w:lang w:eastAsia="x-none"/>
        </w:rPr>
        <w:t>Agreement</w:t>
      </w:r>
    </w:p>
    <w:p w14:paraId="1DFBF9C3" w14:textId="77777777" w:rsidR="00777F7F" w:rsidRPr="00777F7F" w:rsidRDefault="00777F7F" w:rsidP="00777F7F">
      <w:pPr>
        <w:rPr>
          <w:bCs/>
          <w:i/>
          <w:iCs/>
          <w:sz w:val="20"/>
          <w:szCs w:val="20"/>
        </w:rPr>
      </w:pPr>
      <w:r w:rsidRPr="00777F7F">
        <w:rPr>
          <w:bCs/>
          <w:i/>
          <w:iCs/>
          <w:sz w:val="20"/>
          <w:szCs w:val="20"/>
        </w:rPr>
        <w:t>Capture the following TP into TR 38.859 as a conclusion:</w:t>
      </w:r>
    </w:p>
    <w:p w14:paraId="0E8529E1" w14:textId="77777777" w:rsidR="00777F7F" w:rsidRPr="00777F7F" w:rsidRDefault="00777F7F" w:rsidP="00777F7F">
      <w:pPr>
        <w:pStyle w:val="af2"/>
        <w:numPr>
          <w:ilvl w:val="0"/>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At least the double differential technique with PRU is feasible for UE-based, and network-based NR carrier phase positioning, if NR CPP is introduced, at least, for eliminating the impact of the initial phases of the transmitter and the receiver.</w:t>
      </w:r>
    </w:p>
    <w:p w14:paraId="25A46678" w14:textId="77777777" w:rsidR="00777F7F" w:rsidRPr="00777F7F" w:rsidRDefault="00777F7F" w:rsidP="00777F7F">
      <w:pPr>
        <w:pStyle w:val="af2"/>
        <w:numPr>
          <w:ilvl w:val="1"/>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1: How to efficiently enable the use of the PRU for supporting NR double differential carrier phase positioning needs further discussion during the normative work.</w:t>
      </w:r>
    </w:p>
    <w:p w14:paraId="2EFBD93E" w14:textId="77777777" w:rsidR="00777F7F" w:rsidRPr="00777F7F" w:rsidRDefault="00777F7F" w:rsidP="00777F7F">
      <w:pPr>
        <w:pStyle w:val="af2"/>
        <w:numPr>
          <w:ilvl w:val="1"/>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2: the required PRU density also needs further discussion</w:t>
      </w:r>
    </w:p>
    <w:p w14:paraId="0EC9FC96" w14:textId="77777777" w:rsidR="00777F7F" w:rsidRPr="00777F7F" w:rsidRDefault="00777F7F" w:rsidP="00777F7F">
      <w:pPr>
        <w:pStyle w:val="af2"/>
        <w:numPr>
          <w:ilvl w:val="0"/>
          <w:numId w:val="39"/>
        </w:numPr>
        <w:autoSpaceDE/>
        <w:autoSpaceDN/>
        <w:adjustRightInd/>
        <w:snapToGrid/>
        <w:spacing w:after="0"/>
        <w:ind w:firstLineChars="0"/>
        <w:rPr>
          <w:i/>
          <w:iCs/>
          <w:sz w:val="20"/>
          <w:szCs w:val="20"/>
          <w:lang w:val="en-CA" w:eastAsia="zh-CN"/>
        </w:rPr>
      </w:pPr>
      <w:r w:rsidRPr="00777F7F">
        <w:rPr>
          <w:i/>
          <w:iCs/>
          <w:sz w:val="20"/>
          <w:szCs w:val="20"/>
          <w:lang w:val="en-CA" w:eastAsia="zh-CN"/>
        </w:rPr>
        <w:t>Note 3: other methods for eliminating the impact of the initial phases of the transmitter and the receiver are not precluded</w:t>
      </w:r>
    </w:p>
    <w:p w14:paraId="26F108AA" w14:textId="77777777" w:rsidR="00777F7F" w:rsidRDefault="00777F7F" w:rsidP="000D452A">
      <w:pPr>
        <w:rPr>
          <w:lang w:val="en-GB" w:eastAsia="zh-CN"/>
        </w:rPr>
      </w:pPr>
    </w:p>
    <w:p w14:paraId="26FFEC75" w14:textId="4E5FCB6B" w:rsidR="000D452A" w:rsidRDefault="000D452A" w:rsidP="000D452A">
      <w:r>
        <w:rPr>
          <w:lang w:val="en-GB" w:eastAsia="zh-CN"/>
        </w:rPr>
        <w:t>I</w:t>
      </w:r>
      <w:r>
        <w:rPr>
          <w:rFonts w:hint="eastAsia"/>
          <w:lang w:val="en-GB" w:eastAsia="zh-CN"/>
        </w:rPr>
        <w:t xml:space="preserve">n </w:t>
      </w:r>
      <w:r>
        <w:rPr>
          <w:lang w:val="en-GB" w:eastAsia="zh-CN"/>
        </w:rPr>
        <w:t xml:space="preserve">order to solve the problem of </w:t>
      </w:r>
      <w:r w:rsidR="008256B7">
        <w:rPr>
          <w:lang w:val="en-GB" w:eastAsia="zh-CN"/>
        </w:rPr>
        <w:t xml:space="preserve">initial </w:t>
      </w:r>
      <w:r w:rsidR="00503B56">
        <w:t>phase</w:t>
      </w:r>
      <w:r>
        <w:t xml:space="preserve"> error, double differential operation is a basic approach which can be seen in Figure </w:t>
      </w:r>
      <w:r w:rsidR="00503B56">
        <w:t>2</w:t>
      </w:r>
      <w:r>
        <w:t>. The requirement of double differential operation is two receivers, so the PRU introduced in R17 positioning can be used to</w:t>
      </w:r>
      <w:r w:rsidRPr="003C7224">
        <w:t xml:space="preserve"> </w:t>
      </w:r>
      <w:r>
        <w:t xml:space="preserve">be as the other receiver. In this case, based on the measured </w:t>
      </w:r>
      <w:r w:rsidR="00503B56">
        <w:t xml:space="preserve">carrier </w:t>
      </w:r>
      <w:r>
        <w:t xml:space="preserve">phase </w:t>
      </w:r>
      <w:r w:rsidR="00503B56">
        <w:t>of</w:t>
      </w:r>
      <w:r>
        <w:t xml:space="preserve"> TRP</w:t>
      </w:r>
      <w:r w:rsidR="00A04363">
        <w:t xml:space="preserve"> </w:t>
      </w:r>
      <w:r>
        <w:t xml:space="preserve">at the </w:t>
      </w:r>
      <w:r w:rsidR="00503B56">
        <w:t>PRU</w:t>
      </w:r>
      <w:r>
        <w:t xml:space="preserve"> side</w:t>
      </w:r>
      <w:r w:rsidR="004956F9">
        <w:t xml:space="preserve"> </w:t>
      </w:r>
      <w:r>
        <w:t xml:space="preserve">and the </w:t>
      </w:r>
      <w:r w:rsidR="00503B56">
        <w:t>accurate location of</w:t>
      </w:r>
      <w:r>
        <w:t xml:space="preserve"> the PRU, the </w:t>
      </w:r>
      <w:r w:rsidR="00503B56">
        <w:t>initial phase</w:t>
      </w:r>
      <w:r>
        <w:t xml:space="preserve"> </w:t>
      </w:r>
      <w:r w:rsidR="00503B56">
        <w:t xml:space="preserve">of TRP transmitter </w:t>
      </w:r>
      <w:r>
        <w:t xml:space="preserve">can be </w:t>
      </w:r>
      <w:r w:rsidR="00503B56">
        <w:t>estimated and adjusted</w:t>
      </w:r>
      <w:r>
        <w:t>.</w:t>
      </w:r>
      <w:r w:rsidR="00503B56">
        <w:t xml:space="preserve"> With the same method, the initial phase of the TRP receiver can also be estimated by measured carrier phase of UL SRS transmitted from PRU.</w:t>
      </w:r>
    </w:p>
    <w:p w14:paraId="431F0997" w14:textId="0376A8B8" w:rsidR="000D452A" w:rsidRDefault="000D452A" w:rsidP="000D452A">
      <w:r>
        <w:t xml:space="preserve">In addition to </w:t>
      </w:r>
      <w:r w:rsidR="00503B56">
        <w:t>TRP side</w:t>
      </w:r>
      <w:r>
        <w:t xml:space="preserve">, there is also some </w:t>
      </w:r>
      <w:r w:rsidR="00D00799">
        <w:t xml:space="preserve">initial </w:t>
      </w:r>
      <w:r>
        <w:t xml:space="preserve">phase error at </w:t>
      </w:r>
      <w:r w:rsidR="00503B56">
        <w:t>UE</w:t>
      </w:r>
      <w:r>
        <w:t xml:space="preserve"> side, which means the phase will be changed between baseband unit and RF unit. And the phase error </w:t>
      </w:r>
      <w:r w:rsidR="00D65555">
        <w:t>can</w:t>
      </w:r>
      <w:r>
        <w:t xml:space="preserve"> be </w:t>
      </w:r>
      <w:r w:rsidR="00C5153F">
        <w:t xml:space="preserve">estimated and reported by UE. Then during the procedure of carrier phase positioning, UE needs to report the carrier phase together with the </w:t>
      </w:r>
      <w:r w:rsidR="008B6AE5">
        <w:t xml:space="preserve">corresponding </w:t>
      </w:r>
      <w:r>
        <w:rPr>
          <w:rFonts w:hint="eastAsia"/>
          <w:lang w:eastAsia="zh-CN"/>
        </w:rPr>
        <w:t>phase</w:t>
      </w:r>
      <w:r>
        <w:t xml:space="preserve"> error group</w:t>
      </w:r>
      <w:r w:rsidR="00C5153F">
        <w:t xml:space="preserve"> to LMF.</w:t>
      </w:r>
    </w:p>
    <w:p w14:paraId="18BFAB77" w14:textId="77777777" w:rsidR="000D452A" w:rsidRDefault="000D452A" w:rsidP="000D452A">
      <w:pPr>
        <w:jc w:val="center"/>
      </w:pPr>
      <w:r>
        <w:object w:dxaOrig="14749" w:dyaOrig="9300" w14:anchorId="3E558D31">
          <v:shape id="_x0000_i1026" type="#_x0000_t75" style="width:303pt;height:191.05pt" o:ole="">
            <v:imagedata r:id="rId10" o:title=""/>
          </v:shape>
          <o:OLEObject Type="Embed" ProgID="Visio.Drawing.15" ShapeID="_x0000_i1026" DrawAspect="Content" ObjectID="_1738153804" r:id="rId11"/>
        </w:object>
      </w:r>
    </w:p>
    <w:p w14:paraId="0C21C442" w14:textId="63D3D270" w:rsidR="000D452A" w:rsidRPr="007046D3" w:rsidRDefault="000D452A" w:rsidP="000D452A">
      <w:pPr>
        <w:jc w:val="center"/>
        <w:rPr>
          <w:sz w:val="20"/>
          <w:szCs w:val="20"/>
        </w:rPr>
      </w:pPr>
      <w:r w:rsidRPr="007046D3">
        <w:rPr>
          <w:sz w:val="20"/>
          <w:szCs w:val="20"/>
        </w:rPr>
        <w:t xml:space="preserve">Figure </w:t>
      </w:r>
      <w:r w:rsidR="00503B56">
        <w:rPr>
          <w:sz w:val="20"/>
          <w:szCs w:val="20"/>
        </w:rPr>
        <w:t>2</w:t>
      </w:r>
      <w:r w:rsidRPr="007046D3">
        <w:rPr>
          <w:sz w:val="20"/>
          <w:szCs w:val="20"/>
        </w:rPr>
        <w:t>, Double differential operation</w:t>
      </w:r>
    </w:p>
    <w:p w14:paraId="0672CB28" w14:textId="2A72BF8D" w:rsidR="000D452A" w:rsidRDefault="000D452A" w:rsidP="000D452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9153EF">
        <w:rPr>
          <w:b/>
          <w:bCs/>
          <w:i/>
        </w:rPr>
        <w:t>6</w:t>
      </w:r>
      <w:r w:rsidRPr="004B0B62">
        <w:rPr>
          <w:b/>
          <w:bCs/>
          <w:i/>
        </w:rPr>
        <w:t xml:space="preserve">: </w:t>
      </w:r>
      <w:r w:rsidR="00741FE4">
        <w:rPr>
          <w:b/>
          <w:bCs/>
          <w:i/>
        </w:rPr>
        <w:t>Report the</w:t>
      </w:r>
      <w:r>
        <w:rPr>
          <w:b/>
          <w:bCs/>
          <w:i/>
        </w:rPr>
        <w:t xml:space="preserve"> phase</w:t>
      </w:r>
      <w:r w:rsidR="00741FE4">
        <w:rPr>
          <w:b/>
          <w:bCs/>
          <w:i/>
        </w:rPr>
        <w:t xml:space="preserve"> error group for </w:t>
      </w:r>
      <w:r w:rsidR="00D65555">
        <w:rPr>
          <w:b/>
          <w:bCs/>
          <w:i/>
        </w:rPr>
        <w:t xml:space="preserve">initial </w:t>
      </w:r>
      <w:r>
        <w:rPr>
          <w:b/>
          <w:bCs/>
          <w:i/>
        </w:rPr>
        <w:t>phase error mitigation.</w:t>
      </w:r>
    </w:p>
    <w:p w14:paraId="38C89421" w14:textId="77777777" w:rsidR="000D452A" w:rsidRDefault="000D452A" w:rsidP="006A0941">
      <w:pPr>
        <w:pStyle w:val="1"/>
        <w:rPr>
          <w:lang w:eastAsia="zh-CN"/>
        </w:rPr>
      </w:pPr>
      <w:r>
        <w:rPr>
          <w:lang w:eastAsia="zh-CN"/>
        </w:rPr>
        <w:t>Multi-path impacts</w:t>
      </w:r>
    </w:p>
    <w:p w14:paraId="4E9372AC" w14:textId="43BE7F5A" w:rsidR="009C3227" w:rsidRDefault="008F3C02" w:rsidP="000D452A">
      <w:pPr>
        <w:rPr>
          <w:b/>
          <w:highlight w:val="green"/>
          <w:lang w:eastAsia="x-none"/>
        </w:rPr>
      </w:pPr>
      <w:r>
        <w:rPr>
          <w:lang w:eastAsia="zh-CN"/>
        </w:rPr>
        <w:t>According to the agreement in RAN1-1</w:t>
      </w:r>
      <w:r w:rsidR="00F960AE">
        <w:rPr>
          <w:lang w:eastAsia="zh-CN"/>
        </w:rPr>
        <w:t xml:space="preserve">11 </w:t>
      </w:r>
      <w:r>
        <w:rPr>
          <w:lang w:eastAsia="zh-CN"/>
        </w:rPr>
        <w:t>meeting</w:t>
      </w:r>
      <w:r w:rsidR="00670C10">
        <w:rPr>
          <w:lang w:eastAsia="zh-CN"/>
        </w:rPr>
        <w:t xml:space="preserve"> [</w:t>
      </w:r>
      <w:r w:rsidR="00F960AE">
        <w:rPr>
          <w:lang w:eastAsia="zh-CN"/>
        </w:rPr>
        <w:t>3</w:t>
      </w:r>
      <w:r w:rsidR="00670C10">
        <w:rPr>
          <w:lang w:eastAsia="zh-CN"/>
        </w:rPr>
        <w:t>]</w:t>
      </w:r>
      <w:r w:rsidR="00CB0614">
        <w:rPr>
          <w:lang w:eastAsia="zh-CN"/>
        </w:rPr>
        <w:t>,</w:t>
      </w:r>
      <w:r w:rsidR="00CB0614" w:rsidRPr="00CB0614">
        <w:rPr>
          <w:lang w:eastAsia="zh-CN"/>
        </w:rPr>
        <w:t xml:space="preserve"> </w:t>
      </w:r>
      <w:r>
        <w:rPr>
          <w:lang w:eastAsia="zh-CN"/>
        </w:rPr>
        <w:t>the impact of multipath for the carrier phase positioning should be considered during the evaluation.</w:t>
      </w:r>
      <w:r w:rsidR="00C20CC4">
        <w:rPr>
          <w:lang w:eastAsia="zh-CN"/>
        </w:rPr>
        <w:t xml:space="preserve"> Similar to the </w:t>
      </w:r>
      <w:r w:rsidR="00E32DB5">
        <w:rPr>
          <w:lang w:eastAsia="zh-CN"/>
        </w:rPr>
        <w:t xml:space="preserve">RSRPP defined in R17, </w:t>
      </w:r>
      <w:r w:rsidR="001D36B0">
        <w:rPr>
          <w:lang w:eastAsia="zh-CN"/>
        </w:rPr>
        <w:t xml:space="preserve">the carrier phase for each path can also be defined. </w:t>
      </w:r>
      <w:r w:rsidR="00F669FE">
        <w:rPr>
          <w:lang w:eastAsia="zh-CN"/>
        </w:rPr>
        <w:t xml:space="preserve">In addition to per path carrier phase, it is also better to </w:t>
      </w:r>
      <w:r w:rsidR="00D323D5">
        <w:rPr>
          <w:lang w:eastAsia="zh-CN"/>
        </w:rPr>
        <w:t>report</w:t>
      </w:r>
      <w:r w:rsidR="00F669FE">
        <w:rPr>
          <w:lang w:eastAsia="zh-CN"/>
        </w:rPr>
        <w:t xml:space="preserve"> the </w:t>
      </w:r>
      <w:r w:rsidR="00D323D5">
        <w:rPr>
          <w:lang w:eastAsia="zh-CN"/>
        </w:rPr>
        <w:t>likelihood</w:t>
      </w:r>
      <w:r w:rsidR="00F669FE">
        <w:rPr>
          <w:lang w:eastAsia="zh-CN"/>
        </w:rPr>
        <w:t xml:space="preserve"> of </w:t>
      </w:r>
      <w:proofErr w:type="spellStart"/>
      <w:r w:rsidR="00F669FE">
        <w:rPr>
          <w:lang w:eastAsia="zh-CN"/>
        </w:rPr>
        <w:t>LoS</w:t>
      </w:r>
      <w:proofErr w:type="spellEnd"/>
      <w:r w:rsidR="00F669FE">
        <w:rPr>
          <w:lang w:eastAsia="zh-CN"/>
        </w:rPr>
        <w:t xml:space="preserve"> path </w:t>
      </w:r>
      <w:r w:rsidR="00D323D5">
        <w:rPr>
          <w:lang w:eastAsia="zh-CN"/>
        </w:rPr>
        <w:t xml:space="preserve">by </w:t>
      </w:r>
      <w:proofErr w:type="spellStart"/>
      <w:r w:rsidR="00D323D5" w:rsidRPr="00531D24">
        <w:rPr>
          <w:rFonts w:cs="Times"/>
          <w:szCs w:val="20"/>
          <w:lang w:eastAsia="zh-CN"/>
        </w:rPr>
        <w:t>LoS</w:t>
      </w:r>
      <w:proofErr w:type="spellEnd"/>
      <w:r w:rsidR="00D323D5" w:rsidRPr="00531D24">
        <w:rPr>
          <w:rFonts w:cs="Times"/>
          <w:szCs w:val="20"/>
          <w:lang w:eastAsia="zh-CN"/>
        </w:rPr>
        <w:t>/</w:t>
      </w:r>
      <w:proofErr w:type="spellStart"/>
      <w:r w:rsidR="00D323D5" w:rsidRPr="00531D24">
        <w:rPr>
          <w:rFonts w:cs="Times"/>
          <w:szCs w:val="20"/>
          <w:lang w:eastAsia="zh-CN"/>
        </w:rPr>
        <w:t>NLoS</w:t>
      </w:r>
      <w:proofErr w:type="spellEnd"/>
      <w:r w:rsidR="00D323D5" w:rsidRPr="00531D24">
        <w:rPr>
          <w:rFonts w:cs="Times"/>
          <w:szCs w:val="20"/>
          <w:lang w:eastAsia="zh-CN"/>
        </w:rPr>
        <w:t xml:space="preserve"> indicator</w:t>
      </w:r>
      <w:r w:rsidR="00D323D5">
        <w:rPr>
          <w:rFonts w:cs="Times"/>
          <w:szCs w:val="20"/>
          <w:lang w:eastAsia="zh-CN"/>
        </w:rPr>
        <w:t xml:space="preserve"> for each path carrier phase.</w:t>
      </w:r>
      <w:r w:rsidR="009D67F2">
        <w:rPr>
          <w:rFonts w:cs="Times"/>
          <w:szCs w:val="20"/>
          <w:lang w:eastAsia="zh-CN"/>
        </w:rPr>
        <w:t xml:space="preserve"> </w:t>
      </w:r>
      <w:r w:rsidR="008C5CDA">
        <w:rPr>
          <w:rFonts w:cs="Times"/>
          <w:szCs w:val="20"/>
          <w:lang w:eastAsia="zh-CN"/>
        </w:rPr>
        <w:t xml:space="preserve">Also, both hard </w:t>
      </w:r>
      <w:proofErr w:type="spellStart"/>
      <w:r w:rsidR="008C5CDA">
        <w:rPr>
          <w:rFonts w:cs="Times"/>
          <w:szCs w:val="20"/>
          <w:lang w:eastAsia="zh-CN"/>
        </w:rPr>
        <w:t>LoS</w:t>
      </w:r>
      <w:proofErr w:type="spellEnd"/>
      <w:r w:rsidR="008C5CDA">
        <w:rPr>
          <w:rFonts w:cs="Times"/>
          <w:szCs w:val="20"/>
          <w:lang w:eastAsia="zh-CN"/>
        </w:rPr>
        <w:t>/</w:t>
      </w:r>
      <w:proofErr w:type="spellStart"/>
      <w:r w:rsidR="008C5CDA">
        <w:rPr>
          <w:rFonts w:cs="Times"/>
          <w:szCs w:val="20"/>
          <w:lang w:eastAsia="zh-CN"/>
        </w:rPr>
        <w:t>NLoS</w:t>
      </w:r>
      <w:proofErr w:type="spellEnd"/>
      <w:r w:rsidR="008C5CDA">
        <w:rPr>
          <w:rFonts w:cs="Times"/>
          <w:szCs w:val="20"/>
          <w:lang w:eastAsia="zh-CN"/>
        </w:rPr>
        <w:t xml:space="preserve"> indicator and soft </w:t>
      </w:r>
      <w:proofErr w:type="spellStart"/>
      <w:r w:rsidR="008C5CDA" w:rsidRPr="00531D24">
        <w:rPr>
          <w:rFonts w:cs="Times"/>
          <w:szCs w:val="20"/>
          <w:lang w:eastAsia="zh-CN"/>
        </w:rPr>
        <w:t>LoS</w:t>
      </w:r>
      <w:proofErr w:type="spellEnd"/>
      <w:r w:rsidR="008C5CDA" w:rsidRPr="00531D24">
        <w:rPr>
          <w:rFonts w:cs="Times"/>
          <w:szCs w:val="20"/>
          <w:lang w:eastAsia="zh-CN"/>
        </w:rPr>
        <w:t>/</w:t>
      </w:r>
      <w:proofErr w:type="spellStart"/>
      <w:r w:rsidR="008C5CDA" w:rsidRPr="00531D24">
        <w:rPr>
          <w:rFonts w:cs="Times"/>
          <w:szCs w:val="20"/>
          <w:lang w:eastAsia="zh-CN"/>
        </w:rPr>
        <w:t>NLoS</w:t>
      </w:r>
      <w:proofErr w:type="spellEnd"/>
      <w:r w:rsidR="008C5CDA" w:rsidRPr="00531D24">
        <w:rPr>
          <w:rFonts w:cs="Times"/>
          <w:szCs w:val="20"/>
          <w:lang w:eastAsia="zh-CN"/>
        </w:rPr>
        <w:t xml:space="preserve"> indicator</w:t>
      </w:r>
      <w:r w:rsidR="008C5CDA">
        <w:rPr>
          <w:rFonts w:cs="Times"/>
          <w:szCs w:val="20"/>
          <w:lang w:eastAsia="zh-CN"/>
        </w:rPr>
        <w:t xml:space="preserve"> can be considered according to UE capability.</w:t>
      </w:r>
    </w:p>
    <w:p w14:paraId="47319709" w14:textId="77777777" w:rsidR="00F960AE" w:rsidRPr="00F960AE" w:rsidRDefault="00F960AE" w:rsidP="00F960AE">
      <w:pPr>
        <w:rPr>
          <w:b/>
          <w:i/>
          <w:iCs/>
          <w:sz w:val="20"/>
          <w:szCs w:val="20"/>
          <w:lang w:eastAsia="x-none"/>
        </w:rPr>
      </w:pPr>
      <w:r w:rsidRPr="00F960AE">
        <w:rPr>
          <w:b/>
          <w:i/>
          <w:iCs/>
          <w:sz w:val="20"/>
          <w:szCs w:val="20"/>
          <w:highlight w:val="green"/>
          <w:lang w:eastAsia="x-none"/>
        </w:rPr>
        <w:t>Agreement</w:t>
      </w:r>
    </w:p>
    <w:p w14:paraId="547C1DD8" w14:textId="77777777" w:rsidR="00F960AE" w:rsidRPr="00F960AE" w:rsidRDefault="00F960AE" w:rsidP="00F960AE">
      <w:pPr>
        <w:rPr>
          <w:bCs/>
          <w:i/>
          <w:iCs/>
          <w:sz w:val="20"/>
          <w:szCs w:val="20"/>
        </w:rPr>
      </w:pPr>
      <w:r w:rsidRPr="00F960AE">
        <w:rPr>
          <w:bCs/>
          <w:i/>
          <w:iCs/>
          <w:sz w:val="20"/>
          <w:szCs w:val="20"/>
        </w:rPr>
        <w:t>Capture the following TP into TR 38.859 as a conclusion:</w:t>
      </w:r>
    </w:p>
    <w:p w14:paraId="4A4D29E6" w14:textId="77777777" w:rsidR="00F960AE" w:rsidRPr="00F960AE" w:rsidRDefault="00F960AE" w:rsidP="00F960AE">
      <w:pPr>
        <w:pStyle w:val="af2"/>
        <w:numPr>
          <w:ilvl w:val="0"/>
          <w:numId w:val="39"/>
        </w:numPr>
        <w:autoSpaceDE/>
        <w:autoSpaceDN/>
        <w:adjustRightInd/>
        <w:snapToGrid/>
        <w:spacing w:after="0"/>
        <w:ind w:firstLineChars="0"/>
        <w:rPr>
          <w:i/>
          <w:iCs/>
          <w:sz w:val="20"/>
          <w:szCs w:val="20"/>
          <w:lang w:val="en-CA" w:eastAsia="zh-CN"/>
        </w:rPr>
      </w:pPr>
      <w:r w:rsidRPr="00F960AE">
        <w:rPr>
          <w:i/>
          <w:iCs/>
          <w:sz w:val="20"/>
          <w:szCs w:val="20"/>
          <w:lang w:val="en-CA" w:eastAsia="zh-CN"/>
        </w:rPr>
        <w:lastRenderedPageBreak/>
        <w:t>Multipath mitigation methods for the carrier phase positioning are recommended to be introduced during normative work, if NR CPP is introduced. The candidate solutions may include, but are not limited to, the following:</w:t>
      </w:r>
    </w:p>
    <w:p w14:paraId="0D4D2CBB" w14:textId="77777777" w:rsidR="00F960AE" w:rsidRPr="00F960AE" w:rsidRDefault="00F960AE" w:rsidP="00F960AE">
      <w:pPr>
        <w:pStyle w:val="af2"/>
        <w:numPr>
          <w:ilvl w:val="1"/>
          <w:numId w:val="39"/>
        </w:numPr>
        <w:autoSpaceDE/>
        <w:autoSpaceDN/>
        <w:adjustRightInd/>
        <w:snapToGrid/>
        <w:spacing w:after="0"/>
        <w:ind w:firstLineChars="0"/>
        <w:rPr>
          <w:i/>
          <w:iCs/>
          <w:sz w:val="20"/>
          <w:szCs w:val="20"/>
          <w:lang w:val="en-CA" w:eastAsia="zh-CN"/>
        </w:rPr>
      </w:pPr>
      <w:r w:rsidRPr="00F960AE">
        <w:rPr>
          <w:i/>
          <w:iCs/>
          <w:sz w:val="20"/>
          <w:szCs w:val="20"/>
          <w:lang w:val="en-CA" w:eastAsia="zh-CN"/>
        </w:rPr>
        <w:t>Reporting of the carrier phase of the first path</w:t>
      </w:r>
    </w:p>
    <w:p w14:paraId="64B9C30B" w14:textId="77777777" w:rsidR="00F960AE" w:rsidRPr="00F960AE" w:rsidRDefault="00F960AE" w:rsidP="00F960AE">
      <w:pPr>
        <w:pStyle w:val="af2"/>
        <w:numPr>
          <w:ilvl w:val="1"/>
          <w:numId w:val="39"/>
        </w:numPr>
        <w:autoSpaceDE/>
        <w:autoSpaceDN/>
        <w:adjustRightInd/>
        <w:snapToGrid/>
        <w:spacing w:after="0"/>
        <w:ind w:firstLineChars="0"/>
        <w:rPr>
          <w:i/>
          <w:iCs/>
          <w:sz w:val="20"/>
          <w:szCs w:val="20"/>
          <w:lang w:val="en-CA" w:eastAsia="zh-CN"/>
        </w:rPr>
      </w:pPr>
      <w:r w:rsidRPr="00F960AE">
        <w:rPr>
          <w:i/>
          <w:iCs/>
          <w:sz w:val="20"/>
          <w:szCs w:val="20"/>
          <w:lang w:val="en-CA" w:eastAsia="zh-CN"/>
        </w:rPr>
        <w:t>At least reporting of the carrier phase of the first path, and optionally, the additional paths.</w:t>
      </w:r>
    </w:p>
    <w:p w14:paraId="457C7747" w14:textId="77777777" w:rsidR="00F960AE" w:rsidRPr="00F960AE" w:rsidRDefault="00F960AE" w:rsidP="00F960AE">
      <w:pPr>
        <w:pStyle w:val="af2"/>
        <w:numPr>
          <w:ilvl w:val="1"/>
          <w:numId w:val="39"/>
        </w:numPr>
        <w:autoSpaceDE/>
        <w:autoSpaceDN/>
        <w:adjustRightInd/>
        <w:snapToGrid/>
        <w:spacing w:after="0"/>
        <w:ind w:firstLineChars="0"/>
        <w:rPr>
          <w:i/>
          <w:iCs/>
          <w:sz w:val="20"/>
          <w:szCs w:val="20"/>
          <w:lang w:val="en-CA" w:eastAsia="zh-CN"/>
        </w:rPr>
      </w:pPr>
      <w:r w:rsidRPr="00F960AE">
        <w:rPr>
          <w:i/>
          <w:iCs/>
          <w:sz w:val="20"/>
          <w:szCs w:val="20"/>
          <w:lang w:val="en-CA" w:eastAsia="zh-CN"/>
        </w:rPr>
        <w:t>The use of LOS/NLOS indication for the carrier phase measurements.</w:t>
      </w:r>
    </w:p>
    <w:p w14:paraId="52F8C96A" w14:textId="77777777" w:rsidR="00F960AE" w:rsidRPr="00F960AE" w:rsidRDefault="00F960AE" w:rsidP="00F960AE">
      <w:pPr>
        <w:pStyle w:val="af2"/>
        <w:numPr>
          <w:ilvl w:val="2"/>
          <w:numId w:val="39"/>
        </w:numPr>
        <w:autoSpaceDE/>
        <w:autoSpaceDN/>
        <w:adjustRightInd/>
        <w:snapToGrid/>
        <w:spacing w:after="0"/>
        <w:ind w:firstLineChars="0"/>
        <w:rPr>
          <w:i/>
          <w:iCs/>
          <w:sz w:val="20"/>
          <w:szCs w:val="20"/>
          <w:lang w:val="en-CA" w:eastAsia="zh-CN"/>
        </w:rPr>
      </w:pPr>
      <w:r w:rsidRPr="00F960AE">
        <w:rPr>
          <w:i/>
          <w:iCs/>
          <w:sz w:val="20"/>
          <w:szCs w:val="20"/>
          <w:lang w:val="en-CA" w:eastAsia="zh-CN"/>
        </w:rPr>
        <w:t>Note: Rel-17 LOS/NLOS indicator can be considered as a starting point.</w:t>
      </w:r>
    </w:p>
    <w:p w14:paraId="2D53D38E" w14:textId="77777777" w:rsidR="00F960AE" w:rsidRPr="00F960AE" w:rsidRDefault="00F960AE" w:rsidP="00F960AE">
      <w:pPr>
        <w:pStyle w:val="af2"/>
        <w:numPr>
          <w:ilvl w:val="1"/>
          <w:numId w:val="39"/>
        </w:numPr>
        <w:autoSpaceDE/>
        <w:autoSpaceDN/>
        <w:adjustRightInd/>
        <w:snapToGrid/>
        <w:spacing w:after="0"/>
        <w:ind w:firstLineChars="0"/>
        <w:rPr>
          <w:i/>
          <w:iCs/>
          <w:sz w:val="20"/>
          <w:szCs w:val="20"/>
          <w:lang w:val="en-CA" w:eastAsia="zh-CN"/>
        </w:rPr>
      </w:pPr>
      <w:r w:rsidRPr="00F960AE">
        <w:rPr>
          <w:i/>
          <w:iCs/>
          <w:sz w:val="20"/>
          <w:szCs w:val="20"/>
          <w:lang w:val="en-CA" w:eastAsia="zh-CN"/>
        </w:rPr>
        <w:t>Reporting of other channel information together with carrier phase measurements, such as existing RSRP/RSRPP.</w:t>
      </w:r>
    </w:p>
    <w:p w14:paraId="233AB363" w14:textId="6C9E1A34" w:rsidR="00684F7E" w:rsidRPr="00684F7E" w:rsidRDefault="00684F7E" w:rsidP="00D4026D">
      <w:pPr>
        <w:pStyle w:val="3GPPAgreements"/>
        <w:numPr>
          <w:ilvl w:val="0"/>
          <w:numId w:val="0"/>
        </w:numPr>
        <w:overflowPunct/>
        <w:snapToGrid w:val="0"/>
        <w:spacing w:beforeLines="50" w:before="120" w:after="120" w:line="259" w:lineRule="auto"/>
        <w:textAlignment w:val="auto"/>
        <w:rPr>
          <w:b/>
          <w:bCs/>
          <w:i/>
        </w:rPr>
      </w:pPr>
      <w:r w:rsidRPr="004B0B62">
        <w:rPr>
          <w:b/>
          <w:bCs/>
          <w:i/>
        </w:rPr>
        <w:t xml:space="preserve">Proposal </w:t>
      </w:r>
      <w:r w:rsidR="00B938F4">
        <w:rPr>
          <w:b/>
          <w:bCs/>
          <w:i/>
        </w:rPr>
        <w:t>7</w:t>
      </w:r>
      <w:r w:rsidRPr="004B0B62">
        <w:rPr>
          <w:b/>
          <w:bCs/>
          <w:i/>
        </w:rPr>
        <w:t xml:space="preserve">: </w:t>
      </w:r>
      <w:r w:rsidR="00070936">
        <w:rPr>
          <w:b/>
          <w:bCs/>
          <w:i/>
        </w:rPr>
        <w:t>Re</w:t>
      </w:r>
      <w:r w:rsidR="0059200C">
        <w:rPr>
          <w:b/>
          <w:bCs/>
          <w:i/>
        </w:rPr>
        <w:t>port</w:t>
      </w:r>
      <w:r>
        <w:rPr>
          <w:b/>
          <w:bCs/>
          <w:i/>
        </w:rPr>
        <w:t xml:space="preserve"> the carrier phase for </w:t>
      </w:r>
      <w:r w:rsidR="007A1B2B">
        <w:rPr>
          <w:b/>
          <w:bCs/>
          <w:i/>
        </w:rPr>
        <w:t>first path and additional path,</w:t>
      </w:r>
      <w:r>
        <w:rPr>
          <w:b/>
          <w:bCs/>
          <w:i/>
        </w:rPr>
        <w:t xml:space="preserve"> and </w:t>
      </w:r>
      <w:r w:rsidR="001E20F8">
        <w:rPr>
          <w:b/>
          <w:bCs/>
          <w:i/>
        </w:rPr>
        <w:t xml:space="preserve">to </w:t>
      </w:r>
      <w:r>
        <w:rPr>
          <w:b/>
          <w:bCs/>
          <w:i/>
        </w:rPr>
        <w:t>report</w:t>
      </w:r>
      <w:r w:rsidR="00BD1445">
        <w:rPr>
          <w:b/>
          <w:bCs/>
          <w:i/>
        </w:rPr>
        <w:t xml:space="preserve"> the</w:t>
      </w:r>
      <w:r>
        <w:rPr>
          <w:b/>
          <w:bCs/>
          <w:i/>
        </w:rPr>
        <w:t xml:space="preserve"> </w:t>
      </w:r>
      <w:r w:rsidRPr="00684F7E">
        <w:rPr>
          <w:b/>
          <w:bCs/>
          <w:i/>
        </w:rPr>
        <w:t xml:space="preserve">likelihood of </w:t>
      </w:r>
      <w:proofErr w:type="spellStart"/>
      <w:r w:rsidRPr="00684F7E">
        <w:rPr>
          <w:b/>
          <w:bCs/>
          <w:i/>
        </w:rPr>
        <w:t>LoS</w:t>
      </w:r>
      <w:proofErr w:type="spellEnd"/>
      <w:r w:rsidRPr="00684F7E">
        <w:rPr>
          <w:b/>
          <w:bCs/>
          <w:i/>
        </w:rPr>
        <w:t xml:space="preserve"> path by </w:t>
      </w:r>
      <w:proofErr w:type="spellStart"/>
      <w:r w:rsidRPr="00684F7E">
        <w:rPr>
          <w:b/>
          <w:bCs/>
          <w:i/>
        </w:rPr>
        <w:t>LoS</w:t>
      </w:r>
      <w:proofErr w:type="spellEnd"/>
      <w:r w:rsidRPr="00684F7E">
        <w:rPr>
          <w:b/>
          <w:bCs/>
          <w:i/>
        </w:rPr>
        <w:t>/</w:t>
      </w:r>
      <w:proofErr w:type="spellStart"/>
      <w:r w:rsidRPr="00684F7E">
        <w:rPr>
          <w:b/>
          <w:bCs/>
          <w:i/>
        </w:rPr>
        <w:t>NLoS</w:t>
      </w:r>
      <w:proofErr w:type="spellEnd"/>
      <w:r w:rsidRPr="00684F7E">
        <w:rPr>
          <w:b/>
          <w:bCs/>
          <w:i/>
        </w:rPr>
        <w:t xml:space="preserve"> indicator for </w:t>
      </w:r>
      <w:r w:rsidR="009D67F2" w:rsidRPr="00684F7E">
        <w:rPr>
          <w:b/>
          <w:bCs/>
          <w:i/>
        </w:rPr>
        <w:t xml:space="preserve">carrier phase </w:t>
      </w:r>
      <w:r w:rsidR="009D67F2">
        <w:rPr>
          <w:b/>
          <w:bCs/>
          <w:i/>
        </w:rPr>
        <w:t xml:space="preserve">of </w:t>
      </w:r>
      <w:r w:rsidRPr="00684F7E">
        <w:rPr>
          <w:b/>
          <w:bCs/>
          <w:i/>
        </w:rPr>
        <w:t>each path</w:t>
      </w:r>
      <w:r>
        <w:rPr>
          <w:b/>
          <w:bCs/>
          <w:i/>
        </w:rPr>
        <w:t>.</w:t>
      </w:r>
      <w:r w:rsidRPr="00684F7E">
        <w:rPr>
          <w:b/>
          <w:bCs/>
          <w:i/>
        </w:rPr>
        <w:t xml:space="preserve"> </w:t>
      </w:r>
    </w:p>
    <w:p w14:paraId="535C4976" w14:textId="0DA0EED8" w:rsidR="001759C2" w:rsidRDefault="00F46866" w:rsidP="003D030A">
      <w:pPr>
        <w:pStyle w:val="1"/>
        <w:rPr>
          <w:lang w:eastAsia="zh-CN"/>
        </w:rPr>
      </w:pPr>
      <w:r>
        <w:rPr>
          <w:szCs w:val="20"/>
        </w:rPr>
        <w:t>Conclusion</w:t>
      </w:r>
    </w:p>
    <w:p w14:paraId="3CB3146D" w14:textId="51DA4642"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F0096C" w:rsidRPr="00F257A4">
        <w:rPr>
          <w:bCs/>
        </w:rPr>
        <w:t>accuracy improvement based on NR carrier phase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6953E531" w14:textId="77777777" w:rsidR="00081C92" w:rsidRDefault="00081C92" w:rsidP="00081C92">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Support UE to report carrier phase of each PRS or the carrier phase difference between PRS from reference TRP and target TRP.</w:t>
      </w:r>
    </w:p>
    <w:p w14:paraId="6F913529" w14:textId="77777777" w:rsidR="00081C92" w:rsidRPr="00A1792F" w:rsidRDefault="00081C92" w:rsidP="00081C92">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2</w:t>
      </w:r>
      <w:r w:rsidRPr="004B0B62">
        <w:rPr>
          <w:b/>
          <w:bCs/>
          <w:i/>
        </w:rPr>
        <w:t xml:space="preserve">: </w:t>
      </w:r>
      <w:r>
        <w:rPr>
          <w:b/>
          <w:bCs/>
          <w:i/>
        </w:rPr>
        <w:t xml:space="preserve">Support UE to report the supported </w:t>
      </w:r>
      <w:r w:rsidRPr="000F6054">
        <w:rPr>
          <w:b/>
          <w:bCs/>
          <w:i/>
        </w:rPr>
        <w:t xml:space="preserve">minimum number of symbols for PRS and the </w:t>
      </w:r>
      <w:r>
        <w:rPr>
          <w:b/>
          <w:bCs/>
          <w:i/>
        </w:rPr>
        <w:t xml:space="preserve">supported </w:t>
      </w:r>
      <w:r w:rsidRPr="000F6054">
        <w:rPr>
          <w:b/>
          <w:bCs/>
          <w:i/>
        </w:rPr>
        <w:t>largest periodicity for PRS</w:t>
      </w:r>
      <w:r>
        <w:rPr>
          <w:b/>
          <w:bCs/>
          <w:i/>
        </w:rPr>
        <w:t>.</w:t>
      </w:r>
    </w:p>
    <w:p w14:paraId="1E67B8B2" w14:textId="77777777" w:rsidR="00081C92" w:rsidRPr="00A1792F" w:rsidRDefault="00081C92" w:rsidP="00081C92">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3</w:t>
      </w:r>
      <w:r w:rsidRPr="004B0B62">
        <w:rPr>
          <w:b/>
          <w:bCs/>
          <w:i/>
        </w:rPr>
        <w:t xml:space="preserve">: </w:t>
      </w:r>
      <w:r>
        <w:rPr>
          <w:b/>
          <w:bCs/>
          <w:i/>
        </w:rPr>
        <w:t>Consider whether to support carrier phase difference between SRS and reference carrier phase in addition to carrier phase measured from SRS for UL carrier phase positioning.</w:t>
      </w:r>
    </w:p>
    <w:p w14:paraId="0EAA836E" w14:textId="274774B4" w:rsidR="00081C92" w:rsidRPr="005C7B68" w:rsidRDefault="00081C92" w:rsidP="00081C92">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4</w:t>
      </w:r>
      <w:r w:rsidRPr="004B0B62">
        <w:rPr>
          <w:b/>
          <w:bCs/>
          <w:i/>
        </w:rPr>
        <w:t xml:space="preserve">: </w:t>
      </w:r>
      <w:r>
        <w:rPr>
          <w:b/>
          <w:bCs/>
          <w:i/>
        </w:rPr>
        <w:t>Support</w:t>
      </w:r>
      <w:r w:rsidRPr="003B4473">
        <w:rPr>
          <w:b/>
          <w:bCs/>
          <w:i/>
        </w:rPr>
        <w:t xml:space="preserve"> the reporting of </w:t>
      </w:r>
      <w:r w:rsidRPr="003B4473">
        <w:rPr>
          <w:rFonts w:hint="eastAsia"/>
          <w:b/>
          <w:bCs/>
          <w:i/>
        </w:rPr>
        <w:t xml:space="preserve">the carrier phase measurements together with the </w:t>
      </w:r>
      <w:r>
        <w:rPr>
          <w:b/>
          <w:bCs/>
          <w:i/>
        </w:rPr>
        <w:t xml:space="preserve">measurement results of DL/UL </w:t>
      </w:r>
      <w:proofErr w:type="spellStart"/>
      <w:r>
        <w:rPr>
          <w:b/>
          <w:bCs/>
          <w:i/>
        </w:rPr>
        <w:t>TDoA</w:t>
      </w:r>
      <w:proofErr w:type="spellEnd"/>
      <w:r>
        <w:rPr>
          <w:b/>
          <w:bCs/>
          <w:i/>
        </w:rPr>
        <w:t>.</w:t>
      </w:r>
    </w:p>
    <w:p w14:paraId="409FB17D" w14:textId="77777777" w:rsidR="00355A51" w:rsidRDefault="00355A51" w:rsidP="00355A5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5</w:t>
      </w:r>
      <w:r w:rsidRPr="004B0B62">
        <w:rPr>
          <w:b/>
          <w:bCs/>
          <w:i/>
        </w:rPr>
        <w:t xml:space="preserve">: </w:t>
      </w:r>
      <w:r>
        <w:rPr>
          <w:b/>
          <w:bCs/>
          <w:i/>
        </w:rPr>
        <w:t>Support positioning report to contain the carrier phase for multiple sub-carriers.</w:t>
      </w:r>
    </w:p>
    <w:p w14:paraId="5937F1DA" w14:textId="77777777" w:rsidR="00355A51" w:rsidRDefault="00355A51" w:rsidP="00355A51">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6</w:t>
      </w:r>
      <w:r w:rsidRPr="004B0B62">
        <w:rPr>
          <w:b/>
          <w:bCs/>
          <w:i/>
        </w:rPr>
        <w:t xml:space="preserve">: </w:t>
      </w:r>
      <w:r>
        <w:rPr>
          <w:b/>
          <w:bCs/>
          <w:i/>
        </w:rPr>
        <w:t>Report the phase error group for initial phase error mitigation.</w:t>
      </w:r>
    </w:p>
    <w:p w14:paraId="6415019D" w14:textId="76745797" w:rsidR="00355A51" w:rsidRPr="00684F7E" w:rsidRDefault="00355A51" w:rsidP="00355A51">
      <w:pPr>
        <w:pStyle w:val="3GPPAgreements"/>
        <w:numPr>
          <w:ilvl w:val="0"/>
          <w:numId w:val="0"/>
        </w:numPr>
        <w:overflowPunct/>
        <w:snapToGrid w:val="0"/>
        <w:spacing w:beforeLines="50" w:before="120" w:after="120" w:line="259" w:lineRule="auto"/>
        <w:textAlignment w:val="auto"/>
        <w:rPr>
          <w:b/>
          <w:bCs/>
          <w:i/>
        </w:rPr>
      </w:pPr>
      <w:r w:rsidRPr="004B0B62">
        <w:rPr>
          <w:b/>
          <w:bCs/>
          <w:i/>
        </w:rPr>
        <w:t xml:space="preserve">Proposal </w:t>
      </w:r>
      <w:r>
        <w:rPr>
          <w:b/>
          <w:bCs/>
          <w:i/>
        </w:rPr>
        <w:t>7</w:t>
      </w:r>
      <w:r w:rsidRPr="004B0B62">
        <w:rPr>
          <w:b/>
          <w:bCs/>
          <w:i/>
        </w:rPr>
        <w:t xml:space="preserve">: </w:t>
      </w:r>
      <w:r w:rsidR="00070936">
        <w:rPr>
          <w:b/>
          <w:bCs/>
          <w:i/>
        </w:rPr>
        <w:t>Re</w:t>
      </w:r>
      <w:r>
        <w:rPr>
          <w:b/>
          <w:bCs/>
          <w:i/>
        </w:rPr>
        <w:t xml:space="preserve">port the carrier phase for first path and additional path, and to report the </w:t>
      </w:r>
      <w:r w:rsidRPr="00684F7E">
        <w:rPr>
          <w:b/>
          <w:bCs/>
          <w:i/>
        </w:rPr>
        <w:t xml:space="preserve">likelihood of </w:t>
      </w:r>
      <w:proofErr w:type="spellStart"/>
      <w:r w:rsidRPr="00684F7E">
        <w:rPr>
          <w:b/>
          <w:bCs/>
          <w:i/>
        </w:rPr>
        <w:t>LoS</w:t>
      </w:r>
      <w:proofErr w:type="spellEnd"/>
      <w:r w:rsidRPr="00684F7E">
        <w:rPr>
          <w:b/>
          <w:bCs/>
          <w:i/>
        </w:rPr>
        <w:t xml:space="preserve"> path by </w:t>
      </w:r>
      <w:proofErr w:type="spellStart"/>
      <w:r w:rsidRPr="00684F7E">
        <w:rPr>
          <w:b/>
          <w:bCs/>
          <w:i/>
        </w:rPr>
        <w:t>LoS</w:t>
      </w:r>
      <w:proofErr w:type="spellEnd"/>
      <w:r w:rsidRPr="00684F7E">
        <w:rPr>
          <w:b/>
          <w:bCs/>
          <w:i/>
        </w:rPr>
        <w:t>/</w:t>
      </w:r>
      <w:proofErr w:type="spellStart"/>
      <w:r w:rsidRPr="00684F7E">
        <w:rPr>
          <w:b/>
          <w:bCs/>
          <w:i/>
        </w:rPr>
        <w:t>NLoS</w:t>
      </w:r>
      <w:proofErr w:type="spellEnd"/>
      <w:r w:rsidRPr="00684F7E">
        <w:rPr>
          <w:b/>
          <w:bCs/>
          <w:i/>
        </w:rPr>
        <w:t xml:space="preserve"> indicator for carrier phase </w:t>
      </w:r>
      <w:r>
        <w:rPr>
          <w:b/>
          <w:bCs/>
          <w:i/>
        </w:rPr>
        <w:t xml:space="preserve">of </w:t>
      </w:r>
      <w:r w:rsidRPr="00684F7E">
        <w:rPr>
          <w:b/>
          <w:bCs/>
          <w:i/>
        </w:rPr>
        <w:t>each path</w:t>
      </w:r>
      <w:r>
        <w:rPr>
          <w:b/>
          <w:bCs/>
          <w:i/>
        </w:rPr>
        <w:t>.</w:t>
      </w:r>
      <w:r w:rsidRPr="00684F7E">
        <w:rPr>
          <w:b/>
          <w:bCs/>
          <w:i/>
        </w:rPr>
        <w:t xml:space="preserve"> </w:t>
      </w:r>
    </w:p>
    <w:p w14:paraId="517B3EAC" w14:textId="77777777" w:rsidR="00832ACF" w:rsidRPr="00355A51"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8488543" w14:textId="69D3ED70" w:rsidR="007429C4" w:rsidRDefault="007429C4" w:rsidP="007429C4">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Pr>
          <w:rFonts w:eastAsia="宋体"/>
          <w:color w:val="000000" w:themeColor="text1"/>
          <w:szCs w:val="21"/>
        </w:rPr>
        <w:t>2</w:t>
      </w:r>
      <w:r w:rsidRPr="00C86670">
        <w:rPr>
          <w:rFonts w:eastAsia="宋体"/>
          <w:color w:val="000000" w:themeColor="text1"/>
          <w:szCs w:val="21"/>
        </w:rPr>
        <w:t>35</w:t>
      </w:r>
      <w:r>
        <w:rPr>
          <w:rFonts w:eastAsia="宋体"/>
          <w:color w:val="000000" w:themeColor="text1"/>
          <w:szCs w:val="21"/>
        </w:rPr>
        <w:t>49</w:t>
      </w:r>
      <w:r w:rsidRPr="00C86670">
        <w:rPr>
          <w:rFonts w:eastAsia="宋体"/>
          <w:color w:val="000000" w:themeColor="text1"/>
          <w:szCs w:val="21"/>
        </w:rPr>
        <w:t xml:space="preserve"> </w:t>
      </w:r>
      <w:r w:rsidRPr="00205C19">
        <w:rPr>
          <w:rFonts w:eastAsia="宋体"/>
          <w:color w:val="000000" w:themeColor="text1"/>
          <w:szCs w:val="21"/>
        </w:rPr>
        <w:t>New WID on Expanded and Improved NR Positioning</w:t>
      </w:r>
    </w:p>
    <w:p w14:paraId="0248D023" w14:textId="2C9C130D" w:rsidR="004901D4" w:rsidRPr="004901D4" w:rsidRDefault="004901D4" w:rsidP="007429C4">
      <w:pPr>
        <w:widowControl w:val="0"/>
        <w:numPr>
          <w:ilvl w:val="0"/>
          <w:numId w:val="6"/>
        </w:numPr>
        <w:autoSpaceDE/>
        <w:autoSpaceDN/>
        <w:adjustRightInd/>
        <w:snapToGrid/>
        <w:rPr>
          <w:rFonts w:eastAsia="宋体"/>
          <w:color w:val="000000" w:themeColor="text1"/>
          <w:szCs w:val="21"/>
        </w:rPr>
      </w:pPr>
      <w:r w:rsidRPr="00F66328">
        <w:t>RAN1-109 e-meeting</w:t>
      </w:r>
      <w:r>
        <w:t xml:space="preserve"> chairman notes</w:t>
      </w:r>
    </w:p>
    <w:p w14:paraId="7A939669" w14:textId="72045F1C" w:rsidR="004901D4" w:rsidRPr="00C86670" w:rsidRDefault="004901D4" w:rsidP="007429C4">
      <w:pPr>
        <w:widowControl w:val="0"/>
        <w:numPr>
          <w:ilvl w:val="0"/>
          <w:numId w:val="6"/>
        </w:numPr>
        <w:autoSpaceDE/>
        <w:autoSpaceDN/>
        <w:adjustRightInd/>
        <w:snapToGrid/>
        <w:rPr>
          <w:rFonts w:eastAsia="宋体"/>
          <w:color w:val="000000" w:themeColor="text1"/>
          <w:szCs w:val="21"/>
        </w:rPr>
      </w:pPr>
      <w:r w:rsidRPr="00F66328">
        <w:t>RAN1-1</w:t>
      </w:r>
      <w:r>
        <w:t>1</w:t>
      </w:r>
      <w:r w:rsidR="00777F7F">
        <w:t>1</w:t>
      </w:r>
      <w:r w:rsidRPr="00F66328">
        <w:t xml:space="preserve"> meeting</w:t>
      </w:r>
      <w:r w:rsidRPr="004901D4">
        <w:t xml:space="preserve"> </w:t>
      </w:r>
      <w:r>
        <w:t>chairman notes</w:t>
      </w:r>
    </w:p>
    <w:p w14:paraId="64E9DAB9" w14:textId="72C986E2" w:rsidR="00670C10" w:rsidRPr="00670C10" w:rsidRDefault="00670C10" w:rsidP="007429C4">
      <w:pPr>
        <w:widowControl w:val="0"/>
        <w:autoSpaceDE/>
        <w:autoSpaceDN/>
        <w:adjustRightInd/>
        <w:snapToGrid/>
        <w:rPr>
          <w:rFonts w:eastAsia="宋体"/>
          <w:color w:val="000000" w:themeColor="text1"/>
          <w:szCs w:val="21"/>
        </w:rPr>
      </w:pPr>
    </w:p>
    <w:sectPr w:rsidR="00670C10" w:rsidRPr="00670C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1B02F" w14:textId="77777777" w:rsidR="00F209EF" w:rsidRDefault="00F209EF">
      <w:r>
        <w:separator/>
      </w:r>
    </w:p>
  </w:endnote>
  <w:endnote w:type="continuationSeparator" w:id="0">
    <w:p w14:paraId="266B07D8" w14:textId="77777777" w:rsidR="00F209EF" w:rsidRDefault="00F20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508A5" w14:textId="77777777" w:rsidR="00F209EF" w:rsidRDefault="00F209EF">
      <w:r>
        <w:separator/>
      </w:r>
    </w:p>
  </w:footnote>
  <w:footnote w:type="continuationSeparator" w:id="0">
    <w:p w14:paraId="54AF31C5" w14:textId="77777777" w:rsidR="00F209EF" w:rsidRDefault="00F20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8BE47AA"/>
    <w:multiLevelType w:val="hybridMultilevel"/>
    <w:tmpl w:val="7D300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FB68E1"/>
    <w:multiLevelType w:val="hybridMultilevel"/>
    <w:tmpl w:val="7F5A3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1327AC"/>
    <w:multiLevelType w:val="hybridMultilevel"/>
    <w:tmpl w:val="755269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3"/>
  </w:num>
  <w:num w:numId="3">
    <w:abstractNumId w:val="30"/>
  </w:num>
  <w:num w:numId="4">
    <w:abstractNumId w:val="31"/>
  </w:num>
  <w:num w:numId="5">
    <w:abstractNumId w:val="22"/>
  </w:num>
  <w:num w:numId="6">
    <w:abstractNumId w:val="11"/>
  </w:num>
  <w:num w:numId="7">
    <w:abstractNumId w:val="36"/>
  </w:num>
  <w:num w:numId="8">
    <w:abstractNumId w:val="2"/>
  </w:num>
  <w:num w:numId="9">
    <w:abstractNumId w:val="32"/>
  </w:num>
  <w:num w:numId="10">
    <w:abstractNumId w:val="20"/>
  </w:num>
  <w:num w:numId="11">
    <w:abstractNumId w:val="15"/>
  </w:num>
  <w:num w:numId="12">
    <w:abstractNumId w:val="12"/>
  </w:num>
  <w:num w:numId="13">
    <w:abstractNumId w:val="18"/>
  </w:num>
  <w:num w:numId="14">
    <w:abstractNumId w:val="3"/>
  </w:num>
  <w:num w:numId="15">
    <w:abstractNumId w:val="21"/>
  </w:num>
  <w:num w:numId="16">
    <w:abstractNumId w:val="7"/>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5"/>
  </w:num>
  <w:num w:numId="19">
    <w:abstractNumId w:val="26"/>
  </w:num>
  <w:num w:numId="20">
    <w:abstractNumId w:val="9"/>
  </w:num>
  <w:num w:numId="21">
    <w:abstractNumId w:val="10"/>
  </w:num>
  <w:num w:numId="22">
    <w:abstractNumId w:val="4"/>
  </w:num>
  <w:num w:numId="23">
    <w:abstractNumId w:val="14"/>
  </w:num>
  <w:num w:numId="24">
    <w:abstractNumId w:val="19"/>
  </w:num>
  <w:num w:numId="25">
    <w:abstractNumId w:val="1"/>
  </w:num>
  <w:num w:numId="26">
    <w:abstractNumId w:val="8"/>
  </w:num>
  <w:num w:numId="27">
    <w:abstractNumId w:val="22"/>
  </w:num>
  <w:num w:numId="28">
    <w:abstractNumId w:val="29"/>
  </w:num>
  <w:num w:numId="29">
    <w:abstractNumId w:val="34"/>
  </w:num>
  <w:num w:numId="30">
    <w:abstractNumId w:val="5"/>
  </w:num>
  <w:num w:numId="31">
    <w:abstractNumId w:val="24"/>
  </w:num>
  <w:num w:numId="32">
    <w:abstractNumId w:val="22"/>
  </w:num>
  <w:num w:numId="33">
    <w:abstractNumId w:val="13"/>
  </w:num>
  <w:num w:numId="34">
    <w:abstractNumId w:val="13"/>
  </w:num>
  <w:num w:numId="35">
    <w:abstractNumId w:val="6"/>
  </w:num>
  <w:num w:numId="36">
    <w:abstractNumId w:val="16"/>
  </w:num>
  <w:num w:numId="37">
    <w:abstractNumId w:val="23"/>
  </w:num>
  <w:num w:numId="38">
    <w:abstractNumId w:val="27"/>
  </w:num>
  <w:num w:numId="39">
    <w:abstractNumId w:val="28"/>
  </w:num>
  <w:num w:numId="40">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7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35"/>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D83"/>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3B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74C"/>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936"/>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C92"/>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C7A"/>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20"/>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054"/>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1CBE"/>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77"/>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2E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F8D"/>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AAD"/>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577"/>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4E16"/>
    <w:rsid w:val="002C524E"/>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3C28"/>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A51"/>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0F1"/>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0D6E"/>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B1"/>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1D4"/>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6F9"/>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09"/>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B5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A1D"/>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3BF"/>
    <w:rsid w:val="00590621"/>
    <w:rsid w:val="005906AD"/>
    <w:rsid w:val="00590A44"/>
    <w:rsid w:val="00590B78"/>
    <w:rsid w:val="00590DA6"/>
    <w:rsid w:val="00590F38"/>
    <w:rsid w:val="005913E1"/>
    <w:rsid w:val="0059146A"/>
    <w:rsid w:val="00591472"/>
    <w:rsid w:val="00591A24"/>
    <w:rsid w:val="00591C7D"/>
    <w:rsid w:val="00591EFE"/>
    <w:rsid w:val="0059200C"/>
    <w:rsid w:val="0059235B"/>
    <w:rsid w:val="0059240E"/>
    <w:rsid w:val="00592712"/>
    <w:rsid w:val="005928D9"/>
    <w:rsid w:val="005929C3"/>
    <w:rsid w:val="00592B03"/>
    <w:rsid w:val="00592DDB"/>
    <w:rsid w:val="00593917"/>
    <w:rsid w:val="00593AB9"/>
    <w:rsid w:val="00593D8B"/>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91"/>
    <w:rsid w:val="005A269F"/>
    <w:rsid w:val="005A2996"/>
    <w:rsid w:val="005A2A1E"/>
    <w:rsid w:val="005A2CD9"/>
    <w:rsid w:val="005A2E2E"/>
    <w:rsid w:val="005A305E"/>
    <w:rsid w:val="005A30BB"/>
    <w:rsid w:val="005A3887"/>
    <w:rsid w:val="005A3B37"/>
    <w:rsid w:val="005A3FF5"/>
    <w:rsid w:val="005A499A"/>
    <w:rsid w:val="005A49CF"/>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C5B"/>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733"/>
    <w:rsid w:val="00697980"/>
    <w:rsid w:val="00697B84"/>
    <w:rsid w:val="00697FC9"/>
    <w:rsid w:val="006A0587"/>
    <w:rsid w:val="006A0941"/>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7E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A9"/>
    <w:rsid w:val="007126AC"/>
    <w:rsid w:val="007127FD"/>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1FE4"/>
    <w:rsid w:val="0074203A"/>
    <w:rsid w:val="007427B5"/>
    <w:rsid w:val="00742865"/>
    <w:rsid w:val="007428AD"/>
    <w:rsid w:val="0074296C"/>
    <w:rsid w:val="007429C4"/>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294"/>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77F7F"/>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031"/>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015"/>
    <w:rsid w:val="007D6D91"/>
    <w:rsid w:val="007D7175"/>
    <w:rsid w:val="007D7198"/>
    <w:rsid w:val="007D71D4"/>
    <w:rsid w:val="007D745B"/>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43"/>
    <w:rsid w:val="007F14C6"/>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3E44"/>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47C"/>
    <w:rsid w:val="00811679"/>
    <w:rsid w:val="00811731"/>
    <w:rsid w:val="00811835"/>
    <w:rsid w:val="00811FA4"/>
    <w:rsid w:val="00812090"/>
    <w:rsid w:val="008123A6"/>
    <w:rsid w:val="00812767"/>
    <w:rsid w:val="00812A50"/>
    <w:rsid w:val="00812B1B"/>
    <w:rsid w:val="00812C16"/>
    <w:rsid w:val="00813413"/>
    <w:rsid w:val="00813A1E"/>
    <w:rsid w:val="00813B31"/>
    <w:rsid w:val="008143AA"/>
    <w:rsid w:val="008143F7"/>
    <w:rsid w:val="0081449A"/>
    <w:rsid w:val="00814565"/>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38D"/>
    <w:rsid w:val="0082248E"/>
    <w:rsid w:val="00822508"/>
    <w:rsid w:val="00822565"/>
    <w:rsid w:val="008228EA"/>
    <w:rsid w:val="00822F8A"/>
    <w:rsid w:val="008236AE"/>
    <w:rsid w:val="00824B5A"/>
    <w:rsid w:val="00824B8C"/>
    <w:rsid w:val="00824FDF"/>
    <w:rsid w:val="00825125"/>
    <w:rsid w:val="008256B7"/>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80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6AE5"/>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CDA"/>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2FF5"/>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3EF"/>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03C"/>
    <w:rsid w:val="009251A8"/>
    <w:rsid w:val="00925353"/>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A8C"/>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29E"/>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01"/>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135"/>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7E3"/>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7F2"/>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363"/>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2F"/>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ACC"/>
    <w:rsid w:val="00A33E18"/>
    <w:rsid w:val="00A342FD"/>
    <w:rsid w:val="00A3432B"/>
    <w:rsid w:val="00A346BA"/>
    <w:rsid w:val="00A3488D"/>
    <w:rsid w:val="00A34C67"/>
    <w:rsid w:val="00A34D62"/>
    <w:rsid w:val="00A3553C"/>
    <w:rsid w:val="00A3555E"/>
    <w:rsid w:val="00A35883"/>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8E3"/>
    <w:rsid w:val="00A43BBB"/>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C2C"/>
    <w:rsid w:val="00A87E7B"/>
    <w:rsid w:val="00A902B2"/>
    <w:rsid w:val="00A909BB"/>
    <w:rsid w:val="00A90B97"/>
    <w:rsid w:val="00A90DE9"/>
    <w:rsid w:val="00A90E72"/>
    <w:rsid w:val="00A91062"/>
    <w:rsid w:val="00A910F9"/>
    <w:rsid w:val="00A912C8"/>
    <w:rsid w:val="00A917C8"/>
    <w:rsid w:val="00A91DC1"/>
    <w:rsid w:val="00A922A2"/>
    <w:rsid w:val="00A92ED8"/>
    <w:rsid w:val="00A92F73"/>
    <w:rsid w:val="00A9327B"/>
    <w:rsid w:val="00A936E1"/>
    <w:rsid w:val="00A93A98"/>
    <w:rsid w:val="00A93B69"/>
    <w:rsid w:val="00A9404D"/>
    <w:rsid w:val="00A94633"/>
    <w:rsid w:val="00A948D6"/>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E64"/>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193"/>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E63"/>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8F4"/>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7DA"/>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2"/>
    <w:rsid w:val="00BE2E7F"/>
    <w:rsid w:val="00BE2F35"/>
    <w:rsid w:val="00BE2F39"/>
    <w:rsid w:val="00BE332D"/>
    <w:rsid w:val="00BE3649"/>
    <w:rsid w:val="00BE36D4"/>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6D9C"/>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5BE"/>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0F72"/>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426"/>
    <w:rsid w:val="00C214A0"/>
    <w:rsid w:val="00C2162A"/>
    <w:rsid w:val="00C21673"/>
    <w:rsid w:val="00C216C8"/>
    <w:rsid w:val="00C21C7A"/>
    <w:rsid w:val="00C21E07"/>
    <w:rsid w:val="00C2208E"/>
    <w:rsid w:val="00C22289"/>
    <w:rsid w:val="00C22507"/>
    <w:rsid w:val="00C22859"/>
    <w:rsid w:val="00C22B86"/>
    <w:rsid w:val="00C22D7A"/>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8E"/>
    <w:rsid w:val="00C27397"/>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53F"/>
    <w:rsid w:val="00C5181A"/>
    <w:rsid w:val="00C51A82"/>
    <w:rsid w:val="00C51BDF"/>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A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799"/>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2DA"/>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4E6F"/>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E69"/>
    <w:rsid w:val="00D5416A"/>
    <w:rsid w:val="00D54202"/>
    <w:rsid w:val="00D54255"/>
    <w:rsid w:val="00D548F1"/>
    <w:rsid w:val="00D54B2F"/>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555"/>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3F76"/>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9DA"/>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4F21"/>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7296"/>
    <w:rsid w:val="00E774F4"/>
    <w:rsid w:val="00E77571"/>
    <w:rsid w:val="00E77690"/>
    <w:rsid w:val="00E777F5"/>
    <w:rsid w:val="00E77848"/>
    <w:rsid w:val="00E77999"/>
    <w:rsid w:val="00E77A04"/>
    <w:rsid w:val="00E77EA6"/>
    <w:rsid w:val="00E802EC"/>
    <w:rsid w:val="00E80472"/>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736"/>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83A"/>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E7E96"/>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AC3"/>
    <w:rsid w:val="00EF7C54"/>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9EF"/>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896"/>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CE9"/>
    <w:rsid w:val="00F94E58"/>
    <w:rsid w:val="00F950B5"/>
    <w:rsid w:val="00F9513F"/>
    <w:rsid w:val="00F95518"/>
    <w:rsid w:val="00F956AC"/>
    <w:rsid w:val="00F95A26"/>
    <w:rsid w:val="00F95F80"/>
    <w:rsid w:val="00F960AE"/>
    <w:rsid w:val="00F96251"/>
    <w:rsid w:val="00F9644B"/>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3AC"/>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6"/>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7"/>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777F7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4444333333333.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111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2062</Words>
  <Characters>11757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2023-02-17T06:56:00Z</dcterms:created>
  <dcterms:modified xsi:type="dcterms:W3CDTF">2023-02-17T06:56:00Z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