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A2BBA" w14:textId="3FCBE0CC" w:rsidR="00174CFE" w:rsidRPr="00934B13" w:rsidRDefault="00174CFE" w:rsidP="00174CFE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934B13">
        <w:rPr>
          <w:rFonts w:eastAsia="宋体"/>
          <w:b/>
          <w:sz w:val="22"/>
          <w:szCs w:val="22"/>
          <w:lang w:eastAsia="zh-CN"/>
        </w:rPr>
        <w:t>3GPP TSG RAN WG1 #11</w:t>
      </w:r>
      <w:r w:rsidR="000F6153">
        <w:rPr>
          <w:rFonts w:eastAsia="宋体"/>
          <w:b/>
          <w:sz w:val="22"/>
          <w:szCs w:val="22"/>
          <w:lang w:eastAsia="zh-CN"/>
        </w:rPr>
        <w:t>2</w:t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="00CB10B0" w:rsidRPr="00CB10B0">
        <w:rPr>
          <w:rFonts w:eastAsia="宋体"/>
          <w:b/>
          <w:sz w:val="22"/>
          <w:szCs w:val="22"/>
          <w:lang w:eastAsia="zh-CN"/>
        </w:rPr>
        <w:t>R1-</w:t>
      </w:r>
      <w:bookmarkStart w:id="0" w:name="_GoBack"/>
      <w:bookmarkEnd w:id="0"/>
      <w:r w:rsidR="00241528" w:rsidRPr="00241528">
        <w:rPr>
          <w:rFonts w:eastAsia="宋体"/>
          <w:b/>
          <w:sz w:val="22"/>
          <w:szCs w:val="22"/>
          <w:lang w:eastAsia="zh-CN"/>
        </w:rPr>
        <w:t>2300268</w:t>
      </w:r>
    </w:p>
    <w:p w14:paraId="082C5B1C" w14:textId="76F97837" w:rsidR="00174CFE" w:rsidRPr="00934B13" w:rsidRDefault="000F6153" w:rsidP="00174CFE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0F6153">
        <w:rPr>
          <w:rFonts w:eastAsia="宋体"/>
          <w:b/>
          <w:sz w:val="22"/>
          <w:szCs w:val="22"/>
          <w:lang w:eastAsia="zh-CN"/>
        </w:rPr>
        <w:t>Athens, Greece, February 27</w:t>
      </w:r>
      <w:r w:rsidRPr="000F6153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0F6153">
        <w:rPr>
          <w:rFonts w:eastAsia="宋体"/>
          <w:b/>
          <w:sz w:val="22"/>
          <w:szCs w:val="22"/>
          <w:lang w:eastAsia="zh-CN"/>
        </w:rPr>
        <w:t xml:space="preserve"> - March 3</w:t>
      </w:r>
      <w:r w:rsidRPr="000F6153">
        <w:rPr>
          <w:rFonts w:eastAsia="宋体"/>
          <w:b/>
          <w:sz w:val="22"/>
          <w:szCs w:val="22"/>
          <w:vertAlign w:val="superscript"/>
          <w:lang w:eastAsia="zh-CN"/>
        </w:rPr>
        <w:t>rd</w:t>
      </w:r>
      <w:r w:rsidRPr="000F6153">
        <w:rPr>
          <w:rFonts w:eastAsia="宋体"/>
          <w:b/>
          <w:sz w:val="22"/>
          <w:szCs w:val="22"/>
          <w:lang w:eastAsia="zh-CN"/>
        </w:rPr>
        <w:t>, 2023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6829F395" w14:textId="77777777" w:rsidR="00CB189A" w:rsidRPr="00174CFE" w:rsidRDefault="00CB189A">
      <w:pPr>
        <w:pStyle w:val="ae"/>
        <w:rPr>
          <w:rFonts w:ascii="Times New Roman" w:eastAsia="宋体" w:hAnsi="Times New Roman"/>
          <w:sz w:val="22"/>
          <w:szCs w:val="22"/>
          <w:lang w:eastAsia="zh-CN"/>
        </w:rPr>
      </w:pPr>
    </w:p>
    <w:p w14:paraId="2C727C50" w14:textId="77777777" w:rsidR="00CB189A" w:rsidRDefault="00482A59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3F17D318" w14:textId="77777777" w:rsidR="00CB189A" w:rsidRDefault="00482A59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on disabling of HARQ feedback for IoT NTN</w:t>
      </w:r>
    </w:p>
    <w:p w14:paraId="100A04E1" w14:textId="77777777" w:rsidR="00CB189A" w:rsidRDefault="00482A59">
      <w:pPr>
        <w:pStyle w:val="ae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9.1</w:t>
      </w:r>
      <w:r w:rsidR="00366026">
        <w:rPr>
          <w:rFonts w:ascii="Times New Roman" w:eastAsia="宋体" w:hAnsi="Times New Roman"/>
          <w:sz w:val="22"/>
          <w:szCs w:val="22"/>
          <w:lang w:eastAsia="zh-CN"/>
        </w:rPr>
        <w:t>1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3</w:t>
      </w:r>
    </w:p>
    <w:p w14:paraId="6B69F850" w14:textId="77777777" w:rsidR="00CB189A" w:rsidRDefault="00482A59">
      <w:pPr>
        <w:pStyle w:val="ae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B680754" w14:textId="77777777" w:rsidR="00CB189A" w:rsidRDefault="00CB189A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40EDFB81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72309CAD" w14:textId="0C4DB8AA" w:rsidR="003F1FC4" w:rsidRDefault="003F1FC4" w:rsidP="003F1FC4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RAN1#111 meeting, the following working assumption regarding disabling of HARQ feedback for IoT NTN in Rel-18 was made: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F1FC4" w14:paraId="60801877" w14:textId="77777777" w:rsidTr="00484AD4">
        <w:tc>
          <w:tcPr>
            <w:tcW w:w="9288" w:type="dxa"/>
            <w:shd w:val="clear" w:color="auto" w:fill="auto"/>
          </w:tcPr>
          <w:p w14:paraId="39EEEB7A" w14:textId="77777777" w:rsidR="00D97693" w:rsidRPr="00D97693" w:rsidRDefault="00D97693" w:rsidP="00D97693">
            <w:pPr>
              <w:rPr>
                <w:rFonts w:eastAsia="Batang"/>
                <w:iCs/>
                <w:szCs w:val="20"/>
                <w:lang w:val="en-GB" w:eastAsia="zh-CN"/>
              </w:rPr>
            </w:pPr>
            <w:r w:rsidRPr="00D97693">
              <w:rPr>
                <w:rFonts w:eastAsia="Batang"/>
                <w:iCs/>
                <w:szCs w:val="20"/>
                <w:highlight w:val="darkYellow"/>
                <w:lang w:val="en-GB" w:eastAsia="zh-CN"/>
              </w:rPr>
              <w:t>Working assumption</w:t>
            </w:r>
          </w:p>
          <w:p w14:paraId="1DCC7F10" w14:textId="77777777" w:rsidR="00D97693" w:rsidRPr="00D97693" w:rsidRDefault="00D97693" w:rsidP="00D97693">
            <w:pPr>
              <w:rPr>
                <w:rFonts w:eastAsia="Calibri"/>
                <w:szCs w:val="20"/>
              </w:rPr>
            </w:pPr>
            <w:r w:rsidRPr="00D97693">
              <w:rPr>
                <w:rFonts w:eastAsia="Calibri"/>
                <w:szCs w:val="20"/>
              </w:rPr>
              <w:t xml:space="preserve">For NB-IoT NTN and </w:t>
            </w:r>
            <w:proofErr w:type="spellStart"/>
            <w:r w:rsidRPr="00D97693">
              <w:rPr>
                <w:rFonts w:eastAsia="Calibri"/>
                <w:szCs w:val="20"/>
                <w:lang w:eastAsia="zh-CN"/>
              </w:rPr>
              <w:t>eMTC</w:t>
            </w:r>
            <w:proofErr w:type="spellEnd"/>
            <w:r w:rsidRPr="00D97693">
              <w:rPr>
                <w:rFonts w:eastAsia="Calibri"/>
                <w:szCs w:val="20"/>
                <w:lang w:eastAsia="zh-CN"/>
              </w:rPr>
              <w:t xml:space="preserve"> NTN for CE Mode B</w:t>
            </w:r>
            <w:r w:rsidRPr="00D97693">
              <w:rPr>
                <w:rFonts w:eastAsia="Calibri"/>
                <w:szCs w:val="20"/>
              </w:rPr>
              <w:t>, to configure/indicate enabling/disabling of HARQ feedback for downlink transmission:</w:t>
            </w:r>
          </w:p>
          <w:p w14:paraId="49335730" w14:textId="77777777" w:rsidR="00D97693" w:rsidRPr="00D97693" w:rsidRDefault="00D97693" w:rsidP="00D97693">
            <w:pPr>
              <w:numPr>
                <w:ilvl w:val="0"/>
                <w:numId w:val="20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D97693">
              <w:rPr>
                <w:rFonts w:eastAsia="Batang"/>
                <w:szCs w:val="20"/>
                <w:lang w:val="en-GB"/>
              </w:rPr>
              <w:t>Support Option 1 by default, and support Option 3 to override default configuration for corresponding transmission</w:t>
            </w:r>
          </w:p>
          <w:p w14:paraId="51A4A620" w14:textId="77777777" w:rsidR="00D97693" w:rsidRPr="00D97693" w:rsidRDefault="00D97693" w:rsidP="00D97693">
            <w:pPr>
              <w:numPr>
                <w:ilvl w:val="1"/>
                <w:numId w:val="20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D97693">
              <w:rPr>
                <w:rFonts w:eastAsia="Batang"/>
                <w:szCs w:val="20"/>
                <w:lang w:val="en-GB" w:eastAsia="zh-CN"/>
              </w:rPr>
              <w:t xml:space="preserve">Additional RRC </w:t>
            </w:r>
            <w:proofErr w:type="spellStart"/>
            <w:r w:rsidRPr="00D97693">
              <w:rPr>
                <w:rFonts w:eastAsia="Batang"/>
                <w:szCs w:val="20"/>
                <w:lang w:val="en-GB" w:eastAsia="zh-CN"/>
              </w:rPr>
              <w:t>signaling</w:t>
            </w:r>
            <w:proofErr w:type="spellEnd"/>
            <w:r w:rsidRPr="00D97693">
              <w:rPr>
                <w:rFonts w:eastAsia="Batang"/>
                <w:szCs w:val="20"/>
                <w:lang w:val="en-GB" w:eastAsia="zh-CN"/>
              </w:rPr>
              <w:t xml:space="preserve"> to enable Option 3</w:t>
            </w:r>
          </w:p>
          <w:p w14:paraId="348603B9" w14:textId="77777777" w:rsidR="00D97693" w:rsidRPr="00D97693" w:rsidRDefault="00D97693" w:rsidP="00D97693">
            <w:pPr>
              <w:numPr>
                <w:ilvl w:val="1"/>
                <w:numId w:val="20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D97693">
              <w:rPr>
                <w:rFonts w:eastAsia="Batang"/>
                <w:szCs w:val="20"/>
                <w:lang w:val="en-GB"/>
              </w:rPr>
              <w:t>If the bitmap for option 1 is not present and if option 3 is configured then the DCI directly indicates HARQ enable/disable. Option 3 can also be configured when the bitmap for option 1 is configured.</w:t>
            </w:r>
          </w:p>
          <w:p w14:paraId="1449B1D7" w14:textId="77777777" w:rsidR="00D97693" w:rsidRPr="00D97693" w:rsidRDefault="00D97693" w:rsidP="00D97693">
            <w:pPr>
              <w:numPr>
                <w:ilvl w:val="1"/>
                <w:numId w:val="20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D97693">
              <w:rPr>
                <w:rFonts w:eastAsia="Batang"/>
                <w:szCs w:val="20"/>
                <w:lang w:val="en-GB" w:eastAsia="zh-CN"/>
              </w:rPr>
              <w:t xml:space="preserve">FFS #1: Option 3 </w:t>
            </w:r>
            <w:bookmarkStart w:id="1" w:name="_Hlk126759356"/>
            <w:r w:rsidRPr="00D97693">
              <w:rPr>
                <w:rFonts w:eastAsia="Batang"/>
                <w:szCs w:val="20"/>
                <w:lang w:val="en-GB" w:eastAsia="zh-CN"/>
              </w:rPr>
              <w:t>DCI-based overridden mechanism</w:t>
            </w:r>
            <w:bookmarkEnd w:id="1"/>
            <w:r w:rsidRPr="00D97693">
              <w:rPr>
                <w:rFonts w:eastAsia="Batang"/>
                <w:szCs w:val="20"/>
                <w:lang w:val="en-GB" w:eastAsia="zh-CN"/>
              </w:rPr>
              <w:t xml:space="preserve"> is applied to both semi-statically HARQ enabled and disabled processes or only applied to semi-statically HARQ disabled processes or only applied to semi-statically HARQ enabled processes.</w:t>
            </w:r>
          </w:p>
          <w:p w14:paraId="6A385294" w14:textId="77777777" w:rsidR="00D97693" w:rsidRPr="00D97693" w:rsidRDefault="00D97693" w:rsidP="00D97693">
            <w:pPr>
              <w:numPr>
                <w:ilvl w:val="1"/>
                <w:numId w:val="20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D97693">
              <w:rPr>
                <w:rFonts w:eastAsia="Batang"/>
                <w:szCs w:val="20"/>
                <w:lang w:val="en-GB" w:eastAsia="zh-CN"/>
              </w:rPr>
              <w:t>FFS #2: whether/how to support Option 3 overriding default configuration for corresponding transmission for multiple TBs scheduled by single DCI</w:t>
            </w:r>
          </w:p>
          <w:p w14:paraId="0DC4F0EE" w14:textId="77777777" w:rsidR="00D97693" w:rsidRPr="00D97693" w:rsidRDefault="00D97693" w:rsidP="00D97693">
            <w:pPr>
              <w:rPr>
                <w:rFonts w:eastAsia="Batang"/>
                <w:szCs w:val="20"/>
                <w:lang w:val="en-GB" w:eastAsia="zh-CN"/>
              </w:rPr>
            </w:pPr>
            <w:r w:rsidRPr="00D97693">
              <w:rPr>
                <w:rFonts w:eastAsia="Batang"/>
                <w:szCs w:val="20"/>
                <w:lang w:val="en-GB" w:eastAsia="zh-CN"/>
              </w:rPr>
              <w:t xml:space="preserve">For </w:t>
            </w:r>
            <w:proofErr w:type="spellStart"/>
            <w:r w:rsidRPr="00D97693">
              <w:rPr>
                <w:rFonts w:eastAsia="Batang"/>
                <w:szCs w:val="20"/>
                <w:lang w:val="en-GB" w:eastAsia="zh-CN"/>
              </w:rPr>
              <w:t>eMTC</w:t>
            </w:r>
            <w:proofErr w:type="spellEnd"/>
            <w:r w:rsidRPr="00D97693">
              <w:rPr>
                <w:rFonts w:eastAsia="Batang"/>
                <w:szCs w:val="20"/>
                <w:lang w:val="en-GB" w:eastAsia="zh-CN"/>
              </w:rPr>
              <w:t xml:space="preserve"> NTN, to configure/indicate enabling/disabling of </w:t>
            </w:r>
            <w:r w:rsidRPr="00D97693">
              <w:rPr>
                <w:rFonts w:eastAsia="Batang"/>
                <w:szCs w:val="20"/>
                <w:lang w:val="en-GB"/>
              </w:rPr>
              <w:t xml:space="preserve">HARQ feedback </w:t>
            </w:r>
            <w:r w:rsidRPr="00D97693">
              <w:rPr>
                <w:rFonts w:eastAsia="Batang"/>
                <w:szCs w:val="20"/>
                <w:lang w:val="en-GB" w:eastAsia="zh-CN"/>
              </w:rPr>
              <w:t>for downlink transmission, take Option 1 for CE Mode A.</w:t>
            </w:r>
          </w:p>
          <w:p w14:paraId="2252E0A0" w14:textId="51926355" w:rsidR="00D97693" w:rsidRPr="00D97693" w:rsidRDefault="00D97693" w:rsidP="00484AD4">
            <w:pPr>
              <w:rPr>
                <w:rFonts w:ascii="Times" w:eastAsia="Batang" w:hAnsi="Times"/>
                <w:lang w:val="en-GB" w:eastAsia="x-none"/>
              </w:rPr>
            </w:pPr>
          </w:p>
        </w:tc>
      </w:tr>
    </w:tbl>
    <w:p w14:paraId="2D376BDE" w14:textId="77777777" w:rsidR="003F1FC4" w:rsidRPr="007F3F36" w:rsidRDefault="003F1FC4" w:rsidP="003F1FC4">
      <w:pPr>
        <w:pStyle w:val="a0"/>
        <w:rPr>
          <w:rFonts w:eastAsia="等线"/>
          <w:szCs w:val="20"/>
          <w:lang w:eastAsia="zh-CN"/>
        </w:rPr>
      </w:pPr>
    </w:p>
    <w:p w14:paraId="63C8C6CA" w14:textId="287F12C5" w:rsidR="0070012C" w:rsidRDefault="00482A59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this contribution, we</w:t>
      </w:r>
      <w:r w:rsidR="00FF6399" w:rsidRPr="00FF6399">
        <w:rPr>
          <w:rFonts w:eastAsia="等线"/>
          <w:szCs w:val="20"/>
          <w:lang w:eastAsia="zh-CN"/>
        </w:rPr>
        <w:t xml:space="preserve"> </w:t>
      </w:r>
      <w:r w:rsidR="00FF6399">
        <w:rPr>
          <w:rFonts w:eastAsia="等线"/>
          <w:szCs w:val="20"/>
          <w:lang w:eastAsia="zh-CN"/>
        </w:rPr>
        <w:t>further</w:t>
      </w:r>
      <w:r>
        <w:rPr>
          <w:rFonts w:eastAsia="等线"/>
          <w:szCs w:val="20"/>
          <w:lang w:eastAsia="zh-CN"/>
        </w:rPr>
        <w:t xml:space="preserve"> provide our views on introducing disabling of HARQ feedback </w:t>
      </w:r>
      <w:r w:rsidR="00AD4522">
        <w:rPr>
          <w:rFonts w:eastAsia="等线"/>
          <w:szCs w:val="20"/>
          <w:lang w:eastAsia="zh-CN"/>
        </w:rPr>
        <w:t>for</w:t>
      </w:r>
      <w:r>
        <w:rPr>
          <w:rFonts w:eastAsia="等线"/>
          <w:szCs w:val="20"/>
          <w:lang w:eastAsia="zh-CN"/>
        </w:rPr>
        <w:t xml:space="preserve"> IoT NTN.</w:t>
      </w:r>
    </w:p>
    <w:p w14:paraId="795562F2" w14:textId="0F3F3AAE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eastAsia="宋体" w:hAnsi="Times New Roman" w:cs="Times New Roman" w:hint="eastAsia"/>
          <w:szCs w:val="28"/>
          <w:lang w:eastAsia="zh-CN"/>
        </w:rPr>
        <w:t xml:space="preserve">Discussion </w:t>
      </w:r>
    </w:p>
    <w:p w14:paraId="5BC1D31A" w14:textId="1F829C76" w:rsidR="00CB189A" w:rsidRDefault="00505862">
      <w:pPr>
        <w:pStyle w:val="2"/>
        <w:ind w:left="982"/>
      </w:pPr>
      <w:r>
        <w:t>Disabling of HARQ feedback for DL transmission</w:t>
      </w:r>
    </w:p>
    <w:p w14:paraId="11469742" w14:textId="66AAEF9E" w:rsidR="00185C89" w:rsidRDefault="00003245" w:rsidP="00505862">
      <w:pPr>
        <w:pStyle w:val="a0"/>
        <w:rPr>
          <w:rFonts w:eastAsia="Calibri"/>
          <w:szCs w:val="20"/>
        </w:rPr>
      </w:pPr>
      <w:r>
        <w:rPr>
          <w:rFonts w:ascii="Times" w:eastAsiaTheme="minorEastAsia" w:hAnsi="Times"/>
          <w:lang w:eastAsia="zh-CN"/>
        </w:rPr>
        <w:t xml:space="preserve">For </w:t>
      </w:r>
      <w:proofErr w:type="spellStart"/>
      <w:r w:rsidR="00E61F55">
        <w:rPr>
          <w:rFonts w:ascii="Times" w:eastAsiaTheme="minorEastAsia" w:hAnsi="Times"/>
          <w:lang w:eastAsia="zh-CN"/>
        </w:rPr>
        <w:t>eMTC</w:t>
      </w:r>
      <w:proofErr w:type="spellEnd"/>
      <w:r w:rsidR="00E61F55">
        <w:rPr>
          <w:rFonts w:ascii="Times" w:eastAsiaTheme="minorEastAsia" w:hAnsi="Times"/>
          <w:lang w:eastAsia="zh-CN"/>
        </w:rPr>
        <w:t xml:space="preserve"> NTN</w:t>
      </w:r>
      <w:r w:rsidR="00D864F3">
        <w:rPr>
          <w:rFonts w:ascii="Times" w:eastAsiaTheme="minorEastAsia" w:hAnsi="Times"/>
          <w:lang w:eastAsia="zh-CN"/>
        </w:rPr>
        <w:t xml:space="preserve"> CE mode A</w:t>
      </w:r>
      <w:r w:rsidR="00E61F55">
        <w:rPr>
          <w:rFonts w:ascii="Times" w:eastAsiaTheme="minorEastAsia" w:hAnsi="Times"/>
          <w:lang w:eastAsia="zh-CN"/>
        </w:rPr>
        <w:t xml:space="preserve">, </w:t>
      </w:r>
      <w:r w:rsidR="00E61F55" w:rsidRPr="003F1FC4">
        <w:rPr>
          <w:rFonts w:eastAsia="Calibri"/>
          <w:szCs w:val="20"/>
        </w:rPr>
        <w:t>configur</w:t>
      </w:r>
      <w:r w:rsidR="00773175">
        <w:rPr>
          <w:rFonts w:eastAsia="Calibri"/>
          <w:szCs w:val="20"/>
        </w:rPr>
        <w:t>ing</w:t>
      </w:r>
      <w:r w:rsidR="00E61F55" w:rsidRPr="003F1FC4">
        <w:rPr>
          <w:rFonts w:eastAsia="Calibri"/>
          <w:szCs w:val="20"/>
        </w:rPr>
        <w:t xml:space="preserve"> enabling/disabling of HARQ feedback for </w:t>
      </w:r>
      <w:r w:rsidR="00773175">
        <w:rPr>
          <w:rFonts w:eastAsia="Calibri"/>
          <w:szCs w:val="20"/>
        </w:rPr>
        <w:t>DL</w:t>
      </w:r>
      <w:r w:rsidR="00E61F55" w:rsidRPr="003F1FC4">
        <w:rPr>
          <w:rFonts w:eastAsia="Calibri"/>
          <w:szCs w:val="20"/>
        </w:rPr>
        <w:t xml:space="preserve"> transmission</w:t>
      </w:r>
      <w:r w:rsidR="00E61F55">
        <w:rPr>
          <w:rFonts w:eastAsia="Calibri"/>
          <w:szCs w:val="20"/>
        </w:rPr>
        <w:t xml:space="preserve"> via RRC signaling is the simplest method. </w:t>
      </w:r>
      <w:r w:rsidR="00D864F3">
        <w:rPr>
          <w:rFonts w:eastAsia="Calibri"/>
          <w:szCs w:val="20"/>
        </w:rPr>
        <w:t xml:space="preserve">For NB-IoT NTN and </w:t>
      </w:r>
      <w:proofErr w:type="spellStart"/>
      <w:r w:rsidR="00D864F3">
        <w:rPr>
          <w:rFonts w:eastAsia="Calibri"/>
          <w:szCs w:val="20"/>
        </w:rPr>
        <w:t>eMTC</w:t>
      </w:r>
      <w:proofErr w:type="spellEnd"/>
      <w:r w:rsidR="00D864F3">
        <w:rPr>
          <w:rFonts w:eastAsia="Calibri"/>
          <w:szCs w:val="20"/>
        </w:rPr>
        <w:t xml:space="preserve"> NTN for CE mode B, </w:t>
      </w:r>
      <w:r w:rsidR="00773175">
        <w:rPr>
          <w:rFonts w:eastAsia="Calibri"/>
          <w:szCs w:val="20"/>
        </w:rPr>
        <w:t>indicating enabling/disabling of HARQ feedback for DL transmission through DCI can provide</w:t>
      </w:r>
      <w:r w:rsidR="005833AE">
        <w:rPr>
          <w:rFonts w:eastAsia="Calibri"/>
          <w:szCs w:val="20"/>
        </w:rPr>
        <w:t xml:space="preserve"> </w:t>
      </w:r>
      <w:r w:rsidR="00185C89">
        <w:rPr>
          <w:rFonts w:eastAsia="Calibri"/>
          <w:szCs w:val="20"/>
        </w:rPr>
        <w:t>scheduling flexibility</w:t>
      </w:r>
      <w:r w:rsidR="00232E1B">
        <w:rPr>
          <w:rFonts w:eastAsia="Calibri"/>
          <w:szCs w:val="20"/>
        </w:rPr>
        <w:t xml:space="preserve">, which </w:t>
      </w:r>
      <w:r w:rsidR="007B5532">
        <w:rPr>
          <w:rFonts w:eastAsia="Calibri"/>
          <w:szCs w:val="20"/>
        </w:rPr>
        <w:t xml:space="preserve">benefits </w:t>
      </w:r>
      <w:r w:rsidR="00185C89">
        <w:rPr>
          <w:rFonts w:eastAsia="Calibri"/>
          <w:szCs w:val="20"/>
        </w:rPr>
        <w:t>for</w:t>
      </w:r>
      <w:r w:rsidR="007B5532">
        <w:rPr>
          <w:rFonts w:eastAsia="Calibri"/>
          <w:szCs w:val="20"/>
        </w:rPr>
        <w:t xml:space="preserve"> UEs with smaller number of HARQ processes.</w:t>
      </w:r>
      <w:r w:rsidR="003600A6">
        <w:rPr>
          <w:rFonts w:eastAsia="Calibri"/>
          <w:szCs w:val="20"/>
        </w:rPr>
        <w:t xml:space="preserve"> Therefore, working assumption in RAN1#111 meeting can be confirmed.</w:t>
      </w:r>
    </w:p>
    <w:p w14:paraId="68D53CA7" w14:textId="53143A72" w:rsidR="008426FE" w:rsidRDefault="008426FE" w:rsidP="008426FE">
      <w:pPr>
        <w:pStyle w:val="a0"/>
        <w:rPr>
          <w:rFonts w:eastAsia="宋体"/>
          <w:b/>
          <w:bCs/>
          <w:i/>
          <w:lang w:eastAsia="zh-CN"/>
        </w:rPr>
      </w:pPr>
      <w:r w:rsidRPr="00C20009">
        <w:rPr>
          <w:rFonts w:eastAsia="宋体"/>
          <w:b/>
          <w:bCs/>
          <w:i/>
          <w:lang w:eastAsia="zh-CN"/>
        </w:rPr>
        <w:t>Proposal</w:t>
      </w:r>
      <w:r w:rsidRPr="00C20009">
        <w:rPr>
          <w:rFonts w:eastAsia="宋体" w:hint="eastAsia"/>
          <w:b/>
          <w:bCs/>
          <w:i/>
          <w:lang w:eastAsia="zh-CN"/>
        </w:rPr>
        <w:t xml:space="preserve"> </w:t>
      </w:r>
      <w:r w:rsidRPr="00C20009">
        <w:rPr>
          <w:rFonts w:eastAsia="宋体"/>
          <w:b/>
          <w:bCs/>
          <w:i/>
          <w:lang w:eastAsia="zh-CN"/>
        </w:rPr>
        <w:t>1</w:t>
      </w:r>
      <w:r w:rsidRPr="00C20009">
        <w:rPr>
          <w:rFonts w:eastAsia="宋体" w:hint="eastAsia"/>
          <w:b/>
          <w:bCs/>
          <w:i/>
          <w:lang w:eastAsia="zh-CN"/>
        </w:rPr>
        <w:t>:</w:t>
      </w:r>
      <w:r w:rsidRPr="00C20009">
        <w:rPr>
          <w:rFonts w:eastAsia="宋体"/>
          <w:b/>
          <w:bCs/>
          <w:i/>
          <w:lang w:eastAsia="zh-CN"/>
        </w:rPr>
        <w:t xml:space="preserve"> </w:t>
      </w:r>
      <w:r w:rsidR="00D93369" w:rsidRPr="00C20009">
        <w:rPr>
          <w:rFonts w:eastAsia="宋体"/>
          <w:b/>
          <w:bCs/>
          <w:i/>
          <w:lang w:eastAsia="zh-CN"/>
        </w:rPr>
        <w:t xml:space="preserve">Confirm </w:t>
      </w:r>
      <w:r w:rsidR="002B7213" w:rsidRPr="00C20009">
        <w:rPr>
          <w:rFonts w:eastAsia="宋体"/>
          <w:b/>
          <w:bCs/>
          <w:i/>
          <w:lang w:eastAsia="zh-CN"/>
        </w:rPr>
        <w:t>RAN1#111 meeting’s</w:t>
      </w:r>
      <w:r w:rsidR="00D93369" w:rsidRPr="00C20009">
        <w:rPr>
          <w:rFonts w:eastAsia="宋体"/>
          <w:b/>
          <w:bCs/>
          <w:i/>
          <w:lang w:eastAsia="zh-CN"/>
        </w:rPr>
        <w:t xml:space="preserve"> </w:t>
      </w:r>
      <w:r w:rsidR="002B7213" w:rsidRPr="00C20009">
        <w:rPr>
          <w:rFonts w:eastAsia="宋体"/>
          <w:b/>
          <w:bCs/>
          <w:i/>
          <w:lang w:eastAsia="zh-CN"/>
        </w:rPr>
        <w:t>working assumption</w:t>
      </w:r>
      <w:r w:rsidRPr="00C20009">
        <w:rPr>
          <w:rFonts w:eastAsia="宋体"/>
          <w:b/>
          <w:bCs/>
          <w:i/>
          <w:lang w:eastAsia="zh-CN"/>
        </w:rPr>
        <w:t xml:space="preserve">. </w:t>
      </w:r>
    </w:p>
    <w:p w14:paraId="4A13127C" w14:textId="77777777" w:rsidR="00A63739" w:rsidRPr="00A63739" w:rsidRDefault="00A63739" w:rsidP="008426FE">
      <w:pPr>
        <w:pStyle w:val="a0"/>
        <w:rPr>
          <w:rFonts w:eastAsiaTheme="minorEastAsia"/>
          <w:lang w:eastAsia="zh-CN"/>
        </w:rPr>
      </w:pPr>
    </w:p>
    <w:p w14:paraId="0ADD7A9A" w14:textId="757392C8" w:rsidR="002515AC" w:rsidRPr="00CE0D2E" w:rsidRDefault="002515AC" w:rsidP="002515AC">
      <w:pPr>
        <w:pStyle w:val="a0"/>
        <w:numPr>
          <w:ilvl w:val="0"/>
          <w:numId w:val="16"/>
        </w:numPr>
        <w:spacing w:before="120"/>
        <w:outlineLvl w:val="2"/>
        <w:rPr>
          <w:rFonts w:eastAsiaTheme="minorEastAsia"/>
          <w:b/>
          <w:u w:val="single"/>
          <w:lang w:eastAsia="zh-CN"/>
        </w:rPr>
      </w:pPr>
      <w:r w:rsidRPr="00CE0D2E">
        <w:rPr>
          <w:rFonts w:eastAsiaTheme="minorEastAsia"/>
          <w:b/>
          <w:u w:val="single"/>
          <w:lang w:eastAsia="zh-CN"/>
        </w:rPr>
        <w:t>Indication of disabling HARQ feedback</w:t>
      </w:r>
      <w:r>
        <w:rPr>
          <w:rFonts w:eastAsiaTheme="minorEastAsia"/>
          <w:b/>
          <w:u w:val="single"/>
          <w:lang w:eastAsia="zh-CN"/>
        </w:rPr>
        <w:t xml:space="preserve"> by DCI</w:t>
      </w:r>
    </w:p>
    <w:p w14:paraId="26A378CB" w14:textId="0653350E" w:rsidR="003600A6" w:rsidRDefault="00C7001E" w:rsidP="00505862">
      <w:pPr>
        <w:pStyle w:val="a0"/>
        <w:rPr>
          <w:rFonts w:eastAsia="Calibri"/>
          <w:szCs w:val="20"/>
        </w:rPr>
      </w:pPr>
      <w:r>
        <w:rPr>
          <w:rFonts w:eastAsiaTheme="minorEastAsia" w:hint="eastAsia"/>
          <w:szCs w:val="20"/>
          <w:lang w:eastAsia="zh-CN"/>
        </w:rPr>
        <w:t>F</w:t>
      </w:r>
      <w:r>
        <w:rPr>
          <w:rFonts w:eastAsiaTheme="minorEastAsia"/>
          <w:szCs w:val="20"/>
          <w:lang w:eastAsia="zh-CN"/>
        </w:rPr>
        <w:t xml:space="preserve">or </w:t>
      </w:r>
      <w:r>
        <w:rPr>
          <w:rFonts w:eastAsia="Calibri"/>
          <w:szCs w:val="20"/>
        </w:rPr>
        <w:t xml:space="preserve">NB-IoT NTN and </w:t>
      </w:r>
      <w:proofErr w:type="spellStart"/>
      <w:r>
        <w:rPr>
          <w:rFonts w:eastAsia="Calibri"/>
          <w:szCs w:val="20"/>
        </w:rPr>
        <w:t>eMTC</w:t>
      </w:r>
      <w:proofErr w:type="spellEnd"/>
      <w:r>
        <w:rPr>
          <w:rFonts w:eastAsia="Calibri"/>
          <w:szCs w:val="20"/>
        </w:rPr>
        <w:t xml:space="preserve"> NTN for CE mode B,</w:t>
      </w:r>
      <w:r w:rsidR="00B1308B">
        <w:rPr>
          <w:rFonts w:eastAsia="Calibri"/>
          <w:szCs w:val="20"/>
        </w:rPr>
        <w:t xml:space="preserve"> </w:t>
      </w:r>
      <w:r w:rsidR="00CA73B6">
        <w:rPr>
          <w:rFonts w:eastAsia="Calibri"/>
          <w:szCs w:val="20"/>
        </w:rPr>
        <w:t>us</w:t>
      </w:r>
      <w:r w:rsidR="00401C23">
        <w:rPr>
          <w:rFonts w:eastAsia="Calibri"/>
          <w:szCs w:val="20"/>
        </w:rPr>
        <w:t>ing</w:t>
      </w:r>
      <w:r w:rsidR="00CA73B6">
        <w:rPr>
          <w:rFonts w:eastAsia="Calibri"/>
          <w:szCs w:val="20"/>
        </w:rPr>
        <w:t xml:space="preserve"> DCI </w:t>
      </w:r>
      <w:r w:rsidR="00401C23">
        <w:rPr>
          <w:rFonts w:eastAsia="Calibri"/>
          <w:szCs w:val="20"/>
        </w:rPr>
        <w:t>to</w:t>
      </w:r>
      <w:r w:rsidR="00CA73B6">
        <w:rPr>
          <w:rFonts w:eastAsia="Calibri"/>
          <w:szCs w:val="20"/>
        </w:rPr>
        <w:t xml:space="preserve"> indicat</w:t>
      </w:r>
      <w:r w:rsidR="00401C23">
        <w:rPr>
          <w:rFonts w:eastAsia="Calibri"/>
          <w:szCs w:val="20"/>
        </w:rPr>
        <w:t>e</w:t>
      </w:r>
      <w:r w:rsidR="00CA73B6">
        <w:rPr>
          <w:rFonts w:eastAsia="Calibri"/>
          <w:szCs w:val="20"/>
        </w:rPr>
        <w:t xml:space="preserve"> enabling/disabling of HARQ feedback can be </w:t>
      </w:r>
      <w:r w:rsidR="00401C23">
        <w:rPr>
          <w:rFonts w:eastAsia="Calibri"/>
          <w:szCs w:val="20"/>
        </w:rPr>
        <w:t>considered</w:t>
      </w:r>
      <w:r w:rsidR="00CA73B6">
        <w:rPr>
          <w:rFonts w:eastAsia="Calibri"/>
          <w:szCs w:val="20"/>
        </w:rPr>
        <w:t xml:space="preserve"> in the </w:t>
      </w:r>
      <w:r w:rsidR="00401C23">
        <w:rPr>
          <w:rFonts w:eastAsia="Calibri"/>
          <w:szCs w:val="20"/>
        </w:rPr>
        <w:t xml:space="preserve">following </w:t>
      </w:r>
      <w:r w:rsidR="00CA73B6">
        <w:rPr>
          <w:rFonts w:eastAsia="Calibri"/>
          <w:szCs w:val="20"/>
        </w:rPr>
        <w:t>two cases:</w:t>
      </w:r>
    </w:p>
    <w:p w14:paraId="176BD53F" w14:textId="22838A9E" w:rsidR="00CA73B6" w:rsidRPr="00401C23" w:rsidRDefault="00CA73B6" w:rsidP="00401C23">
      <w:pPr>
        <w:pStyle w:val="a0"/>
        <w:numPr>
          <w:ilvl w:val="0"/>
          <w:numId w:val="17"/>
        </w:numPr>
        <w:rPr>
          <w:rFonts w:ascii="Times" w:eastAsiaTheme="minorEastAsia" w:hAnsi="Times"/>
          <w:lang w:eastAsia="zh-CN"/>
        </w:rPr>
      </w:pPr>
      <w:r>
        <w:rPr>
          <w:rFonts w:eastAsiaTheme="minorEastAsia" w:hint="eastAsia"/>
          <w:szCs w:val="20"/>
          <w:lang w:eastAsia="zh-CN"/>
        </w:rPr>
        <w:t>C</w:t>
      </w:r>
      <w:r>
        <w:rPr>
          <w:rFonts w:eastAsiaTheme="minorEastAsia"/>
          <w:szCs w:val="20"/>
          <w:lang w:eastAsia="zh-CN"/>
        </w:rPr>
        <w:t xml:space="preserve">ase 1: </w:t>
      </w:r>
      <w:r w:rsidR="0019743F">
        <w:rPr>
          <w:rFonts w:eastAsiaTheme="minorEastAsia"/>
          <w:szCs w:val="20"/>
          <w:lang w:eastAsia="zh-CN"/>
        </w:rPr>
        <w:t xml:space="preserve">only Option 3 is configured, i.e., </w:t>
      </w:r>
      <w:r w:rsidR="00972CC9">
        <w:rPr>
          <w:rFonts w:eastAsiaTheme="minorEastAsia"/>
          <w:szCs w:val="20"/>
          <w:lang w:eastAsia="zh-CN"/>
        </w:rPr>
        <w:t>DCI in</w:t>
      </w:r>
      <w:r w:rsidR="00972CC9" w:rsidRPr="00401C23">
        <w:rPr>
          <w:rFonts w:ascii="Times" w:eastAsiaTheme="minorEastAsia" w:hAnsi="Times"/>
          <w:lang w:eastAsia="zh-CN"/>
        </w:rPr>
        <w:t>dicates enabling/disabling of HARQ feedback with</w:t>
      </w:r>
      <w:r w:rsidR="008453E1">
        <w:rPr>
          <w:rFonts w:eastAsiaTheme="minorEastAsia"/>
          <w:szCs w:val="20"/>
          <w:lang w:eastAsia="zh-CN"/>
        </w:rPr>
        <w:t>out</w:t>
      </w:r>
      <w:r w:rsidR="00972CC9" w:rsidRPr="00401C23">
        <w:rPr>
          <w:rFonts w:ascii="Times" w:eastAsiaTheme="minorEastAsia" w:hAnsi="Times"/>
          <w:lang w:eastAsia="zh-CN"/>
        </w:rPr>
        <w:t xml:space="preserve"> </w:t>
      </w:r>
      <w:r w:rsidR="0019743F" w:rsidRPr="00401C23">
        <w:rPr>
          <w:rFonts w:ascii="Times" w:eastAsiaTheme="minorEastAsia" w:hAnsi="Times"/>
          <w:lang w:eastAsia="zh-CN"/>
        </w:rPr>
        <w:t xml:space="preserve">default </w:t>
      </w:r>
      <w:r w:rsidR="00972CC9" w:rsidRPr="00401C23">
        <w:rPr>
          <w:rFonts w:ascii="Times" w:eastAsiaTheme="minorEastAsia" w:hAnsi="Times"/>
          <w:lang w:eastAsia="zh-CN"/>
        </w:rPr>
        <w:t>RRC configuration</w:t>
      </w:r>
      <w:r w:rsidR="0019743F">
        <w:rPr>
          <w:rFonts w:ascii="Times" w:eastAsiaTheme="minorEastAsia" w:hAnsi="Times"/>
          <w:lang w:eastAsia="zh-CN"/>
        </w:rPr>
        <w:t>.</w:t>
      </w:r>
    </w:p>
    <w:p w14:paraId="7DCA93CA" w14:textId="67B94FDF" w:rsidR="00CA73B6" w:rsidRDefault="00CA73B6" w:rsidP="00401C23">
      <w:pPr>
        <w:pStyle w:val="a0"/>
        <w:numPr>
          <w:ilvl w:val="0"/>
          <w:numId w:val="17"/>
        </w:numPr>
        <w:rPr>
          <w:rFonts w:eastAsiaTheme="minorEastAsia"/>
          <w:szCs w:val="20"/>
          <w:lang w:eastAsia="zh-CN"/>
        </w:rPr>
      </w:pPr>
      <w:r w:rsidRPr="00401C23">
        <w:rPr>
          <w:rFonts w:ascii="Times" w:eastAsiaTheme="minorEastAsia" w:hAnsi="Times" w:hint="eastAsia"/>
          <w:lang w:eastAsia="zh-CN"/>
        </w:rPr>
        <w:t>C</w:t>
      </w:r>
      <w:r w:rsidRPr="00401C23">
        <w:rPr>
          <w:rFonts w:ascii="Times" w:eastAsiaTheme="minorEastAsia" w:hAnsi="Times"/>
          <w:lang w:eastAsia="zh-CN"/>
        </w:rPr>
        <w:t xml:space="preserve">ase 2: </w:t>
      </w:r>
      <w:r w:rsidR="0019743F">
        <w:rPr>
          <w:rFonts w:ascii="Times" w:eastAsiaTheme="minorEastAsia" w:hAnsi="Times"/>
          <w:lang w:eastAsia="zh-CN"/>
        </w:rPr>
        <w:t xml:space="preserve">both Option 1 and Option 3 are configured, i.e., </w:t>
      </w:r>
      <w:r w:rsidRPr="00401C23">
        <w:rPr>
          <w:rFonts w:ascii="Times" w:eastAsiaTheme="minorEastAsia" w:hAnsi="Times"/>
          <w:lang w:eastAsia="zh-CN"/>
        </w:rPr>
        <w:t>DCI indicates</w:t>
      </w:r>
      <w:r>
        <w:rPr>
          <w:rFonts w:eastAsiaTheme="minorEastAsia"/>
          <w:szCs w:val="20"/>
          <w:lang w:eastAsia="zh-CN"/>
        </w:rPr>
        <w:t xml:space="preserve"> enabling/disabling of HARQ feedback with </w:t>
      </w:r>
      <w:r w:rsidR="0019743F">
        <w:rPr>
          <w:rFonts w:eastAsiaTheme="minorEastAsia"/>
          <w:szCs w:val="20"/>
          <w:lang w:eastAsia="zh-CN"/>
        </w:rPr>
        <w:t xml:space="preserve">default </w:t>
      </w:r>
      <w:r>
        <w:rPr>
          <w:rFonts w:eastAsiaTheme="minorEastAsia"/>
          <w:szCs w:val="20"/>
          <w:lang w:eastAsia="zh-CN"/>
        </w:rPr>
        <w:t>RRC configuration</w:t>
      </w:r>
      <w:r w:rsidR="0019743F">
        <w:rPr>
          <w:rFonts w:eastAsiaTheme="minorEastAsia"/>
          <w:szCs w:val="20"/>
          <w:lang w:eastAsia="zh-CN"/>
        </w:rPr>
        <w:t>.</w:t>
      </w:r>
    </w:p>
    <w:p w14:paraId="542660BB" w14:textId="51D45049" w:rsidR="00CA73B6" w:rsidRPr="00C7001E" w:rsidRDefault="008453E1" w:rsidP="00505862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</w:t>
      </w:r>
      <w:r>
        <w:rPr>
          <w:rFonts w:eastAsiaTheme="minorEastAsia"/>
          <w:szCs w:val="20"/>
          <w:lang w:eastAsia="zh-CN"/>
        </w:rPr>
        <w:t xml:space="preserve">egarding </w:t>
      </w:r>
      <w:r w:rsidR="00231DE9">
        <w:rPr>
          <w:rFonts w:eastAsiaTheme="minorEastAsia"/>
          <w:szCs w:val="20"/>
          <w:lang w:eastAsia="zh-CN"/>
        </w:rPr>
        <w:t>c</w:t>
      </w:r>
      <w:r>
        <w:rPr>
          <w:rFonts w:eastAsiaTheme="minorEastAsia"/>
          <w:szCs w:val="20"/>
          <w:lang w:eastAsia="zh-CN"/>
        </w:rPr>
        <w:t xml:space="preserve">ase 1, </w:t>
      </w:r>
      <w:r w:rsidR="006722DC">
        <w:rPr>
          <w:rFonts w:eastAsiaTheme="minorEastAsia"/>
          <w:szCs w:val="20"/>
          <w:lang w:eastAsia="zh-CN"/>
        </w:rPr>
        <w:t xml:space="preserve">since </w:t>
      </w:r>
      <w:r w:rsidR="00231DE9">
        <w:rPr>
          <w:rFonts w:eastAsiaTheme="minorEastAsia"/>
          <w:szCs w:val="20"/>
          <w:lang w:eastAsia="zh-CN"/>
        </w:rPr>
        <w:t>HARQ processes a</w:t>
      </w:r>
      <w:r w:rsidR="006722DC">
        <w:rPr>
          <w:rFonts w:eastAsiaTheme="minorEastAsia"/>
          <w:szCs w:val="20"/>
          <w:lang w:eastAsia="zh-CN"/>
        </w:rPr>
        <w:t>re no</w:t>
      </w:r>
      <w:r w:rsidR="00231DE9">
        <w:rPr>
          <w:rFonts w:eastAsiaTheme="minorEastAsia"/>
          <w:szCs w:val="20"/>
          <w:lang w:eastAsia="zh-CN"/>
        </w:rPr>
        <w:t>t</w:t>
      </w:r>
      <w:r w:rsidR="0066059B">
        <w:rPr>
          <w:rFonts w:eastAsiaTheme="minorEastAsia"/>
          <w:szCs w:val="20"/>
          <w:lang w:eastAsia="zh-CN"/>
        </w:rPr>
        <w:t xml:space="preserve"> semi-statically configured</w:t>
      </w:r>
      <w:r w:rsidR="00231DE9">
        <w:rPr>
          <w:rFonts w:eastAsiaTheme="minorEastAsia"/>
          <w:szCs w:val="20"/>
          <w:lang w:eastAsia="zh-CN"/>
        </w:rPr>
        <w:t xml:space="preserve"> with</w:t>
      </w:r>
      <w:r w:rsidR="00231DE9" w:rsidRPr="00231DE9">
        <w:rPr>
          <w:rFonts w:eastAsiaTheme="minorEastAsia"/>
          <w:szCs w:val="20"/>
          <w:lang w:eastAsia="zh-CN"/>
        </w:rPr>
        <w:t xml:space="preserve"> </w:t>
      </w:r>
      <w:r w:rsidR="00231DE9">
        <w:rPr>
          <w:rFonts w:eastAsiaTheme="minorEastAsia"/>
          <w:szCs w:val="20"/>
          <w:lang w:eastAsia="zh-CN"/>
        </w:rPr>
        <w:t>enabled/disabled state</w:t>
      </w:r>
      <w:r w:rsidR="00D71922">
        <w:rPr>
          <w:rFonts w:eastAsiaTheme="minorEastAsia"/>
          <w:szCs w:val="20"/>
          <w:lang w:eastAsia="zh-CN"/>
        </w:rPr>
        <w:t xml:space="preserve"> by default</w:t>
      </w:r>
      <w:r w:rsidR="0066059B">
        <w:rPr>
          <w:rFonts w:eastAsiaTheme="minorEastAsia"/>
          <w:szCs w:val="20"/>
          <w:lang w:eastAsia="zh-CN"/>
        </w:rPr>
        <w:t xml:space="preserve">, </w:t>
      </w:r>
      <w:r w:rsidR="004D67A9">
        <w:rPr>
          <w:rFonts w:eastAsiaTheme="minorEastAsia"/>
          <w:szCs w:val="20"/>
          <w:lang w:eastAsia="zh-CN"/>
        </w:rPr>
        <w:t xml:space="preserve">for a scheduled DL transmission, </w:t>
      </w:r>
      <w:r w:rsidR="00572EF6">
        <w:rPr>
          <w:rFonts w:eastAsiaTheme="minorEastAsia"/>
          <w:szCs w:val="20"/>
          <w:lang w:eastAsia="zh-CN"/>
        </w:rPr>
        <w:t>1-</w:t>
      </w:r>
      <w:r w:rsidR="00F26381">
        <w:rPr>
          <w:rFonts w:eastAsiaTheme="minorEastAsia"/>
          <w:szCs w:val="20"/>
          <w:lang w:eastAsia="zh-CN"/>
        </w:rPr>
        <w:t xml:space="preserve">bit </w:t>
      </w:r>
      <w:r w:rsidR="00572EF6">
        <w:rPr>
          <w:rFonts w:eastAsiaTheme="minorEastAsia"/>
          <w:szCs w:val="20"/>
          <w:lang w:eastAsia="zh-CN"/>
        </w:rPr>
        <w:t xml:space="preserve">indication </w:t>
      </w:r>
      <w:r w:rsidR="00F26381">
        <w:rPr>
          <w:rFonts w:eastAsiaTheme="minorEastAsia"/>
          <w:szCs w:val="20"/>
          <w:lang w:eastAsia="zh-CN"/>
        </w:rPr>
        <w:t xml:space="preserve">can be </w:t>
      </w:r>
      <w:r w:rsidR="007D7BB6">
        <w:rPr>
          <w:rFonts w:eastAsiaTheme="minorEastAsia"/>
          <w:szCs w:val="20"/>
          <w:lang w:eastAsia="zh-CN"/>
        </w:rPr>
        <w:t xml:space="preserve">introduced in </w:t>
      </w:r>
      <w:r w:rsidR="0066059B">
        <w:rPr>
          <w:rFonts w:eastAsiaTheme="minorEastAsia"/>
          <w:szCs w:val="20"/>
          <w:lang w:eastAsia="zh-CN"/>
        </w:rPr>
        <w:t>the</w:t>
      </w:r>
      <w:r w:rsidR="007D7BB6">
        <w:rPr>
          <w:rFonts w:eastAsiaTheme="minorEastAsia"/>
          <w:szCs w:val="20"/>
          <w:lang w:eastAsia="zh-CN"/>
        </w:rPr>
        <w:t xml:space="preserve"> corresponding scheduling</w:t>
      </w:r>
      <w:r w:rsidR="0066059B">
        <w:rPr>
          <w:rFonts w:eastAsiaTheme="minorEastAsia"/>
          <w:szCs w:val="20"/>
          <w:lang w:eastAsia="zh-CN"/>
        </w:rPr>
        <w:t xml:space="preserve"> DCI</w:t>
      </w:r>
      <w:r w:rsidR="00231DE9">
        <w:rPr>
          <w:rFonts w:eastAsiaTheme="minorEastAsia"/>
          <w:szCs w:val="20"/>
          <w:lang w:eastAsia="zh-CN"/>
        </w:rPr>
        <w:t xml:space="preserve"> to indicate enabling/disabling of HARQ feedback </w:t>
      </w:r>
      <w:r w:rsidR="00FB0BF5">
        <w:rPr>
          <w:rFonts w:eastAsiaTheme="minorEastAsia"/>
          <w:szCs w:val="20"/>
          <w:lang w:eastAsia="zh-CN"/>
        </w:rPr>
        <w:t xml:space="preserve">state </w:t>
      </w:r>
      <w:r w:rsidR="00231DE9">
        <w:rPr>
          <w:rFonts w:eastAsiaTheme="minorEastAsia"/>
          <w:szCs w:val="20"/>
          <w:lang w:eastAsia="zh-CN"/>
        </w:rPr>
        <w:t>directly</w:t>
      </w:r>
      <w:r w:rsidR="00D71922">
        <w:rPr>
          <w:rFonts w:eastAsiaTheme="minorEastAsia"/>
          <w:szCs w:val="20"/>
          <w:lang w:eastAsia="zh-CN"/>
        </w:rPr>
        <w:t xml:space="preserve"> if Option 3 is configured</w:t>
      </w:r>
      <w:r w:rsidR="004D67A9">
        <w:rPr>
          <w:rFonts w:eastAsiaTheme="minorEastAsia"/>
          <w:szCs w:val="20"/>
          <w:lang w:eastAsia="zh-CN"/>
        </w:rPr>
        <w:t>.</w:t>
      </w:r>
      <w:r w:rsidR="00231DE9">
        <w:rPr>
          <w:rFonts w:eastAsiaTheme="minorEastAsia"/>
          <w:szCs w:val="20"/>
          <w:lang w:eastAsia="zh-CN"/>
        </w:rPr>
        <w:t xml:space="preserve"> </w:t>
      </w:r>
      <w:r w:rsidR="00A2607D">
        <w:rPr>
          <w:rFonts w:eastAsiaTheme="minorEastAsia" w:hint="eastAsia"/>
          <w:lang w:eastAsia="zh-CN"/>
        </w:rPr>
        <w:t>F</w:t>
      </w:r>
      <w:r w:rsidR="00A2607D">
        <w:rPr>
          <w:rFonts w:eastAsiaTheme="minorEastAsia"/>
          <w:lang w:eastAsia="zh-CN"/>
        </w:rPr>
        <w:t xml:space="preserve">or the case that one DCI scheduling multiple TBs corresponding to multiple HARQ processes, the simplest method is that the indicated </w:t>
      </w:r>
      <w:bookmarkStart w:id="2" w:name="_Hlk126765174"/>
      <w:r w:rsidR="00710815">
        <w:rPr>
          <w:rFonts w:ascii="Times" w:eastAsiaTheme="minorEastAsia" w:hAnsi="Times"/>
          <w:lang w:eastAsia="zh-CN"/>
        </w:rPr>
        <w:t>enabled/disabled</w:t>
      </w:r>
      <w:bookmarkEnd w:id="2"/>
      <w:r w:rsidR="00A2607D">
        <w:rPr>
          <w:rFonts w:eastAsiaTheme="minorEastAsia"/>
          <w:lang w:eastAsia="zh-CN"/>
        </w:rPr>
        <w:t xml:space="preserve"> state by the </w:t>
      </w:r>
      <w:r w:rsidR="00943199">
        <w:rPr>
          <w:rFonts w:eastAsiaTheme="minorEastAsia"/>
          <w:lang w:eastAsia="zh-CN"/>
        </w:rPr>
        <w:t xml:space="preserve">1-bit </w:t>
      </w:r>
      <w:r w:rsidR="00572EF6">
        <w:rPr>
          <w:rFonts w:eastAsiaTheme="minorEastAsia"/>
          <w:lang w:eastAsia="zh-CN"/>
        </w:rPr>
        <w:t>indication</w:t>
      </w:r>
      <w:r w:rsidR="00A2607D">
        <w:rPr>
          <w:rFonts w:eastAsiaTheme="minorEastAsia"/>
          <w:lang w:eastAsia="zh-CN"/>
        </w:rPr>
        <w:t xml:space="preserve"> applies to all the HARQ processes corresponding to </w:t>
      </w:r>
      <w:r w:rsidR="00943199">
        <w:rPr>
          <w:rFonts w:eastAsiaTheme="minorEastAsia"/>
          <w:lang w:eastAsia="zh-CN"/>
        </w:rPr>
        <w:t>the</w:t>
      </w:r>
      <w:r w:rsidR="00A2607D">
        <w:rPr>
          <w:rFonts w:eastAsiaTheme="minorEastAsia"/>
          <w:lang w:eastAsia="zh-CN"/>
        </w:rPr>
        <w:t xml:space="preserve"> same DCI.</w:t>
      </w:r>
    </w:p>
    <w:p w14:paraId="7D9CB38D" w14:textId="0709F72D" w:rsidR="0033745A" w:rsidRDefault="004672BA" w:rsidP="00505862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lastRenderedPageBreak/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2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 w:rsidR="0033745A">
        <w:rPr>
          <w:rFonts w:eastAsia="宋体"/>
          <w:b/>
          <w:bCs/>
          <w:i/>
          <w:lang w:eastAsia="zh-CN"/>
        </w:rPr>
        <w:t>If only Option 3 is configured</w:t>
      </w:r>
      <w:r w:rsidR="00572EF6">
        <w:rPr>
          <w:rFonts w:eastAsia="宋体"/>
          <w:b/>
          <w:bCs/>
          <w:i/>
          <w:lang w:eastAsia="zh-CN"/>
        </w:rPr>
        <w:t>, introducing 1-bit indication in the scheduling DCI to indicate enabling/disabling of HARQ feedback for the scheduled DL transmission.</w:t>
      </w:r>
    </w:p>
    <w:p w14:paraId="4254776D" w14:textId="074B807C" w:rsidR="00572EF6" w:rsidRDefault="00572EF6" w:rsidP="00572EF6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For one DCI scheduling multiple TBs corresponding to multiple HARQ processes, the </w:t>
      </w:r>
      <w:r>
        <w:rPr>
          <w:rFonts w:eastAsia="宋体"/>
          <w:b/>
          <w:bCs/>
          <w:i/>
          <w:lang w:eastAsia="zh-CN"/>
        </w:rPr>
        <w:t>1-bit indication</w:t>
      </w:r>
      <w:r w:rsidRPr="00FB2679">
        <w:rPr>
          <w:rFonts w:eastAsia="宋体"/>
          <w:b/>
          <w:bCs/>
          <w:i/>
          <w:lang w:eastAsia="zh-CN"/>
        </w:rPr>
        <w:t xml:space="preserve"> in the DCI should apply to all the HARQ processes scheduled by the same DCI.</w:t>
      </w:r>
    </w:p>
    <w:p w14:paraId="2C940D0B" w14:textId="011ACE3D" w:rsidR="00554508" w:rsidRPr="00B1308B" w:rsidRDefault="002E6CD5" w:rsidP="00505862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 w:hint="eastAsia"/>
          <w:lang w:eastAsia="zh-CN"/>
        </w:rPr>
        <w:t>R</w:t>
      </w:r>
      <w:r>
        <w:rPr>
          <w:rFonts w:ascii="Times" w:eastAsiaTheme="minorEastAsia" w:hAnsi="Times"/>
          <w:lang w:eastAsia="zh-CN"/>
        </w:rPr>
        <w:t xml:space="preserve">egarding case 2, </w:t>
      </w:r>
      <w:r w:rsidR="00AD22BA">
        <w:rPr>
          <w:rFonts w:ascii="Times" w:eastAsiaTheme="minorEastAsia" w:hAnsi="Times"/>
          <w:lang w:eastAsia="zh-CN"/>
        </w:rPr>
        <w:t xml:space="preserve">HARQ processes are configured with enabled/disabled state by default RRC configuration, and </w:t>
      </w:r>
      <w:r w:rsidR="00F91729">
        <w:rPr>
          <w:rFonts w:ascii="Times" w:eastAsiaTheme="minorEastAsia" w:hAnsi="Times"/>
          <w:lang w:eastAsia="zh-CN"/>
        </w:rPr>
        <w:t xml:space="preserve">1-bit indication can be introduced in </w:t>
      </w:r>
      <w:r w:rsidR="00B9003F">
        <w:rPr>
          <w:rFonts w:ascii="Times" w:eastAsiaTheme="minorEastAsia" w:hAnsi="Times"/>
          <w:lang w:eastAsia="zh-CN"/>
        </w:rPr>
        <w:t xml:space="preserve">the scheduling DCI to dynamically override the semi-statically </w:t>
      </w:r>
      <w:r w:rsidR="00E60922">
        <w:rPr>
          <w:rFonts w:ascii="Times" w:eastAsiaTheme="minorEastAsia" w:hAnsi="Times"/>
          <w:lang w:eastAsia="zh-CN"/>
        </w:rPr>
        <w:t xml:space="preserve">configured HARQ process state. </w:t>
      </w:r>
      <w:r w:rsidR="00F169A3">
        <w:rPr>
          <w:rFonts w:ascii="Times" w:eastAsiaTheme="minorEastAsia" w:hAnsi="Times"/>
          <w:lang w:eastAsia="zh-CN"/>
        </w:rPr>
        <w:t>T</w:t>
      </w:r>
      <w:r w:rsidR="00C21494">
        <w:rPr>
          <w:rFonts w:ascii="Times" w:eastAsiaTheme="minorEastAsia" w:hAnsi="Times"/>
          <w:lang w:eastAsia="zh-CN"/>
        </w:rPr>
        <w:t xml:space="preserve">he </w:t>
      </w:r>
      <w:r w:rsidR="00D2338A" w:rsidRPr="00D2338A">
        <w:rPr>
          <w:rFonts w:ascii="Times" w:eastAsiaTheme="minorEastAsia" w:hAnsi="Times"/>
          <w:lang w:eastAsia="zh-CN"/>
        </w:rPr>
        <w:t>DCI-based overridden mechanism</w:t>
      </w:r>
      <w:r w:rsidR="00F169A3">
        <w:rPr>
          <w:rFonts w:ascii="Times" w:eastAsiaTheme="minorEastAsia" w:hAnsi="Times"/>
          <w:lang w:eastAsia="zh-CN"/>
        </w:rPr>
        <w:t xml:space="preserve"> can be restricted to be applied to only semi-statically HARQ disabled processes or only semi-statically HARQ enabled processes, especially for the case </w:t>
      </w:r>
      <w:r w:rsidR="00F169A3">
        <w:rPr>
          <w:rFonts w:eastAsiaTheme="minorEastAsia"/>
          <w:lang w:eastAsia="zh-CN"/>
        </w:rPr>
        <w:t>that one DCI scheduling multiple TBs corresponding to multiple HARQ processes</w:t>
      </w:r>
      <w:r w:rsidR="00F169A3">
        <w:rPr>
          <w:rFonts w:ascii="Times" w:eastAsiaTheme="minorEastAsia" w:hAnsi="Times"/>
          <w:lang w:eastAsia="zh-CN"/>
        </w:rPr>
        <w:t xml:space="preserve">. </w:t>
      </w:r>
      <w:r w:rsidR="00C00B92">
        <w:rPr>
          <w:rFonts w:ascii="Times" w:eastAsiaTheme="minorEastAsia" w:hAnsi="Times"/>
          <w:lang w:eastAsia="zh-CN"/>
        </w:rPr>
        <w:t>W</w:t>
      </w:r>
      <w:r w:rsidR="008159BA">
        <w:rPr>
          <w:rFonts w:ascii="Times" w:eastAsiaTheme="minorEastAsia" w:hAnsi="Times"/>
          <w:lang w:eastAsia="zh-CN"/>
        </w:rPr>
        <w:t>ith such kind of restriction</w:t>
      </w:r>
      <w:r w:rsidR="005A36E4">
        <w:rPr>
          <w:rFonts w:ascii="Times" w:eastAsiaTheme="minorEastAsia" w:hAnsi="Times"/>
          <w:lang w:eastAsia="zh-CN"/>
        </w:rPr>
        <w:t xml:space="preserve">, </w:t>
      </w:r>
      <w:r w:rsidR="007F2772">
        <w:rPr>
          <w:rFonts w:ascii="Times" w:eastAsiaTheme="minorEastAsia" w:hAnsi="Times"/>
          <w:lang w:eastAsia="zh-CN"/>
        </w:rPr>
        <w:t xml:space="preserve">the </w:t>
      </w:r>
      <w:r w:rsidR="009F325D">
        <w:rPr>
          <w:rFonts w:ascii="Times" w:eastAsiaTheme="minorEastAsia" w:hAnsi="Times"/>
          <w:lang w:eastAsia="zh-CN"/>
        </w:rPr>
        <w:t>states of the scheduled</w:t>
      </w:r>
      <w:r w:rsidR="007F2772">
        <w:rPr>
          <w:rFonts w:ascii="Times" w:eastAsiaTheme="minorEastAsia" w:hAnsi="Times"/>
          <w:lang w:eastAsia="zh-CN"/>
        </w:rPr>
        <w:t xml:space="preserve"> multiple HARQ processes </w:t>
      </w:r>
      <w:r w:rsidR="00821818">
        <w:rPr>
          <w:rFonts w:ascii="Times" w:eastAsiaTheme="minorEastAsia" w:hAnsi="Times"/>
          <w:lang w:eastAsia="zh-CN"/>
        </w:rPr>
        <w:t xml:space="preserve">by a single DCI </w:t>
      </w:r>
      <w:r w:rsidR="003270C3">
        <w:rPr>
          <w:rFonts w:ascii="Times" w:eastAsiaTheme="minorEastAsia" w:hAnsi="Times"/>
          <w:lang w:eastAsia="zh-CN"/>
        </w:rPr>
        <w:t xml:space="preserve">would either </w:t>
      </w:r>
      <w:r w:rsidR="00D2338A">
        <w:rPr>
          <w:rFonts w:ascii="Times" w:eastAsiaTheme="minorEastAsia" w:hAnsi="Times"/>
          <w:lang w:eastAsia="zh-CN"/>
        </w:rPr>
        <w:t xml:space="preserve">be the same as indicated by the 1-bit indication or </w:t>
      </w:r>
      <w:r w:rsidR="009F325D">
        <w:rPr>
          <w:rFonts w:ascii="Times" w:eastAsiaTheme="minorEastAsia" w:hAnsi="Times"/>
          <w:lang w:eastAsia="zh-CN"/>
        </w:rPr>
        <w:t>follow the default RRC configuration</w:t>
      </w:r>
      <w:r w:rsidR="00D2338A">
        <w:rPr>
          <w:rFonts w:ascii="Times" w:eastAsiaTheme="minorEastAsia" w:hAnsi="Times"/>
          <w:lang w:eastAsia="zh-CN"/>
        </w:rPr>
        <w:t xml:space="preserve">, which would facilitate the </w:t>
      </w:r>
      <w:r w:rsidR="00821818">
        <w:rPr>
          <w:rFonts w:ascii="Times" w:eastAsiaTheme="minorEastAsia" w:hAnsi="Times"/>
          <w:lang w:eastAsia="zh-CN"/>
        </w:rPr>
        <w:t xml:space="preserve">HARQ process state </w:t>
      </w:r>
      <w:r w:rsidR="00682B20">
        <w:rPr>
          <w:rFonts w:ascii="Times" w:eastAsiaTheme="minorEastAsia" w:hAnsi="Times"/>
          <w:lang w:eastAsia="zh-CN"/>
        </w:rPr>
        <w:t xml:space="preserve">selection </w:t>
      </w:r>
      <w:r w:rsidR="00821818">
        <w:rPr>
          <w:rFonts w:ascii="Times" w:eastAsiaTheme="minorEastAsia" w:hAnsi="Times"/>
          <w:lang w:eastAsia="zh-CN"/>
        </w:rPr>
        <w:t xml:space="preserve">for </w:t>
      </w:r>
      <w:r w:rsidR="00682B20">
        <w:rPr>
          <w:rFonts w:ascii="Times" w:eastAsiaTheme="minorEastAsia" w:hAnsi="Times"/>
          <w:lang w:eastAsia="zh-CN"/>
        </w:rPr>
        <w:t>scheduled TBs</w:t>
      </w:r>
      <w:r w:rsidR="00821818">
        <w:rPr>
          <w:rFonts w:ascii="Times" w:eastAsiaTheme="minorEastAsia" w:hAnsi="Times"/>
          <w:lang w:eastAsia="zh-CN"/>
        </w:rPr>
        <w:t xml:space="preserve"> </w:t>
      </w:r>
      <w:r w:rsidR="00D2338A">
        <w:rPr>
          <w:rFonts w:ascii="Times" w:eastAsiaTheme="minorEastAsia" w:hAnsi="Times"/>
          <w:lang w:eastAsia="zh-CN"/>
        </w:rPr>
        <w:t xml:space="preserve">at </w:t>
      </w:r>
      <w:proofErr w:type="spellStart"/>
      <w:r w:rsidR="00D2338A">
        <w:rPr>
          <w:rFonts w:ascii="Times" w:eastAsiaTheme="minorEastAsia" w:hAnsi="Times"/>
          <w:lang w:eastAsia="zh-CN"/>
        </w:rPr>
        <w:t>eNB</w:t>
      </w:r>
      <w:proofErr w:type="spellEnd"/>
      <w:r w:rsidR="00D2338A">
        <w:rPr>
          <w:rFonts w:ascii="Times" w:eastAsiaTheme="minorEastAsia" w:hAnsi="Times"/>
          <w:lang w:eastAsia="zh-CN"/>
        </w:rPr>
        <w:t xml:space="preserve"> side.</w:t>
      </w:r>
      <w:r w:rsidR="00942CF4">
        <w:rPr>
          <w:rFonts w:ascii="Times" w:eastAsiaTheme="minorEastAsia" w:hAnsi="Times"/>
          <w:lang w:eastAsia="zh-CN"/>
        </w:rPr>
        <w:t xml:space="preserve"> </w:t>
      </w:r>
    </w:p>
    <w:p w14:paraId="53F1E8D0" w14:textId="0F15ABE6" w:rsidR="00D2338A" w:rsidRDefault="00D2338A" w:rsidP="00D2338A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3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If both Option 1 and Option 3 are configured, the 1-bit indication in the scheduling DCI </w:t>
      </w:r>
      <w:r w:rsidR="00B82490">
        <w:rPr>
          <w:rFonts w:eastAsia="宋体"/>
          <w:b/>
          <w:bCs/>
          <w:i/>
          <w:lang w:eastAsia="zh-CN"/>
        </w:rPr>
        <w:t xml:space="preserve">applies </w:t>
      </w:r>
      <w:r w:rsidR="00462806">
        <w:rPr>
          <w:rFonts w:eastAsia="宋体"/>
          <w:b/>
          <w:bCs/>
          <w:i/>
          <w:lang w:eastAsia="zh-CN"/>
        </w:rPr>
        <w:t>only to semi-statically HARQ disabled processes or only to semi-statically HARQ enabled processes for both single-TB and multi-TB scheduling cases</w:t>
      </w:r>
      <w:r>
        <w:rPr>
          <w:rFonts w:eastAsia="宋体"/>
          <w:b/>
          <w:bCs/>
          <w:i/>
          <w:lang w:eastAsia="zh-CN"/>
        </w:rPr>
        <w:t>.</w:t>
      </w:r>
    </w:p>
    <w:p w14:paraId="242CB7A4" w14:textId="42022088" w:rsidR="0033745A" w:rsidRPr="00D2338A" w:rsidRDefault="00E83475" w:rsidP="0033745A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t>No matter the HARQ process state is semi-statically configured by RRC signaling or dynamically indicated by DCI</w:t>
      </w:r>
      <w:r w:rsidR="00D160DE">
        <w:rPr>
          <w:rFonts w:ascii="Times" w:eastAsiaTheme="minorEastAsia" w:hAnsi="Times"/>
          <w:lang w:eastAsia="zh-CN"/>
        </w:rPr>
        <w:t xml:space="preserve">, </w:t>
      </w:r>
      <w:r>
        <w:rPr>
          <w:rFonts w:ascii="Times" w:eastAsiaTheme="minorEastAsia" w:hAnsi="Times"/>
          <w:lang w:eastAsia="zh-CN"/>
        </w:rPr>
        <w:t>it</w:t>
      </w:r>
      <w:r w:rsidR="005E3AD9">
        <w:rPr>
          <w:rFonts w:ascii="Times" w:eastAsiaTheme="minorEastAsia" w:hAnsi="Times"/>
          <w:lang w:eastAsia="zh-CN"/>
        </w:rPr>
        <w:t xml:space="preserve"> should be kept the same </w:t>
      </w:r>
      <w:r w:rsidR="007005FB">
        <w:rPr>
          <w:rFonts w:ascii="Times" w:eastAsiaTheme="minorEastAsia" w:hAnsi="Times"/>
          <w:lang w:eastAsia="zh-CN"/>
        </w:rPr>
        <w:t>for initial transmission and retransmission corresponding to a same TB</w:t>
      </w:r>
      <w:r>
        <w:rPr>
          <w:rFonts w:ascii="Times" w:eastAsiaTheme="minorEastAsia" w:hAnsi="Times"/>
          <w:lang w:eastAsia="zh-CN"/>
        </w:rPr>
        <w:t>.</w:t>
      </w:r>
    </w:p>
    <w:p w14:paraId="32319EB3" w14:textId="681CAB26" w:rsidR="00E61F55" w:rsidRPr="0033745A" w:rsidRDefault="001C35B1" w:rsidP="00505862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4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The </w:t>
      </w:r>
      <w:r w:rsidR="00682B20" w:rsidRPr="00682B20">
        <w:rPr>
          <w:rFonts w:eastAsia="宋体"/>
          <w:b/>
          <w:bCs/>
          <w:i/>
          <w:lang w:eastAsia="zh-CN"/>
        </w:rPr>
        <w:t>enabled/disabled</w:t>
      </w:r>
      <w:r>
        <w:rPr>
          <w:rFonts w:eastAsia="宋体"/>
          <w:b/>
          <w:bCs/>
          <w:i/>
          <w:lang w:eastAsia="zh-CN"/>
        </w:rPr>
        <w:t xml:space="preserve"> state</w:t>
      </w:r>
      <w:r w:rsidRPr="001C35B1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corresponding to a same TB for initial transmission and retransmission should be the same.</w:t>
      </w:r>
    </w:p>
    <w:p w14:paraId="4674110E" w14:textId="49BB8CF5" w:rsidR="00B96814" w:rsidRDefault="00B96814" w:rsidP="00505862">
      <w:pPr>
        <w:pStyle w:val="a0"/>
        <w:rPr>
          <w:rFonts w:eastAsiaTheme="minorEastAsia"/>
          <w:lang w:eastAsia="zh-CN"/>
        </w:rPr>
      </w:pPr>
    </w:p>
    <w:p w14:paraId="00772F1A" w14:textId="481ED19D" w:rsidR="00CE0D2E" w:rsidRPr="00CE0D2E" w:rsidRDefault="00CE0D2E" w:rsidP="0033782D">
      <w:pPr>
        <w:pStyle w:val="a0"/>
        <w:numPr>
          <w:ilvl w:val="0"/>
          <w:numId w:val="16"/>
        </w:numPr>
        <w:spacing w:before="120"/>
        <w:outlineLvl w:val="2"/>
        <w:rPr>
          <w:rFonts w:eastAsiaTheme="minorEastAsia"/>
          <w:b/>
          <w:u w:val="single"/>
          <w:lang w:eastAsia="zh-CN"/>
        </w:rPr>
      </w:pPr>
      <w:r w:rsidRPr="00CE0D2E">
        <w:rPr>
          <w:rFonts w:eastAsiaTheme="minorEastAsia"/>
          <w:b/>
          <w:u w:val="single"/>
          <w:lang w:eastAsia="zh-CN"/>
        </w:rPr>
        <w:t>SPS PDSCH</w:t>
      </w:r>
    </w:p>
    <w:p w14:paraId="0686FA71" w14:textId="2AB4F2BE" w:rsidR="00565DCA" w:rsidRDefault="00533625" w:rsidP="0050586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isabling HARQ feedback for SPS PDSCH transmission is supported in Rel-17 </w:t>
      </w:r>
      <w:r w:rsidR="007A0772">
        <w:rPr>
          <w:rFonts w:eastAsiaTheme="minorEastAsia"/>
          <w:lang w:eastAsia="zh-CN"/>
        </w:rPr>
        <w:t>NR NTN</w:t>
      </w:r>
      <w:r>
        <w:rPr>
          <w:rFonts w:eastAsiaTheme="minorEastAsia"/>
          <w:lang w:eastAsia="zh-CN"/>
        </w:rPr>
        <w:t xml:space="preserve">, the same method can be reused for SPS PDSCH transmission in </w:t>
      </w:r>
      <w:r w:rsidR="007A0772">
        <w:rPr>
          <w:rFonts w:eastAsiaTheme="minorEastAsia"/>
          <w:lang w:eastAsia="zh-CN"/>
        </w:rPr>
        <w:t>IoT NTN</w:t>
      </w:r>
      <w:r>
        <w:rPr>
          <w:rFonts w:eastAsiaTheme="minorEastAsia"/>
          <w:lang w:eastAsia="zh-CN"/>
        </w:rPr>
        <w:t xml:space="preserve">, i.e., </w:t>
      </w:r>
      <w:r w:rsidRPr="00360003">
        <w:rPr>
          <w:rFonts w:ascii="Times" w:eastAsia="Batang" w:hAnsi="Times"/>
          <w:lang w:eastAsia="x-none"/>
        </w:rPr>
        <w:t xml:space="preserve">UE follows the per-process HARQ feedback enabled/disabled configuration for the associated HARQ process except for the first SPS PDSCH after activation. For </w:t>
      </w:r>
      <w:r w:rsidR="00252DD7" w:rsidRPr="00360003">
        <w:rPr>
          <w:rFonts w:ascii="Times" w:eastAsia="Batang" w:hAnsi="Times"/>
          <w:lang w:eastAsia="x-none"/>
        </w:rPr>
        <w:t>the first SPS PDSCH after activation</w:t>
      </w:r>
      <w:r w:rsidRPr="00360003">
        <w:rPr>
          <w:rFonts w:ascii="Times" w:eastAsia="Batang" w:hAnsi="Times"/>
          <w:lang w:eastAsia="x-none"/>
        </w:rPr>
        <w:t>, ACK/NACK is reported by UE regardless of network configuration of enabled/disabled for this HARQ process if additional signal indicated.</w:t>
      </w:r>
    </w:p>
    <w:p w14:paraId="7F999DA9" w14:textId="1A76568D" w:rsidR="00C34C9A" w:rsidRPr="00FB2679" w:rsidRDefault="00C34C9A" w:rsidP="00C34C9A">
      <w:pPr>
        <w:pStyle w:val="a0"/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8274E7">
        <w:rPr>
          <w:rFonts w:eastAsia="宋体"/>
          <w:b/>
          <w:bCs/>
          <w:i/>
          <w:lang w:eastAsia="zh-CN"/>
        </w:rPr>
        <w:t>5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Reuse R</w:t>
      </w:r>
      <w:r w:rsidR="00401D8B" w:rsidRPr="00FB2679">
        <w:rPr>
          <w:rFonts w:eastAsia="宋体"/>
          <w:b/>
          <w:bCs/>
          <w:i/>
          <w:lang w:eastAsia="zh-CN"/>
        </w:rPr>
        <w:t>el-</w:t>
      </w:r>
      <w:r w:rsidRPr="00FB2679">
        <w:rPr>
          <w:rFonts w:eastAsia="宋体"/>
          <w:b/>
          <w:bCs/>
          <w:i/>
          <w:lang w:eastAsia="zh-CN"/>
        </w:rPr>
        <w:t xml:space="preserve">17 </w:t>
      </w:r>
      <w:r w:rsidR="007A0772">
        <w:rPr>
          <w:rFonts w:eastAsia="宋体"/>
          <w:b/>
          <w:bCs/>
          <w:i/>
          <w:lang w:eastAsia="zh-CN"/>
        </w:rPr>
        <w:t>NR NTN</w:t>
      </w:r>
      <w:r w:rsidRPr="00FB2679">
        <w:rPr>
          <w:rFonts w:eastAsia="宋体"/>
          <w:b/>
          <w:bCs/>
          <w:i/>
          <w:lang w:eastAsia="zh-CN"/>
        </w:rPr>
        <w:t xml:space="preserve"> method for</w:t>
      </w:r>
      <w:r w:rsidR="002E3B1F" w:rsidRPr="00FB2679">
        <w:rPr>
          <w:rFonts w:eastAsia="宋体"/>
          <w:b/>
          <w:bCs/>
          <w:i/>
          <w:lang w:eastAsia="zh-CN"/>
        </w:rPr>
        <w:t xml:space="preserve"> SPS PDSCH transmission in </w:t>
      </w:r>
      <w:r w:rsidR="007A0772">
        <w:rPr>
          <w:rFonts w:eastAsia="宋体"/>
          <w:b/>
          <w:bCs/>
          <w:i/>
          <w:lang w:eastAsia="zh-CN"/>
        </w:rPr>
        <w:t>IoT NTN</w:t>
      </w:r>
      <w:r w:rsidRPr="00FB2679">
        <w:rPr>
          <w:rFonts w:eastAsia="宋体"/>
          <w:b/>
          <w:bCs/>
          <w:i/>
          <w:lang w:eastAsia="zh-CN"/>
        </w:rPr>
        <w:t xml:space="preserve">. </w:t>
      </w:r>
    </w:p>
    <w:p w14:paraId="432DC41F" w14:textId="77777777" w:rsidR="0061742A" w:rsidRDefault="0061742A" w:rsidP="00505862">
      <w:pPr>
        <w:pStyle w:val="a0"/>
        <w:rPr>
          <w:rFonts w:eastAsiaTheme="minorEastAsia"/>
          <w:lang w:eastAsia="zh-CN"/>
        </w:rPr>
      </w:pPr>
    </w:p>
    <w:p w14:paraId="7A8B10FE" w14:textId="65FC6D94" w:rsidR="00EE5049" w:rsidRPr="00EE5049" w:rsidRDefault="00EE5049" w:rsidP="00320BC3">
      <w:pPr>
        <w:pStyle w:val="a0"/>
        <w:numPr>
          <w:ilvl w:val="0"/>
          <w:numId w:val="16"/>
        </w:numPr>
        <w:spacing w:before="120"/>
        <w:outlineLvl w:val="2"/>
        <w:rPr>
          <w:rFonts w:eastAsiaTheme="minorEastAsia"/>
          <w:b/>
          <w:u w:val="single"/>
          <w:lang w:eastAsia="zh-CN"/>
        </w:rPr>
      </w:pPr>
      <w:r w:rsidRPr="00EE5049">
        <w:rPr>
          <w:rFonts w:eastAsiaTheme="minorEastAsia"/>
          <w:b/>
          <w:u w:val="single"/>
          <w:lang w:eastAsia="zh-CN"/>
        </w:rPr>
        <w:t>HARQ</w:t>
      </w:r>
      <w:r w:rsidR="003B3C68">
        <w:rPr>
          <w:rFonts w:eastAsiaTheme="minorEastAsia"/>
          <w:b/>
          <w:u w:val="single"/>
          <w:lang w:eastAsia="zh-CN"/>
        </w:rPr>
        <w:t>-ACK</w:t>
      </w:r>
      <w:r w:rsidRPr="00EE5049">
        <w:rPr>
          <w:rFonts w:eastAsiaTheme="minorEastAsia"/>
          <w:b/>
          <w:u w:val="single"/>
          <w:lang w:eastAsia="zh-CN"/>
        </w:rPr>
        <w:t xml:space="preserve"> </w:t>
      </w:r>
      <w:r w:rsidR="00320BC3">
        <w:rPr>
          <w:rFonts w:eastAsiaTheme="minorEastAsia"/>
          <w:b/>
          <w:u w:val="single"/>
          <w:lang w:eastAsia="zh-CN"/>
        </w:rPr>
        <w:t>feedback</w:t>
      </w:r>
      <w:r w:rsidRPr="00EE5049">
        <w:rPr>
          <w:rFonts w:eastAsiaTheme="minorEastAsia"/>
          <w:b/>
          <w:u w:val="single"/>
          <w:lang w:eastAsia="zh-CN"/>
        </w:rPr>
        <w:t xml:space="preserve"> </w:t>
      </w:r>
    </w:p>
    <w:p w14:paraId="3A410841" w14:textId="4E72F936" w:rsidR="00A63231" w:rsidRDefault="00214048" w:rsidP="0021404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egarding HARQ-ACK feedback for disabled HARQ process</w:t>
      </w:r>
      <w:r w:rsidR="00595BA8">
        <w:rPr>
          <w:rFonts w:eastAsiaTheme="minorEastAsia"/>
          <w:lang w:eastAsia="zh-CN"/>
        </w:rPr>
        <w:t xml:space="preserve"> in </w:t>
      </w:r>
      <w:r w:rsidR="007A0772">
        <w:rPr>
          <w:rFonts w:eastAsiaTheme="minorEastAsia"/>
          <w:lang w:eastAsia="zh-CN"/>
        </w:rPr>
        <w:t>IoT NTN</w:t>
      </w:r>
      <w:r>
        <w:rPr>
          <w:rFonts w:eastAsiaTheme="minorEastAsia"/>
          <w:lang w:eastAsia="zh-CN"/>
        </w:rPr>
        <w:t xml:space="preserve">, Rel-17 </w:t>
      </w:r>
      <w:r w:rsidR="007A0772">
        <w:rPr>
          <w:rFonts w:eastAsiaTheme="minorEastAsia"/>
          <w:lang w:eastAsia="zh-CN"/>
        </w:rPr>
        <w:t>NR NTN</w:t>
      </w:r>
      <w:r>
        <w:rPr>
          <w:rFonts w:eastAsiaTheme="minorEastAsia"/>
          <w:lang w:eastAsia="zh-CN"/>
        </w:rPr>
        <w:t xml:space="preserve"> method can be reused as much as possible</w:t>
      </w:r>
      <w:r w:rsidR="005041B1">
        <w:rPr>
          <w:rFonts w:eastAsiaTheme="minorEastAsia"/>
          <w:lang w:eastAsia="zh-CN"/>
        </w:rPr>
        <w:t xml:space="preserve">. </w:t>
      </w:r>
      <w:r w:rsidR="0098753E">
        <w:rPr>
          <w:rFonts w:eastAsiaTheme="minorEastAsia"/>
          <w:lang w:eastAsia="zh-CN"/>
        </w:rPr>
        <w:t xml:space="preserve">In </w:t>
      </w:r>
      <w:r w:rsidR="007A0772">
        <w:rPr>
          <w:rFonts w:eastAsiaTheme="minorEastAsia"/>
          <w:lang w:eastAsia="zh-CN"/>
        </w:rPr>
        <w:t>IoT NTN</w:t>
      </w:r>
      <w:r w:rsidR="003B3C68">
        <w:rPr>
          <w:rFonts w:eastAsiaTheme="minorEastAsia"/>
          <w:lang w:eastAsia="zh-CN"/>
        </w:rPr>
        <w:t xml:space="preserve">, HARQ-ACK </w:t>
      </w:r>
      <w:r w:rsidR="00AD5A7F">
        <w:rPr>
          <w:rFonts w:eastAsiaTheme="minorEastAsia"/>
          <w:lang w:eastAsia="zh-CN"/>
        </w:rPr>
        <w:t xml:space="preserve">feedback can be configured with non-bundling feedback and bundling feedback. For </w:t>
      </w:r>
      <w:r w:rsidR="00A63231">
        <w:rPr>
          <w:rFonts w:eastAsiaTheme="minorEastAsia"/>
          <w:lang w:eastAsia="zh-CN"/>
        </w:rPr>
        <w:t>non-bundling feedback,</w:t>
      </w:r>
      <w:r>
        <w:rPr>
          <w:rFonts w:eastAsiaTheme="minorEastAsia"/>
          <w:lang w:eastAsia="zh-CN"/>
        </w:rPr>
        <w:t xml:space="preserve"> NACK </w:t>
      </w:r>
      <w:r w:rsidR="00A63231">
        <w:rPr>
          <w:rFonts w:eastAsiaTheme="minorEastAsia"/>
          <w:lang w:eastAsia="zh-CN"/>
        </w:rPr>
        <w:t>should be</w:t>
      </w:r>
      <w:r>
        <w:rPr>
          <w:rFonts w:eastAsiaTheme="minorEastAsia"/>
          <w:lang w:eastAsia="zh-CN"/>
        </w:rPr>
        <w:t xml:space="preserve"> reported for a DL transmission associated with a disabled HARQ process</w:t>
      </w:r>
      <w:r w:rsidR="00A63231">
        <w:rPr>
          <w:rFonts w:eastAsiaTheme="minorEastAsia"/>
          <w:lang w:eastAsia="zh-CN"/>
        </w:rPr>
        <w:t xml:space="preserve">, similar to </w:t>
      </w:r>
      <w:r w:rsidR="007A0772">
        <w:rPr>
          <w:rFonts w:eastAsiaTheme="minorEastAsia"/>
          <w:lang w:eastAsia="zh-CN"/>
        </w:rPr>
        <w:t>NR NTN</w:t>
      </w:r>
      <w:r>
        <w:rPr>
          <w:rFonts w:eastAsiaTheme="minorEastAsia"/>
          <w:lang w:eastAsia="zh-CN"/>
        </w:rPr>
        <w:t xml:space="preserve">. </w:t>
      </w:r>
    </w:p>
    <w:p w14:paraId="22279B37" w14:textId="7CD609C0" w:rsidR="00214048" w:rsidRDefault="002C64F4" w:rsidP="0021404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HARQ-ACK bundling feedback, it can be discussed </w:t>
      </w:r>
      <w:r w:rsidR="00436497">
        <w:rPr>
          <w:rFonts w:eastAsiaTheme="minorEastAsia"/>
          <w:lang w:eastAsia="zh-CN"/>
        </w:rPr>
        <w:t>in two cases separately:</w:t>
      </w:r>
    </w:p>
    <w:p w14:paraId="06EEF0F2" w14:textId="05F90AB9" w:rsidR="002C64F4" w:rsidRDefault="00436497" w:rsidP="002C64F4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Case</w:t>
      </w:r>
      <w:r w:rsidR="002C64F4">
        <w:rPr>
          <w:rFonts w:eastAsiaTheme="minorEastAsia"/>
          <w:lang w:eastAsia="zh-CN"/>
        </w:rPr>
        <w:t>-1:</w:t>
      </w:r>
      <w:r w:rsidR="000F15B3">
        <w:rPr>
          <w:rFonts w:eastAsiaTheme="minorEastAsia"/>
          <w:lang w:eastAsia="zh-CN"/>
        </w:rPr>
        <w:t xml:space="preserve"> </w:t>
      </w:r>
      <w:r w:rsidR="00EA7A5C">
        <w:rPr>
          <w:rFonts w:eastAsiaTheme="minorEastAsia"/>
          <w:lang w:eastAsia="zh-CN"/>
        </w:rPr>
        <w:t>HARQ bundling feedback for single TB scheduling with single DCI</w:t>
      </w:r>
      <w:r w:rsidR="002C64F4">
        <w:rPr>
          <w:rFonts w:eastAsiaTheme="minorEastAsia"/>
          <w:lang w:eastAsia="zh-CN"/>
        </w:rPr>
        <w:t>.</w:t>
      </w:r>
      <w:r w:rsidR="00EA7A5C">
        <w:rPr>
          <w:rFonts w:eastAsiaTheme="minorEastAsia"/>
          <w:lang w:eastAsia="zh-CN"/>
        </w:rPr>
        <w:t xml:space="preserve"> </w:t>
      </w:r>
    </w:p>
    <w:p w14:paraId="3E1D08EA" w14:textId="756FF94C" w:rsidR="0087083C" w:rsidRDefault="006D1F1D" w:rsidP="0087083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29699D">
        <w:rPr>
          <w:rFonts w:eastAsiaTheme="minorEastAsia"/>
          <w:lang w:eastAsia="zh-CN"/>
        </w:rPr>
        <w:t xml:space="preserve">he </w:t>
      </w:r>
      <w:r w:rsidR="00206BA5">
        <w:rPr>
          <w:rFonts w:eastAsiaTheme="minorEastAsia"/>
          <w:lang w:eastAsia="zh-CN"/>
        </w:rPr>
        <w:t xml:space="preserve">HARQ-ACK </w:t>
      </w:r>
      <w:r w:rsidR="0029699D">
        <w:rPr>
          <w:rFonts w:eastAsiaTheme="minorEastAsia"/>
          <w:lang w:eastAsia="zh-CN"/>
        </w:rPr>
        <w:t xml:space="preserve">feedback </w:t>
      </w:r>
      <w:r w:rsidR="006F6F24">
        <w:rPr>
          <w:rFonts w:eastAsiaTheme="minorEastAsia"/>
          <w:lang w:eastAsia="zh-CN"/>
        </w:rPr>
        <w:t>i</w:t>
      </w:r>
      <w:r w:rsidR="0029699D">
        <w:rPr>
          <w:rFonts w:eastAsiaTheme="minorEastAsia"/>
          <w:lang w:eastAsia="zh-CN"/>
        </w:rPr>
        <w:t xml:space="preserve">nformation </w:t>
      </w:r>
      <w:r w:rsidR="00FA443A">
        <w:rPr>
          <w:rFonts w:eastAsiaTheme="minorEastAsia"/>
          <w:lang w:eastAsia="zh-CN"/>
        </w:rPr>
        <w:t>corresponding to</w:t>
      </w:r>
      <w:r w:rsidR="00FA76ED">
        <w:rPr>
          <w:rFonts w:eastAsiaTheme="minorEastAsia"/>
          <w:lang w:eastAsia="zh-CN"/>
        </w:rPr>
        <w:t xml:space="preserve"> </w:t>
      </w:r>
      <w:r w:rsidR="006F6F24">
        <w:rPr>
          <w:rFonts w:eastAsiaTheme="minorEastAsia"/>
          <w:lang w:eastAsia="zh-CN"/>
        </w:rPr>
        <w:t xml:space="preserve">a </w:t>
      </w:r>
      <w:r w:rsidR="004F5C27">
        <w:rPr>
          <w:rFonts w:eastAsiaTheme="minorEastAsia"/>
          <w:lang w:eastAsia="zh-CN"/>
        </w:rPr>
        <w:t>TB</w:t>
      </w:r>
      <w:r w:rsidR="006F6F24">
        <w:rPr>
          <w:rFonts w:eastAsiaTheme="minorEastAsia"/>
          <w:lang w:eastAsia="zh-CN"/>
        </w:rPr>
        <w:t xml:space="preserve"> </w:t>
      </w:r>
      <w:r w:rsidR="00FA443A">
        <w:rPr>
          <w:rFonts w:eastAsiaTheme="minorEastAsia"/>
          <w:lang w:eastAsia="zh-CN"/>
        </w:rPr>
        <w:t xml:space="preserve">associated with a disabled HARQ process </w:t>
      </w:r>
      <w:r w:rsidR="0029699D">
        <w:rPr>
          <w:rFonts w:eastAsiaTheme="minorEastAsia"/>
          <w:lang w:eastAsia="zh-CN"/>
        </w:rPr>
        <w:t xml:space="preserve">should not be </w:t>
      </w:r>
      <w:r w:rsidR="00FA443A">
        <w:rPr>
          <w:rFonts w:eastAsiaTheme="minorEastAsia"/>
          <w:lang w:eastAsia="zh-CN"/>
        </w:rPr>
        <w:t xml:space="preserve">considered to contribute to </w:t>
      </w:r>
      <w:r w:rsidR="008A6DF8">
        <w:rPr>
          <w:rFonts w:eastAsiaTheme="minorEastAsia"/>
          <w:lang w:eastAsia="zh-CN"/>
        </w:rPr>
        <w:t xml:space="preserve">the </w:t>
      </w:r>
      <w:r w:rsidR="00F8053F">
        <w:rPr>
          <w:rFonts w:eastAsiaTheme="minorEastAsia"/>
          <w:lang w:eastAsia="zh-CN"/>
        </w:rPr>
        <w:t>HARQ-ACK bundling result.</w:t>
      </w:r>
      <w:r w:rsidR="0029699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Besides, </w:t>
      </w:r>
      <w:r w:rsidR="005728FA">
        <w:rPr>
          <w:rFonts w:eastAsiaTheme="minorEastAsia"/>
          <w:lang w:eastAsia="zh-CN"/>
        </w:rPr>
        <w:t>after</w:t>
      </w:r>
      <w:r w:rsidR="003417B2">
        <w:rPr>
          <w:rFonts w:eastAsiaTheme="minorEastAsia"/>
          <w:lang w:eastAsia="zh-CN"/>
        </w:rPr>
        <w:t xml:space="preserve"> </w:t>
      </w:r>
      <w:proofErr w:type="spellStart"/>
      <w:r w:rsidR="003417B2">
        <w:rPr>
          <w:rFonts w:eastAsiaTheme="minorEastAsia"/>
          <w:lang w:eastAsia="zh-CN"/>
        </w:rPr>
        <w:t>eNB</w:t>
      </w:r>
      <w:proofErr w:type="spellEnd"/>
      <w:r w:rsidR="003417B2">
        <w:rPr>
          <w:rFonts w:eastAsiaTheme="minorEastAsia"/>
          <w:lang w:eastAsia="zh-CN"/>
        </w:rPr>
        <w:t xml:space="preserve"> configures </w:t>
      </w:r>
      <w:r w:rsidR="00AD5C19">
        <w:rPr>
          <w:rFonts w:eastAsiaTheme="minorEastAsia"/>
          <w:lang w:eastAsia="zh-CN"/>
        </w:rPr>
        <w:t xml:space="preserve">HARQ-ACK bundling feedback in </w:t>
      </w:r>
      <w:r w:rsidR="005728FA">
        <w:rPr>
          <w:rFonts w:eastAsiaTheme="minorEastAsia"/>
          <w:lang w:eastAsia="zh-CN"/>
        </w:rPr>
        <w:t xml:space="preserve">legacy </w:t>
      </w:r>
      <w:r w:rsidR="007A0772">
        <w:rPr>
          <w:rFonts w:eastAsiaTheme="minorEastAsia"/>
          <w:lang w:eastAsia="zh-CN"/>
        </w:rPr>
        <w:t>IoT NTN</w:t>
      </w:r>
      <w:r w:rsidR="00AD5C19">
        <w:rPr>
          <w:rFonts w:eastAsiaTheme="minorEastAsia"/>
          <w:lang w:eastAsia="zh-CN"/>
        </w:rPr>
        <w:t xml:space="preserve">, </w:t>
      </w:r>
      <w:r w:rsidR="0020286E">
        <w:rPr>
          <w:rFonts w:eastAsiaTheme="minorEastAsia"/>
          <w:lang w:eastAsia="zh-CN"/>
        </w:rPr>
        <w:t xml:space="preserve">whether or not the HARQ-ACK feedback information </w:t>
      </w:r>
      <w:r w:rsidR="00DE20E8">
        <w:rPr>
          <w:rFonts w:eastAsiaTheme="minorEastAsia"/>
          <w:lang w:eastAsia="zh-CN"/>
        </w:rPr>
        <w:t>for</w:t>
      </w:r>
      <w:r w:rsidR="0020286E">
        <w:rPr>
          <w:rFonts w:eastAsiaTheme="minorEastAsia"/>
          <w:lang w:eastAsia="zh-CN"/>
        </w:rPr>
        <w:t xml:space="preserve"> a </w:t>
      </w:r>
      <w:r w:rsidR="004F5C27">
        <w:rPr>
          <w:rFonts w:eastAsiaTheme="minorEastAsia"/>
          <w:lang w:eastAsia="zh-CN"/>
        </w:rPr>
        <w:t>TB</w:t>
      </w:r>
      <w:r w:rsidR="0020286E">
        <w:rPr>
          <w:rFonts w:eastAsiaTheme="minorEastAsia"/>
          <w:lang w:eastAsia="zh-CN"/>
        </w:rPr>
        <w:t xml:space="preserve"> should be used for bundling feedback is indicated dynamically in the </w:t>
      </w:r>
      <w:r w:rsidR="00DE20E8">
        <w:rPr>
          <w:rFonts w:eastAsiaTheme="minorEastAsia"/>
          <w:lang w:eastAsia="zh-CN"/>
        </w:rPr>
        <w:t xml:space="preserve">corresponding </w:t>
      </w:r>
      <w:r w:rsidR="0020286E">
        <w:rPr>
          <w:rFonts w:eastAsiaTheme="minorEastAsia"/>
          <w:lang w:eastAsia="zh-CN"/>
        </w:rPr>
        <w:t xml:space="preserve">DCI scheduling the </w:t>
      </w:r>
      <w:r w:rsidR="004F5C27">
        <w:rPr>
          <w:rFonts w:eastAsiaTheme="minorEastAsia"/>
          <w:lang w:eastAsia="zh-CN"/>
        </w:rPr>
        <w:t>TB</w:t>
      </w:r>
      <w:r w:rsidR="0020286E">
        <w:rPr>
          <w:rFonts w:eastAsiaTheme="minorEastAsia"/>
          <w:lang w:eastAsia="zh-CN"/>
        </w:rPr>
        <w:t xml:space="preserve"> transmission</w:t>
      </w:r>
      <w:r w:rsidR="00DE20E8">
        <w:rPr>
          <w:rFonts w:eastAsiaTheme="minorEastAsia"/>
          <w:lang w:eastAsia="zh-CN"/>
        </w:rPr>
        <w:t xml:space="preserve">, i.e., by setting the </w:t>
      </w:r>
      <w:r w:rsidR="00DE20E8" w:rsidRPr="00CE1920">
        <w:rPr>
          <w:rFonts w:eastAsiaTheme="minorEastAsia"/>
          <w:lang w:eastAsia="zh-CN"/>
        </w:rPr>
        <w:t>‘HARQ-ACK bundling flag’</w:t>
      </w:r>
      <w:r w:rsidR="00DE20E8">
        <w:rPr>
          <w:rFonts w:eastAsiaTheme="minorEastAsia"/>
          <w:lang w:eastAsia="zh-CN"/>
        </w:rPr>
        <w:t xml:space="preserve"> to 1</w:t>
      </w:r>
      <w:r w:rsidR="0020286E">
        <w:rPr>
          <w:rFonts w:eastAsiaTheme="minorEastAsia"/>
          <w:lang w:eastAsia="zh-CN"/>
        </w:rPr>
        <w:t>.</w:t>
      </w:r>
      <w:r w:rsidR="00DE20E8">
        <w:rPr>
          <w:rFonts w:eastAsiaTheme="minorEastAsia" w:hint="eastAsia"/>
          <w:lang w:eastAsia="zh-CN"/>
        </w:rPr>
        <w:t xml:space="preserve"> </w:t>
      </w:r>
      <w:r w:rsidR="00DE20E8">
        <w:rPr>
          <w:rFonts w:eastAsiaTheme="minorEastAsia"/>
          <w:lang w:eastAsia="zh-CN"/>
        </w:rPr>
        <w:t xml:space="preserve">Therefore, </w:t>
      </w:r>
      <w:r w:rsidR="001F54F0">
        <w:rPr>
          <w:rFonts w:eastAsiaTheme="minorEastAsia"/>
          <w:lang w:eastAsia="zh-CN"/>
        </w:rPr>
        <w:t xml:space="preserve">for a </w:t>
      </w:r>
      <w:r w:rsidR="004F5C27">
        <w:rPr>
          <w:rFonts w:eastAsiaTheme="minorEastAsia"/>
          <w:lang w:eastAsia="zh-CN"/>
        </w:rPr>
        <w:t>TB</w:t>
      </w:r>
      <w:r w:rsidR="001F7328">
        <w:rPr>
          <w:rFonts w:eastAsiaTheme="minorEastAsia"/>
          <w:lang w:eastAsia="zh-CN"/>
        </w:rPr>
        <w:t xml:space="preserve"> associated with a disabled HARQ process, the </w:t>
      </w:r>
      <w:r w:rsidR="001F7328" w:rsidRPr="00CE1920">
        <w:rPr>
          <w:rFonts w:eastAsiaTheme="minorEastAsia"/>
          <w:lang w:eastAsia="zh-CN"/>
        </w:rPr>
        <w:t>‘HARQ-ACK bundling flag’</w:t>
      </w:r>
      <w:r w:rsidR="001F7328">
        <w:rPr>
          <w:rFonts w:eastAsiaTheme="minorEastAsia"/>
          <w:lang w:eastAsia="zh-CN"/>
        </w:rPr>
        <w:t xml:space="preserve"> in the corresponding DCI should be set to 0, </w:t>
      </w:r>
      <w:r w:rsidR="00244CA7">
        <w:rPr>
          <w:rFonts w:eastAsiaTheme="minorEastAsia"/>
          <w:lang w:eastAsia="zh-CN"/>
        </w:rPr>
        <w:t xml:space="preserve">then it would not contribute to the bundling result, </w:t>
      </w:r>
      <w:r w:rsidR="001F7328">
        <w:rPr>
          <w:rFonts w:eastAsiaTheme="minorEastAsia"/>
          <w:lang w:eastAsia="zh-CN"/>
        </w:rPr>
        <w:t xml:space="preserve">and no </w:t>
      </w:r>
      <w:r w:rsidR="00030478" w:rsidRPr="00CE1920">
        <w:rPr>
          <w:rFonts w:eastAsiaTheme="minorEastAsia"/>
          <w:lang w:eastAsia="zh-CN"/>
        </w:rPr>
        <w:t>specification</w:t>
      </w:r>
      <w:r w:rsidR="00030478">
        <w:rPr>
          <w:rFonts w:eastAsiaTheme="minorEastAsia"/>
          <w:lang w:eastAsia="zh-CN"/>
        </w:rPr>
        <w:t xml:space="preserve"> </w:t>
      </w:r>
      <w:r w:rsidR="001F7328">
        <w:rPr>
          <w:rFonts w:eastAsiaTheme="minorEastAsia"/>
          <w:lang w:eastAsia="zh-CN"/>
        </w:rPr>
        <w:t>impact is expected.</w:t>
      </w:r>
    </w:p>
    <w:p w14:paraId="346B8ED3" w14:textId="7B86712E" w:rsidR="00CE1920" w:rsidRPr="00FB2679" w:rsidRDefault="00030478" w:rsidP="0087083C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Observation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4269E7">
        <w:rPr>
          <w:rFonts w:eastAsia="宋体"/>
          <w:b/>
          <w:bCs/>
          <w:i/>
          <w:lang w:eastAsia="zh-CN"/>
        </w:rPr>
        <w:t>1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No specification impact is expected for HARQ bundling feedback for single TB scheduling with single DCI, if </w:t>
      </w:r>
      <w:r w:rsidR="00F13060" w:rsidRPr="00FB2679">
        <w:rPr>
          <w:rFonts w:eastAsia="宋体"/>
          <w:b/>
          <w:bCs/>
          <w:i/>
          <w:lang w:eastAsia="zh-CN"/>
        </w:rPr>
        <w:t>the ‘HARQ-ACK bundling flag’</w:t>
      </w:r>
      <w:r w:rsidR="00CB1822" w:rsidRPr="00FB2679">
        <w:rPr>
          <w:rFonts w:eastAsia="宋体"/>
          <w:b/>
          <w:bCs/>
          <w:i/>
          <w:lang w:eastAsia="zh-CN"/>
        </w:rPr>
        <w:t xml:space="preserve"> is set to 0</w:t>
      </w:r>
      <w:r w:rsidR="00F13060" w:rsidRPr="00FB2679">
        <w:rPr>
          <w:rFonts w:eastAsia="宋体"/>
          <w:b/>
          <w:bCs/>
          <w:i/>
          <w:lang w:eastAsia="zh-CN"/>
        </w:rPr>
        <w:t xml:space="preserve"> in a DCI scheduling </w:t>
      </w:r>
      <w:r w:rsidR="00363472" w:rsidRPr="00FB2679">
        <w:rPr>
          <w:rFonts w:eastAsia="宋体"/>
          <w:b/>
          <w:bCs/>
          <w:i/>
          <w:lang w:eastAsia="zh-CN"/>
        </w:rPr>
        <w:t xml:space="preserve">a </w:t>
      </w:r>
      <w:r w:rsidR="00CB1822" w:rsidRPr="00FB2679">
        <w:rPr>
          <w:rFonts w:eastAsia="宋体"/>
          <w:b/>
          <w:bCs/>
          <w:i/>
          <w:lang w:eastAsia="zh-CN"/>
        </w:rPr>
        <w:t>TB</w:t>
      </w:r>
      <w:r w:rsidR="00363472" w:rsidRPr="00FB2679">
        <w:rPr>
          <w:rFonts w:eastAsia="宋体"/>
          <w:b/>
          <w:bCs/>
          <w:i/>
          <w:lang w:eastAsia="zh-CN"/>
        </w:rPr>
        <w:t xml:space="preserve"> associated with a disabled HARQ process</w:t>
      </w:r>
      <w:r w:rsidRPr="00FB2679">
        <w:rPr>
          <w:rFonts w:eastAsia="宋体"/>
          <w:b/>
          <w:bCs/>
          <w:i/>
          <w:lang w:eastAsia="zh-CN"/>
        </w:rPr>
        <w:t>.</w:t>
      </w:r>
    </w:p>
    <w:p w14:paraId="179E1ABB" w14:textId="2EFCCAFB" w:rsidR="002C64F4" w:rsidRPr="00E7778E" w:rsidRDefault="00436497" w:rsidP="002C64F4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Case</w:t>
      </w:r>
      <w:r w:rsidR="002C64F4">
        <w:rPr>
          <w:rFonts w:eastAsiaTheme="minorEastAsia"/>
          <w:lang w:eastAsia="zh-CN"/>
        </w:rPr>
        <w:t xml:space="preserve">-2: </w:t>
      </w:r>
      <w:r w:rsidR="00EA7A5C">
        <w:rPr>
          <w:rFonts w:eastAsiaTheme="minorEastAsia"/>
          <w:lang w:eastAsia="zh-CN"/>
        </w:rPr>
        <w:t>HARQ bundling feedback for multiple TB scheduling with single DCI.</w:t>
      </w:r>
    </w:p>
    <w:p w14:paraId="342287EA" w14:textId="222AE48E" w:rsidR="00BE734E" w:rsidRPr="00DF42F6" w:rsidRDefault="00D113F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 to perform t</w:t>
      </w:r>
      <w:r w:rsidR="00CC1470">
        <w:rPr>
          <w:rFonts w:eastAsiaTheme="minorEastAsia"/>
          <w:lang w:eastAsia="zh-CN"/>
        </w:rPr>
        <w:t xml:space="preserve">he HARQ-ACK bundling feedback for </w:t>
      </w:r>
      <w:r>
        <w:rPr>
          <w:rFonts w:eastAsiaTheme="minorEastAsia"/>
          <w:lang w:eastAsia="zh-CN"/>
        </w:rPr>
        <w:t>multiple TB scheduling with single DCI</w:t>
      </w:r>
      <w:r w:rsidR="00DF42F6">
        <w:rPr>
          <w:rFonts w:eastAsiaTheme="minorEastAsia"/>
          <w:lang w:eastAsia="zh-CN"/>
        </w:rPr>
        <w:t xml:space="preserve"> depends on</w:t>
      </w:r>
      <w:r w:rsidR="00CC1470">
        <w:rPr>
          <w:rFonts w:eastAsiaTheme="minorEastAsia"/>
          <w:lang w:eastAsia="zh-CN"/>
        </w:rPr>
        <w:t xml:space="preserve"> </w:t>
      </w:r>
      <w:r w:rsidR="00DF42F6">
        <w:rPr>
          <w:rFonts w:eastAsiaTheme="minorEastAsia"/>
          <w:lang w:eastAsia="zh-CN"/>
        </w:rPr>
        <w:t xml:space="preserve">the </w:t>
      </w:r>
      <w:r w:rsidR="00CC1470">
        <w:rPr>
          <w:rFonts w:eastAsiaTheme="minorEastAsia"/>
          <w:lang w:eastAsia="zh-CN"/>
        </w:rPr>
        <w:t>disabled HARQ process</w:t>
      </w:r>
      <w:r w:rsidRPr="00D113F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configuration/indication method</w:t>
      </w:r>
      <w:r w:rsidR="00CC1470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If the disabled HARQ processes are configured </w:t>
      </w:r>
      <w:r w:rsidR="008A4324">
        <w:rPr>
          <w:rFonts w:eastAsiaTheme="minorEastAsia"/>
          <w:lang w:eastAsia="zh-CN"/>
        </w:rPr>
        <w:t>by Option 1 or both Option 1 and Option 3</w:t>
      </w:r>
      <w:r>
        <w:rPr>
          <w:rFonts w:eastAsiaTheme="minorEastAsia"/>
          <w:lang w:eastAsia="zh-CN"/>
        </w:rPr>
        <w:t xml:space="preserve">, then </w:t>
      </w:r>
      <w:bookmarkStart w:id="3" w:name="_Hlk118387693"/>
      <w:r>
        <w:rPr>
          <w:rFonts w:eastAsiaTheme="minorEastAsia"/>
          <w:lang w:eastAsia="zh-CN"/>
        </w:rPr>
        <w:t>the HARQ-ACK feedback information corresponding to a TB associated with a disabled HARQ process should not be considered to contribute to the HARQ-ACK bundling result</w:t>
      </w:r>
      <w:bookmarkEnd w:id="3"/>
      <w:r>
        <w:rPr>
          <w:rFonts w:eastAsiaTheme="minorEastAsia"/>
          <w:lang w:eastAsia="zh-CN"/>
        </w:rPr>
        <w:t xml:space="preserve">, or </w:t>
      </w:r>
      <w:r w:rsidR="004D0766">
        <w:rPr>
          <w:rFonts w:eastAsiaTheme="minorEastAsia"/>
          <w:lang w:eastAsia="zh-CN"/>
        </w:rPr>
        <w:t xml:space="preserve">ACK should be assumed for a TB associated with a disabled HARQ process for bundling operation. </w:t>
      </w:r>
      <w:r w:rsidR="004D0766" w:rsidRPr="008A4324">
        <w:rPr>
          <w:rFonts w:eastAsiaTheme="minorEastAsia"/>
          <w:lang w:eastAsia="zh-CN"/>
        </w:rPr>
        <w:t xml:space="preserve">If </w:t>
      </w:r>
      <w:r w:rsidR="004D0766" w:rsidRPr="008A4324">
        <w:rPr>
          <w:rFonts w:eastAsiaTheme="minorEastAsia"/>
          <w:lang w:eastAsia="zh-CN"/>
        </w:rPr>
        <w:lastRenderedPageBreak/>
        <w:t xml:space="preserve">the disabled HARQ processes are indicated </w:t>
      </w:r>
      <w:r w:rsidR="008A4324" w:rsidRPr="008A4324">
        <w:rPr>
          <w:rFonts w:eastAsiaTheme="minorEastAsia"/>
          <w:lang w:eastAsia="zh-CN"/>
        </w:rPr>
        <w:t xml:space="preserve">only </w:t>
      </w:r>
      <w:r w:rsidR="004D0766" w:rsidRPr="008A4324">
        <w:rPr>
          <w:rFonts w:eastAsiaTheme="minorEastAsia"/>
          <w:lang w:eastAsia="zh-CN"/>
        </w:rPr>
        <w:t xml:space="preserve">by </w:t>
      </w:r>
      <w:r w:rsidR="008A4324" w:rsidRPr="008A4324">
        <w:rPr>
          <w:rFonts w:eastAsiaTheme="minorEastAsia"/>
          <w:lang w:eastAsia="zh-CN"/>
        </w:rPr>
        <w:t>Option 3</w:t>
      </w:r>
      <w:r w:rsidR="004D0766">
        <w:rPr>
          <w:rFonts w:eastAsiaTheme="minorEastAsia"/>
          <w:lang w:eastAsia="zh-CN"/>
        </w:rPr>
        <w:t xml:space="preserve">, </w:t>
      </w:r>
      <w:r w:rsidR="00450C70" w:rsidRPr="008A4324">
        <w:rPr>
          <w:rFonts w:eastAsiaTheme="minorEastAsia"/>
          <w:lang w:eastAsia="zh-CN"/>
        </w:rPr>
        <w:t>the indicated enabling/disabling HARQ feedback in the DCI should apply to all the HARQ processes scheduled by the same DCI for simplicity</w:t>
      </w:r>
      <w:r w:rsidR="0055694A">
        <w:rPr>
          <w:rFonts w:eastAsiaTheme="minorEastAsia"/>
          <w:lang w:eastAsia="zh-CN"/>
        </w:rPr>
        <w:t xml:space="preserve">, and then </w:t>
      </w:r>
      <w:r w:rsidR="0049538F">
        <w:rPr>
          <w:rFonts w:eastAsiaTheme="minorEastAsia"/>
          <w:lang w:eastAsia="zh-CN"/>
        </w:rPr>
        <w:t xml:space="preserve">for </w:t>
      </w:r>
      <w:r w:rsidR="007D6FCA">
        <w:rPr>
          <w:rFonts w:eastAsiaTheme="minorEastAsia"/>
          <w:lang w:eastAsia="zh-CN"/>
        </w:rPr>
        <w:t xml:space="preserve">a DCI scheduling multiple TB for disabled HARQ processes, the corresponding HARQ-ACK </w:t>
      </w:r>
      <w:r w:rsidR="009620CF">
        <w:rPr>
          <w:rFonts w:eastAsiaTheme="minorEastAsia"/>
          <w:lang w:eastAsia="zh-CN"/>
        </w:rPr>
        <w:t>transmission</w:t>
      </w:r>
      <w:r w:rsidR="007D6FCA">
        <w:rPr>
          <w:rFonts w:eastAsiaTheme="minorEastAsia"/>
          <w:lang w:eastAsia="zh-CN"/>
        </w:rPr>
        <w:t xml:space="preserve"> should be omitted.</w:t>
      </w:r>
    </w:p>
    <w:p w14:paraId="6B197BBF" w14:textId="5D03E9A3" w:rsidR="007D6FCA" w:rsidRPr="00FB2679" w:rsidRDefault="007D6FCA" w:rsidP="007D6FCA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Observation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8A4324">
        <w:rPr>
          <w:rFonts w:eastAsia="宋体"/>
          <w:b/>
          <w:bCs/>
          <w:i/>
          <w:lang w:eastAsia="zh-CN"/>
        </w:rPr>
        <w:t>2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For multiple TB scheduling with single DCI, </w:t>
      </w:r>
    </w:p>
    <w:p w14:paraId="5450D2CD" w14:textId="7880BB8A" w:rsidR="007D6FCA" w:rsidRPr="00FB2679" w:rsidRDefault="009620CF" w:rsidP="007D6FCA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configured </w:t>
      </w:r>
      <w:r w:rsidR="008A4324">
        <w:rPr>
          <w:rFonts w:eastAsia="宋体"/>
          <w:b/>
          <w:bCs/>
          <w:i/>
          <w:lang w:eastAsia="zh-CN"/>
        </w:rPr>
        <w:t>by Option 1 or both Option 1 and Option 3</w:t>
      </w:r>
      <w:r w:rsidRPr="00FB2679">
        <w:rPr>
          <w:rFonts w:eastAsia="宋体"/>
          <w:b/>
          <w:bCs/>
          <w:i/>
          <w:lang w:eastAsia="zh-CN"/>
        </w:rPr>
        <w:t>, the HARQ-ACK feedback corresponding to a TB associated with a disabled HARQ process should not be considered to contribute to the HARQ-ACK bundling result</w:t>
      </w:r>
      <w:r w:rsidR="007D6FCA" w:rsidRPr="00FB2679">
        <w:rPr>
          <w:rFonts w:eastAsia="宋体"/>
          <w:b/>
          <w:bCs/>
          <w:i/>
          <w:lang w:eastAsia="zh-CN"/>
        </w:rPr>
        <w:t>.</w:t>
      </w:r>
    </w:p>
    <w:p w14:paraId="78D3B9AD" w14:textId="057F7030" w:rsidR="009620CF" w:rsidRPr="00FB2679" w:rsidRDefault="009620CF" w:rsidP="007D6FCA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indicated </w:t>
      </w:r>
      <w:r w:rsidR="008A4324">
        <w:rPr>
          <w:rFonts w:eastAsia="宋体"/>
          <w:b/>
          <w:bCs/>
          <w:i/>
          <w:lang w:eastAsia="zh-CN"/>
        </w:rPr>
        <w:t xml:space="preserve">only </w:t>
      </w:r>
      <w:r w:rsidRPr="00FB2679">
        <w:rPr>
          <w:rFonts w:eastAsia="宋体"/>
          <w:b/>
          <w:bCs/>
          <w:i/>
          <w:lang w:eastAsia="zh-CN"/>
        </w:rPr>
        <w:t xml:space="preserve">by </w:t>
      </w:r>
      <w:r w:rsidR="008A4324">
        <w:rPr>
          <w:rFonts w:eastAsia="宋体"/>
          <w:b/>
          <w:bCs/>
          <w:i/>
          <w:lang w:eastAsia="zh-CN"/>
        </w:rPr>
        <w:t>Option 3</w:t>
      </w:r>
      <w:r w:rsidRPr="00FB2679">
        <w:rPr>
          <w:rFonts w:eastAsia="宋体"/>
          <w:b/>
          <w:bCs/>
          <w:i/>
          <w:lang w:eastAsia="zh-CN"/>
        </w:rPr>
        <w:t xml:space="preserve">, </w:t>
      </w:r>
      <w:r w:rsidR="009404B8" w:rsidRPr="00FB2679">
        <w:rPr>
          <w:rFonts w:eastAsia="宋体"/>
          <w:b/>
          <w:bCs/>
          <w:i/>
          <w:lang w:eastAsia="zh-CN"/>
        </w:rPr>
        <w:t xml:space="preserve">the indicated enabling/disabling HARQ feedback in the DCI should apply to all the HARQ processes, and </w:t>
      </w:r>
      <w:r w:rsidRPr="00FB2679">
        <w:rPr>
          <w:rFonts w:eastAsia="宋体"/>
          <w:b/>
          <w:bCs/>
          <w:i/>
          <w:lang w:eastAsia="zh-CN"/>
        </w:rPr>
        <w:t>the corresponding HARQ-ACK transmission should be omitted.</w:t>
      </w:r>
    </w:p>
    <w:p w14:paraId="24285007" w14:textId="77777777" w:rsidR="007D6FCA" w:rsidRDefault="007D6FCA" w:rsidP="007D6FC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above discussion, we have the following proposals.</w:t>
      </w:r>
    </w:p>
    <w:p w14:paraId="32309B5A" w14:textId="7B4A4706" w:rsidR="00BF2773" w:rsidRPr="00FB2679" w:rsidRDefault="00BF2773" w:rsidP="00BF2773">
      <w:pPr>
        <w:spacing w:after="120" w:line="252" w:lineRule="auto"/>
        <w:jc w:val="both"/>
        <w:rPr>
          <w:b/>
          <w:bCs/>
          <w:i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 w:rsidR="002C7436">
        <w:rPr>
          <w:rFonts w:eastAsia="宋体"/>
          <w:b/>
          <w:bCs/>
          <w:i/>
          <w:lang w:eastAsia="zh-CN"/>
        </w:rPr>
        <w:t>6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="00773688" w:rsidRPr="00FB2679">
        <w:rPr>
          <w:rFonts w:eastAsia="宋体"/>
          <w:b/>
          <w:bCs/>
          <w:i/>
          <w:lang w:eastAsia="zh-CN"/>
        </w:rPr>
        <w:t xml:space="preserve">NACK should be reported for a DL transmission associated with a disabled HARQ process for </w:t>
      </w:r>
      <w:r w:rsidR="00B01C69" w:rsidRPr="00FB2679">
        <w:rPr>
          <w:rFonts w:eastAsia="宋体"/>
          <w:b/>
          <w:bCs/>
          <w:i/>
          <w:lang w:eastAsia="zh-CN"/>
        </w:rPr>
        <w:t xml:space="preserve">HARQ-ACK </w:t>
      </w:r>
      <w:r w:rsidR="00773688" w:rsidRPr="00FB2679">
        <w:rPr>
          <w:rFonts w:eastAsia="宋体"/>
          <w:b/>
          <w:bCs/>
          <w:i/>
          <w:lang w:eastAsia="zh-CN"/>
        </w:rPr>
        <w:t>non-bundling feedback</w:t>
      </w:r>
      <w:r w:rsidRPr="00FB2679">
        <w:rPr>
          <w:rFonts w:eastAsia="宋体" w:hint="eastAsia"/>
          <w:b/>
          <w:bCs/>
          <w:i/>
          <w:lang w:eastAsia="zh-CN"/>
        </w:rPr>
        <w:t>.</w:t>
      </w:r>
    </w:p>
    <w:p w14:paraId="4C0E2B42" w14:textId="6B213697" w:rsidR="007D6D46" w:rsidRPr="00FB2679" w:rsidRDefault="007D6D46" w:rsidP="007D6D46">
      <w:pPr>
        <w:spacing w:after="120" w:line="252" w:lineRule="auto"/>
        <w:jc w:val="both"/>
        <w:rPr>
          <w:rFonts w:eastAsia="宋体"/>
          <w:b/>
          <w:bCs/>
          <w:i/>
          <w:lang w:eastAsia="zh-CN"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 w:rsidR="00096B53">
        <w:rPr>
          <w:rFonts w:eastAsia="宋体"/>
          <w:b/>
          <w:bCs/>
          <w:i/>
          <w:lang w:eastAsia="zh-CN"/>
        </w:rPr>
        <w:t>7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="009970A4" w:rsidRPr="00FB2679">
        <w:rPr>
          <w:rFonts w:eastAsia="宋体"/>
          <w:b/>
          <w:bCs/>
          <w:i/>
          <w:lang w:eastAsia="zh-CN"/>
        </w:rPr>
        <w:t xml:space="preserve">For a DCI scheduling </w:t>
      </w:r>
      <w:r w:rsidR="00F013AA" w:rsidRPr="00FB2679">
        <w:rPr>
          <w:rFonts w:eastAsia="宋体"/>
          <w:b/>
          <w:bCs/>
          <w:i/>
          <w:lang w:eastAsia="zh-CN"/>
        </w:rPr>
        <w:t>single</w:t>
      </w:r>
      <w:r w:rsidR="009970A4" w:rsidRPr="00FB2679">
        <w:rPr>
          <w:rFonts w:eastAsia="宋体"/>
          <w:b/>
          <w:bCs/>
          <w:i/>
          <w:lang w:eastAsia="zh-CN"/>
        </w:rPr>
        <w:t xml:space="preserve"> TB associated with a disabled HARQ process, </w:t>
      </w:r>
      <w:r w:rsidR="005165B6" w:rsidRPr="00FB2679">
        <w:rPr>
          <w:rFonts w:eastAsia="宋体"/>
          <w:b/>
          <w:bCs/>
          <w:i/>
          <w:lang w:eastAsia="zh-CN"/>
        </w:rPr>
        <w:t>the ‘HARQ-ACK bundling flag’ in the DCI should be set to 0.</w:t>
      </w:r>
    </w:p>
    <w:p w14:paraId="4B00AC55" w14:textId="2AFDA99C" w:rsidR="00F013AA" w:rsidRPr="00FB2679" w:rsidRDefault="00F013AA" w:rsidP="007D6D46">
      <w:pPr>
        <w:spacing w:after="120" w:line="252" w:lineRule="auto"/>
        <w:jc w:val="both"/>
        <w:rPr>
          <w:rFonts w:eastAsia="宋体"/>
          <w:b/>
          <w:bCs/>
          <w:i/>
          <w:lang w:eastAsia="zh-CN"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 w:rsidR="00096B53">
        <w:rPr>
          <w:rFonts w:eastAsia="宋体"/>
          <w:b/>
          <w:bCs/>
          <w:i/>
          <w:lang w:eastAsia="zh-CN"/>
        </w:rPr>
        <w:t>8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Pr="00FB2679">
        <w:rPr>
          <w:rFonts w:eastAsia="宋体"/>
          <w:b/>
          <w:bCs/>
          <w:i/>
          <w:lang w:eastAsia="zh-CN"/>
        </w:rPr>
        <w:t xml:space="preserve">For a DCI scheduling multiple TB, </w:t>
      </w:r>
    </w:p>
    <w:p w14:paraId="3ABBECB7" w14:textId="55943958" w:rsidR="00F013AA" w:rsidRPr="00FB2679" w:rsidRDefault="00F013AA" w:rsidP="00F013AA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configured </w:t>
      </w:r>
      <w:r w:rsidR="00096B53">
        <w:rPr>
          <w:rFonts w:eastAsia="宋体"/>
          <w:b/>
          <w:bCs/>
          <w:i/>
          <w:lang w:eastAsia="zh-CN"/>
        </w:rPr>
        <w:t>by Option 1 or both Option 1 and Option 3</w:t>
      </w:r>
      <w:r w:rsidRPr="00FB2679">
        <w:rPr>
          <w:rFonts w:eastAsia="宋体"/>
          <w:b/>
          <w:bCs/>
          <w:i/>
          <w:lang w:eastAsia="zh-CN"/>
        </w:rPr>
        <w:t>, the HARQ-ACK feedback corresponding to a TB associated with a disabled HARQ process should not be considered to contribute to the HARQ-ACK bundling result.</w:t>
      </w:r>
    </w:p>
    <w:p w14:paraId="5674F030" w14:textId="10AA8C99" w:rsidR="00F013AA" w:rsidRPr="00FB2679" w:rsidRDefault="00F013AA" w:rsidP="00F013AA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indicated </w:t>
      </w:r>
      <w:r w:rsidR="00096B53">
        <w:rPr>
          <w:rFonts w:eastAsia="宋体"/>
          <w:b/>
          <w:bCs/>
          <w:i/>
          <w:lang w:eastAsia="zh-CN"/>
        </w:rPr>
        <w:t xml:space="preserve">only </w:t>
      </w:r>
      <w:r w:rsidR="00096B53" w:rsidRPr="00FB2679">
        <w:rPr>
          <w:rFonts w:eastAsia="宋体"/>
          <w:b/>
          <w:bCs/>
          <w:i/>
          <w:lang w:eastAsia="zh-CN"/>
        </w:rPr>
        <w:t xml:space="preserve">by </w:t>
      </w:r>
      <w:r w:rsidR="00096B53">
        <w:rPr>
          <w:rFonts w:eastAsia="宋体"/>
          <w:b/>
          <w:bCs/>
          <w:i/>
          <w:lang w:eastAsia="zh-CN"/>
        </w:rPr>
        <w:t>Option 3</w:t>
      </w:r>
      <w:r w:rsidRPr="00FB2679">
        <w:rPr>
          <w:rFonts w:eastAsia="宋体"/>
          <w:b/>
          <w:bCs/>
          <w:i/>
          <w:lang w:eastAsia="zh-CN"/>
        </w:rPr>
        <w:t>, the corresponding HARQ-ACK transmission should be omitted.</w:t>
      </w:r>
    </w:p>
    <w:p w14:paraId="014E4B52" w14:textId="77777777" w:rsidR="00385985" w:rsidRPr="007D6D46" w:rsidRDefault="00385985">
      <w:pPr>
        <w:pStyle w:val="a0"/>
        <w:rPr>
          <w:rFonts w:eastAsiaTheme="minorEastAsia"/>
          <w:lang w:eastAsia="zh-CN"/>
        </w:rPr>
      </w:pPr>
    </w:p>
    <w:p w14:paraId="1A17A862" w14:textId="23FFF862" w:rsidR="00CB189A" w:rsidRDefault="00482A59">
      <w:pPr>
        <w:pStyle w:val="2"/>
        <w:ind w:left="982"/>
      </w:pPr>
      <w:r>
        <w:t>Disabling of HARQ feedback</w:t>
      </w:r>
      <w:r w:rsidR="00505862">
        <w:t xml:space="preserve"> for UL transmission</w:t>
      </w:r>
    </w:p>
    <w:p w14:paraId="168A7229" w14:textId="4FE2196F" w:rsidR="0078261C" w:rsidRDefault="0078261C">
      <w:pPr>
        <w:pStyle w:val="a0"/>
        <w:rPr>
          <w:rFonts w:eastAsiaTheme="minorEastAsia"/>
          <w:lang w:eastAsia="zh-CN"/>
        </w:rPr>
      </w:pPr>
      <w:r>
        <w:rPr>
          <w:rFonts w:ascii="Times" w:eastAsia="Batang" w:hAnsi="Times"/>
          <w:lang w:eastAsia="x-none"/>
        </w:rPr>
        <w:t xml:space="preserve">In RAN2#119e meeting, it was agreed that </w:t>
      </w:r>
      <w:r w:rsidR="00D765DB">
        <w:rPr>
          <w:rFonts w:eastAsiaTheme="minorEastAsia"/>
          <w:lang w:eastAsia="zh-CN"/>
        </w:rPr>
        <w:t xml:space="preserve">an UL HARQ process can be configured with HARQ mode A or HARQ mode B in </w:t>
      </w:r>
      <w:r w:rsidR="007A0772">
        <w:rPr>
          <w:rFonts w:eastAsiaTheme="minorEastAsia"/>
          <w:lang w:eastAsia="zh-CN"/>
        </w:rPr>
        <w:t>IoT NTN</w:t>
      </w:r>
      <w:r w:rsidR="00D765DB">
        <w:rPr>
          <w:rFonts w:eastAsiaTheme="minorEastAsia"/>
          <w:lang w:eastAsia="zh-CN"/>
        </w:rPr>
        <w:t xml:space="preserve">, </w:t>
      </w:r>
      <w:r w:rsidR="00F454CF">
        <w:rPr>
          <w:rFonts w:eastAsiaTheme="minorEastAsia"/>
          <w:lang w:eastAsia="zh-CN"/>
        </w:rPr>
        <w:t xml:space="preserve">similar to </w:t>
      </w:r>
      <w:r w:rsidR="007A0772">
        <w:rPr>
          <w:rFonts w:eastAsiaTheme="minorEastAsia"/>
          <w:lang w:eastAsia="zh-CN"/>
        </w:rPr>
        <w:t>NR NTN</w:t>
      </w:r>
      <w:r>
        <w:rPr>
          <w:rFonts w:ascii="Times" w:eastAsia="Batang" w:hAnsi="Times"/>
          <w:lang w:eastAsia="x-none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34136" w14:paraId="36F96849" w14:textId="77777777" w:rsidTr="00834136">
        <w:tc>
          <w:tcPr>
            <w:tcW w:w="9062" w:type="dxa"/>
          </w:tcPr>
          <w:p w14:paraId="4310A90F" w14:textId="77777777" w:rsidR="00834136" w:rsidRPr="006D4A71" w:rsidRDefault="00834136" w:rsidP="006D4A71">
            <w:pPr>
              <w:rPr>
                <w:rFonts w:eastAsia="Batang"/>
                <w:szCs w:val="20"/>
                <w:lang w:val="en-GB" w:eastAsia="x-none"/>
              </w:rPr>
            </w:pPr>
            <w:r w:rsidRPr="006D4A71">
              <w:rPr>
                <w:rFonts w:eastAsia="Batang"/>
                <w:szCs w:val="20"/>
                <w:lang w:val="en-GB" w:eastAsia="x-none"/>
              </w:rPr>
              <w:t>Agreements:</w:t>
            </w:r>
          </w:p>
          <w:p w14:paraId="71327525" w14:textId="23AF75A0" w:rsidR="00834136" w:rsidRPr="006D4A71" w:rsidRDefault="00834136" w:rsidP="0078261C">
            <w:pPr>
              <w:pStyle w:val="af2"/>
              <w:numPr>
                <w:ilvl w:val="0"/>
                <w:numId w:val="19"/>
              </w:numPr>
              <w:rPr>
                <w:rFonts w:eastAsia="Batang"/>
                <w:szCs w:val="20"/>
                <w:lang w:val="en-GB" w:eastAsia="x-none"/>
              </w:rPr>
            </w:pPr>
            <w:r w:rsidRPr="006D4A71">
              <w:rPr>
                <w:rFonts w:eastAsia="Batang"/>
                <w:szCs w:val="20"/>
                <w:lang w:val="en-GB" w:eastAsia="x-none"/>
              </w:rPr>
              <w:t xml:space="preserve">Disabling DL HARQ feedback is supported for NB-IoT and </w:t>
            </w:r>
            <w:proofErr w:type="spellStart"/>
            <w:r w:rsidRPr="006D4A71">
              <w:rPr>
                <w:rFonts w:eastAsia="Batang"/>
                <w:szCs w:val="20"/>
                <w:lang w:val="en-GB" w:eastAsia="x-none"/>
              </w:rPr>
              <w:t>eMTC</w:t>
            </w:r>
            <w:proofErr w:type="spellEnd"/>
            <w:r w:rsidRPr="006D4A71">
              <w:rPr>
                <w:rFonts w:eastAsia="Batang"/>
                <w:szCs w:val="20"/>
                <w:lang w:val="en-GB" w:eastAsia="x-none"/>
              </w:rPr>
              <w:t xml:space="preserve"> NTN. FFS on UE capability.</w:t>
            </w:r>
          </w:p>
          <w:p w14:paraId="37C4FE55" w14:textId="07ACDAFD" w:rsidR="00834136" w:rsidRPr="006D4A71" w:rsidRDefault="00834136" w:rsidP="0078261C">
            <w:pPr>
              <w:pStyle w:val="af2"/>
              <w:numPr>
                <w:ilvl w:val="0"/>
                <w:numId w:val="19"/>
              </w:numPr>
              <w:rPr>
                <w:rFonts w:eastAsia="Batang"/>
                <w:szCs w:val="20"/>
                <w:lang w:val="en-GB" w:eastAsia="x-none"/>
              </w:rPr>
            </w:pPr>
            <w:r w:rsidRPr="00F454CF">
              <w:rPr>
                <w:rFonts w:eastAsia="Batang"/>
                <w:szCs w:val="20"/>
                <w:highlight w:val="green"/>
                <w:lang w:val="en-GB" w:eastAsia="x-none"/>
              </w:rPr>
              <w:t xml:space="preserve">For UL HARQ operation, introduce two HARQ modes, i.e., HARQ mode A and HARQ mode B in IoT NTN (both NB-IoT and </w:t>
            </w:r>
            <w:proofErr w:type="spellStart"/>
            <w:r w:rsidRPr="00F454CF">
              <w:rPr>
                <w:rFonts w:eastAsia="Batang"/>
                <w:szCs w:val="20"/>
                <w:highlight w:val="green"/>
                <w:lang w:val="en-GB" w:eastAsia="x-none"/>
              </w:rPr>
              <w:t>eMTC</w:t>
            </w:r>
            <w:proofErr w:type="spellEnd"/>
            <w:r w:rsidRPr="00F454CF">
              <w:rPr>
                <w:rFonts w:eastAsia="Batang"/>
                <w:szCs w:val="20"/>
                <w:highlight w:val="green"/>
                <w:lang w:val="en-GB" w:eastAsia="x-none"/>
              </w:rPr>
              <w:t xml:space="preserve"> NTN), similarly to NR NTN.</w:t>
            </w:r>
          </w:p>
          <w:p w14:paraId="3B89F7EF" w14:textId="0FE15950" w:rsidR="006D4A71" w:rsidRPr="00750941" w:rsidRDefault="00834136" w:rsidP="0078261C">
            <w:pPr>
              <w:pStyle w:val="af2"/>
              <w:numPr>
                <w:ilvl w:val="0"/>
                <w:numId w:val="19"/>
              </w:numPr>
              <w:rPr>
                <w:rFonts w:eastAsiaTheme="minorEastAsia"/>
                <w:lang w:val="en-GB" w:eastAsia="zh-CN"/>
              </w:rPr>
            </w:pPr>
            <w:r w:rsidRPr="006D4A71">
              <w:rPr>
                <w:rFonts w:eastAsia="Batang"/>
                <w:szCs w:val="20"/>
                <w:lang w:val="en-GB" w:eastAsia="x-none"/>
              </w:rPr>
              <w:t xml:space="preserve">From RAN2 perspective, at least for </w:t>
            </w:r>
            <w:proofErr w:type="spellStart"/>
            <w:r w:rsidRPr="006D4A71">
              <w:rPr>
                <w:rFonts w:eastAsia="Batang"/>
                <w:szCs w:val="20"/>
                <w:lang w:val="en-GB" w:eastAsia="x-none"/>
              </w:rPr>
              <w:t>eMTC</w:t>
            </w:r>
            <w:proofErr w:type="spellEnd"/>
            <w:r w:rsidRPr="006D4A71">
              <w:rPr>
                <w:rFonts w:eastAsia="Batang"/>
                <w:szCs w:val="20"/>
                <w:lang w:val="en-GB" w:eastAsia="x-none"/>
              </w:rPr>
              <w:t>, enabling/disabling HARQ feedback can be configured per DL HARQ process at least via UE specific RRC signalling. FFS for NB-IoT (and especially for CP solution for NB-IOT).</w:t>
            </w:r>
          </w:p>
        </w:tc>
      </w:tr>
    </w:tbl>
    <w:p w14:paraId="78FB3063" w14:textId="77777777" w:rsidR="00CE0D2E" w:rsidRDefault="00CE0D2E">
      <w:pPr>
        <w:pStyle w:val="a0"/>
        <w:rPr>
          <w:rFonts w:eastAsiaTheme="minorEastAsia"/>
          <w:lang w:eastAsia="zh-CN"/>
        </w:rPr>
      </w:pPr>
    </w:p>
    <w:p w14:paraId="52D08E77" w14:textId="51AB86A8" w:rsidR="007227AC" w:rsidRDefault="00D36A0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HARQ mode A can be considered as the legacy HARQ mode, while HARQ mode B</w:t>
      </w:r>
      <w:r w:rsidR="009F0EF6">
        <w:rPr>
          <w:rFonts w:eastAsiaTheme="minorEastAsia"/>
          <w:lang w:eastAsia="zh-CN"/>
        </w:rPr>
        <w:t xml:space="preserve"> </w:t>
      </w:r>
      <w:r w:rsidR="00A43149">
        <w:rPr>
          <w:rFonts w:eastAsiaTheme="minorEastAsia"/>
          <w:lang w:eastAsia="zh-CN"/>
        </w:rPr>
        <w:t>is introduced to</w:t>
      </w:r>
      <w:r w:rsidR="00DF55AC" w:rsidRPr="00DF55AC">
        <w:rPr>
          <w:rFonts w:eastAsiaTheme="minorEastAsia"/>
          <w:lang w:eastAsia="zh-CN"/>
        </w:rPr>
        <w:t xml:space="preserve"> resolve the HARQ stalling issue due to long propagation delays</w:t>
      </w:r>
      <w:r w:rsidR="008E3404">
        <w:rPr>
          <w:rFonts w:eastAsiaTheme="minorEastAsia"/>
          <w:lang w:eastAsia="zh-CN"/>
        </w:rPr>
        <w:t>, and it is similar to disabled HARQ feedback for a DL HARQ process</w:t>
      </w:r>
      <w:r w:rsidR="009F0EF6">
        <w:rPr>
          <w:rFonts w:eastAsiaTheme="minorEastAsia"/>
          <w:lang w:eastAsia="zh-CN"/>
        </w:rPr>
        <w:t>.</w:t>
      </w:r>
      <w:r w:rsidR="00DF55AC" w:rsidRPr="00DF55AC">
        <w:rPr>
          <w:rFonts w:eastAsiaTheme="minorEastAsia"/>
          <w:lang w:eastAsia="zh-CN"/>
        </w:rPr>
        <w:t xml:space="preserve"> </w:t>
      </w:r>
      <w:r w:rsidR="001D5E86">
        <w:rPr>
          <w:rFonts w:eastAsiaTheme="minorEastAsia"/>
          <w:lang w:eastAsia="zh-CN"/>
        </w:rPr>
        <w:t>I</w:t>
      </w:r>
      <w:r w:rsidR="00D50649">
        <w:rPr>
          <w:rFonts w:eastAsiaTheme="minorEastAsia"/>
          <w:lang w:eastAsia="zh-CN"/>
        </w:rPr>
        <w:t xml:space="preserve">n Rel-17 </w:t>
      </w:r>
      <w:r w:rsidR="007A0772">
        <w:rPr>
          <w:rFonts w:eastAsiaTheme="minorEastAsia"/>
          <w:lang w:eastAsia="zh-CN"/>
        </w:rPr>
        <w:t>NR NTN</w:t>
      </w:r>
      <w:r w:rsidR="001D5E86">
        <w:rPr>
          <w:rFonts w:eastAsiaTheme="minorEastAsia"/>
          <w:lang w:eastAsia="zh-CN"/>
        </w:rPr>
        <w:t>,</w:t>
      </w:r>
      <w:r w:rsidR="00D50649">
        <w:rPr>
          <w:rFonts w:eastAsiaTheme="minorEastAsia"/>
          <w:lang w:eastAsia="zh-CN"/>
        </w:rPr>
        <w:t xml:space="preserve"> </w:t>
      </w:r>
      <w:r w:rsidR="001D5E86">
        <w:rPr>
          <w:rFonts w:eastAsiaTheme="minorEastAsia"/>
          <w:lang w:eastAsia="zh-CN"/>
        </w:rPr>
        <w:t>t</w:t>
      </w:r>
      <w:r w:rsidR="00E3036E">
        <w:rPr>
          <w:rFonts w:eastAsiaTheme="minorEastAsia"/>
          <w:lang w:eastAsia="zh-CN"/>
        </w:rPr>
        <w:t>his configuration</w:t>
      </w:r>
      <w:r w:rsidR="00D941DD">
        <w:rPr>
          <w:rFonts w:eastAsiaTheme="minorEastAsia"/>
          <w:lang w:eastAsia="zh-CN"/>
        </w:rPr>
        <w:t xml:space="preserve"> mainly has impacts on UE</w:t>
      </w:r>
      <w:r w:rsidR="006778F0">
        <w:rPr>
          <w:rFonts w:eastAsiaTheme="minorEastAsia"/>
          <w:lang w:eastAsia="zh-CN"/>
        </w:rPr>
        <w:t>’s PDCCH monitoring behavior when UE is configured with DRX cycle</w:t>
      </w:r>
      <w:r w:rsidR="00D941DD">
        <w:rPr>
          <w:rFonts w:eastAsiaTheme="minorEastAsia"/>
          <w:lang w:eastAsia="zh-CN"/>
        </w:rPr>
        <w:t xml:space="preserve">. </w:t>
      </w:r>
      <w:r w:rsidR="00E3036E">
        <w:rPr>
          <w:rFonts w:eastAsiaTheme="minorEastAsia"/>
          <w:lang w:eastAsia="zh-CN"/>
        </w:rPr>
        <w:t xml:space="preserve">The same UL HARQ mechanism can be reused in Rel-18 </w:t>
      </w:r>
      <w:r w:rsidR="007A0772">
        <w:rPr>
          <w:rFonts w:eastAsiaTheme="minorEastAsia"/>
          <w:lang w:eastAsia="zh-CN"/>
        </w:rPr>
        <w:t>IoT NTN</w:t>
      </w:r>
      <w:r w:rsidR="00E3036E">
        <w:rPr>
          <w:rFonts w:eastAsiaTheme="minorEastAsia"/>
          <w:lang w:eastAsia="zh-CN"/>
        </w:rPr>
        <w:t>.</w:t>
      </w:r>
      <w:r w:rsidR="006778F0">
        <w:rPr>
          <w:rFonts w:eastAsiaTheme="minorEastAsia"/>
          <w:lang w:eastAsia="zh-CN"/>
        </w:rPr>
        <w:t xml:space="preserve"> In addition, unlike </w:t>
      </w:r>
      <w:r w:rsidR="007A0772">
        <w:rPr>
          <w:rFonts w:eastAsiaTheme="minorEastAsia"/>
          <w:lang w:eastAsia="zh-CN"/>
        </w:rPr>
        <w:t>NR NTN</w:t>
      </w:r>
      <w:r w:rsidR="006778F0">
        <w:rPr>
          <w:rFonts w:eastAsiaTheme="minorEastAsia"/>
          <w:lang w:eastAsia="zh-CN"/>
        </w:rPr>
        <w:t xml:space="preserve">, </w:t>
      </w:r>
      <w:r w:rsidR="00163801">
        <w:rPr>
          <w:rFonts w:eastAsiaTheme="minorEastAsia"/>
          <w:lang w:eastAsia="zh-CN"/>
        </w:rPr>
        <w:t xml:space="preserve">the </w:t>
      </w:r>
      <w:proofErr w:type="spellStart"/>
      <w:r w:rsidR="00163801">
        <w:rPr>
          <w:rFonts w:eastAsiaTheme="minorEastAsia"/>
          <w:lang w:eastAsia="zh-CN"/>
        </w:rPr>
        <w:t>gNB</w:t>
      </w:r>
      <w:proofErr w:type="spellEnd"/>
      <w:r w:rsidR="00163801">
        <w:rPr>
          <w:rFonts w:eastAsiaTheme="minorEastAsia"/>
          <w:lang w:eastAsia="zh-CN"/>
        </w:rPr>
        <w:t xml:space="preserve"> may transmit </w:t>
      </w:r>
      <w:r w:rsidR="00C03B78">
        <w:rPr>
          <w:rFonts w:eastAsiaTheme="minorEastAsia"/>
          <w:lang w:eastAsia="zh-CN"/>
        </w:rPr>
        <w:t xml:space="preserve">a PDCCH carrying ACK information corresponding to PUSCH transmissions to a UE in an </w:t>
      </w:r>
      <w:r w:rsidR="007A0772">
        <w:rPr>
          <w:rFonts w:eastAsiaTheme="minorEastAsia"/>
          <w:lang w:eastAsia="zh-CN"/>
        </w:rPr>
        <w:t>IoT NTN</w:t>
      </w:r>
      <w:r w:rsidR="00C03B78">
        <w:rPr>
          <w:rFonts w:eastAsiaTheme="minorEastAsia"/>
          <w:lang w:eastAsia="zh-CN"/>
        </w:rPr>
        <w:t xml:space="preserve"> system, e.g., using DCI format 6</w:t>
      </w:r>
      <w:r w:rsidR="00DD639C">
        <w:rPr>
          <w:rFonts w:eastAsiaTheme="minorEastAsia"/>
          <w:lang w:eastAsia="zh-CN"/>
        </w:rPr>
        <w:t>-</w:t>
      </w:r>
      <w:r w:rsidR="00C03B78">
        <w:rPr>
          <w:rFonts w:eastAsiaTheme="minorEastAsia"/>
          <w:lang w:eastAsia="zh-CN"/>
        </w:rPr>
        <w:t>0</w:t>
      </w:r>
      <w:r w:rsidR="00810CC4">
        <w:rPr>
          <w:rFonts w:eastAsiaTheme="minorEastAsia"/>
          <w:lang w:eastAsia="zh-CN"/>
        </w:rPr>
        <w:t>A</w:t>
      </w:r>
      <w:r w:rsidR="00C03B78">
        <w:rPr>
          <w:rFonts w:eastAsiaTheme="minorEastAsia"/>
          <w:lang w:eastAsia="zh-CN"/>
        </w:rPr>
        <w:t xml:space="preserve"> or </w:t>
      </w:r>
      <w:r w:rsidR="00810CC4">
        <w:rPr>
          <w:rFonts w:eastAsiaTheme="minorEastAsia"/>
          <w:lang w:eastAsia="zh-CN"/>
        </w:rPr>
        <w:t>DCI format 6</w:t>
      </w:r>
      <w:r w:rsidR="00DD639C">
        <w:rPr>
          <w:rFonts w:eastAsiaTheme="minorEastAsia"/>
          <w:lang w:eastAsia="zh-CN"/>
        </w:rPr>
        <w:t>-</w:t>
      </w:r>
      <w:r w:rsidR="00810CC4">
        <w:rPr>
          <w:rFonts w:eastAsiaTheme="minorEastAsia"/>
          <w:lang w:eastAsia="zh-CN"/>
        </w:rPr>
        <w:t>0B</w:t>
      </w:r>
      <w:r w:rsidR="00DD639C">
        <w:rPr>
          <w:rFonts w:eastAsiaTheme="minorEastAsia"/>
          <w:lang w:eastAsia="zh-CN"/>
        </w:rPr>
        <w:t xml:space="preserve"> </w:t>
      </w:r>
      <w:r w:rsidR="00D03550">
        <w:rPr>
          <w:rFonts w:eastAsiaTheme="minorEastAsia"/>
          <w:lang w:eastAsia="zh-CN"/>
        </w:rPr>
        <w:t xml:space="preserve">in an </w:t>
      </w:r>
      <w:proofErr w:type="spellStart"/>
      <w:r w:rsidR="00D03550">
        <w:rPr>
          <w:rFonts w:eastAsiaTheme="minorEastAsia"/>
          <w:lang w:eastAsia="zh-CN"/>
        </w:rPr>
        <w:t>eMTC</w:t>
      </w:r>
      <w:proofErr w:type="spellEnd"/>
      <w:r w:rsidR="00D03550">
        <w:rPr>
          <w:rFonts w:eastAsiaTheme="minorEastAsia"/>
          <w:lang w:eastAsia="zh-CN"/>
        </w:rPr>
        <w:t xml:space="preserve"> system. </w:t>
      </w:r>
      <w:r w:rsidR="00EC6962">
        <w:rPr>
          <w:rFonts w:eastAsiaTheme="minorEastAsia"/>
          <w:lang w:eastAsia="zh-CN"/>
        </w:rPr>
        <w:t xml:space="preserve">How to </w:t>
      </w:r>
      <w:r w:rsidR="001A38DF">
        <w:rPr>
          <w:rFonts w:eastAsiaTheme="minorEastAsia"/>
          <w:lang w:eastAsia="zh-CN"/>
        </w:rPr>
        <w:t xml:space="preserve">enhance HARQ-ACK feedback for PUSCH transmissions associated with </w:t>
      </w:r>
      <w:r w:rsidR="00B92F85">
        <w:rPr>
          <w:rFonts w:eastAsiaTheme="minorEastAsia"/>
          <w:lang w:eastAsia="zh-CN"/>
        </w:rPr>
        <w:t xml:space="preserve">an UL HARQ </w:t>
      </w:r>
      <w:r w:rsidR="001A38DF">
        <w:rPr>
          <w:rFonts w:eastAsiaTheme="minorEastAsia"/>
          <w:lang w:eastAsia="zh-CN"/>
        </w:rPr>
        <w:t xml:space="preserve">mode B </w:t>
      </w:r>
      <w:r w:rsidR="00B92F85">
        <w:rPr>
          <w:rFonts w:eastAsiaTheme="minorEastAsia"/>
          <w:lang w:eastAsia="zh-CN"/>
        </w:rPr>
        <w:t xml:space="preserve">process </w:t>
      </w:r>
      <w:r w:rsidR="001A38DF">
        <w:rPr>
          <w:rFonts w:eastAsiaTheme="minorEastAsia"/>
          <w:lang w:eastAsia="zh-CN"/>
        </w:rPr>
        <w:t xml:space="preserve">should also be </w:t>
      </w:r>
      <w:r w:rsidR="00B92F85">
        <w:rPr>
          <w:rFonts w:eastAsiaTheme="minorEastAsia"/>
          <w:lang w:eastAsia="zh-CN"/>
        </w:rPr>
        <w:t>discussed.</w:t>
      </w:r>
    </w:p>
    <w:p w14:paraId="5311ECDC" w14:textId="068E45AC" w:rsidR="00CB189A" w:rsidRPr="009A4545" w:rsidRDefault="00482A59">
      <w:pPr>
        <w:spacing w:after="120" w:line="252" w:lineRule="auto"/>
        <w:jc w:val="both"/>
        <w:rPr>
          <w:b/>
          <w:bCs/>
          <w:i/>
        </w:rPr>
      </w:pPr>
      <w:bookmarkStart w:id="4" w:name="_Hlk102077658"/>
      <w:r w:rsidRPr="009A4545">
        <w:rPr>
          <w:b/>
          <w:bCs/>
          <w:i/>
        </w:rPr>
        <w:t xml:space="preserve">Proposal </w:t>
      </w:r>
      <w:r w:rsidR="00F332CE">
        <w:rPr>
          <w:rFonts w:eastAsia="宋体"/>
          <w:b/>
          <w:bCs/>
          <w:i/>
          <w:lang w:eastAsia="zh-CN"/>
        </w:rPr>
        <w:t>9</w:t>
      </w:r>
      <w:r w:rsidRPr="009A4545">
        <w:rPr>
          <w:b/>
          <w:bCs/>
          <w:i/>
        </w:rPr>
        <w:t xml:space="preserve">: </w:t>
      </w:r>
      <w:r w:rsidR="00E91C49" w:rsidRPr="009A4545">
        <w:rPr>
          <w:b/>
          <w:bCs/>
          <w:i/>
        </w:rPr>
        <w:t>Discuss enhancement</w:t>
      </w:r>
      <w:r w:rsidR="00F237FA" w:rsidRPr="009A4545">
        <w:rPr>
          <w:b/>
          <w:bCs/>
          <w:i/>
        </w:rPr>
        <w:t>s on PDCCH carrying HARQ-ACK feedback when UE is configured with UL HARQ mode B.</w:t>
      </w:r>
      <w:r w:rsidRPr="009A4545">
        <w:rPr>
          <w:b/>
          <w:bCs/>
          <w:i/>
        </w:rPr>
        <w:t xml:space="preserve"> </w:t>
      </w:r>
    </w:p>
    <w:bookmarkEnd w:id="4"/>
    <w:p w14:paraId="53E63830" w14:textId="77777777" w:rsidR="00CB189A" w:rsidRDefault="00CB189A">
      <w:pPr>
        <w:rPr>
          <w:rFonts w:eastAsia="等线"/>
          <w:lang w:eastAsia="zh-CN"/>
        </w:rPr>
      </w:pPr>
    </w:p>
    <w:p w14:paraId="4206636D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37DCE6C3" w14:textId="4451EA0F" w:rsidR="004868DC" w:rsidRDefault="00482A59">
      <w:pPr>
        <w:pStyle w:val="a0"/>
        <w:rPr>
          <w:szCs w:val="20"/>
        </w:rPr>
      </w:pPr>
      <w:r>
        <w:rPr>
          <w:szCs w:val="20"/>
        </w:rPr>
        <w:t xml:space="preserve">In this contribution, we provide our views on introducing disabling of HARQ feedback for IoT NTN. </w:t>
      </w:r>
    </w:p>
    <w:p w14:paraId="0A212C36" w14:textId="6B007F49" w:rsidR="00CB189A" w:rsidRDefault="00482A59">
      <w:pPr>
        <w:pStyle w:val="a0"/>
        <w:rPr>
          <w:szCs w:val="20"/>
        </w:rPr>
      </w:pPr>
      <w:r>
        <w:rPr>
          <w:szCs w:val="20"/>
        </w:rPr>
        <w:t xml:space="preserve">The following </w:t>
      </w:r>
      <w:r w:rsidR="009A4545">
        <w:rPr>
          <w:szCs w:val="20"/>
        </w:rPr>
        <w:t xml:space="preserve">observations </w:t>
      </w:r>
      <w:r>
        <w:rPr>
          <w:szCs w:val="20"/>
        </w:rPr>
        <w:t>are made</w:t>
      </w:r>
      <w:r w:rsidR="004868DC">
        <w:rPr>
          <w:szCs w:val="20"/>
        </w:rPr>
        <w:t>.</w:t>
      </w:r>
    </w:p>
    <w:p w14:paraId="7CDD11A1" w14:textId="77777777" w:rsidR="00D0167F" w:rsidRPr="00FB2679" w:rsidRDefault="00D0167F" w:rsidP="00D0167F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lastRenderedPageBreak/>
        <w:t>Observation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1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No specification impact is expected for HARQ bundling feedback for single TB scheduling with single DCI, if the ‘HARQ-ACK bundling flag’ is set to 0 in a DCI scheduling a TB associated with a disabled HARQ process.</w:t>
      </w:r>
    </w:p>
    <w:p w14:paraId="624B29AB" w14:textId="77777777" w:rsidR="00D0167F" w:rsidRPr="00FB2679" w:rsidRDefault="00D0167F" w:rsidP="00D0167F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Observation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2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For multiple TB scheduling with single DCI, </w:t>
      </w:r>
    </w:p>
    <w:p w14:paraId="788A786F" w14:textId="77777777" w:rsidR="00D0167F" w:rsidRPr="00FB2679" w:rsidRDefault="00D0167F" w:rsidP="00D0167F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configured </w:t>
      </w:r>
      <w:r>
        <w:rPr>
          <w:rFonts w:eastAsia="宋体"/>
          <w:b/>
          <w:bCs/>
          <w:i/>
          <w:lang w:eastAsia="zh-CN"/>
        </w:rPr>
        <w:t>by Option 1 or both Option 1 and Option 3</w:t>
      </w:r>
      <w:r w:rsidRPr="00FB2679">
        <w:rPr>
          <w:rFonts w:eastAsia="宋体"/>
          <w:b/>
          <w:bCs/>
          <w:i/>
          <w:lang w:eastAsia="zh-CN"/>
        </w:rPr>
        <w:t>, the HARQ-ACK feedback corresponding to a TB associated with a disabled HARQ process should not be considered to contribute to the HARQ-ACK bundling result.</w:t>
      </w:r>
    </w:p>
    <w:p w14:paraId="733B2911" w14:textId="77777777" w:rsidR="00D0167F" w:rsidRPr="00FB2679" w:rsidRDefault="00D0167F" w:rsidP="00D0167F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indicated </w:t>
      </w:r>
      <w:r>
        <w:rPr>
          <w:rFonts w:eastAsia="宋体"/>
          <w:b/>
          <w:bCs/>
          <w:i/>
          <w:lang w:eastAsia="zh-CN"/>
        </w:rPr>
        <w:t xml:space="preserve">only </w:t>
      </w:r>
      <w:r w:rsidRPr="00FB2679">
        <w:rPr>
          <w:rFonts w:eastAsia="宋体"/>
          <w:b/>
          <w:bCs/>
          <w:i/>
          <w:lang w:eastAsia="zh-CN"/>
        </w:rPr>
        <w:t xml:space="preserve">by </w:t>
      </w:r>
      <w:r>
        <w:rPr>
          <w:rFonts w:eastAsia="宋体"/>
          <w:b/>
          <w:bCs/>
          <w:i/>
          <w:lang w:eastAsia="zh-CN"/>
        </w:rPr>
        <w:t>Option 3</w:t>
      </w:r>
      <w:r w:rsidRPr="00FB2679">
        <w:rPr>
          <w:rFonts w:eastAsia="宋体"/>
          <w:b/>
          <w:bCs/>
          <w:i/>
          <w:lang w:eastAsia="zh-CN"/>
        </w:rPr>
        <w:t>, the indicated enabling/disabling HARQ feedback in the DCI should apply to all the HARQ processes, and the corresponding HARQ-ACK transmission should be omitted.</w:t>
      </w:r>
    </w:p>
    <w:p w14:paraId="77434E71" w14:textId="53C06523" w:rsidR="004868DC" w:rsidRDefault="004868DC" w:rsidP="004868DC">
      <w:pPr>
        <w:pStyle w:val="a0"/>
        <w:rPr>
          <w:szCs w:val="20"/>
        </w:rPr>
      </w:pPr>
      <w:r>
        <w:rPr>
          <w:szCs w:val="20"/>
        </w:rPr>
        <w:t>The following proposals are made.</w:t>
      </w:r>
    </w:p>
    <w:p w14:paraId="5836A667" w14:textId="77777777" w:rsidR="00D0167F" w:rsidRDefault="00D0167F" w:rsidP="00D0167F">
      <w:pPr>
        <w:pStyle w:val="a0"/>
        <w:rPr>
          <w:rFonts w:eastAsia="宋体"/>
          <w:b/>
          <w:bCs/>
          <w:i/>
          <w:lang w:eastAsia="zh-CN"/>
        </w:rPr>
      </w:pPr>
      <w:r w:rsidRPr="00C20009">
        <w:rPr>
          <w:rFonts w:eastAsia="宋体"/>
          <w:b/>
          <w:bCs/>
          <w:i/>
          <w:lang w:eastAsia="zh-CN"/>
        </w:rPr>
        <w:t>Proposal</w:t>
      </w:r>
      <w:r w:rsidRPr="00C20009">
        <w:rPr>
          <w:rFonts w:eastAsia="宋体" w:hint="eastAsia"/>
          <w:b/>
          <w:bCs/>
          <w:i/>
          <w:lang w:eastAsia="zh-CN"/>
        </w:rPr>
        <w:t xml:space="preserve"> </w:t>
      </w:r>
      <w:r w:rsidRPr="00C20009">
        <w:rPr>
          <w:rFonts w:eastAsia="宋体"/>
          <w:b/>
          <w:bCs/>
          <w:i/>
          <w:lang w:eastAsia="zh-CN"/>
        </w:rPr>
        <w:t>1</w:t>
      </w:r>
      <w:r w:rsidRPr="00C20009">
        <w:rPr>
          <w:rFonts w:eastAsia="宋体" w:hint="eastAsia"/>
          <w:b/>
          <w:bCs/>
          <w:i/>
          <w:lang w:eastAsia="zh-CN"/>
        </w:rPr>
        <w:t>:</w:t>
      </w:r>
      <w:r w:rsidRPr="00C20009">
        <w:rPr>
          <w:rFonts w:eastAsia="宋体"/>
          <w:b/>
          <w:bCs/>
          <w:i/>
          <w:lang w:eastAsia="zh-CN"/>
        </w:rPr>
        <w:t xml:space="preserve"> Confirm RAN1#111 meeting’s working assumption. </w:t>
      </w:r>
    </w:p>
    <w:p w14:paraId="66D558C3" w14:textId="77777777" w:rsidR="00D0167F" w:rsidRDefault="00D0167F" w:rsidP="00D0167F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2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If only Option 3 is configured, introducing 1-bit indication in the scheduling DCI to indicate enabling/disabling of HARQ feedback for the scheduled DL transmission.</w:t>
      </w:r>
    </w:p>
    <w:p w14:paraId="21BB2E1F" w14:textId="77777777" w:rsidR="00D0167F" w:rsidRDefault="00D0167F" w:rsidP="00D0167F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For one DCI scheduling multiple TBs corresponding to multiple HARQ processes, the </w:t>
      </w:r>
      <w:r>
        <w:rPr>
          <w:rFonts w:eastAsia="宋体"/>
          <w:b/>
          <w:bCs/>
          <w:i/>
          <w:lang w:eastAsia="zh-CN"/>
        </w:rPr>
        <w:t>1-bit indication</w:t>
      </w:r>
      <w:r w:rsidRPr="00FB2679">
        <w:rPr>
          <w:rFonts w:eastAsia="宋体"/>
          <w:b/>
          <w:bCs/>
          <w:i/>
          <w:lang w:eastAsia="zh-CN"/>
        </w:rPr>
        <w:t xml:space="preserve"> in the DCI should apply to all the HARQ processes scheduled by the same DCI.</w:t>
      </w:r>
    </w:p>
    <w:p w14:paraId="3B8A404F" w14:textId="77777777" w:rsidR="00D0167F" w:rsidRDefault="00D0167F" w:rsidP="00D0167F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3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If both Option 1 and Option 3 are configured, the 1-bit indication in the scheduling DCI applies only to semi-statically HARQ disabled processes or only to semi-statically HARQ enabled processes for both single-TB and multi-TB scheduling cases.</w:t>
      </w:r>
    </w:p>
    <w:p w14:paraId="2BE0A882" w14:textId="77777777" w:rsidR="00D0167F" w:rsidRPr="0033745A" w:rsidRDefault="00D0167F" w:rsidP="00D0167F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4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The </w:t>
      </w:r>
      <w:r w:rsidRPr="00682B20">
        <w:rPr>
          <w:rFonts w:eastAsia="宋体"/>
          <w:b/>
          <w:bCs/>
          <w:i/>
          <w:lang w:eastAsia="zh-CN"/>
        </w:rPr>
        <w:t>enabled/disabled</w:t>
      </w:r>
      <w:r>
        <w:rPr>
          <w:rFonts w:eastAsia="宋体"/>
          <w:b/>
          <w:bCs/>
          <w:i/>
          <w:lang w:eastAsia="zh-CN"/>
        </w:rPr>
        <w:t xml:space="preserve"> state</w:t>
      </w:r>
      <w:r w:rsidRPr="001C35B1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corresponding to a same TB for initial transmission and retransmission should be the same.</w:t>
      </w:r>
    </w:p>
    <w:p w14:paraId="6700E791" w14:textId="77777777" w:rsidR="00D0167F" w:rsidRPr="00FB2679" w:rsidRDefault="00D0167F" w:rsidP="00D0167F">
      <w:pPr>
        <w:pStyle w:val="a0"/>
        <w:rPr>
          <w:rFonts w:eastAsiaTheme="minorEastAsia"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5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Reuse Rel-17 </w:t>
      </w:r>
      <w:r>
        <w:rPr>
          <w:rFonts w:eastAsia="宋体"/>
          <w:b/>
          <w:bCs/>
          <w:i/>
          <w:lang w:eastAsia="zh-CN"/>
        </w:rPr>
        <w:t>NR NTN</w:t>
      </w:r>
      <w:r w:rsidRPr="00FB2679">
        <w:rPr>
          <w:rFonts w:eastAsia="宋体"/>
          <w:b/>
          <w:bCs/>
          <w:i/>
          <w:lang w:eastAsia="zh-CN"/>
        </w:rPr>
        <w:t xml:space="preserve"> method for SPS PDSCH transmission in </w:t>
      </w:r>
      <w:r>
        <w:rPr>
          <w:rFonts w:eastAsia="宋体"/>
          <w:b/>
          <w:bCs/>
          <w:i/>
          <w:lang w:eastAsia="zh-CN"/>
        </w:rPr>
        <w:t>IoT NTN</w:t>
      </w:r>
      <w:r w:rsidRPr="00FB2679">
        <w:rPr>
          <w:rFonts w:eastAsia="宋体"/>
          <w:b/>
          <w:bCs/>
          <w:i/>
          <w:lang w:eastAsia="zh-CN"/>
        </w:rPr>
        <w:t xml:space="preserve">. </w:t>
      </w:r>
    </w:p>
    <w:p w14:paraId="03841D2D" w14:textId="77777777" w:rsidR="00D0167F" w:rsidRPr="00FB2679" w:rsidRDefault="00D0167F" w:rsidP="00D0167F">
      <w:pPr>
        <w:spacing w:after="120" w:line="252" w:lineRule="auto"/>
        <w:jc w:val="both"/>
        <w:rPr>
          <w:b/>
          <w:bCs/>
          <w:i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>
        <w:rPr>
          <w:rFonts w:eastAsia="宋体"/>
          <w:b/>
          <w:bCs/>
          <w:i/>
          <w:lang w:eastAsia="zh-CN"/>
        </w:rPr>
        <w:t>6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Pr="00FB2679">
        <w:rPr>
          <w:rFonts w:eastAsia="宋体"/>
          <w:b/>
          <w:bCs/>
          <w:i/>
          <w:lang w:eastAsia="zh-CN"/>
        </w:rPr>
        <w:t>NACK should be reported for a DL transmission associated with a disabled HARQ process for HARQ-ACK non-bundling feedback</w:t>
      </w:r>
      <w:r w:rsidRPr="00FB2679">
        <w:rPr>
          <w:rFonts w:eastAsia="宋体" w:hint="eastAsia"/>
          <w:b/>
          <w:bCs/>
          <w:i/>
          <w:lang w:eastAsia="zh-CN"/>
        </w:rPr>
        <w:t>.</w:t>
      </w:r>
    </w:p>
    <w:p w14:paraId="7E5FF43A" w14:textId="77777777" w:rsidR="00D0167F" w:rsidRPr="00FB2679" w:rsidRDefault="00D0167F" w:rsidP="00D0167F">
      <w:pPr>
        <w:spacing w:after="120" w:line="252" w:lineRule="auto"/>
        <w:jc w:val="both"/>
        <w:rPr>
          <w:rFonts w:eastAsia="宋体"/>
          <w:b/>
          <w:bCs/>
          <w:i/>
          <w:lang w:eastAsia="zh-CN"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>
        <w:rPr>
          <w:rFonts w:eastAsia="宋体"/>
          <w:b/>
          <w:bCs/>
          <w:i/>
          <w:lang w:eastAsia="zh-CN"/>
        </w:rPr>
        <w:t>7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Pr="00FB2679">
        <w:rPr>
          <w:rFonts w:eastAsia="宋体"/>
          <w:b/>
          <w:bCs/>
          <w:i/>
          <w:lang w:eastAsia="zh-CN"/>
        </w:rPr>
        <w:t>For a DCI scheduling single TB associated with a disabled HARQ process, the ‘HARQ-ACK bundling flag’ in the DCI should be set to 0.</w:t>
      </w:r>
    </w:p>
    <w:p w14:paraId="42294DB4" w14:textId="77777777" w:rsidR="00D0167F" w:rsidRPr="00FB2679" w:rsidRDefault="00D0167F" w:rsidP="00D0167F">
      <w:pPr>
        <w:spacing w:after="120" w:line="252" w:lineRule="auto"/>
        <w:jc w:val="both"/>
        <w:rPr>
          <w:rFonts w:eastAsia="宋体"/>
          <w:b/>
          <w:bCs/>
          <w:i/>
          <w:lang w:eastAsia="zh-CN"/>
        </w:rPr>
      </w:pPr>
      <w:r w:rsidRPr="00FB2679">
        <w:rPr>
          <w:rFonts w:eastAsia="宋体" w:hint="eastAsia"/>
          <w:b/>
          <w:bCs/>
          <w:i/>
          <w:lang w:eastAsia="zh-CN"/>
        </w:rPr>
        <w:t xml:space="preserve">Proposal </w:t>
      </w:r>
      <w:r>
        <w:rPr>
          <w:rFonts w:eastAsia="宋体"/>
          <w:b/>
          <w:bCs/>
          <w:i/>
          <w:lang w:eastAsia="zh-CN"/>
        </w:rPr>
        <w:t>8</w:t>
      </w:r>
      <w:r w:rsidRPr="00FB2679">
        <w:rPr>
          <w:rFonts w:eastAsia="宋体" w:hint="eastAsia"/>
          <w:b/>
          <w:bCs/>
          <w:i/>
          <w:lang w:eastAsia="zh-CN"/>
        </w:rPr>
        <w:t xml:space="preserve">: </w:t>
      </w:r>
      <w:r w:rsidRPr="00FB2679">
        <w:rPr>
          <w:rFonts w:eastAsia="宋体"/>
          <w:b/>
          <w:bCs/>
          <w:i/>
          <w:lang w:eastAsia="zh-CN"/>
        </w:rPr>
        <w:t xml:space="preserve">For a DCI scheduling multiple TB, </w:t>
      </w:r>
    </w:p>
    <w:p w14:paraId="4596DD50" w14:textId="77777777" w:rsidR="00D0167F" w:rsidRPr="00FB2679" w:rsidRDefault="00D0167F" w:rsidP="00D0167F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configured </w:t>
      </w:r>
      <w:r>
        <w:rPr>
          <w:rFonts w:eastAsia="宋体"/>
          <w:b/>
          <w:bCs/>
          <w:i/>
          <w:lang w:eastAsia="zh-CN"/>
        </w:rPr>
        <w:t>by Option 1 or both Option 1 and Option 3</w:t>
      </w:r>
      <w:r w:rsidRPr="00FB2679">
        <w:rPr>
          <w:rFonts w:eastAsia="宋体"/>
          <w:b/>
          <w:bCs/>
          <w:i/>
          <w:lang w:eastAsia="zh-CN"/>
        </w:rPr>
        <w:t>, the HARQ-ACK feedback corresponding to a TB associated with a disabled HARQ process should not be considered to contribute to the HARQ-ACK bundling result.</w:t>
      </w:r>
    </w:p>
    <w:p w14:paraId="47B5279E" w14:textId="77777777" w:rsidR="00D0167F" w:rsidRPr="00FB2679" w:rsidRDefault="00D0167F" w:rsidP="00D0167F">
      <w:pPr>
        <w:pStyle w:val="a0"/>
        <w:numPr>
          <w:ilvl w:val="0"/>
          <w:numId w:val="18"/>
        </w:numPr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 xml:space="preserve">If the disabled HARQ processes are indicated </w:t>
      </w:r>
      <w:r>
        <w:rPr>
          <w:rFonts w:eastAsia="宋体"/>
          <w:b/>
          <w:bCs/>
          <w:i/>
          <w:lang w:eastAsia="zh-CN"/>
        </w:rPr>
        <w:t xml:space="preserve">only </w:t>
      </w:r>
      <w:r w:rsidRPr="00FB2679">
        <w:rPr>
          <w:rFonts w:eastAsia="宋体"/>
          <w:b/>
          <w:bCs/>
          <w:i/>
          <w:lang w:eastAsia="zh-CN"/>
        </w:rPr>
        <w:t xml:space="preserve">by </w:t>
      </w:r>
      <w:r>
        <w:rPr>
          <w:rFonts w:eastAsia="宋体"/>
          <w:b/>
          <w:bCs/>
          <w:i/>
          <w:lang w:eastAsia="zh-CN"/>
        </w:rPr>
        <w:t>Option 3</w:t>
      </w:r>
      <w:r w:rsidRPr="00FB2679">
        <w:rPr>
          <w:rFonts w:eastAsia="宋体"/>
          <w:b/>
          <w:bCs/>
          <w:i/>
          <w:lang w:eastAsia="zh-CN"/>
        </w:rPr>
        <w:t>, the corresponding HARQ-ACK transmission should be omitted.</w:t>
      </w:r>
    </w:p>
    <w:p w14:paraId="0A45BEFD" w14:textId="77777777" w:rsidR="00D0167F" w:rsidRPr="009A4545" w:rsidRDefault="00D0167F" w:rsidP="00D0167F">
      <w:pPr>
        <w:spacing w:after="120" w:line="252" w:lineRule="auto"/>
        <w:jc w:val="both"/>
        <w:rPr>
          <w:b/>
          <w:bCs/>
          <w:i/>
        </w:rPr>
      </w:pPr>
      <w:r w:rsidRPr="009A4545">
        <w:rPr>
          <w:b/>
          <w:bCs/>
          <w:i/>
        </w:rPr>
        <w:t xml:space="preserve">Proposal </w:t>
      </w:r>
      <w:r>
        <w:rPr>
          <w:rFonts w:eastAsia="宋体"/>
          <w:b/>
          <w:bCs/>
          <w:i/>
          <w:lang w:eastAsia="zh-CN"/>
        </w:rPr>
        <w:t>9</w:t>
      </w:r>
      <w:r w:rsidRPr="009A4545">
        <w:rPr>
          <w:b/>
          <w:bCs/>
          <w:i/>
        </w:rPr>
        <w:t xml:space="preserve">: Discuss enhancements on PDCCH carrying HARQ-ACK feedback when UE is configured with UL HARQ mode B. </w:t>
      </w:r>
    </w:p>
    <w:p w14:paraId="253BE7D3" w14:textId="77777777" w:rsidR="00CB189A" w:rsidRPr="00693079" w:rsidRDefault="00CB189A">
      <w:pPr>
        <w:pStyle w:val="a0"/>
        <w:rPr>
          <w:rFonts w:eastAsia="宋体"/>
          <w:szCs w:val="20"/>
          <w:lang w:eastAsia="zh-CN"/>
        </w:rPr>
      </w:pPr>
    </w:p>
    <w:p w14:paraId="06394F0A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5F99EDC0" w14:textId="67CC38B7" w:rsidR="00CB189A" w:rsidRDefault="00482A59" w:rsidP="004C2503">
      <w:pPr>
        <w:pStyle w:val="a0"/>
        <w:adjustRightInd w:val="0"/>
        <w:ind w:left="600" w:hangingChars="300" w:hanging="600"/>
        <w:rPr>
          <w:rFonts w:eastAsia="宋体"/>
          <w:szCs w:val="20"/>
          <w:lang w:eastAsia="zh-CN"/>
        </w:rPr>
      </w:pPr>
      <w:r w:rsidRPr="004C2503">
        <w:rPr>
          <w:rFonts w:eastAsia="宋体"/>
          <w:szCs w:val="20"/>
          <w:lang w:eastAsia="zh-CN"/>
        </w:rPr>
        <w:t>[1]</w:t>
      </w:r>
      <w:r w:rsidR="004C2503" w:rsidRPr="004C2503">
        <w:rPr>
          <w:rFonts w:eastAsia="宋体"/>
          <w:szCs w:val="20"/>
          <w:lang w:eastAsia="zh-CN"/>
        </w:rPr>
        <w:t xml:space="preserve"> </w:t>
      </w:r>
      <w:r w:rsidR="004C2503">
        <w:rPr>
          <w:rFonts w:eastAsia="宋体"/>
          <w:szCs w:val="20"/>
          <w:lang w:eastAsia="zh-CN"/>
        </w:rPr>
        <w:t xml:space="preserve">    </w:t>
      </w:r>
      <w:r w:rsidR="00553B72" w:rsidRPr="00553B72">
        <w:rPr>
          <w:rFonts w:eastAsia="宋体"/>
          <w:szCs w:val="20"/>
          <w:lang w:eastAsia="zh-CN"/>
        </w:rPr>
        <w:t>R1-</w:t>
      </w:r>
      <w:r w:rsidR="00935197" w:rsidRPr="00935197">
        <w:rPr>
          <w:rFonts w:eastAsia="宋体"/>
          <w:szCs w:val="20"/>
          <w:lang w:eastAsia="zh-CN"/>
        </w:rPr>
        <w:t>2211462</w:t>
      </w:r>
      <w:r>
        <w:rPr>
          <w:rFonts w:eastAsia="宋体"/>
          <w:szCs w:val="20"/>
          <w:lang w:eastAsia="zh-CN"/>
        </w:rPr>
        <w:t>, “</w:t>
      </w:r>
      <w:r w:rsidR="00462F06" w:rsidRPr="00462F06">
        <w:rPr>
          <w:rFonts w:eastAsia="宋体"/>
          <w:szCs w:val="20"/>
          <w:lang w:eastAsia="zh-CN"/>
        </w:rPr>
        <w:t>Discussion on disabling of HARQ feedback for IoT NTN</w:t>
      </w:r>
      <w:r>
        <w:rPr>
          <w:rFonts w:eastAsia="宋体"/>
          <w:szCs w:val="20"/>
          <w:lang w:eastAsia="zh-CN"/>
        </w:rPr>
        <w:t xml:space="preserve">”, </w:t>
      </w:r>
      <w:r w:rsidR="00462F06">
        <w:rPr>
          <w:rFonts w:eastAsia="宋体"/>
          <w:szCs w:val="20"/>
          <w:lang w:eastAsia="zh-CN"/>
        </w:rPr>
        <w:t>OPPO.</w:t>
      </w:r>
      <w:r w:rsidR="00553B72" w:rsidRPr="00553B72">
        <w:rPr>
          <w:rFonts w:eastAsia="宋体"/>
          <w:szCs w:val="20"/>
          <w:lang w:eastAsia="zh-CN"/>
        </w:rPr>
        <w:t xml:space="preserve"> </w:t>
      </w:r>
    </w:p>
    <w:p w14:paraId="48B0A95E" w14:textId="3303FE36" w:rsidR="00BF7B8D" w:rsidRDefault="00BF7B8D" w:rsidP="00BF7B8D">
      <w:pPr>
        <w:pStyle w:val="a0"/>
        <w:adjustRightInd w:val="0"/>
        <w:ind w:left="600" w:hangingChars="300" w:hanging="600"/>
        <w:rPr>
          <w:rFonts w:eastAsia="宋体"/>
          <w:szCs w:val="20"/>
          <w:lang w:eastAsia="zh-CN"/>
        </w:rPr>
      </w:pPr>
      <w:r w:rsidRPr="004C2503">
        <w:rPr>
          <w:rFonts w:eastAsia="宋体"/>
          <w:szCs w:val="20"/>
          <w:lang w:eastAsia="zh-CN"/>
        </w:rPr>
        <w:t>[</w:t>
      </w:r>
      <w:r>
        <w:rPr>
          <w:rFonts w:eastAsia="宋体"/>
          <w:szCs w:val="20"/>
          <w:lang w:eastAsia="zh-CN"/>
        </w:rPr>
        <w:t>2</w:t>
      </w:r>
      <w:r w:rsidRPr="004C2503">
        <w:rPr>
          <w:rFonts w:eastAsia="宋体"/>
          <w:szCs w:val="20"/>
          <w:lang w:eastAsia="zh-CN"/>
        </w:rPr>
        <w:t xml:space="preserve">] </w:t>
      </w:r>
      <w:r>
        <w:rPr>
          <w:rFonts w:eastAsia="宋体"/>
          <w:szCs w:val="20"/>
          <w:lang w:eastAsia="zh-CN"/>
        </w:rPr>
        <w:t xml:space="preserve">    </w:t>
      </w:r>
      <w:r w:rsidRPr="00553B72">
        <w:rPr>
          <w:rFonts w:eastAsia="宋体"/>
          <w:szCs w:val="20"/>
          <w:lang w:eastAsia="zh-CN"/>
        </w:rPr>
        <w:t>R1-</w:t>
      </w:r>
      <w:r w:rsidR="00CD023A">
        <w:rPr>
          <w:rFonts w:eastAsia="宋体"/>
          <w:szCs w:val="20"/>
          <w:lang w:eastAsia="zh-CN"/>
        </w:rPr>
        <w:t>2212555</w:t>
      </w:r>
      <w:r>
        <w:rPr>
          <w:rFonts w:eastAsia="宋体"/>
          <w:szCs w:val="20"/>
          <w:lang w:eastAsia="zh-CN"/>
        </w:rPr>
        <w:t>, “</w:t>
      </w:r>
      <w:r w:rsidR="00547183" w:rsidRPr="00547183">
        <w:rPr>
          <w:rFonts w:eastAsia="宋体"/>
          <w:szCs w:val="20"/>
          <w:lang w:eastAsia="zh-CN"/>
        </w:rPr>
        <w:t>FLS#2 on disabling of HARQ feedback for IoT NTN</w:t>
      </w:r>
      <w:r>
        <w:rPr>
          <w:rFonts w:eastAsia="宋体"/>
          <w:szCs w:val="20"/>
          <w:lang w:eastAsia="zh-CN"/>
        </w:rPr>
        <w:t xml:space="preserve">”, </w:t>
      </w:r>
      <w:r w:rsidRPr="00BF7B8D">
        <w:rPr>
          <w:rFonts w:eastAsia="宋体"/>
          <w:szCs w:val="20"/>
          <w:lang w:eastAsia="zh-CN"/>
        </w:rPr>
        <w:t>Moderator (Lenovo)</w:t>
      </w:r>
      <w:r>
        <w:rPr>
          <w:rFonts w:eastAsia="宋体"/>
          <w:szCs w:val="20"/>
          <w:lang w:eastAsia="zh-CN"/>
        </w:rPr>
        <w:t>.</w:t>
      </w:r>
      <w:r w:rsidRPr="00553B72">
        <w:rPr>
          <w:rFonts w:eastAsia="宋体"/>
          <w:szCs w:val="20"/>
          <w:lang w:eastAsia="zh-CN"/>
        </w:rPr>
        <w:t xml:space="preserve"> </w:t>
      </w:r>
    </w:p>
    <w:p w14:paraId="0347507A" w14:textId="77777777" w:rsidR="004C2503" w:rsidRPr="00547183" w:rsidRDefault="004C2503">
      <w:pPr>
        <w:pStyle w:val="a0"/>
        <w:rPr>
          <w:rFonts w:eastAsia="等线"/>
          <w:szCs w:val="20"/>
          <w:lang w:eastAsia="zh-CN"/>
        </w:rPr>
      </w:pPr>
    </w:p>
    <w:p w14:paraId="2E243F32" w14:textId="77777777" w:rsidR="00CB189A" w:rsidRPr="00BF7B8D" w:rsidRDefault="00CB189A">
      <w:pPr>
        <w:pStyle w:val="a0"/>
        <w:rPr>
          <w:rFonts w:eastAsia="宋体"/>
          <w:szCs w:val="20"/>
          <w:lang w:eastAsia="zh-CN"/>
        </w:rPr>
      </w:pPr>
    </w:p>
    <w:sectPr w:rsidR="00CB189A" w:rsidRPr="00BF7B8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F90D8" w14:textId="77777777" w:rsidR="002673B1" w:rsidRDefault="002673B1">
      <w:r>
        <w:separator/>
      </w:r>
    </w:p>
  </w:endnote>
  <w:endnote w:type="continuationSeparator" w:id="0">
    <w:p w14:paraId="2FC8A7A7" w14:textId="77777777" w:rsidR="002673B1" w:rsidRDefault="0026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6E661" w14:textId="77777777" w:rsidR="002673B1" w:rsidRDefault="002673B1">
      <w:r>
        <w:separator/>
      </w:r>
    </w:p>
  </w:footnote>
  <w:footnote w:type="continuationSeparator" w:id="0">
    <w:p w14:paraId="0774AFAD" w14:textId="77777777" w:rsidR="002673B1" w:rsidRDefault="0026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089E9" w14:textId="77777777" w:rsidR="00CB189A" w:rsidRDefault="00CB189A">
    <w:pPr>
      <w:pStyle w:val="ae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C814FC1"/>
    <w:multiLevelType w:val="hybridMultilevel"/>
    <w:tmpl w:val="EBB0606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985DF0"/>
    <w:multiLevelType w:val="hybridMultilevel"/>
    <w:tmpl w:val="0EC2A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B80DE9"/>
    <w:multiLevelType w:val="multilevel"/>
    <w:tmpl w:val="C3E23F3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D404719"/>
    <w:multiLevelType w:val="hybridMultilevel"/>
    <w:tmpl w:val="B9769DB2"/>
    <w:lvl w:ilvl="0" w:tplc="00865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F59A4"/>
    <w:multiLevelType w:val="hybridMultilevel"/>
    <w:tmpl w:val="6276AD50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6A567F"/>
    <w:multiLevelType w:val="hybridMultilevel"/>
    <w:tmpl w:val="0D6EA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3C92DCD"/>
    <w:multiLevelType w:val="multilevel"/>
    <w:tmpl w:val="28780326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47756E6"/>
    <w:multiLevelType w:val="hybridMultilevel"/>
    <w:tmpl w:val="B5109A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F874E4"/>
    <w:multiLevelType w:val="multilevel"/>
    <w:tmpl w:val="4DF874E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6803C01"/>
    <w:multiLevelType w:val="hybridMultilevel"/>
    <w:tmpl w:val="7F0C8AD8"/>
    <w:lvl w:ilvl="0" w:tplc="E686284E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934FE5"/>
    <w:multiLevelType w:val="hybridMultilevel"/>
    <w:tmpl w:val="B5109A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8" w15:restartNumberingAfterBreak="0">
    <w:nsid w:val="7D2F3AF5"/>
    <w:multiLevelType w:val="hybridMultilevel"/>
    <w:tmpl w:val="329A8CE8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7"/>
  </w:num>
  <w:num w:numId="5">
    <w:abstractNumId w:val="3"/>
  </w:num>
  <w:num w:numId="6">
    <w:abstractNumId w:val="10"/>
  </w:num>
  <w:num w:numId="7">
    <w:abstractNumId w:val="13"/>
  </w:num>
  <w:num w:numId="8">
    <w:abstractNumId w:val="5"/>
  </w:num>
  <w:num w:numId="9">
    <w:abstractNumId w:val="11"/>
  </w:num>
  <w:num w:numId="10">
    <w:abstractNumId w:val="2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4"/>
  </w:num>
  <w:num w:numId="14">
    <w:abstractNumId w:val="16"/>
  </w:num>
  <w:num w:numId="15">
    <w:abstractNumId w:val="6"/>
  </w:num>
  <w:num w:numId="16">
    <w:abstractNumId w:val="1"/>
  </w:num>
  <w:num w:numId="17">
    <w:abstractNumId w:val="18"/>
  </w:num>
  <w:num w:numId="18">
    <w:abstractNumId w:val="8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E78"/>
    <w:rsid w:val="00003245"/>
    <w:rsid w:val="00003D3D"/>
    <w:rsid w:val="0000549D"/>
    <w:rsid w:val="000064C2"/>
    <w:rsid w:val="00006655"/>
    <w:rsid w:val="00007DB3"/>
    <w:rsid w:val="00011B2D"/>
    <w:rsid w:val="00012997"/>
    <w:rsid w:val="00013FB0"/>
    <w:rsid w:val="00015378"/>
    <w:rsid w:val="000159B6"/>
    <w:rsid w:val="00016984"/>
    <w:rsid w:val="00016C1F"/>
    <w:rsid w:val="000177C5"/>
    <w:rsid w:val="00017F1A"/>
    <w:rsid w:val="000201AB"/>
    <w:rsid w:val="00020597"/>
    <w:rsid w:val="00020BFD"/>
    <w:rsid w:val="00020C96"/>
    <w:rsid w:val="00020DAE"/>
    <w:rsid w:val="0002224F"/>
    <w:rsid w:val="00023BB9"/>
    <w:rsid w:val="000249A4"/>
    <w:rsid w:val="000251AF"/>
    <w:rsid w:val="00025675"/>
    <w:rsid w:val="00025F10"/>
    <w:rsid w:val="00026E34"/>
    <w:rsid w:val="0002743B"/>
    <w:rsid w:val="0003036B"/>
    <w:rsid w:val="00030478"/>
    <w:rsid w:val="0003579A"/>
    <w:rsid w:val="0003585C"/>
    <w:rsid w:val="00036E0F"/>
    <w:rsid w:val="000400B7"/>
    <w:rsid w:val="000409CB"/>
    <w:rsid w:val="00040C2A"/>
    <w:rsid w:val="000412A3"/>
    <w:rsid w:val="000439FC"/>
    <w:rsid w:val="00044953"/>
    <w:rsid w:val="00044EE0"/>
    <w:rsid w:val="00050CF5"/>
    <w:rsid w:val="00052256"/>
    <w:rsid w:val="00052AFF"/>
    <w:rsid w:val="000545F1"/>
    <w:rsid w:val="00055212"/>
    <w:rsid w:val="000554B4"/>
    <w:rsid w:val="00055936"/>
    <w:rsid w:val="00061DBB"/>
    <w:rsid w:val="00063138"/>
    <w:rsid w:val="00063217"/>
    <w:rsid w:val="00064A2B"/>
    <w:rsid w:val="000659BE"/>
    <w:rsid w:val="00065CFB"/>
    <w:rsid w:val="00066040"/>
    <w:rsid w:val="00066CC7"/>
    <w:rsid w:val="00067ECD"/>
    <w:rsid w:val="00070940"/>
    <w:rsid w:val="000719E4"/>
    <w:rsid w:val="00072880"/>
    <w:rsid w:val="0007312D"/>
    <w:rsid w:val="0007362D"/>
    <w:rsid w:val="00073B64"/>
    <w:rsid w:val="00073EAD"/>
    <w:rsid w:val="000741FB"/>
    <w:rsid w:val="0007544B"/>
    <w:rsid w:val="00075973"/>
    <w:rsid w:val="000829B6"/>
    <w:rsid w:val="0008457F"/>
    <w:rsid w:val="000850E7"/>
    <w:rsid w:val="000852B0"/>
    <w:rsid w:val="00085FB3"/>
    <w:rsid w:val="000865B1"/>
    <w:rsid w:val="00086808"/>
    <w:rsid w:val="00086DA8"/>
    <w:rsid w:val="00086F4C"/>
    <w:rsid w:val="000871A0"/>
    <w:rsid w:val="00087C88"/>
    <w:rsid w:val="00087DDE"/>
    <w:rsid w:val="0009037F"/>
    <w:rsid w:val="00090F1F"/>
    <w:rsid w:val="00091D81"/>
    <w:rsid w:val="0009473C"/>
    <w:rsid w:val="000957E7"/>
    <w:rsid w:val="00096B53"/>
    <w:rsid w:val="000A11A8"/>
    <w:rsid w:val="000A2BEF"/>
    <w:rsid w:val="000A46AA"/>
    <w:rsid w:val="000A49AE"/>
    <w:rsid w:val="000A4C1D"/>
    <w:rsid w:val="000A55A7"/>
    <w:rsid w:val="000A7E70"/>
    <w:rsid w:val="000B0466"/>
    <w:rsid w:val="000B0890"/>
    <w:rsid w:val="000B0DCC"/>
    <w:rsid w:val="000B18AE"/>
    <w:rsid w:val="000B32DE"/>
    <w:rsid w:val="000B3A70"/>
    <w:rsid w:val="000B545E"/>
    <w:rsid w:val="000B73EF"/>
    <w:rsid w:val="000C0FB6"/>
    <w:rsid w:val="000C1603"/>
    <w:rsid w:val="000C283F"/>
    <w:rsid w:val="000C4326"/>
    <w:rsid w:val="000C584C"/>
    <w:rsid w:val="000D0F86"/>
    <w:rsid w:val="000D1226"/>
    <w:rsid w:val="000D217D"/>
    <w:rsid w:val="000D230F"/>
    <w:rsid w:val="000D2383"/>
    <w:rsid w:val="000D4E21"/>
    <w:rsid w:val="000E0C43"/>
    <w:rsid w:val="000E1E83"/>
    <w:rsid w:val="000E1F91"/>
    <w:rsid w:val="000E31DC"/>
    <w:rsid w:val="000E5850"/>
    <w:rsid w:val="000E67A2"/>
    <w:rsid w:val="000E7DF5"/>
    <w:rsid w:val="000F056C"/>
    <w:rsid w:val="000F15B3"/>
    <w:rsid w:val="000F287A"/>
    <w:rsid w:val="000F2AD1"/>
    <w:rsid w:val="000F2D9F"/>
    <w:rsid w:val="000F40F2"/>
    <w:rsid w:val="000F45DC"/>
    <w:rsid w:val="000F4CFC"/>
    <w:rsid w:val="000F4D84"/>
    <w:rsid w:val="000F6153"/>
    <w:rsid w:val="000F7254"/>
    <w:rsid w:val="00101CFD"/>
    <w:rsid w:val="001026CB"/>
    <w:rsid w:val="0010289E"/>
    <w:rsid w:val="00103195"/>
    <w:rsid w:val="00103271"/>
    <w:rsid w:val="00104F50"/>
    <w:rsid w:val="00106637"/>
    <w:rsid w:val="0010777D"/>
    <w:rsid w:val="001108D7"/>
    <w:rsid w:val="0011261A"/>
    <w:rsid w:val="001141D4"/>
    <w:rsid w:val="00114BFB"/>
    <w:rsid w:val="00114D33"/>
    <w:rsid w:val="00115575"/>
    <w:rsid w:val="00117F05"/>
    <w:rsid w:val="00117F57"/>
    <w:rsid w:val="00120A54"/>
    <w:rsid w:val="00122329"/>
    <w:rsid w:val="00122877"/>
    <w:rsid w:val="0012404F"/>
    <w:rsid w:val="001267D4"/>
    <w:rsid w:val="0012764B"/>
    <w:rsid w:val="0013531F"/>
    <w:rsid w:val="00136F99"/>
    <w:rsid w:val="00137BCF"/>
    <w:rsid w:val="00137E9B"/>
    <w:rsid w:val="00140149"/>
    <w:rsid w:val="00140CB9"/>
    <w:rsid w:val="0014344A"/>
    <w:rsid w:val="00143CE9"/>
    <w:rsid w:val="00143FD4"/>
    <w:rsid w:val="00145655"/>
    <w:rsid w:val="0014617D"/>
    <w:rsid w:val="00146767"/>
    <w:rsid w:val="00146E80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2489"/>
    <w:rsid w:val="00163801"/>
    <w:rsid w:val="00164B9F"/>
    <w:rsid w:val="00166F6A"/>
    <w:rsid w:val="001700DA"/>
    <w:rsid w:val="00170340"/>
    <w:rsid w:val="001707E5"/>
    <w:rsid w:val="00170D25"/>
    <w:rsid w:val="0017129A"/>
    <w:rsid w:val="00171BD9"/>
    <w:rsid w:val="0017379F"/>
    <w:rsid w:val="00174CFE"/>
    <w:rsid w:val="001754C6"/>
    <w:rsid w:val="00176175"/>
    <w:rsid w:val="0017724E"/>
    <w:rsid w:val="00177E3B"/>
    <w:rsid w:val="001804CF"/>
    <w:rsid w:val="00180715"/>
    <w:rsid w:val="00181798"/>
    <w:rsid w:val="00181AD2"/>
    <w:rsid w:val="00181E12"/>
    <w:rsid w:val="00182C39"/>
    <w:rsid w:val="001839BC"/>
    <w:rsid w:val="00184237"/>
    <w:rsid w:val="00184E8E"/>
    <w:rsid w:val="00185C89"/>
    <w:rsid w:val="0018612B"/>
    <w:rsid w:val="00186773"/>
    <w:rsid w:val="00187CCC"/>
    <w:rsid w:val="00190520"/>
    <w:rsid w:val="00190C80"/>
    <w:rsid w:val="001928CF"/>
    <w:rsid w:val="00193370"/>
    <w:rsid w:val="00193BCA"/>
    <w:rsid w:val="00193CD9"/>
    <w:rsid w:val="00194381"/>
    <w:rsid w:val="00194673"/>
    <w:rsid w:val="00194677"/>
    <w:rsid w:val="00195844"/>
    <w:rsid w:val="001958D2"/>
    <w:rsid w:val="00195E91"/>
    <w:rsid w:val="00196536"/>
    <w:rsid w:val="0019743F"/>
    <w:rsid w:val="001A1DA7"/>
    <w:rsid w:val="001A21C8"/>
    <w:rsid w:val="001A24B8"/>
    <w:rsid w:val="001A2AC5"/>
    <w:rsid w:val="001A38DF"/>
    <w:rsid w:val="001A524D"/>
    <w:rsid w:val="001A56FC"/>
    <w:rsid w:val="001A65C8"/>
    <w:rsid w:val="001A7956"/>
    <w:rsid w:val="001B12BE"/>
    <w:rsid w:val="001B17FB"/>
    <w:rsid w:val="001B234C"/>
    <w:rsid w:val="001B48C7"/>
    <w:rsid w:val="001B4EA1"/>
    <w:rsid w:val="001B56BB"/>
    <w:rsid w:val="001B5C9D"/>
    <w:rsid w:val="001B6AA1"/>
    <w:rsid w:val="001B6D4F"/>
    <w:rsid w:val="001B71E7"/>
    <w:rsid w:val="001C1387"/>
    <w:rsid w:val="001C1868"/>
    <w:rsid w:val="001C1D3D"/>
    <w:rsid w:val="001C35B1"/>
    <w:rsid w:val="001C3942"/>
    <w:rsid w:val="001C42B6"/>
    <w:rsid w:val="001C44FD"/>
    <w:rsid w:val="001C4F58"/>
    <w:rsid w:val="001C5D99"/>
    <w:rsid w:val="001C67F7"/>
    <w:rsid w:val="001C6DB5"/>
    <w:rsid w:val="001C7659"/>
    <w:rsid w:val="001D324A"/>
    <w:rsid w:val="001D4F3F"/>
    <w:rsid w:val="001D5302"/>
    <w:rsid w:val="001D5E86"/>
    <w:rsid w:val="001D7AE2"/>
    <w:rsid w:val="001D7C73"/>
    <w:rsid w:val="001D7CBD"/>
    <w:rsid w:val="001E086A"/>
    <w:rsid w:val="001E207B"/>
    <w:rsid w:val="001E3661"/>
    <w:rsid w:val="001E5A56"/>
    <w:rsid w:val="001E62DA"/>
    <w:rsid w:val="001E6DFE"/>
    <w:rsid w:val="001F22E9"/>
    <w:rsid w:val="001F3D8D"/>
    <w:rsid w:val="001F3F1A"/>
    <w:rsid w:val="001F4A09"/>
    <w:rsid w:val="001F4BF6"/>
    <w:rsid w:val="001F54F0"/>
    <w:rsid w:val="001F6D88"/>
    <w:rsid w:val="001F7298"/>
    <w:rsid w:val="001F7328"/>
    <w:rsid w:val="001F7F71"/>
    <w:rsid w:val="0020073A"/>
    <w:rsid w:val="00202388"/>
    <w:rsid w:val="0020286E"/>
    <w:rsid w:val="00203A86"/>
    <w:rsid w:val="00203DF5"/>
    <w:rsid w:val="00205B20"/>
    <w:rsid w:val="00206BA5"/>
    <w:rsid w:val="00210A7F"/>
    <w:rsid w:val="002117A5"/>
    <w:rsid w:val="00212761"/>
    <w:rsid w:val="00214048"/>
    <w:rsid w:val="002141BF"/>
    <w:rsid w:val="00220A76"/>
    <w:rsid w:val="00221316"/>
    <w:rsid w:val="00221736"/>
    <w:rsid w:val="00223CEA"/>
    <w:rsid w:val="002248B2"/>
    <w:rsid w:val="0022513E"/>
    <w:rsid w:val="00225B6B"/>
    <w:rsid w:val="002309B4"/>
    <w:rsid w:val="0023111D"/>
    <w:rsid w:val="00231AFD"/>
    <w:rsid w:val="00231DE9"/>
    <w:rsid w:val="00232E1B"/>
    <w:rsid w:val="00233480"/>
    <w:rsid w:val="00233A7D"/>
    <w:rsid w:val="00235536"/>
    <w:rsid w:val="002401B6"/>
    <w:rsid w:val="00240DD2"/>
    <w:rsid w:val="00241528"/>
    <w:rsid w:val="00241E92"/>
    <w:rsid w:val="002422AE"/>
    <w:rsid w:val="00242BD7"/>
    <w:rsid w:val="00242E70"/>
    <w:rsid w:val="0024370E"/>
    <w:rsid w:val="00243A6E"/>
    <w:rsid w:val="00244CA7"/>
    <w:rsid w:val="002452A0"/>
    <w:rsid w:val="00245C4C"/>
    <w:rsid w:val="00246534"/>
    <w:rsid w:val="00250E92"/>
    <w:rsid w:val="002515AC"/>
    <w:rsid w:val="00252DD7"/>
    <w:rsid w:val="00255916"/>
    <w:rsid w:val="002560FF"/>
    <w:rsid w:val="00257506"/>
    <w:rsid w:val="00260F6A"/>
    <w:rsid w:val="00261082"/>
    <w:rsid w:val="00262C15"/>
    <w:rsid w:val="00262F15"/>
    <w:rsid w:val="00263CA2"/>
    <w:rsid w:val="00264720"/>
    <w:rsid w:val="00264DEA"/>
    <w:rsid w:val="00266E57"/>
    <w:rsid w:val="002673B1"/>
    <w:rsid w:val="002715B9"/>
    <w:rsid w:val="00274C2E"/>
    <w:rsid w:val="0027500A"/>
    <w:rsid w:val="0027662C"/>
    <w:rsid w:val="002779DC"/>
    <w:rsid w:val="00282C5B"/>
    <w:rsid w:val="00283200"/>
    <w:rsid w:val="00283CD3"/>
    <w:rsid w:val="002862CE"/>
    <w:rsid w:val="002876E3"/>
    <w:rsid w:val="00287C7F"/>
    <w:rsid w:val="00290DAF"/>
    <w:rsid w:val="00292C9B"/>
    <w:rsid w:val="00294608"/>
    <w:rsid w:val="002949F4"/>
    <w:rsid w:val="00295720"/>
    <w:rsid w:val="002965A5"/>
    <w:rsid w:val="0029699D"/>
    <w:rsid w:val="00296E53"/>
    <w:rsid w:val="0029724E"/>
    <w:rsid w:val="00297252"/>
    <w:rsid w:val="002A2429"/>
    <w:rsid w:val="002A358C"/>
    <w:rsid w:val="002A3BD9"/>
    <w:rsid w:val="002A51CB"/>
    <w:rsid w:val="002A55C7"/>
    <w:rsid w:val="002A56A5"/>
    <w:rsid w:val="002A5BD2"/>
    <w:rsid w:val="002A7E34"/>
    <w:rsid w:val="002B1571"/>
    <w:rsid w:val="002B1B9C"/>
    <w:rsid w:val="002B29E9"/>
    <w:rsid w:val="002B3CB5"/>
    <w:rsid w:val="002B3D3A"/>
    <w:rsid w:val="002B4D4A"/>
    <w:rsid w:val="002B5FBA"/>
    <w:rsid w:val="002B6DAF"/>
    <w:rsid w:val="002B7213"/>
    <w:rsid w:val="002B7B25"/>
    <w:rsid w:val="002C0614"/>
    <w:rsid w:val="002C0878"/>
    <w:rsid w:val="002C13A3"/>
    <w:rsid w:val="002C1AB2"/>
    <w:rsid w:val="002C218A"/>
    <w:rsid w:val="002C4463"/>
    <w:rsid w:val="002C5348"/>
    <w:rsid w:val="002C61B3"/>
    <w:rsid w:val="002C64F4"/>
    <w:rsid w:val="002C7436"/>
    <w:rsid w:val="002D1761"/>
    <w:rsid w:val="002D1DCB"/>
    <w:rsid w:val="002D24DD"/>
    <w:rsid w:val="002D29D6"/>
    <w:rsid w:val="002D465B"/>
    <w:rsid w:val="002D59E8"/>
    <w:rsid w:val="002D5D0B"/>
    <w:rsid w:val="002D68F4"/>
    <w:rsid w:val="002D6CA5"/>
    <w:rsid w:val="002D74E5"/>
    <w:rsid w:val="002D7C25"/>
    <w:rsid w:val="002E025F"/>
    <w:rsid w:val="002E2933"/>
    <w:rsid w:val="002E305B"/>
    <w:rsid w:val="002E3B1F"/>
    <w:rsid w:val="002E65B1"/>
    <w:rsid w:val="002E6CD5"/>
    <w:rsid w:val="002E735A"/>
    <w:rsid w:val="002E7953"/>
    <w:rsid w:val="002F03CD"/>
    <w:rsid w:val="002F13B6"/>
    <w:rsid w:val="002F1886"/>
    <w:rsid w:val="002F1B04"/>
    <w:rsid w:val="002F54CF"/>
    <w:rsid w:val="002F5D0D"/>
    <w:rsid w:val="002F6323"/>
    <w:rsid w:val="003002D6"/>
    <w:rsid w:val="00302F28"/>
    <w:rsid w:val="00303516"/>
    <w:rsid w:val="00303688"/>
    <w:rsid w:val="00304722"/>
    <w:rsid w:val="00304BD5"/>
    <w:rsid w:val="003058DF"/>
    <w:rsid w:val="00306025"/>
    <w:rsid w:val="00311070"/>
    <w:rsid w:val="003112E5"/>
    <w:rsid w:val="00311763"/>
    <w:rsid w:val="003139F4"/>
    <w:rsid w:val="00314BB2"/>
    <w:rsid w:val="003156F3"/>
    <w:rsid w:val="00315A9B"/>
    <w:rsid w:val="003161B4"/>
    <w:rsid w:val="00320BC3"/>
    <w:rsid w:val="00321103"/>
    <w:rsid w:val="003218A0"/>
    <w:rsid w:val="00321A49"/>
    <w:rsid w:val="00323B51"/>
    <w:rsid w:val="00324767"/>
    <w:rsid w:val="003250F6"/>
    <w:rsid w:val="003257FE"/>
    <w:rsid w:val="003270C3"/>
    <w:rsid w:val="0032732A"/>
    <w:rsid w:val="00327666"/>
    <w:rsid w:val="00331B72"/>
    <w:rsid w:val="003320B9"/>
    <w:rsid w:val="0033217D"/>
    <w:rsid w:val="00333EF3"/>
    <w:rsid w:val="003360AE"/>
    <w:rsid w:val="0033745A"/>
    <w:rsid w:val="00337471"/>
    <w:rsid w:val="0033778A"/>
    <w:rsid w:val="0033782D"/>
    <w:rsid w:val="00340905"/>
    <w:rsid w:val="00340CD9"/>
    <w:rsid w:val="003417B2"/>
    <w:rsid w:val="00343C12"/>
    <w:rsid w:val="0034400C"/>
    <w:rsid w:val="0034484F"/>
    <w:rsid w:val="0034488B"/>
    <w:rsid w:val="00344904"/>
    <w:rsid w:val="003457AB"/>
    <w:rsid w:val="00345E8E"/>
    <w:rsid w:val="00346166"/>
    <w:rsid w:val="00347228"/>
    <w:rsid w:val="00350A20"/>
    <w:rsid w:val="00352327"/>
    <w:rsid w:val="00352C98"/>
    <w:rsid w:val="00353241"/>
    <w:rsid w:val="00355184"/>
    <w:rsid w:val="003552F6"/>
    <w:rsid w:val="00355517"/>
    <w:rsid w:val="00355634"/>
    <w:rsid w:val="0035590B"/>
    <w:rsid w:val="00355916"/>
    <w:rsid w:val="00360003"/>
    <w:rsid w:val="003600A6"/>
    <w:rsid w:val="003608B3"/>
    <w:rsid w:val="00360E66"/>
    <w:rsid w:val="00362412"/>
    <w:rsid w:val="00363472"/>
    <w:rsid w:val="0036399C"/>
    <w:rsid w:val="0036559D"/>
    <w:rsid w:val="00365CB3"/>
    <w:rsid w:val="00366026"/>
    <w:rsid w:val="00366185"/>
    <w:rsid w:val="0036720E"/>
    <w:rsid w:val="00367925"/>
    <w:rsid w:val="0037248B"/>
    <w:rsid w:val="003725C7"/>
    <w:rsid w:val="00375DCF"/>
    <w:rsid w:val="00376A77"/>
    <w:rsid w:val="00380A33"/>
    <w:rsid w:val="00380CA5"/>
    <w:rsid w:val="00380F64"/>
    <w:rsid w:val="00380FA0"/>
    <w:rsid w:val="0038120A"/>
    <w:rsid w:val="00381456"/>
    <w:rsid w:val="00383ECE"/>
    <w:rsid w:val="00385293"/>
    <w:rsid w:val="0038551F"/>
    <w:rsid w:val="00385985"/>
    <w:rsid w:val="0038600A"/>
    <w:rsid w:val="00391435"/>
    <w:rsid w:val="00392CD9"/>
    <w:rsid w:val="003931D5"/>
    <w:rsid w:val="00393737"/>
    <w:rsid w:val="00393FC0"/>
    <w:rsid w:val="0039627D"/>
    <w:rsid w:val="0039689B"/>
    <w:rsid w:val="00396C4D"/>
    <w:rsid w:val="00397814"/>
    <w:rsid w:val="003A0228"/>
    <w:rsid w:val="003A06E8"/>
    <w:rsid w:val="003A11FC"/>
    <w:rsid w:val="003A165D"/>
    <w:rsid w:val="003A22D0"/>
    <w:rsid w:val="003A3F92"/>
    <w:rsid w:val="003A4915"/>
    <w:rsid w:val="003A593F"/>
    <w:rsid w:val="003A635A"/>
    <w:rsid w:val="003B0262"/>
    <w:rsid w:val="003B067A"/>
    <w:rsid w:val="003B09F2"/>
    <w:rsid w:val="003B1EDB"/>
    <w:rsid w:val="003B3C68"/>
    <w:rsid w:val="003B6473"/>
    <w:rsid w:val="003B6FFA"/>
    <w:rsid w:val="003B7B1F"/>
    <w:rsid w:val="003C151A"/>
    <w:rsid w:val="003C156C"/>
    <w:rsid w:val="003C194F"/>
    <w:rsid w:val="003C1FAD"/>
    <w:rsid w:val="003C4051"/>
    <w:rsid w:val="003C48E9"/>
    <w:rsid w:val="003C6C18"/>
    <w:rsid w:val="003C6ED0"/>
    <w:rsid w:val="003C6F9D"/>
    <w:rsid w:val="003D0FEE"/>
    <w:rsid w:val="003D1711"/>
    <w:rsid w:val="003D1ADA"/>
    <w:rsid w:val="003D2079"/>
    <w:rsid w:val="003D3241"/>
    <w:rsid w:val="003D3F27"/>
    <w:rsid w:val="003D4228"/>
    <w:rsid w:val="003D47B0"/>
    <w:rsid w:val="003D4DCD"/>
    <w:rsid w:val="003D68B3"/>
    <w:rsid w:val="003E4DB4"/>
    <w:rsid w:val="003E528A"/>
    <w:rsid w:val="003E57D9"/>
    <w:rsid w:val="003E6C1E"/>
    <w:rsid w:val="003F054D"/>
    <w:rsid w:val="003F15B5"/>
    <w:rsid w:val="003F1FC4"/>
    <w:rsid w:val="003F32AB"/>
    <w:rsid w:val="003F3E71"/>
    <w:rsid w:val="003F50F5"/>
    <w:rsid w:val="003F5DD0"/>
    <w:rsid w:val="003F6212"/>
    <w:rsid w:val="00400DD2"/>
    <w:rsid w:val="00401A8E"/>
    <w:rsid w:val="00401C23"/>
    <w:rsid w:val="00401D8B"/>
    <w:rsid w:val="00402B0E"/>
    <w:rsid w:val="00402C54"/>
    <w:rsid w:val="00403E3C"/>
    <w:rsid w:val="00404A9D"/>
    <w:rsid w:val="004052EB"/>
    <w:rsid w:val="004062A1"/>
    <w:rsid w:val="00407803"/>
    <w:rsid w:val="00407C35"/>
    <w:rsid w:val="00410268"/>
    <w:rsid w:val="0041143B"/>
    <w:rsid w:val="00413797"/>
    <w:rsid w:val="00414B9C"/>
    <w:rsid w:val="00414C30"/>
    <w:rsid w:val="00415811"/>
    <w:rsid w:val="00415ABF"/>
    <w:rsid w:val="00415E83"/>
    <w:rsid w:val="00416391"/>
    <w:rsid w:val="00416799"/>
    <w:rsid w:val="00416E78"/>
    <w:rsid w:val="00417C59"/>
    <w:rsid w:val="00420553"/>
    <w:rsid w:val="00421A01"/>
    <w:rsid w:val="00421F5B"/>
    <w:rsid w:val="00423CF9"/>
    <w:rsid w:val="0042529B"/>
    <w:rsid w:val="004269E7"/>
    <w:rsid w:val="0043238B"/>
    <w:rsid w:val="004354F7"/>
    <w:rsid w:val="004357C7"/>
    <w:rsid w:val="00435BAE"/>
    <w:rsid w:val="00436396"/>
    <w:rsid w:val="00436497"/>
    <w:rsid w:val="0043651E"/>
    <w:rsid w:val="00436697"/>
    <w:rsid w:val="00437037"/>
    <w:rsid w:val="00437B5C"/>
    <w:rsid w:val="00440EEA"/>
    <w:rsid w:val="0044166F"/>
    <w:rsid w:val="004417D6"/>
    <w:rsid w:val="0044333E"/>
    <w:rsid w:val="00444C55"/>
    <w:rsid w:val="0044662F"/>
    <w:rsid w:val="00447DEB"/>
    <w:rsid w:val="00450A4A"/>
    <w:rsid w:val="00450C70"/>
    <w:rsid w:val="00451ACD"/>
    <w:rsid w:val="004528B2"/>
    <w:rsid w:val="00452FBA"/>
    <w:rsid w:val="00455177"/>
    <w:rsid w:val="00456A14"/>
    <w:rsid w:val="0045704F"/>
    <w:rsid w:val="0045738B"/>
    <w:rsid w:val="00462806"/>
    <w:rsid w:val="00462F06"/>
    <w:rsid w:val="00463FAF"/>
    <w:rsid w:val="004661EE"/>
    <w:rsid w:val="004672BA"/>
    <w:rsid w:val="00467989"/>
    <w:rsid w:val="004715A4"/>
    <w:rsid w:val="00471ECE"/>
    <w:rsid w:val="00472165"/>
    <w:rsid w:val="00472AB0"/>
    <w:rsid w:val="00472CB6"/>
    <w:rsid w:val="00472E95"/>
    <w:rsid w:val="00475237"/>
    <w:rsid w:val="004801D4"/>
    <w:rsid w:val="004809E1"/>
    <w:rsid w:val="00480DC5"/>
    <w:rsid w:val="00482A59"/>
    <w:rsid w:val="00484463"/>
    <w:rsid w:val="00484838"/>
    <w:rsid w:val="00484B58"/>
    <w:rsid w:val="00485E5B"/>
    <w:rsid w:val="00485F40"/>
    <w:rsid w:val="004868DC"/>
    <w:rsid w:val="004904FB"/>
    <w:rsid w:val="0049538F"/>
    <w:rsid w:val="00495D0E"/>
    <w:rsid w:val="004968ED"/>
    <w:rsid w:val="004A0A3E"/>
    <w:rsid w:val="004A1A42"/>
    <w:rsid w:val="004A249B"/>
    <w:rsid w:val="004A26E9"/>
    <w:rsid w:val="004A27D7"/>
    <w:rsid w:val="004A397F"/>
    <w:rsid w:val="004A533D"/>
    <w:rsid w:val="004A6EB2"/>
    <w:rsid w:val="004A75B8"/>
    <w:rsid w:val="004A7614"/>
    <w:rsid w:val="004A7B80"/>
    <w:rsid w:val="004A7F61"/>
    <w:rsid w:val="004B33AD"/>
    <w:rsid w:val="004B6650"/>
    <w:rsid w:val="004C1AC4"/>
    <w:rsid w:val="004C1F29"/>
    <w:rsid w:val="004C2503"/>
    <w:rsid w:val="004C344E"/>
    <w:rsid w:val="004C3DB0"/>
    <w:rsid w:val="004C6ABC"/>
    <w:rsid w:val="004C6EE0"/>
    <w:rsid w:val="004D0766"/>
    <w:rsid w:val="004D187B"/>
    <w:rsid w:val="004D20EB"/>
    <w:rsid w:val="004D2927"/>
    <w:rsid w:val="004D29A1"/>
    <w:rsid w:val="004D2A18"/>
    <w:rsid w:val="004D3171"/>
    <w:rsid w:val="004D3236"/>
    <w:rsid w:val="004D4687"/>
    <w:rsid w:val="004D67A9"/>
    <w:rsid w:val="004D76DE"/>
    <w:rsid w:val="004D7A7E"/>
    <w:rsid w:val="004E1571"/>
    <w:rsid w:val="004E198F"/>
    <w:rsid w:val="004E267C"/>
    <w:rsid w:val="004E2AAF"/>
    <w:rsid w:val="004E3297"/>
    <w:rsid w:val="004E3494"/>
    <w:rsid w:val="004E3609"/>
    <w:rsid w:val="004E466A"/>
    <w:rsid w:val="004E5ACB"/>
    <w:rsid w:val="004E5F49"/>
    <w:rsid w:val="004E773B"/>
    <w:rsid w:val="004F0B21"/>
    <w:rsid w:val="004F36F1"/>
    <w:rsid w:val="004F48D4"/>
    <w:rsid w:val="004F5C27"/>
    <w:rsid w:val="00502652"/>
    <w:rsid w:val="00502A38"/>
    <w:rsid w:val="0050374C"/>
    <w:rsid w:val="005041B1"/>
    <w:rsid w:val="00504D7F"/>
    <w:rsid w:val="00505862"/>
    <w:rsid w:val="0050604B"/>
    <w:rsid w:val="005063FE"/>
    <w:rsid w:val="00510B02"/>
    <w:rsid w:val="00512040"/>
    <w:rsid w:val="00514230"/>
    <w:rsid w:val="005154D2"/>
    <w:rsid w:val="005165B6"/>
    <w:rsid w:val="00516681"/>
    <w:rsid w:val="00520510"/>
    <w:rsid w:val="00522DC1"/>
    <w:rsid w:val="005243B2"/>
    <w:rsid w:val="005245C3"/>
    <w:rsid w:val="00525770"/>
    <w:rsid w:val="00525EAF"/>
    <w:rsid w:val="005263C9"/>
    <w:rsid w:val="005275C7"/>
    <w:rsid w:val="00530A8F"/>
    <w:rsid w:val="00531917"/>
    <w:rsid w:val="0053349E"/>
    <w:rsid w:val="00533625"/>
    <w:rsid w:val="005370D7"/>
    <w:rsid w:val="005375F9"/>
    <w:rsid w:val="00540EB6"/>
    <w:rsid w:val="005410F8"/>
    <w:rsid w:val="00542BE4"/>
    <w:rsid w:val="00542FE3"/>
    <w:rsid w:val="005431AC"/>
    <w:rsid w:val="00543C0E"/>
    <w:rsid w:val="00544418"/>
    <w:rsid w:val="00545015"/>
    <w:rsid w:val="005463EB"/>
    <w:rsid w:val="00546520"/>
    <w:rsid w:val="00547183"/>
    <w:rsid w:val="005473F2"/>
    <w:rsid w:val="0055083B"/>
    <w:rsid w:val="005517F1"/>
    <w:rsid w:val="00551D3E"/>
    <w:rsid w:val="00553A17"/>
    <w:rsid w:val="00553B72"/>
    <w:rsid w:val="00553BCB"/>
    <w:rsid w:val="00554508"/>
    <w:rsid w:val="00554E3F"/>
    <w:rsid w:val="0055694A"/>
    <w:rsid w:val="00560027"/>
    <w:rsid w:val="00560210"/>
    <w:rsid w:val="00561447"/>
    <w:rsid w:val="005618A4"/>
    <w:rsid w:val="00562EEE"/>
    <w:rsid w:val="005637E8"/>
    <w:rsid w:val="005643E8"/>
    <w:rsid w:val="00565DCA"/>
    <w:rsid w:val="00565EF3"/>
    <w:rsid w:val="00566ABE"/>
    <w:rsid w:val="00566D0F"/>
    <w:rsid w:val="00567A4F"/>
    <w:rsid w:val="005728FA"/>
    <w:rsid w:val="00572E79"/>
    <w:rsid w:val="00572E7A"/>
    <w:rsid w:val="00572EF6"/>
    <w:rsid w:val="005779BC"/>
    <w:rsid w:val="005779C7"/>
    <w:rsid w:val="005816C4"/>
    <w:rsid w:val="005819E4"/>
    <w:rsid w:val="0058232A"/>
    <w:rsid w:val="005833AE"/>
    <w:rsid w:val="00586A13"/>
    <w:rsid w:val="005870B4"/>
    <w:rsid w:val="00592DF2"/>
    <w:rsid w:val="00593108"/>
    <w:rsid w:val="00593589"/>
    <w:rsid w:val="005955AE"/>
    <w:rsid w:val="00595BA8"/>
    <w:rsid w:val="00596358"/>
    <w:rsid w:val="005963BC"/>
    <w:rsid w:val="0059792D"/>
    <w:rsid w:val="00597E59"/>
    <w:rsid w:val="005A109D"/>
    <w:rsid w:val="005A36E4"/>
    <w:rsid w:val="005A4070"/>
    <w:rsid w:val="005A467F"/>
    <w:rsid w:val="005A6171"/>
    <w:rsid w:val="005A62FF"/>
    <w:rsid w:val="005A7B44"/>
    <w:rsid w:val="005B17E4"/>
    <w:rsid w:val="005B2010"/>
    <w:rsid w:val="005B246A"/>
    <w:rsid w:val="005B2D83"/>
    <w:rsid w:val="005B3762"/>
    <w:rsid w:val="005B3C8F"/>
    <w:rsid w:val="005B4EA7"/>
    <w:rsid w:val="005B64F4"/>
    <w:rsid w:val="005B7038"/>
    <w:rsid w:val="005B7248"/>
    <w:rsid w:val="005C14E1"/>
    <w:rsid w:val="005C53D8"/>
    <w:rsid w:val="005C5C20"/>
    <w:rsid w:val="005C5CA3"/>
    <w:rsid w:val="005C7591"/>
    <w:rsid w:val="005C7CD6"/>
    <w:rsid w:val="005E3740"/>
    <w:rsid w:val="005E3AD9"/>
    <w:rsid w:val="005E4FE3"/>
    <w:rsid w:val="005E6F56"/>
    <w:rsid w:val="005E7565"/>
    <w:rsid w:val="005F02F8"/>
    <w:rsid w:val="005F06CC"/>
    <w:rsid w:val="005F0DC2"/>
    <w:rsid w:val="005F1437"/>
    <w:rsid w:val="005F2085"/>
    <w:rsid w:val="005F2661"/>
    <w:rsid w:val="005F3DB1"/>
    <w:rsid w:val="005F496C"/>
    <w:rsid w:val="005F66F9"/>
    <w:rsid w:val="005F6E63"/>
    <w:rsid w:val="005F7CD0"/>
    <w:rsid w:val="00600505"/>
    <w:rsid w:val="006009DA"/>
    <w:rsid w:val="0060226F"/>
    <w:rsid w:val="00605E7A"/>
    <w:rsid w:val="00607F29"/>
    <w:rsid w:val="006116FB"/>
    <w:rsid w:val="00611988"/>
    <w:rsid w:val="0061200A"/>
    <w:rsid w:val="006123A5"/>
    <w:rsid w:val="006130AA"/>
    <w:rsid w:val="00613BBD"/>
    <w:rsid w:val="00614C12"/>
    <w:rsid w:val="0061588E"/>
    <w:rsid w:val="00616179"/>
    <w:rsid w:val="00616C30"/>
    <w:rsid w:val="0061742A"/>
    <w:rsid w:val="00622CC2"/>
    <w:rsid w:val="00624EB0"/>
    <w:rsid w:val="00627664"/>
    <w:rsid w:val="00631861"/>
    <w:rsid w:val="00632BA0"/>
    <w:rsid w:val="00632EC1"/>
    <w:rsid w:val="00633EFD"/>
    <w:rsid w:val="00634C2C"/>
    <w:rsid w:val="00635A09"/>
    <w:rsid w:val="00635FB6"/>
    <w:rsid w:val="00636714"/>
    <w:rsid w:val="00641CFB"/>
    <w:rsid w:val="00643A94"/>
    <w:rsid w:val="00643B68"/>
    <w:rsid w:val="00645112"/>
    <w:rsid w:val="0064532E"/>
    <w:rsid w:val="006461FB"/>
    <w:rsid w:val="006465AD"/>
    <w:rsid w:val="006465F4"/>
    <w:rsid w:val="006471C3"/>
    <w:rsid w:val="00647822"/>
    <w:rsid w:val="0065138B"/>
    <w:rsid w:val="0065196A"/>
    <w:rsid w:val="006520A4"/>
    <w:rsid w:val="006521A2"/>
    <w:rsid w:val="00652AF0"/>
    <w:rsid w:val="00653767"/>
    <w:rsid w:val="00654255"/>
    <w:rsid w:val="00654AEA"/>
    <w:rsid w:val="0066003B"/>
    <w:rsid w:val="0066059B"/>
    <w:rsid w:val="006614C5"/>
    <w:rsid w:val="0066300E"/>
    <w:rsid w:val="00665CF6"/>
    <w:rsid w:val="00665EDE"/>
    <w:rsid w:val="006667BB"/>
    <w:rsid w:val="0066740B"/>
    <w:rsid w:val="00671083"/>
    <w:rsid w:val="006722DC"/>
    <w:rsid w:val="006726A6"/>
    <w:rsid w:val="00673FE6"/>
    <w:rsid w:val="0067421E"/>
    <w:rsid w:val="0067584D"/>
    <w:rsid w:val="00675C10"/>
    <w:rsid w:val="006778F0"/>
    <w:rsid w:val="006801AA"/>
    <w:rsid w:val="00681539"/>
    <w:rsid w:val="006817AF"/>
    <w:rsid w:val="006819C7"/>
    <w:rsid w:val="00682B20"/>
    <w:rsid w:val="00682F5E"/>
    <w:rsid w:val="006834F6"/>
    <w:rsid w:val="006852EA"/>
    <w:rsid w:val="00685452"/>
    <w:rsid w:val="006859CE"/>
    <w:rsid w:val="00687259"/>
    <w:rsid w:val="00687A24"/>
    <w:rsid w:val="00690C0E"/>
    <w:rsid w:val="0069103D"/>
    <w:rsid w:val="0069193F"/>
    <w:rsid w:val="00692D07"/>
    <w:rsid w:val="00693079"/>
    <w:rsid w:val="0069339D"/>
    <w:rsid w:val="00695D1A"/>
    <w:rsid w:val="006A01B8"/>
    <w:rsid w:val="006A188C"/>
    <w:rsid w:val="006A6725"/>
    <w:rsid w:val="006A68E9"/>
    <w:rsid w:val="006A698E"/>
    <w:rsid w:val="006A7DE7"/>
    <w:rsid w:val="006B135B"/>
    <w:rsid w:val="006B41BF"/>
    <w:rsid w:val="006B5802"/>
    <w:rsid w:val="006C1A46"/>
    <w:rsid w:val="006C2398"/>
    <w:rsid w:val="006C5201"/>
    <w:rsid w:val="006C5A9F"/>
    <w:rsid w:val="006C6048"/>
    <w:rsid w:val="006C61B6"/>
    <w:rsid w:val="006C71D6"/>
    <w:rsid w:val="006C74BC"/>
    <w:rsid w:val="006D0D9B"/>
    <w:rsid w:val="006D1F1D"/>
    <w:rsid w:val="006D4A71"/>
    <w:rsid w:val="006D6C9A"/>
    <w:rsid w:val="006D735C"/>
    <w:rsid w:val="006E0A9E"/>
    <w:rsid w:val="006E0F1E"/>
    <w:rsid w:val="006E1953"/>
    <w:rsid w:val="006E3896"/>
    <w:rsid w:val="006E3ABC"/>
    <w:rsid w:val="006E5B15"/>
    <w:rsid w:val="006F107A"/>
    <w:rsid w:val="006F2664"/>
    <w:rsid w:val="006F28FF"/>
    <w:rsid w:val="006F295E"/>
    <w:rsid w:val="006F3B71"/>
    <w:rsid w:val="006F6F24"/>
    <w:rsid w:val="006F6F3D"/>
    <w:rsid w:val="006F730A"/>
    <w:rsid w:val="0070012C"/>
    <w:rsid w:val="007005FB"/>
    <w:rsid w:val="00702CF2"/>
    <w:rsid w:val="00702E64"/>
    <w:rsid w:val="0070346C"/>
    <w:rsid w:val="00706688"/>
    <w:rsid w:val="007068FC"/>
    <w:rsid w:val="00706B71"/>
    <w:rsid w:val="00707188"/>
    <w:rsid w:val="00710815"/>
    <w:rsid w:val="00712CD2"/>
    <w:rsid w:val="00713469"/>
    <w:rsid w:val="007139F0"/>
    <w:rsid w:val="00713BD7"/>
    <w:rsid w:val="00714517"/>
    <w:rsid w:val="0071521A"/>
    <w:rsid w:val="00715296"/>
    <w:rsid w:val="00715D37"/>
    <w:rsid w:val="00717192"/>
    <w:rsid w:val="00717266"/>
    <w:rsid w:val="0072011E"/>
    <w:rsid w:val="007203FF"/>
    <w:rsid w:val="00721DEE"/>
    <w:rsid w:val="007227AC"/>
    <w:rsid w:val="0072378D"/>
    <w:rsid w:val="00724879"/>
    <w:rsid w:val="00724CB3"/>
    <w:rsid w:val="0072569E"/>
    <w:rsid w:val="00726701"/>
    <w:rsid w:val="00726CC0"/>
    <w:rsid w:val="007272DF"/>
    <w:rsid w:val="0072733E"/>
    <w:rsid w:val="00727F8E"/>
    <w:rsid w:val="007305BD"/>
    <w:rsid w:val="007317CA"/>
    <w:rsid w:val="007326AB"/>
    <w:rsid w:val="007326EE"/>
    <w:rsid w:val="007327A5"/>
    <w:rsid w:val="00732B7B"/>
    <w:rsid w:val="00732C10"/>
    <w:rsid w:val="00732E89"/>
    <w:rsid w:val="00732E9E"/>
    <w:rsid w:val="007355A9"/>
    <w:rsid w:val="0073625D"/>
    <w:rsid w:val="007373FD"/>
    <w:rsid w:val="00737A16"/>
    <w:rsid w:val="00737AAA"/>
    <w:rsid w:val="00740773"/>
    <w:rsid w:val="007425B4"/>
    <w:rsid w:val="00743354"/>
    <w:rsid w:val="007447BE"/>
    <w:rsid w:val="0074621B"/>
    <w:rsid w:val="00747476"/>
    <w:rsid w:val="00747837"/>
    <w:rsid w:val="007500D8"/>
    <w:rsid w:val="00750610"/>
    <w:rsid w:val="00750941"/>
    <w:rsid w:val="00750958"/>
    <w:rsid w:val="00750B65"/>
    <w:rsid w:val="007511E3"/>
    <w:rsid w:val="007521C2"/>
    <w:rsid w:val="0075429C"/>
    <w:rsid w:val="007604C9"/>
    <w:rsid w:val="00760F15"/>
    <w:rsid w:val="007617EE"/>
    <w:rsid w:val="00763CDC"/>
    <w:rsid w:val="007641E2"/>
    <w:rsid w:val="00765040"/>
    <w:rsid w:val="007652F7"/>
    <w:rsid w:val="00766864"/>
    <w:rsid w:val="007678BC"/>
    <w:rsid w:val="00767B22"/>
    <w:rsid w:val="007708F0"/>
    <w:rsid w:val="0077149B"/>
    <w:rsid w:val="00772532"/>
    <w:rsid w:val="00773175"/>
    <w:rsid w:val="00773688"/>
    <w:rsid w:val="00774C6B"/>
    <w:rsid w:val="007751A7"/>
    <w:rsid w:val="00781A7B"/>
    <w:rsid w:val="0078261C"/>
    <w:rsid w:val="0078351A"/>
    <w:rsid w:val="00784C69"/>
    <w:rsid w:val="00784C71"/>
    <w:rsid w:val="00785370"/>
    <w:rsid w:val="00785656"/>
    <w:rsid w:val="0078606E"/>
    <w:rsid w:val="007873EC"/>
    <w:rsid w:val="00790952"/>
    <w:rsid w:val="0079152D"/>
    <w:rsid w:val="007917DF"/>
    <w:rsid w:val="00791DCD"/>
    <w:rsid w:val="0079213B"/>
    <w:rsid w:val="00793D29"/>
    <w:rsid w:val="00795B6A"/>
    <w:rsid w:val="007A05B0"/>
    <w:rsid w:val="007A0772"/>
    <w:rsid w:val="007A0875"/>
    <w:rsid w:val="007A1BE1"/>
    <w:rsid w:val="007A214C"/>
    <w:rsid w:val="007A2152"/>
    <w:rsid w:val="007A24F1"/>
    <w:rsid w:val="007A3D7C"/>
    <w:rsid w:val="007A48CE"/>
    <w:rsid w:val="007A5BA6"/>
    <w:rsid w:val="007A5F82"/>
    <w:rsid w:val="007A6AEE"/>
    <w:rsid w:val="007A7277"/>
    <w:rsid w:val="007B102D"/>
    <w:rsid w:val="007B146C"/>
    <w:rsid w:val="007B1674"/>
    <w:rsid w:val="007B22C8"/>
    <w:rsid w:val="007B28D9"/>
    <w:rsid w:val="007B30F4"/>
    <w:rsid w:val="007B52FA"/>
    <w:rsid w:val="007B5532"/>
    <w:rsid w:val="007B5BD3"/>
    <w:rsid w:val="007B5DA2"/>
    <w:rsid w:val="007C0CBE"/>
    <w:rsid w:val="007C1F2D"/>
    <w:rsid w:val="007C27E6"/>
    <w:rsid w:val="007C34D4"/>
    <w:rsid w:val="007C40CF"/>
    <w:rsid w:val="007D03DC"/>
    <w:rsid w:val="007D25EF"/>
    <w:rsid w:val="007D29EB"/>
    <w:rsid w:val="007D38EB"/>
    <w:rsid w:val="007D3BE8"/>
    <w:rsid w:val="007D4262"/>
    <w:rsid w:val="007D4BC6"/>
    <w:rsid w:val="007D63F6"/>
    <w:rsid w:val="007D6D46"/>
    <w:rsid w:val="007D6FCA"/>
    <w:rsid w:val="007D719A"/>
    <w:rsid w:val="007D7A11"/>
    <w:rsid w:val="007D7B5D"/>
    <w:rsid w:val="007D7BB6"/>
    <w:rsid w:val="007E0188"/>
    <w:rsid w:val="007E15AF"/>
    <w:rsid w:val="007E220B"/>
    <w:rsid w:val="007E22F0"/>
    <w:rsid w:val="007E39FA"/>
    <w:rsid w:val="007E48DD"/>
    <w:rsid w:val="007E5301"/>
    <w:rsid w:val="007E61D4"/>
    <w:rsid w:val="007E6F4B"/>
    <w:rsid w:val="007E7125"/>
    <w:rsid w:val="007E737C"/>
    <w:rsid w:val="007F097F"/>
    <w:rsid w:val="007F1C19"/>
    <w:rsid w:val="007F2772"/>
    <w:rsid w:val="007F2BA8"/>
    <w:rsid w:val="007F39AC"/>
    <w:rsid w:val="007F3D98"/>
    <w:rsid w:val="007F3F36"/>
    <w:rsid w:val="007F4509"/>
    <w:rsid w:val="007F66C3"/>
    <w:rsid w:val="007F721B"/>
    <w:rsid w:val="00801935"/>
    <w:rsid w:val="00801D2F"/>
    <w:rsid w:val="008033CA"/>
    <w:rsid w:val="00803DD9"/>
    <w:rsid w:val="0080439F"/>
    <w:rsid w:val="00804D30"/>
    <w:rsid w:val="00807126"/>
    <w:rsid w:val="0081003B"/>
    <w:rsid w:val="00810CC4"/>
    <w:rsid w:val="0081110E"/>
    <w:rsid w:val="00811264"/>
    <w:rsid w:val="0081143F"/>
    <w:rsid w:val="008125B3"/>
    <w:rsid w:val="00812770"/>
    <w:rsid w:val="008159BA"/>
    <w:rsid w:val="00815FAB"/>
    <w:rsid w:val="0081759A"/>
    <w:rsid w:val="0082011F"/>
    <w:rsid w:val="00821284"/>
    <w:rsid w:val="00821818"/>
    <w:rsid w:val="00821B3B"/>
    <w:rsid w:val="00821B45"/>
    <w:rsid w:val="00821E13"/>
    <w:rsid w:val="008238A5"/>
    <w:rsid w:val="00825E25"/>
    <w:rsid w:val="008265F2"/>
    <w:rsid w:val="008274E7"/>
    <w:rsid w:val="00830335"/>
    <w:rsid w:val="0083082B"/>
    <w:rsid w:val="0083148E"/>
    <w:rsid w:val="00833165"/>
    <w:rsid w:val="008339CA"/>
    <w:rsid w:val="00834136"/>
    <w:rsid w:val="008343A4"/>
    <w:rsid w:val="00835325"/>
    <w:rsid w:val="00836BA0"/>
    <w:rsid w:val="00836E5B"/>
    <w:rsid w:val="00837108"/>
    <w:rsid w:val="00840C37"/>
    <w:rsid w:val="008426FE"/>
    <w:rsid w:val="00842A9F"/>
    <w:rsid w:val="008442F2"/>
    <w:rsid w:val="008443CA"/>
    <w:rsid w:val="00845082"/>
    <w:rsid w:val="008453E1"/>
    <w:rsid w:val="00845A2A"/>
    <w:rsid w:val="00846A50"/>
    <w:rsid w:val="00847120"/>
    <w:rsid w:val="00847EAF"/>
    <w:rsid w:val="00851B75"/>
    <w:rsid w:val="0085524E"/>
    <w:rsid w:val="00856ED3"/>
    <w:rsid w:val="0085712E"/>
    <w:rsid w:val="00857199"/>
    <w:rsid w:val="008578B5"/>
    <w:rsid w:val="00860803"/>
    <w:rsid w:val="00860FA9"/>
    <w:rsid w:val="00861B99"/>
    <w:rsid w:val="00861CD3"/>
    <w:rsid w:val="00863D0B"/>
    <w:rsid w:val="00864172"/>
    <w:rsid w:val="008644BC"/>
    <w:rsid w:val="008645FD"/>
    <w:rsid w:val="00866336"/>
    <w:rsid w:val="008663B5"/>
    <w:rsid w:val="008664A0"/>
    <w:rsid w:val="0086686A"/>
    <w:rsid w:val="0087083C"/>
    <w:rsid w:val="008737F5"/>
    <w:rsid w:val="00875B02"/>
    <w:rsid w:val="00876E3C"/>
    <w:rsid w:val="008774EC"/>
    <w:rsid w:val="00877F24"/>
    <w:rsid w:val="00880679"/>
    <w:rsid w:val="008855F5"/>
    <w:rsid w:val="008859C0"/>
    <w:rsid w:val="008859EE"/>
    <w:rsid w:val="00885DF1"/>
    <w:rsid w:val="00890C66"/>
    <w:rsid w:val="00891670"/>
    <w:rsid w:val="008916E2"/>
    <w:rsid w:val="0089171C"/>
    <w:rsid w:val="00891DC7"/>
    <w:rsid w:val="00892CA1"/>
    <w:rsid w:val="00893489"/>
    <w:rsid w:val="00893DD3"/>
    <w:rsid w:val="00894241"/>
    <w:rsid w:val="00894952"/>
    <w:rsid w:val="00895148"/>
    <w:rsid w:val="00895AE0"/>
    <w:rsid w:val="008A1880"/>
    <w:rsid w:val="008A4324"/>
    <w:rsid w:val="008A5450"/>
    <w:rsid w:val="008A56C6"/>
    <w:rsid w:val="008A6DF8"/>
    <w:rsid w:val="008A79CA"/>
    <w:rsid w:val="008A7EDC"/>
    <w:rsid w:val="008B1718"/>
    <w:rsid w:val="008B1793"/>
    <w:rsid w:val="008B1E59"/>
    <w:rsid w:val="008B37A2"/>
    <w:rsid w:val="008B5057"/>
    <w:rsid w:val="008B713A"/>
    <w:rsid w:val="008B769D"/>
    <w:rsid w:val="008C174A"/>
    <w:rsid w:val="008C3A2D"/>
    <w:rsid w:val="008C49A2"/>
    <w:rsid w:val="008C59B6"/>
    <w:rsid w:val="008C6190"/>
    <w:rsid w:val="008C61C0"/>
    <w:rsid w:val="008C7496"/>
    <w:rsid w:val="008C75A1"/>
    <w:rsid w:val="008C7823"/>
    <w:rsid w:val="008D03AB"/>
    <w:rsid w:val="008D0BF9"/>
    <w:rsid w:val="008D0CE1"/>
    <w:rsid w:val="008D1705"/>
    <w:rsid w:val="008D194E"/>
    <w:rsid w:val="008D1B66"/>
    <w:rsid w:val="008D227C"/>
    <w:rsid w:val="008D2526"/>
    <w:rsid w:val="008D25BB"/>
    <w:rsid w:val="008D3064"/>
    <w:rsid w:val="008D453B"/>
    <w:rsid w:val="008D7682"/>
    <w:rsid w:val="008E0C0B"/>
    <w:rsid w:val="008E305B"/>
    <w:rsid w:val="008E3404"/>
    <w:rsid w:val="008E48F7"/>
    <w:rsid w:val="008E4D54"/>
    <w:rsid w:val="008E4FF1"/>
    <w:rsid w:val="008E6310"/>
    <w:rsid w:val="008E7194"/>
    <w:rsid w:val="008E7A1F"/>
    <w:rsid w:val="008E7DEC"/>
    <w:rsid w:val="008F0CB1"/>
    <w:rsid w:val="008F15B9"/>
    <w:rsid w:val="008F1E8C"/>
    <w:rsid w:val="008F2059"/>
    <w:rsid w:val="008F3A61"/>
    <w:rsid w:val="008F5C2C"/>
    <w:rsid w:val="008F7A8D"/>
    <w:rsid w:val="00900042"/>
    <w:rsid w:val="00900795"/>
    <w:rsid w:val="00900DC0"/>
    <w:rsid w:val="0090361D"/>
    <w:rsid w:val="009039E2"/>
    <w:rsid w:val="00905238"/>
    <w:rsid w:val="00905579"/>
    <w:rsid w:val="00905674"/>
    <w:rsid w:val="00905B10"/>
    <w:rsid w:val="0090643A"/>
    <w:rsid w:val="0090663C"/>
    <w:rsid w:val="00907703"/>
    <w:rsid w:val="00907C59"/>
    <w:rsid w:val="0091033B"/>
    <w:rsid w:val="00910E5D"/>
    <w:rsid w:val="0091330D"/>
    <w:rsid w:val="00914EC8"/>
    <w:rsid w:val="00914EF4"/>
    <w:rsid w:val="00915878"/>
    <w:rsid w:val="00916044"/>
    <w:rsid w:val="00917660"/>
    <w:rsid w:val="0092114D"/>
    <w:rsid w:val="0092272D"/>
    <w:rsid w:val="00922A4B"/>
    <w:rsid w:val="00924B52"/>
    <w:rsid w:val="00925C76"/>
    <w:rsid w:val="00926A5A"/>
    <w:rsid w:val="00927BE1"/>
    <w:rsid w:val="00930915"/>
    <w:rsid w:val="00932993"/>
    <w:rsid w:val="00935197"/>
    <w:rsid w:val="00935AD2"/>
    <w:rsid w:val="00936544"/>
    <w:rsid w:val="009404B8"/>
    <w:rsid w:val="00942CF4"/>
    <w:rsid w:val="00943199"/>
    <w:rsid w:val="00943FDF"/>
    <w:rsid w:val="00944850"/>
    <w:rsid w:val="00946C56"/>
    <w:rsid w:val="00947487"/>
    <w:rsid w:val="00950F4D"/>
    <w:rsid w:val="00951CA3"/>
    <w:rsid w:val="0095346F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74E"/>
    <w:rsid w:val="009620CF"/>
    <w:rsid w:val="00962284"/>
    <w:rsid w:val="009633DE"/>
    <w:rsid w:val="00964312"/>
    <w:rsid w:val="0096644E"/>
    <w:rsid w:val="0097117A"/>
    <w:rsid w:val="00972CC9"/>
    <w:rsid w:val="0097489A"/>
    <w:rsid w:val="00975B65"/>
    <w:rsid w:val="00976A4F"/>
    <w:rsid w:val="00976ED0"/>
    <w:rsid w:val="00976F9C"/>
    <w:rsid w:val="00977D86"/>
    <w:rsid w:val="00980254"/>
    <w:rsid w:val="00981595"/>
    <w:rsid w:val="0098280E"/>
    <w:rsid w:val="009836AA"/>
    <w:rsid w:val="00983C20"/>
    <w:rsid w:val="00984CEB"/>
    <w:rsid w:val="009856E0"/>
    <w:rsid w:val="0098753E"/>
    <w:rsid w:val="00991DE4"/>
    <w:rsid w:val="00993F5B"/>
    <w:rsid w:val="00995470"/>
    <w:rsid w:val="00995576"/>
    <w:rsid w:val="009955F1"/>
    <w:rsid w:val="0099579E"/>
    <w:rsid w:val="00995F06"/>
    <w:rsid w:val="00996A0C"/>
    <w:rsid w:val="009970A4"/>
    <w:rsid w:val="00997143"/>
    <w:rsid w:val="00997369"/>
    <w:rsid w:val="0099799D"/>
    <w:rsid w:val="00997DE4"/>
    <w:rsid w:val="00997ECB"/>
    <w:rsid w:val="009A0075"/>
    <w:rsid w:val="009A2B06"/>
    <w:rsid w:val="009A359B"/>
    <w:rsid w:val="009A3635"/>
    <w:rsid w:val="009A4545"/>
    <w:rsid w:val="009A52E9"/>
    <w:rsid w:val="009A5492"/>
    <w:rsid w:val="009A7758"/>
    <w:rsid w:val="009B001C"/>
    <w:rsid w:val="009B0C9E"/>
    <w:rsid w:val="009B0FBA"/>
    <w:rsid w:val="009B16EF"/>
    <w:rsid w:val="009B5365"/>
    <w:rsid w:val="009B5B0B"/>
    <w:rsid w:val="009B66B3"/>
    <w:rsid w:val="009B6712"/>
    <w:rsid w:val="009B68D9"/>
    <w:rsid w:val="009B7015"/>
    <w:rsid w:val="009C2045"/>
    <w:rsid w:val="009C4478"/>
    <w:rsid w:val="009D102C"/>
    <w:rsid w:val="009D26FB"/>
    <w:rsid w:val="009D34D6"/>
    <w:rsid w:val="009D3F48"/>
    <w:rsid w:val="009D40F6"/>
    <w:rsid w:val="009D66E3"/>
    <w:rsid w:val="009D671D"/>
    <w:rsid w:val="009E02DC"/>
    <w:rsid w:val="009E0820"/>
    <w:rsid w:val="009E12E9"/>
    <w:rsid w:val="009E1575"/>
    <w:rsid w:val="009E26B1"/>
    <w:rsid w:val="009E6254"/>
    <w:rsid w:val="009E6ADD"/>
    <w:rsid w:val="009F0D58"/>
    <w:rsid w:val="009F0EF6"/>
    <w:rsid w:val="009F193E"/>
    <w:rsid w:val="009F1DC2"/>
    <w:rsid w:val="009F1FE7"/>
    <w:rsid w:val="009F325D"/>
    <w:rsid w:val="009F3661"/>
    <w:rsid w:val="009F389C"/>
    <w:rsid w:val="009F3C54"/>
    <w:rsid w:val="009F3CA1"/>
    <w:rsid w:val="009F4517"/>
    <w:rsid w:val="009F46CD"/>
    <w:rsid w:val="009F4B10"/>
    <w:rsid w:val="009F54C2"/>
    <w:rsid w:val="009F55E5"/>
    <w:rsid w:val="009F69AB"/>
    <w:rsid w:val="009F6EBD"/>
    <w:rsid w:val="009F7269"/>
    <w:rsid w:val="009F7B94"/>
    <w:rsid w:val="009F7E9F"/>
    <w:rsid w:val="00A00353"/>
    <w:rsid w:val="00A0059E"/>
    <w:rsid w:val="00A024EB"/>
    <w:rsid w:val="00A03A1E"/>
    <w:rsid w:val="00A04A92"/>
    <w:rsid w:val="00A06AF0"/>
    <w:rsid w:val="00A06E6B"/>
    <w:rsid w:val="00A11D3C"/>
    <w:rsid w:val="00A12C6D"/>
    <w:rsid w:val="00A152C0"/>
    <w:rsid w:val="00A15349"/>
    <w:rsid w:val="00A17645"/>
    <w:rsid w:val="00A17BAF"/>
    <w:rsid w:val="00A17FB0"/>
    <w:rsid w:val="00A21C46"/>
    <w:rsid w:val="00A2267D"/>
    <w:rsid w:val="00A22798"/>
    <w:rsid w:val="00A22FD8"/>
    <w:rsid w:val="00A23445"/>
    <w:rsid w:val="00A239F5"/>
    <w:rsid w:val="00A23BA3"/>
    <w:rsid w:val="00A24C46"/>
    <w:rsid w:val="00A24E0B"/>
    <w:rsid w:val="00A2607D"/>
    <w:rsid w:val="00A26739"/>
    <w:rsid w:val="00A26B28"/>
    <w:rsid w:val="00A30E24"/>
    <w:rsid w:val="00A314D3"/>
    <w:rsid w:val="00A31CF9"/>
    <w:rsid w:val="00A3283B"/>
    <w:rsid w:val="00A33298"/>
    <w:rsid w:val="00A33B46"/>
    <w:rsid w:val="00A341BC"/>
    <w:rsid w:val="00A34CC1"/>
    <w:rsid w:val="00A34E68"/>
    <w:rsid w:val="00A353D0"/>
    <w:rsid w:val="00A35B11"/>
    <w:rsid w:val="00A3601E"/>
    <w:rsid w:val="00A37787"/>
    <w:rsid w:val="00A4034C"/>
    <w:rsid w:val="00A410CA"/>
    <w:rsid w:val="00A43149"/>
    <w:rsid w:val="00A435EB"/>
    <w:rsid w:val="00A44C2D"/>
    <w:rsid w:val="00A45030"/>
    <w:rsid w:val="00A45094"/>
    <w:rsid w:val="00A47919"/>
    <w:rsid w:val="00A50373"/>
    <w:rsid w:val="00A52E37"/>
    <w:rsid w:val="00A53C07"/>
    <w:rsid w:val="00A5506B"/>
    <w:rsid w:val="00A5754E"/>
    <w:rsid w:val="00A60C8D"/>
    <w:rsid w:val="00A61262"/>
    <w:rsid w:val="00A61D7E"/>
    <w:rsid w:val="00A61FF7"/>
    <w:rsid w:val="00A63231"/>
    <w:rsid w:val="00A63304"/>
    <w:rsid w:val="00A63739"/>
    <w:rsid w:val="00A638A1"/>
    <w:rsid w:val="00A63FAD"/>
    <w:rsid w:val="00A6469B"/>
    <w:rsid w:val="00A6517B"/>
    <w:rsid w:val="00A6525C"/>
    <w:rsid w:val="00A662F6"/>
    <w:rsid w:val="00A6755F"/>
    <w:rsid w:val="00A6766E"/>
    <w:rsid w:val="00A7078F"/>
    <w:rsid w:val="00A70955"/>
    <w:rsid w:val="00A70E7C"/>
    <w:rsid w:val="00A72DE4"/>
    <w:rsid w:val="00A73222"/>
    <w:rsid w:val="00A74CE2"/>
    <w:rsid w:val="00A74E8A"/>
    <w:rsid w:val="00A75A11"/>
    <w:rsid w:val="00A75E36"/>
    <w:rsid w:val="00A808DC"/>
    <w:rsid w:val="00A81918"/>
    <w:rsid w:val="00A8206B"/>
    <w:rsid w:val="00A826C9"/>
    <w:rsid w:val="00A850D4"/>
    <w:rsid w:val="00A85A9C"/>
    <w:rsid w:val="00A86464"/>
    <w:rsid w:val="00A86728"/>
    <w:rsid w:val="00A90CCC"/>
    <w:rsid w:val="00A91389"/>
    <w:rsid w:val="00A960FB"/>
    <w:rsid w:val="00A96282"/>
    <w:rsid w:val="00A97888"/>
    <w:rsid w:val="00A979A2"/>
    <w:rsid w:val="00AA0328"/>
    <w:rsid w:val="00AA0B6B"/>
    <w:rsid w:val="00AA1648"/>
    <w:rsid w:val="00AA2A5A"/>
    <w:rsid w:val="00AA3BDD"/>
    <w:rsid w:val="00AA544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6835"/>
    <w:rsid w:val="00AB7679"/>
    <w:rsid w:val="00AB79B7"/>
    <w:rsid w:val="00AC2387"/>
    <w:rsid w:val="00AC37DB"/>
    <w:rsid w:val="00AC4918"/>
    <w:rsid w:val="00AC53EE"/>
    <w:rsid w:val="00AC5CE3"/>
    <w:rsid w:val="00AC6355"/>
    <w:rsid w:val="00AC729C"/>
    <w:rsid w:val="00AC7906"/>
    <w:rsid w:val="00AC7D76"/>
    <w:rsid w:val="00AD1D9A"/>
    <w:rsid w:val="00AD22BA"/>
    <w:rsid w:val="00AD3174"/>
    <w:rsid w:val="00AD4522"/>
    <w:rsid w:val="00AD4C1D"/>
    <w:rsid w:val="00AD5A7F"/>
    <w:rsid w:val="00AD5C19"/>
    <w:rsid w:val="00AD5FC1"/>
    <w:rsid w:val="00AD6D5C"/>
    <w:rsid w:val="00AD7BE2"/>
    <w:rsid w:val="00AD7E4B"/>
    <w:rsid w:val="00AE11D5"/>
    <w:rsid w:val="00AE3877"/>
    <w:rsid w:val="00AE45C5"/>
    <w:rsid w:val="00AE6D0A"/>
    <w:rsid w:val="00AE6E6A"/>
    <w:rsid w:val="00AE7A3E"/>
    <w:rsid w:val="00AE7A5D"/>
    <w:rsid w:val="00AF09E0"/>
    <w:rsid w:val="00AF0F5C"/>
    <w:rsid w:val="00AF17F9"/>
    <w:rsid w:val="00AF25A3"/>
    <w:rsid w:val="00AF26BE"/>
    <w:rsid w:val="00AF273D"/>
    <w:rsid w:val="00AF4D73"/>
    <w:rsid w:val="00AF4FBF"/>
    <w:rsid w:val="00AF5F93"/>
    <w:rsid w:val="00B00F80"/>
    <w:rsid w:val="00B01B1E"/>
    <w:rsid w:val="00B01C69"/>
    <w:rsid w:val="00B04C0C"/>
    <w:rsid w:val="00B055A5"/>
    <w:rsid w:val="00B07708"/>
    <w:rsid w:val="00B07EC8"/>
    <w:rsid w:val="00B11069"/>
    <w:rsid w:val="00B11402"/>
    <w:rsid w:val="00B11956"/>
    <w:rsid w:val="00B126DD"/>
    <w:rsid w:val="00B1308B"/>
    <w:rsid w:val="00B14D4C"/>
    <w:rsid w:val="00B1677D"/>
    <w:rsid w:val="00B16F93"/>
    <w:rsid w:val="00B21D49"/>
    <w:rsid w:val="00B21EF7"/>
    <w:rsid w:val="00B22F71"/>
    <w:rsid w:val="00B244E1"/>
    <w:rsid w:val="00B251E4"/>
    <w:rsid w:val="00B256A1"/>
    <w:rsid w:val="00B25B24"/>
    <w:rsid w:val="00B2695D"/>
    <w:rsid w:val="00B303CD"/>
    <w:rsid w:val="00B3239F"/>
    <w:rsid w:val="00B32F95"/>
    <w:rsid w:val="00B333AF"/>
    <w:rsid w:val="00B348C4"/>
    <w:rsid w:val="00B36345"/>
    <w:rsid w:val="00B368A5"/>
    <w:rsid w:val="00B369B5"/>
    <w:rsid w:val="00B40BA9"/>
    <w:rsid w:val="00B41293"/>
    <w:rsid w:val="00B41A98"/>
    <w:rsid w:val="00B41BEB"/>
    <w:rsid w:val="00B45073"/>
    <w:rsid w:val="00B45FA4"/>
    <w:rsid w:val="00B50789"/>
    <w:rsid w:val="00B517F0"/>
    <w:rsid w:val="00B526F4"/>
    <w:rsid w:val="00B5404E"/>
    <w:rsid w:val="00B5481B"/>
    <w:rsid w:val="00B57883"/>
    <w:rsid w:val="00B60EDD"/>
    <w:rsid w:val="00B61E2D"/>
    <w:rsid w:val="00B624FA"/>
    <w:rsid w:val="00B62888"/>
    <w:rsid w:val="00B62C3E"/>
    <w:rsid w:val="00B6336C"/>
    <w:rsid w:val="00B63F64"/>
    <w:rsid w:val="00B64B5F"/>
    <w:rsid w:val="00B66923"/>
    <w:rsid w:val="00B71B8E"/>
    <w:rsid w:val="00B72517"/>
    <w:rsid w:val="00B729D5"/>
    <w:rsid w:val="00B73F98"/>
    <w:rsid w:val="00B75303"/>
    <w:rsid w:val="00B76624"/>
    <w:rsid w:val="00B768F4"/>
    <w:rsid w:val="00B769BF"/>
    <w:rsid w:val="00B76ED0"/>
    <w:rsid w:val="00B777C7"/>
    <w:rsid w:val="00B80D5A"/>
    <w:rsid w:val="00B82490"/>
    <w:rsid w:val="00B84041"/>
    <w:rsid w:val="00B84BF5"/>
    <w:rsid w:val="00B85B6B"/>
    <w:rsid w:val="00B869DA"/>
    <w:rsid w:val="00B87340"/>
    <w:rsid w:val="00B87576"/>
    <w:rsid w:val="00B87C57"/>
    <w:rsid w:val="00B9003F"/>
    <w:rsid w:val="00B9047B"/>
    <w:rsid w:val="00B90B26"/>
    <w:rsid w:val="00B92287"/>
    <w:rsid w:val="00B92F85"/>
    <w:rsid w:val="00B96814"/>
    <w:rsid w:val="00B969F7"/>
    <w:rsid w:val="00B9720A"/>
    <w:rsid w:val="00BA2905"/>
    <w:rsid w:val="00BA29A0"/>
    <w:rsid w:val="00BA44A3"/>
    <w:rsid w:val="00BA4CA7"/>
    <w:rsid w:val="00BA643C"/>
    <w:rsid w:val="00BB0012"/>
    <w:rsid w:val="00BB1993"/>
    <w:rsid w:val="00BB2673"/>
    <w:rsid w:val="00BB3179"/>
    <w:rsid w:val="00BB3677"/>
    <w:rsid w:val="00BB3976"/>
    <w:rsid w:val="00BB3F8C"/>
    <w:rsid w:val="00BC0538"/>
    <w:rsid w:val="00BC1631"/>
    <w:rsid w:val="00BC32B2"/>
    <w:rsid w:val="00BC543C"/>
    <w:rsid w:val="00BC59AF"/>
    <w:rsid w:val="00BC5A30"/>
    <w:rsid w:val="00BC6004"/>
    <w:rsid w:val="00BC6180"/>
    <w:rsid w:val="00BD00A8"/>
    <w:rsid w:val="00BD1890"/>
    <w:rsid w:val="00BD1C0D"/>
    <w:rsid w:val="00BD1DBC"/>
    <w:rsid w:val="00BD2F0A"/>
    <w:rsid w:val="00BD319A"/>
    <w:rsid w:val="00BD398A"/>
    <w:rsid w:val="00BD3DA5"/>
    <w:rsid w:val="00BD5961"/>
    <w:rsid w:val="00BD5C41"/>
    <w:rsid w:val="00BD7E3B"/>
    <w:rsid w:val="00BE018E"/>
    <w:rsid w:val="00BE01F5"/>
    <w:rsid w:val="00BE0F8C"/>
    <w:rsid w:val="00BE24EF"/>
    <w:rsid w:val="00BE39CE"/>
    <w:rsid w:val="00BE7213"/>
    <w:rsid w:val="00BE734E"/>
    <w:rsid w:val="00BF0539"/>
    <w:rsid w:val="00BF1854"/>
    <w:rsid w:val="00BF1D86"/>
    <w:rsid w:val="00BF2773"/>
    <w:rsid w:val="00BF348A"/>
    <w:rsid w:val="00BF3BDE"/>
    <w:rsid w:val="00BF3DD0"/>
    <w:rsid w:val="00BF61A4"/>
    <w:rsid w:val="00BF6637"/>
    <w:rsid w:val="00BF67FF"/>
    <w:rsid w:val="00BF726D"/>
    <w:rsid w:val="00BF7B8D"/>
    <w:rsid w:val="00C00398"/>
    <w:rsid w:val="00C00B92"/>
    <w:rsid w:val="00C03B78"/>
    <w:rsid w:val="00C04338"/>
    <w:rsid w:val="00C052C5"/>
    <w:rsid w:val="00C1047C"/>
    <w:rsid w:val="00C10577"/>
    <w:rsid w:val="00C1073C"/>
    <w:rsid w:val="00C113EF"/>
    <w:rsid w:val="00C11AA8"/>
    <w:rsid w:val="00C135B5"/>
    <w:rsid w:val="00C16EC9"/>
    <w:rsid w:val="00C1713B"/>
    <w:rsid w:val="00C20009"/>
    <w:rsid w:val="00C21494"/>
    <w:rsid w:val="00C22367"/>
    <w:rsid w:val="00C23501"/>
    <w:rsid w:val="00C23951"/>
    <w:rsid w:val="00C25201"/>
    <w:rsid w:val="00C25492"/>
    <w:rsid w:val="00C26BE7"/>
    <w:rsid w:val="00C30E37"/>
    <w:rsid w:val="00C32ADB"/>
    <w:rsid w:val="00C33321"/>
    <w:rsid w:val="00C33FEA"/>
    <w:rsid w:val="00C34671"/>
    <w:rsid w:val="00C34C9A"/>
    <w:rsid w:val="00C35CB0"/>
    <w:rsid w:val="00C3665D"/>
    <w:rsid w:val="00C378BD"/>
    <w:rsid w:val="00C4547A"/>
    <w:rsid w:val="00C4590B"/>
    <w:rsid w:val="00C466D8"/>
    <w:rsid w:val="00C477DC"/>
    <w:rsid w:val="00C50ADC"/>
    <w:rsid w:val="00C5163E"/>
    <w:rsid w:val="00C5267A"/>
    <w:rsid w:val="00C5314C"/>
    <w:rsid w:val="00C54626"/>
    <w:rsid w:val="00C54E6D"/>
    <w:rsid w:val="00C55C49"/>
    <w:rsid w:val="00C55E06"/>
    <w:rsid w:val="00C56BD7"/>
    <w:rsid w:val="00C570F8"/>
    <w:rsid w:val="00C57674"/>
    <w:rsid w:val="00C57AE4"/>
    <w:rsid w:val="00C57E76"/>
    <w:rsid w:val="00C57EFE"/>
    <w:rsid w:val="00C61610"/>
    <w:rsid w:val="00C61A23"/>
    <w:rsid w:val="00C62577"/>
    <w:rsid w:val="00C63DB0"/>
    <w:rsid w:val="00C6701C"/>
    <w:rsid w:val="00C6754F"/>
    <w:rsid w:val="00C67C4B"/>
    <w:rsid w:val="00C67D72"/>
    <w:rsid w:val="00C7001E"/>
    <w:rsid w:val="00C727D0"/>
    <w:rsid w:val="00C7345F"/>
    <w:rsid w:val="00C73F45"/>
    <w:rsid w:val="00C745A2"/>
    <w:rsid w:val="00C75BAC"/>
    <w:rsid w:val="00C77479"/>
    <w:rsid w:val="00C826CF"/>
    <w:rsid w:val="00C845CF"/>
    <w:rsid w:val="00C85B2D"/>
    <w:rsid w:val="00C901B6"/>
    <w:rsid w:val="00C91688"/>
    <w:rsid w:val="00C918B3"/>
    <w:rsid w:val="00C927F4"/>
    <w:rsid w:val="00C92A63"/>
    <w:rsid w:val="00C93094"/>
    <w:rsid w:val="00C94608"/>
    <w:rsid w:val="00C9468D"/>
    <w:rsid w:val="00C9490F"/>
    <w:rsid w:val="00C95671"/>
    <w:rsid w:val="00C95EFF"/>
    <w:rsid w:val="00C9622B"/>
    <w:rsid w:val="00C969B1"/>
    <w:rsid w:val="00C97B7A"/>
    <w:rsid w:val="00C97C89"/>
    <w:rsid w:val="00CA1F20"/>
    <w:rsid w:val="00CA22AF"/>
    <w:rsid w:val="00CA27F3"/>
    <w:rsid w:val="00CA2821"/>
    <w:rsid w:val="00CA5D34"/>
    <w:rsid w:val="00CA5EB3"/>
    <w:rsid w:val="00CA6C20"/>
    <w:rsid w:val="00CA70CC"/>
    <w:rsid w:val="00CA7253"/>
    <w:rsid w:val="00CA73B6"/>
    <w:rsid w:val="00CB078D"/>
    <w:rsid w:val="00CB10B0"/>
    <w:rsid w:val="00CB169E"/>
    <w:rsid w:val="00CB1822"/>
    <w:rsid w:val="00CB189A"/>
    <w:rsid w:val="00CB1C73"/>
    <w:rsid w:val="00CB2DD3"/>
    <w:rsid w:val="00CB433E"/>
    <w:rsid w:val="00CB4BB5"/>
    <w:rsid w:val="00CB6EAC"/>
    <w:rsid w:val="00CC1470"/>
    <w:rsid w:val="00CC1D16"/>
    <w:rsid w:val="00CC1D3D"/>
    <w:rsid w:val="00CC3A8D"/>
    <w:rsid w:val="00CC3CDD"/>
    <w:rsid w:val="00CC48C5"/>
    <w:rsid w:val="00CC7D0A"/>
    <w:rsid w:val="00CD023A"/>
    <w:rsid w:val="00CD0795"/>
    <w:rsid w:val="00CD0911"/>
    <w:rsid w:val="00CD0F0A"/>
    <w:rsid w:val="00CD167A"/>
    <w:rsid w:val="00CD16E1"/>
    <w:rsid w:val="00CD191B"/>
    <w:rsid w:val="00CD63AA"/>
    <w:rsid w:val="00CD67C6"/>
    <w:rsid w:val="00CD6CCA"/>
    <w:rsid w:val="00CD6E24"/>
    <w:rsid w:val="00CD762B"/>
    <w:rsid w:val="00CD7889"/>
    <w:rsid w:val="00CD7907"/>
    <w:rsid w:val="00CE0156"/>
    <w:rsid w:val="00CE02EA"/>
    <w:rsid w:val="00CE0D2E"/>
    <w:rsid w:val="00CE1400"/>
    <w:rsid w:val="00CE1920"/>
    <w:rsid w:val="00CE193C"/>
    <w:rsid w:val="00CE1D88"/>
    <w:rsid w:val="00CE5F56"/>
    <w:rsid w:val="00CE6C5D"/>
    <w:rsid w:val="00CF0E5E"/>
    <w:rsid w:val="00CF1DEC"/>
    <w:rsid w:val="00CF27F8"/>
    <w:rsid w:val="00CF36AC"/>
    <w:rsid w:val="00CF3E60"/>
    <w:rsid w:val="00CF42E5"/>
    <w:rsid w:val="00CF4A9E"/>
    <w:rsid w:val="00CF536B"/>
    <w:rsid w:val="00CF5FC3"/>
    <w:rsid w:val="00D00E2F"/>
    <w:rsid w:val="00D0167F"/>
    <w:rsid w:val="00D03550"/>
    <w:rsid w:val="00D06E34"/>
    <w:rsid w:val="00D0772A"/>
    <w:rsid w:val="00D102FC"/>
    <w:rsid w:val="00D112AC"/>
    <w:rsid w:val="00D113FF"/>
    <w:rsid w:val="00D13606"/>
    <w:rsid w:val="00D13907"/>
    <w:rsid w:val="00D145B3"/>
    <w:rsid w:val="00D160DE"/>
    <w:rsid w:val="00D16AD9"/>
    <w:rsid w:val="00D1740D"/>
    <w:rsid w:val="00D179DB"/>
    <w:rsid w:val="00D2070E"/>
    <w:rsid w:val="00D22261"/>
    <w:rsid w:val="00D22A11"/>
    <w:rsid w:val="00D2338A"/>
    <w:rsid w:val="00D23959"/>
    <w:rsid w:val="00D24A65"/>
    <w:rsid w:val="00D25AE7"/>
    <w:rsid w:val="00D26A3C"/>
    <w:rsid w:val="00D26DAF"/>
    <w:rsid w:val="00D307FF"/>
    <w:rsid w:val="00D30D93"/>
    <w:rsid w:val="00D3114C"/>
    <w:rsid w:val="00D34001"/>
    <w:rsid w:val="00D3485F"/>
    <w:rsid w:val="00D34B79"/>
    <w:rsid w:val="00D367E2"/>
    <w:rsid w:val="00D36A03"/>
    <w:rsid w:val="00D36DE8"/>
    <w:rsid w:val="00D3714F"/>
    <w:rsid w:val="00D3722E"/>
    <w:rsid w:val="00D42780"/>
    <w:rsid w:val="00D4320A"/>
    <w:rsid w:val="00D4374A"/>
    <w:rsid w:val="00D44D7E"/>
    <w:rsid w:val="00D450BD"/>
    <w:rsid w:val="00D46396"/>
    <w:rsid w:val="00D50421"/>
    <w:rsid w:val="00D50649"/>
    <w:rsid w:val="00D5159C"/>
    <w:rsid w:val="00D55941"/>
    <w:rsid w:val="00D56ACB"/>
    <w:rsid w:val="00D574AE"/>
    <w:rsid w:val="00D576E3"/>
    <w:rsid w:val="00D61780"/>
    <w:rsid w:val="00D619E3"/>
    <w:rsid w:val="00D61C78"/>
    <w:rsid w:val="00D62A6A"/>
    <w:rsid w:val="00D62FA1"/>
    <w:rsid w:val="00D64315"/>
    <w:rsid w:val="00D64813"/>
    <w:rsid w:val="00D66640"/>
    <w:rsid w:val="00D67BE5"/>
    <w:rsid w:val="00D67F8C"/>
    <w:rsid w:val="00D7037C"/>
    <w:rsid w:val="00D705C2"/>
    <w:rsid w:val="00D70988"/>
    <w:rsid w:val="00D70D32"/>
    <w:rsid w:val="00D71440"/>
    <w:rsid w:val="00D71922"/>
    <w:rsid w:val="00D72A05"/>
    <w:rsid w:val="00D73303"/>
    <w:rsid w:val="00D7592B"/>
    <w:rsid w:val="00D759CA"/>
    <w:rsid w:val="00D765DB"/>
    <w:rsid w:val="00D80170"/>
    <w:rsid w:val="00D804F2"/>
    <w:rsid w:val="00D80827"/>
    <w:rsid w:val="00D84DC0"/>
    <w:rsid w:val="00D8595F"/>
    <w:rsid w:val="00D85CE4"/>
    <w:rsid w:val="00D864F3"/>
    <w:rsid w:val="00D870BF"/>
    <w:rsid w:val="00D87991"/>
    <w:rsid w:val="00D93369"/>
    <w:rsid w:val="00D941DD"/>
    <w:rsid w:val="00D9474C"/>
    <w:rsid w:val="00D96490"/>
    <w:rsid w:val="00D96AD9"/>
    <w:rsid w:val="00D9706C"/>
    <w:rsid w:val="00D97693"/>
    <w:rsid w:val="00DA07AE"/>
    <w:rsid w:val="00DA4004"/>
    <w:rsid w:val="00DA5360"/>
    <w:rsid w:val="00DA6CD1"/>
    <w:rsid w:val="00DA75E3"/>
    <w:rsid w:val="00DA795C"/>
    <w:rsid w:val="00DA7A1D"/>
    <w:rsid w:val="00DB03F4"/>
    <w:rsid w:val="00DB2595"/>
    <w:rsid w:val="00DB3B1D"/>
    <w:rsid w:val="00DB3C3A"/>
    <w:rsid w:val="00DB3EEF"/>
    <w:rsid w:val="00DB4E3F"/>
    <w:rsid w:val="00DB7452"/>
    <w:rsid w:val="00DB7F02"/>
    <w:rsid w:val="00DC19E1"/>
    <w:rsid w:val="00DC1A59"/>
    <w:rsid w:val="00DC206A"/>
    <w:rsid w:val="00DC2E40"/>
    <w:rsid w:val="00DC300A"/>
    <w:rsid w:val="00DC5BAA"/>
    <w:rsid w:val="00DC5FB8"/>
    <w:rsid w:val="00DC5FCE"/>
    <w:rsid w:val="00DC720C"/>
    <w:rsid w:val="00DC7924"/>
    <w:rsid w:val="00DD11C2"/>
    <w:rsid w:val="00DD311E"/>
    <w:rsid w:val="00DD356B"/>
    <w:rsid w:val="00DD52B7"/>
    <w:rsid w:val="00DD5709"/>
    <w:rsid w:val="00DD639C"/>
    <w:rsid w:val="00DD670C"/>
    <w:rsid w:val="00DE17A8"/>
    <w:rsid w:val="00DE187A"/>
    <w:rsid w:val="00DE18DB"/>
    <w:rsid w:val="00DE20E8"/>
    <w:rsid w:val="00DE3293"/>
    <w:rsid w:val="00DE337E"/>
    <w:rsid w:val="00DE36D3"/>
    <w:rsid w:val="00DE5357"/>
    <w:rsid w:val="00DE53BD"/>
    <w:rsid w:val="00DF0E59"/>
    <w:rsid w:val="00DF1FDB"/>
    <w:rsid w:val="00DF3850"/>
    <w:rsid w:val="00DF42F6"/>
    <w:rsid w:val="00DF55AC"/>
    <w:rsid w:val="00DF644E"/>
    <w:rsid w:val="00DF6683"/>
    <w:rsid w:val="00DF7382"/>
    <w:rsid w:val="00DF7EBC"/>
    <w:rsid w:val="00E003EF"/>
    <w:rsid w:val="00E00684"/>
    <w:rsid w:val="00E019C2"/>
    <w:rsid w:val="00E02E2E"/>
    <w:rsid w:val="00E057CE"/>
    <w:rsid w:val="00E06E24"/>
    <w:rsid w:val="00E07ADF"/>
    <w:rsid w:val="00E103B6"/>
    <w:rsid w:val="00E10D09"/>
    <w:rsid w:val="00E11874"/>
    <w:rsid w:val="00E11A59"/>
    <w:rsid w:val="00E11E84"/>
    <w:rsid w:val="00E12646"/>
    <w:rsid w:val="00E12717"/>
    <w:rsid w:val="00E12E6C"/>
    <w:rsid w:val="00E14797"/>
    <w:rsid w:val="00E16032"/>
    <w:rsid w:val="00E16057"/>
    <w:rsid w:val="00E16540"/>
    <w:rsid w:val="00E166CC"/>
    <w:rsid w:val="00E16BAD"/>
    <w:rsid w:val="00E16E28"/>
    <w:rsid w:val="00E16FC8"/>
    <w:rsid w:val="00E239F5"/>
    <w:rsid w:val="00E25C5A"/>
    <w:rsid w:val="00E266C4"/>
    <w:rsid w:val="00E271D4"/>
    <w:rsid w:val="00E3036E"/>
    <w:rsid w:val="00E309E3"/>
    <w:rsid w:val="00E317DF"/>
    <w:rsid w:val="00E328AA"/>
    <w:rsid w:val="00E336D3"/>
    <w:rsid w:val="00E34E58"/>
    <w:rsid w:val="00E35D63"/>
    <w:rsid w:val="00E35E24"/>
    <w:rsid w:val="00E3711C"/>
    <w:rsid w:val="00E37334"/>
    <w:rsid w:val="00E37504"/>
    <w:rsid w:val="00E37F10"/>
    <w:rsid w:val="00E4019D"/>
    <w:rsid w:val="00E42E09"/>
    <w:rsid w:val="00E43628"/>
    <w:rsid w:val="00E47262"/>
    <w:rsid w:val="00E50A98"/>
    <w:rsid w:val="00E51B93"/>
    <w:rsid w:val="00E54314"/>
    <w:rsid w:val="00E5488D"/>
    <w:rsid w:val="00E54E82"/>
    <w:rsid w:val="00E603D2"/>
    <w:rsid w:val="00E60701"/>
    <w:rsid w:val="00E60922"/>
    <w:rsid w:val="00E60BF8"/>
    <w:rsid w:val="00E60C87"/>
    <w:rsid w:val="00E61301"/>
    <w:rsid w:val="00E61639"/>
    <w:rsid w:val="00E61C27"/>
    <w:rsid w:val="00E61D44"/>
    <w:rsid w:val="00E61F55"/>
    <w:rsid w:val="00E622B9"/>
    <w:rsid w:val="00E63AEA"/>
    <w:rsid w:val="00E647E6"/>
    <w:rsid w:val="00E647E8"/>
    <w:rsid w:val="00E6564D"/>
    <w:rsid w:val="00E6649D"/>
    <w:rsid w:val="00E66524"/>
    <w:rsid w:val="00E67145"/>
    <w:rsid w:val="00E67E86"/>
    <w:rsid w:val="00E719B5"/>
    <w:rsid w:val="00E7297B"/>
    <w:rsid w:val="00E7452C"/>
    <w:rsid w:val="00E7474A"/>
    <w:rsid w:val="00E74EED"/>
    <w:rsid w:val="00E75392"/>
    <w:rsid w:val="00E77093"/>
    <w:rsid w:val="00E7778E"/>
    <w:rsid w:val="00E77D21"/>
    <w:rsid w:val="00E8093C"/>
    <w:rsid w:val="00E83475"/>
    <w:rsid w:val="00E83573"/>
    <w:rsid w:val="00E84405"/>
    <w:rsid w:val="00E84B18"/>
    <w:rsid w:val="00E85233"/>
    <w:rsid w:val="00E86DDC"/>
    <w:rsid w:val="00E87BC2"/>
    <w:rsid w:val="00E87D88"/>
    <w:rsid w:val="00E87E79"/>
    <w:rsid w:val="00E90367"/>
    <w:rsid w:val="00E90523"/>
    <w:rsid w:val="00E91C49"/>
    <w:rsid w:val="00E947C9"/>
    <w:rsid w:val="00E95847"/>
    <w:rsid w:val="00E96D99"/>
    <w:rsid w:val="00E96F1D"/>
    <w:rsid w:val="00EA0520"/>
    <w:rsid w:val="00EA06B0"/>
    <w:rsid w:val="00EA09F4"/>
    <w:rsid w:val="00EA0BCC"/>
    <w:rsid w:val="00EA247D"/>
    <w:rsid w:val="00EA577F"/>
    <w:rsid w:val="00EA581A"/>
    <w:rsid w:val="00EA59CC"/>
    <w:rsid w:val="00EA6122"/>
    <w:rsid w:val="00EA68C3"/>
    <w:rsid w:val="00EA7A5C"/>
    <w:rsid w:val="00EA7C46"/>
    <w:rsid w:val="00EA7D6D"/>
    <w:rsid w:val="00EB0344"/>
    <w:rsid w:val="00EB0862"/>
    <w:rsid w:val="00EB0A84"/>
    <w:rsid w:val="00EB0D6E"/>
    <w:rsid w:val="00EB1375"/>
    <w:rsid w:val="00EB22AA"/>
    <w:rsid w:val="00EB2D17"/>
    <w:rsid w:val="00EB3589"/>
    <w:rsid w:val="00EB47E6"/>
    <w:rsid w:val="00EB5506"/>
    <w:rsid w:val="00EB5B43"/>
    <w:rsid w:val="00EC376D"/>
    <w:rsid w:val="00EC6962"/>
    <w:rsid w:val="00EC6E8A"/>
    <w:rsid w:val="00EC6EB9"/>
    <w:rsid w:val="00EC7775"/>
    <w:rsid w:val="00ED0E14"/>
    <w:rsid w:val="00ED2745"/>
    <w:rsid w:val="00ED2D78"/>
    <w:rsid w:val="00ED3B80"/>
    <w:rsid w:val="00ED4499"/>
    <w:rsid w:val="00ED6FCA"/>
    <w:rsid w:val="00ED76A0"/>
    <w:rsid w:val="00ED77A6"/>
    <w:rsid w:val="00EE0947"/>
    <w:rsid w:val="00EE3D45"/>
    <w:rsid w:val="00EE415A"/>
    <w:rsid w:val="00EE5049"/>
    <w:rsid w:val="00EF02A8"/>
    <w:rsid w:val="00EF51AF"/>
    <w:rsid w:val="00EF5C8E"/>
    <w:rsid w:val="00EF6586"/>
    <w:rsid w:val="00EF66D2"/>
    <w:rsid w:val="00EF77AA"/>
    <w:rsid w:val="00EF798A"/>
    <w:rsid w:val="00F00107"/>
    <w:rsid w:val="00F01011"/>
    <w:rsid w:val="00F01346"/>
    <w:rsid w:val="00F013AA"/>
    <w:rsid w:val="00F028BD"/>
    <w:rsid w:val="00F03458"/>
    <w:rsid w:val="00F047AA"/>
    <w:rsid w:val="00F072B8"/>
    <w:rsid w:val="00F078D2"/>
    <w:rsid w:val="00F07D99"/>
    <w:rsid w:val="00F07E43"/>
    <w:rsid w:val="00F11A2D"/>
    <w:rsid w:val="00F11F11"/>
    <w:rsid w:val="00F126F3"/>
    <w:rsid w:val="00F13060"/>
    <w:rsid w:val="00F157EE"/>
    <w:rsid w:val="00F15D2C"/>
    <w:rsid w:val="00F15D3D"/>
    <w:rsid w:val="00F15EE6"/>
    <w:rsid w:val="00F16815"/>
    <w:rsid w:val="00F169A3"/>
    <w:rsid w:val="00F16CE1"/>
    <w:rsid w:val="00F17AB6"/>
    <w:rsid w:val="00F23523"/>
    <w:rsid w:val="00F237FA"/>
    <w:rsid w:val="00F23CC6"/>
    <w:rsid w:val="00F24B61"/>
    <w:rsid w:val="00F24E54"/>
    <w:rsid w:val="00F26381"/>
    <w:rsid w:val="00F268B0"/>
    <w:rsid w:val="00F26BBB"/>
    <w:rsid w:val="00F27C39"/>
    <w:rsid w:val="00F27F63"/>
    <w:rsid w:val="00F3007D"/>
    <w:rsid w:val="00F30109"/>
    <w:rsid w:val="00F30AD2"/>
    <w:rsid w:val="00F32FF6"/>
    <w:rsid w:val="00F332CE"/>
    <w:rsid w:val="00F34D84"/>
    <w:rsid w:val="00F369CF"/>
    <w:rsid w:val="00F3741E"/>
    <w:rsid w:val="00F41E1A"/>
    <w:rsid w:val="00F42758"/>
    <w:rsid w:val="00F42C02"/>
    <w:rsid w:val="00F454CF"/>
    <w:rsid w:val="00F45619"/>
    <w:rsid w:val="00F46519"/>
    <w:rsid w:val="00F46A7C"/>
    <w:rsid w:val="00F475D1"/>
    <w:rsid w:val="00F51FD2"/>
    <w:rsid w:val="00F5214B"/>
    <w:rsid w:val="00F52DAC"/>
    <w:rsid w:val="00F54CF8"/>
    <w:rsid w:val="00F54E96"/>
    <w:rsid w:val="00F562C1"/>
    <w:rsid w:val="00F57F97"/>
    <w:rsid w:val="00F62246"/>
    <w:rsid w:val="00F62D53"/>
    <w:rsid w:val="00F639E3"/>
    <w:rsid w:val="00F64240"/>
    <w:rsid w:val="00F6594E"/>
    <w:rsid w:val="00F65CC1"/>
    <w:rsid w:val="00F70440"/>
    <w:rsid w:val="00F72388"/>
    <w:rsid w:val="00F738AD"/>
    <w:rsid w:val="00F73E23"/>
    <w:rsid w:val="00F742ED"/>
    <w:rsid w:val="00F7467E"/>
    <w:rsid w:val="00F74BCE"/>
    <w:rsid w:val="00F775B3"/>
    <w:rsid w:val="00F802AD"/>
    <w:rsid w:val="00F803D8"/>
    <w:rsid w:val="00F8053F"/>
    <w:rsid w:val="00F80F2B"/>
    <w:rsid w:val="00F83321"/>
    <w:rsid w:val="00F84249"/>
    <w:rsid w:val="00F8436E"/>
    <w:rsid w:val="00F87491"/>
    <w:rsid w:val="00F87DBD"/>
    <w:rsid w:val="00F90389"/>
    <w:rsid w:val="00F904D0"/>
    <w:rsid w:val="00F91630"/>
    <w:rsid w:val="00F91729"/>
    <w:rsid w:val="00F93C83"/>
    <w:rsid w:val="00F94869"/>
    <w:rsid w:val="00F95AAB"/>
    <w:rsid w:val="00FA0DC3"/>
    <w:rsid w:val="00FA0E7C"/>
    <w:rsid w:val="00FA0ECC"/>
    <w:rsid w:val="00FA427C"/>
    <w:rsid w:val="00FA4349"/>
    <w:rsid w:val="00FA443A"/>
    <w:rsid w:val="00FA482B"/>
    <w:rsid w:val="00FA76ED"/>
    <w:rsid w:val="00FB0BF5"/>
    <w:rsid w:val="00FB1BBD"/>
    <w:rsid w:val="00FB2679"/>
    <w:rsid w:val="00FB2994"/>
    <w:rsid w:val="00FB2BA4"/>
    <w:rsid w:val="00FB49D2"/>
    <w:rsid w:val="00FB517D"/>
    <w:rsid w:val="00FB5A5F"/>
    <w:rsid w:val="00FB6232"/>
    <w:rsid w:val="00FB6571"/>
    <w:rsid w:val="00FB6A43"/>
    <w:rsid w:val="00FB7D40"/>
    <w:rsid w:val="00FB7F97"/>
    <w:rsid w:val="00FC0086"/>
    <w:rsid w:val="00FC145B"/>
    <w:rsid w:val="00FC17F4"/>
    <w:rsid w:val="00FC317A"/>
    <w:rsid w:val="00FC412D"/>
    <w:rsid w:val="00FC6FF3"/>
    <w:rsid w:val="00FC7BD0"/>
    <w:rsid w:val="00FC7CAD"/>
    <w:rsid w:val="00FC7DE6"/>
    <w:rsid w:val="00FD0815"/>
    <w:rsid w:val="00FD1402"/>
    <w:rsid w:val="00FD1831"/>
    <w:rsid w:val="00FD3493"/>
    <w:rsid w:val="00FD3604"/>
    <w:rsid w:val="00FD4FE5"/>
    <w:rsid w:val="00FD51D8"/>
    <w:rsid w:val="00FD6CBE"/>
    <w:rsid w:val="00FD7E75"/>
    <w:rsid w:val="00FE0127"/>
    <w:rsid w:val="00FE0300"/>
    <w:rsid w:val="00FE0455"/>
    <w:rsid w:val="00FE0966"/>
    <w:rsid w:val="00FE1601"/>
    <w:rsid w:val="00FE321B"/>
    <w:rsid w:val="00FE32AF"/>
    <w:rsid w:val="00FE6290"/>
    <w:rsid w:val="00FE6CF6"/>
    <w:rsid w:val="00FE74AC"/>
    <w:rsid w:val="00FE78EF"/>
    <w:rsid w:val="00FF2653"/>
    <w:rsid w:val="00FF2C42"/>
    <w:rsid w:val="00FF2DB1"/>
    <w:rsid w:val="00FF5124"/>
    <w:rsid w:val="00FF5795"/>
    <w:rsid w:val="00FF6399"/>
    <w:rsid w:val="00FF651C"/>
    <w:rsid w:val="00FF78C0"/>
    <w:rsid w:val="134277FC"/>
    <w:rsid w:val="2DDA23E4"/>
    <w:rsid w:val="2E333512"/>
    <w:rsid w:val="500D6FF6"/>
    <w:rsid w:val="510E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D117E"/>
  <w15:docId w15:val="{A1874735-FC56-4D10-91D4-0EF7B31F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8">
    <w:name w:val="annotation reference"/>
    <w:unhideWhenUsed/>
    <w:qFormat/>
    <w:rPr>
      <w:sz w:val="16"/>
      <w:szCs w:val="16"/>
    </w:rPr>
  </w:style>
  <w:style w:type="paragraph" w:styleId="a9">
    <w:name w:val="annotation text"/>
    <w:basedOn w:val="a"/>
    <w:link w:val="11"/>
    <w:uiPriority w:val="99"/>
    <w:unhideWhenUsed/>
    <w:qFormat/>
    <w:rPr>
      <w:szCs w:val="20"/>
    </w:rPr>
  </w:style>
  <w:style w:type="paragraph" w:styleId="aa">
    <w:name w:val="annotation subject"/>
    <w:basedOn w:val="a9"/>
    <w:next w:val="a9"/>
    <w:link w:val="ab"/>
    <w:uiPriority w:val="99"/>
    <w:semiHidden/>
    <w:unhideWhenUsed/>
    <w:qFormat/>
    <w:rPr>
      <w:b/>
      <w:bCs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536"/>
        <w:tab w:val="right" w:pos="9072"/>
      </w:tabs>
    </w:pPr>
  </w:style>
  <w:style w:type="paragraph" w:styleId="ae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e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6">
    <w:name w:val="批注框文本 字符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11">
    <w:name w:val="批注文字 字符1"/>
    <w:link w:val="a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批注主题 字符"/>
    <w:link w:val="a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d">
    <w:name w:val="页脚 字符"/>
    <w:link w:val="ac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3">
    <w:name w:val="列表段落 字符"/>
    <w:link w:val="af2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4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5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"/>
    <w:next w:val="a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32">
    <w:name w:val="List 3"/>
    <w:basedOn w:val="a"/>
    <w:uiPriority w:val="99"/>
    <w:semiHidden/>
    <w:unhideWhenUsed/>
    <w:rsid w:val="00834136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B7BA1-FF92-43B1-8396-20EFF8DA20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5E6A66-288E-4373-BB24-D2EFB90E4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4643</TotalTime>
  <Pages>4</Pages>
  <Words>1993</Words>
  <Characters>11363</Characters>
  <Application>Microsoft Office Word</Application>
  <DocSecurity>0</DocSecurity>
  <Lines>94</Lines>
  <Paragraphs>26</Paragraphs>
  <ScaleCrop>false</ScaleCrop>
  <Company>oppo</Company>
  <LinksUpToDate>false</LinksUpToDate>
  <CharactersWithSpaces>13330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591</cp:revision>
  <dcterms:created xsi:type="dcterms:W3CDTF">2022-02-09T03:10:00Z</dcterms:created>
  <dcterms:modified xsi:type="dcterms:W3CDTF">2023-02-10T01:16:00Z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DB6C24840ADB4F6ABC5E74BFF9C0002B</vt:lpwstr>
  </property>
</Properties>
</file>