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B13DF" w14:textId="42578166" w:rsidR="0004497A" w:rsidRDefault="00A57247">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11</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21</w:t>
      </w:r>
      <w:r w:rsidR="008016C5">
        <w:rPr>
          <w:rFonts w:ascii="Arial" w:eastAsiaTheme="minorEastAsia" w:hAnsi="Arial" w:hint="eastAsia"/>
          <w:b/>
          <w:bCs/>
          <w:sz w:val="22"/>
          <w:szCs w:val="22"/>
          <w:lang w:eastAsia="zh-CN"/>
        </w:rPr>
        <w:t>2734</w:t>
      </w:r>
      <w:proofErr w:type="gramEnd"/>
    </w:p>
    <w:p w14:paraId="0985FB9A" w14:textId="77777777" w:rsidR="0004497A" w:rsidRDefault="00A57247">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November 14</w:t>
      </w:r>
      <w:r>
        <w:rPr>
          <w:rFonts w:cs="Arial"/>
          <w:b/>
          <w:bCs/>
          <w:sz w:val="22"/>
          <w:szCs w:val="22"/>
          <w:vertAlign w:val="superscript"/>
          <w:lang w:val="en-US" w:eastAsia="zh-CN"/>
        </w:rPr>
        <w:t>th</w:t>
      </w:r>
      <w:r>
        <w:rPr>
          <w:rFonts w:cs="Arial"/>
          <w:b/>
          <w:bCs/>
          <w:sz w:val="22"/>
          <w:szCs w:val="22"/>
          <w:lang w:val="en-US" w:eastAsia="zh-CN"/>
        </w:rPr>
        <w:t xml:space="preserve"> – 18</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7411EF26" w14:textId="77777777" w:rsidR="0004497A" w:rsidRDefault="0004497A">
      <w:pPr>
        <w:tabs>
          <w:tab w:val="center" w:pos="4536"/>
          <w:tab w:val="right" w:pos="9072"/>
        </w:tabs>
        <w:spacing w:after="0"/>
        <w:rPr>
          <w:rFonts w:ascii="Arial" w:eastAsia="MS Mincho" w:hAnsi="Arial"/>
          <w:b/>
          <w:sz w:val="22"/>
          <w:lang w:val="en-GB"/>
        </w:rPr>
      </w:pPr>
    </w:p>
    <w:p w14:paraId="6F108B73" w14:textId="77777777" w:rsidR="0004497A" w:rsidRDefault="00A57247">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68C2A459" w14:textId="77777777" w:rsidR="0004497A" w:rsidRDefault="00A57247">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2</w:t>
      </w:r>
      <w:r>
        <w:rPr>
          <w:rFonts w:ascii="Arial" w:eastAsiaTheme="minorEastAsia" w:hAnsi="Arial"/>
          <w:b/>
          <w:sz w:val="22"/>
          <w:lang w:eastAsia="zh-CN"/>
        </w:rPr>
        <w:t xml:space="preserve"> of subband non-overlapping full duplex</w:t>
      </w:r>
    </w:p>
    <w:p w14:paraId="0E27E7FD" w14:textId="77777777" w:rsidR="0004497A" w:rsidRDefault="00A57247">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2BFB9FD7" w14:textId="77777777" w:rsidR="0004497A" w:rsidRDefault="00A57247">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 and Decision</w:t>
      </w:r>
    </w:p>
    <w:p w14:paraId="6F2FC728" w14:textId="77777777" w:rsidR="0004497A" w:rsidRDefault="0004497A">
      <w:pPr>
        <w:pStyle w:val="a9"/>
        <w:pBdr>
          <w:bottom w:val="single" w:sz="6" w:space="1" w:color="000000"/>
        </w:pBdr>
        <w:tabs>
          <w:tab w:val="left" w:pos="1843"/>
        </w:tabs>
        <w:spacing w:after="120"/>
        <w:rPr>
          <w:rFonts w:eastAsia="宋体"/>
          <w:lang w:val="en-US" w:eastAsia="zh-CN"/>
        </w:rPr>
      </w:pPr>
    </w:p>
    <w:p w14:paraId="16F83162" w14:textId="77777777" w:rsidR="0004497A" w:rsidRDefault="00A57247">
      <w:pPr>
        <w:pStyle w:val="1"/>
        <w:numPr>
          <w:ilvl w:val="0"/>
          <w:numId w:val="1"/>
        </w:numPr>
        <w:spacing w:before="240"/>
      </w:pPr>
      <w:bookmarkStart w:id="3" w:name="_Ref521334010"/>
      <w:r>
        <w:t>Introduction</w:t>
      </w:r>
      <w:bookmarkEnd w:id="3"/>
    </w:p>
    <w:p w14:paraId="4A8B4D26" w14:textId="77777777" w:rsidR="0004497A" w:rsidRDefault="00A57247">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RAN1#111.</w:t>
      </w:r>
    </w:p>
    <w:p w14:paraId="5D1B8EC2" w14:textId="77777777" w:rsidR="0004497A" w:rsidRDefault="00A57247">
      <w:pPr>
        <w:pStyle w:val="1"/>
        <w:numPr>
          <w:ilvl w:val="0"/>
          <w:numId w:val="1"/>
        </w:numPr>
        <w:spacing w:before="240"/>
        <w:rPr>
          <w:rFonts w:hint="eastAsia"/>
        </w:rPr>
      </w:pPr>
      <w:r>
        <w:t>Proposals for online sessions</w:t>
      </w:r>
    </w:p>
    <w:p w14:paraId="6DB1940F" w14:textId="77777777" w:rsidR="005821C0" w:rsidRDefault="005821C0" w:rsidP="005821C0">
      <w:pPr>
        <w:pStyle w:val="2"/>
        <w:numPr>
          <w:ilvl w:val="1"/>
          <w:numId w:val="1"/>
        </w:numPr>
        <w:tabs>
          <w:tab w:val="num" w:pos="0"/>
        </w:tabs>
        <w:rPr>
          <w:rFonts w:eastAsiaTheme="minorEastAsia"/>
          <w:lang w:val="en-US"/>
        </w:rPr>
      </w:pPr>
      <w:r>
        <w:rPr>
          <w:rFonts w:eastAsiaTheme="minorEastAsia" w:hint="eastAsia"/>
          <w:lang w:val="en-US"/>
        </w:rPr>
        <w:t>Nov. 15</w:t>
      </w:r>
      <w:r w:rsidRPr="00FC505C">
        <w:rPr>
          <w:rFonts w:eastAsiaTheme="minorEastAsia" w:hint="eastAsia"/>
          <w:vertAlign w:val="superscript"/>
          <w:lang w:val="en-US"/>
        </w:rPr>
        <w:t>th</w:t>
      </w:r>
      <w:r>
        <w:rPr>
          <w:rFonts w:eastAsiaTheme="minorEastAsia" w:hint="eastAsia"/>
          <w:lang w:val="en-US"/>
        </w:rPr>
        <w:t xml:space="preserve"> (Tue)</w:t>
      </w:r>
    </w:p>
    <w:p w14:paraId="5089E588" w14:textId="77777777" w:rsidR="005821C0" w:rsidRDefault="005821C0" w:rsidP="005821C0">
      <w:pPr>
        <w:pStyle w:val="3"/>
      </w:pPr>
      <w:r>
        <w:t>Proposal 1-5</w:t>
      </w:r>
      <w:r>
        <w:rPr>
          <w:rFonts w:hint="eastAsia"/>
        </w:rPr>
        <w:t>b</w:t>
      </w:r>
    </w:p>
    <w:p w14:paraId="55376367" w14:textId="77777777" w:rsidR="005821C0" w:rsidRDefault="005821C0" w:rsidP="005821C0">
      <w:pPr>
        <w:spacing w:after="120"/>
        <w:jc w:val="both"/>
        <w:rPr>
          <w:rFonts w:eastAsiaTheme="minorEastAsia"/>
          <w:b/>
          <w:lang w:eastAsia="zh-CN"/>
        </w:rPr>
      </w:pPr>
      <w:r>
        <w:rPr>
          <w:rFonts w:eastAsiaTheme="minorEastAsia"/>
          <w:b/>
          <w:lang w:eastAsia="zh-CN"/>
        </w:rPr>
        <w:t>Proposed Agreement:</w:t>
      </w:r>
    </w:p>
    <w:p w14:paraId="48ED4DD2" w14:textId="77777777" w:rsidR="005821C0" w:rsidRPr="00CB32F6" w:rsidRDefault="005821C0" w:rsidP="005821C0">
      <w:pPr>
        <w:rPr>
          <w:rFonts w:eastAsiaTheme="minorEastAsia"/>
          <w:lang w:eastAsia="zh-CN"/>
        </w:rPr>
      </w:pPr>
      <w:r w:rsidRPr="00CB32F6">
        <w:rPr>
          <w:rFonts w:eastAsiaTheme="minorEastAsia"/>
          <w:lang w:eastAsia="zh-CN"/>
        </w:rPr>
        <w:t>For a SBFD aware UE</w:t>
      </w:r>
      <w:r w:rsidRPr="00CB32F6">
        <w:t xml:space="preserve"> semi-statically configured with UL subband</w:t>
      </w:r>
      <w:r w:rsidRPr="00CB32F6">
        <w:rPr>
          <w:rFonts w:eastAsiaTheme="minorEastAsia"/>
          <w:lang w:eastAsia="zh-CN"/>
        </w:rPr>
        <w:t xml:space="preserve"> in a symbol configured as DL in </w:t>
      </w:r>
      <w:r w:rsidRPr="00CB32F6">
        <w:rPr>
          <w:i/>
          <w:iCs/>
        </w:rPr>
        <w:t>TDD-UL-DL-ConfigCommon</w:t>
      </w:r>
      <w:r w:rsidRPr="00CB32F6">
        <w:rPr>
          <w:rFonts w:eastAsiaTheme="minorEastAsia"/>
          <w:lang w:eastAsia="zh-CN"/>
        </w:rPr>
        <w:t xml:space="preserve">, </w:t>
      </w:r>
      <w:r w:rsidRPr="00CB32F6">
        <w:t>the following is agreed as baseline in the RAN1 study:</w:t>
      </w:r>
    </w:p>
    <w:p w14:paraId="52CF3E3D"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rPr>
        <w:t>UL transmissions within UL subband are allowed in the symbol</w:t>
      </w:r>
    </w:p>
    <w:p w14:paraId="739398E7"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rPr>
        <w:t>UL transmissions outside UL subband are not allowed in the symbol</w:t>
      </w:r>
    </w:p>
    <w:p w14:paraId="005DC198"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hint="eastAsia"/>
        </w:rPr>
        <w:t>Frequency locations of DL subband(s) are known to the SBFD aware UE</w:t>
      </w:r>
    </w:p>
    <w:p w14:paraId="27D89872" w14:textId="77777777" w:rsidR="005821C0" w:rsidRPr="00CB32F6" w:rsidRDefault="005821C0" w:rsidP="005821C0">
      <w:pPr>
        <w:pStyle w:val="16"/>
        <w:numPr>
          <w:ilvl w:val="1"/>
          <w:numId w:val="2"/>
        </w:numPr>
        <w:tabs>
          <w:tab w:val="num" w:pos="0"/>
        </w:tabs>
        <w:rPr>
          <w:rFonts w:eastAsiaTheme="minorEastAsia"/>
        </w:rPr>
      </w:pPr>
      <w:r w:rsidRPr="00CB32F6">
        <w:rPr>
          <w:rFonts w:eastAsiaTheme="minorEastAsia" w:hint="eastAsia"/>
        </w:rPr>
        <w:t>The frequency location of DL subband(s) can be explicitly indicated or implicitly derived</w:t>
      </w:r>
    </w:p>
    <w:p w14:paraId="3B5D180B" w14:textId="77777777" w:rsidR="005821C0" w:rsidRPr="00CB32F6" w:rsidRDefault="005821C0" w:rsidP="005821C0">
      <w:pPr>
        <w:pStyle w:val="16"/>
        <w:numPr>
          <w:ilvl w:val="1"/>
          <w:numId w:val="2"/>
        </w:numPr>
        <w:tabs>
          <w:tab w:val="num" w:pos="0"/>
        </w:tabs>
        <w:rPr>
          <w:rFonts w:eastAsiaTheme="minorEastAsia"/>
        </w:rPr>
      </w:pPr>
      <w:r w:rsidRPr="00CB32F6">
        <w:rPr>
          <w:rFonts w:eastAsiaTheme="minorEastAsia"/>
        </w:rPr>
        <w:t>FFS: UE does not expect to receive or transmit in the RBs which are not within DL subband(s) or UL subband</w:t>
      </w:r>
    </w:p>
    <w:p w14:paraId="7D7042EC"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rPr>
        <w:t>DL receptions within DL subband(s) are allowed in the symbol</w:t>
      </w:r>
    </w:p>
    <w:p w14:paraId="56C44B46"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rPr>
        <w:t>FFS whether DL receptions within UL subband are allowed or not in the symbol</w:t>
      </w:r>
    </w:p>
    <w:p w14:paraId="438899B7"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rPr>
        <w:t>FFS whether/how the symbols can be converted to DL-only symbols in the symbol</w:t>
      </w:r>
    </w:p>
    <w:p w14:paraId="6A7DE0C9" w14:textId="77777777" w:rsidR="005821C0" w:rsidRPr="00CB32F6" w:rsidRDefault="005821C0" w:rsidP="005821C0">
      <w:pPr>
        <w:pStyle w:val="16"/>
        <w:numPr>
          <w:ilvl w:val="0"/>
          <w:numId w:val="2"/>
        </w:numPr>
        <w:tabs>
          <w:tab w:val="num" w:pos="0"/>
        </w:tabs>
        <w:rPr>
          <w:rFonts w:eastAsiaTheme="minorEastAsia"/>
        </w:rPr>
      </w:pPr>
      <w:r w:rsidRPr="00CB32F6">
        <w:rPr>
          <w:rFonts w:eastAsiaTheme="minorEastAsia"/>
        </w:rPr>
        <w:t>Note: UL transmissions are within active UL BWP and DL receptions are within active DL BWP in the symbol</w:t>
      </w:r>
    </w:p>
    <w:p w14:paraId="7A258104" w14:textId="77777777" w:rsidR="005821C0" w:rsidRDefault="005821C0" w:rsidP="005821C0">
      <w:pPr>
        <w:tabs>
          <w:tab w:val="left" w:pos="0"/>
        </w:tabs>
        <w:suppressAutoHyphens w:val="0"/>
        <w:spacing w:after="0"/>
        <w:rPr>
          <w:rFonts w:ascii="Times" w:eastAsiaTheme="minorEastAsia" w:hAnsi="Times"/>
          <w:szCs w:val="24"/>
          <w:highlight w:val="cyan"/>
          <w:lang w:val="en-GB" w:eastAsia="zh-CN"/>
        </w:rPr>
      </w:pPr>
    </w:p>
    <w:p w14:paraId="0BD37C47" w14:textId="77777777" w:rsidR="005821C0" w:rsidRDefault="005821C0" w:rsidP="005821C0">
      <w:pPr>
        <w:pStyle w:val="3"/>
      </w:pPr>
      <w:r>
        <w:t>Proposal 1-4</w:t>
      </w:r>
      <w:r>
        <w:rPr>
          <w:rFonts w:hint="eastAsia"/>
        </w:rPr>
        <w:t>a</w:t>
      </w:r>
    </w:p>
    <w:p w14:paraId="4B537301" w14:textId="77777777" w:rsidR="005821C0" w:rsidRDefault="005821C0" w:rsidP="005821C0">
      <w:pPr>
        <w:spacing w:after="120"/>
        <w:jc w:val="both"/>
        <w:rPr>
          <w:rFonts w:eastAsiaTheme="minorEastAsia"/>
          <w:b/>
          <w:lang w:eastAsia="zh-CN"/>
        </w:rPr>
      </w:pPr>
      <w:r>
        <w:rPr>
          <w:rFonts w:eastAsiaTheme="minorEastAsia"/>
          <w:b/>
          <w:lang w:eastAsia="zh-CN"/>
        </w:rPr>
        <w:t>Proposed Agreement:</w:t>
      </w:r>
    </w:p>
    <w:p w14:paraId="5B6FC494" w14:textId="77777777" w:rsidR="005821C0" w:rsidRPr="00CB32F6" w:rsidRDefault="005821C0" w:rsidP="005821C0">
      <w:pPr>
        <w:suppressAutoHyphens w:val="0"/>
        <w:spacing w:after="0"/>
        <w:jc w:val="both"/>
        <w:rPr>
          <w:rFonts w:eastAsiaTheme="minorEastAsia"/>
          <w:lang w:eastAsia="zh-CN"/>
        </w:rPr>
      </w:pPr>
      <w:r w:rsidRPr="00CB32F6">
        <w:rPr>
          <w:rFonts w:eastAsiaTheme="minorEastAsia"/>
          <w:lang w:eastAsia="zh-CN"/>
        </w:rPr>
        <w:t xml:space="preserve">For semi-static configuration of subband frequency locations for SBFD operation, frequency location of UL subband is </w:t>
      </w:r>
      <w:r w:rsidRPr="00CB32F6">
        <w:rPr>
          <w:rFonts w:eastAsiaTheme="minorEastAsia" w:hint="eastAsia"/>
          <w:lang w:eastAsia="zh-CN"/>
        </w:rPr>
        <w:t>indicat</w:t>
      </w:r>
      <w:r w:rsidRPr="00CB32F6">
        <w:rPr>
          <w:rFonts w:eastAsiaTheme="minorEastAsia"/>
          <w:lang w:eastAsia="zh-CN"/>
        </w:rPr>
        <w:t xml:space="preserve">ed with reference to </w:t>
      </w:r>
      <w:r w:rsidRPr="00CB32F6">
        <w:rPr>
          <w:rFonts w:eastAsiaTheme="minorEastAsia" w:hint="eastAsia"/>
          <w:lang w:eastAsia="zh-CN"/>
        </w:rPr>
        <w:t>CRB grid</w:t>
      </w:r>
      <w:r w:rsidRPr="00CB32F6">
        <w:rPr>
          <w:rFonts w:eastAsiaTheme="minorEastAsia"/>
          <w:lang w:eastAsia="zh-CN"/>
        </w:rPr>
        <w:t>.</w:t>
      </w:r>
    </w:p>
    <w:p w14:paraId="69D54C16" w14:textId="77777777" w:rsidR="005821C0" w:rsidRPr="00CB32F6" w:rsidRDefault="005821C0" w:rsidP="005821C0">
      <w:pPr>
        <w:pStyle w:val="aff1"/>
        <w:numPr>
          <w:ilvl w:val="0"/>
          <w:numId w:val="2"/>
        </w:numPr>
        <w:tabs>
          <w:tab w:val="num" w:pos="0"/>
        </w:tabs>
        <w:suppressAutoHyphens w:val="0"/>
        <w:spacing w:beforeLines="50" w:before="120" w:after="0"/>
        <w:ind w:hangingChars="210"/>
        <w:jc w:val="both"/>
        <w:rPr>
          <w:rFonts w:eastAsiaTheme="minorEastAsia"/>
          <w:lang w:eastAsia="zh-CN"/>
        </w:rPr>
      </w:pPr>
      <w:r w:rsidRPr="00CB32F6">
        <w:rPr>
          <w:rFonts w:ascii="Times New Roman" w:hAnsi="Times New Roman" w:cs="Times New Roman"/>
        </w:rPr>
        <w:t>If frequency location of DL subband(s) is explicitly indicated, the frequency location of DL subband(s) is indicated with reference to CRB grid.</w:t>
      </w:r>
    </w:p>
    <w:p w14:paraId="3481AC09" w14:textId="77777777" w:rsidR="005821C0" w:rsidRDefault="005821C0" w:rsidP="005821C0">
      <w:pPr>
        <w:rPr>
          <w:rFonts w:eastAsiaTheme="minorEastAsia" w:hint="eastAsia"/>
          <w:lang w:eastAsia="zh-CN"/>
        </w:rPr>
      </w:pPr>
    </w:p>
    <w:p w14:paraId="383E6A3D" w14:textId="503DA320" w:rsidR="005821C0" w:rsidRDefault="005821C0" w:rsidP="005821C0">
      <w:pPr>
        <w:pStyle w:val="2"/>
        <w:numPr>
          <w:ilvl w:val="1"/>
          <w:numId w:val="1"/>
        </w:numPr>
        <w:tabs>
          <w:tab w:val="num" w:pos="0"/>
        </w:tabs>
        <w:rPr>
          <w:rFonts w:eastAsiaTheme="minorEastAsia"/>
          <w:lang w:val="en-US"/>
        </w:rPr>
      </w:pPr>
      <w:r>
        <w:rPr>
          <w:rFonts w:eastAsiaTheme="minorEastAsia" w:hint="eastAsia"/>
          <w:lang w:val="en-US"/>
        </w:rPr>
        <w:t>Nov. 1</w:t>
      </w:r>
      <w:r>
        <w:rPr>
          <w:rFonts w:eastAsiaTheme="minorEastAsia" w:hint="eastAsia"/>
          <w:lang w:val="en-US"/>
        </w:rPr>
        <w:t>6</w:t>
      </w:r>
      <w:r w:rsidRPr="00FC505C">
        <w:rPr>
          <w:rFonts w:eastAsiaTheme="minorEastAsia" w:hint="eastAsia"/>
          <w:vertAlign w:val="superscript"/>
          <w:lang w:val="en-US"/>
        </w:rPr>
        <w:t>th</w:t>
      </w:r>
      <w:r>
        <w:rPr>
          <w:rFonts w:eastAsiaTheme="minorEastAsia" w:hint="eastAsia"/>
          <w:lang w:val="en-US"/>
        </w:rPr>
        <w:t xml:space="preserve"> (</w:t>
      </w:r>
      <w:r>
        <w:rPr>
          <w:rFonts w:eastAsiaTheme="minorEastAsia" w:hint="eastAsia"/>
          <w:lang w:val="en-US"/>
        </w:rPr>
        <w:t>Wed</w:t>
      </w:r>
      <w:bookmarkStart w:id="4" w:name="_GoBack"/>
      <w:bookmarkEnd w:id="4"/>
      <w:r>
        <w:rPr>
          <w:rFonts w:eastAsiaTheme="minorEastAsia" w:hint="eastAsia"/>
          <w:lang w:val="en-US"/>
        </w:rPr>
        <w:t>)</w:t>
      </w:r>
    </w:p>
    <w:p w14:paraId="7FEE4892" w14:textId="77777777" w:rsidR="008016C5" w:rsidRPr="005821C0" w:rsidRDefault="008016C5" w:rsidP="008016C5">
      <w:pPr>
        <w:pStyle w:val="3"/>
        <w:rPr>
          <w:rFonts w:ascii="Times New Roman" w:hAnsi="Times New Roman"/>
        </w:rPr>
      </w:pPr>
      <w:r w:rsidRPr="005821C0">
        <w:rPr>
          <w:rFonts w:ascii="Times New Roman" w:hAnsi="Times New Roman"/>
        </w:rPr>
        <w:t>Proposal 1-6a</w:t>
      </w:r>
    </w:p>
    <w:p w14:paraId="736316BA" w14:textId="77777777" w:rsidR="008016C5" w:rsidRDefault="008016C5" w:rsidP="008016C5">
      <w:pPr>
        <w:suppressAutoHyphens w:val="0"/>
        <w:spacing w:after="0"/>
        <w:rPr>
          <w:rFonts w:eastAsia="Malgun Gothic"/>
          <w:lang w:val="en-GB" w:eastAsia="zh-CN"/>
        </w:rPr>
      </w:pPr>
      <w:r>
        <w:rPr>
          <w:rFonts w:eastAsia="Malgun Gothic"/>
          <w:lang w:val="en-GB" w:eastAsia="zh-CN"/>
        </w:rPr>
        <w:t>For a SBFD aware UE</w:t>
      </w:r>
      <w:r>
        <w:rPr>
          <w:rFonts w:eastAsia="Batang"/>
          <w:lang w:val="en-GB"/>
        </w:rPr>
        <w:t xml:space="preserve"> semi-statically configured with UL subband</w:t>
      </w:r>
      <w:r>
        <w:rPr>
          <w:rFonts w:eastAsia="Malgun Gothic"/>
          <w:lang w:val="en-GB" w:eastAsia="zh-CN"/>
        </w:rPr>
        <w:t xml:space="preserve"> in a </w:t>
      </w:r>
      <w:r>
        <w:rPr>
          <w:rFonts w:eastAsia="Malgun Gothic"/>
          <w:lang w:val="en-GB"/>
        </w:rPr>
        <w:t xml:space="preserve">SBFD </w:t>
      </w:r>
      <w:r>
        <w:rPr>
          <w:rFonts w:eastAsia="Malgun Gothic"/>
          <w:lang w:val="en-GB" w:eastAsia="zh-CN"/>
        </w:rPr>
        <w:t xml:space="preserve">symbol configured as </w:t>
      </w:r>
      <w:r>
        <w:rPr>
          <w:rFonts w:eastAsiaTheme="minorEastAsia"/>
          <w:lang w:val="en-GB" w:eastAsia="zh-CN"/>
        </w:rPr>
        <w:t>flexible</w:t>
      </w:r>
      <w:r>
        <w:rPr>
          <w:rFonts w:eastAsia="Malgun Gothic"/>
          <w:lang w:val="en-GB" w:eastAsia="zh-CN"/>
        </w:rPr>
        <w:t xml:space="preserve"> in </w:t>
      </w:r>
      <w:r>
        <w:rPr>
          <w:rFonts w:eastAsia="Batang"/>
          <w:i/>
          <w:iCs/>
          <w:lang w:val="en-GB"/>
        </w:rPr>
        <w:t>TDD-UL-DL-ConfigCommon</w:t>
      </w:r>
      <w:r>
        <w:rPr>
          <w:rFonts w:eastAsia="Malgun Gothic"/>
          <w:lang w:val="en-GB" w:eastAsia="zh-CN"/>
        </w:rPr>
        <w:t xml:space="preserve">, </w:t>
      </w:r>
      <w:r>
        <w:rPr>
          <w:rFonts w:eastAsia="Batang"/>
          <w:lang w:val="en-GB"/>
        </w:rPr>
        <w:t>the following is agreed as baseline in the RAN1 study:</w:t>
      </w:r>
    </w:p>
    <w:p w14:paraId="3B6BC9FE" w14:textId="77777777" w:rsidR="008016C5" w:rsidRDefault="008016C5" w:rsidP="008016C5">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3130E8D2" w14:textId="77777777" w:rsidR="008016C5" w:rsidRDefault="008016C5" w:rsidP="008016C5">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3C608812" w14:textId="77777777" w:rsidR="008016C5" w:rsidRDefault="008016C5" w:rsidP="008016C5">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5E50F4D3" w14:textId="77777777" w:rsidR="008016C5" w:rsidRDefault="008016C5" w:rsidP="008016C5">
      <w:pPr>
        <w:numPr>
          <w:ilvl w:val="1"/>
          <w:numId w:val="2"/>
        </w:numPr>
        <w:suppressAutoHyphens w:val="0"/>
        <w:spacing w:after="0"/>
        <w:rPr>
          <w:rFonts w:eastAsia="Malgun Gothic"/>
          <w:lang w:val="en-GB" w:eastAsia="zh-CN"/>
        </w:rPr>
      </w:pPr>
      <w:r>
        <w:rPr>
          <w:rFonts w:eastAsia="Malgun Gothic"/>
          <w:lang w:val="en-GB" w:eastAsia="zh-CN"/>
        </w:rPr>
        <w:t>The frequency location of DL subband(s) can be explicitly indicated or implicitly derived</w:t>
      </w:r>
    </w:p>
    <w:p w14:paraId="62CD3E22" w14:textId="77777777" w:rsidR="008016C5" w:rsidRDefault="008016C5" w:rsidP="008016C5">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76D58560" w14:textId="77777777" w:rsidR="008016C5" w:rsidRDefault="008016C5" w:rsidP="008016C5">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786AAAB5" w14:textId="77777777" w:rsidR="008016C5" w:rsidRDefault="008016C5" w:rsidP="008016C5">
      <w:pPr>
        <w:suppressAutoHyphens w:val="0"/>
        <w:spacing w:after="0"/>
        <w:rPr>
          <w:rFonts w:eastAsia="Malgun Gothic"/>
          <w:lang w:val="en-GB" w:eastAsia="zh-CN"/>
        </w:rPr>
      </w:pPr>
    </w:p>
    <w:tbl>
      <w:tblPr>
        <w:tblStyle w:val="ae"/>
        <w:tblW w:w="9060" w:type="dxa"/>
        <w:tblLook w:val="04A0" w:firstRow="1" w:lastRow="0" w:firstColumn="1" w:lastColumn="0" w:noHBand="0" w:noVBand="1"/>
      </w:tblPr>
      <w:tblGrid>
        <w:gridCol w:w="1763"/>
        <w:gridCol w:w="7297"/>
      </w:tblGrid>
      <w:tr w:rsidR="008016C5" w14:paraId="4D2E1684" w14:textId="77777777" w:rsidTr="008016C5">
        <w:tc>
          <w:tcPr>
            <w:tcW w:w="1763" w:type="dxa"/>
            <w:vAlign w:val="center"/>
          </w:tcPr>
          <w:p w14:paraId="2F23E51B" w14:textId="77777777" w:rsidR="008016C5" w:rsidRDefault="008016C5" w:rsidP="008016C5">
            <w:pPr>
              <w:spacing w:after="120"/>
              <w:rPr>
                <w:rFonts w:eastAsia="微软雅黑"/>
                <w:b/>
                <w:color w:val="000000"/>
                <w:lang w:eastAsia="zh-CN"/>
              </w:rPr>
            </w:pPr>
          </w:p>
        </w:tc>
        <w:tc>
          <w:tcPr>
            <w:tcW w:w="7296" w:type="dxa"/>
          </w:tcPr>
          <w:p w14:paraId="0F190053" w14:textId="77777777" w:rsidR="008016C5" w:rsidRDefault="008016C5" w:rsidP="008016C5">
            <w:pPr>
              <w:spacing w:after="120"/>
              <w:jc w:val="center"/>
              <w:rPr>
                <w:rFonts w:eastAsia="微软雅黑"/>
                <w:b/>
                <w:color w:val="000000"/>
                <w:lang w:val="en-GB" w:eastAsia="zh-CN"/>
              </w:rPr>
            </w:pPr>
            <w:r>
              <w:rPr>
                <w:rFonts w:eastAsia="微软雅黑"/>
                <w:b/>
                <w:color w:val="000000"/>
                <w:lang w:val="en-GB" w:eastAsia="zh-CN"/>
              </w:rPr>
              <w:t>Company</w:t>
            </w:r>
          </w:p>
        </w:tc>
      </w:tr>
      <w:tr w:rsidR="008016C5" w14:paraId="0C71E244" w14:textId="77777777" w:rsidTr="008016C5">
        <w:tc>
          <w:tcPr>
            <w:tcW w:w="1763" w:type="dxa"/>
            <w:vAlign w:val="center"/>
          </w:tcPr>
          <w:p w14:paraId="7C229FCA" w14:textId="77777777" w:rsidR="008016C5" w:rsidRDefault="008016C5" w:rsidP="008016C5">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759006B" w14:textId="77777777" w:rsidR="008016C5" w:rsidRDefault="008016C5" w:rsidP="008016C5">
            <w:pPr>
              <w:rPr>
                <w:rFonts w:eastAsiaTheme="minorEastAsia"/>
                <w:lang w:eastAsia="zh-CN"/>
              </w:rPr>
            </w:pPr>
            <w:r>
              <w:t>Xiaomi, Samsung, Ericsson, QC, TCL, Sharp, WILUS, IDC, DCM, NEC, ZTE, CATT, KDDI, Lenovo, CEWiT, Apple</w:t>
            </w:r>
            <w:r>
              <w:rPr>
                <w:rFonts w:eastAsiaTheme="minorEastAsia" w:hint="eastAsia"/>
                <w:lang w:eastAsia="zh-CN"/>
              </w:rPr>
              <w:t xml:space="preserve"> (can live with)</w:t>
            </w:r>
            <w:r>
              <w:t>, MTK</w:t>
            </w:r>
            <w:r>
              <w:rPr>
                <w:rFonts w:eastAsiaTheme="minorEastAsia" w:hint="eastAsia"/>
                <w:lang w:eastAsia="zh-CN"/>
              </w:rPr>
              <w:t xml:space="preserve"> (can live with)</w:t>
            </w:r>
            <w:r>
              <w:t>, Spreadtrum</w:t>
            </w:r>
            <w:r>
              <w:rPr>
                <w:rFonts w:eastAsiaTheme="minorEastAsia" w:hint="eastAsia"/>
                <w:lang w:eastAsia="zh-CN"/>
              </w:rPr>
              <w:t>,</w:t>
            </w:r>
            <w:r>
              <w:rPr>
                <w:rFonts w:eastAsiaTheme="minorEastAsia"/>
                <w:lang w:eastAsia="zh-CN"/>
              </w:rPr>
              <w:t xml:space="preserve"> CMCC, ITRI, SK Telecom, LGE</w:t>
            </w:r>
          </w:p>
        </w:tc>
      </w:tr>
      <w:tr w:rsidR="008016C5" w14:paraId="5DBCF7F0" w14:textId="77777777" w:rsidTr="008016C5">
        <w:tc>
          <w:tcPr>
            <w:tcW w:w="1763" w:type="dxa"/>
            <w:vAlign w:val="center"/>
          </w:tcPr>
          <w:p w14:paraId="0801F292" w14:textId="77777777" w:rsidR="008016C5" w:rsidRDefault="008016C5" w:rsidP="008016C5">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DC3706E" w14:textId="77777777" w:rsidR="008016C5" w:rsidRDefault="008016C5" w:rsidP="008016C5">
            <w:pPr>
              <w:spacing w:after="120"/>
              <w:jc w:val="both"/>
              <w:rPr>
                <w:rFonts w:eastAsia="微软雅黑"/>
                <w:color w:val="000000"/>
                <w:lang w:val="en-GB" w:eastAsia="zh-CN"/>
              </w:rPr>
            </w:pPr>
            <w:r>
              <w:rPr>
                <w:rFonts w:eastAsia="微软雅黑" w:hint="eastAsia"/>
                <w:color w:val="000000"/>
                <w:lang w:val="en-GB" w:eastAsia="zh-CN"/>
              </w:rPr>
              <w:t>vivo</w:t>
            </w:r>
          </w:p>
        </w:tc>
      </w:tr>
    </w:tbl>
    <w:p w14:paraId="33A8C0D9" w14:textId="77777777" w:rsidR="0004497A" w:rsidRDefault="0004497A">
      <w:pPr>
        <w:tabs>
          <w:tab w:val="left" w:pos="0"/>
        </w:tabs>
        <w:suppressAutoHyphens w:val="0"/>
        <w:spacing w:after="0"/>
        <w:rPr>
          <w:rFonts w:ascii="Times" w:eastAsiaTheme="minorEastAsia" w:hAnsi="Times" w:hint="eastAsia"/>
          <w:szCs w:val="24"/>
          <w:highlight w:val="cyan"/>
          <w:lang w:eastAsia="zh-CN"/>
        </w:rPr>
      </w:pPr>
    </w:p>
    <w:p w14:paraId="2907DD18" w14:textId="77777777" w:rsidR="008016C5" w:rsidRDefault="008016C5" w:rsidP="008016C5">
      <w:pPr>
        <w:pStyle w:val="3"/>
      </w:pPr>
      <w:r>
        <w:t>Proposal 1-8</w:t>
      </w:r>
      <w:r>
        <w:rPr>
          <w:rFonts w:hint="eastAsia"/>
        </w:rPr>
        <w:t>a</w:t>
      </w:r>
    </w:p>
    <w:p w14:paraId="2DB9AF1F" w14:textId="77777777" w:rsidR="008016C5" w:rsidRDefault="008016C5" w:rsidP="008016C5">
      <w:pPr>
        <w:spacing w:after="120"/>
        <w:jc w:val="both"/>
        <w:rPr>
          <w:rFonts w:eastAsiaTheme="minorEastAsia"/>
          <w:b/>
          <w:lang w:eastAsia="zh-CN"/>
        </w:rPr>
      </w:pPr>
      <w:r>
        <w:rPr>
          <w:rFonts w:eastAsiaTheme="minorEastAsia"/>
          <w:b/>
          <w:lang w:eastAsia="zh-CN"/>
        </w:rPr>
        <w:t>Proposed Agreement:</w:t>
      </w:r>
    </w:p>
    <w:p w14:paraId="47800417" w14:textId="77777777" w:rsidR="008016C5" w:rsidRDefault="008016C5" w:rsidP="008016C5">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1529B94E" w14:textId="77777777" w:rsidR="008016C5" w:rsidRDefault="008016C5" w:rsidP="008016C5">
      <w:pPr>
        <w:pStyle w:val="16"/>
        <w:numPr>
          <w:ilvl w:val="0"/>
          <w:numId w:val="2"/>
        </w:numPr>
        <w:rPr>
          <w:rFonts w:eastAsiaTheme="minorEastAsia"/>
        </w:rPr>
      </w:pPr>
      <w:r>
        <w:rPr>
          <w:rFonts w:eastAsiaTheme="minorEastAsia"/>
        </w:rPr>
        <w:t>Scheduled/configured PUCCH/PUSCH/PDSCH/PDCCH without repetition in SBFD symbols and non-SBFD symbols</w:t>
      </w:r>
    </w:p>
    <w:p w14:paraId="7CB69BBB" w14:textId="77777777" w:rsidR="008016C5" w:rsidRDefault="008016C5" w:rsidP="008016C5">
      <w:pPr>
        <w:pStyle w:val="16"/>
        <w:numPr>
          <w:ilvl w:val="0"/>
          <w:numId w:val="2"/>
        </w:numPr>
        <w:rPr>
          <w:rFonts w:eastAsiaTheme="minorEastAsia"/>
        </w:rPr>
      </w:pPr>
      <w:r>
        <w:rPr>
          <w:rFonts w:eastAsiaTheme="minorEastAsia"/>
        </w:rPr>
        <w:t>Scheduled/configured SRS/CSI-RS in SBFD symbols and non-SBFD symbols</w:t>
      </w:r>
    </w:p>
    <w:p w14:paraId="04815032" w14:textId="77777777" w:rsidR="008016C5" w:rsidRDefault="008016C5" w:rsidP="008016C5">
      <w:pPr>
        <w:pStyle w:val="16"/>
        <w:numPr>
          <w:ilvl w:val="0"/>
          <w:numId w:val="2"/>
        </w:numPr>
        <w:rPr>
          <w:rFonts w:eastAsiaTheme="minorEastAsia"/>
        </w:rPr>
      </w:pPr>
      <w:r>
        <w:rPr>
          <w:rFonts w:eastAsiaTheme="minorEastAsia"/>
        </w:rPr>
        <w:t>Scheduled/configured TBoMS across SBFD symbols and non-SBFD symbols with or without repetition</w:t>
      </w:r>
    </w:p>
    <w:p w14:paraId="6FEE39FF" w14:textId="77777777" w:rsidR="008016C5" w:rsidRDefault="008016C5" w:rsidP="008016C5">
      <w:pPr>
        <w:pStyle w:val="16"/>
        <w:numPr>
          <w:ilvl w:val="0"/>
          <w:numId w:val="2"/>
        </w:numPr>
        <w:rPr>
          <w:rFonts w:eastAsiaTheme="minorEastAsia"/>
        </w:rPr>
      </w:pPr>
      <w:r>
        <w:rPr>
          <w:rFonts w:eastAsiaTheme="minorEastAsia"/>
        </w:rPr>
        <w:t>Multi-PUSCH/PDSCH scheduled by a single DCI in SBFD symbols and non-SBFD symbols</w:t>
      </w:r>
    </w:p>
    <w:p w14:paraId="2133CF72" w14:textId="77777777" w:rsidR="008016C5" w:rsidRDefault="008016C5" w:rsidP="008016C5">
      <w:pPr>
        <w:pStyle w:val="16"/>
        <w:numPr>
          <w:ilvl w:val="0"/>
          <w:numId w:val="2"/>
        </w:numPr>
        <w:rPr>
          <w:rFonts w:eastAsiaTheme="minorEastAsia"/>
        </w:rPr>
      </w:pPr>
      <w:r>
        <w:rPr>
          <w:rFonts w:eastAsiaTheme="minorEastAsia"/>
        </w:rPr>
        <w:t>Scheduled/configured PDSCH/PUSCH/PUCCH with repetitions across SBFD symbols and non-SBFD symbols</w:t>
      </w:r>
    </w:p>
    <w:p w14:paraId="5BA9F9CA" w14:textId="77777777" w:rsidR="008016C5" w:rsidRDefault="008016C5" w:rsidP="008016C5">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22E0AF20" w14:textId="77777777" w:rsidR="008016C5" w:rsidRDefault="008016C5" w:rsidP="008016C5">
      <w:pPr>
        <w:rPr>
          <w:rFonts w:eastAsiaTheme="minorEastAsia"/>
          <w:lang w:val="en-GB" w:eastAsia="zh-CN"/>
        </w:rPr>
      </w:pPr>
      <w:r>
        <w:rPr>
          <w:rFonts w:eastAsiaTheme="minorEastAsia"/>
          <w:lang w:val="en-GB" w:eastAsia="zh-CN"/>
        </w:rPr>
        <w:t>Potential enhancements include:</w:t>
      </w:r>
    </w:p>
    <w:p w14:paraId="20AB11F4" w14:textId="77777777" w:rsidR="008016C5" w:rsidRDefault="008016C5" w:rsidP="008016C5">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frequency domain</w:t>
      </w:r>
      <w:r>
        <w:rPr>
          <w:rFonts w:ascii="Times New Roman" w:eastAsiaTheme="minorEastAsia" w:hAnsi="Times New Roman" w:cs="Times New Roman" w:hint="eastAsia"/>
          <w:lang w:val="en-GB" w:eastAsia="zh-CN"/>
        </w:rPr>
        <w:t xml:space="preserve"> including frequency hopping</w:t>
      </w:r>
    </w:p>
    <w:p w14:paraId="5DDC8160" w14:textId="77777777" w:rsidR="008016C5" w:rsidRDefault="008016C5" w:rsidP="008016C5">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time domain</w:t>
      </w:r>
    </w:p>
    <w:p w14:paraId="6F5C2181" w14:textId="77777777" w:rsidR="008016C5" w:rsidRDefault="008016C5" w:rsidP="008016C5">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P</w:t>
      </w:r>
      <w:r>
        <w:rPr>
          <w:rFonts w:ascii="Times New Roman" w:eastAsiaTheme="minorEastAsia" w:hAnsi="Times New Roman" w:cs="Times New Roman" w:hint="eastAsia"/>
          <w:lang w:val="en-GB" w:eastAsia="zh-CN"/>
        </w:rPr>
        <w:t>ower domain</w:t>
      </w:r>
    </w:p>
    <w:p w14:paraId="3C7E45B4" w14:textId="77777777" w:rsidR="008016C5" w:rsidRDefault="008016C5" w:rsidP="008016C5">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Spatial domain assuming different antenna configurations in SBFD symbols and non-SBFD symbols</w:t>
      </w:r>
    </w:p>
    <w:p w14:paraId="35809312" w14:textId="77777777" w:rsidR="008016C5" w:rsidRPr="008016C5" w:rsidRDefault="008016C5">
      <w:pPr>
        <w:tabs>
          <w:tab w:val="left" w:pos="0"/>
        </w:tabs>
        <w:suppressAutoHyphens w:val="0"/>
        <w:spacing w:after="0"/>
        <w:rPr>
          <w:rFonts w:ascii="Times" w:eastAsiaTheme="minorEastAsia" w:hAnsi="Times" w:hint="eastAsia"/>
          <w:szCs w:val="24"/>
          <w:highlight w:val="cyan"/>
          <w:lang w:val="en-GB" w:eastAsia="zh-CN"/>
        </w:rPr>
      </w:pPr>
    </w:p>
    <w:p w14:paraId="2C08935C" w14:textId="77777777" w:rsidR="008016C5" w:rsidRDefault="008016C5" w:rsidP="008016C5">
      <w:pPr>
        <w:pStyle w:val="3"/>
      </w:pPr>
      <w:r>
        <w:t>Proposal 1-9</w:t>
      </w:r>
      <w:r>
        <w:rPr>
          <w:rFonts w:hint="eastAsia"/>
        </w:rPr>
        <w:t>a</w:t>
      </w:r>
    </w:p>
    <w:p w14:paraId="600A065D" w14:textId="77777777" w:rsidR="008016C5" w:rsidRDefault="008016C5" w:rsidP="008016C5">
      <w:pPr>
        <w:spacing w:after="120"/>
        <w:jc w:val="both"/>
        <w:rPr>
          <w:rFonts w:eastAsiaTheme="minorEastAsia"/>
          <w:b/>
          <w:lang w:eastAsia="zh-CN"/>
        </w:rPr>
      </w:pPr>
      <w:r>
        <w:rPr>
          <w:rFonts w:eastAsiaTheme="minorEastAsia"/>
          <w:b/>
          <w:lang w:eastAsia="zh-CN"/>
        </w:rPr>
        <w:t>Proposed Agreement:</w:t>
      </w:r>
    </w:p>
    <w:p w14:paraId="7BA304BC" w14:textId="77777777" w:rsidR="008016C5" w:rsidRDefault="008016C5" w:rsidP="008016C5">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subband(s) </w:t>
      </w:r>
      <w:r>
        <w:rPr>
          <w:rFonts w:eastAsia="微软雅黑" w:hint="eastAsia"/>
          <w:lang w:val="en-GB" w:eastAsia="zh-CN"/>
        </w:rPr>
        <w:t>and SBFD</w:t>
      </w:r>
      <w:r>
        <w:rPr>
          <w:rFonts w:eastAsia="微软雅黑"/>
          <w:lang w:val="en-GB" w:eastAsia="zh-CN"/>
        </w:rPr>
        <w:t xml:space="preserve"> subband</w:t>
      </w:r>
      <w:r>
        <w:rPr>
          <w:rFonts w:eastAsia="微软雅黑" w:hint="eastAsia"/>
          <w:lang w:val="en-GB" w:eastAsia="zh-CN"/>
        </w:rPr>
        <w:t>s</w:t>
      </w:r>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37F9902A" w14:textId="77777777" w:rsidR="008016C5" w:rsidRDefault="008016C5" w:rsidP="008016C5">
      <w:pPr>
        <w:pStyle w:val="16"/>
        <w:numPr>
          <w:ilvl w:val="0"/>
          <w:numId w:val="27"/>
        </w:numPr>
        <w:rPr>
          <w:rFonts w:eastAsiaTheme="minorEastAsia"/>
        </w:rPr>
      </w:pPr>
      <w:r>
        <w:rPr>
          <w:rFonts w:eastAsiaTheme="minorEastAsia"/>
        </w:rPr>
        <w:t xml:space="preserve">RBG for PDSCH </w:t>
      </w:r>
      <w:r>
        <w:rPr>
          <w:rFonts w:eastAsiaTheme="minorEastAsia" w:hint="eastAsia"/>
        </w:rPr>
        <w:t>RA type 0</w:t>
      </w:r>
    </w:p>
    <w:p w14:paraId="7C1C7C70" w14:textId="77777777" w:rsidR="008016C5" w:rsidRDefault="008016C5" w:rsidP="008016C5">
      <w:pPr>
        <w:pStyle w:val="16"/>
        <w:numPr>
          <w:ilvl w:val="0"/>
          <w:numId w:val="27"/>
        </w:numPr>
        <w:rPr>
          <w:rFonts w:eastAsiaTheme="minorEastAsia"/>
        </w:rPr>
      </w:pPr>
      <w:r>
        <w:rPr>
          <w:rFonts w:eastAsiaTheme="minorEastAsia"/>
        </w:rPr>
        <w:t>CSI reporting subband</w:t>
      </w:r>
    </w:p>
    <w:p w14:paraId="6BDEC514" w14:textId="77777777" w:rsidR="008016C5" w:rsidRDefault="008016C5" w:rsidP="008016C5">
      <w:pPr>
        <w:pStyle w:val="16"/>
        <w:numPr>
          <w:ilvl w:val="0"/>
          <w:numId w:val="27"/>
        </w:numPr>
        <w:rPr>
          <w:rFonts w:eastAsiaTheme="minorEastAsia"/>
        </w:rPr>
      </w:pPr>
      <w:r>
        <w:rPr>
          <w:rFonts w:eastAsiaTheme="minorEastAsia"/>
        </w:rPr>
        <w:t>PRG of PDSCH</w:t>
      </w:r>
    </w:p>
    <w:p w14:paraId="2096EE0F" w14:textId="77777777" w:rsidR="008016C5" w:rsidRDefault="008016C5">
      <w:pPr>
        <w:tabs>
          <w:tab w:val="left" w:pos="0"/>
        </w:tabs>
        <w:suppressAutoHyphens w:val="0"/>
        <w:spacing w:after="0"/>
        <w:rPr>
          <w:rFonts w:ascii="Times" w:eastAsiaTheme="minorEastAsia" w:hAnsi="Times" w:hint="eastAsia"/>
          <w:szCs w:val="24"/>
          <w:highlight w:val="cyan"/>
          <w:lang w:eastAsia="zh-CN"/>
        </w:rPr>
      </w:pPr>
    </w:p>
    <w:p w14:paraId="1B0DAE5B" w14:textId="3BC9A451" w:rsidR="008016C5" w:rsidRDefault="008016C5" w:rsidP="008016C5">
      <w:pPr>
        <w:pStyle w:val="3"/>
      </w:pPr>
      <w:r>
        <w:t>Proposal 1-11a</w:t>
      </w:r>
      <w:r>
        <w:rPr>
          <w:rFonts w:hint="eastAsia"/>
        </w:rPr>
        <w:t xml:space="preserve"> </w:t>
      </w:r>
    </w:p>
    <w:p w14:paraId="76E689C2" w14:textId="77777777" w:rsidR="008016C5" w:rsidRDefault="008016C5" w:rsidP="008016C5">
      <w:pPr>
        <w:spacing w:after="120"/>
        <w:jc w:val="both"/>
        <w:rPr>
          <w:rFonts w:eastAsiaTheme="minorEastAsia"/>
          <w:b/>
          <w:lang w:eastAsia="zh-CN"/>
        </w:rPr>
      </w:pPr>
      <w:r>
        <w:rPr>
          <w:rFonts w:eastAsiaTheme="minorEastAsia"/>
          <w:b/>
          <w:lang w:eastAsia="zh-CN"/>
        </w:rPr>
        <w:t>Proposed Agreement:</w:t>
      </w:r>
    </w:p>
    <w:p w14:paraId="053FDA3B" w14:textId="77777777" w:rsidR="008016C5" w:rsidRDefault="008016C5" w:rsidP="008016C5">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7DA3BB8F" w14:textId="77777777" w:rsidR="008016C5" w:rsidRDefault="008016C5" w:rsidP="008016C5">
      <w:pPr>
        <w:pStyle w:val="16"/>
        <w:numPr>
          <w:ilvl w:val="0"/>
          <w:numId w:val="27"/>
        </w:numPr>
        <w:suppressAutoHyphens w:val="0"/>
        <w:spacing w:after="0"/>
        <w:jc w:val="both"/>
        <w:rPr>
          <w:rFonts w:eastAsiaTheme="minorEastAsia"/>
        </w:rPr>
      </w:pPr>
      <w:r>
        <w:rPr>
          <w:rFonts w:eastAsiaTheme="minorEastAsia"/>
        </w:rPr>
        <w:t>Option 1: Two contiguous CSI-RS resources link to one CSI report</w:t>
      </w:r>
    </w:p>
    <w:p w14:paraId="0D5F4AA6" w14:textId="77777777" w:rsidR="008016C5" w:rsidRDefault="008016C5" w:rsidP="008016C5">
      <w:pPr>
        <w:pStyle w:val="16"/>
        <w:numPr>
          <w:ilvl w:val="0"/>
          <w:numId w:val="27"/>
        </w:numPr>
        <w:suppressAutoHyphens w:val="0"/>
        <w:spacing w:after="0"/>
        <w:jc w:val="both"/>
        <w:rPr>
          <w:rFonts w:eastAsiaTheme="minorEastAsia"/>
          <w:lang w:val="fr-FR"/>
        </w:rPr>
      </w:pPr>
      <w:r>
        <w:rPr>
          <w:rFonts w:eastAsiaTheme="minorEastAsia"/>
          <w:lang w:val="fr-FR"/>
        </w:rPr>
        <w:t>Option 2: Non-contiguous CSI-RS resource</w:t>
      </w:r>
    </w:p>
    <w:p w14:paraId="1BBF72C9" w14:textId="77777777" w:rsidR="008016C5" w:rsidRDefault="008016C5" w:rsidP="008016C5">
      <w:pPr>
        <w:pStyle w:val="16"/>
        <w:numPr>
          <w:ilvl w:val="1"/>
          <w:numId w:val="28"/>
        </w:numPr>
        <w:suppressAutoHyphens w:val="0"/>
        <w:spacing w:after="0"/>
        <w:jc w:val="both"/>
        <w:rPr>
          <w:rFonts w:eastAsiaTheme="minorEastAsia"/>
          <w:lang w:val="fr-FR"/>
        </w:rPr>
      </w:pPr>
      <w:r>
        <w:rPr>
          <w:rFonts w:eastAsiaTheme="minorEastAsia"/>
          <w:lang w:val="fr-FR"/>
        </w:rPr>
        <w:t>Option 2-1: Non-contiguous CSI-RS resource allocation</w:t>
      </w:r>
    </w:p>
    <w:p w14:paraId="1AA35081" w14:textId="77777777" w:rsidR="008016C5" w:rsidRPr="008016C5" w:rsidRDefault="008016C5" w:rsidP="008016C5">
      <w:pPr>
        <w:pStyle w:val="16"/>
        <w:numPr>
          <w:ilvl w:val="1"/>
          <w:numId w:val="28"/>
        </w:numPr>
        <w:suppressAutoHyphens w:val="0"/>
        <w:spacing w:after="0"/>
        <w:jc w:val="both"/>
        <w:rPr>
          <w:rFonts w:eastAsiaTheme="minorEastAsia" w:hint="eastAsia"/>
        </w:rPr>
      </w:pPr>
      <w:r>
        <w:rPr>
          <w:rFonts w:eastAsiaTheme="minorEastAsia"/>
          <w:lang w:val="en-US"/>
        </w:rPr>
        <w:t>Option 2-2: Contiguous CSI-RS resource allocation and non-contiguous CSI-RS resource derived by excluding frequency resources of UL subband and guardband(s)</w:t>
      </w:r>
    </w:p>
    <w:p w14:paraId="083244CA" w14:textId="77777777" w:rsidR="008016C5" w:rsidRPr="008016C5" w:rsidRDefault="008016C5" w:rsidP="008016C5">
      <w:pPr>
        <w:pStyle w:val="16"/>
        <w:numPr>
          <w:ilvl w:val="1"/>
          <w:numId w:val="28"/>
        </w:numPr>
        <w:suppressAutoHyphens w:val="0"/>
        <w:spacing w:after="0"/>
        <w:jc w:val="both"/>
        <w:rPr>
          <w:rFonts w:eastAsiaTheme="minorEastAsia"/>
          <w:color w:val="FF0000"/>
          <w:lang w:val="fr-FR"/>
        </w:rPr>
      </w:pPr>
      <w:r w:rsidRPr="008016C5">
        <w:rPr>
          <w:rFonts w:eastAsiaTheme="minorEastAsia"/>
          <w:color w:val="FF0000"/>
          <w:lang w:val="fr-FR"/>
        </w:rPr>
        <w:t>FFS : Details of CSI determination and reporting based on the non-contiguous CSI-RS resource.</w:t>
      </w:r>
    </w:p>
    <w:p w14:paraId="06542348" w14:textId="77777777" w:rsidR="008016C5" w:rsidRDefault="008016C5" w:rsidP="008016C5">
      <w:pPr>
        <w:pStyle w:val="16"/>
        <w:numPr>
          <w:ilvl w:val="0"/>
          <w:numId w:val="27"/>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64DA4065" w14:textId="77777777" w:rsidR="008016C5" w:rsidRDefault="008016C5" w:rsidP="008016C5">
      <w:pPr>
        <w:pStyle w:val="16"/>
        <w:numPr>
          <w:ilvl w:val="1"/>
          <w:numId w:val="28"/>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23E54839" w14:textId="77777777" w:rsidR="008016C5" w:rsidRDefault="008016C5" w:rsidP="008016C5">
      <w:pPr>
        <w:pStyle w:val="16"/>
        <w:numPr>
          <w:ilvl w:val="1"/>
          <w:numId w:val="28"/>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2E106AE8" w14:textId="77777777" w:rsidR="008016C5" w:rsidRDefault="008016C5" w:rsidP="008016C5">
      <w:pPr>
        <w:pStyle w:val="16"/>
        <w:numPr>
          <w:ilvl w:val="1"/>
          <w:numId w:val="28"/>
        </w:numPr>
        <w:suppressAutoHyphens w:val="0"/>
        <w:spacing w:after="0"/>
        <w:jc w:val="both"/>
        <w:rPr>
          <w:rFonts w:eastAsiaTheme="minorEastAsia"/>
        </w:rPr>
      </w:pPr>
      <w:r>
        <w:rPr>
          <w:rFonts w:eastAsiaTheme="minorEastAsia"/>
        </w:rPr>
        <w:lastRenderedPageBreak/>
        <w:t>Option 3-3: CSI reporting setting configures that the CSI is not reported for CSI subband(s) colliding with UL subband and guardband(s)</w:t>
      </w:r>
    </w:p>
    <w:p w14:paraId="46E20299" w14:textId="77777777" w:rsidR="008016C5" w:rsidRDefault="008016C5" w:rsidP="008016C5">
      <w:pPr>
        <w:pStyle w:val="aff1"/>
        <w:numPr>
          <w:ilvl w:val="0"/>
          <w:numId w:val="2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w:t>
      </w:r>
      <w:r>
        <w:rPr>
          <w:rFonts w:ascii="Times New Roman" w:eastAsiaTheme="minorEastAsia" w:hAnsi="Times New Roman" w:cs="Times New Roman" w:hint="eastAsia"/>
          <w:lang w:val="en-GB" w:eastAsia="zh-CN"/>
        </w:rPr>
        <w:t xml:space="preserve">applicability for </w:t>
      </w:r>
      <w:r>
        <w:rPr>
          <w:rFonts w:ascii="Times New Roman" w:eastAsiaTheme="minorEastAsia" w:hAnsi="Times New Roman" w:cs="Times New Roman"/>
          <w:lang w:val="en-GB" w:eastAsia="zh-CN"/>
        </w:rPr>
        <w:t>TRS</w:t>
      </w:r>
    </w:p>
    <w:p w14:paraId="5C2F3B95" w14:textId="77777777" w:rsidR="008016C5" w:rsidRDefault="008016C5">
      <w:pPr>
        <w:tabs>
          <w:tab w:val="left" w:pos="0"/>
        </w:tabs>
        <w:suppressAutoHyphens w:val="0"/>
        <w:spacing w:after="0"/>
        <w:rPr>
          <w:rFonts w:ascii="Times" w:eastAsiaTheme="minorEastAsia" w:hAnsi="Times" w:hint="eastAsia"/>
          <w:szCs w:val="24"/>
          <w:highlight w:val="cyan"/>
          <w:lang w:eastAsia="zh-CN"/>
        </w:rPr>
      </w:pPr>
    </w:p>
    <w:p w14:paraId="26F4C828" w14:textId="77777777" w:rsidR="008016C5" w:rsidRDefault="008016C5" w:rsidP="008016C5">
      <w:pPr>
        <w:pStyle w:val="3"/>
      </w:pPr>
      <w:r>
        <w:t>Proposal 1-12</w:t>
      </w:r>
      <w:r>
        <w:rPr>
          <w:rFonts w:hint="eastAsia"/>
        </w:rPr>
        <w:t xml:space="preserve"> </w:t>
      </w:r>
    </w:p>
    <w:p w14:paraId="17AF8026" w14:textId="77777777" w:rsidR="008016C5" w:rsidRDefault="008016C5" w:rsidP="008016C5">
      <w:pPr>
        <w:spacing w:after="120"/>
        <w:jc w:val="both"/>
        <w:rPr>
          <w:rFonts w:eastAsiaTheme="minorEastAsia"/>
          <w:b/>
          <w:lang w:eastAsia="zh-CN"/>
        </w:rPr>
      </w:pPr>
      <w:r>
        <w:rPr>
          <w:rFonts w:eastAsiaTheme="minorEastAsia"/>
          <w:b/>
          <w:lang w:eastAsia="zh-CN"/>
        </w:rPr>
        <w:t>Proposed Conclusion:</w:t>
      </w:r>
    </w:p>
    <w:p w14:paraId="42D3EE92" w14:textId="77777777" w:rsidR="008016C5" w:rsidRDefault="008016C5" w:rsidP="008016C5">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57743CCA" w14:textId="77777777" w:rsidR="008016C5" w:rsidRDefault="008016C5" w:rsidP="008016C5">
      <w:pPr>
        <w:pStyle w:val="16"/>
        <w:numPr>
          <w:ilvl w:val="0"/>
          <w:numId w:val="27"/>
        </w:numPr>
        <w:suppressAutoHyphens w:val="0"/>
        <w:spacing w:after="0"/>
        <w:jc w:val="both"/>
        <w:rPr>
          <w:rFonts w:eastAsiaTheme="minorEastAsia"/>
        </w:rPr>
      </w:pPr>
      <w:r>
        <w:rPr>
          <w:rFonts w:eastAsiaTheme="minorEastAsia"/>
        </w:rPr>
        <w:t>Dynamic DL reception vs. semi-statically configured UL transmission</w:t>
      </w:r>
    </w:p>
    <w:p w14:paraId="214D04D9" w14:textId="77777777" w:rsidR="008016C5" w:rsidRDefault="008016C5" w:rsidP="008016C5">
      <w:pPr>
        <w:pStyle w:val="16"/>
        <w:numPr>
          <w:ilvl w:val="0"/>
          <w:numId w:val="27"/>
        </w:numPr>
        <w:suppressAutoHyphens w:val="0"/>
        <w:spacing w:after="0"/>
        <w:jc w:val="both"/>
        <w:rPr>
          <w:rFonts w:eastAsiaTheme="minorEastAsia"/>
        </w:rPr>
      </w:pPr>
      <w:r>
        <w:rPr>
          <w:rFonts w:eastAsiaTheme="minorEastAsia"/>
        </w:rPr>
        <w:t>Dynamic UL reception vs. semi-statically configured DL transmission</w:t>
      </w:r>
    </w:p>
    <w:p w14:paraId="22BFCF27" w14:textId="77777777" w:rsidR="008016C5" w:rsidRDefault="008016C5" w:rsidP="008016C5">
      <w:pPr>
        <w:pStyle w:val="16"/>
        <w:numPr>
          <w:ilvl w:val="0"/>
          <w:numId w:val="27"/>
        </w:numPr>
        <w:suppressAutoHyphens w:val="0"/>
        <w:spacing w:after="0"/>
        <w:jc w:val="both"/>
        <w:rPr>
          <w:rFonts w:eastAsiaTheme="minorEastAsia"/>
        </w:rPr>
      </w:pPr>
      <w:r>
        <w:rPr>
          <w:rFonts w:eastAsiaTheme="minorEastAsia"/>
        </w:rPr>
        <w:t>Semi-statically configured DL reception vs. semi-statically configured UL transmission</w:t>
      </w:r>
    </w:p>
    <w:p w14:paraId="337AC83C" w14:textId="77777777" w:rsidR="008016C5" w:rsidRDefault="008016C5" w:rsidP="008016C5">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6541C378" w14:textId="77777777" w:rsidR="008016C5" w:rsidRDefault="008016C5">
      <w:pPr>
        <w:tabs>
          <w:tab w:val="left" w:pos="0"/>
        </w:tabs>
        <w:suppressAutoHyphens w:val="0"/>
        <w:spacing w:after="0"/>
        <w:rPr>
          <w:rFonts w:ascii="Times" w:eastAsiaTheme="minorEastAsia" w:hAnsi="Times" w:hint="eastAsia"/>
          <w:szCs w:val="24"/>
          <w:highlight w:val="cyan"/>
          <w:lang w:val="en-GB" w:eastAsia="zh-CN"/>
        </w:rPr>
      </w:pPr>
    </w:p>
    <w:p w14:paraId="7FCECA20" w14:textId="3B969C4D" w:rsidR="008016C5" w:rsidRDefault="008016C5" w:rsidP="008016C5">
      <w:pPr>
        <w:pStyle w:val="3"/>
      </w:pPr>
      <w:r>
        <w:t>Proposal 2-1</w:t>
      </w:r>
      <w:r>
        <w:rPr>
          <w:rFonts w:hint="eastAsia"/>
        </w:rPr>
        <w:t>a</w:t>
      </w:r>
    </w:p>
    <w:p w14:paraId="4FE7C851" w14:textId="77777777" w:rsidR="008016C5" w:rsidRDefault="008016C5" w:rsidP="008016C5">
      <w:pPr>
        <w:spacing w:after="120"/>
        <w:rPr>
          <w:rFonts w:eastAsiaTheme="minorEastAsia"/>
          <w:b/>
          <w:lang w:eastAsia="zh-CN"/>
        </w:rPr>
      </w:pPr>
      <w:r>
        <w:rPr>
          <w:rFonts w:eastAsiaTheme="minorEastAsia"/>
          <w:b/>
          <w:lang w:eastAsia="zh-CN"/>
        </w:rPr>
        <w:t>Proposed Agreement:</w:t>
      </w:r>
    </w:p>
    <w:p w14:paraId="09FCA019" w14:textId="0F81564C" w:rsidR="008016C5" w:rsidRDefault="008016C5" w:rsidP="008016C5">
      <w:pPr>
        <w:rPr>
          <w:rFonts w:eastAsiaTheme="minorEastAsia"/>
          <w:lang w:eastAsia="zh-CN"/>
        </w:rPr>
      </w:pPr>
      <w:r>
        <w:rPr>
          <w:rFonts w:eastAsiaTheme="minorEastAsia"/>
          <w:lang w:eastAsia="zh-CN"/>
        </w:rPr>
        <w:t>Study impact/potential enhancements of</w:t>
      </w:r>
      <w:r w:rsidRPr="00F66CB3">
        <w:rPr>
          <w:rFonts w:eastAsiaTheme="minorEastAsia"/>
          <w:color w:val="FF0000"/>
          <w:lang w:eastAsia="zh-CN"/>
        </w:rPr>
        <w:t xml:space="preserve"> </w:t>
      </w:r>
      <w:r w:rsidR="00F66CB3" w:rsidRPr="00F66CB3">
        <w:rPr>
          <w:rFonts w:eastAsiaTheme="minorEastAsia" w:hint="eastAsia"/>
          <w:color w:val="FF0000"/>
          <w:lang w:eastAsia="zh-CN"/>
        </w:rPr>
        <w:t>potential</w:t>
      </w:r>
      <w:r w:rsidR="00F66CB3">
        <w:rPr>
          <w:rFonts w:eastAsiaTheme="minorEastAsia" w:hint="eastAsia"/>
          <w:lang w:eastAsia="zh-CN"/>
        </w:rPr>
        <w:t xml:space="preserve"> </w:t>
      </w:r>
      <w:r>
        <w:rPr>
          <w:rFonts w:eastAsiaTheme="minorEastAsia"/>
          <w:lang w:eastAsia="zh-CN"/>
        </w:rPr>
        <w:t>unaligned slot/symbol boundary for DL and UL subbands in SBFD symbols.</w:t>
      </w:r>
    </w:p>
    <w:p w14:paraId="564713C8" w14:textId="77777777" w:rsidR="008016C5" w:rsidRPr="008016C5" w:rsidRDefault="008016C5">
      <w:pPr>
        <w:tabs>
          <w:tab w:val="left" w:pos="0"/>
        </w:tabs>
        <w:suppressAutoHyphens w:val="0"/>
        <w:spacing w:after="0"/>
        <w:rPr>
          <w:rFonts w:ascii="Times" w:eastAsiaTheme="minorEastAsia" w:hAnsi="Times" w:hint="eastAsia"/>
          <w:szCs w:val="24"/>
          <w:highlight w:val="cyan"/>
          <w:lang w:eastAsia="zh-CN"/>
        </w:rPr>
      </w:pPr>
    </w:p>
    <w:p w14:paraId="6BFB18E6" w14:textId="77777777" w:rsidR="0004497A" w:rsidRPr="008016C5" w:rsidRDefault="00A57247">
      <w:pPr>
        <w:pStyle w:val="1"/>
        <w:numPr>
          <w:ilvl w:val="0"/>
          <w:numId w:val="1"/>
        </w:numPr>
        <w:spacing w:before="240"/>
        <w:rPr>
          <w:lang w:val="en-US"/>
        </w:rPr>
      </w:pPr>
      <w:r w:rsidRPr="008016C5">
        <w:rPr>
          <w:lang w:val="en-US"/>
        </w:rPr>
        <w:t>General aspects of SBFD schemes</w:t>
      </w:r>
    </w:p>
    <w:p w14:paraId="1AF7281E" w14:textId="77777777" w:rsidR="0004497A" w:rsidRDefault="00A57247">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16CAC46B" w14:textId="77777777" w:rsidR="0004497A" w:rsidRDefault="00A57247">
      <w:pPr>
        <w:pStyle w:val="2"/>
        <w:numPr>
          <w:ilvl w:val="1"/>
          <w:numId w:val="1"/>
        </w:numPr>
        <w:rPr>
          <w:rFonts w:eastAsiaTheme="minorEastAsia"/>
          <w:lang w:val="en-US"/>
        </w:rPr>
      </w:pPr>
      <w:r>
        <w:rPr>
          <w:rFonts w:eastAsiaTheme="minorEastAsia"/>
          <w:lang w:val="en-US"/>
        </w:rPr>
        <w:t>Summary of input contributions</w:t>
      </w:r>
    </w:p>
    <w:p w14:paraId="7BDDF537" w14:textId="77777777" w:rsidR="0004497A" w:rsidRDefault="00A57247">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are missed. Companies are encouraged to correct/update the summary with revision marks if needed.</w:t>
      </w:r>
    </w:p>
    <w:p w14:paraId="0D152F9A" w14:textId="77777777" w:rsidR="0004497A" w:rsidRDefault="0004497A">
      <w:pPr>
        <w:pStyle w:val="16"/>
        <w:keepNext/>
        <w:numPr>
          <w:ilvl w:val="0"/>
          <w:numId w:val="3"/>
        </w:numPr>
        <w:spacing w:before="120" w:after="60"/>
        <w:outlineLvl w:val="2"/>
        <w:rPr>
          <w:rFonts w:ascii="Arial" w:eastAsia="宋体" w:hAnsi="Arial"/>
          <w:b/>
          <w:vanish/>
          <w:sz w:val="21"/>
          <w:szCs w:val="21"/>
        </w:rPr>
      </w:pPr>
    </w:p>
    <w:p w14:paraId="00CFDABA" w14:textId="77777777" w:rsidR="0004497A" w:rsidRDefault="0004497A">
      <w:pPr>
        <w:pStyle w:val="16"/>
        <w:keepNext/>
        <w:numPr>
          <w:ilvl w:val="0"/>
          <w:numId w:val="3"/>
        </w:numPr>
        <w:spacing w:before="120" w:after="60"/>
        <w:outlineLvl w:val="2"/>
        <w:rPr>
          <w:rFonts w:ascii="Arial" w:eastAsia="宋体" w:hAnsi="Arial"/>
          <w:b/>
          <w:vanish/>
          <w:sz w:val="21"/>
          <w:szCs w:val="21"/>
        </w:rPr>
      </w:pPr>
    </w:p>
    <w:p w14:paraId="4106B264" w14:textId="77777777" w:rsidR="0004497A" w:rsidRDefault="0004497A">
      <w:pPr>
        <w:pStyle w:val="16"/>
        <w:keepNext/>
        <w:numPr>
          <w:ilvl w:val="0"/>
          <w:numId w:val="3"/>
        </w:numPr>
        <w:spacing w:before="120" w:after="60"/>
        <w:outlineLvl w:val="2"/>
        <w:rPr>
          <w:rFonts w:ascii="Arial" w:eastAsia="宋体" w:hAnsi="Arial"/>
          <w:b/>
          <w:vanish/>
          <w:sz w:val="21"/>
          <w:szCs w:val="21"/>
        </w:rPr>
      </w:pPr>
    </w:p>
    <w:p w14:paraId="38F66F3C" w14:textId="77777777" w:rsidR="0004497A" w:rsidRDefault="0004497A">
      <w:pPr>
        <w:pStyle w:val="16"/>
        <w:keepNext/>
        <w:numPr>
          <w:ilvl w:val="1"/>
          <w:numId w:val="3"/>
        </w:numPr>
        <w:spacing w:before="120" w:after="60"/>
        <w:outlineLvl w:val="2"/>
        <w:rPr>
          <w:rFonts w:ascii="Arial" w:eastAsia="宋体" w:hAnsi="Arial"/>
          <w:b/>
          <w:vanish/>
          <w:sz w:val="21"/>
          <w:szCs w:val="21"/>
        </w:rPr>
      </w:pPr>
    </w:p>
    <w:p w14:paraId="61162BFC" w14:textId="77777777" w:rsidR="0004497A" w:rsidRDefault="00A57247">
      <w:pPr>
        <w:pStyle w:val="3"/>
        <w:numPr>
          <w:ilvl w:val="2"/>
          <w:numId w:val="3"/>
        </w:numPr>
        <w:rPr>
          <w:rStyle w:val="30"/>
          <w:rFonts w:eastAsia="Batang"/>
          <w:b/>
        </w:rPr>
      </w:pPr>
      <w:r>
        <w:rPr>
          <w:rStyle w:val="30"/>
          <w:b/>
        </w:rPr>
        <w:t>Subband location indication</w:t>
      </w:r>
    </w:p>
    <w:p w14:paraId="2AA23E8F" w14:textId="77777777" w:rsidR="0004497A" w:rsidRDefault="00A57247">
      <w:pPr>
        <w:rPr>
          <w:rFonts w:eastAsiaTheme="minorEastAsia"/>
        </w:rPr>
      </w:pPr>
      <w:r>
        <w:rPr>
          <w:rFonts w:eastAsiaTheme="minorEastAsia"/>
          <w:lang w:val="en-GB" w:eastAsia="zh-CN"/>
        </w:rPr>
        <w:t>The</w:t>
      </w:r>
      <w:r>
        <w:rPr>
          <w:rFonts w:eastAsiaTheme="minorEastAsia"/>
          <w:lang w:eastAsia="zh-CN"/>
        </w:rPr>
        <w:t xml:space="preserve"> following agreement was made in RAN1#110bis-e that for baseline SBFD operation both time and frequency locations of subbands for SBFD operation are known to SBFD aware UEs. </w:t>
      </w:r>
    </w:p>
    <w:tbl>
      <w:tblPr>
        <w:tblStyle w:val="ae"/>
        <w:tblW w:w="9060" w:type="dxa"/>
        <w:tblLook w:val="04A0" w:firstRow="1" w:lastRow="0" w:firstColumn="1" w:lastColumn="0" w:noHBand="0" w:noVBand="1"/>
      </w:tblPr>
      <w:tblGrid>
        <w:gridCol w:w="9060"/>
      </w:tblGrid>
      <w:tr w:rsidR="0004497A" w14:paraId="772B252A" w14:textId="77777777">
        <w:tc>
          <w:tcPr>
            <w:tcW w:w="9060" w:type="dxa"/>
          </w:tcPr>
          <w:p w14:paraId="2D46CFE3" w14:textId="77777777" w:rsidR="0004497A" w:rsidRDefault="00A57247">
            <w:pPr>
              <w:rPr>
                <w:rFonts w:eastAsia="Malgun Gothic"/>
                <w:b/>
                <w:highlight w:val="green"/>
                <w:lang w:eastAsia="zh-CN"/>
              </w:rPr>
            </w:pPr>
            <w:r>
              <w:rPr>
                <w:rFonts w:eastAsia="Malgun Gothic"/>
                <w:b/>
                <w:highlight w:val="green"/>
                <w:lang w:eastAsia="zh-CN"/>
              </w:rPr>
              <w:t>Agreement</w:t>
            </w:r>
          </w:p>
          <w:p w14:paraId="10A20C70" w14:textId="77777777" w:rsidR="0004497A" w:rsidRDefault="00A57247">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33C3D76A" w14:textId="77777777" w:rsidR="0004497A" w:rsidRDefault="00A57247">
            <w:pPr>
              <w:pStyle w:val="16"/>
              <w:numPr>
                <w:ilvl w:val="0"/>
                <w:numId w:val="4"/>
              </w:numPr>
              <w:tabs>
                <w:tab w:val="left" w:pos="720"/>
              </w:tabs>
              <w:suppressAutoHyphens w:val="0"/>
              <w:spacing w:after="0"/>
              <w:rPr>
                <w:rFonts w:eastAsia="Malgun Gothic"/>
                <w:szCs w:val="20"/>
              </w:rPr>
            </w:pPr>
            <w:r>
              <w:rPr>
                <w:rFonts w:eastAsia="Malgun Gothic"/>
                <w:szCs w:val="20"/>
              </w:rPr>
              <w:t>SBFD operation Alt 4:</w:t>
            </w:r>
          </w:p>
          <w:p w14:paraId="7B2BD638" w14:textId="77777777" w:rsidR="0004497A" w:rsidRDefault="00A57247">
            <w:pPr>
              <w:pStyle w:val="16"/>
              <w:numPr>
                <w:ilvl w:val="1"/>
                <w:numId w:val="4"/>
              </w:numPr>
              <w:tabs>
                <w:tab w:val="left" w:pos="720"/>
                <w:tab w:val="left" w:pos="1440"/>
              </w:tabs>
              <w:suppressAutoHyphens w:val="0"/>
              <w:spacing w:after="0"/>
              <w:rPr>
                <w:rFonts w:eastAsia="Malgun Gothic"/>
                <w:szCs w:val="20"/>
                <w:highlight w:val="cyan"/>
              </w:rPr>
            </w:pPr>
            <w:r>
              <w:rPr>
                <w:rFonts w:eastAsia="Malgun Gothic"/>
                <w:szCs w:val="20"/>
                <w:highlight w:val="cyan"/>
              </w:rPr>
              <w:t xml:space="preserve">Both time and frequency locations of subbands for SBFD operation are known to SBFD aware UEs. </w:t>
            </w:r>
          </w:p>
          <w:p w14:paraId="5BC624F1" w14:textId="77777777" w:rsidR="0004497A" w:rsidRDefault="00A57247">
            <w:pPr>
              <w:pStyle w:val="16"/>
              <w:numPr>
                <w:ilvl w:val="1"/>
                <w:numId w:val="4"/>
              </w:numPr>
              <w:tabs>
                <w:tab w:val="left" w:pos="720"/>
                <w:tab w:val="left" w:pos="1440"/>
              </w:tabs>
              <w:suppressAutoHyphens w:val="0"/>
              <w:spacing w:after="0"/>
              <w:rPr>
                <w:rFonts w:eastAsia="Malgun Gothic"/>
                <w:szCs w:val="20"/>
              </w:rPr>
            </w:pPr>
            <w:r>
              <w:rPr>
                <w:rFonts w:eastAsia="Malgun Gothic"/>
                <w:szCs w:val="20"/>
              </w:rPr>
              <w:t>UE behaviors for non-SBFD aware UEs follow existing specifications.</w:t>
            </w:r>
          </w:p>
          <w:p w14:paraId="5B842277" w14:textId="77777777" w:rsidR="0004497A" w:rsidRDefault="00A57247">
            <w:pPr>
              <w:pStyle w:val="16"/>
              <w:numPr>
                <w:ilvl w:val="1"/>
                <w:numId w:val="4"/>
              </w:numPr>
              <w:tabs>
                <w:tab w:val="left" w:pos="720"/>
                <w:tab w:val="left" w:pos="1440"/>
              </w:tabs>
              <w:suppressAutoHyphens w:val="0"/>
              <w:spacing w:after="0"/>
              <w:rPr>
                <w:rFonts w:eastAsia="Malgun Gothic"/>
              </w:rPr>
            </w:pPr>
            <w:r>
              <w:rPr>
                <w:rFonts w:eastAsia="Malgun Gothic"/>
                <w:szCs w:val="20"/>
              </w:rPr>
              <w:t>From RAN1 perspective, new UE behaviors can be introduced for SBFD aware UEs based on the time and frequency locations of subbands for SBFD operation.</w:t>
            </w:r>
          </w:p>
        </w:tc>
      </w:tr>
    </w:tbl>
    <w:p w14:paraId="4D3DB8B7" w14:textId="77777777" w:rsidR="0004497A" w:rsidRDefault="0004497A">
      <w:pPr>
        <w:rPr>
          <w:rFonts w:eastAsiaTheme="minorEastAsia"/>
        </w:rPr>
      </w:pPr>
    </w:p>
    <w:p w14:paraId="53E41314" w14:textId="77777777" w:rsidR="0004497A" w:rsidRDefault="00A57247">
      <w:pPr>
        <w:pStyle w:val="4"/>
        <w:numPr>
          <w:ilvl w:val="3"/>
          <w:numId w:val="3"/>
        </w:numPr>
        <w:spacing w:before="240"/>
        <w:rPr>
          <w:rStyle w:val="30"/>
          <w:rFonts w:eastAsia="宋体"/>
        </w:rPr>
      </w:pPr>
      <w:r>
        <w:rPr>
          <w:rStyle w:val="30"/>
          <w:rFonts w:eastAsia="宋体"/>
        </w:rPr>
        <w:t>Semi-static configuration of subband time and frequency location</w:t>
      </w:r>
    </w:p>
    <w:p w14:paraId="6FBCD4DB" w14:textId="77777777" w:rsidR="0004497A" w:rsidRDefault="00A57247">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e"/>
        <w:tblW w:w="9060" w:type="dxa"/>
        <w:tblLook w:val="04A0" w:firstRow="1" w:lastRow="0" w:firstColumn="1" w:lastColumn="0" w:noHBand="0" w:noVBand="1"/>
      </w:tblPr>
      <w:tblGrid>
        <w:gridCol w:w="9060"/>
      </w:tblGrid>
      <w:tr w:rsidR="0004497A" w14:paraId="26C8BC2B" w14:textId="77777777">
        <w:tc>
          <w:tcPr>
            <w:tcW w:w="9060" w:type="dxa"/>
          </w:tcPr>
          <w:p w14:paraId="3A3ED9A8" w14:textId="77777777" w:rsidR="0004497A" w:rsidRDefault="00A57247">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830E4DD" w14:textId="77777777" w:rsidR="0004497A" w:rsidRDefault="00A57247">
            <w:pPr>
              <w:suppressAutoHyphens w:val="0"/>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7DE774D7" w14:textId="77777777" w:rsidR="0004497A" w:rsidRDefault="0004497A">
      <w:pPr>
        <w:rPr>
          <w:rFonts w:eastAsia="宋体"/>
          <w:lang w:eastAsia="zh-CN"/>
        </w:rPr>
      </w:pPr>
    </w:p>
    <w:p w14:paraId="337A574A"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lastRenderedPageBreak/>
        <w:t>Cell-</w:t>
      </w:r>
      <w:r>
        <w:rPr>
          <w:rStyle w:val="30"/>
          <w:rFonts w:eastAsia="宋体"/>
          <w:b/>
          <w:lang w:eastAsia="zh-CN"/>
        </w:rPr>
        <w:t>common</w:t>
      </w:r>
      <w:r>
        <w:rPr>
          <w:rStyle w:val="30"/>
          <w:rFonts w:eastAsia="宋体"/>
          <w:b/>
        </w:rPr>
        <w:t xml:space="preserve"> vs. UE-specific subband location indication</w:t>
      </w:r>
    </w:p>
    <w:p w14:paraId="77737D08" w14:textId="77777777" w:rsidR="0004497A" w:rsidRDefault="00A57247">
      <w:pPr>
        <w:rPr>
          <w:rFonts w:ascii="Times" w:eastAsiaTheme="minorEastAsia" w:hAnsi="Times"/>
          <w:szCs w:val="24"/>
          <w:lang w:val="en-GB" w:eastAsia="zh-CN"/>
        </w:rPr>
      </w:pPr>
      <w:r>
        <w:rPr>
          <w:rFonts w:eastAsiaTheme="minorEastAsia"/>
          <w:lang w:eastAsia="zh-CN"/>
        </w:rPr>
        <w:t xml:space="preserve">ZTE, CATT, Pansonic, Qualcomm, MediaTek, Nokia and CEWiT propose that semi-static configuration of </w:t>
      </w:r>
      <w:r>
        <w:rPr>
          <w:rFonts w:ascii="Times" w:eastAsia="Malgun Gothic" w:hAnsi="Times"/>
          <w:szCs w:val="24"/>
          <w:lang w:val="en-GB" w:eastAsia="zh-CN"/>
        </w:rPr>
        <w:t>subband time and frequency location</w:t>
      </w:r>
      <w:r>
        <w:rPr>
          <w:rFonts w:ascii="Times" w:eastAsiaTheme="minorEastAsia" w:hAnsi="Times"/>
          <w:szCs w:val="24"/>
          <w:lang w:val="en-GB" w:eastAsia="zh-CN"/>
        </w:rPr>
        <w:t xml:space="preserve"> should be cell-common. Spreadtrum think cell-common frequency location of subbands can be the baseline.</w:t>
      </w:r>
    </w:p>
    <w:p w14:paraId="2490A33B" w14:textId="77777777" w:rsidR="0004497A" w:rsidRDefault="00A57247">
      <w:pPr>
        <w:rPr>
          <w:rFonts w:ascii="Times" w:eastAsiaTheme="minorEastAsia" w:hAnsi="Times"/>
          <w:szCs w:val="24"/>
          <w:lang w:val="en-GB" w:eastAsia="zh-CN"/>
        </w:rPr>
      </w:pPr>
      <w:r>
        <w:rPr>
          <w:rFonts w:ascii="Times" w:eastAsiaTheme="minorEastAsia" w:hAnsi="Times"/>
          <w:szCs w:val="24"/>
          <w:lang w:val="en-GB" w:eastAsia="zh-CN"/>
        </w:rPr>
        <w:t>Vivo think that</w:t>
      </w:r>
      <w:r>
        <w:t xml:space="preserve"> </w:t>
      </w:r>
      <w:r>
        <w:rPr>
          <w:rFonts w:ascii="Times" w:eastAsiaTheme="minorEastAsia" w:hAnsi="Times"/>
          <w:szCs w:val="24"/>
          <w:lang w:val="en-GB" w:eastAsia="zh-CN"/>
        </w:rPr>
        <w:t>the UL subband is common to all SBFD aware UEs served by the TDD carrier and can be configured in carrier/serving cell level. But it is also</w:t>
      </w:r>
      <w:r>
        <w:rPr>
          <w:rFonts w:eastAsiaTheme="minorEastAsia"/>
          <w:lang w:eastAsia="zh-CN"/>
        </w:rPr>
        <w:t xml:space="preserve"> feasible to configure the UL subband in BWP level and it is easier and straightforward to apply the subband division within the active BWP pair from UE’s perspective so vivo </w:t>
      </w:r>
      <w:r>
        <w:rPr>
          <w:rFonts w:ascii="Times" w:eastAsiaTheme="minorEastAsia" w:hAnsi="Times"/>
          <w:szCs w:val="24"/>
          <w:lang w:val="en-GB" w:eastAsia="zh-CN"/>
        </w:rPr>
        <w:t>proposed to discuss and determine whether subband(s) are configured in carrier/serving cell level or BWP level.</w:t>
      </w:r>
    </w:p>
    <w:p w14:paraId="5BD2C3B5" w14:textId="77777777" w:rsidR="0004497A" w:rsidRDefault="00A57247">
      <w:pPr>
        <w:rPr>
          <w:rFonts w:eastAsiaTheme="minorEastAsia"/>
          <w:lang w:eastAsia="zh-CN"/>
        </w:rPr>
      </w:pPr>
      <w:r>
        <w:rPr>
          <w:rFonts w:ascii="Times" w:eastAsiaTheme="minorEastAsia" w:hAnsi="Times"/>
          <w:szCs w:val="24"/>
          <w:lang w:val="en-GB" w:eastAsia="zh-CN"/>
        </w:rPr>
        <w:t xml:space="preserve">ZTE additionally proposed to FFS whether UE-specific UL subband configuration is needed, e.g. </w:t>
      </w:r>
      <w:r>
        <w:rPr>
          <w:lang w:eastAsia="zh-CN"/>
        </w:rPr>
        <w:t>for UEs with restricted bandwidth capability (e.g., Redcap UE), they may only support UL transmission on partial bandwidth of the UL subband. In this case, UE-specific UL subband frequency resource configuration is beneficial.</w:t>
      </w:r>
    </w:p>
    <w:p w14:paraId="3FAAD637" w14:textId="77777777" w:rsidR="0004497A" w:rsidRDefault="00A57247">
      <w:pPr>
        <w:rPr>
          <w:rFonts w:ascii="Times" w:eastAsiaTheme="minorEastAsia" w:hAnsi="Times"/>
          <w:szCs w:val="24"/>
          <w:lang w:val="en-GB" w:eastAsia="zh-CN"/>
        </w:rPr>
      </w:pPr>
      <w:r>
        <w:rPr>
          <w:rFonts w:ascii="Times" w:eastAsiaTheme="minorEastAsia" w:hAnsi="Times"/>
          <w:szCs w:val="24"/>
          <w:lang w:val="en-GB" w:eastAsia="zh-CN"/>
        </w:rPr>
        <w:t>Ericsson think frequency location of subband can be cell-common</w:t>
      </w:r>
      <w:r>
        <w:t xml:space="preserve"> </w:t>
      </w:r>
      <w:r>
        <w:rPr>
          <w:rFonts w:ascii="Times" w:eastAsiaTheme="minorEastAsia" w:hAnsi="Times"/>
          <w:szCs w:val="24"/>
          <w:lang w:val="en-GB" w:eastAsia="zh-CN"/>
        </w:rPr>
        <w:t>since the most common mode of operation would be that the subband locations are the same for all UEs. If there is a need to have slightly different guardband sizes for different UEs, then dedicated signaling could be introduced to indicate the frequency domain information.</w:t>
      </w:r>
    </w:p>
    <w:p w14:paraId="17E8BF32" w14:textId="77777777" w:rsidR="0004497A" w:rsidRDefault="00A57247">
      <w:pPr>
        <w:rPr>
          <w:rFonts w:eastAsiaTheme="minorEastAsia"/>
          <w:lang w:eastAsia="zh-CN"/>
        </w:rPr>
      </w:pPr>
      <w:r>
        <w:rPr>
          <w:rFonts w:eastAsiaTheme="minorEastAsia"/>
          <w:lang w:eastAsia="zh-CN"/>
        </w:rPr>
        <w:t xml:space="preserve">ETRI and Xiaomi prefers </w:t>
      </w:r>
      <w:r>
        <w:t>UE-specific</w:t>
      </w:r>
      <w:r>
        <w:rPr>
          <w:rFonts w:eastAsiaTheme="minorEastAsia"/>
          <w:lang w:eastAsia="zh-CN"/>
        </w:rPr>
        <w:t xml:space="preserve"> RRC signaling to configure SBFD subband time and frequency locations</w:t>
      </w:r>
      <w:r>
        <w:rPr>
          <w:rFonts w:eastAsiaTheme="minorEastAsia"/>
          <w:sz w:val="21"/>
          <w:szCs w:val="21"/>
          <w:lang w:eastAsia="zh-CN"/>
        </w:rPr>
        <w:t xml:space="preserve"> considering </w:t>
      </w:r>
      <w:r>
        <w:t>various possibilities on the UE implementations for CLI mitigation</w:t>
      </w:r>
      <w:r>
        <w:rPr>
          <w:rFonts w:eastAsiaTheme="minorEastAsia"/>
          <w:sz w:val="21"/>
          <w:szCs w:val="21"/>
          <w:lang w:eastAsia="zh-CN"/>
        </w:rPr>
        <w:t xml:space="preserve"> and/or different traffic.</w:t>
      </w:r>
    </w:p>
    <w:p w14:paraId="56FB9204" w14:textId="77777777" w:rsidR="0004497A" w:rsidRDefault="0004497A">
      <w:pPr>
        <w:rPr>
          <w:rFonts w:eastAsiaTheme="minorEastAsia"/>
          <w:lang w:eastAsia="zh-CN"/>
        </w:rPr>
      </w:pPr>
    </w:p>
    <w:p w14:paraId="0C1D8DC8" w14:textId="77777777" w:rsidR="0004497A" w:rsidRDefault="00A57247">
      <w:pPr>
        <w:rPr>
          <w:rFonts w:ascii="Times" w:eastAsiaTheme="minorEastAsia" w:hAnsi="Times"/>
          <w:szCs w:val="24"/>
          <w:lang w:val="en-GB" w:eastAsia="zh-CN"/>
        </w:rPr>
      </w:pPr>
      <w:r>
        <w:rPr>
          <w:rFonts w:eastAsiaTheme="minorEastAsia"/>
          <w:lang w:eastAsia="zh-CN"/>
        </w:rPr>
        <w:t xml:space="preserve">Based on companies’ views, majority companies prefer cell-common configuration of subband location so an initial proposal in </w:t>
      </w:r>
      <w:r>
        <w:rPr>
          <w:rFonts w:eastAsiaTheme="minorEastAsia"/>
          <w:lang w:eastAsia="zh-CN"/>
        </w:rPr>
        <w:fldChar w:fldCharType="begin"/>
      </w:r>
      <w:r>
        <w:rPr>
          <w:lang w:eastAsia="zh-CN"/>
        </w:rPr>
        <w:instrText>REF _Ref116129429 \h</w:instrText>
      </w:r>
      <w:r>
        <w:rPr>
          <w:rFonts w:eastAsiaTheme="minorEastAsia"/>
          <w:lang w:eastAsia="zh-CN"/>
        </w:rPr>
      </w:r>
      <w:r>
        <w:rPr>
          <w:lang w:eastAsia="zh-CN"/>
        </w:rPr>
        <w:fldChar w:fldCharType="separate"/>
      </w:r>
      <w:r>
        <w:rPr>
          <w:lang w:eastAsia="zh-CN"/>
        </w:rPr>
        <w:t>Proposal 1-1</w:t>
      </w:r>
      <w:r>
        <w:rPr>
          <w:lang w:eastAsia="zh-CN"/>
        </w:rPr>
        <w:fldChar w:fldCharType="end"/>
      </w:r>
      <w:r>
        <w:rPr>
          <w:rFonts w:eastAsiaTheme="minorEastAsia"/>
          <w:lang w:eastAsia="zh-CN"/>
        </w:rPr>
        <w:t xml:space="preserve"> is provided to agree cell-common indication of subband time and frequency location as the baseline</w:t>
      </w:r>
      <w:r>
        <w:rPr>
          <w:rFonts w:ascii="Times" w:eastAsiaTheme="minorEastAsia" w:hAnsi="Times"/>
          <w:szCs w:val="24"/>
          <w:lang w:val="en-GB" w:eastAsia="zh-CN"/>
        </w:rPr>
        <w:t>.</w:t>
      </w:r>
    </w:p>
    <w:p w14:paraId="64D4DB77"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Subband time location indication</w:t>
      </w:r>
    </w:p>
    <w:p w14:paraId="54F44BB5" w14:textId="77777777" w:rsidR="0004497A" w:rsidRDefault="00A57247">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e"/>
        <w:tblW w:w="9060" w:type="dxa"/>
        <w:tblLook w:val="04A0" w:firstRow="1" w:lastRow="0" w:firstColumn="1" w:lastColumn="0" w:noHBand="0" w:noVBand="1"/>
      </w:tblPr>
      <w:tblGrid>
        <w:gridCol w:w="9060"/>
      </w:tblGrid>
      <w:tr w:rsidR="0004497A" w14:paraId="288786DB" w14:textId="77777777">
        <w:tc>
          <w:tcPr>
            <w:tcW w:w="9060" w:type="dxa"/>
          </w:tcPr>
          <w:p w14:paraId="3B0932AD"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AE9DB1B" w14:textId="77777777" w:rsidR="0004497A" w:rsidRDefault="00A57247">
            <w:pPr>
              <w:suppressAutoHyphens w:val="0"/>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w:t>
            </w:r>
            <w:r>
              <w:rPr>
                <w:rFonts w:ascii="Times" w:eastAsia="Batang" w:hAnsi="Times"/>
                <w:lang w:eastAsia="ko-KR"/>
              </w:rPr>
              <w:t>u</w:t>
            </w:r>
            <w:r>
              <w:rPr>
                <w:rFonts w:ascii="Times" w:eastAsia="Batang" w:hAnsi="Times"/>
                <w:lang w:eastAsia="ko-KR"/>
              </w:rPr>
              <w:t>ration of SBFD subband time locations within a period is the baseline.</w:t>
            </w:r>
          </w:p>
        </w:tc>
      </w:tr>
    </w:tbl>
    <w:p w14:paraId="724D56B3" w14:textId="77777777" w:rsidR="0004497A" w:rsidRDefault="0004497A">
      <w:pPr>
        <w:rPr>
          <w:rFonts w:eastAsiaTheme="minorEastAsia"/>
          <w:lang w:eastAsia="zh-CN"/>
        </w:rPr>
      </w:pPr>
    </w:p>
    <w:p w14:paraId="1C03F463" w14:textId="77777777" w:rsidR="0004497A" w:rsidRDefault="00A57247">
      <w:pPr>
        <w:rPr>
          <w:rFonts w:eastAsiaTheme="minorEastAsia"/>
          <w:lang w:eastAsia="zh-CN"/>
        </w:rPr>
      </w:pPr>
      <w:r>
        <w:rPr>
          <w:rFonts w:eastAsiaTheme="minorEastAsia"/>
          <w:lang w:eastAsia="zh-CN"/>
        </w:rPr>
        <w:t xml:space="preserve">Spreadtrum, OPPO, xiaomi, Ericsson, Qualcomm, Sharp propose that the period for SBFD operation is based on the periodicity of the TDD UL-DL pattern(s). </w:t>
      </w:r>
    </w:p>
    <w:p w14:paraId="5EC3280B" w14:textId="77777777" w:rsidR="0004497A" w:rsidRDefault="00A57247">
      <w:pPr>
        <w:rPr>
          <w:rFonts w:eastAsiaTheme="minorEastAsia"/>
          <w:lang w:eastAsia="zh-CN"/>
        </w:rPr>
      </w:pPr>
      <w:r>
        <w:rPr>
          <w:rFonts w:eastAsiaTheme="minorEastAsia"/>
          <w:lang w:eastAsia="zh-CN"/>
        </w:rPr>
        <w:t>Vivo discussed the period determined by periodicity of the configured TDD pattern and by a new configured periodicity.</w:t>
      </w:r>
    </w:p>
    <w:p w14:paraId="7FE42308" w14:textId="77777777" w:rsidR="0004497A" w:rsidRDefault="00A57247">
      <w:pPr>
        <w:rPr>
          <w:rFonts w:eastAsiaTheme="minorEastAsia"/>
          <w:lang w:eastAsia="zh-CN"/>
        </w:rPr>
      </w:pPr>
      <w:r>
        <w:rPr>
          <w:rFonts w:eastAsiaTheme="minorEastAsia"/>
          <w:lang w:eastAsia="zh-CN"/>
        </w:rPr>
        <w:t>Xiaomi discussed the following four cases and observed that TDD periodicity provided by</w:t>
      </w:r>
      <w:r>
        <w:rPr>
          <w:rFonts w:eastAsiaTheme="minorEastAsia"/>
          <w:i/>
          <w:lang w:eastAsia="zh-CN"/>
        </w:rPr>
        <w:t xml:space="preserve"> tdd-UL-DL-ConfigurationCommon</w:t>
      </w:r>
      <w:r>
        <w:rPr>
          <w:rFonts w:eastAsiaTheme="minorEastAsia"/>
          <w:lang w:eastAsia="zh-CN"/>
        </w:rPr>
        <w:t xml:space="preserve"> cannot be directly reused as the period for configuring SBFD subband time domain location.</w:t>
      </w:r>
    </w:p>
    <w:p w14:paraId="6E20DF77" w14:textId="77777777" w:rsidR="0004497A" w:rsidRDefault="00A57247">
      <w:pPr>
        <w:pStyle w:val="16"/>
        <w:numPr>
          <w:ilvl w:val="0"/>
          <w:numId w:val="5"/>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 xml:space="preserve">Case#1: TDD frame structure with single periodicity is configured by </w:t>
      </w:r>
      <w:r>
        <w:rPr>
          <w:rFonts w:ascii="Times New Roman" w:hAnsi="Times New Roman"/>
          <w:i/>
          <w:sz w:val="21"/>
          <w:szCs w:val="21"/>
          <w:lang w:val="en-US"/>
        </w:rPr>
        <w:t>tdd</w:t>
      </w:r>
      <w:r>
        <w:rPr>
          <w:rFonts w:ascii="Times New Roman" w:hAnsi="Times New Roman"/>
          <w:i/>
          <w:sz w:val="21"/>
          <w:szCs w:val="21"/>
        </w:rPr>
        <w:t xml:space="preserve">-UL-DL-ConfigurationCommon </w:t>
      </w:r>
      <w:r>
        <w:rPr>
          <w:rFonts w:ascii="Times New Roman" w:hAnsi="Times New Roman"/>
          <w:sz w:val="21"/>
          <w:szCs w:val="21"/>
        </w:rPr>
        <w:t>only</w:t>
      </w:r>
    </w:p>
    <w:p w14:paraId="7E29D848" w14:textId="77777777" w:rsidR="0004497A" w:rsidRDefault="00A57247">
      <w:pPr>
        <w:pStyle w:val="16"/>
        <w:numPr>
          <w:ilvl w:val="0"/>
          <w:numId w:val="5"/>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 xml:space="preserve">Case#2: TDD frame structure with two periodicities is configured by </w:t>
      </w:r>
      <w:r>
        <w:rPr>
          <w:rFonts w:ascii="Times New Roman" w:hAnsi="Times New Roman"/>
          <w:i/>
          <w:sz w:val="21"/>
          <w:szCs w:val="21"/>
          <w:lang w:val="en-US"/>
        </w:rPr>
        <w:t>tdd</w:t>
      </w:r>
      <w:r>
        <w:rPr>
          <w:rFonts w:ascii="Times New Roman" w:hAnsi="Times New Roman"/>
          <w:i/>
          <w:sz w:val="21"/>
          <w:szCs w:val="21"/>
        </w:rPr>
        <w:t xml:space="preserve">-UL-DL-ConfigurationCommon </w:t>
      </w:r>
      <w:r>
        <w:rPr>
          <w:rFonts w:ascii="Times New Roman" w:hAnsi="Times New Roman"/>
          <w:sz w:val="21"/>
          <w:szCs w:val="21"/>
        </w:rPr>
        <w:t>only</w:t>
      </w:r>
    </w:p>
    <w:p w14:paraId="265B2C55" w14:textId="77777777" w:rsidR="0004497A" w:rsidRDefault="00A57247">
      <w:pPr>
        <w:pStyle w:val="16"/>
        <w:numPr>
          <w:ilvl w:val="0"/>
          <w:numId w:val="5"/>
        </w:numPr>
        <w:suppressAutoHyphens w:val="0"/>
        <w:spacing w:after="0"/>
        <w:rPr>
          <w:rFonts w:ascii="Times New Roman" w:eastAsiaTheme="minorEastAsia" w:hAnsi="Times New Roman"/>
          <w:sz w:val="21"/>
          <w:szCs w:val="21"/>
          <w:lang w:val="en-US"/>
        </w:rPr>
      </w:pPr>
      <w:r>
        <w:rPr>
          <w:rFonts w:ascii="Times New Roman" w:hAnsi="Times New Roman"/>
          <w:sz w:val="21"/>
          <w:szCs w:val="21"/>
        </w:rPr>
        <w:t xml:space="preserve">Case#3: TDD frame structure is configured by </w:t>
      </w:r>
      <w:r>
        <w:rPr>
          <w:rFonts w:ascii="Times New Roman" w:hAnsi="Times New Roman"/>
          <w:i/>
          <w:sz w:val="21"/>
          <w:szCs w:val="21"/>
          <w:lang w:val="en-US"/>
        </w:rPr>
        <w:t>tdd</w:t>
      </w:r>
      <w:r>
        <w:rPr>
          <w:rFonts w:ascii="Times New Roman" w:hAnsi="Times New Roman"/>
          <w:i/>
          <w:sz w:val="21"/>
          <w:szCs w:val="21"/>
        </w:rPr>
        <w:t>-UL-DL-ConfigurationCommon</w:t>
      </w:r>
      <w:r>
        <w:rPr>
          <w:rFonts w:ascii="Times New Roman" w:hAnsi="Times New Roman"/>
          <w:sz w:val="21"/>
          <w:szCs w:val="21"/>
        </w:rPr>
        <w:t>,</w:t>
      </w:r>
      <w:r>
        <w:rPr>
          <w:rFonts w:ascii="Times New Roman" w:hAnsi="Times New Roman"/>
          <w:i/>
          <w:sz w:val="21"/>
          <w:szCs w:val="21"/>
        </w:rPr>
        <w:t xml:space="preserve"> and </w:t>
      </w:r>
      <w:r>
        <w:rPr>
          <w:rFonts w:ascii="Times New Roman" w:hAnsi="Times New Roman"/>
          <w:sz w:val="21"/>
          <w:szCs w:val="21"/>
        </w:rPr>
        <w:t xml:space="preserve"> </w:t>
      </w:r>
      <w:r>
        <w:rPr>
          <w:rFonts w:ascii="Times New Roman" w:hAnsi="Times New Roman"/>
          <w:i/>
          <w:sz w:val="21"/>
          <w:szCs w:val="21"/>
        </w:rPr>
        <w:t>tdd-UL-DL-Config</w:t>
      </w:r>
      <w:r>
        <w:rPr>
          <w:rFonts w:ascii="Times New Roman" w:eastAsia="DengXian" w:hAnsi="Times New Roman"/>
          <w:i/>
          <w:sz w:val="21"/>
          <w:szCs w:val="21"/>
        </w:rPr>
        <w:t>uration</w:t>
      </w:r>
      <w:r>
        <w:rPr>
          <w:rFonts w:ascii="Times New Roman" w:hAnsi="Times New Roman"/>
          <w:i/>
          <w:sz w:val="21"/>
          <w:szCs w:val="21"/>
        </w:rPr>
        <w:t xml:space="preserve">Dedicated </w:t>
      </w:r>
      <w:r>
        <w:rPr>
          <w:rFonts w:ascii="Times New Roman" w:hAnsi="Times New Roman"/>
          <w:sz w:val="21"/>
          <w:szCs w:val="21"/>
        </w:rPr>
        <w:t>additionally</w:t>
      </w:r>
    </w:p>
    <w:p w14:paraId="12C07B32" w14:textId="77777777" w:rsidR="0004497A" w:rsidRDefault="00A57247">
      <w:pPr>
        <w:pStyle w:val="16"/>
        <w:numPr>
          <w:ilvl w:val="1"/>
          <w:numId w:val="5"/>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Case#3-1: single periodicity</w:t>
      </w:r>
    </w:p>
    <w:p w14:paraId="7D42D71F" w14:textId="77777777" w:rsidR="0004497A" w:rsidRDefault="00A57247">
      <w:pPr>
        <w:pStyle w:val="16"/>
        <w:numPr>
          <w:ilvl w:val="1"/>
          <w:numId w:val="5"/>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Case#3-2: dual periodicity</w:t>
      </w:r>
    </w:p>
    <w:p w14:paraId="0843B5AE" w14:textId="77777777" w:rsidR="0004497A" w:rsidRDefault="00A57247">
      <w:pPr>
        <w:pStyle w:val="16"/>
        <w:numPr>
          <w:ilvl w:val="0"/>
          <w:numId w:val="5"/>
        </w:numPr>
        <w:suppressAutoHyphens w:val="0"/>
        <w:spacing w:after="0"/>
        <w:rPr>
          <w:rFonts w:ascii="Times New Roman" w:eastAsiaTheme="minorEastAsia" w:hAnsi="Times New Roman"/>
          <w:sz w:val="21"/>
          <w:szCs w:val="21"/>
          <w:lang w:val="en-US"/>
        </w:rPr>
      </w:pPr>
      <w:r>
        <w:rPr>
          <w:rFonts w:ascii="Times New Roman" w:hAnsi="Times New Roman"/>
          <w:sz w:val="21"/>
          <w:szCs w:val="21"/>
        </w:rPr>
        <w:t>Case#4: Network doesn’t provide any TDD UL-DL configuration, i.e. all the symbols are regarded as semi-static flexible symbol</w:t>
      </w:r>
    </w:p>
    <w:p w14:paraId="289D799A" w14:textId="77777777" w:rsidR="0004497A" w:rsidRDefault="0004497A">
      <w:pPr>
        <w:rPr>
          <w:rFonts w:eastAsiaTheme="minorEastAsia"/>
          <w:lang w:eastAsia="zh-CN"/>
        </w:rPr>
      </w:pPr>
    </w:p>
    <w:p w14:paraId="3C4ED4EC" w14:textId="77777777" w:rsidR="0004497A" w:rsidRDefault="00A57247">
      <w:pPr>
        <w:rPr>
          <w:rFonts w:eastAsiaTheme="minorEastAsia"/>
          <w:lang w:eastAsia="zh-CN"/>
        </w:rPr>
      </w:pPr>
      <w:r>
        <w:rPr>
          <w:rFonts w:eastAsiaTheme="minorEastAsia"/>
          <w:lang w:eastAsia="zh-CN"/>
        </w:rPr>
        <w:t xml:space="preserve">According to moderator’s understanding, the period determined by the periodicities of TDD UL-DL pattern(s) seems to be straightforward. 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Given that it is proposed that cell-common indication of subband time and frequency location is proposed as baseline in Proposal 1-1, only TDD UL-DL pattern(s) configured in </w:t>
      </w:r>
      <w:r>
        <w:rPr>
          <w:rFonts w:eastAsiaTheme="minorEastAsia"/>
          <w:i/>
        </w:rPr>
        <w:t>TDD-UL-DL-ConfigCommon</w:t>
      </w:r>
      <w:r>
        <w:rPr>
          <w:rFonts w:eastAsiaTheme="minorEastAsia"/>
          <w:lang w:eastAsia="zh-CN"/>
        </w:rPr>
        <w:t xml:space="preserve"> should be considered. Considering that it is possible that </w:t>
      </w:r>
      <w:r>
        <w:rPr>
          <w:rFonts w:eastAsiaTheme="minorEastAsia"/>
          <w:i/>
        </w:rPr>
        <w:t>TDD-UL-DL-ConfigCommon</w:t>
      </w:r>
      <w:r>
        <w:rPr>
          <w:rFonts w:eastAsiaTheme="minorEastAsia"/>
          <w:lang w:eastAsia="zh-CN"/>
        </w:rPr>
        <w:t xml:space="preserve"> is not provided from specification point of view, explicit configuration should be supported in this case. An initial proposal in </w:t>
      </w:r>
      <w:r>
        <w:rPr>
          <w:rFonts w:eastAsiaTheme="minorEastAsia"/>
          <w:lang w:eastAsia="zh-CN"/>
        </w:rPr>
        <w:fldChar w:fldCharType="begin"/>
      </w:r>
      <w:r>
        <w:rPr>
          <w:lang w:eastAsia="zh-CN"/>
        </w:rPr>
        <w:instrText>REF _Ref116129591 \h</w:instrText>
      </w:r>
      <w:r>
        <w:rPr>
          <w:rFonts w:eastAsiaTheme="minorEastAsia"/>
          <w:lang w:eastAsia="zh-CN"/>
        </w:rPr>
      </w:r>
      <w:r>
        <w:rPr>
          <w:lang w:eastAsia="zh-CN"/>
        </w:rPr>
        <w:fldChar w:fldCharType="separate"/>
      </w:r>
      <w:r>
        <w:rPr>
          <w:lang w:eastAsia="zh-CN"/>
        </w:rPr>
        <w:t>Proposal 1-2</w:t>
      </w:r>
      <w:r>
        <w:rPr>
          <w:lang w:eastAsia="zh-CN"/>
        </w:rPr>
        <w:fldChar w:fldCharType="end"/>
      </w:r>
      <w:r>
        <w:rPr>
          <w:rFonts w:eastAsiaTheme="minorEastAsia"/>
          <w:lang w:eastAsia="zh-CN"/>
        </w:rPr>
        <w:t xml:space="preserve"> is provided.</w:t>
      </w:r>
    </w:p>
    <w:p w14:paraId="374B429E" w14:textId="77777777" w:rsidR="0004497A" w:rsidRDefault="0004497A">
      <w:pPr>
        <w:rPr>
          <w:rFonts w:eastAsiaTheme="minorEastAsia"/>
          <w:lang w:eastAsia="zh-CN"/>
        </w:rPr>
      </w:pPr>
    </w:p>
    <w:p w14:paraId="5D477BEB" w14:textId="77777777" w:rsidR="0004497A" w:rsidRDefault="00A57247">
      <w:pPr>
        <w:rPr>
          <w:rFonts w:eastAsiaTheme="minorEastAsia"/>
          <w:lang w:eastAsia="zh-CN"/>
        </w:rPr>
      </w:pPr>
      <w:r>
        <w:rPr>
          <w:rFonts w:eastAsiaTheme="minorEastAsia"/>
          <w:lang w:eastAsia="zh-CN"/>
        </w:rPr>
        <w:lastRenderedPageBreak/>
        <w:t xml:space="preserve">New H3C, TCL, ZTE, Qualcomm proposed that consecutive SBFD symbols are configured within a period </w:t>
      </w:r>
      <w:r>
        <w:t>to reduce the switching between SBFD and non-SBFD symbols</w:t>
      </w:r>
      <w:r>
        <w:rPr>
          <w:rFonts w:eastAsiaTheme="minorEastAsia"/>
          <w:lang w:eastAsia="zh-CN"/>
        </w:rPr>
        <w:t>. Xiaomi and MediaTek support non-contiguous SBFD symbols within a period. Spreadtrum and LG think both continuous and non-contiguous slots in a period can be discussed.</w:t>
      </w:r>
    </w:p>
    <w:p w14:paraId="1A69BC04" w14:textId="77777777" w:rsidR="0004497A" w:rsidRDefault="00A57247">
      <w:pPr>
        <w:rPr>
          <w:rFonts w:eastAsiaTheme="minorEastAsia"/>
          <w:lang w:eastAsia="zh-CN"/>
        </w:rPr>
      </w:pPr>
      <w:r>
        <w:rPr>
          <w:rFonts w:eastAsiaTheme="minorEastAsia"/>
          <w:lang w:eastAsia="zh-CN"/>
        </w:rPr>
        <w:t>In addition, Spreadtrum think at least slot level time location can be supported and symbol level can be with lower priority. Samsung think</w:t>
      </w:r>
      <w:r>
        <w:rPr>
          <w:color w:val="000000" w:themeColor="text1"/>
        </w:rPr>
        <w:t xml:space="preserve"> SBFD subband(s) with symbol level granularity at least for RRC_CONNECTED mode is desirable in terms of forward-compatibility and design flexibility.</w:t>
      </w:r>
    </w:p>
    <w:p w14:paraId="655EB088" w14:textId="77777777" w:rsidR="0004497A" w:rsidRDefault="00A57247">
      <w:pPr>
        <w:rPr>
          <w:rFonts w:eastAsiaTheme="minorEastAsia"/>
          <w:lang w:eastAsia="zh-CN"/>
        </w:rPr>
      </w:pPr>
      <w:r>
        <w:rPr>
          <w:rFonts w:eastAsiaTheme="minorEastAsia"/>
          <w:lang w:eastAsia="zh-CN"/>
        </w:rPr>
        <w:t>From moderator’s understanding the above details can be discussed and decided later.</w:t>
      </w:r>
    </w:p>
    <w:p w14:paraId="7CA72B64" w14:textId="77777777" w:rsidR="0004497A" w:rsidRDefault="0004497A">
      <w:pPr>
        <w:rPr>
          <w:rFonts w:eastAsiaTheme="minorEastAsia"/>
          <w:lang w:eastAsia="zh-CN"/>
        </w:rPr>
      </w:pPr>
    </w:p>
    <w:p w14:paraId="3438A14D" w14:textId="77777777" w:rsidR="0004497A" w:rsidRDefault="00A57247">
      <w:pPr>
        <w:rPr>
          <w:rFonts w:eastAsiaTheme="minorEastAsia"/>
          <w:lang w:eastAsia="zh-CN"/>
        </w:rPr>
      </w:pPr>
      <w:r>
        <w:rPr>
          <w:rFonts w:eastAsiaTheme="minorEastAsia"/>
          <w:lang w:eastAsia="zh-CN"/>
        </w:rPr>
        <w:t xml:space="preserve">Companies’ views on the time domain locations of UL subband are summarized below. Majority companies support both symbols configured as DL and flexbile in </w:t>
      </w:r>
      <w:r>
        <w:rPr>
          <w:rFonts w:eastAsiaTheme="minorEastAsia"/>
          <w:i/>
        </w:rPr>
        <w:t>TDD-UL-DL-ConfigCommon</w:t>
      </w:r>
      <w:r>
        <w:rPr>
          <w:rFonts w:eastAsiaTheme="minorEastAsia"/>
          <w:lang w:eastAsia="zh-CN"/>
        </w:rPr>
        <w:t xml:space="preserve">. Panasonic think that in legacy flexible symbols, non-SBFD aware UEs (including legacy UEs) can transparently utilize DL subband and UL subband based on gNB’s scheduling. gNB is also allowed not to restricted to DL subband and UL subband in legacy flexible symbol. If SBFD aware UE takes into account both time and frequency locations of subbands and non-SBFD aware UE does not take into account such subbands in legacy flexible symbol, the gNB scheduling operation is more complex. So it is proposed that </w:t>
      </w:r>
      <w:r>
        <w:rPr>
          <w:lang w:eastAsia="ja-JP"/>
        </w:rPr>
        <w:t>in legacy flexible symbols, time and frequency locations of subbands for SBFD operation should not be applied.</w:t>
      </w:r>
    </w:p>
    <w:p w14:paraId="7B90D81E" w14:textId="77777777" w:rsidR="0004497A" w:rsidRDefault="0004497A">
      <w:pPr>
        <w:rPr>
          <w:rFonts w:eastAsiaTheme="minorEastAsia"/>
          <w:lang w:eastAsia="zh-CN"/>
        </w:rPr>
      </w:pPr>
    </w:p>
    <w:p w14:paraId="7EBFEC3C" w14:textId="77777777" w:rsidR="0004497A" w:rsidRDefault="00A57247">
      <w:pPr>
        <w:pStyle w:val="16"/>
        <w:numPr>
          <w:ilvl w:val="0"/>
          <w:numId w:val="6"/>
        </w:numPr>
        <w:rPr>
          <w:rFonts w:eastAsiaTheme="minorEastAsia"/>
        </w:rPr>
      </w:pPr>
      <w:r>
        <w:rPr>
          <w:rFonts w:eastAsiaTheme="minorEastAsia"/>
        </w:rPr>
        <w:t xml:space="preserve">UL subband can be configured in symbols configured as DL in </w:t>
      </w:r>
      <w:r>
        <w:rPr>
          <w:rFonts w:eastAsiaTheme="minorEastAsia"/>
          <w:i/>
        </w:rPr>
        <w:t>TDD-UL-DL-ConfigCommon</w:t>
      </w:r>
    </w:p>
    <w:p w14:paraId="23D6A505" w14:textId="77777777" w:rsidR="0004497A" w:rsidRDefault="00A57247">
      <w:pPr>
        <w:pStyle w:val="16"/>
        <w:numPr>
          <w:ilvl w:val="1"/>
          <w:numId w:val="6"/>
        </w:numPr>
        <w:rPr>
          <w:rFonts w:eastAsiaTheme="minorEastAsia"/>
        </w:rPr>
      </w:pPr>
      <w:r>
        <w:rPr>
          <w:rFonts w:eastAsiaTheme="minorEastAsia"/>
        </w:rPr>
        <w:t xml:space="preserve">Support: </w:t>
      </w:r>
      <w:r>
        <w:rPr>
          <w:rFonts w:eastAsiaTheme="minorEastAsia"/>
          <w:i/>
          <w:color w:val="00B0F0"/>
        </w:rPr>
        <w:t>Huawei, vivo, ZTE, Fujitsu, CATT, Spreadtrum, Intel, OPPO, CMCC, Panasonic, NEC, LG, Ericsson, DOCOMO, Samsung, Qualcomm, Nokia, ITRI, WILUS</w:t>
      </w:r>
    </w:p>
    <w:p w14:paraId="7C8587F4" w14:textId="77777777" w:rsidR="0004497A" w:rsidRDefault="00A57247">
      <w:pPr>
        <w:pStyle w:val="16"/>
        <w:numPr>
          <w:ilvl w:val="0"/>
          <w:numId w:val="6"/>
        </w:numPr>
        <w:rPr>
          <w:rFonts w:eastAsiaTheme="minorEastAsia"/>
        </w:rPr>
      </w:pPr>
      <w:r>
        <w:rPr>
          <w:rFonts w:eastAsiaTheme="minorEastAsia"/>
        </w:rPr>
        <w:t xml:space="preserve">UL subband can be configured in symbols configured as flexible in </w:t>
      </w:r>
      <w:r>
        <w:rPr>
          <w:rFonts w:eastAsiaTheme="minorEastAsia"/>
          <w:i/>
        </w:rPr>
        <w:t>TDD-UL-DL-ConfigCommon</w:t>
      </w:r>
    </w:p>
    <w:p w14:paraId="29BDA55C" w14:textId="77777777" w:rsidR="0004497A" w:rsidRDefault="00A57247">
      <w:pPr>
        <w:pStyle w:val="16"/>
        <w:numPr>
          <w:ilvl w:val="1"/>
          <w:numId w:val="6"/>
        </w:numPr>
        <w:rPr>
          <w:rFonts w:eastAsiaTheme="minorEastAsia"/>
        </w:rPr>
      </w:pPr>
      <w:r>
        <w:rPr>
          <w:rFonts w:eastAsiaTheme="minorEastAsia"/>
        </w:rPr>
        <w:t xml:space="preserve">Support: </w:t>
      </w:r>
      <w:r>
        <w:rPr>
          <w:rFonts w:eastAsiaTheme="minorEastAsia"/>
          <w:i/>
          <w:color w:val="00B0F0"/>
        </w:rPr>
        <w:t>Huawei, vivo, ZTE, Fujitsu, CATT, Spreadtrum, Intel, OPPO, CMCC, NEC, LG, Ericsson (conditionally), DOCOMO, Samsung, Qualcomm, Nokia, ITRI, WILUS</w:t>
      </w:r>
    </w:p>
    <w:p w14:paraId="6B7D8EDD" w14:textId="77777777" w:rsidR="0004497A" w:rsidRDefault="00A57247">
      <w:pPr>
        <w:pStyle w:val="16"/>
        <w:numPr>
          <w:ilvl w:val="1"/>
          <w:numId w:val="6"/>
        </w:numPr>
        <w:rPr>
          <w:rFonts w:eastAsiaTheme="minorEastAsia"/>
        </w:rPr>
      </w:pPr>
      <w:r>
        <w:rPr>
          <w:rFonts w:eastAsiaTheme="minorEastAsia"/>
        </w:rPr>
        <w:t>Not support:</w:t>
      </w:r>
      <w:r>
        <w:rPr>
          <w:rFonts w:eastAsiaTheme="minorEastAsia"/>
          <w:i/>
          <w:color w:val="00B0F0"/>
        </w:rPr>
        <w:t xml:space="preserve"> Panasonic (not applicable)</w:t>
      </w:r>
    </w:p>
    <w:p w14:paraId="4ADEA953" w14:textId="77777777" w:rsidR="0004497A" w:rsidRDefault="00A57247">
      <w:pPr>
        <w:rPr>
          <w:rFonts w:eastAsiaTheme="minorEastAsia"/>
          <w:lang w:eastAsia="zh-CN"/>
        </w:rPr>
      </w:pPr>
      <w:r>
        <w:rPr>
          <w:rFonts w:eastAsiaTheme="minorEastAsia"/>
          <w:lang w:eastAsia="zh-CN"/>
        </w:rPr>
        <w:t xml:space="preserve">Considering the strong support from companies to study both SBFD operation in DL and flexible symbols configured in </w:t>
      </w:r>
      <w:r>
        <w:rPr>
          <w:rFonts w:eastAsiaTheme="minorEastAsia"/>
          <w:i/>
        </w:rPr>
        <w:t>TDD-UL-DL-ConfigCommon</w:t>
      </w:r>
      <w:r>
        <w:rPr>
          <w:rFonts w:eastAsiaTheme="minorEastAsia"/>
          <w:lang w:eastAsia="zh-CN"/>
        </w:rPr>
        <w:t xml:space="preserve">, an initial proposal is provided in </w:t>
      </w:r>
      <w:r>
        <w:rPr>
          <w:rFonts w:eastAsiaTheme="minorEastAsia"/>
          <w:lang w:eastAsia="zh-CN"/>
        </w:rPr>
        <w:fldChar w:fldCharType="begin"/>
      </w:r>
      <w:r>
        <w:rPr>
          <w:lang w:eastAsia="zh-CN"/>
        </w:rPr>
        <w:instrText>REF _Ref116130447 \h</w:instrText>
      </w:r>
      <w:r>
        <w:rPr>
          <w:rFonts w:eastAsiaTheme="minorEastAsia"/>
          <w:lang w:eastAsia="zh-CN"/>
        </w:rPr>
      </w:r>
      <w:r>
        <w:rPr>
          <w:lang w:eastAsia="zh-CN"/>
        </w:rPr>
        <w:fldChar w:fldCharType="separate"/>
      </w:r>
      <w:r>
        <w:rPr>
          <w:lang w:eastAsia="zh-CN"/>
        </w:rPr>
        <w:t>Proposal 1-3</w:t>
      </w:r>
      <w:r>
        <w:rPr>
          <w:lang w:eastAsia="zh-CN"/>
        </w:rPr>
        <w:fldChar w:fldCharType="end"/>
      </w:r>
      <w:r>
        <w:rPr>
          <w:rFonts w:eastAsiaTheme="minorEastAsia"/>
          <w:lang w:eastAsia="zh-CN"/>
        </w:rPr>
        <w:t>.</w:t>
      </w:r>
    </w:p>
    <w:p w14:paraId="5B12A480"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Subband frequency location indication</w:t>
      </w:r>
    </w:p>
    <w:p w14:paraId="753DAA0C" w14:textId="77777777" w:rsidR="0004497A" w:rsidRDefault="00A57247">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e"/>
        <w:tblW w:w="9060" w:type="dxa"/>
        <w:tblLook w:val="04A0" w:firstRow="1" w:lastRow="0" w:firstColumn="1" w:lastColumn="0" w:noHBand="0" w:noVBand="1"/>
      </w:tblPr>
      <w:tblGrid>
        <w:gridCol w:w="9060"/>
      </w:tblGrid>
      <w:tr w:rsidR="0004497A" w14:paraId="0657B961" w14:textId="77777777">
        <w:tc>
          <w:tcPr>
            <w:tcW w:w="9060" w:type="dxa"/>
          </w:tcPr>
          <w:p w14:paraId="59B18F9C" w14:textId="77777777" w:rsidR="0004497A" w:rsidRDefault="00A57247">
            <w:pPr>
              <w:suppressAutoHyphens w:val="0"/>
              <w:spacing w:after="0"/>
              <w:jc w:val="both"/>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0BDF3A41" w14:textId="77777777" w:rsidR="0004497A" w:rsidRDefault="00A57247">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w:t>
            </w:r>
            <w:r>
              <w:rPr>
                <w:rFonts w:ascii="Times" w:eastAsia="Malgun Gothic" w:hAnsi="Times"/>
                <w:szCs w:val="24"/>
                <w:lang w:val="en-GB" w:eastAsia="zh-CN"/>
              </w:rPr>
              <w:t>r</w:t>
            </w:r>
            <w:r>
              <w:rPr>
                <w:rFonts w:ascii="Times" w:eastAsia="Malgun Gothic" w:hAnsi="Times"/>
                <w:szCs w:val="24"/>
                <w:lang w:val="en-GB" w:eastAsia="zh-CN"/>
              </w:rPr>
              <w:t>ent SBFD symbols as baseline.</w:t>
            </w:r>
          </w:p>
          <w:p w14:paraId="0DCA7648" w14:textId="77777777" w:rsidR="0004497A" w:rsidRDefault="0004497A">
            <w:pPr>
              <w:suppressAutoHyphens w:val="0"/>
              <w:spacing w:after="120"/>
              <w:rPr>
                <w:rFonts w:ascii="Times" w:eastAsiaTheme="minorEastAsia" w:hAnsi="Times"/>
                <w:szCs w:val="24"/>
                <w:lang w:val="en-GB" w:eastAsia="zh-CN"/>
              </w:rPr>
            </w:pPr>
          </w:p>
          <w:p w14:paraId="2B285125" w14:textId="77777777" w:rsidR="0004497A" w:rsidRDefault="00A57247">
            <w:pPr>
              <w:suppressAutoHyphens w:val="0"/>
              <w:spacing w:after="0"/>
              <w:jc w:val="both"/>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44BDB9A1" w14:textId="77777777" w:rsidR="0004497A" w:rsidRDefault="00A57247">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D873060" w14:textId="77777777" w:rsidR="0004497A" w:rsidRDefault="00A57247">
            <w:pPr>
              <w:numPr>
                <w:ilvl w:val="0"/>
                <w:numId w:val="4"/>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tc>
      </w:tr>
    </w:tbl>
    <w:p w14:paraId="6E6F844B" w14:textId="77777777" w:rsidR="0004497A" w:rsidRDefault="0004497A">
      <w:pPr>
        <w:rPr>
          <w:rFonts w:eastAsiaTheme="minorEastAsia"/>
          <w:lang w:eastAsia="zh-CN"/>
        </w:rPr>
      </w:pPr>
    </w:p>
    <w:p w14:paraId="47332B14" w14:textId="77777777" w:rsidR="0004497A" w:rsidRDefault="00A57247">
      <w:pPr>
        <w:rPr>
          <w:rFonts w:eastAsiaTheme="minorEastAsia"/>
          <w:lang w:eastAsia="zh-CN"/>
        </w:rPr>
      </w:pPr>
      <w:r>
        <w:rPr>
          <w:rFonts w:eastAsiaTheme="minorEastAsia"/>
          <w:lang w:eastAsia="zh-CN"/>
        </w:rPr>
        <w:t xml:space="preserve">Majority companies support that frequency location of UL subband is configured with respect to carrier as summarized below. An initial proposal in </w:t>
      </w:r>
      <w:r>
        <w:rPr>
          <w:rFonts w:eastAsiaTheme="minorEastAsia"/>
          <w:lang w:eastAsia="zh-CN"/>
        </w:rPr>
        <w:fldChar w:fldCharType="begin"/>
      </w:r>
      <w:r>
        <w:rPr>
          <w:lang w:eastAsia="zh-CN"/>
        </w:rPr>
        <w:instrText>REF _Ref116130837 \h</w:instrText>
      </w:r>
      <w:r>
        <w:rPr>
          <w:rFonts w:eastAsiaTheme="minorEastAsia"/>
          <w:lang w:eastAsia="zh-CN"/>
        </w:rPr>
      </w:r>
      <w:r>
        <w:rPr>
          <w:lang w:eastAsia="zh-CN"/>
        </w:rPr>
        <w:fldChar w:fldCharType="separate"/>
      </w:r>
      <w:r>
        <w:rPr>
          <w:lang w:eastAsia="zh-CN"/>
        </w:rPr>
        <w:t>Proposal 1-4</w:t>
      </w:r>
      <w:r>
        <w:rPr>
          <w:lang w:eastAsia="zh-CN"/>
        </w:rPr>
        <w:fldChar w:fldCharType="end"/>
      </w:r>
      <w:r>
        <w:rPr>
          <w:rFonts w:eastAsiaTheme="minorEastAsia"/>
          <w:lang w:eastAsia="zh-CN"/>
        </w:rPr>
        <w:t xml:space="preserve"> is provided.</w:t>
      </w:r>
    </w:p>
    <w:p w14:paraId="11088598" w14:textId="77777777" w:rsidR="0004497A" w:rsidRDefault="0004497A">
      <w:pPr>
        <w:rPr>
          <w:rFonts w:eastAsiaTheme="minorEastAsia"/>
          <w:lang w:eastAsia="zh-CN"/>
        </w:rPr>
      </w:pPr>
    </w:p>
    <w:p w14:paraId="0EF9DE35" w14:textId="77777777" w:rsidR="0004497A" w:rsidRDefault="00A57247">
      <w:pPr>
        <w:rPr>
          <w:rFonts w:eastAsiaTheme="minorEastAsia"/>
          <w:lang w:eastAsia="zh-CN"/>
        </w:rPr>
      </w:pPr>
      <w:r>
        <w:rPr>
          <w:rFonts w:eastAsiaTheme="minorEastAsia"/>
          <w:lang w:eastAsia="zh-CN"/>
        </w:rPr>
        <w:t>Frequency location of UL subband is configured with reference to carrier.</w:t>
      </w:r>
    </w:p>
    <w:p w14:paraId="22CE3D65" w14:textId="77777777" w:rsidR="0004497A" w:rsidRDefault="00A57247">
      <w:pPr>
        <w:pStyle w:val="16"/>
        <w:numPr>
          <w:ilvl w:val="0"/>
          <w:numId w:val="7"/>
        </w:numPr>
        <w:rPr>
          <w:rFonts w:eastAsiaTheme="minorEastAsia"/>
        </w:rPr>
      </w:pPr>
      <w:r>
        <w:rPr>
          <w:rFonts w:eastAsiaTheme="minorEastAsia"/>
        </w:rPr>
        <w:t xml:space="preserve">Support: </w:t>
      </w:r>
      <w:r>
        <w:rPr>
          <w:rFonts w:eastAsiaTheme="minorEastAsia"/>
          <w:i/>
          <w:color w:val="00B0F0"/>
        </w:rPr>
        <w:t>ZTE, CATT, xiaomi, Intel, OPPO, CMCC, ETRI, Qualcomm, Samsung (at least for RRC_CONNECTED), MediaTek, CEWiT</w:t>
      </w:r>
    </w:p>
    <w:p w14:paraId="5D1610A0" w14:textId="77777777" w:rsidR="0004497A" w:rsidRDefault="00A57247">
      <w:pPr>
        <w:pStyle w:val="16"/>
        <w:numPr>
          <w:ilvl w:val="0"/>
          <w:numId w:val="7"/>
        </w:numPr>
        <w:rPr>
          <w:rFonts w:eastAsiaTheme="minorEastAsia"/>
        </w:rPr>
      </w:pPr>
      <w:r>
        <w:rPr>
          <w:rFonts w:eastAsiaTheme="minorEastAsia"/>
        </w:rPr>
        <w:t xml:space="preserve">Not support: </w:t>
      </w:r>
      <w:r>
        <w:rPr>
          <w:rFonts w:eastAsiaTheme="minorEastAsia"/>
          <w:i/>
          <w:color w:val="00B0F0"/>
        </w:rPr>
        <w:t>NEC?</w:t>
      </w:r>
    </w:p>
    <w:p w14:paraId="3288A829" w14:textId="77777777" w:rsidR="0004497A" w:rsidRDefault="00A57247">
      <w:pPr>
        <w:pStyle w:val="16"/>
        <w:numPr>
          <w:ilvl w:val="0"/>
          <w:numId w:val="7"/>
        </w:numPr>
        <w:rPr>
          <w:rFonts w:eastAsiaTheme="minorEastAsia"/>
          <w:i/>
          <w:color w:val="00B0F0"/>
        </w:rPr>
      </w:pPr>
      <w:r>
        <w:rPr>
          <w:rFonts w:eastAsiaTheme="minorEastAsia"/>
        </w:rPr>
        <w:t>FFS:</w:t>
      </w:r>
      <w:r>
        <w:rPr>
          <w:rFonts w:eastAsiaTheme="minorEastAsia"/>
          <w:i/>
          <w:color w:val="00B0F0"/>
        </w:rPr>
        <w:t xml:space="preserve"> vivo (FFS carrier/cell level or BWP level)</w:t>
      </w:r>
    </w:p>
    <w:p w14:paraId="3FA80529" w14:textId="77777777" w:rsidR="0004497A" w:rsidRDefault="0004497A">
      <w:pPr>
        <w:rPr>
          <w:rFonts w:ascii="Times" w:eastAsiaTheme="minorEastAsia" w:hAnsi="Times"/>
          <w:szCs w:val="24"/>
          <w:lang w:val="en-GB" w:eastAsia="zh-CN"/>
        </w:rPr>
      </w:pPr>
    </w:p>
    <w:p w14:paraId="2BDACEB0" w14:textId="77777777" w:rsidR="0004497A" w:rsidRDefault="00A57247">
      <w:pPr>
        <w:pStyle w:val="4"/>
        <w:numPr>
          <w:ilvl w:val="3"/>
          <w:numId w:val="3"/>
        </w:numPr>
        <w:spacing w:before="240"/>
        <w:rPr>
          <w:rStyle w:val="30"/>
          <w:rFonts w:eastAsia="宋体"/>
        </w:rPr>
      </w:pPr>
      <w:r>
        <w:rPr>
          <w:rStyle w:val="30"/>
          <w:rFonts w:eastAsia="宋体"/>
        </w:rPr>
        <w:t>Dynamic subband location indication</w:t>
      </w:r>
    </w:p>
    <w:p w14:paraId="0437F2C9" w14:textId="77777777" w:rsidR="0004497A" w:rsidRDefault="00A57247">
      <w:pPr>
        <w:rPr>
          <w:rFonts w:eastAsiaTheme="minorEastAsia"/>
          <w:lang w:eastAsia="zh-CN"/>
        </w:rPr>
      </w:pPr>
      <w:r>
        <w:rPr>
          <w:rFonts w:eastAsiaTheme="minorEastAsia"/>
          <w:lang w:eastAsia="zh-CN"/>
        </w:rPr>
        <w:t xml:space="preserve">It was agreed to </w:t>
      </w:r>
      <w:r>
        <w:rPr>
          <w:rFonts w:ascii="Times" w:eastAsia="Malgun Gothic" w:hAnsi="Times"/>
          <w:szCs w:val="24"/>
          <w:lang w:val="en-GB" w:eastAsia="zh-CN"/>
        </w:rPr>
        <w:t>study semi-static configuration of subband time and frequency location as baseline</w:t>
      </w:r>
      <w:r>
        <w:rPr>
          <w:rFonts w:ascii="Times" w:eastAsiaTheme="minorEastAsia" w:hAnsi="Times"/>
          <w:szCs w:val="24"/>
          <w:lang w:val="en-GB" w:eastAsia="zh-CN"/>
        </w:rPr>
        <w:t>.</w:t>
      </w:r>
      <w:r>
        <w:rPr>
          <w:rFonts w:eastAsiaTheme="minorEastAsia"/>
          <w:lang w:eastAsia="zh-CN"/>
        </w:rPr>
        <w:t xml:space="preserve"> </w:t>
      </w:r>
    </w:p>
    <w:p w14:paraId="7169A903" w14:textId="77777777" w:rsidR="0004497A" w:rsidRDefault="00A57247">
      <w:pPr>
        <w:rPr>
          <w:rFonts w:eastAsiaTheme="minorEastAsia"/>
          <w:lang w:eastAsia="zh-CN"/>
        </w:rPr>
      </w:pPr>
      <w:r>
        <w:rPr>
          <w:rFonts w:eastAsiaTheme="minorEastAsia"/>
          <w:lang w:eastAsia="zh-CN"/>
        </w:rPr>
        <w:lastRenderedPageBreak/>
        <w:t>Companies discussed dynamic indication of time and frequency location of UL subband for efficient resource utilization and DL/UL traffic adaptation and the views are summarized below.</w:t>
      </w:r>
    </w:p>
    <w:p w14:paraId="7D85C76E" w14:textId="77777777" w:rsidR="0004497A" w:rsidRDefault="0004497A">
      <w:pPr>
        <w:rPr>
          <w:rFonts w:eastAsiaTheme="minorEastAsia"/>
          <w:lang w:val="en-GB" w:eastAsia="zh-CN"/>
        </w:rPr>
      </w:pPr>
    </w:p>
    <w:p w14:paraId="1040C42B" w14:textId="77777777" w:rsidR="0004497A" w:rsidRDefault="00A57247">
      <w:pPr>
        <w:rPr>
          <w:rFonts w:eastAsiaTheme="minorEastAsia"/>
          <w:lang w:val="en-GB" w:eastAsia="zh-CN"/>
        </w:rPr>
      </w:pPr>
      <w:r>
        <w:rPr>
          <w:rFonts w:eastAsiaTheme="minorEastAsia"/>
          <w:lang w:val="en-GB" w:eastAsia="zh-CN"/>
        </w:rPr>
        <w:t>Dynamic indication of size and/or frequency location of UL subband</w:t>
      </w:r>
    </w:p>
    <w:p w14:paraId="1FB26D2E" w14:textId="77777777" w:rsidR="0004497A" w:rsidRDefault="00A57247">
      <w:pPr>
        <w:pStyle w:val="16"/>
        <w:numPr>
          <w:ilvl w:val="0"/>
          <w:numId w:val="8"/>
        </w:numPr>
        <w:rPr>
          <w:rFonts w:eastAsiaTheme="minorEastAsia"/>
          <w:i/>
        </w:rPr>
      </w:pPr>
      <w:r>
        <w:rPr>
          <w:rFonts w:eastAsiaTheme="minorEastAsia"/>
        </w:rPr>
        <w:t>Supported by:</w:t>
      </w:r>
      <w:r>
        <w:rPr>
          <w:rFonts w:eastAsiaTheme="minorEastAsia"/>
          <w:i/>
          <w:color w:val="00B0F0"/>
        </w:rPr>
        <w:t xml:space="preserve"> New H3C, TCL, Sony, Lenovo</w:t>
      </w:r>
    </w:p>
    <w:p w14:paraId="1B134319" w14:textId="77777777" w:rsidR="0004497A" w:rsidRDefault="00A57247">
      <w:pPr>
        <w:pStyle w:val="16"/>
        <w:numPr>
          <w:ilvl w:val="0"/>
          <w:numId w:val="8"/>
        </w:numPr>
        <w:rPr>
          <w:rFonts w:eastAsiaTheme="minorEastAsia"/>
          <w:i/>
        </w:rPr>
      </w:pPr>
      <w:r>
        <w:rPr>
          <w:rFonts w:eastAsiaTheme="minorEastAsia"/>
        </w:rPr>
        <w:t xml:space="preserve">Not supported by: </w:t>
      </w:r>
      <w:r>
        <w:rPr>
          <w:rFonts w:eastAsiaTheme="minorEastAsia"/>
          <w:i/>
          <w:color w:val="00B0F0"/>
        </w:rPr>
        <w:t>ZTE, vivo, Ericsson, Intel, MediaTek, Ericsson, DOCOMO, Nokia</w:t>
      </w:r>
    </w:p>
    <w:p w14:paraId="4D01D133" w14:textId="77777777" w:rsidR="0004497A" w:rsidRDefault="00A57247">
      <w:pPr>
        <w:pStyle w:val="16"/>
        <w:numPr>
          <w:ilvl w:val="0"/>
          <w:numId w:val="8"/>
        </w:numPr>
        <w:rPr>
          <w:rFonts w:eastAsiaTheme="minorEastAsia"/>
        </w:rPr>
      </w:pPr>
      <w:r>
        <w:rPr>
          <w:rFonts w:eastAsiaTheme="minorEastAsia"/>
        </w:rPr>
        <w:t xml:space="preserve">FFS: </w:t>
      </w:r>
      <w:r>
        <w:rPr>
          <w:rFonts w:eastAsiaTheme="minorEastAsia"/>
          <w:i/>
          <w:color w:val="00B0F0"/>
        </w:rPr>
        <w:t>Qualcomm</w:t>
      </w:r>
    </w:p>
    <w:p w14:paraId="59C3776E" w14:textId="77777777" w:rsidR="0004497A" w:rsidRDefault="0004497A">
      <w:pPr>
        <w:rPr>
          <w:rFonts w:eastAsiaTheme="minorEastAsia"/>
          <w:lang w:val="en-GB" w:eastAsia="zh-CN"/>
        </w:rPr>
      </w:pPr>
    </w:p>
    <w:p w14:paraId="3AC99200" w14:textId="77777777" w:rsidR="0004497A" w:rsidRDefault="00A57247">
      <w:pPr>
        <w:rPr>
          <w:rFonts w:eastAsiaTheme="minorEastAsia"/>
          <w:lang w:val="en-GB" w:eastAsia="zh-CN"/>
        </w:rPr>
      </w:pPr>
      <w:r>
        <w:rPr>
          <w:rFonts w:eastAsiaTheme="minorEastAsia"/>
          <w:lang w:val="en-GB" w:eastAsia="zh-CN"/>
        </w:rPr>
        <w:t>Dynamic indication of time location of UL subband</w:t>
      </w:r>
    </w:p>
    <w:p w14:paraId="61F2D813" w14:textId="77777777" w:rsidR="0004497A" w:rsidRDefault="00A57247">
      <w:pPr>
        <w:pStyle w:val="16"/>
        <w:numPr>
          <w:ilvl w:val="0"/>
          <w:numId w:val="8"/>
        </w:numPr>
        <w:rPr>
          <w:rFonts w:eastAsiaTheme="minorEastAsia"/>
          <w:i/>
        </w:rPr>
      </w:pPr>
      <w:r>
        <w:rPr>
          <w:rFonts w:eastAsiaTheme="minorEastAsia"/>
        </w:rPr>
        <w:t>Supported by:</w:t>
      </w:r>
      <w:r>
        <w:rPr>
          <w:rFonts w:eastAsiaTheme="minorEastAsia"/>
          <w:i/>
          <w:color w:val="00B0F0"/>
        </w:rPr>
        <w:t xml:space="preserve"> Huawei, New H3C, vivo, TCL, ZTE, Intel, Sony, DOCOMO, Qualcomm, Nokia, WILUS (deactivate semi-static SBFD configuration)</w:t>
      </w:r>
    </w:p>
    <w:p w14:paraId="3C583515" w14:textId="77777777" w:rsidR="0004497A" w:rsidRDefault="00A57247">
      <w:pPr>
        <w:pStyle w:val="16"/>
        <w:numPr>
          <w:ilvl w:val="0"/>
          <w:numId w:val="8"/>
        </w:numPr>
        <w:rPr>
          <w:rFonts w:eastAsiaTheme="minorEastAsia"/>
          <w:i/>
        </w:rPr>
      </w:pPr>
      <w:r>
        <w:rPr>
          <w:rFonts w:eastAsiaTheme="minorEastAsia"/>
        </w:rPr>
        <w:t>Not supported by:</w:t>
      </w:r>
      <w:r>
        <w:rPr>
          <w:rFonts w:eastAsiaTheme="minorEastAsia"/>
          <w:i/>
          <w:color w:val="00B0F0"/>
        </w:rPr>
        <w:t xml:space="preserve"> Ericsson, MediaTek </w:t>
      </w:r>
    </w:p>
    <w:p w14:paraId="1EF93ADA" w14:textId="77777777" w:rsidR="0004497A" w:rsidRDefault="0004497A">
      <w:pPr>
        <w:rPr>
          <w:rFonts w:eastAsiaTheme="minorEastAsia"/>
          <w:lang w:val="en-GB" w:eastAsia="zh-CN"/>
        </w:rPr>
      </w:pPr>
    </w:p>
    <w:p w14:paraId="5A5376F7" w14:textId="77777777" w:rsidR="0004497A" w:rsidRDefault="00A57247">
      <w:pPr>
        <w:rPr>
          <w:rFonts w:eastAsiaTheme="minorEastAsia"/>
          <w:lang w:eastAsia="zh-CN"/>
        </w:rPr>
      </w:pPr>
      <w:r>
        <w:rPr>
          <w:rFonts w:eastAsiaTheme="minorEastAsia"/>
          <w:lang w:val="en-GB" w:eastAsia="zh-CN"/>
        </w:rPr>
        <w:t>It is moderator’s understanding that whether/how to support dynamic subband location indication is highly related to the discussion in sections 3.1.2.1 and 3.1.2.2. So it is suggested to discuss the proposals in those sections directly.</w:t>
      </w:r>
    </w:p>
    <w:p w14:paraId="4F07BD4B" w14:textId="77777777" w:rsidR="0004497A" w:rsidRDefault="0004497A">
      <w:pPr>
        <w:rPr>
          <w:rFonts w:eastAsiaTheme="minorEastAsia"/>
          <w:lang w:val="en-GB" w:eastAsia="zh-CN"/>
        </w:rPr>
      </w:pPr>
    </w:p>
    <w:p w14:paraId="76F5BEBC" w14:textId="77777777" w:rsidR="0004497A" w:rsidRDefault="00A57247">
      <w:pPr>
        <w:pStyle w:val="3"/>
        <w:numPr>
          <w:ilvl w:val="2"/>
          <w:numId w:val="3"/>
        </w:numPr>
        <w:rPr>
          <w:rStyle w:val="30"/>
          <w:b/>
        </w:rPr>
      </w:pPr>
      <w:r>
        <w:rPr>
          <w:rStyle w:val="30"/>
          <w:b/>
        </w:rPr>
        <w:t>SBFD aware UE behaviors</w:t>
      </w:r>
    </w:p>
    <w:p w14:paraId="4CA31FFE" w14:textId="77777777" w:rsidR="0004497A" w:rsidRDefault="00A57247">
      <w:pPr>
        <w:spacing w:after="120"/>
        <w:rPr>
          <w:rFonts w:eastAsiaTheme="minorEastAsia"/>
          <w:lang w:eastAsia="zh-CN"/>
        </w:rPr>
      </w:pPr>
      <w:r>
        <w:rPr>
          <w:rFonts w:eastAsiaTheme="minorEastAsia"/>
          <w:lang w:val="en-GB" w:eastAsia="zh-CN"/>
        </w:rPr>
        <w:t xml:space="preserve">Based on the following agreement in RAN1#110bis-e, new </w:t>
      </w:r>
      <w:r>
        <w:rPr>
          <w:rFonts w:eastAsia="Malgun Gothic"/>
        </w:rPr>
        <w:t>UE behaviors can be introduced for SBFD aware UEs based on the time and frequency locations of subbands for SBFD operation.</w:t>
      </w:r>
      <w:r>
        <w:rPr>
          <w:rFonts w:eastAsiaTheme="minorEastAsia"/>
          <w:lang w:eastAsia="zh-CN"/>
        </w:rPr>
        <w:t xml:space="preserve"> </w:t>
      </w:r>
    </w:p>
    <w:tbl>
      <w:tblPr>
        <w:tblStyle w:val="ae"/>
        <w:tblW w:w="9060" w:type="dxa"/>
        <w:tblLook w:val="04A0" w:firstRow="1" w:lastRow="0" w:firstColumn="1" w:lastColumn="0" w:noHBand="0" w:noVBand="1"/>
      </w:tblPr>
      <w:tblGrid>
        <w:gridCol w:w="9060"/>
      </w:tblGrid>
      <w:tr w:rsidR="0004497A" w14:paraId="53C8F9E6" w14:textId="77777777">
        <w:tc>
          <w:tcPr>
            <w:tcW w:w="9060" w:type="dxa"/>
          </w:tcPr>
          <w:p w14:paraId="290F2A1E" w14:textId="77777777" w:rsidR="0004497A" w:rsidRDefault="00A57247">
            <w:pPr>
              <w:rPr>
                <w:rFonts w:eastAsia="Malgun Gothic"/>
                <w:b/>
                <w:highlight w:val="green"/>
                <w:lang w:eastAsia="zh-CN"/>
              </w:rPr>
            </w:pPr>
            <w:r>
              <w:rPr>
                <w:rFonts w:eastAsia="Malgun Gothic"/>
                <w:b/>
                <w:highlight w:val="green"/>
                <w:lang w:eastAsia="zh-CN"/>
              </w:rPr>
              <w:t>Agreement</w:t>
            </w:r>
          </w:p>
          <w:p w14:paraId="45CF8861" w14:textId="77777777" w:rsidR="0004497A" w:rsidRDefault="00A57247">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45AFD604" w14:textId="77777777" w:rsidR="0004497A" w:rsidRDefault="00A57247">
            <w:pPr>
              <w:pStyle w:val="16"/>
              <w:numPr>
                <w:ilvl w:val="0"/>
                <w:numId w:val="4"/>
              </w:numPr>
              <w:tabs>
                <w:tab w:val="left" w:pos="720"/>
              </w:tabs>
              <w:suppressAutoHyphens w:val="0"/>
              <w:spacing w:after="0"/>
              <w:rPr>
                <w:rFonts w:eastAsia="Malgun Gothic"/>
                <w:szCs w:val="20"/>
              </w:rPr>
            </w:pPr>
            <w:r>
              <w:rPr>
                <w:rFonts w:eastAsia="Malgun Gothic"/>
                <w:szCs w:val="20"/>
              </w:rPr>
              <w:t>SBFD operation Alt 4:</w:t>
            </w:r>
          </w:p>
          <w:p w14:paraId="05B23D0F" w14:textId="77777777" w:rsidR="0004497A" w:rsidRDefault="00A57247">
            <w:pPr>
              <w:pStyle w:val="16"/>
              <w:numPr>
                <w:ilvl w:val="1"/>
                <w:numId w:val="4"/>
              </w:numPr>
              <w:tabs>
                <w:tab w:val="left" w:pos="720"/>
                <w:tab w:val="left" w:pos="1440"/>
              </w:tabs>
              <w:suppressAutoHyphens w:val="0"/>
              <w:spacing w:after="0"/>
              <w:rPr>
                <w:rFonts w:eastAsia="Malgun Gothic"/>
                <w:szCs w:val="20"/>
              </w:rPr>
            </w:pPr>
            <w:r>
              <w:rPr>
                <w:rFonts w:eastAsia="Malgun Gothic"/>
                <w:szCs w:val="20"/>
              </w:rPr>
              <w:t xml:space="preserve">Both time and frequency locations of subbands for SBFD operation are known to SBFD aware UEs. </w:t>
            </w:r>
          </w:p>
          <w:p w14:paraId="21DD279E" w14:textId="77777777" w:rsidR="0004497A" w:rsidRDefault="00A57247">
            <w:pPr>
              <w:pStyle w:val="16"/>
              <w:numPr>
                <w:ilvl w:val="1"/>
                <w:numId w:val="4"/>
              </w:numPr>
              <w:tabs>
                <w:tab w:val="left" w:pos="720"/>
                <w:tab w:val="left" w:pos="1440"/>
              </w:tabs>
              <w:suppressAutoHyphens w:val="0"/>
              <w:spacing w:after="0"/>
              <w:rPr>
                <w:rFonts w:eastAsia="Malgun Gothic"/>
                <w:szCs w:val="20"/>
              </w:rPr>
            </w:pPr>
            <w:r>
              <w:rPr>
                <w:rFonts w:eastAsia="Malgun Gothic"/>
                <w:szCs w:val="20"/>
              </w:rPr>
              <w:t>UE behaviors for non-SBFD aware UEs follow existing specifications.</w:t>
            </w:r>
          </w:p>
          <w:p w14:paraId="3C459098" w14:textId="77777777" w:rsidR="0004497A" w:rsidRDefault="00A57247">
            <w:pPr>
              <w:pStyle w:val="16"/>
              <w:numPr>
                <w:ilvl w:val="1"/>
                <w:numId w:val="4"/>
              </w:numPr>
              <w:tabs>
                <w:tab w:val="left" w:pos="720"/>
                <w:tab w:val="left" w:pos="1440"/>
              </w:tabs>
              <w:suppressAutoHyphens w:val="0"/>
              <w:spacing w:after="0"/>
              <w:rPr>
                <w:rFonts w:eastAsiaTheme="minorEastAsia"/>
              </w:rPr>
            </w:pPr>
            <w:r>
              <w:rPr>
                <w:rFonts w:eastAsia="Malgun Gothic"/>
                <w:szCs w:val="20"/>
                <w:highlight w:val="cyan"/>
              </w:rPr>
              <w:t>From RAN1 perspective, new UE behaviors can be introduced for SBFD aware UEs based on the time and frequency locations of subbands for SBFD operation.</w:t>
            </w:r>
          </w:p>
        </w:tc>
      </w:tr>
    </w:tbl>
    <w:p w14:paraId="6027CEDC" w14:textId="77777777" w:rsidR="0004497A" w:rsidRDefault="0004497A">
      <w:pPr>
        <w:rPr>
          <w:rFonts w:eastAsiaTheme="minorEastAsia"/>
          <w:lang w:val="en-GB" w:eastAsia="zh-CN"/>
        </w:rPr>
      </w:pPr>
    </w:p>
    <w:p w14:paraId="7237B3BF" w14:textId="77777777" w:rsidR="0004497A" w:rsidRDefault="00A57247">
      <w:pPr>
        <w:pStyle w:val="4"/>
        <w:numPr>
          <w:ilvl w:val="3"/>
          <w:numId w:val="3"/>
        </w:numPr>
        <w:spacing w:before="240"/>
        <w:rPr>
          <w:rStyle w:val="30"/>
          <w:rFonts w:eastAsia="宋体"/>
        </w:rPr>
      </w:pPr>
      <w:r>
        <w:rPr>
          <w:rStyle w:val="30"/>
          <w:rFonts w:eastAsia="宋体"/>
          <w:lang w:eastAsia="zh-CN"/>
        </w:rPr>
        <w:t xml:space="preserve">DL symbols configurd in </w:t>
      </w:r>
      <w:r>
        <w:rPr>
          <w:rStyle w:val="30"/>
          <w:rFonts w:eastAsia="宋体"/>
          <w:i/>
          <w:lang w:eastAsia="zh-CN"/>
        </w:rPr>
        <w:t>TDD-UL-DL-ConfigCommon</w:t>
      </w:r>
      <w:r>
        <w:rPr>
          <w:rStyle w:val="30"/>
          <w:rFonts w:eastAsia="宋体"/>
          <w:lang w:eastAsia="zh-CN"/>
        </w:rPr>
        <w:t xml:space="preserve"> </w:t>
      </w:r>
    </w:p>
    <w:p w14:paraId="5DF7A0D1" w14:textId="77777777" w:rsidR="0004497A" w:rsidRDefault="00A57247">
      <w:pPr>
        <w:spacing w:after="120"/>
        <w:rPr>
          <w:rFonts w:eastAsiaTheme="minorEastAsia"/>
        </w:rPr>
      </w:pPr>
      <w:r>
        <w:rPr>
          <w:rFonts w:eastAsiaTheme="minorEastAsia"/>
          <w:lang w:val="en-GB" w:eastAsia="zh-CN"/>
        </w:rPr>
        <w:t xml:space="preserve">In RAN1#110bis-e meeting, the following proposal was supported by companies but it was not agreed since some companies prefer SBFD operation in flexible symbols configured in </w:t>
      </w:r>
      <w:r>
        <w:rPr>
          <w:i/>
          <w:iCs/>
        </w:rPr>
        <w:t>TDD-UL-DL-ConfigCommon</w:t>
      </w:r>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04497A" w14:paraId="7FB552BC" w14:textId="77777777">
        <w:tc>
          <w:tcPr>
            <w:tcW w:w="9060" w:type="dxa"/>
          </w:tcPr>
          <w:p w14:paraId="7FE16AA2" w14:textId="77777777" w:rsidR="0004497A" w:rsidRDefault="00A57247">
            <w:pPr>
              <w:suppressAutoHyphens w:val="0"/>
              <w:spacing w:after="120"/>
              <w:rPr>
                <w:rFonts w:eastAsia="宋体"/>
                <w:b/>
                <w:bCs/>
                <w:lang w:eastAsia="zh-CN"/>
              </w:rPr>
            </w:pPr>
            <w:r>
              <w:rPr>
                <w:rFonts w:eastAsia="宋体"/>
                <w:b/>
                <w:bCs/>
                <w:lang w:eastAsia="zh-CN"/>
              </w:rPr>
              <w:t>Proposed Agreement:</w:t>
            </w:r>
          </w:p>
          <w:p w14:paraId="05C4BA99" w14:textId="77777777" w:rsidR="0004497A" w:rsidRDefault="00A57247">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673728DE"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4A27A9B6" w14:textId="77777777" w:rsidR="0004497A" w:rsidRDefault="00A57247">
            <w:pPr>
              <w:pStyle w:val="16"/>
              <w:numPr>
                <w:ilvl w:val="0"/>
                <w:numId w:val="2"/>
              </w:numPr>
              <w:rPr>
                <w:rFonts w:eastAsiaTheme="minorEastAsia"/>
              </w:rPr>
            </w:pPr>
            <w:r>
              <w:rPr>
                <w:rFonts w:eastAsiaTheme="minorEastAsia"/>
              </w:rPr>
              <w:t>UL transmissions outside UL subband are not allowed in the symbol</w:t>
            </w:r>
          </w:p>
          <w:p w14:paraId="6EA67585" w14:textId="77777777" w:rsidR="0004497A" w:rsidRDefault="00A57247">
            <w:pPr>
              <w:pStyle w:val="16"/>
              <w:numPr>
                <w:ilvl w:val="0"/>
                <w:numId w:val="2"/>
              </w:numPr>
              <w:rPr>
                <w:rFonts w:eastAsiaTheme="minorEastAsia"/>
              </w:rPr>
            </w:pPr>
            <w:r>
              <w:rPr>
                <w:rFonts w:eastAsiaTheme="minorEastAsia"/>
              </w:rPr>
              <w:t>A set of contiguous RBs in a carrier at least excluding RBs of UL subband is defined as a DL subband for discussion purpose</w:t>
            </w:r>
          </w:p>
          <w:p w14:paraId="02F75752" w14:textId="77777777" w:rsidR="0004497A" w:rsidRDefault="00A57247">
            <w:pPr>
              <w:pStyle w:val="16"/>
              <w:numPr>
                <w:ilvl w:val="1"/>
                <w:numId w:val="2"/>
              </w:numPr>
              <w:rPr>
                <w:rFonts w:eastAsiaTheme="minorEastAsia"/>
              </w:rPr>
            </w:pPr>
            <w:r>
              <w:rPr>
                <w:rFonts w:eastAsiaTheme="minorEastAsia"/>
              </w:rPr>
              <w:t>FFS whether frequency location of DL subband(s) is explicitly indicated or implicitly determined</w:t>
            </w:r>
          </w:p>
          <w:p w14:paraId="65DD9CC2" w14:textId="77777777" w:rsidR="0004497A" w:rsidRDefault="00A57247">
            <w:pPr>
              <w:pStyle w:val="16"/>
              <w:numPr>
                <w:ilvl w:val="1"/>
                <w:numId w:val="2"/>
              </w:numPr>
              <w:rPr>
                <w:rFonts w:eastAsiaTheme="minorEastAsia"/>
              </w:rPr>
            </w:pPr>
            <w:r>
              <w:rPr>
                <w:rFonts w:eastAsiaTheme="minorEastAsia"/>
              </w:rPr>
              <w:t>FFS whether guardband(s) need to be defined and whether UE is aware of such guardband(s)</w:t>
            </w:r>
          </w:p>
          <w:p w14:paraId="01D3B29F" w14:textId="77777777" w:rsidR="0004497A" w:rsidRDefault="00A57247">
            <w:pPr>
              <w:pStyle w:val="16"/>
              <w:numPr>
                <w:ilvl w:val="2"/>
                <w:numId w:val="2"/>
              </w:numPr>
              <w:rPr>
                <w:rFonts w:eastAsiaTheme="minorEastAsia"/>
              </w:rPr>
            </w:pPr>
            <w:r>
              <w:rPr>
                <w:rFonts w:eastAsiaTheme="minorEastAsia"/>
              </w:rPr>
              <w:t>Note: if guardband(s) are defined, the DL subband(s) additionally exclude the RBs of the guardband(s)</w:t>
            </w:r>
          </w:p>
          <w:p w14:paraId="317836B5" w14:textId="77777777" w:rsidR="0004497A" w:rsidRDefault="00A57247">
            <w:pPr>
              <w:pStyle w:val="16"/>
              <w:numPr>
                <w:ilvl w:val="0"/>
                <w:numId w:val="2"/>
              </w:numPr>
              <w:rPr>
                <w:rFonts w:eastAsiaTheme="minorEastAsia"/>
              </w:rPr>
            </w:pPr>
            <w:r>
              <w:rPr>
                <w:rFonts w:eastAsiaTheme="minorEastAsia"/>
              </w:rPr>
              <w:t>DL receptions within DL subband(s) are allowed in the symbol</w:t>
            </w:r>
          </w:p>
          <w:p w14:paraId="6BD79964" w14:textId="77777777" w:rsidR="0004497A" w:rsidRDefault="00A57247">
            <w:pPr>
              <w:pStyle w:val="16"/>
              <w:numPr>
                <w:ilvl w:val="0"/>
                <w:numId w:val="2"/>
              </w:numPr>
              <w:rPr>
                <w:rFonts w:eastAsiaTheme="minorEastAsia"/>
              </w:rPr>
            </w:pPr>
            <w:r>
              <w:rPr>
                <w:rFonts w:eastAsiaTheme="minorEastAsia"/>
              </w:rPr>
              <w:t>FFS whether DL receptions within UL subband are allowed or not in the symbol</w:t>
            </w:r>
          </w:p>
          <w:p w14:paraId="492487CA" w14:textId="77777777" w:rsidR="0004497A" w:rsidRDefault="00A57247">
            <w:pPr>
              <w:pStyle w:val="16"/>
              <w:numPr>
                <w:ilvl w:val="0"/>
                <w:numId w:val="2"/>
              </w:numPr>
              <w:rPr>
                <w:rFonts w:eastAsiaTheme="minorEastAsia"/>
              </w:rPr>
            </w:pPr>
            <w:r>
              <w:rPr>
                <w:rFonts w:eastAsiaTheme="minorEastAsia"/>
              </w:rPr>
              <w:t>FFS whether/how the symbols can be converted to DL-only symbols in the symbol</w:t>
            </w:r>
          </w:p>
          <w:p w14:paraId="197A30F8" w14:textId="77777777" w:rsidR="0004497A" w:rsidRDefault="00A57247">
            <w:pPr>
              <w:pStyle w:val="16"/>
              <w:numPr>
                <w:ilvl w:val="0"/>
                <w:numId w:val="2"/>
              </w:numPr>
              <w:rPr>
                <w:rFonts w:eastAsiaTheme="minorEastAsia"/>
              </w:rPr>
            </w:pPr>
            <w:r>
              <w:rPr>
                <w:rFonts w:eastAsiaTheme="minorEastAsia"/>
              </w:rPr>
              <w:t>Note: UL transmissions are within active UL BWP and DL receptions are within active DL BWP in the symbol as in existing specification</w:t>
            </w:r>
          </w:p>
        </w:tc>
      </w:tr>
    </w:tbl>
    <w:p w14:paraId="6A3402C9" w14:textId="77777777" w:rsidR="0004497A" w:rsidRDefault="0004497A">
      <w:pPr>
        <w:rPr>
          <w:rFonts w:eastAsiaTheme="minorEastAsia"/>
          <w:lang w:eastAsia="zh-CN"/>
        </w:rPr>
      </w:pPr>
    </w:p>
    <w:p w14:paraId="685BC909" w14:textId="77777777" w:rsidR="0004497A" w:rsidRDefault="00A57247">
      <w:pPr>
        <w:rPr>
          <w:rFonts w:eastAsiaTheme="minorEastAsia"/>
          <w:lang w:eastAsia="zh-CN"/>
        </w:rPr>
      </w:pPr>
      <w:r>
        <w:rPr>
          <w:rFonts w:eastAsiaTheme="minorEastAsia"/>
          <w:lang w:eastAsia="zh-CN"/>
        </w:rPr>
        <w:lastRenderedPageBreak/>
        <w:t>CATT, Spreadtrum, KT and Nokia proposed to agree the above agreement.</w:t>
      </w:r>
    </w:p>
    <w:p w14:paraId="243C4D51" w14:textId="77777777" w:rsidR="0004497A" w:rsidRDefault="00A57247">
      <w:pPr>
        <w:tabs>
          <w:tab w:val="left" w:pos="0"/>
        </w:tabs>
        <w:rPr>
          <w:rFonts w:eastAsiaTheme="minorEastAsia"/>
          <w:lang w:eastAsia="zh-CN"/>
        </w:rPr>
      </w:pPr>
      <w:r>
        <w:rPr>
          <w:rFonts w:eastAsiaTheme="minorEastAsia"/>
          <w:lang w:eastAsia="zh-CN"/>
        </w:rPr>
        <w:t xml:space="preserve">All companies agree that UL transmissions </w:t>
      </w:r>
      <w:r>
        <w:rPr>
          <w:rFonts w:eastAsiaTheme="minorEastAsia"/>
        </w:rPr>
        <w:t xml:space="preserve">outside UL subband are not allowed in </w:t>
      </w:r>
      <w:r>
        <w:rPr>
          <w:rFonts w:eastAsiaTheme="minorEastAsia"/>
          <w:lang w:eastAsia="zh-CN"/>
        </w:rPr>
        <w:t xml:space="preserve">a symbol configured as DL in </w:t>
      </w:r>
      <w:r>
        <w:rPr>
          <w:i/>
          <w:iCs/>
        </w:rPr>
        <w:t>TDD-UL-DL-ConfigCommon</w:t>
      </w:r>
      <w:r>
        <w:rPr>
          <w:rFonts w:eastAsiaTheme="minorEastAsia"/>
          <w:lang w:eastAsia="zh-CN"/>
        </w:rPr>
        <w:t xml:space="preserve"> as summarized below.</w:t>
      </w:r>
    </w:p>
    <w:p w14:paraId="386ED73F" w14:textId="77777777" w:rsidR="0004497A" w:rsidRDefault="00A57247">
      <w:pPr>
        <w:tabs>
          <w:tab w:val="left" w:pos="0"/>
        </w:tabs>
        <w:rPr>
          <w:rFonts w:eastAsiaTheme="minorEastAsia"/>
        </w:rPr>
      </w:pPr>
      <w:r>
        <w:rPr>
          <w:rFonts w:eastAsiaTheme="minorEastAsia"/>
          <w:lang w:eastAsia="zh-CN"/>
        </w:rPr>
        <w:t xml:space="preserve">UL </w:t>
      </w:r>
      <w:r>
        <w:rPr>
          <w:rFonts w:eastAsiaTheme="minorEastAsia"/>
        </w:rPr>
        <w:t xml:space="preserve">transmissions outside UL subband are </w:t>
      </w:r>
      <w:r>
        <w:rPr>
          <w:rFonts w:eastAsiaTheme="minorEastAsia"/>
          <w:b/>
          <w:color w:val="FF0000"/>
        </w:rPr>
        <w:t>not</w:t>
      </w:r>
      <w:r>
        <w:rPr>
          <w:rFonts w:eastAsiaTheme="minorEastAsia"/>
        </w:rPr>
        <w:t xml:space="preserve"> allowed in </w:t>
      </w:r>
      <w:r>
        <w:rPr>
          <w:rFonts w:eastAsiaTheme="minorEastAsia"/>
          <w:lang w:eastAsia="zh-CN"/>
        </w:rPr>
        <w:t xml:space="preserve">a symbol configured as DL in </w:t>
      </w:r>
      <w:r>
        <w:rPr>
          <w:i/>
          <w:iCs/>
        </w:rPr>
        <w:t>TDD-UL-DL-ConfigCommon</w:t>
      </w:r>
    </w:p>
    <w:p w14:paraId="0F4455EB" w14:textId="77777777" w:rsidR="0004497A" w:rsidRDefault="00A57247">
      <w:pPr>
        <w:pStyle w:val="16"/>
        <w:numPr>
          <w:ilvl w:val="0"/>
          <w:numId w:val="2"/>
        </w:numPr>
        <w:rPr>
          <w:rFonts w:eastAsiaTheme="minorEastAsia"/>
        </w:rPr>
      </w:pPr>
      <w:r>
        <w:rPr>
          <w:rFonts w:eastAsiaTheme="minorEastAsia"/>
        </w:rPr>
        <w:t xml:space="preserve">Support: </w:t>
      </w:r>
      <w:r>
        <w:rPr>
          <w:rFonts w:eastAsiaTheme="minorEastAsia"/>
          <w:i/>
          <w:color w:val="00B0F0"/>
        </w:rPr>
        <w:t>vivo,</w:t>
      </w:r>
      <w:r>
        <w:rPr>
          <w:rFonts w:eastAsiaTheme="minorEastAsia"/>
        </w:rPr>
        <w:t xml:space="preserve"> </w:t>
      </w:r>
      <w:r>
        <w:rPr>
          <w:rFonts w:eastAsiaTheme="minorEastAsia"/>
          <w:i/>
          <w:color w:val="00B0F0"/>
        </w:rPr>
        <w:t>Fujistu, ZTE, CATT, OPPO, ETRI (baseline), CMCC, NEC, LG, Ericsson, DOCOMO, QC, Samsung</w:t>
      </w:r>
    </w:p>
    <w:p w14:paraId="4BA0DD88" w14:textId="77777777" w:rsidR="0004497A" w:rsidRDefault="00A57247">
      <w:pPr>
        <w:pStyle w:val="16"/>
        <w:numPr>
          <w:ilvl w:val="0"/>
          <w:numId w:val="2"/>
        </w:numPr>
        <w:rPr>
          <w:rFonts w:eastAsiaTheme="minorEastAsia"/>
        </w:rPr>
      </w:pPr>
      <w:r>
        <w:rPr>
          <w:rFonts w:eastAsiaTheme="minorEastAsia"/>
        </w:rPr>
        <w:t xml:space="preserve">Not support: </w:t>
      </w:r>
    </w:p>
    <w:p w14:paraId="755F76FB" w14:textId="77777777" w:rsidR="0004497A" w:rsidRDefault="0004497A">
      <w:pPr>
        <w:rPr>
          <w:rFonts w:eastAsiaTheme="minorEastAsia"/>
          <w:lang w:eastAsia="zh-CN"/>
        </w:rPr>
      </w:pPr>
    </w:p>
    <w:p w14:paraId="6A646D72" w14:textId="77777777" w:rsidR="0004497A" w:rsidRDefault="00A57247">
      <w:pPr>
        <w:rPr>
          <w:rFonts w:eastAsiaTheme="minorEastAsia"/>
          <w:lang w:val="en-GB" w:eastAsia="zh-CN"/>
        </w:rPr>
      </w:pPr>
      <w:r>
        <w:rPr>
          <w:rFonts w:eastAsiaTheme="minorEastAsia"/>
          <w:lang w:eastAsia="zh-CN"/>
        </w:rPr>
        <w:t xml:space="preserve">Regarding whether to introduce flexible subband in addition to UL subband, DL subband and guardband, Huawei proposed to introduce flexible subband without differentiating symbols configurd as DL or flexible in </w:t>
      </w:r>
      <w:r>
        <w:rPr>
          <w:i/>
          <w:iCs/>
        </w:rPr>
        <w:t>TDD-UL-DL-ConfigCommon</w:t>
      </w:r>
      <w:r>
        <w:rPr>
          <w:rFonts w:eastAsiaTheme="minorEastAsia"/>
          <w:lang w:eastAsia="zh-CN"/>
        </w:rPr>
        <w:t xml:space="preserve">. It is defined as </w:t>
      </w:r>
      <w:r>
        <w:rPr>
          <w:rFonts w:eastAsiaTheme="minorEastAsia"/>
          <w:lang w:val="en-GB" w:eastAsia="zh-CN"/>
        </w:rPr>
        <w:t>a set of consecutive flexbile RBs, where</w:t>
      </w:r>
    </w:p>
    <w:p w14:paraId="29C7AEC5" w14:textId="77777777" w:rsidR="0004497A" w:rsidRDefault="00A57247">
      <w:pPr>
        <w:pStyle w:val="16"/>
        <w:widowControl w:val="0"/>
        <w:numPr>
          <w:ilvl w:val="1"/>
          <w:numId w:val="9"/>
        </w:numPr>
        <w:suppressAutoHyphens w:val="0"/>
        <w:snapToGrid w:val="0"/>
        <w:spacing w:before="72" w:after="0" w:line="60" w:lineRule="atLeast"/>
        <w:jc w:val="both"/>
        <w:rPr>
          <w:rFonts w:ascii="Times New Roman" w:hAnsi="Times New Roman"/>
        </w:rPr>
      </w:pPr>
      <w:r>
        <w:rPr>
          <w:rFonts w:ascii="Times New Roman" w:hAnsi="Times New Roman"/>
        </w:rPr>
        <w:t>the flexible RB can be used for UL transmission, DL transmission, and guard band, and</w:t>
      </w:r>
    </w:p>
    <w:p w14:paraId="6C8874CF" w14:textId="77777777" w:rsidR="0004497A" w:rsidRDefault="00A57247">
      <w:pPr>
        <w:pStyle w:val="16"/>
        <w:widowControl w:val="0"/>
        <w:numPr>
          <w:ilvl w:val="1"/>
          <w:numId w:val="9"/>
        </w:numPr>
        <w:suppressAutoHyphens w:val="0"/>
        <w:snapToGrid w:val="0"/>
        <w:spacing w:before="72" w:after="0" w:line="60" w:lineRule="atLeast"/>
        <w:jc w:val="both"/>
        <w:rPr>
          <w:rFonts w:ascii="Times New Roman" w:eastAsiaTheme="minorEastAsia" w:hAnsi="Times New Roman"/>
        </w:rPr>
      </w:pPr>
      <w:r>
        <w:rPr>
          <w:rFonts w:ascii="Times New Roman" w:hAnsi="Times New Roman"/>
        </w:rPr>
        <w:t>the flexible RB can be reconfigured as UL RB or DL RB by UE dedicated RRC and/or DCI.</w:t>
      </w:r>
    </w:p>
    <w:p w14:paraId="49F620B6" w14:textId="77777777" w:rsidR="0004497A" w:rsidRDefault="00A57247">
      <w:pPr>
        <w:spacing w:before="120"/>
        <w:rPr>
          <w:rFonts w:eastAsiaTheme="minorEastAsia"/>
          <w:lang w:eastAsia="zh-CN"/>
        </w:rPr>
      </w:pPr>
      <w:r>
        <w:rPr>
          <w:rFonts w:eastAsiaTheme="minorEastAsia"/>
          <w:lang w:eastAsia="zh-CN"/>
        </w:rPr>
        <w:t>Panasonic</w:t>
      </w:r>
      <w:r>
        <w:rPr>
          <w:lang w:eastAsia="ja-JP"/>
        </w:rPr>
        <w:t xml:space="preserve"> </w:t>
      </w:r>
      <w:r>
        <w:rPr>
          <w:rFonts w:eastAsiaTheme="minorEastAsia"/>
          <w:lang w:eastAsia="zh-CN"/>
        </w:rPr>
        <w:t>think that i</w:t>
      </w:r>
      <w:r>
        <w:rPr>
          <w:lang w:eastAsia="ja-JP"/>
        </w:rPr>
        <w:t>nstead of lengthy description of "the flexible-symbol-like operation in UL subband in semi-static legacy DL symbols", it would be more natural to call "flexible subband" as the actual operation is flexible symbol operation</w:t>
      </w:r>
      <w:r>
        <w:rPr>
          <w:rFonts w:eastAsiaTheme="minorEastAsia"/>
          <w:lang w:eastAsia="zh-CN"/>
        </w:rPr>
        <w:t xml:space="preserve"> and proposed to support flexible subband in semi-static legacy DL symbols</w:t>
      </w:r>
      <w:r>
        <w:rPr>
          <w:lang w:eastAsia="ja-JP"/>
        </w:rPr>
        <w:t xml:space="preserve"> </w:t>
      </w:r>
      <w:r>
        <w:rPr>
          <w:rFonts w:eastAsiaTheme="minorEastAsia"/>
          <w:lang w:eastAsia="zh-CN"/>
        </w:rPr>
        <w:t xml:space="preserve">to achieve </w:t>
      </w:r>
      <w:r>
        <w:rPr>
          <w:lang w:eastAsia="ja-JP"/>
        </w:rPr>
        <w:t>flexible-symbol-like operation in UL subband in semi-static SBFD symbols</w:t>
      </w:r>
      <w:r>
        <w:rPr>
          <w:rFonts w:eastAsiaTheme="minorEastAsia"/>
          <w:lang w:eastAsia="zh-CN"/>
        </w:rPr>
        <w:t>.</w:t>
      </w:r>
    </w:p>
    <w:p w14:paraId="0251B52C" w14:textId="77777777" w:rsidR="0004497A" w:rsidRDefault="00A57247">
      <w:pPr>
        <w:spacing w:before="120"/>
        <w:rPr>
          <w:rFonts w:eastAsiaTheme="minorEastAsia"/>
          <w:lang w:eastAsia="zh-CN"/>
        </w:rPr>
      </w:pPr>
      <w:r>
        <w:rPr>
          <w:rFonts w:eastAsiaTheme="minorEastAsia"/>
          <w:lang w:eastAsia="zh-CN"/>
        </w:rPr>
        <w:t xml:space="preserve">ZTE think </w:t>
      </w:r>
      <w:r>
        <w:rPr>
          <w:lang w:eastAsia="zh-CN"/>
        </w:rPr>
        <w:t>the flexible subband is beneficial</w:t>
      </w:r>
      <w:r>
        <w:rPr>
          <w:rFonts w:eastAsiaTheme="minorEastAsia"/>
          <w:lang w:eastAsia="zh-CN"/>
        </w:rPr>
        <w:t xml:space="preserve"> but also pointed out that</w:t>
      </w:r>
      <w:r>
        <w:rPr>
          <w:lang w:eastAsia="zh-CN"/>
        </w:rPr>
        <w:t xml:space="preserve"> if DL transmission is allowed to be transmitted in the UL subband, then even without introducing the concept of “flexible subband”, DL transmission may also be allowed in UL subband. In this sense, UL subband can serve as the “flexible subband”.</w:t>
      </w:r>
    </w:p>
    <w:p w14:paraId="139FFE4D" w14:textId="77777777" w:rsidR="0004497A" w:rsidRDefault="00A57247">
      <w:pPr>
        <w:rPr>
          <w:rFonts w:eastAsiaTheme="minorEastAsia"/>
          <w:lang w:eastAsia="zh-CN"/>
        </w:rPr>
      </w:pPr>
      <w:r>
        <w:rPr>
          <w:rFonts w:eastAsiaTheme="minorEastAsia"/>
          <w:lang w:eastAsia="zh-CN"/>
        </w:rPr>
        <w:t>Intel discussed flexible subband and proposed flexible subband is not considered in semi-static DL symbols.</w:t>
      </w:r>
    </w:p>
    <w:p w14:paraId="7BEB94FB" w14:textId="77777777" w:rsidR="0004497A" w:rsidRDefault="00A57247">
      <w:pPr>
        <w:rPr>
          <w:rFonts w:eastAsiaTheme="minorEastAsia"/>
          <w:color w:val="000000" w:themeColor="text1"/>
          <w:lang w:eastAsia="zh-CN"/>
        </w:rPr>
      </w:pPr>
      <w:r>
        <w:rPr>
          <w:rFonts w:eastAsiaTheme="minorEastAsia"/>
          <w:lang w:eastAsia="zh-CN"/>
        </w:rPr>
        <w:t xml:space="preserve">Samsung think that </w:t>
      </w:r>
      <w:r>
        <w:rPr>
          <w:color w:val="000000" w:themeColor="text1"/>
        </w:rPr>
        <w:t>there is no need for a separate ‘flexible’ subband type</w:t>
      </w:r>
      <w:r>
        <w:rPr>
          <w:rFonts w:eastAsiaTheme="minorEastAsia"/>
          <w:color w:val="000000" w:themeColor="text1"/>
          <w:lang w:eastAsia="zh-CN"/>
        </w:rPr>
        <w:t>.</w:t>
      </w:r>
    </w:p>
    <w:p w14:paraId="17BF5D31" w14:textId="77777777" w:rsidR="0004497A" w:rsidRDefault="00A57247">
      <w:pPr>
        <w:rPr>
          <w:rFonts w:eastAsiaTheme="minorEastAsia"/>
          <w:lang w:eastAsia="zh-CN"/>
        </w:rPr>
      </w:pPr>
      <w:r>
        <w:rPr>
          <w:rFonts w:eastAsiaTheme="minorEastAsia"/>
          <w:lang w:eastAsia="zh-CN"/>
        </w:rPr>
        <w:t>It is assumed that other companies do not see the need for a flexible subband.</w:t>
      </w:r>
    </w:p>
    <w:p w14:paraId="2366EBF5" w14:textId="77777777" w:rsidR="0004497A" w:rsidRDefault="0004497A">
      <w:pPr>
        <w:rPr>
          <w:rFonts w:eastAsiaTheme="minorEastAsia"/>
          <w:lang w:eastAsia="zh-CN"/>
        </w:rPr>
      </w:pPr>
    </w:p>
    <w:p w14:paraId="3E76D099" w14:textId="77777777" w:rsidR="0004497A" w:rsidRDefault="00A57247">
      <w:pPr>
        <w:rPr>
          <w:rFonts w:eastAsiaTheme="minorEastAsia"/>
          <w:lang w:eastAsia="zh-CN"/>
        </w:rPr>
      </w:pPr>
      <w:r>
        <w:rPr>
          <w:rFonts w:eastAsiaTheme="minorEastAsia"/>
          <w:lang w:eastAsia="zh-CN"/>
        </w:rPr>
        <w:t xml:space="preserve">Regarding whether guardband(s) are defined and informed to UE, Huawei prefer that guardband(s) are </w:t>
      </w:r>
      <w:r>
        <w:rPr>
          <w:rFonts w:eastAsiaTheme="minorEastAsia"/>
        </w:rPr>
        <w:t>implicitly indicated based on scheduling, i.e., gNB will not schedule UL and DL transmission on guard band</w:t>
      </w:r>
      <w:r>
        <w:rPr>
          <w:rFonts w:eastAsiaTheme="minorEastAsia"/>
          <w:lang w:eastAsia="zh-CN"/>
        </w:rPr>
        <w:t xml:space="preserve"> because Huawei considers DL subband, UL subband and flexible subband. Other companies think guardband(s) are indicated to UE either explicitly or implicitly as summarized below.</w:t>
      </w:r>
    </w:p>
    <w:p w14:paraId="6F2D5911" w14:textId="77777777" w:rsidR="0004497A" w:rsidRDefault="0004497A">
      <w:pPr>
        <w:rPr>
          <w:rFonts w:eastAsiaTheme="minorEastAsia"/>
          <w:lang w:eastAsia="zh-CN"/>
        </w:rPr>
      </w:pPr>
    </w:p>
    <w:p w14:paraId="39BED910" w14:textId="77777777" w:rsidR="0004497A" w:rsidRDefault="00A57247">
      <w:pPr>
        <w:rPr>
          <w:rFonts w:eastAsiaTheme="minorEastAsia"/>
          <w:lang w:eastAsia="zh-CN"/>
        </w:rPr>
      </w:pPr>
      <w:r>
        <w:rPr>
          <w:rFonts w:eastAsiaTheme="minorEastAsia"/>
          <w:lang w:eastAsia="zh-CN"/>
        </w:rPr>
        <w:t>Indication of guardband(s)</w:t>
      </w:r>
    </w:p>
    <w:p w14:paraId="699A0643" w14:textId="77777777" w:rsidR="0004497A" w:rsidRDefault="00A57247">
      <w:pPr>
        <w:pStyle w:val="16"/>
        <w:numPr>
          <w:ilvl w:val="0"/>
          <w:numId w:val="10"/>
        </w:numPr>
        <w:rPr>
          <w:rFonts w:eastAsiaTheme="minorEastAsia"/>
          <w:i/>
          <w:color w:val="00B0F0"/>
        </w:rPr>
      </w:pPr>
      <w:r>
        <w:rPr>
          <w:rFonts w:eastAsiaTheme="minorEastAsia"/>
        </w:rPr>
        <w:t xml:space="preserve">Support: </w:t>
      </w:r>
      <w:r>
        <w:rPr>
          <w:rFonts w:eastAsiaTheme="minorEastAsia"/>
          <w:i/>
          <w:color w:val="00B0F0"/>
        </w:rPr>
        <w:t>New H3C, vivo, ZTE, CATT, Spreadtrum, Intel, OPPO, InterDigital, NEC, Panasonic, Samsung, Ericsson, DOCOMO, Qualcomm, Nokia, ITRI, CEWiT</w:t>
      </w:r>
    </w:p>
    <w:p w14:paraId="54EF352B" w14:textId="77777777" w:rsidR="0004497A" w:rsidRDefault="00A57247">
      <w:pPr>
        <w:pStyle w:val="16"/>
        <w:numPr>
          <w:ilvl w:val="0"/>
          <w:numId w:val="10"/>
        </w:numPr>
        <w:rPr>
          <w:rFonts w:eastAsiaTheme="minorEastAsia"/>
        </w:rPr>
      </w:pPr>
      <w:r>
        <w:rPr>
          <w:rFonts w:eastAsiaTheme="minorEastAsia"/>
        </w:rPr>
        <w:t xml:space="preserve">Not support (implicitly indicated based on scheduling, i.e., gNB will not schedule UL and DL transmission on guard band): </w:t>
      </w:r>
      <w:r>
        <w:rPr>
          <w:rFonts w:eastAsiaTheme="minorEastAsia"/>
          <w:i/>
          <w:color w:val="00B0F0"/>
        </w:rPr>
        <w:t>Huawei</w:t>
      </w:r>
    </w:p>
    <w:p w14:paraId="77D7A3FC" w14:textId="77777777" w:rsidR="0004497A" w:rsidRDefault="0004497A">
      <w:pPr>
        <w:rPr>
          <w:rFonts w:eastAsiaTheme="minorEastAsia"/>
          <w:lang w:eastAsia="zh-CN"/>
        </w:rPr>
      </w:pPr>
    </w:p>
    <w:p w14:paraId="26BAF3EF" w14:textId="77777777" w:rsidR="0004497A" w:rsidRDefault="00A57247">
      <w:pPr>
        <w:rPr>
          <w:rFonts w:eastAsiaTheme="minorEastAsia"/>
          <w:lang w:eastAsia="zh-CN"/>
        </w:rPr>
      </w:pPr>
      <w:r>
        <w:rPr>
          <w:rFonts w:eastAsiaTheme="minorEastAsia"/>
          <w:lang w:eastAsia="zh-CN"/>
        </w:rPr>
        <w:t>Indication of other subband(s)</w:t>
      </w:r>
    </w:p>
    <w:p w14:paraId="6D2CD530" w14:textId="77777777" w:rsidR="0004497A" w:rsidRDefault="00A57247">
      <w:pPr>
        <w:pStyle w:val="16"/>
        <w:numPr>
          <w:ilvl w:val="0"/>
          <w:numId w:val="10"/>
        </w:numPr>
        <w:rPr>
          <w:rFonts w:eastAsiaTheme="minorEastAsia"/>
        </w:rPr>
      </w:pPr>
      <w:r>
        <w:rPr>
          <w:rFonts w:eastAsiaTheme="minorEastAsia"/>
        </w:rPr>
        <w:t xml:space="preserve">Explicit: </w:t>
      </w:r>
      <w:r>
        <w:rPr>
          <w:rFonts w:eastAsiaTheme="minorEastAsia"/>
          <w:i/>
          <w:color w:val="00B0F0"/>
        </w:rPr>
        <w:t>Huawei (DL subband), New H3C, TCL, Spreadtrum, Panasonic, Samsung, ITRI</w:t>
      </w:r>
    </w:p>
    <w:p w14:paraId="6BFB8992" w14:textId="77777777" w:rsidR="0004497A" w:rsidRDefault="00A57247">
      <w:pPr>
        <w:pStyle w:val="16"/>
        <w:numPr>
          <w:ilvl w:val="0"/>
          <w:numId w:val="10"/>
        </w:numPr>
        <w:rPr>
          <w:rFonts w:eastAsiaTheme="minorEastAsia"/>
        </w:rPr>
      </w:pPr>
      <w:r>
        <w:rPr>
          <w:rFonts w:eastAsiaTheme="minorEastAsia"/>
        </w:rPr>
        <w:t xml:space="preserve">Implicit: </w:t>
      </w:r>
      <w:r>
        <w:rPr>
          <w:rFonts w:eastAsiaTheme="minorEastAsia"/>
          <w:i/>
          <w:color w:val="00B0F0"/>
        </w:rPr>
        <w:t>Huawei (flexible subband), ZTE, CATT, InterDigital, Ericsson, Qualcomm, CEWiT</w:t>
      </w:r>
    </w:p>
    <w:p w14:paraId="2BD99F0D" w14:textId="77777777" w:rsidR="0004497A" w:rsidRDefault="0004497A">
      <w:pPr>
        <w:rPr>
          <w:rFonts w:eastAsiaTheme="minorEastAsia"/>
          <w:lang w:eastAsia="zh-CN"/>
        </w:rPr>
      </w:pPr>
    </w:p>
    <w:p w14:paraId="56B776AF" w14:textId="77777777" w:rsidR="0004497A" w:rsidRDefault="00A57247">
      <w:pPr>
        <w:rPr>
          <w:rFonts w:eastAsiaTheme="minorEastAsia"/>
          <w:lang w:eastAsia="zh-CN"/>
        </w:rPr>
      </w:pPr>
      <w:r>
        <w:rPr>
          <w:rFonts w:eastAsiaTheme="minorEastAsia"/>
          <w:lang w:eastAsia="zh-CN"/>
        </w:rPr>
        <w:t xml:space="preserve">For DL receptions </w:t>
      </w:r>
      <w:r>
        <w:rPr>
          <w:rFonts w:eastAsiaTheme="minorEastAsia"/>
        </w:rPr>
        <w:t>within UL subband</w:t>
      </w:r>
      <w:r>
        <w:rPr>
          <w:rFonts w:eastAsiaTheme="minorEastAsia"/>
          <w:lang w:eastAsia="zh-CN"/>
        </w:rPr>
        <w:t>, companies’ views are summarized below and the views are still divergent.</w:t>
      </w:r>
    </w:p>
    <w:p w14:paraId="575103EB" w14:textId="77777777" w:rsidR="0004497A" w:rsidRDefault="00A57247">
      <w:pPr>
        <w:rPr>
          <w:rFonts w:eastAsiaTheme="minorEastAsia"/>
          <w:lang w:eastAsia="zh-CN"/>
        </w:rPr>
      </w:pPr>
      <w:r>
        <w:rPr>
          <w:rFonts w:eastAsiaTheme="minorEastAsia"/>
        </w:rPr>
        <w:t>DL receptions within UL subband</w:t>
      </w:r>
      <w:r>
        <w:rPr>
          <w:rFonts w:eastAsiaTheme="minorEastAsia"/>
          <w:lang w:eastAsia="zh-CN"/>
        </w:rPr>
        <w:t xml:space="preserve"> in a symbol configured as DL in </w:t>
      </w:r>
      <w:r>
        <w:rPr>
          <w:i/>
          <w:iCs/>
        </w:rPr>
        <w:t>TDD-UL-DL-ConfigCommon</w:t>
      </w:r>
      <w:r>
        <w:rPr>
          <w:rFonts w:eastAsiaTheme="minorEastAsia"/>
          <w:lang w:eastAsia="zh-CN"/>
        </w:rPr>
        <w:t>:</w:t>
      </w:r>
    </w:p>
    <w:p w14:paraId="5A10413C" w14:textId="77777777" w:rsidR="0004497A" w:rsidRDefault="00A57247">
      <w:pPr>
        <w:pStyle w:val="16"/>
        <w:numPr>
          <w:ilvl w:val="0"/>
          <w:numId w:val="2"/>
        </w:numPr>
        <w:rPr>
          <w:rFonts w:eastAsiaTheme="minorEastAsia"/>
        </w:rPr>
      </w:pPr>
      <w:r>
        <w:rPr>
          <w:rFonts w:eastAsiaTheme="minorEastAsia"/>
        </w:rPr>
        <w:t>Allowed:</w:t>
      </w:r>
      <w:r>
        <w:rPr>
          <w:rFonts w:eastAsiaTheme="minorEastAsia"/>
          <w:i/>
          <w:color w:val="00B0F0"/>
        </w:rPr>
        <w:t xml:space="preserve"> ZTE, Fujistu, CMCC, NEC, Sharp, Nokia, Samsung</w:t>
      </w:r>
    </w:p>
    <w:p w14:paraId="3CA38618" w14:textId="77777777" w:rsidR="0004497A" w:rsidRDefault="00A57247">
      <w:pPr>
        <w:pStyle w:val="16"/>
        <w:numPr>
          <w:ilvl w:val="0"/>
          <w:numId w:val="2"/>
        </w:numPr>
        <w:rPr>
          <w:rFonts w:eastAsiaTheme="minorEastAsia"/>
        </w:rPr>
      </w:pPr>
      <w:r>
        <w:rPr>
          <w:rFonts w:eastAsiaTheme="minorEastAsia"/>
        </w:rPr>
        <w:t xml:space="preserve">Not allowed: </w:t>
      </w:r>
      <w:r>
        <w:rPr>
          <w:rFonts w:eastAsiaTheme="minorEastAsia"/>
          <w:i/>
          <w:color w:val="00B0F0"/>
        </w:rPr>
        <w:t>vivo, ZTE, CATT (baseline), OPPO, ETRI (baseline), LG (baseline), Ericsson, DOCOMO, QC, WILUS, Nokia</w:t>
      </w:r>
    </w:p>
    <w:p w14:paraId="685C24C0" w14:textId="77777777" w:rsidR="0004497A" w:rsidRDefault="00A57247">
      <w:pPr>
        <w:pStyle w:val="16"/>
        <w:numPr>
          <w:ilvl w:val="1"/>
          <w:numId w:val="2"/>
        </w:numPr>
        <w:rPr>
          <w:rFonts w:eastAsiaTheme="minorEastAsia"/>
        </w:rPr>
      </w:pPr>
      <w:r>
        <w:rPr>
          <w:rFonts w:eastAsiaTheme="minorEastAsia"/>
        </w:rPr>
        <w:t xml:space="preserve">symbol can be converted to DL-only symbol: </w:t>
      </w:r>
      <w:r>
        <w:rPr>
          <w:rFonts w:eastAsiaTheme="minorEastAsia"/>
          <w:i/>
          <w:color w:val="00B0F0"/>
        </w:rPr>
        <w:t>vivo, DOCOMO, LG, QC, WILUS, Nokia</w:t>
      </w:r>
    </w:p>
    <w:p w14:paraId="31FAD861" w14:textId="77777777" w:rsidR="0004497A" w:rsidRDefault="0004497A">
      <w:pPr>
        <w:rPr>
          <w:rFonts w:eastAsiaTheme="minorEastAsia"/>
          <w:lang w:eastAsia="zh-CN"/>
        </w:rPr>
      </w:pPr>
    </w:p>
    <w:p w14:paraId="7F4BDA06" w14:textId="77777777" w:rsidR="0004497A" w:rsidRDefault="00A57247">
      <w:pPr>
        <w:rPr>
          <w:rFonts w:eastAsiaTheme="minorEastAsia"/>
          <w:lang w:eastAsia="zh-CN"/>
        </w:rPr>
      </w:pPr>
      <w:r>
        <w:rPr>
          <w:rFonts w:eastAsiaTheme="minorEastAsia"/>
          <w:lang w:eastAsia="zh-CN"/>
        </w:rPr>
        <w:t xml:space="preserve">Based on the above views, an initial proposal in </w:t>
      </w:r>
      <w:r>
        <w:rPr>
          <w:rFonts w:eastAsiaTheme="minorEastAsia"/>
          <w:lang w:eastAsia="zh-CN"/>
        </w:rPr>
        <w:fldChar w:fldCharType="begin"/>
      </w:r>
      <w:r>
        <w:rPr>
          <w:lang w:eastAsia="zh-CN"/>
        </w:rPr>
        <w:instrText>REF _Ref116131288 \h</w:instrText>
      </w:r>
      <w:r>
        <w:rPr>
          <w:rFonts w:eastAsiaTheme="minorEastAsia"/>
          <w:lang w:eastAsia="zh-CN"/>
        </w:rPr>
      </w:r>
      <w:r>
        <w:rPr>
          <w:lang w:eastAsia="zh-CN"/>
        </w:rPr>
        <w:fldChar w:fldCharType="separate"/>
      </w:r>
      <w:r>
        <w:rPr>
          <w:lang w:eastAsia="zh-CN"/>
        </w:rPr>
        <w:t>Proposal 1-5</w:t>
      </w:r>
      <w:r>
        <w:rPr>
          <w:lang w:eastAsia="zh-CN"/>
        </w:rPr>
        <w:fldChar w:fldCharType="end"/>
      </w:r>
      <w:r>
        <w:rPr>
          <w:rFonts w:eastAsiaTheme="minorEastAsia"/>
          <w:lang w:eastAsia="zh-CN"/>
        </w:rPr>
        <w:t xml:space="preserve"> is provided.</w:t>
      </w:r>
    </w:p>
    <w:p w14:paraId="1BF821C0" w14:textId="77777777" w:rsidR="0004497A" w:rsidRDefault="0004497A">
      <w:pPr>
        <w:rPr>
          <w:rFonts w:eastAsiaTheme="minorEastAsia"/>
          <w:lang w:eastAsia="zh-CN"/>
        </w:rPr>
      </w:pPr>
    </w:p>
    <w:p w14:paraId="1933891C" w14:textId="77777777" w:rsidR="0004497A" w:rsidRDefault="00A57247">
      <w:pPr>
        <w:pStyle w:val="4"/>
        <w:numPr>
          <w:ilvl w:val="3"/>
          <w:numId w:val="3"/>
        </w:numPr>
        <w:spacing w:before="240"/>
        <w:rPr>
          <w:rStyle w:val="30"/>
          <w:rFonts w:eastAsia="宋体"/>
        </w:rPr>
      </w:pPr>
      <w:r>
        <w:rPr>
          <w:rStyle w:val="30"/>
          <w:rFonts w:eastAsia="宋体"/>
          <w:lang w:eastAsia="zh-CN"/>
        </w:rPr>
        <w:lastRenderedPageBreak/>
        <w:t xml:space="preserve">Flexible symbols configurd in </w:t>
      </w:r>
      <w:r>
        <w:rPr>
          <w:rStyle w:val="30"/>
          <w:rFonts w:eastAsia="宋体"/>
          <w:i/>
          <w:lang w:eastAsia="zh-CN"/>
        </w:rPr>
        <w:t>TDD-UL-DL-ConfigCommon</w:t>
      </w:r>
      <w:r>
        <w:rPr>
          <w:rStyle w:val="30"/>
          <w:rFonts w:eastAsia="宋体"/>
          <w:lang w:eastAsia="zh-CN"/>
        </w:rPr>
        <w:t xml:space="preserve"> </w:t>
      </w:r>
    </w:p>
    <w:p w14:paraId="691FC026" w14:textId="77777777" w:rsidR="0004497A" w:rsidRDefault="00A57247">
      <w:pPr>
        <w:spacing w:after="120"/>
        <w:rPr>
          <w:rFonts w:eastAsiaTheme="minorEastAsia"/>
        </w:rPr>
      </w:pPr>
      <w:r>
        <w:rPr>
          <w:rFonts w:eastAsiaTheme="minorEastAsia"/>
          <w:lang w:val="en-GB" w:eastAsia="zh-CN"/>
        </w:rPr>
        <w:t xml:space="preserve">In RAN1#110bis-e meeting, the following proposal was proposed for SBFD operation in flexible symbols configured in </w:t>
      </w:r>
      <w:r>
        <w:rPr>
          <w:i/>
          <w:iCs/>
        </w:rPr>
        <w:t>TDD-UL-DL-ConfigCommon</w:t>
      </w:r>
      <w:r>
        <w:rPr>
          <w:rFonts w:eastAsiaTheme="minorEastAsia"/>
          <w:lang w:val="en-GB" w:eastAsia="zh-CN"/>
        </w:rPr>
        <w:t>.</w:t>
      </w:r>
    </w:p>
    <w:tbl>
      <w:tblPr>
        <w:tblStyle w:val="ae"/>
        <w:tblW w:w="9060" w:type="dxa"/>
        <w:tblLook w:val="04A0" w:firstRow="1" w:lastRow="0" w:firstColumn="1" w:lastColumn="0" w:noHBand="0" w:noVBand="1"/>
      </w:tblPr>
      <w:tblGrid>
        <w:gridCol w:w="9060"/>
      </w:tblGrid>
      <w:tr w:rsidR="0004497A" w14:paraId="129F131B" w14:textId="77777777">
        <w:tc>
          <w:tcPr>
            <w:tcW w:w="9060" w:type="dxa"/>
          </w:tcPr>
          <w:p w14:paraId="021B6EDD" w14:textId="77777777" w:rsidR="0004497A" w:rsidRDefault="00A57247">
            <w:pPr>
              <w:spacing w:after="120"/>
              <w:rPr>
                <w:rFonts w:eastAsiaTheme="minorEastAsia"/>
                <w:b/>
                <w:lang w:eastAsia="zh-CN"/>
              </w:rPr>
            </w:pPr>
            <w:r>
              <w:rPr>
                <w:rFonts w:eastAsiaTheme="minorEastAsia"/>
                <w:b/>
                <w:lang w:eastAsia="zh-CN"/>
              </w:rPr>
              <w:t>Proposed Agreement:</w:t>
            </w:r>
          </w:p>
          <w:p w14:paraId="7178CDD4" w14:textId="77777777" w:rsidR="0004497A" w:rsidRDefault="00A57247">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flexible in </w:t>
            </w:r>
            <w:r>
              <w:rPr>
                <w:i/>
                <w:iCs/>
              </w:rPr>
              <w:t>TDD-UL-DL-ConfigCommon</w:t>
            </w:r>
            <w:r>
              <w:rPr>
                <w:rFonts w:eastAsiaTheme="minorEastAsia"/>
                <w:lang w:eastAsia="zh-CN"/>
              </w:rPr>
              <w:t>,</w:t>
            </w:r>
          </w:p>
          <w:p w14:paraId="427D2B0A"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56E8F420" w14:textId="77777777" w:rsidR="0004497A" w:rsidRDefault="00A57247">
            <w:pPr>
              <w:pStyle w:val="16"/>
              <w:numPr>
                <w:ilvl w:val="0"/>
                <w:numId w:val="2"/>
              </w:numPr>
              <w:rPr>
                <w:rFonts w:eastAsiaTheme="minorEastAsia"/>
              </w:rPr>
            </w:pPr>
            <w:r>
              <w:rPr>
                <w:rFonts w:eastAsiaTheme="minorEastAsia"/>
              </w:rPr>
              <w:t>FFS whether DL receptions within UL subband are allowed or not in the symbol</w:t>
            </w:r>
          </w:p>
          <w:p w14:paraId="41EA5321" w14:textId="77777777" w:rsidR="0004497A" w:rsidRDefault="00A57247">
            <w:pPr>
              <w:pStyle w:val="16"/>
              <w:numPr>
                <w:ilvl w:val="0"/>
                <w:numId w:val="2"/>
              </w:numPr>
              <w:rPr>
                <w:rFonts w:eastAsiaTheme="minorEastAsia"/>
              </w:rPr>
            </w:pPr>
            <w:r>
              <w:rPr>
                <w:rFonts w:eastAsiaTheme="minorEastAsia"/>
              </w:rPr>
              <w:t>FFS whether UL transmissions outside UL subband are allowed or not in the symbol</w:t>
            </w:r>
          </w:p>
          <w:p w14:paraId="5583FB38" w14:textId="77777777" w:rsidR="0004497A" w:rsidRDefault="00A57247">
            <w:pPr>
              <w:pStyle w:val="16"/>
              <w:numPr>
                <w:ilvl w:val="0"/>
                <w:numId w:val="2"/>
              </w:numPr>
              <w:rPr>
                <w:rFonts w:eastAsiaTheme="minorEastAsia"/>
              </w:rPr>
            </w:pPr>
            <w:r>
              <w:rPr>
                <w:rFonts w:eastAsiaTheme="minorEastAsia"/>
              </w:rPr>
              <w:t>FFS whether DL receptions outside UL subband are allowed or not in the symbol</w:t>
            </w:r>
          </w:p>
          <w:p w14:paraId="43497234" w14:textId="77777777" w:rsidR="0004497A" w:rsidRDefault="00A57247">
            <w:pPr>
              <w:pStyle w:val="16"/>
              <w:numPr>
                <w:ilvl w:val="0"/>
                <w:numId w:val="2"/>
              </w:numPr>
              <w:rPr>
                <w:rFonts w:eastAsiaTheme="minorEastAsia"/>
              </w:rPr>
            </w:pPr>
            <w:r>
              <w:rPr>
                <w:rFonts w:eastAsiaTheme="minorEastAsia"/>
              </w:rPr>
              <w:t xml:space="preserve">FFS interaction of transmissions and receptions with </w:t>
            </w:r>
            <w:r>
              <w:rPr>
                <w:i/>
                <w:iCs/>
              </w:rPr>
              <w:t>TDD-UL-DL-Config</w:t>
            </w:r>
            <w:r>
              <w:rPr>
                <w:rFonts w:eastAsiaTheme="minorEastAsia"/>
                <w:i/>
                <w:iCs/>
              </w:rPr>
              <w:t>Dedicated</w:t>
            </w:r>
            <w:r>
              <w:rPr>
                <w:rFonts w:eastAsiaTheme="minorEastAsia"/>
              </w:rPr>
              <w:t xml:space="preserve"> and dynamic SFI</w:t>
            </w:r>
          </w:p>
          <w:p w14:paraId="73AF0D14" w14:textId="77777777" w:rsidR="0004497A" w:rsidRDefault="00A57247">
            <w:pPr>
              <w:pStyle w:val="16"/>
              <w:numPr>
                <w:ilvl w:val="0"/>
                <w:numId w:val="2"/>
              </w:numPr>
              <w:rPr>
                <w:rFonts w:eastAsiaTheme="minorEastAsia"/>
              </w:rPr>
            </w:pPr>
            <w:r>
              <w:rPr>
                <w:rFonts w:eastAsiaTheme="minorEastAsia"/>
              </w:rPr>
              <w:t>FFS whether/how the symbols can be converted to non-SBFD symbols</w:t>
            </w:r>
          </w:p>
          <w:p w14:paraId="1D95B074" w14:textId="77777777" w:rsidR="0004497A" w:rsidRDefault="00A57247">
            <w:pPr>
              <w:pStyle w:val="16"/>
              <w:numPr>
                <w:ilvl w:val="0"/>
                <w:numId w:val="2"/>
              </w:numPr>
              <w:rPr>
                <w:rFonts w:eastAsiaTheme="minorEastAsia"/>
              </w:rPr>
            </w:pPr>
            <w:r>
              <w:rPr>
                <w:rFonts w:eastAsiaTheme="minorEastAsia"/>
              </w:rPr>
              <w:t>FFS whether/how guardband(s) are explicitly indicated</w:t>
            </w:r>
          </w:p>
        </w:tc>
      </w:tr>
    </w:tbl>
    <w:p w14:paraId="7BACB8CA" w14:textId="77777777" w:rsidR="0004497A" w:rsidRDefault="0004497A">
      <w:pPr>
        <w:rPr>
          <w:rFonts w:eastAsiaTheme="minorEastAsia"/>
          <w:lang w:val="en-GB" w:eastAsia="zh-CN"/>
        </w:rPr>
      </w:pPr>
    </w:p>
    <w:p w14:paraId="2C3A1040" w14:textId="77777777" w:rsidR="0004497A" w:rsidRDefault="00A57247">
      <w:pPr>
        <w:rPr>
          <w:rFonts w:eastAsiaTheme="minorEastAsia"/>
          <w:lang w:val="en-GB" w:eastAsia="zh-CN"/>
        </w:rPr>
      </w:pPr>
      <w:r>
        <w:rPr>
          <w:rFonts w:eastAsiaTheme="minorEastAsia"/>
          <w:lang w:val="en-GB" w:eastAsia="zh-CN"/>
        </w:rPr>
        <w:t xml:space="preserve">Compared with the SBFD operation in DL symbols configured in </w:t>
      </w:r>
      <w:r>
        <w:rPr>
          <w:i/>
          <w:iCs/>
        </w:rPr>
        <w:t>TDD-UL-DL-ConfigCommon</w:t>
      </w:r>
      <w:r>
        <w:rPr>
          <w:rFonts w:eastAsiaTheme="minorEastAsia"/>
          <w:lang w:val="en-GB" w:eastAsia="zh-CN"/>
        </w:rPr>
        <w:t xml:space="preserve">, the views are more divergent for the SBFD operation in flexible symbols configured in </w:t>
      </w:r>
      <w:r>
        <w:rPr>
          <w:i/>
          <w:iCs/>
        </w:rPr>
        <w:t>TDD-UL-DL-ConfigCommon</w:t>
      </w:r>
      <w:r>
        <w:rPr>
          <w:rFonts w:eastAsiaTheme="minorEastAsia"/>
          <w:lang w:val="en-GB" w:eastAsia="zh-CN"/>
        </w:rPr>
        <w:t>.</w:t>
      </w:r>
    </w:p>
    <w:p w14:paraId="4A8E2C42" w14:textId="77777777" w:rsidR="0004497A" w:rsidRDefault="0004497A">
      <w:pPr>
        <w:rPr>
          <w:rFonts w:eastAsiaTheme="minorEastAsia"/>
          <w:lang w:val="en-GB" w:eastAsia="zh-CN"/>
        </w:rPr>
      </w:pPr>
    </w:p>
    <w:p w14:paraId="4B44C4FB" w14:textId="77777777" w:rsidR="0004497A" w:rsidRDefault="00A57247">
      <w:pPr>
        <w:rPr>
          <w:rFonts w:eastAsiaTheme="minorEastAsia"/>
          <w:lang w:eastAsia="zh-CN"/>
        </w:rPr>
      </w:pPr>
      <w:r>
        <w:rPr>
          <w:rFonts w:eastAsiaTheme="minorEastAsia"/>
          <w:lang w:eastAsia="zh-CN"/>
        </w:rPr>
        <w:t>Panansonic proposed that for SBFD-aware UE, time and frequency locations of subbands for SBFD operation is not applied to legacy flexible symbols. This means SBFD operation in flexible symbol is transparent to both SBFD-aware and legacy UE.</w:t>
      </w:r>
    </w:p>
    <w:p w14:paraId="2845A554" w14:textId="77777777" w:rsidR="0004497A" w:rsidRDefault="00A57247">
      <w:pPr>
        <w:rPr>
          <w:rFonts w:eastAsiaTheme="minorEastAsia"/>
          <w:color w:val="000000" w:themeColor="text1"/>
          <w:lang w:eastAsia="zh-CN"/>
        </w:rPr>
      </w:pPr>
      <w:r>
        <w:rPr>
          <w:rFonts w:eastAsiaTheme="minorEastAsia"/>
          <w:color w:val="000000" w:themeColor="text1"/>
          <w:lang w:eastAsia="zh-CN"/>
        </w:rPr>
        <w:t xml:space="preserve">CATT, Ericsson and Samsung think </w:t>
      </w:r>
      <w:r>
        <w:rPr>
          <w:color w:val="000000" w:themeColor="text1"/>
        </w:rPr>
        <w:t>SFBD operation when the UL subband is configured on legacy D or legacy F symbols should be the same</w:t>
      </w:r>
      <w:r>
        <w:rPr>
          <w:rFonts w:eastAsiaTheme="minorEastAsia"/>
          <w:color w:val="000000" w:themeColor="text1"/>
          <w:lang w:eastAsia="zh-CN"/>
        </w:rPr>
        <w:t xml:space="preserve">. In this case, the benefit of SBFD operation in flexible symbols is to allow non-SBFD aware UEs to benefit from UL subband which cannot be achieved in DL symbols configured in </w:t>
      </w:r>
      <w:r>
        <w:rPr>
          <w:i/>
          <w:iCs/>
        </w:rPr>
        <w:t>TDD-UL-DL-ConfigCommon</w:t>
      </w:r>
      <w:r>
        <w:rPr>
          <w:rFonts w:eastAsiaTheme="minorEastAsia"/>
          <w:color w:val="000000" w:themeColor="text1"/>
          <w:lang w:eastAsia="zh-CN"/>
        </w:rPr>
        <w:t>.</w:t>
      </w:r>
    </w:p>
    <w:p w14:paraId="12E460AF" w14:textId="77777777" w:rsidR="0004497A" w:rsidRDefault="00A57247">
      <w:pPr>
        <w:rPr>
          <w:rFonts w:eastAsiaTheme="minorEastAsia"/>
          <w:color w:val="000000" w:themeColor="text1"/>
          <w:lang w:eastAsia="zh-CN"/>
        </w:rPr>
      </w:pPr>
      <w:r>
        <w:rPr>
          <w:rFonts w:eastAsiaTheme="minorEastAsia"/>
          <w:color w:val="000000" w:themeColor="text1"/>
          <w:lang w:eastAsia="zh-CN"/>
        </w:rPr>
        <w:t>Vivo, Spreadtrum and Intel think that different from the SBFD operation in DL symbols, in flexible symbols, the RBs excluding RBs of UL subband and guardband(s) can be used as either UL or DL. It can be achieved by introducing flexible subband(s) as shown below. But it was mentioned that the the direction of multiple flexible subbands in the same symbol should be the same, e.g. {FUF} can be indicated as {DUD, UUU (full UL)} but not {DUU} or {UUD}. Spreadtrum does not prefer flexible subband and Intel also think whether flexible subband is needed should be further discussed.</w:t>
      </w:r>
    </w:p>
    <w:p w14:paraId="5E5DD2E5" w14:textId="77777777" w:rsidR="0004497A" w:rsidRDefault="00A57247">
      <w:pPr>
        <w:keepNext/>
        <w:jc w:val="center"/>
      </w:pPr>
      <w:r>
        <w:rPr>
          <w:noProof/>
          <w:lang w:eastAsia="zh-CN"/>
        </w:rPr>
        <w:drawing>
          <wp:inline distT="0" distB="0" distL="0" distR="0" wp14:anchorId="293C57E0" wp14:editId="0B03E70C">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a:xfrm>
                      <a:off x="0" y="0"/>
                      <a:ext cx="2141220" cy="1208405"/>
                    </a:xfrm>
                    <a:prstGeom prst="rect">
                      <a:avLst/>
                    </a:prstGeom>
                  </pic:spPr>
                </pic:pic>
              </a:graphicData>
            </a:graphic>
          </wp:inline>
        </w:drawing>
      </w:r>
    </w:p>
    <w:p w14:paraId="5070734E"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w:t>
      </w:r>
      <w:r>
        <w:fldChar w:fldCharType="end"/>
      </w:r>
      <w:r>
        <w:rPr>
          <w:lang w:eastAsia="zh-CN"/>
        </w:rPr>
        <w:t xml:space="preserve">: flexible subband in flexible symbol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0504688E" w14:textId="77777777" w:rsidR="0004497A" w:rsidRDefault="00A57247">
      <w:pPr>
        <w:rPr>
          <w:rFonts w:eastAsiaTheme="minorEastAsia"/>
          <w:lang w:eastAsia="zh-CN"/>
        </w:rPr>
      </w:pPr>
      <w:r>
        <w:rPr>
          <w:rFonts w:eastAsiaTheme="minorEastAsia"/>
          <w:lang w:eastAsia="zh-CN"/>
        </w:rPr>
        <w:t xml:space="preserve">Fujitsu considers that the UE behavior is determined based on </w:t>
      </w:r>
      <w:r>
        <w:t>flexible symbol/slot determination by SFI</w:t>
      </w:r>
      <w:r>
        <w:rPr>
          <w:rFonts w:eastAsiaTheme="minorEastAsia"/>
          <w:lang w:eastAsia="zh-CN"/>
        </w:rPr>
        <w:t xml:space="preserve"> as below.</w:t>
      </w:r>
    </w:p>
    <w:p w14:paraId="152BD4AC" w14:textId="77777777" w:rsidR="0004497A" w:rsidRDefault="00A57247">
      <w:pPr>
        <w:pStyle w:val="16"/>
        <w:numPr>
          <w:ilvl w:val="1"/>
          <w:numId w:val="11"/>
        </w:numPr>
        <w:suppressAutoHyphens w:val="0"/>
        <w:snapToGrid w:val="0"/>
        <w:spacing w:after="0"/>
        <w:jc w:val="both"/>
        <w:rPr>
          <w:lang w:val="en-US"/>
        </w:rPr>
      </w:pPr>
      <w:r>
        <w:rPr>
          <w:iCs/>
          <w:lang w:val="en-US"/>
        </w:rPr>
        <w:t>Flexible is determined to DL: Same behaviour with UL subband on DL</w:t>
      </w:r>
    </w:p>
    <w:p w14:paraId="4D8A9018" w14:textId="77777777" w:rsidR="0004497A" w:rsidRDefault="00A57247">
      <w:pPr>
        <w:pStyle w:val="16"/>
        <w:numPr>
          <w:ilvl w:val="1"/>
          <w:numId w:val="11"/>
        </w:numPr>
        <w:suppressAutoHyphens w:val="0"/>
        <w:snapToGrid w:val="0"/>
        <w:spacing w:after="0"/>
        <w:jc w:val="both"/>
        <w:rPr>
          <w:lang w:val="en-US"/>
        </w:rPr>
      </w:pPr>
      <w:r>
        <w:rPr>
          <w:iCs/>
          <w:lang w:val="en-US"/>
        </w:rPr>
        <w:t>Flexible is determined to UL: converting to UL-only</w:t>
      </w:r>
    </w:p>
    <w:p w14:paraId="57C6B8BE" w14:textId="77777777" w:rsidR="0004497A" w:rsidRDefault="00A57247">
      <w:pPr>
        <w:pStyle w:val="16"/>
        <w:numPr>
          <w:ilvl w:val="1"/>
          <w:numId w:val="11"/>
        </w:numPr>
        <w:suppressAutoHyphens w:val="0"/>
        <w:snapToGrid w:val="0"/>
        <w:spacing w:afterAutospacing="1"/>
        <w:jc w:val="both"/>
        <w:rPr>
          <w:lang w:val="en-US"/>
        </w:rPr>
      </w:pPr>
      <w:r>
        <w:rPr>
          <w:iCs/>
          <w:lang w:val="en-US"/>
        </w:rPr>
        <w:t>Remaining Flexible: Same behaviour with current specification assuming UL subband as Flexible</w:t>
      </w:r>
    </w:p>
    <w:p w14:paraId="7DAA2A8F" w14:textId="77777777" w:rsidR="0004497A" w:rsidRDefault="00A57247">
      <w:pPr>
        <w:rPr>
          <w:rFonts w:eastAsiaTheme="minorEastAsia"/>
          <w:lang w:eastAsia="zh-CN"/>
        </w:rPr>
      </w:pPr>
      <w:r>
        <w:rPr>
          <w:rFonts w:eastAsiaTheme="minorEastAsia"/>
          <w:lang w:eastAsia="zh-CN"/>
        </w:rPr>
        <w:t xml:space="preserve">DOCOMO considers that the UE behavior is determined based on the configuration of </w:t>
      </w:r>
      <w:r>
        <w:rPr>
          <w:rFonts w:eastAsia="宋体"/>
          <w:i/>
          <w:iCs/>
        </w:rPr>
        <w:t>TDD-UL-DL-Dedicated</w:t>
      </w:r>
      <w:r>
        <w:rPr>
          <w:rFonts w:eastAsiaTheme="minorEastAsia"/>
          <w:lang w:eastAsia="zh-CN"/>
        </w:rPr>
        <w:t xml:space="preserve"> as below:</w:t>
      </w:r>
    </w:p>
    <w:p w14:paraId="042FB27A" w14:textId="77777777" w:rsidR="0004497A" w:rsidRDefault="00A57247">
      <w:pPr>
        <w:pStyle w:val="16"/>
        <w:numPr>
          <w:ilvl w:val="0"/>
          <w:numId w:val="12"/>
        </w:numPr>
        <w:suppressAutoHyphens w:val="0"/>
        <w:spacing w:after="0"/>
        <w:jc w:val="both"/>
        <w:rPr>
          <w:rFonts w:eastAsia="宋体"/>
          <w:lang w:val="en-US"/>
        </w:rPr>
      </w:pPr>
      <w:r>
        <w:rPr>
          <w:rFonts w:eastAsia="宋体"/>
          <w:lang w:val="en-US"/>
        </w:rPr>
        <w:t xml:space="preserve">If the symbol is configured as DL by </w:t>
      </w:r>
      <w:r>
        <w:rPr>
          <w:rFonts w:eastAsia="宋体"/>
          <w:i/>
          <w:iCs/>
          <w:lang w:val="en-US"/>
        </w:rPr>
        <w:t>TDD-UL-DL-Dedicated</w:t>
      </w:r>
      <w:r>
        <w:rPr>
          <w:rFonts w:eastAsia="宋体"/>
          <w:lang w:val="en-US"/>
        </w:rPr>
        <w:t xml:space="preserve">, SBFD operation with UL subband in the symbol can be supported without additional specification impact, based on support of SBFD operation with UL subband in symbol configured as DL by </w:t>
      </w:r>
      <w:r>
        <w:rPr>
          <w:rFonts w:eastAsia="宋体"/>
          <w:i/>
          <w:iCs/>
          <w:lang w:val="en-US"/>
        </w:rPr>
        <w:t>TDD-UL-DL-ConfigCommon</w:t>
      </w:r>
      <w:r>
        <w:rPr>
          <w:rFonts w:eastAsia="宋体"/>
          <w:lang w:val="en-US"/>
        </w:rPr>
        <w:t>.</w:t>
      </w:r>
    </w:p>
    <w:p w14:paraId="34DEB5FB" w14:textId="77777777" w:rsidR="0004497A" w:rsidRDefault="00A57247">
      <w:pPr>
        <w:pStyle w:val="16"/>
        <w:numPr>
          <w:ilvl w:val="0"/>
          <w:numId w:val="12"/>
        </w:numPr>
        <w:suppressAutoHyphens w:val="0"/>
        <w:spacing w:after="0"/>
        <w:jc w:val="both"/>
        <w:rPr>
          <w:rFonts w:eastAsia="宋体"/>
          <w:lang w:val="en-US"/>
        </w:rPr>
      </w:pPr>
      <w:r>
        <w:rPr>
          <w:rFonts w:eastAsia="宋体"/>
          <w:lang w:val="en-US"/>
        </w:rPr>
        <w:t xml:space="preserve">If the symbol is configured as UL by </w:t>
      </w:r>
      <w:r>
        <w:rPr>
          <w:rFonts w:eastAsia="宋体"/>
          <w:i/>
          <w:iCs/>
          <w:lang w:val="en-US"/>
        </w:rPr>
        <w:t>TDD-UL-DL-Dedicated</w:t>
      </w:r>
      <w:r>
        <w:rPr>
          <w:rFonts w:eastAsia="宋体"/>
          <w:lang w:val="en-US"/>
        </w:rPr>
        <w:t>, SBFD operation should be de-prioritized, according to RAN#97 guidance that SBFD operation in UL symbol is de-prioritized.</w:t>
      </w:r>
    </w:p>
    <w:p w14:paraId="5EF838D8" w14:textId="77777777" w:rsidR="0004497A" w:rsidRDefault="00A57247">
      <w:pPr>
        <w:pStyle w:val="16"/>
        <w:numPr>
          <w:ilvl w:val="0"/>
          <w:numId w:val="12"/>
        </w:numPr>
        <w:suppressAutoHyphens w:val="0"/>
        <w:spacing w:after="0"/>
        <w:jc w:val="both"/>
        <w:rPr>
          <w:rFonts w:eastAsia="宋体"/>
          <w:lang w:val="en-US"/>
        </w:rPr>
      </w:pPr>
      <w:r>
        <w:rPr>
          <w:rFonts w:eastAsia="宋体"/>
          <w:lang w:val="en-US"/>
        </w:rPr>
        <w:t xml:space="preserve">If the symbol is configured as flexible by </w:t>
      </w:r>
      <w:r>
        <w:rPr>
          <w:rFonts w:eastAsia="宋体"/>
          <w:i/>
          <w:iCs/>
          <w:lang w:val="en-US"/>
        </w:rPr>
        <w:t>TDD-UL-DL-Dedicated</w:t>
      </w:r>
      <w:r>
        <w:rPr>
          <w:rFonts w:eastAsia="宋体"/>
          <w:lang w:val="en-US"/>
        </w:rPr>
        <w:t xml:space="preserve">, or if </w:t>
      </w:r>
      <w:r>
        <w:rPr>
          <w:rFonts w:eastAsia="宋体"/>
          <w:i/>
          <w:iCs/>
          <w:lang w:val="en-US"/>
        </w:rPr>
        <w:t>TDD-UL-DL-Dedicated</w:t>
      </w:r>
      <w:r>
        <w:rPr>
          <w:rFonts w:eastAsia="宋体"/>
          <w:lang w:val="en-US"/>
        </w:rPr>
        <w:t xml:space="preserve"> is not configured, regarding whether/how to support SBFD operation with UL subband in the symbol, </w:t>
      </w:r>
      <w:r>
        <w:rPr>
          <w:rFonts w:eastAsia="宋体"/>
          <w:lang w:val="en-US"/>
        </w:rPr>
        <w:lastRenderedPageBreak/>
        <w:t>interaction with DCI 2_0 (i.e. dynamic SFI indication) should be considered. Possible options i</w:t>
      </w:r>
      <w:r>
        <w:rPr>
          <w:rFonts w:eastAsia="宋体"/>
          <w:lang w:val="en-US"/>
        </w:rPr>
        <w:t>n</w:t>
      </w:r>
      <w:r>
        <w:rPr>
          <w:rFonts w:eastAsia="宋体"/>
          <w:lang w:val="en-US"/>
        </w:rPr>
        <w:t>clude:</w:t>
      </w:r>
    </w:p>
    <w:p w14:paraId="73A9AE6D" w14:textId="77777777" w:rsidR="0004497A" w:rsidRDefault="00A57247">
      <w:pPr>
        <w:pStyle w:val="16"/>
        <w:numPr>
          <w:ilvl w:val="1"/>
          <w:numId w:val="12"/>
        </w:numPr>
        <w:suppressAutoHyphens w:val="0"/>
        <w:spacing w:after="0"/>
        <w:jc w:val="both"/>
        <w:rPr>
          <w:rFonts w:eastAsia="宋体"/>
          <w:lang w:val="en-US"/>
        </w:rPr>
      </w:pPr>
      <w:r>
        <w:rPr>
          <w:rFonts w:eastAsia="宋体"/>
          <w:lang w:val="en-US"/>
        </w:rPr>
        <w:t>Option 1: Not support SBFD operation with UL subband in the symbol, i.e. the symbol should be non-SBFD DL/UL/flexible symbol as legacy.</w:t>
      </w:r>
    </w:p>
    <w:p w14:paraId="4F958462" w14:textId="77777777" w:rsidR="0004497A" w:rsidRDefault="00A57247">
      <w:pPr>
        <w:pStyle w:val="16"/>
        <w:numPr>
          <w:ilvl w:val="1"/>
          <w:numId w:val="12"/>
        </w:numPr>
        <w:suppressAutoHyphens w:val="0"/>
        <w:spacing w:after="0"/>
        <w:jc w:val="both"/>
        <w:rPr>
          <w:rFonts w:eastAsia="宋体"/>
          <w:lang w:val="en-US"/>
        </w:rPr>
      </w:pPr>
      <w:r>
        <w:rPr>
          <w:rFonts w:eastAsia="宋体"/>
          <w:lang w:val="en-US"/>
        </w:rPr>
        <w:t>Option 2: Whether to support SBFD operation with UL subband in the symbol depends on i</w:t>
      </w:r>
      <w:r>
        <w:rPr>
          <w:rFonts w:eastAsia="宋体"/>
          <w:lang w:val="en-US"/>
        </w:rPr>
        <w:t>n</w:t>
      </w:r>
      <w:r>
        <w:rPr>
          <w:rFonts w:eastAsia="宋体"/>
          <w:lang w:val="en-US"/>
        </w:rPr>
        <w:t>dication by DCI 2_0, e.g. when DCI 2_0 indicates DL (and/or flexible) for the symbol, SBFD operation with UL subband in the symbol is supported, otherwise, SBFD operation with UL subband in the symbol is not supported.</w:t>
      </w:r>
    </w:p>
    <w:p w14:paraId="360475F3" w14:textId="77777777" w:rsidR="0004497A" w:rsidRDefault="00A57247">
      <w:pPr>
        <w:pStyle w:val="16"/>
        <w:numPr>
          <w:ilvl w:val="1"/>
          <w:numId w:val="12"/>
        </w:numPr>
        <w:suppressAutoHyphens w:val="0"/>
        <w:spacing w:after="0"/>
        <w:jc w:val="both"/>
        <w:rPr>
          <w:rFonts w:eastAsiaTheme="minorEastAsia"/>
        </w:rPr>
      </w:pPr>
      <w:r>
        <w:rPr>
          <w:rFonts w:eastAsia="宋体"/>
          <w:lang w:val="en-US"/>
        </w:rPr>
        <w:t>Option 3: Support SBFD operation with UL subband in the symbol, regardless of the dire</w:t>
      </w:r>
      <w:r>
        <w:rPr>
          <w:rFonts w:eastAsia="宋体"/>
          <w:lang w:val="en-US"/>
        </w:rPr>
        <w:t>c</w:t>
      </w:r>
      <w:r>
        <w:rPr>
          <w:rFonts w:eastAsia="宋体"/>
          <w:lang w:val="en-US"/>
        </w:rPr>
        <w:t>tion indication by DCI 2_0.</w:t>
      </w:r>
    </w:p>
    <w:p w14:paraId="642DB6A7" w14:textId="77777777" w:rsidR="0004497A" w:rsidRDefault="0004497A">
      <w:pPr>
        <w:rPr>
          <w:rFonts w:eastAsiaTheme="minorEastAsia"/>
          <w:lang w:eastAsia="zh-CN"/>
        </w:rPr>
      </w:pPr>
    </w:p>
    <w:p w14:paraId="48C51A88" w14:textId="77777777" w:rsidR="0004497A" w:rsidRDefault="00A57247">
      <w:pPr>
        <w:rPr>
          <w:rFonts w:eastAsiaTheme="minorEastAsia"/>
          <w:lang w:eastAsia="zh-CN"/>
        </w:rPr>
      </w:pPr>
      <w:r>
        <w:rPr>
          <w:rFonts w:eastAsiaTheme="minorEastAsia"/>
          <w:lang w:eastAsia="zh-CN"/>
        </w:rPr>
        <w:t>Companies’ views on the FFS points are summarized below</w:t>
      </w:r>
    </w:p>
    <w:p w14:paraId="4C97A288" w14:textId="77777777" w:rsidR="0004497A" w:rsidRDefault="00A57247">
      <w:pPr>
        <w:rPr>
          <w:rFonts w:eastAsiaTheme="minorEastAsia"/>
          <w:lang w:eastAsia="zh-CN"/>
        </w:rPr>
      </w:pPr>
      <w:r>
        <w:rPr>
          <w:rFonts w:eastAsiaTheme="minorEastAsia"/>
        </w:rPr>
        <w:t>DL receptions within UL subband</w:t>
      </w:r>
      <w:r>
        <w:rPr>
          <w:rFonts w:eastAsiaTheme="minorEastAsia"/>
          <w:lang w:eastAsia="zh-CN"/>
        </w:rPr>
        <w:t xml:space="preserve"> in a symbol configured as flexible in </w:t>
      </w:r>
      <w:r>
        <w:rPr>
          <w:i/>
          <w:iCs/>
        </w:rPr>
        <w:t>TDD-UL-DL-ConfigCommon</w:t>
      </w:r>
    </w:p>
    <w:p w14:paraId="70430E0D" w14:textId="77777777" w:rsidR="0004497A" w:rsidRDefault="00A57247">
      <w:pPr>
        <w:pStyle w:val="16"/>
        <w:numPr>
          <w:ilvl w:val="0"/>
          <w:numId w:val="2"/>
        </w:numPr>
        <w:rPr>
          <w:rFonts w:eastAsiaTheme="minorEastAsia"/>
        </w:rPr>
      </w:pPr>
      <w:r>
        <w:rPr>
          <w:rFonts w:eastAsiaTheme="minorEastAsia"/>
        </w:rPr>
        <w:t xml:space="preserve">Allowed: </w:t>
      </w:r>
      <w:r>
        <w:rPr>
          <w:rFonts w:eastAsiaTheme="minorEastAsia"/>
          <w:i/>
          <w:color w:val="00B0F0"/>
        </w:rPr>
        <w:t>ZTE, NEC, Sharp, Samsung</w:t>
      </w:r>
    </w:p>
    <w:p w14:paraId="577EEFF9" w14:textId="77777777" w:rsidR="0004497A" w:rsidRDefault="00A57247">
      <w:pPr>
        <w:pStyle w:val="16"/>
        <w:numPr>
          <w:ilvl w:val="0"/>
          <w:numId w:val="2"/>
        </w:numPr>
        <w:rPr>
          <w:rFonts w:eastAsiaTheme="minorEastAsia"/>
        </w:rPr>
      </w:pPr>
      <w:r>
        <w:rPr>
          <w:rFonts w:eastAsiaTheme="minorEastAsia"/>
        </w:rPr>
        <w:t xml:space="preserve">Not allowed: </w:t>
      </w:r>
      <w:r>
        <w:rPr>
          <w:rFonts w:eastAsiaTheme="minorEastAsia"/>
          <w:i/>
          <w:color w:val="00B0F0"/>
        </w:rPr>
        <w:t>vivo, ZTE, CATT, OPPO, ETRI (baseline), LG (baseline), Ericsson, DOCOMO, WILUS</w:t>
      </w:r>
    </w:p>
    <w:p w14:paraId="3BC908FC" w14:textId="77777777" w:rsidR="0004497A" w:rsidRDefault="00A57247">
      <w:pPr>
        <w:pStyle w:val="16"/>
        <w:numPr>
          <w:ilvl w:val="1"/>
          <w:numId w:val="2"/>
        </w:numPr>
        <w:rPr>
          <w:rFonts w:eastAsiaTheme="minorEastAsia"/>
        </w:rPr>
      </w:pPr>
      <w:r>
        <w:rPr>
          <w:rFonts w:eastAsiaTheme="minorEastAsia"/>
        </w:rPr>
        <w:t xml:space="preserve">symbol can be converted to DL-only symbol: </w:t>
      </w:r>
      <w:r>
        <w:rPr>
          <w:rFonts w:eastAsiaTheme="minorEastAsia"/>
          <w:i/>
          <w:color w:val="00B0F0"/>
        </w:rPr>
        <w:t>vivo, LG, WILUS</w:t>
      </w:r>
    </w:p>
    <w:p w14:paraId="2A6A8A1C" w14:textId="77777777" w:rsidR="0004497A" w:rsidRDefault="0004497A">
      <w:pPr>
        <w:rPr>
          <w:rFonts w:eastAsiaTheme="minorEastAsia"/>
          <w:lang w:eastAsia="zh-CN"/>
        </w:rPr>
      </w:pPr>
    </w:p>
    <w:p w14:paraId="5441107D" w14:textId="77777777" w:rsidR="0004497A" w:rsidRDefault="00A57247">
      <w:pPr>
        <w:tabs>
          <w:tab w:val="left" w:pos="0"/>
        </w:tabs>
        <w:rPr>
          <w:rFonts w:eastAsiaTheme="minorEastAsia"/>
        </w:rPr>
      </w:pPr>
      <w:r>
        <w:rPr>
          <w:rFonts w:eastAsiaTheme="minorEastAsia"/>
          <w:lang w:eastAsia="zh-CN"/>
        </w:rPr>
        <w:t xml:space="preserve">UL </w:t>
      </w:r>
      <w:r>
        <w:rPr>
          <w:rFonts w:eastAsiaTheme="minorEastAsia"/>
        </w:rPr>
        <w:t xml:space="preserve">transmissions outside UL subband in </w:t>
      </w:r>
      <w:r>
        <w:rPr>
          <w:rFonts w:eastAsiaTheme="minorEastAsia"/>
          <w:lang w:eastAsia="zh-CN"/>
        </w:rPr>
        <w:t xml:space="preserve">a symbol configured as flexible in </w:t>
      </w:r>
      <w:r>
        <w:rPr>
          <w:i/>
          <w:iCs/>
        </w:rPr>
        <w:t>TDD-UL-DL-ConfigCommon</w:t>
      </w:r>
    </w:p>
    <w:p w14:paraId="5F226DB7" w14:textId="77777777" w:rsidR="0004497A" w:rsidRDefault="00A57247">
      <w:pPr>
        <w:pStyle w:val="16"/>
        <w:numPr>
          <w:ilvl w:val="0"/>
          <w:numId w:val="2"/>
        </w:numPr>
        <w:rPr>
          <w:rFonts w:eastAsiaTheme="minorEastAsia"/>
        </w:rPr>
      </w:pPr>
      <w:r>
        <w:rPr>
          <w:rFonts w:eastAsiaTheme="minorEastAsia"/>
        </w:rPr>
        <w:t xml:space="preserve">Allowed: </w:t>
      </w:r>
      <w:r>
        <w:rPr>
          <w:rFonts w:eastAsiaTheme="minorEastAsia"/>
          <w:i/>
          <w:color w:val="00B0F0"/>
        </w:rPr>
        <w:t>vivo, OPPO, WILUS</w:t>
      </w:r>
    </w:p>
    <w:p w14:paraId="46D7EB4F" w14:textId="77777777" w:rsidR="0004497A" w:rsidRDefault="00A57247">
      <w:pPr>
        <w:pStyle w:val="16"/>
        <w:numPr>
          <w:ilvl w:val="1"/>
          <w:numId w:val="2"/>
        </w:numPr>
        <w:rPr>
          <w:rFonts w:eastAsiaTheme="minorEastAsia"/>
        </w:rPr>
      </w:pPr>
      <w:r>
        <w:rPr>
          <w:rFonts w:eastAsiaTheme="minorEastAsia"/>
        </w:rPr>
        <w:t xml:space="preserve">symbol can be converted to UL-only symbol: </w:t>
      </w:r>
      <w:r>
        <w:rPr>
          <w:rFonts w:eastAsiaTheme="minorEastAsia"/>
          <w:i/>
          <w:color w:val="00B0F0"/>
        </w:rPr>
        <w:t>vivo, LG</w:t>
      </w:r>
    </w:p>
    <w:p w14:paraId="646B09C4" w14:textId="77777777" w:rsidR="0004497A" w:rsidRDefault="00A57247">
      <w:pPr>
        <w:pStyle w:val="16"/>
        <w:numPr>
          <w:ilvl w:val="0"/>
          <w:numId w:val="2"/>
        </w:numPr>
        <w:rPr>
          <w:rFonts w:eastAsiaTheme="minorEastAsia"/>
        </w:rPr>
      </w:pPr>
      <w:r>
        <w:rPr>
          <w:rFonts w:eastAsiaTheme="minorEastAsia"/>
        </w:rPr>
        <w:t xml:space="preserve">Not allowed: </w:t>
      </w:r>
      <w:r>
        <w:rPr>
          <w:rFonts w:eastAsiaTheme="minorEastAsia"/>
          <w:i/>
          <w:color w:val="00B0F0"/>
        </w:rPr>
        <w:t>ZTE, CATT, NEC, LG (baseline), Ericsson, DOCOMO, Samsung</w:t>
      </w:r>
    </w:p>
    <w:p w14:paraId="79629CC2" w14:textId="77777777" w:rsidR="0004497A" w:rsidRDefault="0004497A">
      <w:pPr>
        <w:rPr>
          <w:rFonts w:eastAsiaTheme="minorEastAsia"/>
          <w:lang w:eastAsia="zh-CN"/>
        </w:rPr>
      </w:pPr>
    </w:p>
    <w:p w14:paraId="5724C8A5" w14:textId="77777777" w:rsidR="0004497A" w:rsidRDefault="00A57247">
      <w:pPr>
        <w:rPr>
          <w:rFonts w:eastAsiaTheme="minorEastAsia"/>
          <w:lang w:eastAsia="zh-CN"/>
        </w:rPr>
      </w:pPr>
      <w:r>
        <w:rPr>
          <w:rFonts w:eastAsiaTheme="minorEastAsia"/>
        </w:rPr>
        <w:t xml:space="preserve">DL receptions </w:t>
      </w:r>
      <w:r>
        <w:rPr>
          <w:rFonts w:eastAsiaTheme="minorEastAsia"/>
          <w:lang w:eastAsia="zh-CN"/>
        </w:rPr>
        <w:t>outside</w:t>
      </w:r>
      <w:r>
        <w:rPr>
          <w:rFonts w:eastAsiaTheme="minorEastAsia"/>
        </w:rPr>
        <w:t xml:space="preserve"> UL subband</w:t>
      </w:r>
      <w:r>
        <w:rPr>
          <w:rFonts w:eastAsiaTheme="minorEastAsia"/>
          <w:lang w:eastAsia="zh-CN"/>
        </w:rPr>
        <w:t xml:space="preserve"> in a symbol configured as flexible in </w:t>
      </w:r>
      <w:r>
        <w:rPr>
          <w:i/>
          <w:iCs/>
        </w:rPr>
        <w:t>TDD-UL-DL-ConfigCommon</w:t>
      </w:r>
      <w:r>
        <w:rPr>
          <w:rFonts w:eastAsiaTheme="minorEastAsia"/>
          <w:lang w:eastAsia="zh-CN"/>
        </w:rPr>
        <w:t>:</w:t>
      </w:r>
    </w:p>
    <w:p w14:paraId="393239AF" w14:textId="77777777" w:rsidR="0004497A" w:rsidRDefault="00A57247">
      <w:pPr>
        <w:pStyle w:val="16"/>
        <w:numPr>
          <w:ilvl w:val="0"/>
          <w:numId w:val="2"/>
        </w:numPr>
        <w:rPr>
          <w:rFonts w:eastAsiaTheme="minorEastAsia"/>
        </w:rPr>
      </w:pPr>
      <w:r>
        <w:rPr>
          <w:rFonts w:eastAsiaTheme="minorEastAsia"/>
        </w:rPr>
        <w:t xml:space="preserve">Allowed: </w:t>
      </w:r>
      <w:r>
        <w:rPr>
          <w:rFonts w:eastAsiaTheme="minorEastAsia"/>
          <w:i/>
          <w:color w:val="00B0F0"/>
        </w:rPr>
        <w:t>vivo, CATT, OPPO, Ericsson, WILUS, Samsung</w:t>
      </w:r>
    </w:p>
    <w:p w14:paraId="56DBBCF3" w14:textId="77777777" w:rsidR="0004497A" w:rsidRDefault="00A57247">
      <w:pPr>
        <w:pStyle w:val="16"/>
        <w:numPr>
          <w:ilvl w:val="0"/>
          <w:numId w:val="2"/>
        </w:numPr>
        <w:rPr>
          <w:rFonts w:eastAsiaTheme="minorEastAsia"/>
        </w:rPr>
      </w:pPr>
      <w:r>
        <w:rPr>
          <w:rFonts w:eastAsiaTheme="minorEastAsia"/>
        </w:rPr>
        <w:t xml:space="preserve">Not allowed: </w:t>
      </w:r>
    </w:p>
    <w:p w14:paraId="46EC8FF7" w14:textId="77777777" w:rsidR="0004497A" w:rsidRDefault="0004497A">
      <w:pPr>
        <w:rPr>
          <w:rFonts w:eastAsiaTheme="minorEastAsia"/>
          <w:lang w:eastAsia="zh-CN"/>
        </w:rPr>
      </w:pPr>
    </w:p>
    <w:p w14:paraId="7C5BE0D3" w14:textId="77777777" w:rsidR="0004497A" w:rsidRDefault="00A57247">
      <w:pPr>
        <w:rPr>
          <w:rFonts w:eastAsiaTheme="minorEastAsia"/>
          <w:lang w:eastAsia="zh-CN"/>
        </w:rPr>
      </w:pPr>
      <w:r>
        <w:rPr>
          <w:rFonts w:eastAsiaTheme="minorEastAsia"/>
          <w:lang w:eastAsia="zh-CN"/>
        </w:rPr>
        <w:t xml:space="preserve">Considering the divergent views, an initial proposal in </w:t>
      </w:r>
      <w:r>
        <w:rPr>
          <w:rFonts w:eastAsiaTheme="minorEastAsia"/>
          <w:lang w:eastAsia="zh-CN"/>
        </w:rPr>
        <w:fldChar w:fldCharType="begin"/>
      </w:r>
      <w:r>
        <w:rPr>
          <w:lang w:eastAsia="zh-CN"/>
        </w:rPr>
        <w:instrText>REF _Ref116132595 \h</w:instrText>
      </w:r>
      <w:r>
        <w:rPr>
          <w:rFonts w:eastAsiaTheme="minorEastAsia"/>
          <w:lang w:eastAsia="zh-CN"/>
        </w:rPr>
      </w:r>
      <w:r>
        <w:rPr>
          <w:lang w:eastAsia="zh-CN"/>
        </w:rPr>
        <w:fldChar w:fldCharType="separate"/>
      </w:r>
      <w:r>
        <w:rPr>
          <w:lang w:eastAsia="zh-CN"/>
        </w:rPr>
        <w:t>Proposal 1-6</w:t>
      </w:r>
      <w:r>
        <w:rPr>
          <w:lang w:eastAsia="zh-CN"/>
        </w:rPr>
        <w:fldChar w:fldCharType="end"/>
      </w:r>
      <w:r>
        <w:rPr>
          <w:rFonts w:eastAsiaTheme="minorEastAsia"/>
          <w:lang w:eastAsia="zh-CN"/>
        </w:rPr>
        <w:t xml:space="preserve"> is provided which hopefully provides more information on the design principle compared with the proposal in the last meeting.</w:t>
      </w:r>
    </w:p>
    <w:p w14:paraId="6BCD06A5" w14:textId="77777777" w:rsidR="0004497A" w:rsidRDefault="0004497A">
      <w:pPr>
        <w:rPr>
          <w:rFonts w:eastAsiaTheme="minorEastAsia"/>
          <w:lang w:eastAsia="zh-CN"/>
        </w:rPr>
      </w:pPr>
    </w:p>
    <w:p w14:paraId="3384DBDB" w14:textId="77777777" w:rsidR="0004497A" w:rsidRDefault="00A57247">
      <w:pPr>
        <w:pStyle w:val="4"/>
        <w:numPr>
          <w:ilvl w:val="3"/>
          <w:numId w:val="3"/>
        </w:numPr>
        <w:spacing w:before="240"/>
        <w:rPr>
          <w:rStyle w:val="30"/>
          <w:rFonts w:eastAsia="宋体"/>
          <w:lang w:eastAsia="zh-CN"/>
        </w:rPr>
      </w:pPr>
      <w:r>
        <w:rPr>
          <w:rStyle w:val="30"/>
          <w:rFonts w:eastAsia="宋体"/>
          <w:lang w:eastAsia="zh-CN"/>
        </w:rPr>
        <w:t>SSB symbols</w:t>
      </w:r>
    </w:p>
    <w:p w14:paraId="0AF33A67" w14:textId="77777777" w:rsidR="0004497A" w:rsidRDefault="00A57247">
      <w:pPr>
        <w:rPr>
          <w:rFonts w:eastAsiaTheme="minorEastAsia"/>
          <w:lang w:val="en-GB" w:eastAsia="zh-CN"/>
        </w:rPr>
      </w:pPr>
      <w:r>
        <w:rPr>
          <w:rFonts w:eastAsiaTheme="minorEastAsia"/>
          <w:lang w:val="en-GB" w:eastAsia="zh-CN"/>
        </w:rPr>
        <w:t>The following agreement was made in RAN1#110bis-e.</w:t>
      </w:r>
    </w:p>
    <w:tbl>
      <w:tblPr>
        <w:tblStyle w:val="ae"/>
        <w:tblW w:w="9060" w:type="dxa"/>
        <w:tblLook w:val="04A0" w:firstRow="1" w:lastRow="0" w:firstColumn="1" w:lastColumn="0" w:noHBand="0" w:noVBand="1"/>
      </w:tblPr>
      <w:tblGrid>
        <w:gridCol w:w="9060"/>
      </w:tblGrid>
      <w:tr w:rsidR="0004497A" w14:paraId="7C9F0F97" w14:textId="77777777">
        <w:tc>
          <w:tcPr>
            <w:tcW w:w="9060" w:type="dxa"/>
          </w:tcPr>
          <w:p w14:paraId="30142CBA"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104B4F7" w14:textId="77777777" w:rsidR="0004497A" w:rsidRDefault="00A57247">
            <w:pPr>
              <w:suppressAutoHyphens w:val="0"/>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7D2605F8" w14:textId="77777777" w:rsidR="0004497A" w:rsidRDefault="0004497A">
      <w:pPr>
        <w:rPr>
          <w:rFonts w:eastAsia="宋体"/>
          <w:lang w:val="en-GB" w:eastAsia="zh-CN"/>
        </w:rPr>
      </w:pPr>
    </w:p>
    <w:p w14:paraId="36BFED83" w14:textId="77777777" w:rsidR="0004497A" w:rsidRDefault="00A57247">
      <w:pPr>
        <w:rPr>
          <w:rFonts w:eastAsia="宋体"/>
          <w:lang w:val="en-GB" w:eastAsia="zh-CN"/>
        </w:rPr>
      </w:pPr>
      <w:r>
        <w:rPr>
          <w:rFonts w:eastAsia="宋体"/>
          <w:lang w:val="en-GB" w:eastAsia="zh-CN"/>
        </w:rPr>
        <w:t>It was agreed in RAN1#110bis-e to study whether SBFD operation in SSB symbols is supported or not.</w:t>
      </w:r>
    </w:p>
    <w:p w14:paraId="7C077C26" w14:textId="77777777" w:rsidR="0004497A" w:rsidRDefault="00A57247">
      <w:pPr>
        <w:rPr>
          <w:rFonts w:eastAsia="宋体"/>
          <w:lang w:val="en-GB" w:eastAsia="zh-CN"/>
        </w:rPr>
      </w:pPr>
      <w:r>
        <w:rPr>
          <w:rFonts w:eastAsia="宋体"/>
          <w:lang w:val="en-GB" w:eastAsia="zh-CN"/>
        </w:rPr>
        <w:t>Companies’ views are summarized below:</w:t>
      </w:r>
    </w:p>
    <w:p w14:paraId="4632BB89" w14:textId="77777777" w:rsidR="0004497A" w:rsidRDefault="00A57247">
      <w:pPr>
        <w:rPr>
          <w:rFonts w:eastAsia="宋体"/>
          <w:lang w:val="en-GB" w:eastAsia="zh-CN"/>
        </w:rPr>
      </w:pPr>
      <w:r>
        <w:rPr>
          <w:rFonts w:eastAsia="宋体"/>
          <w:lang w:val="en-GB" w:eastAsia="zh-CN"/>
        </w:rPr>
        <w:t>SBFD operation in SSB symbols is</w:t>
      </w:r>
    </w:p>
    <w:p w14:paraId="235148D1" w14:textId="77777777" w:rsidR="0004497A" w:rsidRDefault="00A57247">
      <w:pPr>
        <w:pStyle w:val="16"/>
        <w:numPr>
          <w:ilvl w:val="1"/>
          <w:numId w:val="13"/>
        </w:numPr>
        <w:ind w:left="426"/>
        <w:rPr>
          <w:rFonts w:eastAsia="宋体"/>
        </w:rPr>
      </w:pPr>
      <w:r>
        <w:rPr>
          <w:rFonts w:eastAsia="宋体"/>
        </w:rPr>
        <w:t xml:space="preserve">Supported: </w:t>
      </w:r>
      <w:r>
        <w:rPr>
          <w:rFonts w:eastAsia="宋体"/>
          <w:i/>
          <w:color w:val="00B0F0"/>
        </w:rPr>
        <w:t>Huawei, QC, Sharp, ITRI</w:t>
      </w:r>
    </w:p>
    <w:p w14:paraId="00634FCC" w14:textId="77777777" w:rsidR="0004497A" w:rsidRDefault="00A57247">
      <w:pPr>
        <w:pStyle w:val="16"/>
        <w:numPr>
          <w:ilvl w:val="2"/>
          <w:numId w:val="13"/>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[Huawei]</w:t>
      </w:r>
    </w:p>
    <w:p w14:paraId="7CF8FEBA" w14:textId="77777777" w:rsidR="0004497A" w:rsidRDefault="00A57247">
      <w:pPr>
        <w:pStyle w:val="16"/>
        <w:numPr>
          <w:ilvl w:val="2"/>
          <w:numId w:val="13"/>
        </w:numPr>
        <w:ind w:left="851" w:hanging="425"/>
        <w:rPr>
          <w:rFonts w:eastAsia="宋体"/>
        </w:rPr>
      </w:pPr>
      <w:r>
        <w:rPr>
          <w:rFonts w:eastAsiaTheme="minorEastAsia"/>
        </w:rPr>
        <w:t>M</w:t>
      </w:r>
      <w:r>
        <w:t>ore uplink resource is available</w:t>
      </w:r>
      <w:r>
        <w:rPr>
          <w:rFonts w:eastAsiaTheme="minorEastAsia"/>
        </w:rPr>
        <w:t xml:space="preserve"> for better coverage and reduced latency </w:t>
      </w:r>
      <w:r>
        <w:rPr>
          <w:rFonts w:eastAsia="宋体"/>
        </w:rPr>
        <w:t>[Sharp]</w:t>
      </w:r>
    </w:p>
    <w:p w14:paraId="7751198F" w14:textId="77777777" w:rsidR="0004497A" w:rsidRDefault="00A57247">
      <w:pPr>
        <w:pStyle w:val="16"/>
        <w:numPr>
          <w:ilvl w:val="2"/>
          <w:numId w:val="13"/>
        </w:numPr>
        <w:ind w:left="851" w:hanging="425"/>
        <w:rPr>
          <w:rFonts w:eastAsia="宋体"/>
        </w:rPr>
      </w:pPr>
      <w:r>
        <w:rPr>
          <w:rFonts w:eastAsiaTheme="minorEastAsia"/>
        </w:rPr>
        <w:t>Restriction of SBFD operation considering the</w:t>
      </w:r>
      <w:r>
        <w:t xml:space="preserve"> case that the network is using </w:t>
      </w:r>
      <w:r>
        <w:rPr>
          <w:rFonts w:eastAsiaTheme="minorEastAsia"/>
        </w:rPr>
        <w:t xml:space="preserve">many </w:t>
      </w:r>
      <w:r>
        <w:t>SS/PBCH blocks</w:t>
      </w:r>
      <w:r>
        <w:rPr>
          <w:rFonts w:eastAsiaTheme="minorEastAsia"/>
        </w:rPr>
        <w:t xml:space="preserve"> </w:t>
      </w:r>
      <w:r>
        <w:rPr>
          <w:rFonts w:eastAsia="宋体"/>
        </w:rPr>
        <w:t>[Huawei, Intel, Sharp]</w:t>
      </w:r>
    </w:p>
    <w:p w14:paraId="7D4E7211" w14:textId="77777777" w:rsidR="0004497A" w:rsidRDefault="00A57247">
      <w:pPr>
        <w:pStyle w:val="16"/>
        <w:numPr>
          <w:ilvl w:val="2"/>
          <w:numId w:val="13"/>
        </w:numPr>
        <w:ind w:left="851" w:hanging="425"/>
        <w:rPr>
          <w:rFonts w:eastAsia="宋体"/>
        </w:rPr>
      </w:pPr>
      <w:r>
        <w:rPr>
          <w:rFonts w:eastAsia="宋体"/>
        </w:rPr>
        <w:t>frequent switch between DL and SBFD symbols if SBFD in SSB is not supported [Intel]</w:t>
      </w:r>
    </w:p>
    <w:p w14:paraId="457ADE67" w14:textId="77777777" w:rsidR="0004497A" w:rsidRDefault="00A57247">
      <w:pPr>
        <w:pStyle w:val="16"/>
        <w:numPr>
          <w:ilvl w:val="2"/>
          <w:numId w:val="13"/>
        </w:numPr>
        <w:ind w:left="851" w:hanging="425"/>
        <w:rPr>
          <w:rFonts w:eastAsia="宋体"/>
        </w:rPr>
      </w:pPr>
      <w:r>
        <w:rPr>
          <w:lang w:val="en-US" w:eastAsia="zh-TW"/>
        </w:rPr>
        <w:t>UE-UE CLI between two UEs occurs rarely</w:t>
      </w:r>
      <w:r>
        <w:rPr>
          <w:rFonts w:eastAsiaTheme="minorEastAsia"/>
          <w:lang w:val="en-US"/>
        </w:rPr>
        <w:t xml:space="preserve"> [ITRI]</w:t>
      </w:r>
    </w:p>
    <w:p w14:paraId="15B2E25F" w14:textId="77777777" w:rsidR="0004497A" w:rsidRDefault="00A57247">
      <w:pPr>
        <w:pStyle w:val="16"/>
        <w:numPr>
          <w:ilvl w:val="1"/>
          <w:numId w:val="13"/>
        </w:numPr>
        <w:ind w:left="426"/>
        <w:rPr>
          <w:rFonts w:eastAsia="宋体"/>
        </w:rPr>
      </w:pPr>
      <w:r>
        <w:rPr>
          <w:rFonts w:eastAsia="宋体"/>
        </w:rPr>
        <w:t xml:space="preserve">Not supported: </w:t>
      </w:r>
      <w:r>
        <w:rPr>
          <w:rFonts w:eastAsia="宋体"/>
          <w:i/>
          <w:color w:val="00B0F0"/>
        </w:rPr>
        <w:t>CATT, OPPO, InterDigital (at least for initial access), CMCC, Sharp, NEC, Ericssion, DOCOMO (and CORESET#0), Samsung, MediaTek, CEWiT</w:t>
      </w:r>
    </w:p>
    <w:p w14:paraId="0AA31EE5" w14:textId="77777777" w:rsidR="0004497A" w:rsidRDefault="00A57247">
      <w:pPr>
        <w:pStyle w:val="16"/>
        <w:numPr>
          <w:ilvl w:val="2"/>
          <w:numId w:val="13"/>
        </w:numPr>
        <w:ind w:left="851" w:hanging="425"/>
        <w:rPr>
          <w:rFonts w:eastAsia="宋体"/>
        </w:rPr>
      </w:pPr>
      <w:r>
        <w:rPr>
          <w:rFonts w:eastAsia="宋体"/>
        </w:rPr>
        <w:t>Avoid impact on SSB due to intra-cell/inter-cell UE-to-UE CLI [CATT, OPPO, CMCC, Ericsson, MediaTek, Sharp, CEWiT]</w:t>
      </w:r>
    </w:p>
    <w:p w14:paraId="2EE4FC80" w14:textId="77777777" w:rsidR="0004497A" w:rsidRDefault="00A57247">
      <w:pPr>
        <w:pStyle w:val="16"/>
        <w:numPr>
          <w:ilvl w:val="2"/>
          <w:numId w:val="13"/>
        </w:numPr>
        <w:ind w:left="851" w:hanging="425"/>
        <w:rPr>
          <w:rFonts w:eastAsia="宋体"/>
        </w:rPr>
      </w:pPr>
      <w:r>
        <w:rPr>
          <w:rFonts w:eastAsia="微软雅黑"/>
          <w:color w:val="000000"/>
        </w:rPr>
        <w:t>UE cannot transmit UL and measure SSB simultaneously [CATT, NEC, Sharp]</w:t>
      </w:r>
    </w:p>
    <w:p w14:paraId="21B79504" w14:textId="77777777" w:rsidR="0004497A" w:rsidRDefault="00A57247">
      <w:pPr>
        <w:pStyle w:val="16"/>
        <w:numPr>
          <w:ilvl w:val="2"/>
          <w:numId w:val="13"/>
        </w:numPr>
        <w:ind w:left="851" w:hanging="425"/>
        <w:rPr>
          <w:rFonts w:eastAsia="宋体"/>
        </w:rPr>
      </w:pPr>
      <w:r>
        <w:rPr>
          <w:rFonts w:eastAsia="宋体"/>
        </w:rPr>
        <w:lastRenderedPageBreak/>
        <w:t>Self-interference from SSB is not easy to be cancelled</w:t>
      </w:r>
      <w:r>
        <w:rPr>
          <w:rFonts w:eastAsia="微软雅黑"/>
          <w:color w:val="000000"/>
        </w:rPr>
        <w:t xml:space="preserve"> considering that SSB signaling is a broadcast signaling with high power [OPPO]</w:t>
      </w:r>
    </w:p>
    <w:p w14:paraId="1ADC7E1E" w14:textId="77777777" w:rsidR="0004497A" w:rsidRDefault="00A57247">
      <w:pPr>
        <w:pStyle w:val="16"/>
        <w:numPr>
          <w:ilvl w:val="2"/>
          <w:numId w:val="13"/>
        </w:numPr>
        <w:ind w:left="851" w:hanging="425"/>
        <w:rPr>
          <w:rFonts w:eastAsia="宋体"/>
        </w:rPr>
      </w:pPr>
      <w:r>
        <w:rPr>
          <w:rFonts w:eastAsia="宋体"/>
        </w:rPr>
        <w:t xml:space="preserve">UE may search SSB in UL subband which is </w:t>
      </w:r>
      <w:r>
        <w:rPr>
          <w:rFonts w:cs="Arial"/>
        </w:rPr>
        <w:t>a waste of time and power at the UE side</w:t>
      </w:r>
      <w:r>
        <w:rPr>
          <w:rFonts w:eastAsiaTheme="minorEastAsia" w:cs="Arial"/>
        </w:rPr>
        <w:t xml:space="preserve"> [InterDigital]</w:t>
      </w:r>
    </w:p>
    <w:p w14:paraId="17DEF933" w14:textId="77777777" w:rsidR="0004497A" w:rsidRDefault="00A57247">
      <w:pPr>
        <w:pStyle w:val="16"/>
        <w:numPr>
          <w:ilvl w:val="2"/>
          <w:numId w:val="13"/>
        </w:numPr>
        <w:ind w:left="851" w:hanging="425"/>
        <w:rPr>
          <w:rFonts w:eastAsia="宋体"/>
        </w:rPr>
      </w:pPr>
      <w:r>
        <w:rPr>
          <w:rFonts w:cs="Arial"/>
        </w:rPr>
        <w:t>lower sync raster opportunities and lower flexibility in initial access procedure</w:t>
      </w:r>
      <w:r>
        <w:rPr>
          <w:rFonts w:eastAsiaTheme="minorEastAsia" w:cs="Arial"/>
        </w:rPr>
        <w:t xml:space="preserve"> [InterDigital]</w:t>
      </w:r>
      <w:r>
        <w:rPr>
          <w:rFonts w:cs="Arial"/>
          <w:color w:val="000000" w:themeColor="text1"/>
          <w:szCs w:val="20"/>
        </w:rPr>
        <w:t xml:space="preserve"> </w:t>
      </w:r>
    </w:p>
    <w:p w14:paraId="600AEB1F" w14:textId="77777777" w:rsidR="0004497A" w:rsidRDefault="00A57247">
      <w:pPr>
        <w:pStyle w:val="16"/>
        <w:numPr>
          <w:ilvl w:val="2"/>
          <w:numId w:val="13"/>
        </w:numPr>
        <w:ind w:left="851" w:hanging="425"/>
        <w:rPr>
          <w:rFonts w:eastAsia="宋体"/>
        </w:rPr>
      </w:pPr>
      <w:r>
        <w:rPr>
          <w:rFonts w:cs="Arial"/>
          <w:color w:val="000000" w:themeColor="text1"/>
          <w:szCs w:val="20"/>
        </w:rPr>
        <w:t>Rel-15 UE-side EPRE assumptions</w:t>
      </w:r>
      <w:r>
        <w:rPr>
          <w:rFonts w:eastAsiaTheme="minorEastAsia" w:cs="Arial"/>
          <w:color w:val="000000" w:themeColor="text1"/>
          <w:szCs w:val="20"/>
        </w:rPr>
        <w:t xml:space="preserve"> may not hold</w:t>
      </w:r>
      <w:r>
        <w:rPr>
          <w:rFonts w:cs="Arial"/>
          <w:color w:val="000000" w:themeColor="text1"/>
          <w:szCs w:val="20"/>
        </w:rPr>
        <w:t xml:space="preserve"> depending on the antenna configuration selected to support </w:t>
      </w:r>
      <w:r>
        <w:rPr>
          <w:rFonts w:eastAsiaTheme="minorEastAsia" w:cs="Arial"/>
          <w:color w:val="000000" w:themeColor="text1"/>
          <w:szCs w:val="20"/>
        </w:rPr>
        <w:t>d</w:t>
      </w:r>
      <w:r>
        <w:rPr>
          <w:rFonts w:cs="Arial"/>
          <w:color w:val="000000" w:themeColor="text1"/>
          <w:szCs w:val="20"/>
        </w:rPr>
        <w:t>uplexing</w:t>
      </w:r>
      <w:r>
        <w:rPr>
          <w:rFonts w:eastAsiaTheme="minorEastAsia" w:cs="Arial"/>
          <w:color w:val="000000" w:themeColor="text1"/>
          <w:szCs w:val="20"/>
        </w:rPr>
        <w:t xml:space="preserve"> [Samsung]</w:t>
      </w:r>
    </w:p>
    <w:p w14:paraId="1DEAFD0C" w14:textId="77777777" w:rsidR="0004497A" w:rsidRDefault="0004497A">
      <w:pPr>
        <w:rPr>
          <w:rFonts w:eastAsia="宋体"/>
          <w:lang w:val="en-GB" w:eastAsia="zh-CN"/>
        </w:rPr>
      </w:pPr>
    </w:p>
    <w:p w14:paraId="5AFA87B4" w14:textId="77777777" w:rsidR="0004497A" w:rsidRDefault="00A57247">
      <w:pPr>
        <w:rPr>
          <w:rFonts w:eastAsia="宋体"/>
          <w:lang w:val="en-GB" w:eastAsia="zh-CN"/>
        </w:rPr>
      </w:pPr>
      <w:r>
        <w:rPr>
          <w:rFonts w:eastAsia="宋体"/>
          <w:lang w:val="en-GB" w:eastAsia="zh-CN"/>
        </w:rPr>
        <w:t xml:space="preserve">Moderator thinks that the benefit to allow SBFD operation in SSB symbols should be obvious to companies. But there are concerns from objecting companies as listed above. Unless the concerns are addressed, it is difficult to agree that SBFD operation in SSB symbols is supported. An initial proposal for conclusion in </w:t>
      </w:r>
      <w:r>
        <w:rPr>
          <w:rFonts w:eastAsia="宋体"/>
          <w:lang w:val="en-GB" w:eastAsia="zh-CN"/>
        </w:rPr>
        <w:fldChar w:fldCharType="begin"/>
      </w:r>
      <w:r>
        <w:rPr>
          <w:rFonts w:eastAsia="宋体"/>
          <w:lang w:val="en-GB" w:eastAsia="zh-CN"/>
        </w:rPr>
        <w:instrText>REF _Ref116133588 \h</w:instrText>
      </w:r>
      <w:r>
        <w:rPr>
          <w:rFonts w:eastAsia="宋体"/>
          <w:lang w:val="en-GB" w:eastAsia="zh-CN"/>
        </w:rPr>
      </w:r>
      <w:r>
        <w:rPr>
          <w:rFonts w:eastAsia="宋体"/>
          <w:lang w:val="en-GB" w:eastAsia="zh-CN"/>
        </w:rPr>
        <w:fldChar w:fldCharType="separate"/>
      </w:r>
      <w:r>
        <w:rPr>
          <w:rFonts w:eastAsia="宋体"/>
          <w:lang w:val="en-GB" w:eastAsia="zh-CN"/>
        </w:rPr>
        <w:t>Proposal 1-7</w:t>
      </w:r>
      <w:r>
        <w:rPr>
          <w:rFonts w:eastAsia="宋体"/>
          <w:lang w:val="en-GB" w:eastAsia="zh-CN"/>
        </w:rPr>
        <w:fldChar w:fldCharType="end"/>
      </w:r>
      <w:r>
        <w:rPr>
          <w:rFonts w:eastAsia="宋体"/>
          <w:lang w:val="en-GB" w:eastAsia="zh-CN"/>
        </w:rPr>
        <w:t xml:space="preserve"> is provided, which highlight </w:t>
      </w:r>
      <w:r>
        <w:rPr>
          <w:rFonts w:eastAsia="微软雅黑"/>
          <w:lang w:eastAsia="zh-CN"/>
        </w:rPr>
        <w:t>some concerns from multiple objecting companies</w:t>
      </w:r>
      <w:r>
        <w:rPr>
          <w:rFonts w:eastAsia="宋体"/>
          <w:lang w:val="en-GB" w:eastAsia="zh-CN"/>
        </w:rPr>
        <w:t>.</w:t>
      </w:r>
    </w:p>
    <w:p w14:paraId="5834F621" w14:textId="77777777" w:rsidR="0004497A" w:rsidRDefault="0004497A">
      <w:pPr>
        <w:rPr>
          <w:rFonts w:eastAsia="宋体"/>
          <w:lang w:val="en-GB" w:eastAsia="zh-CN"/>
        </w:rPr>
      </w:pPr>
    </w:p>
    <w:p w14:paraId="02D345DB" w14:textId="77777777" w:rsidR="0004497A" w:rsidRDefault="00A57247">
      <w:pPr>
        <w:pStyle w:val="4"/>
        <w:numPr>
          <w:ilvl w:val="3"/>
          <w:numId w:val="3"/>
        </w:numPr>
        <w:spacing w:before="240"/>
        <w:rPr>
          <w:rStyle w:val="30"/>
          <w:rFonts w:eastAsia="宋体"/>
          <w:lang w:eastAsia="zh-CN"/>
        </w:rPr>
      </w:pPr>
      <w:r>
        <w:rPr>
          <w:rStyle w:val="30"/>
          <w:rFonts w:eastAsia="宋体"/>
          <w:lang w:eastAsia="zh-CN"/>
        </w:rPr>
        <w:t>Transmission/Reception enhancements</w:t>
      </w:r>
    </w:p>
    <w:p w14:paraId="7E2B8B51" w14:textId="77777777" w:rsidR="0004497A" w:rsidRDefault="00A57247">
      <w:pPr>
        <w:rPr>
          <w:rFonts w:eastAsiaTheme="minorEastAsia"/>
          <w:lang w:val="en-GB" w:eastAsia="zh-CN"/>
        </w:rPr>
      </w:pPr>
      <w:r>
        <w:rPr>
          <w:rFonts w:eastAsiaTheme="minorEastAsia"/>
          <w:lang w:val="en-GB" w:eastAsia="zh-CN"/>
        </w:rPr>
        <w:t>The following agreement was made in RAN1#109-e.</w:t>
      </w:r>
    </w:p>
    <w:tbl>
      <w:tblPr>
        <w:tblStyle w:val="ae"/>
        <w:tblW w:w="9060" w:type="dxa"/>
        <w:tblLook w:val="04A0" w:firstRow="1" w:lastRow="0" w:firstColumn="1" w:lastColumn="0" w:noHBand="0" w:noVBand="1"/>
      </w:tblPr>
      <w:tblGrid>
        <w:gridCol w:w="9060"/>
      </w:tblGrid>
      <w:tr w:rsidR="0004497A" w14:paraId="1B7ADD14" w14:textId="77777777">
        <w:tc>
          <w:tcPr>
            <w:tcW w:w="9060" w:type="dxa"/>
          </w:tcPr>
          <w:p w14:paraId="678C9B6F" w14:textId="77777777" w:rsidR="0004497A" w:rsidRDefault="00A57247">
            <w:pPr>
              <w:rPr>
                <w:b/>
                <w:highlight w:val="green"/>
                <w:lang w:eastAsia="ko-KR"/>
              </w:rPr>
            </w:pPr>
            <w:r>
              <w:rPr>
                <w:b/>
                <w:highlight w:val="green"/>
                <w:lang w:eastAsia="ko-KR"/>
              </w:rPr>
              <w:t>Agreement</w:t>
            </w:r>
          </w:p>
          <w:p w14:paraId="1833EF95" w14:textId="77777777" w:rsidR="0004497A" w:rsidRDefault="00A57247">
            <w:pPr>
              <w:rPr>
                <w:rFonts w:eastAsiaTheme="minorEastAsia"/>
                <w:lang w:eastAsia="zh-CN"/>
              </w:rPr>
            </w:pPr>
            <w:r>
              <w:rPr>
                <w:lang w:eastAsia="ko-KR"/>
              </w:rPr>
              <w:t>Study the impact/potential enhancements of resource allocation in symbols with subbands that gNB would use for SBFD operation.</w:t>
            </w:r>
          </w:p>
        </w:tc>
      </w:tr>
    </w:tbl>
    <w:p w14:paraId="538019B6" w14:textId="77777777" w:rsidR="0004497A" w:rsidRDefault="0004497A">
      <w:pPr>
        <w:rPr>
          <w:rFonts w:eastAsiaTheme="minorEastAsia"/>
          <w:lang w:val="en-GB" w:eastAsia="zh-CN"/>
        </w:rPr>
      </w:pPr>
    </w:p>
    <w:p w14:paraId="746745F6" w14:textId="77777777" w:rsidR="0004497A" w:rsidRDefault="00A57247">
      <w:pPr>
        <w:rPr>
          <w:rFonts w:eastAsiaTheme="minorEastAsia"/>
          <w:lang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A set of related proposals are provided in </w:t>
      </w:r>
      <w:r>
        <w:rPr>
          <w:rFonts w:eastAsiaTheme="minorEastAsia"/>
          <w:lang w:eastAsia="zh-CN"/>
        </w:rPr>
        <w:fldChar w:fldCharType="begin"/>
      </w:r>
      <w:r>
        <w:rPr>
          <w:lang w:eastAsia="zh-CN"/>
        </w:rPr>
        <w:instrText>REF _Ref116134389 \h</w:instrText>
      </w:r>
      <w:r>
        <w:rPr>
          <w:rFonts w:eastAsiaTheme="minorEastAsia"/>
          <w:lang w:eastAsia="zh-CN"/>
        </w:rPr>
      </w:r>
      <w:r>
        <w:rPr>
          <w:lang w:eastAsia="zh-CN"/>
        </w:rPr>
        <w:fldChar w:fldCharType="separate"/>
      </w:r>
      <w:r>
        <w:rPr>
          <w:lang w:eastAsia="zh-CN"/>
        </w:rPr>
        <w:t>Proposal 1-8</w:t>
      </w:r>
      <w:r>
        <w:rPr>
          <w:lang w:eastAsia="zh-CN"/>
        </w:rPr>
        <w:fldChar w:fldCharType="end"/>
      </w:r>
      <w:r>
        <w:rPr>
          <w:rFonts w:eastAsiaTheme="minorEastAsia"/>
          <w:lang w:eastAsia="zh-CN"/>
        </w:rPr>
        <w:t xml:space="preserve"> to </w:t>
      </w:r>
      <w:r>
        <w:rPr>
          <w:rFonts w:eastAsiaTheme="minorEastAsia"/>
          <w:lang w:eastAsia="zh-CN"/>
        </w:rPr>
        <w:fldChar w:fldCharType="begin"/>
      </w:r>
      <w:r>
        <w:rPr>
          <w:lang w:eastAsia="zh-CN"/>
        </w:rPr>
        <w:instrText>REF _Ref118907797 \h</w:instrText>
      </w:r>
      <w:r>
        <w:rPr>
          <w:rFonts w:eastAsiaTheme="minorEastAsia"/>
          <w:lang w:eastAsia="zh-CN"/>
        </w:rPr>
      </w:r>
      <w:r>
        <w:rPr>
          <w:lang w:eastAsia="zh-CN"/>
        </w:rPr>
        <w:fldChar w:fldCharType="separate"/>
      </w:r>
      <w:r>
        <w:rPr>
          <w:lang w:eastAsia="zh-CN"/>
        </w:rPr>
        <w:t>Proposal 1-11</w:t>
      </w:r>
      <w:r>
        <w:rPr>
          <w:lang w:eastAsia="zh-CN"/>
        </w:rPr>
        <w:fldChar w:fldCharType="end"/>
      </w:r>
      <w:r>
        <w:rPr>
          <w:rFonts w:eastAsiaTheme="minorEastAsia"/>
          <w:lang w:eastAsia="zh-CN"/>
        </w:rPr>
        <w:t>.</w:t>
      </w:r>
    </w:p>
    <w:p w14:paraId="38F3EF52"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PDCCH</w:t>
      </w:r>
    </w:p>
    <w:p w14:paraId="0130E77F" w14:textId="77777777" w:rsidR="0004497A" w:rsidRDefault="00A57247">
      <w:pPr>
        <w:rPr>
          <w:rFonts w:eastAsiaTheme="minorEastAsia"/>
          <w:lang w:eastAsia="zh-CN"/>
        </w:rPr>
      </w:pPr>
      <w:r>
        <w:rPr>
          <w:rFonts w:eastAsiaTheme="minorEastAsia"/>
          <w:lang w:val="en-GB" w:eastAsia="zh-CN"/>
        </w:rPr>
        <w:t xml:space="preserve">Lenovo proposed to study enhanced CORESET frequency resource allocation considering that </w:t>
      </w:r>
      <w:r>
        <w:rPr>
          <w:lang w:eastAsia="ja-JP"/>
        </w:rPr>
        <w:t>some groups of 6RBs may not be usable for CORESET</w:t>
      </w:r>
      <w:r>
        <w:rPr>
          <w:rFonts w:eastAsiaTheme="minorEastAsia"/>
          <w:lang w:eastAsia="zh-CN"/>
        </w:rPr>
        <w:t xml:space="preserve">, e.g. a </w:t>
      </w:r>
      <w:r>
        <w:rPr>
          <w:lang w:eastAsia="ja-JP"/>
        </w:rPr>
        <w:t>RB offset applicable to an SBFD symbol</w:t>
      </w:r>
      <w:r>
        <w:rPr>
          <w:rFonts w:eastAsiaTheme="minorEastAsia"/>
          <w:lang w:eastAsia="zh-CN"/>
        </w:rPr>
        <w:t>.</w:t>
      </w:r>
    </w:p>
    <w:p w14:paraId="4C2DAA49" w14:textId="77777777" w:rsidR="0004497A" w:rsidRDefault="00A57247">
      <w:pPr>
        <w:spacing w:before="120"/>
        <w:rPr>
          <w:rFonts w:eastAsiaTheme="minorEastAsia"/>
          <w:lang w:eastAsia="zh-CN"/>
        </w:rPr>
      </w:pPr>
      <w:r>
        <w:rPr>
          <w:rFonts w:eastAsiaTheme="minorEastAsia"/>
          <w:lang w:eastAsia="zh-CN"/>
        </w:rPr>
        <w:t xml:space="preserve">ZTE proposed to </w:t>
      </w:r>
      <w:r>
        <w:rPr>
          <w:rFonts w:eastAsiaTheme="minorEastAsia"/>
          <w:iCs/>
          <w:lang w:eastAsia="zh-CN"/>
        </w:rPr>
        <w:t>study the impact and benefits of potential enhancements for RBG for CORESET to resource allocation granularity in frequency domain for SBFD operation not just related to unaligned boundaries of DL/UL subband and configuration granularity of PDCCH/CORESET.</w:t>
      </w:r>
    </w:p>
    <w:p w14:paraId="0EEA8060" w14:textId="77777777" w:rsidR="0004497A" w:rsidRDefault="00A57247">
      <w:pPr>
        <w:spacing w:before="120"/>
        <w:rPr>
          <w:rFonts w:eastAsiaTheme="minorEastAsia"/>
          <w:lang w:eastAsia="zh-CN"/>
        </w:rPr>
      </w:pPr>
      <w:r>
        <w:rPr>
          <w:rFonts w:eastAsiaTheme="minorEastAsia"/>
          <w:lang w:eastAsia="zh-CN"/>
        </w:rPr>
        <w:t>Intel proposed to study solutions for PDCCH in SBFD and non-SBFD symbol.</w:t>
      </w:r>
    </w:p>
    <w:p w14:paraId="554B9740" w14:textId="77777777" w:rsidR="0004497A" w:rsidRDefault="00A57247">
      <w:pPr>
        <w:spacing w:before="120"/>
        <w:rPr>
          <w:rFonts w:eastAsiaTheme="minorEastAsia"/>
          <w:lang w:val="en-GB" w:eastAsia="zh-CN"/>
        </w:rPr>
      </w:pPr>
      <w:r>
        <w:rPr>
          <w:rFonts w:eastAsiaTheme="minorEastAsia"/>
          <w:lang w:val="en-GB" w:eastAsia="zh-CN"/>
        </w:rPr>
        <w:t>MediaTek observed that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 and proposed to study enhancements to Search Space configuration which allow adaptation to SBFD partitioning.</w:t>
      </w:r>
    </w:p>
    <w:p w14:paraId="4FF64AD1" w14:textId="77777777" w:rsidR="0004497A" w:rsidRDefault="00A57247">
      <w:pPr>
        <w:rPr>
          <w:rFonts w:eastAsiaTheme="minorEastAsia"/>
          <w:lang w:eastAsia="zh-CN"/>
        </w:rPr>
      </w:pPr>
      <w:r>
        <w:rPr>
          <w:rFonts w:eastAsiaTheme="minorEastAsia"/>
          <w:lang w:eastAsia="zh-CN"/>
        </w:rPr>
        <w:t>Similarly, Nokia proposed to study solutions enabling dynamic adaptation of PDCCH resources based on the occurrence of SBFD symbols and the corresponding DL-UL frequency domain partitioning.</w:t>
      </w:r>
    </w:p>
    <w:p w14:paraId="36A1023A" w14:textId="77777777" w:rsidR="0004497A" w:rsidRDefault="00A57247">
      <w:pPr>
        <w:spacing w:before="120"/>
        <w:rPr>
          <w:rFonts w:eastAsiaTheme="minorEastAsia"/>
          <w:lang w:eastAsia="zh-CN"/>
        </w:rPr>
      </w:pPr>
      <w:r>
        <w:rPr>
          <w:rFonts w:eastAsiaTheme="minorEastAsia"/>
          <w:lang w:eastAsia="zh-CN"/>
        </w:rPr>
        <w:t>Spreadtrum proposed that PDCCH does not need to study the impact when crossing SBFD and non-SBFD symbols, it can be guaranteed by PDCCH monitoring occasion and CORESET configuration.</w:t>
      </w:r>
    </w:p>
    <w:p w14:paraId="59DF3DCA"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PDSCH</w:t>
      </w:r>
    </w:p>
    <w:p w14:paraId="64525C9A" w14:textId="77777777" w:rsidR="0004497A" w:rsidRDefault="00A57247">
      <w:pPr>
        <w:spacing w:before="120"/>
        <w:rPr>
          <w:rFonts w:eastAsiaTheme="minorEastAsia"/>
          <w:lang w:eastAsia="zh-CN"/>
        </w:rPr>
      </w:pPr>
      <w:r>
        <w:rPr>
          <w:rFonts w:eastAsiaTheme="minorEastAsia"/>
          <w:lang w:val="en-GB" w:eastAsia="zh-CN"/>
        </w:rPr>
        <w:t>With {DUD} subband frequency pattern, the available DL resources are partitioned into two DL subbands.</w:t>
      </w:r>
    </w:p>
    <w:p w14:paraId="46B76134" w14:textId="77777777" w:rsidR="0004497A" w:rsidRDefault="00A57247">
      <w:pPr>
        <w:spacing w:before="120"/>
        <w:rPr>
          <w:rFonts w:eastAsiaTheme="minorEastAsia"/>
          <w:lang w:eastAsia="zh-CN"/>
        </w:rPr>
      </w:pPr>
      <w:r>
        <w:rPr>
          <w:rFonts w:eastAsiaTheme="minorEastAsia"/>
          <w:lang w:val="en-GB" w:eastAsia="zh-CN"/>
        </w:rPr>
        <w:t xml:space="preserve">The existing configuration of rate matching resource cannot be used to resolve the issues since </w:t>
      </w:r>
      <w:r>
        <w:rPr>
          <w:rFonts w:eastAsiaTheme="minorEastAsia"/>
          <w:lang w:eastAsia="zh-CN"/>
        </w:rPr>
        <w:t>a UE is not expected to handle the case where PDSCH DMRS REs are overlapping with rate matching resources according to current specification.</w:t>
      </w:r>
    </w:p>
    <w:p w14:paraId="0418D8E4" w14:textId="77777777" w:rsidR="0004497A" w:rsidRDefault="00A57247">
      <w:pPr>
        <w:spacing w:before="120"/>
        <w:rPr>
          <w:rFonts w:eastAsiaTheme="minorEastAsia"/>
          <w:lang w:eastAsia="zh-CN"/>
        </w:rPr>
      </w:pPr>
      <w:r>
        <w:rPr>
          <w:rFonts w:eastAsiaTheme="minorEastAsia"/>
          <w:lang w:val="en-GB" w:eastAsia="zh-CN"/>
        </w:rPr>
        <w:t>For RA type 0, t</w:t>
      </w:r>
      <w:r>
        <w:rPr>
          <w:rFonts w:eastAsiaTheme="minorEastAsia"/>
          <w:lang w:eastAsia="zh-CN"/>
        </w:rPr>
        <w:t>here can be fractional RBGs at DL subband boundaries which cannot be allocated for PDSCH.</w:t>
      </w:r>
    </w:p>
    <w:p w14:paraId="484563DE" w14:textId="77777777" w:rsidR="0004497A" w:rsidRDefault="00A57247">
      <w:pPr>
        <w:keepNext/>
        <w:spacing w:before="120"/>
        <w:jc w:val="center"/>
      </w:pPr>
      <w:r>
        <w:rPr>
          <w:noProof/>
          <w:lang w:eastAsia="zh-CN"/>
        </w:rPr>
        <w:lastRenderedPageBreak/>
        <w:drawing>
          <wp:inline distT="0" distB="0" distL="0" distR="0" wp14:anchorId="2FC37374" wp14:editId="7830F68A">
            <wp:extent cx="5311140" cy="1675130"/>
            <wp:effectExtent l="0" t="0" r="0" b="0"/>
            <wp:docPr id="2" name="ole_rId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19"/>
                    <pic:cNvPicPr>
                      <a:picLocks noChangeAspect="1" noChangeArrowheads="1"/>
                    </pic:cNvPicPr>
                  </pic:nvPicPr>
                  <pic:blipFill>
                    <a:blip r:embed="rId11"/>
                    <a:stretch>
                      <a:fillRect/>
                    </a:stretch>
                  </pic:blipFill>
                  <pic:spPr>
                    <a:xfrm>
                      <a:off x="0" y="0"/>
                      <a:ext cx="5311140" cy="1675130"/>
                    </a:xfrm>
                    <a:prstGeom prst="rect">
                      <a:avLst/>
                    </a:prstGeom>
                  </pic:spPr>
                </pic:pic>
              </a:graphicData>
            </a:graphic>
          </wp:inline>
        </w:drawing>
      </w:r>
    </w:p>
    <w:p w14:paraId="2915089A" w14:textId="77777777" w:rsidR="0004497A" w:rsidRDefault="00A57247">
      <w:pPr>
        <w:pStyle w:val="a3"/>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2</w:t>
      </w:r>
      <w:r>
        <w:fldChar w:fldCharType="end"/>
      </w:r>
      <w:r>
        <w:rPr>
          <w:lang w:eastAsia="zh-CN"/>
        </w:rPr>
        <w:t xml:space="preserve">: </w:t>
      </w:r>
      <w:r>
        <w:t>Partial RBG at boundary of the DL subband</w:t>
      </w:r>
      <w:r>
        <w:rPr>
          <w:lang w:eastAsia="zh-CN"/>
        </w:rPr>
        <w:t xml:space="preserve"> </w:t>
      </w:r>
      <w:r>
        <w:rPr>
          <w:lang w:eastAsia="zh-CN"/>
        </w:rPr>
        <w:fldChar w:fldCharType="begin"/>
      </w:r>
      <w:r>
        <w:rPr>
          <w:lang w:eastAsia="zh-CN"/>
        </w:rPr>
        <w:instrText>REF _Ref118708687 \r \h</w:instrText>
      </w:r>
      <w:r>
        <w:rPr>
          <w:lang w:eastAsia="zh-CN"/>
        </w:rPr>
      </w:r>
      <w:r>
        <w:rPr>
          <w:lang w:eastAsia="zh-CN"/>
        </w:rPr>
        <w:fldChar w:fldCharType="separate"/>
      </w:r>
      <w:r>
        <w:rPr>
          <w:lang w:eastAsia="zh-CN"/>
        </w:rPr>
        <w:t>[29]</w:t>
      </w:r>
      <w:r>
        <w:rPr>
          <w:lang w:eastAsia="zh-CN"/>
        </w:rPr>
        <w:fldChar w:fldCharType="end"/>
      </w:r>
    </w:p>
    <w:p w14:paraId="26F7C454" w14:textId="77777777" w:rsidR="0004497A" w:rsidRDefault="00A57247">
      <w:pPr>
        <w:spacing w:before="120"/>
        <w:rPr>
          <w:rFonts w:eastAsiaTheme="minorEastAsia"/>
          <w:lang w:val="en-GB" w:eastAsia="zh-CN"/>
        </w:rPr>
      </w:pPr>
      <w:r>
        <w:rPr>
          <w:rFonts w:eastAsiaTheme="minorEastAsia"/>
          <w:lang w:val="en-GB" w:eastAsia="zh-CN"/>
        </w:rPr>
        <w:t>For RA type 1 and non-interleaved VRB-to-PRB mapping, only contiguous PRBs can be allocated so that non-contiguous FDRA across DL subbands cannot be achieved. For RA type 1 and interleaved VRB-to-PRB mapping, scheduling restriction/difficulty are observed to avoid overlapping with UL subband.</w:t>
      </w:r>
    </w:p>
    <w:p w14:paraId="0A338FD4" w14:textId="77777777" w:rsidR="0004497A" w:rsidRDefault="00A57247">
      <w:pPr>
        <w:spacing w:before="120"/>
        <w:rPr>
          <w:rFonts w:eastAsiaTheme="minorEastAsia"/>
          <w:lang w:val="en-GB" w:eastAsia="zh-CN"/>
        </w:rPr>
      </w:pPr>
      <w:r>
        <w:rPr>
          <w:rFonts w:eastAsiaTheme="minorEastAsia"/>
          <w:lang w:val="en-GB" w:eastAsia="zh-CN"/>
        </w:rPr>
        <w:t xml:space="preserve">Enhancements including enhanced </w:t>
      </w:r>
      <w:r>
        <w:t>VRB-to-PRB mapping</w:t>
      </w:r>
      <w:r>
        <w:rPr>
          <w:rFonts w:eastAsiaTheme="minorEastAsia"/>
          <w:lang w:val="en-GB" w:eastAsia="zh-CN"/>
        </w:rPr>
        <w:t xml:space="preserve">, rate matching around UL subbands, puncturing the PRB/symbols within the UL subband, mirror image FDRA, </w:t>
      </w:r>
      <w:r>
        <w:t>interleaved m</w:t>
      </w:r>
      <w:r>
        <w:rPr>
          <w:color w:val="000000" w:themeColor="text1"/>
        </w:rPr>
        <w:t>apping of odd and even VRBs over physical RBGs allocated by Type-0 FDRA</w:t>
      </w:r>
      <w:r>
        <w:rPr>
          <w:rFonts w:eastAsiaTheme="minorEastAsia"/>
          <w:color w:val="000000" w:themeColor="text1"/>
          <w:lang w:eastAsia="zh-CN"/>
        </w:rPr>
        <w:t xml:space="preserve">, </w:t>
      </w:r>
      <w:r>
        <w:rPr>
          <w:rFonts w:eastAsiaTheme="minorEastAsia"/>
          <w:lang w:val="en-GB" w:eastAsia="zh-CN"/>
        </w:rPr>
        <w:t xml:space="preserve">similar handling as fractional RBGs at BWP edges </w:t>
      </w:r>
      <w:r>
        <w:rPr>
          <w:rFonts w:eastAsiaTheme="minorEastAsia"/>
          <w:color w:val="000000" w:themeColor="text1"/>
          <w:lang w:eastAsia="zh-CN"/>
        </w:rPr>
        <w:t xml:space="preserve"> and </w:t>
      </w:r>
      <w:r>
        <w:rPr>
          <w:color w:val="000000" w:themeColor="text1"/>
        </w:rPr>
        <w:t>a 3</w:t>
      </w:r>
      <w:r>
        <w:rPr>
          <w:color w:val="000000" w:themeColor="text1"/>
          <w:vertAlign w:val="superscript"/>
        </w:rPr>
        <w:t>rd</w:t>
      </w:r>
      <w:r>
        <w:rPr>
          <w:color w:val="000000" w:themeColor="text1"/>
        </w:rPr>
        <w:t xml:space="preserve"> more optimal set of RBG set sizes</w:t>
      </w:r>
      <w:r>
        <w:rPr>
          <w:rFonts w:eastAsiaTheme="minorEastAsia"/>
          <w:color w:val="000000" w:themeColor="text1"/>
          <w:lang w:eastAsia="zh-CN"/>
        </w:rPr>
        <w:t xml:space="preserve"> </w:t>
      </w:r>
      <w:r>
        <w:rPr>
          <w:rFonts w:eastAsiaTheme="minorEastAsia"/>
          <w:lang w:val="en-GB" w:eastAsia="zh-CN"/>
        </w:rPr>
        <w:t>were proposed.</w:t>
      </w:r>
    </w:p>
    <w:p w14:paraId="77216C2A" w14:textId="77777777" w:rsidR="0004497A" w:rsidRDefault="0004497A">
      <w:pPr>
        <w:rPr>
          <w:rFonts w:eastAsiaTheme="minorEastAsia"/>
          <w:lang w:val="en-GB" w:eastAsia="zh-CN"/>
        </w:rPr>
      </w:pPr>
    </w:p>
    <w:p w14:paraId="583F7148" w14:textId="77777777" w:rsidR="0004497A" w:rsidRDefault="00A57247">
      <w:pPr>
        <w:rPr>
          <w:rFonts w:eastAsiaTheme="minorEastAsia"/>
          <w:lang w:val="en-GB" w:eastAsia="zh-CN"/>
        </w:rPr>
      </w:pPr>
      <w:r>
        <w:rPr>
          <w:rFonts w:eastAsiaTheme="minorEastAsia"/>
          <w:lang w:val="en-GB" w:eastAsia="zh-CN"/>
        </w:rPr>
        <w:t>Issues of FDRA of PDSCH due to different available resources in SBFD symbols and non-SBFD symbols are identified.</w:t>
      </w:r>
    </w:p>
    <w:p w14:paraId="14E9B1E6" w14:textId="77777777" w:rsidR="0004497A" w:rsidRDefault="00A57247">
      <w:pPr>
        <w:spacing w:before="120"/>
        <w:rPr>
          <w:rFonts w:eastAsiaTheme="minorEastAsia"/>
          <w:lang w:val="en-GB" w:eastAsia="zh-CN"/>
        </w:rPr>
      </w:pPr>
      <w:r>
        <w:rPr>
          <w:rFonts w:eastAsiaTheme="minorEastAsia"/>
          <w:lang w:val="en-GB" w:eastAsia="zh-CN"/>
        </w:rPr>
        <w:t>For the above issue, OPPO proposed three potential schemes, which applies to PUCCH/PUSCH repetition as well.</w:t>
      </w:r>
    </w:p>
    <w:p w14:paraId="645A76C1" w14:textId="77777777" w:rsidR="0004497A" w:rsidRDefault="00A57247">
      <w:pPr>
        <w:pStyle w:val="a6"/>
        <w:numPr>
          <w:ilvl w:val="0"/>
          <w:numId w:val="14"/>
        </w:numPr>
        <w:suppressAutoHyphens w:val="0"/>
        <w:spacing w:line="276" w:lineRule="auto"/>
        <w:rPr>
          <w:lang w:eastAsia="zh-CN"/>
        </w:rPr>
      </w:pPr>
      <w:r>
        <w:rPr>
          <w:lang w:eastAsia="zh-CN"/>
        </w:rPr>
        <w:t>Scheme 1: A PUCCH/PUSCH/PDSCH can be repeated within non-SBFD slots or within SBFD slots, but not between a SBFD slot and a non-SBFD slot. For this scheme, current transmission scheme can be reused directly.</w:t>
      </w:r>
    </w:p>
    <w:p w14:paraId="7D8ABEC6" w14:textId="77777777" w:rsidR="0004497A" w:rsidRDefault="00A57247">
      <w:pPr>
        <w:pStyle w:val="a6"/>
        <w:numPr>
          <w:ilvl w:val="0"/>
          <w:numId w:val="14"/>
        </w:numPr>
        <w:suppressAutoHyphens w:val="0"/>
        <w:spacing w:line="276" w:lineRule="auto"/>
        <w:rPr>
          <w:lang w:eastAsia="zh-CN"/>
        </w:rPr>
      </w:pPr>
      <w:r>
        <w:rPr>
          <w:lang w:eastAsia="zh-CN"/>
        </w:rPr>
        <w:t>Scheme 2: A PUCCH/PUSCH/PDSCH can be repeated between SBFD slot and non-SBFD slot, and the same RB resources are used in both types of slots. In other words, the valid RB resource for the first PUCCH/PUSCH/PDSCH repetition is copied in subsequent slots.</w:t>
      </w:r>
    </w:p>
    <w:p w14:paraId="4EC5AB03" w14:textId="77777777" w:rsidR="0004497A" w:rsidRDefault="00A57247">
      <w:pPr>
        <w:pStyle w:val="a6"/>
        <w:numPr>
          <w:ilvl w:val="0"/>
          <w:numId w:val="14"/>
        </w:numPr>
        <w:suppressAutoHyphens w:val="0"/>
        <w:spacing w:line="276" w:lineRule="auto"/>
        <w:rPr>
          <w:lang w:eastAsia="zh-CN"/>
        </w:rPr>
      </w:pPr>
      <w:r>
        <w:rPr>
          <w:lang w:eastAsia="zh-CN"/>
        </w:rPr>
        <w:t>Scheme 3: A PUCCH/PUSCH/PDSCH can be repeated between SBFD slot and non-SBFD slot, and the different RB resources can be used in different types of slots. In other words, the valid RB resources for PUCCH/PUSCH/PDSCH repetition are determined separately in SBFD slots and non-SBFD slots.</w:t>
      </w:r>
    </w:p>
    <w:p w14:paraId="103E8050" w14:textId="77777777" w:rsidR="0004497A" w:rsidRDefault="00A57247">
      <w:pPr>
        <w:spacing w:before="120"/>
        <w:rPr>
          <w:rFonts w:eastAsiaTheme="minorEastAsia"/>
          <w:lang w:eastAsia="zh-CN"/>
        </w:rPr>
      </w:pPr>
      <w:r>
        <w:rPr>
          <w:rFonts w:eastAsiaTheme="minorEastAsia"/>
          <w:lang w:eastAsia="zh-CN"/>
        </w:rPr>
        <w:t>CMCC has similar proposals for PDSCH slot aggregation with the following two options.</w:t>
      </w:r>
    </w:p>
    <w:p w14:paraId="48CD37F5" w14:textId="77777777" w:rsidR="0004497A" w:rsidRDefault="00A57247">
      <w:pPr>
        <w:pStyle w:val="16"/>
        <w:numPr>
          <w:ilvl w:val="0"/>
          <w:numId w:val="15"/>
        </w:numPr>
        <w:suppressAutoHyphens w:val="0"/>
        <w:spacing w:before="120" w:after="0"/>
        <w:jc w:val="both"/>
      </w:pPr>
      <w:r>
        <w:rPr>
          <w:rFonts w:eastAsiaTheme="minorEastAsia"/>
        </w:rPr>
        <w:t>Opt 1: PDSCH slot aggregation</w:t>
      </w:r>
      <w:r>
        <w:t xml:space="preserve"> is only across SBFD slots or non-SBFD slots;</w:t>
      </w:r>
    </w:p>
    <w:p w14:paraId="03E88301" w14:textId="77777777" w:rsidR="0004497A" w:rsidRDefault="00A57247">
      <w:pPr>
        <w:pStyle w:val="16"/>
        <w:numPr>
          <w:ilvl w:val="0"/>
          <w:numId w:val="15"/>
        </w:numPr>
        <w:suppressAutoHyphens w:val="0"/>
        <w:spacing w:before="120" w:after="0"/>
        <w:jc w:val="both"/>
      </w:pPr>
      <w:r>
        <w:t xml:space="preserve">Opt 2: PDSCH </w:t>
      </w:r>
      <w:r>
        <w:rPr>
          <w:rFonts w:eastAsiaTheme="minorEastAsia"/>
        </w:rPr>
        <w:t>slot aggregation</w:t>
      </w:r>
      <w:r>
        <w:t xml:space="preserve"> can be across SBFD slots and non-SBFD slots with some automatic a</w:t>
      </w:r>
      <w:r>
        <w:t>d</w:t>
      </w:r>
      <w:r>
        <w:t>justment on FDRA between SBFD slots and non-SBFD slots.</w:t>
      </w:r>
    </w:p>
    <w:p w14:paraId="09F67E68" w14:textId="77777777" w:rsidR="0004497A" w:rsidRDefault="0004497A">
      <w:pPr>
        <w:pStyle w:val="16"/>
        <w:ind w:left="420"/>
        <w:jc w:val="both"/>
      </w:pPr>
    </w:p>
    <w:p w14:paraId="505C025E" w14:textId="77777777" w:rsidR="0004497A" w:rsidRDefault="00A57247">
      <w:pPr>
        <w:keepNext/>
        <w:jc w:val="center"/>
        <w:rPr>
          <w:rFonts w:eastAsiaTheme="minorEastAsia"/>
          <w:lang w:eastAsia="zh-CN"/>
        </w:rPr>
      </w:pPr>
      <w:r>
        <w:rPr>
          <w:noProof/>
          <w:lang w:eastAsia="zh-CN"/>
        </w:rPr>
        <w:drawing>
          <wp:inline distT="0" distB="0" distL="0" distR="0" wp14:anchorId="096EFE54" wp14:editId="021F891A">
            <wp:extent cx="1631315" cy="914400"/>
            <wp:effectExtent l="0" t="0" r="0" b="0"/>
            <wp:docPr id="3" name="ole_rId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le_rId23"/>
                    <pic:cNvPicPr>
                      <a:picLocks noChangeAspect="1" noChangeArrowheads="1"/>
                    </pic:cNvPicPr>
                  </pic:nvPicPr>
                  <pic:blipFill>
                    <a:blip r:embed="rId12"/>
                    <a:stretch>
                      <a:fillRect/>
                    </a:stretch>
                  </pic:blipFill>
                  <pic:spPr>
                    <a:xfrm>
                      <a:off x="0" y="0"/>
                      <a:ext cx="1631315" cy="914400"/>
                    </a:xfrm>
                    <a:prstGeom prst="rect">
                      <a:avLst/>
                    </a:prstGeom>
                  </pic:spPr>
                </pic:pic>
              </a:graphicData>
            </a:graphic>
          </wp:inline>
        </w:drawing>
      </w:r>
      <w:r>
        <w:t xml:space="preserve">          </w:t>
      </w:r>
      <w:r>
        <w:rPr>
          <w:noProof/>
          <w:lang w:eastAsia="zh-CN"/>
        </w:rPr>
        <w:drawing>
          <wp:inline distT="0" distB="0" distL="0" distR="0" wp14:anchorId="0EDB60D9" wp14:editId="111F135E">
            <wp:extent cx="1704340" cy="914400"/>
            <wp:effectExtent l="0" t="0" r="0" b="0"/>
            <wp:docPr id="4" name="ole_rI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le_rId25"/>
                    <pic:cNvPicPr>
                      <a:picLocks noChangeAspect="1" noChangeArrowheads="1"/>
                    </pic:cNvPicPr>
                  </pic:nvPicPr>
                  <pic:blipFill>
                    <a:blip r:embed="rId13"/>
                    <a:stretch>
                      <a:fillRect/>
                    </a:stretch>
                  </pic:blipFill>
                  <pic:spPr>
                    <a:xfrm>
                      <a:off x="0" y="0"/>
                      <a:ext cx="1704340" cy="914400"/>
                    </a:xfrm>
                    <a:prstGeom prst="rect">
                      <a:avLst/>
                    </a:prstGeom>
                  </pic:spPr>
                </pic:pic>
              </a:graphicData>
            </a:graphic>
          </wp:inline>
        </w:drawing>
      </w:r>
    </w:p>
    <w:p w14:paraId="74D3BEE4"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Potential PDSCH slot aggregation methods in SBFD </w:t>
      </w:r>
      <w:r>
        <w:rPr>
          <w:rFonts w:eastAsiaTheme="minorEastAsia"/>
          <w:lang w:eastAsia="zh-CN"/>
        </w:rPr>
        <w:fldChar w:fldCharType="begin"/>
      </w:r>
      <w:r>
        <w:rPr>
          <w:lang w:eastAsia="zh-CN"/>
        </w:rPr>
        <w:instrText>REF _Ref118876486 \r \h</w:instrText>
      </w:r>
      <w:r>
        <w:rPr>
          <w:rFonts w:eastAsiaTheme="minorEastAsia"/>
          <w:lang w:eastAsia="zh-CN"/>
        </w:rPr>
      </w:r>
      <w:r>
        <w:rPr>
          <w:lang w:eastAsia="zh-CN"/>
        </w:rPr>
        <w:fldChar w:fldCharType="separate"/>
      </w:r>
      <w:r>
        <w:rPr>
          <w:lang w:eastAsia="zh-CN"/>
        </w:rPr>
        <w:t>[19]</w:t>
      </w:r>
      <w:r>
        <w:rPr>
          <w:lang w:eastAsia="zh-CN"/>
        </w:rPr>
        <w:fldChar w:fldCharType="end"/>
      </w:r>
    </w:p>
    <w:p w14:paraId="7A4F1C7F" w14:textId="77777777" w:rsidR="0004497A" w:rsidRDefault="0004497A">
      <w:pPr>
        <w:spacing w:before="120"/>
        <w:rPr>
          <w:rFonts w:eastAsiaTheme="minorEastAsia"/>
          <w:lang w:eastAsia="zh-CN"/>
        </w:rPr>
      </w:pPr>
    </w:p>
    <w:p w14:paraId="48053517" w14:textId="77777777" w:rsidR="0004497A" w:rsidRDefault="00A57247">
      <w:pPr>
        <w:spacing w:before="120"/>
        <w:rPr>
          <w:rFonts w:eastAsiaTheme="minorEastAsia"/>
          <w:lang w:val="en-GB" w:eastAsia="zh-CN"/>
        </w:rPr>
      </w:pPr>
      <w:r>
        <w:rPr>
          <w:rFonts w:eastAsiaTheme="minorEastAsia"/>
          <w:lang w:val="en-GB" w:eastAsia="zh-CN"/>
        </w:rPr>
        <w:t xml:space="preserve">DOCOMO discussed similar issue in case of multiple PDSCHs scheduled by single DCI as shown below. </w:t>
      </w:r>
      <w:r>
        <w:rPr>
          <w:rFonts w:eastAsia="宋体"/>
          <w:lang w:eastAsia="zh-CN"/>
        </w:rPr>
        <w:t>One possible enhancement is to introduce an additional FDRA field in the DCI scheduling multiple PDSCHs/PUSCHs. Another possibility is to interpretate the FDRA field differently on SBFD symbol and non-SBFD. It is also possible that the PDSCH/PUSCH overlapping with UL/DL subabnd is simply dropped. The same applies to PUSCH.</w:t>
      </w:r>
    </w:p>
    <w:p w14:paraId="0AD27E10" w14:textId="77777777" w:rsidR="0004497A" w:rsidRDefault="00A57247">
      <w:pPr>
        <w:keepNext/>
        <w:jc w:val="center"/>
      </w:pPr>
      <w:r>
        <w:rPr>
          <w:noProof/>
          <w:lang w:eastAsia="zh-CN"/>
        </w:rPr>
        <w:lastRenderedPageBreak/>
        <w:drawing>
          <wp:inline distT="0" distB="0" distL="0" distR="0" wp14:anchorId="7036BFE8" wp14:editId="7F6D2169">
            <wp:extent cx="3837305" cy="1151255"/>
            <wp:effectExtent l="0" t="0" r="0" b="0"/>
            <wp:docPr id="5" name="图片 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0" descr="图示&#10;&#10;描述已自动生成"/>
                    <pic:cNvPicPr>
                      <a:picLocks noChangeAspect="1" noChangeArrowheads="1"/>
                    </pic:cNvPicPr>
                  </pic:nvPicPr>
                  <pic:blipFill>
                    <a:blip r:embed="rId14"/>
                    <a:stretch>
                      <a:fillRect/>
                    </a:stretch>
                  </pic:blipFill>
                  <pic:spPr>
                    <a:xfrm>
                      <a:off x="0" y="0"/>
                      <a:ext cx="3837305" cy="1151255"/>
                    </a:xfrm>
                    <a:prstGeom prst="rect">
                      <a:avLst/>
                    </a:prstGeom>
                  </pic:spPr>
                </pic:pic>
              </a:graphicData>
            </a:graphic>
          </wp:inline>
        </w:drawing>
      </w:r>
    </w:p>
    <w:p w14:paraId="483AE2F6" w14:textId="77777777" w:rsidR="0004497A" w:rsidRDefault="00A57247">
      <w:pPr>
        <w:pStyle w:val="a3"/>
        <w:jc w:val="center"/>
        <w:rPr>
          <w:rFonts w:eastAsia="宋体"/>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rPr>
          <w:lang w:eastAsia="zh-CN"/>
        </w:rPr>
        <w:t xml:space="preserve">: </w:t>
      </w:r>
      <w:r>
        <w:rPr>
          <w:rFonts w:eastAsia="宋体"/>
          <w:lang w:eastAsia="zh-CN"/>
        </w:rPr>
        <w:t xml:space="preserve">Example of single DCI scheduling multiple PDSCHs </w:t>
      </w:r>
      <w:r>
        <w:rPr>
          <w:rFonts w:eastAsia="宋体"/>
          <w:lang w:eastAsia="zh-CN"/>
        </w:rPr>
        <w:fldChar w:fldCharType="begin"/>
      </w:r>
      <w:r>
        <w:rPr>
          <w:rFonts w:eastAsia="宋体"/>
          <w:lang w:eastAsia="zh-CN"/>
        </w:rPr>
        <w:instrText>REF _Ref118908803 \r \h</w:instrText>
      </w:r>
      <w:r>
        <w:rPr>
          <w:rFonts w:eastAsia="宋体"/>
          <w:lang w:eastAsia="zh-CN"/>
        </w:rPr>
      </w:r>
      <w:r>
        <w:rPr>
          <w:rFonts w:eastAsia="宋体"/>
          <w:lang w:eastAsia="zh-CN"/>
        </w:rPr>
        <w:fldChar w:fldCharType="separate"/>
      </w:r>
      <w:r>
        <w:rPr>
          <w:rFonts w:eastAsia="宋体"/>
          <w:lang w:eastAsia="zh-CN"/>
        </w:rPr>
        <w:t>[27]</w:t>
      </w:r>
      <w:r>
        <w:rPr>
          <w:rFonts w:eastAsia="宋体"/>
          <w:lang w:eastAsia="zh-CN"/>
        </w:rPr>
        <w:fldChar w:fldCharType="end"/>
      </w:r>
    </w:p>
    <w:p w14:paraId="1621C538" w14:textId="77777777" w:rsidR="0004497A" w:rsidRDefault="00A57247">
      <w:pPr>
        <w:spacing w:before="120"/>
        <w:rPr>
          <w:rFonts w:eastAsiaTheme="minorEastAsia"/>
          <w:lang w:val="en-GB" w:eastAsia="zh-CN"/>
        </w:rPr>
      </w:pPr>
      <w:r>
        <w:rPr>
          <w:rFonts w:eastAsiaTheme="minorEastAsia"/>
          <w:lang w:val="en-GB" w:eastAsia="zh-CN"/>
        </w:rPr>
        <w:t>Nokia discussed the similar issue for SPS PDSCH and proposed to study solutions to configure the UE with SBFD-specific SPS-PDSCH resources to be used during SBFD slots/symbols and it applies to CG PUSCH as well.</w:t>
      </w:r>
    </w:p>
    <w:p w14:paraId="2897C49F" w14:textId="77777777" w:rsidR="0004497A" w:rsidRDefault="0004497A">
      <w:pPr>
        <w:rPr>
          <w:rFonts w:eastAsiaTheme="minorEastAsia"/>
          <w:lang w:val="en-GB" w:eastAsia="zh-CN"/>
        </w:rPr>
      </w:pPr>
    </w:p>
    <w:p w14:paraId="615EC1FB" w14:textId="77777777" w:rsidR="0004497A" w:rsidRDefault="00A57247">
      <w:pPr>
        <w:rPr>
          <w:rFonts w:eastAsiaTheme="minorEastAsia"/>
          <w:lang w:val="en-GB" w:eastAsia="zh-CN"/>
        </w:rPr>
      </w:pPr>
      <w:r>
        <w:rPr>
          <w:rFonts w:eastAsiaTheme="minorEastAsia"/>
          <w:lang w:val="en-GB" w:eastAsia="zh-CN"/>
        </w:rPr>
        <w:t>Besides, Huawei and OPPO discussed TBS determination of PDSCH for SBFD operation and proposed that the amount of RBs used to determine the TB size does not count the RBs overlapping with UL subband and the guard bands (if any) around the UL subband.</w:t>
      </w:r>
    </w:p>
    <w:p w14:paraId="0B449932" w14:textId="77777777" w:rsidR="0004497A" w:rsidRDefault="00A57247">
      <w:pPr>
        <w:pStyle w:val="5"/>
        <w:numPr>
          <w:ilvl w:val="4"/>
          <w:numId w:val="3"/>
        </w:numPr>
        <w:spacing w:before="240" w:after="120" w:line="240" w:lineRule="auto"/>
        <w:rPr>
          <w:rStyle w:val="30"/>
          <w:rFonts w:eastAsia="宋体"/>
          <w:b/>
          <w:lang w:eastAsia="zh-CN"/>
        </w:rPr>
      </w:pPr>
      <w:r>
        <w:rPr>
          <w:rStyle w:val="30"/>
          <w:rFonts w:eastAsia="宋体"/>
          <w:b/>
        </w:rPr>
        <w:t>CSI-RS</w:t>
      </w:r>
    </w:p>
    <w:p w14:paraId="61B5D2ED" w14:textId="77777777" w:rsidR="0004497A" w:rsidRDefault="00A57247">
      <w:pPr>
        <w:rPr>
          <w:rFonts w:eastAsia="宋体"/>
          <w:lang w:val="en-GB" w:eastAsia="zh-CN"/>
        </w:rPr>
      </w:pPr>
      <w:r>
        <w:rPr>
          <w:rFonts w:eastAsia="宋体"/>
          <w:lang w:val="en-GB" w:eastAsia="zh-CN"/>
        </w:rPr>
        <w:t>The following agreement was made in RAN1#110bis-e.</w:t>
      </w:r>
    </w:p>
    <w:tbl>
      <w:tblPr>
        <w:tblStyle w:val="ae"/>
        <w:tblW w:w="9060" w:type="dxa"/>
        <w:tblLook w:val="04A0" w:firstRow="1" w:lastRow="0" w:firstColumn="1" w:lastColumn="0" w:noHBand="0" w:noVBand="1"/>
      </w:tblPr>
      <w:tblGrid>
        <w:gridCol w:w="9060"/>
      </w:tblGrid>
      <w:tr w:rsidR="0004497A" w14:paraId="47F99E0F" w14:textId="77777777">
        <w:tc>
          <w:tcPr>
            <w:tcW w:w="9060" w:type="dxa"/>
          </w:tcPr>
          <w:p w14:paraId="1769BE0B"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EAC6DB5" w14:textId="77777777" w:rsidR="0004497A" w:rsidRDefault="00A57247">
            <w:pPr>
              <w:suppressAutoHyphens w:val="0"/>
              <w:spacing w:after="0"/>
              <w:rPr>
                <w:rFonts w:ascii="Times" w:eastAsiaTheme="minorEastAsia"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tc>
      </w:tr>
    </w:tbl>
    <w:p w14:paraId="4E316F1A" w14:textId="77777777" w:rsidR="0004497A" w:rsidRDefault="0004497A">
      <w:pPr>
        <w:rPr>
          <w:rFonts w:eastAsia="宋体"/>
          <w:lang w:val="en-GB" w:eastAsia="zh-CN"/>
        </w:rPr>
      </w:pPr>
    </w:p>
    <w:p w14:paraId="5980277D" w14:textId="77777777" w:rsidR="0004497A" w:rsidRDefault="00A57247">
      <w:pPr>
        <w:rPr>
          <w:rFonts w:eastAsiaTheme="minorEastAsia"/>
          <w:lang w:val="en-GB" w:eastAsia="zh-CN"/>
        </w:rPr>
      </w:pPr>
      <w:r>
        <w:rPr>
          <w:lang w:val="en-GB" w:eastAsia="ja-JP"/>
        </w:rPr>
        <w:t>In current specifications, CSI-RS is limited to only contiguous FDRA</w:t>
      </w:r>
      <w:r>
        <w:t xml:space="preserve"> </w:t>
      </w:r>
      <w:r>
        <w:rPr>
          <w:rFonts w:eastAsiaTheme="minorEastAsia"/>
          <w:lang w:eastAsia="zh-CN"/>
        </w:rPr>
        <w:t xml:space="preserve">and </w:t>
      </w:r>
      <w:r>
        <w:t>the CSI-RS frequency occupancy must be configured in integer multiple of 4 RBs and has size of minimum DL BWP or 24 RBs</w:t>
      </w:r>
      <w:r>
        <w:rPr>
          <w:lang w:val="en-GB" w:eastAsia="ja-JP"/>
        </w:rPr>
        <w:t>.</w:t>
      </w:r>
      <w:r>
        <w:rPr>
          <w:rFonts w:eastAsiaTheme="minorEastAsia"/>
          <w:lang w:val="en-GB" w:eastAsia="zh-CN"/>
        </w:rPr>
        <w:t xml:space="preserve"> With {DUD} subband frequency pattern, different options can be considered for CSI-RS</w:t>
      </w:r>
      <w:r>
        <w:rPr>
          <w:rFonts w:ascii="Times" w:eastAsia="Malgun Gothic" w:hAnsi="Times"/>
          <w:lang w:val="en-GB"/>
        </w:rPr>
        <w:t xml:space="preserve">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eastAsiaTheme="minorEastAsia"/>
          <w:lang w:val="en-GB" w:eastAsia="zh-CN"/>
        </w:rPr>
        <w:t xml:space="preserve"> configuration as summarized below as per moderator’s understanding from companies’ inputs. </w:t>
      </w:r>
    </w:p>
    <w:p w14:paraId="2477C798" w14:textId="77777777" w:rsidR="0004497A" w:rsidRDefault="00A57247">
      <w:pPr>
        <w:pStyle w:val="16"/>
        <w:numPr>
          <w:ilvl w:val="0"/>
          <w:numId w:val="13"/>
        </w:numPr>
        <w:rPr>
          <w:rFonts w:eastAsiaTheme="minorEastAsia"/>
        </w:rPr>
      </w:pPr>
      <w:r>
        <w:rPr>
          <w:rFonts w:eastAsiaTheme="minorEastAsia"/>
        </w:rPr>
        <w:t>Option 1: Two CSI-RS resources are configured</w:t>
      </w:r>
    </w:p>
    <w:p w14:paraId="2230DC40" w14:textId="77777777" w:rsidR="0004497A" w:rsidRDefault="00A57247">
      <w:pPr>
        <w:pStyle w:val="16"/>
        <w:numPr>
          <w:ilvl w:val="1"/>
          <w:numId w:val="13"/>
        </w:numPr>
        <w:rPr>
          <w:rFonts w:eastAsiaTheme="minorEastAsia"/>
        </w:rPr>
      </w:pPr>
      <w:r>
        <w:rPr>
          <w:rFonts w:eastAsiaTheme="minorEastAsia"/>
        </w:rPr>
        <w:t xml:space="preserve">Option 1-1: Two contiguous CSI-RS resources link to two CSI reports </w:t>
      </w:r>
    </w:p>
    <w:p w14:paraId="477E4869" w14:textId="77777777" w:rsidR="0004497A" w:rsidRDefault="00A57247">
      <w:pPr>
        <w:pStyle w:val="16"/>
        <w:numPr>
          <w:ilvl w:val="1"/>
          <w:numId w:val="13"/>
        </w:numPr>
        <w:rPr>
          <w:rFonts w:eastAsiaTheme="minorEastAsia"/>
        </w:rPr>
      </w:pPr>
      <w:r>
        <w:rPr>
          <w:rFonts w:eastAsiaTheme="minorEastAsia"/>
        </w:rPr>
        <w:t>Option 1-2: Two contiguous CSI-RS resources link to one CSI report [Huawei, Qualcomm]</w:t>
      </w:r>
    </w:p>
    <w:p w14:paraId="52ACB0B8" w14:textId="77777777" w:rsidR="0004497A" w:rsidRDefault="00A57247">
      <w:pPr>
        <w:pStyle w:val="16"/>
        <w:numPr>
          <w:ilvl w:val="0"/>
          <w:numId w:val="13"/>
        </w:numPr>
        <w:rPr>
          <w:rFonts w:eastAsiaTheme="minorEastAsia"/>
          <w:lang w:val="fr-FR"/>
        </w:rPr>
      </w:pPr>
      <w:r>
        <w:rPr>
          <w:rFonts w:eastAsiaTheme="minorEastAsia"/>
          <w:lang w:val="fr-FR"/>
        </w:rPr>
        <w:t xml:space="preserve">Option 2: Non-contiguous CSI-RS resource </w:t>
      </w:r>
    </w:p>
    <w:p w14:paraId="4604751C" w14:textId="77777777" w:rsidR="0004497A" w:rsidRDefault="00A57247">
      <w:pPr>
        <w:pStyle w:val="16"/>
        <w:numPr>
          <w:ilvl w:val="1"/>
          <w:numId w:val="13"/>
        </w:numPr>
        <w:rPr>
          <w:rFonts w:eastAsiaTheme="minorEastAsia"/>
          <w:lang w:val="fr-FR"/>
        </w:rPr>
      </w:pPr>
      <w:r>
        <w:rPr>
          <w:rFonts w:eastAsiaTheme="minorEastAsia"/>
          <w:lang w:val="fr-FR"/>
        </w:rPr>
        <w:t>Option 2-1: non-contiguous CSI-RS resource allocation [Huawei, vivo, Spreadtrum, Lenovo, Ericsson, DOCOMO, Sharp, WILUS]</w:t>
      </w:r>
    </w:p>
    <w:p w14:paraId="340D8D16" w14:textId="77777777" w:rsidR="0004497A" w:rsidRDefault="00A57247">
      <w:pPr>
        <w:pStyle w:val="16"/>
        <w:numPr>
          <w:ilvl w:val="1"/>
          <w:numId w:val="13"/>
        </w:numPr>
        <w:rPr>
          <w:rFonts w:eastAsiaTheme="minorEastAsia"/>
          <w:lang w:val="en-US"/>
        </w:rPr>
      </w:pPr>
      <w:r>
        <w:rPr>
          <w:rFonts w:eastAsiaTheme="minorEastAsia"/>
          <w:lang w:val="en-US"/>
        </w:rPr>
        <w:t>Option 2-2: contiguous CSI-RS resource allocation and non-contiguous CSI-RS resource derived by excluding frequency resources of UL subband and guardband(s) [Huawei, Spreadtrum, Lenovo, Ericsson, DOCOMO?, Qualcomm, Sharp, Nokia, WILUS]</w:t>
      </w:r>
    </w:p>
    <w:p w14:paraId="06EA5DA3" w14:textId="77777777" w:rsidR="0004497A" w:rsidRDefault="00A57247">
      <w:pPr>
        <w:pStyle w:val="16"/>
        <w:numPr>
          <w:ilvl w:val="0"/>
          <w:numId w:val="13"/>
        </w:numPr>
        <w:spacing w:after="120"/>
        <w:rPr>
          <w:rFonts w:eastAsiaTheme="minorEastAsia"/>
        </w:rPr>
      </w:pPr>
      <w:r>
        <w:rPr>
          <w:rFonts w:eastAsiaTheme="minorEastAsia"/>
        </w:rPr>
        <w:t xml:space="preserve">Option 3: Contiguous CSI-RS resource configuration with overlapping resources with UL subband and guardband(s) </w:t>
      </w:r>
    </w:p>
    <w:p w14:paraId="6816E51E" w14:textId="77777777" w:rsidR="0004497A" w:rsidRDefault="00A57247">
      <w:pPr>
        <w:pStyle w:val="16"/>
        <w:numPr>
          <w:ilvl w:val="1"/>
          <w:numId w:val="13"/>
        </w:numPr>
        <w:spacing w:after="120"/>
        <w:rPr>
          <w:rFonts w:eastAsiaTheme="minorEastAsia"/>
        </w:rPr>
      </w:pPr>
      <w:r>
        <w:rPr>
          <w:rFonts w:eastAsiaTheme="minorEastAsia"/>
        </w:rPr>
        <w:t>Option 3-1: UE skips a CSI measurement and report for a CSI reporting configuration if any CSI-RS resource collides with UL subband or guardband [vivo]</w:t>
      </w:r>
    </w:p>
    <w:p w14:paraId="5160A4DC" w14:textId="77777777" w:rsidR="0004497A" w:rsidRDefault="00A57247">
      <w:pPr>
        <w:pStyle w:val="16"/>
        <w:numPr>
          <w:ilvl w:val="1"/>
          <w:numId w:val="13"/>
        </w:numPr>
        <w:spacing w:after="120"/>
        <w:rPr>
          <w:rFonts w:eastAsiaTheme="minorEastAsia"/>
        </w:rPr>
      </w:pPr>
      <w:r>
        <w:rPr>
          <w:rFonts w:eastAsiaTheme="minorEastAsia"/>
        </w:rPr>
        <w:t>Option 3-2: UE skips the subband CSI reporting to a CSI subband colliding with UL subband and guardband(s) [vivo, ETRI?]</w:t>
      </w:r>
    </w:p>
    <w:p w14:paraId="03A17A85" w14:textId="77777777" w:rsidR="0004497A" w:rsidRDefault="00A57247">
      <w:pPr>
        <w:pStyle w:val="16"/>
        <w:numPr>
          <w:ilvl w:val="1"/>
          <w:numId w:val="13"/>
        </w:numPr>
        <w:spacing w:after="120"/>
        <w:rPr>
          <w:rFonts w:eastAsiaTheme="minorEastAsia"/>
        </w:rPr>
      </w:pPr>
      <w:r>
        <w:rPr>
          <w:rFonts w:eastAsiaTheme="minorEastAsia"/>
        </w:rPr>
        <w:t>Option 3-3: CSI reporting setting configures that the CSI is not reported for CSI subband(s) colliding with UL subband and guardband(s) [CATT, Samsung]</w:t>
      </w:r>
    </w:p>
    <w:p w14:paraId="64E5F7B0" w14:textId="77777777" w:rsidR="0004497A" w:rsidRDefault="00A57247">
      <w:pPr>
        <w:keepNext/>
      </w:pPr>
      <w:r>
        <w:object w:dxaOrig="9079" w:dyaOrig="2880" w14:anchorId="18A7B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 o:spid="_x0000_i1025" type="#_x0000_t75" style="width:453.7pt;height:2in" o:ole="">
            <v:imagedata r:id="rId15" o:title=""/>
          </v:shape>
          <o:OLEObject Type="Embed" ProgID="Visio.Drawing.11" ShapeID="ole_rId7" DrawAspect="Content" ObjectID="_1730098680" r:id="rId16"/>
        </w:object>
      </w:r>
    </w:p>
    <w:p w14:paraId="655BFDB1" w14:textId="77777777" w:rsidR="0004497A" w:rsidRDefault="00A57247">
      <w:pPr>
        <w:pStyle w:val="a3"/>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5</w:t>
      </w:r>
      <w:r>
        <w:fldChar w:fldCharType="end"/>
      </w:r>
      <w:r>
        <w:rPr>
          <w:lang w:eastAsia="zh-CN"/>
        </w:rPr>
        <w:t>: CSI-RS resource/CSI report options</w:t>
      </w:r>
    </w:p>
    <w:p w14:paraId="15205894" w14:textId="77777777" w:rsidR="0004497A" w:rsidRDefault="00A57247">
      <w:pPr>
        <w:spacing w:before="120"/>
        <w:rPr>
          <w:rFonts w:eastAsiaTheme="minorEastAsia"/>
          <w:lang w:eastAsia="zh-CN"/>
        </w:rPr>
      </w:pPr>
      <w:r>
        <w:rPr>
          <w:rFonts w:eastAsiaTheme="minorEastAsia"/>
          <w:lang w:val="en-GB" w:eastAsia="zh-CN"/>
        </w:rPr>
        <w:t xml:space="preserve">For Option 1, two </w:t>
      </w:r>
      <w:r>
        <w:rPr>
          <w:rFonts w:eastAsiaTheme="minorEastAsia"/>
        </w:rPr>
        <w:t>CSI-RS resources</w:t>
      </w:r>
      <w:r>
        <w:rPr>
          <w:rFonts w:eastAsiaTheme="minorEastAsia"/>
          <w:lang w:eastAsia="zh-CN"/>
        </w:rPr>
        <w:t xml:space="preserve"> each within a DL subband are configured. The two CSI-RS resources can link to two CSI reports (Option 1-1) or one CSI report (Option 1-2). Option 1-1 is supported in current specification but several companies think it is not sufficient for SBFD operation considering the restriction of maximum number of CSI-RS supported by UE. DOCOMO discussed potential support of narrow</w:t>
      </w:r>
      <w:r>
        <w:rPr>
          <w:rFonts w:eastAsia="宋体"/>
          <w:lang w:eastAsia="zh-CN"/>
        </w:rPr>
        <w:t xml:space="preserve"> band RB allocation for CSI-RS (e.g. smaller value than 24 for number of RBs). </w:t>
      </w:r>
    </w:p>
    <w:p w14:paraId="14F2E11D" w14:textId="77777777" w:rsidR="0004497A" w:rsidRDefault="00A57247">
      <w:pPr>
        <w:spacing w:before="120"/>
        <w:rPr>
          <w:rFonts w:eastAsiaTheme="minorEastAsia"/>
          <w:lang w:val="en-GB" w:eastAsia="zh-CN"/>
        </w:rPr>
      </w:pPr>
      <w:r>
        <w:rPr>
          <w:rFonts w:eastAsiaTheme="minorEastAsia"/>
          <w:lang w:eastAsia="zh-CN"/>
        </w:rPr>
        <w:t xml:space="preserve">Option 2 is to </w:t>
      </w:r>
      <w:r>
        <w:rPr>
          <w:lang w:val="en-GB" w:eastAsia="zh-CN"/>
        </w:rPr>
        <w:t xml:space="preserve">define a non-contiguous CSI-RS by </w:t>
      </w:r>
      <w:r>
        <w:rPr>
          <w:rFonts w:eastAsiaTheme="minorEastAsia"/>
          <w:lang w:val="en-GB" w:eastAsia="zh-CN"/>
        </w:rPr>
        <w:t>explicit non-contiguous FDRA (Option 2-1) or by implicit derivation (Option 2-2).</w:t>
      </w:r>
    </w:p>
    <w:p w14:paraId="44B2C39E" w14:textId="77777777" w:rsidR="0004497A" w:rsidRDefault="00A57247">
      <w:pPr>
        <w:spacing w:before="120"/>
        <w:rPr>
          <w:rFonts w:eastAsiaTheme="minorEastAsia"/>
          <w:lang w:val="en-GB" w:eastAsia="zh-CN"/>
        </w:rPr>
      </w:pPr>
      <w:r>
        <w:rPr>
          <w:rFonts w:eastAsiaTheme="minorEastAsia"/>
          <w:lang w:val="en-GB" w:eastAsia="zh-CN"/>
        </w:rPr>
        <w:t xml:space="preserve">Option 3 allows CSI-RS resource allocation to be overlapped with UL subband and guardband. UE skips CSI report for a CSI reporting configuration or a CSI subband in case CSI-RS resource collides with UL subband or guardband(s) in Option 3-1 and Option 3-2. Option 3-3 is supported by existing specification that </w:t>
      </w:r>
      <w:r>
        <w:t xml:space="preserve">CSI report configuration linked to the CSI-RS resource set can </w:t>
      </w:r>
      <w:r>
        <w:rPr>
          <w:rFonts w:eastAsiaTheme="minorEastAsia"/>
          <w:lang w:eastAsia="zh-CN"/>
        </w:rPr>
        <w:t xml:space="preserve">toggle off CSI subbands colliding with UL subband and guardband(s) which is supported from Rel-15. </w:t>
      </w:r>
    </w:p>
    <w:p w14:paraId="19075313" w14:textId="77777777" w:rsidR="0004497A" w:rsidRDefault="00A57247">
      <w:pPr>
        <w:spacing w:before="120"/>
        <w:rPr>
          <w:rFonts w:eastAsiaTheme="minorEastAsia"/>
          <w:lang w:val="en-GB" w:eastAsia="zh-CN"/>
        </w:rPr>
      </w:pPr>
      <w:r>
        <w:rPr>
          <w:rFonts w:eastAsiaTheme="minorEastAsia"/>
          <w:lang w:val="en-GB" w:eastAsia="zh-CN"/>
        </w:rPr>
        <w:t>CATT think the motivation and potential benefit for enhancements of CSI-RS resource set frequency domain resource allocation and CSI reporting configuration across non-contiguous DL subbands is unclear assuming CSI-RS sequence generation is unchanged since Option 3-3 can be supported already.</w:t>
      </w:r>
    </w:p>
    <w:p w14:paraId="490ACF1A" w14:textId="77777777" w:rsidR="0004497A" w:rsidRDefault="00A57247">
      <w:pPr>
        <w:spacing w:before="120"/>
        <w:rPr>
          <w:rFonts w:eastAsiaTheme="minorEastAsia"/>
          <w:lang w:val="en-GB" w:eastAsia="zh-CN"/>
        </w:rPr>
      </w:pPr>
      <w:r>
        <w:rPr>
          <w:rFonts w:eastAsiaTheme="minorEastAsia"/>
          <w:lang w:val="en-GB" w:eastAsia="zh-CN"/>
        </w:rPr>
        <w:t>CEWiT proposed to support reception of CSI-RS within an UL subband and guardband if any.</w:t>
      </w:r>
    </w:p>
    <w:p w14:paraId="3EB7F20F" w14:textId="77777777" w:rsidR="0004497A" w:rsidRDefault="0004497A">
      <w:pPr>
        <w:spacing w:before="120"/>
        <w:rPr>
          <w:rFonts w:eastAsiaTheme="minorEastAsia"/>
          <w:lang w:val="en-GB" w:eastAsia="zh-CN"/>
        </w:rPr>
      </w:pPr>
    </w:p>
    <w:p w14:paraId="31CE0C95" w14:textId="77777777" w:rsidR="0004497A" w:rsidRDefault="00A57247">
      <w:pPr>
        <w:spacing w:before="120"/>
        <w:rPr>
          <w:rFonts w:eastAsiaTheme="minorEastAsia"/>
          <w:lang w:val="en-GB" w:eastAsia="zh-CN"/>
        </w:rPr>
      </w:pPr>
      <w:r>
        <w:rPr>
          <w:rFonts w:eastAsiaTheme="minorEastAsia"/>
          <w:lang w:val="en-GB" w:eastAsia="zh-CN"/>
        </w:rPr>
        <w:t>In addition, Qualcomm see potential impact on CSI processing latency and propose to study impact on UE processing latency.</w:t>
      </w:r>
    </w:p>
    <w:p w14:paraId="48C56F85" w14:textId="77777777" w:rsidR="0004497A" w:rsidRDefault="0004497A">
      <w:pPr>
        <w:rPr>
          <w:rFonts w:eastAsiaTheme="minorEastAsia"/>
          <w:lang w:val="en-GB" w:eastAsia="zh-CN"/>
        </w:rPr>
      </w:pPr>
    </w:p>
    <w:p w14:paraId="59540E6B" w14:textId="77777777" w:rsidR="0004497A" w:rsidRDefault="00A57247">
      <w:pPr>
        <w:rPr>
          <w:rFonts w:eastAsiaTheme="minorEastAsia"/>
          <w:lang w:eastAsia="zh-CN"/>
        </w:rPr>
      </w:pPr>
      <w:r>
        <w:rPr>
          <w:rFonts w:eastAsiaTheme="minorEastAsia"/>
          <w:lang w:val="en-GB" w:eastAsia="zh-CN"/>
        </w:rPr>
        <w:t xml:space="preserve">Huawei, </w:t>
      </w:r>
      <w:proofErr w:type="gramStart"/>
      <w:r>
        <w:rPr>
          <w:rFonts w:eastAsiaTheme="minorEastAsia"/>
          <w:lang w:val="en-GB" w:eastAsia="zh-CN"/>
        </w:rPr>
        <w:t>CATT</w:t>
      </w:r>
      <w:r>
        <w:rPr>
          <w:rFonts w:eastAsiaTheme="minorEastAsia"/>
          <w:lang w:eastAsia="zh-CN"/>
        </w:rPr>
        <w:t xml:space="preserve"> ,</w:t>
      </w:r>
      <w:proofErr w:type="gramEnd"/>
      <w:r>
        <w:rPr>
          <w:rFonts w:eastAsiaTheme="minorEastAsia"/>
          <w:lang w:eastAsia="zh-CN"/>
        </w:rPr>
        <w:t xml:space="preserve"> Qualcomm</w:t>
      </w:r>
      <w:r>
        <w:rPr>
          <w:rFonts w:eastAsiaTheme="minorEastAsia"/>
          <w:lang w:val="en-GB" w:eastAsia="zh-CN"/>
        </w:rPr>
        <w:t xml:space="preserve">, Samsung and </w:t>
      </w:r>
      <w:r>
        <w:rPr>
          <w:rFonts w:eastAsiaTheme="minorEastAsia"/>
          <w:lang w:eastAsia="zh-CN"/>
        </w:rPr>
        <w:t>WILUS</w:t>
      </w:r>
      <w:r>
        <w:rPr>
          <w:rFonts w:eastAsiaTheme="minorEastAsia"/>
          <w:lang w:val="en-GB" w:eastAsia="zh-CN"/>
        </w:rPr>
        <w:t xml:space="preserve"> discussed the issue that </w:t>
      </w:r>
      <w:r>
        <w:rPr>
          <w:rFonts w:eastAsiaTheme="minorEastAsia"/>
          <w:lang w:eastAsia="zh-CN"/>
        </w:rPr>
        <w:t xml:space="preserve">the subband boundary for CSI reporting may not be aligned with DL subband boundary. Qualcomm think it </w:t>
      </w:r>
      <w:r>
        <w:rPr>
          <w:lang w:eastAsia="zh-CN"/>
        </w:rPr>
        <w:t>may be beneficial for the UE to measure CSI in partial CSI subband</w:t>
      </w:r>
      <w:r>
        <w:rPr>
          <w:rFonts w:eastAsiaTheme="minorEastAsia"/>
          <w:lang w:eastAsia="zh-CN"/>
        </w:rPr>
        <w:t>. WILUS think that no enhancement is needed due to no ambiguity between SBFD aware UE and gNB on DL/UL subband locations assuming RBs of UL subband are excluded.</w:t>
      </w:r>
    </w:p>
    <w:p w14:paraId="08B9F531" w14:textId="77777777" w:rsidR="0004497A" w:rsidRDefault="0004497A">
      <w:pPr>
        <w:rPr>
          <w:rFonts w:eastAsiaTheme="minorEastAsia"/>
          <w:lang w:eastAsia="zh-CN"/>
        </w:rPr>
      </w:pPr>
    </w:p>
    <w:p w14:paraId="610015DE" w14:textId="77777777" w:rsidR="0004497A" w:rsidRDefault="00A57247">
      <w:pPr>
        <w:rPr>
          <w:rFonts w:eastAsiaTheme="minorEastAsia"/>
          <w:lang w:eastAsia="zh-CN"/>
        </w:rPr>
      </w:pPr>
      <w:r>
        <w:rPr>
          <w:rFonts w:eastAsiaTheme="minorEastAsia"/>
          <w:lang w:eastAsia="zh-CN"/>
        </w:rPr>
        <w:t>CATT proposed to study the benefit of separate CSI report configurations for SBFD symbols and non-SBFD symbols considering that the CSI-RS resource may be invalid in SBFD symbols.</w:t>
      </w:r>
    </w:p>
    <w:p w14:paraId="5B53C0E9" w14:textId="77777777" w:rsidR="0004497A" w:rsidRDefault="00A57247">
      <w:pPr>
        <w:rPr>
          <w:rFonts w:eastAsiaTheme="minorEastAsia"/>
          <w:lang w:eastAsia="zh-CN"/>
        </w:rPr>
      </w:pPr>
      <w:r>
        <w:rPr>
          <w:rFonts w:eastAsiaTheme="minorEastAsia"/>
          <w:lang w:eastAsia="zh-CN"/>
        </w:rPr>
        <w:t>DOCOMO proposed to study whether to separately report CSI for non-SBFD symbol/slot and for SBFD symbol/slot</w:t>
      </w:r>
      <w:r>
        <w:rPr>
          <w:rFonts w:eastAsia="宋体"/>
          <w:lang w:eastAsia="zh-CN"/>
        </w:rPr>
        <w:t xml:space="preserve"> considering the interference level at SBFD symbol and at non-SBFD symbol may be different</w:t>
      </w:r>
      <w:r>
        <w:rPr>
          <w:rFonts w:eastAsiaTheme="minorEastAsia"/>
          <w:lang w:eastAsia="zh-CN"/>
        </w:rPr>
        <w:t>.</w:t>
      </w:r>
    </w:p>
    <w:p w14:paraId="371C8DA0" w14:textId="77777777" w:rsidR="0004497A" w:rsidRDefault="0004497A">
      <w:pPr>
        <w:rPr>
          <w:rFonts w:eastAsiaTheme="minorEastAsia"/>
          <w:lang w:val="en-GB" w:eastAsia="zh-CN"/>
        </w:rPr>
      </w:pPr>
    </w:p>
    <w:p w14:paraId="5D720AF1" w14:textId="77777777" w:rsidR="0004497A" w:rsidRDefault="00A57247">
      <w:pPr>
        <w:rPr>
          <w:rFonts w:eastAsiaTheme="minorEastAsia"/>
          <w:lang w:val="en-GB" w:eastAsia="zh-CN"/>
        </w:rPr>
      </w:pPr>
      <w:r>
        <w:rPr>
          <w:rFonts w:eastAsiaTheme="minorEastAsia"/>
          <w:lang w:val="en-GB" w:eastAsia="zh-CN"/>
        </w:rPr>
        <w:t xml:space="preserve">Samsung discussed potential different </w:t>
      </w:r>
      <w:r>
        <w:t>CSI-RS Tx EPRE settings by the gNB in the two DL subbands of the SBFD slot.</w:t>
      </w:r>
    </w:p>
    <w:p w14:paraId="7B1A94E4" w14:textId="77777777" w:rsidR="0004497A" w:rsidRDefault="0004497A">
      <w:pPr>
        <w:rPr>
          <w:rFonts w:eastAsiaTheme="minorEastAsia"/>
          <w:lang w:val="en-GB" w:eastAsia="zh-CN"/>
        </w:rPr>
      </w:pPr>
    </w:p>
    <w:p w14:paraId="45CEEAC2"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PUSCH</w:t>
      </w:r>
    </w:p>
    <w:p w14:paraId="2E10FF1A" w14:textId="77777777" w:rsidR="0004497A" w:rsidRDefault="00A57247">
      <w:pPr>
        <w:rPr>
          <w:rFonts w:eastAsiaTheme="minorEastAsia"/>
          <w:lang w:val="en-GB" w:eastAsia="zh-CN"/>
        </w:rPr>
      </w:pPr>
      <w:r>
        <w:rPr>
          <w:rFonts w:eastAsiaTheme="minorEastAsia"/>
          <w:lang w:val="en-GB" w:eastAsia="zh-CN"/>
        </w:rPr>
        <w:t xml:space="preserve">For the similar reason as for PUCCH, separate PUSCH configurations for SBFD and non-SBFD slots are discussed/proposed by several companies. To be more specific, </w:t>
      </w:r>
      <w:r>
        <w:rPr>
          <w:rFonts w:eastAsiaTheme="minorEastAsia"/>
          <w:lang w:eastAsia="zh-CN"/>
        </w:rPr>
        <w:t>CMCC, Samsung and WILUS considered separate configuration for PUSCH frequency hopping. MediaTek considered separate FDRA for CG-PUSCH.</w:t>
      </w:r>
    </w:p>
    <w:p w14:paraId="5D174E21" w14:textId="77777777" w:rsidR="0004497A" w:rsidRDefault="0004497A">
      <w:pPr>
        <w:rPr>
          <w:rFonts w:eastAsiaTheme="minorEastAsia"/>
          <w:lang w:val="en-GB" w:eastAsia="zh-CN"/>
        </w:rPr>
      </w:pPr>
    </w:p>
    <w:p w14:paraId="621D1EFA" w14:textId="77777777" w:rsidR="0004497A" w:rsidRDefault="00A57247">
      <w:pPr>
        <w:rPr>
          <w:rFonts w:eastAsiaTheme="minorEastAsia"/>
          <w:lang w:val="en-GB" w:eastAsia="zh-CN"/>
        </w:rPr>
      </w:pPr>
      <w:r>
        <w:rPr>
          <w:rFonts w:eastAsiaTheme="minorEastAsia"/>
          <w:lang w:val="en-GB" w:eastAsia="zh-CN"/>
        </w:rPr>
        <w:lastRenderedPageBreak/>
        <w:t xml:space="preserve">For PUSCH repetition, similar issue as for PDSCH exists. Samsung considered one possibility to </w:t>
      </w:r>
      <w:r>
        <w:rPr>
          <w:color w:val="000000" w:themeColor="text1"/>
        </w:rPr>
        <w:t>restrict multi-slot PUSCH transmissions to only use the SBFD slots but not the normal UL slot in time-domain.</w:t>
      </w:r>
      <w:r>
        <w:rPr>
          <w:rFonts w:eastAsiaTheme="minorEastAsia"/>
          <w:color w:val="000000" w:themeColor="text1"/>
          <w:lang w:eastAsia="zh-CN"/>
        </w:rPr>
        <w:t xml:space="preserve"> MediaTek considered possible approach </w:t>
      </w:r>
      <w:r>
        <w:rPr>
          <w:lang w:eastAsia="en-GB"/>
        </w:rPr>
        <w:t>to support two FDRA for DG-PUSCH repetition</w:t>
      </w:r>
      <w:r>
        <w:rPr>
          <w:rFonts w:eastAsiaTheme="minorEastAsia"/>
          <w:lang w:eastAsia="zh-CN"/>
        </w:rPr>
        <w:t xml:space="preserve">, or to </w:t>
      </w:r>
      <w:r>
        <w:rPr>
          <w:lang w:eastAsia="en-GB"/>
        </w:rPr>
        <w:t>allow the repetitions to be performed on specific set of slots (e.g., UL-only slots) and skipped on other set of slots (e.g., SBFD slots).</w:t>
      </w:r>
      <w:r>
        <w:rPr>
          <w:rFonts w:eastAsiaTheme="minorEastAsia"/>
          <w:lang w:eastAsia="zh-CN"/>
        </w:rPr>
        <w:t xml:space="preserve"> In addition, t</w:t>
      </w:r>
      <w:r>
        <w:rPr>
          <w:lang w:eastAsia="en-GB"/>
        </w:rPr>
        <w:t>he UE can skip repetitions that overlap with the DL subband in SBFD slots.</w:t>
      </w:r>
    </w:p>
    <w:p w14:paraId="123A589B" w14:textId="77777777" w:rsidR="0004497A" w:rsidRDefault="0004497A">
      <w:pPr>
        <w:rPr>
          <w:rFonts w:eastAsiaTheme="minorEastAsia"/>
          <w:lang w:val="en-GB" w:eastAsia="zh-CN"/>
        </w:rPr>
      </w:pPr>
    </w:p>
    <w:p w14:paraId="6365E87B" w14:textId="77777777" w:rsidR="0004497A" w:rsidRDefault="00A57247">
      <w:pPr>
        <w:rPr>
          <w:rFonts w:eastAsiaTheme="minorEastAsia"/>
          <w:lang w:val="en-GB" w:eastAsia="zh-CN"/>
        </w:rPr>
      </w:pPr>
      <w:r>
        <w:rPr>
          <w:rFonts w:eastAsiaTheme="minorEastAsia"/>
          <w:lang w:val="en-GB" w:eastAsia="zh-CN"/>
        </w:rPr>
        <w:t xml:space="preserve">For CG PUSCH, similar issue as for SPS PDSCH exists. MediaTek, Nokia proposed to support two FDRA for CG-PUSCH transmission based on slot type and support skipping of periodic transmissions (e.g., CG-PUSCH) in SBFD slots. Panasonic think </w:t>
      </w:r>
      <w:r>
        <w:rPr>
          <w:rFonts w:eastAsiaTheme="minorEastAsia"/>
          <w:lang w:val="en-GB" w:eastAsia="ja-JP"/>
        </w:rPr>
        <w:t>it is preferable to decouple the configured UL transmission from the configuration/operation of SBFD symbol/slot.</w:t>
      </w:r>
      <w:r>
        <w:rPr>
          <w:rFonts w:eastAsiaTheme="minorEastAsia"/>
          <w:lang w:val="en-GB" w:eastAsia="zh-CN"/>
        </w:rPr>
        <w:t xml:space="preserve"> </w:t>
      </w:r>
      <w:r>
        <w:rPr>
          <w:rFonts w:eastAsiaTheme="minorEastAsia"/>
          <w:lang w:val="en-GB" w:eastAsia="ja-JP"/>
        </w:rPr>
        <w:t>For example, the configured UL transmission can be associated with an applicable symbol type (e.g. SBFD symbol vs. normal UL symbol), such that UE will skip the UL transmission instance if it is not overlapping with the applicable symbol type.</w:t>
      </w:r>
    </w:p>
    <w:p w14:paraId="57949D09" w14:textId="77777777" w:rsidR="0004497A" w:rsidRDefault="0004497A">
      <w:pPr>
        <w:rPr>
          <w:rFonts w:eastAsiaTheme="minorEastAsia"/>
          <w:lang w:val="en-GB" w:eastAsia="zh-CN"/>
        </w:rPr>
      </w:pPr>
    </w:p>
    <w:p w14:paraId="7B5940C0" w14:textId="77777777" w:rsidR="0004497A" w:rsidRDefault="00A57247">
      <w:pPr>
        <w:rPr>
          <w:rFonts w:eastAsiaTheme="minorEastAsia"/>
          <w:lang w:val="en-GB" w:eastAsia="zh-CN"/>
        </w:rPr>
      </w:pPr>
      <w:r>
        <w:rPr>
          <w:rFonts w:eastAsiaTheme="minorEastAsia"/>
          <w:lang w:val="en-GB" w:eastAsia="zh-CN"/>
        </w:rPr>
        <w:t xml:space="preserve">For PUSCH frequency hopping, similar issue as for PUCCH exists and similar enhancements are considered. </w:t>
      </w:r>
    </w:p>
    <w:p w14:paraId="2A1607D4" w14:textId="77777777" w:rsidR="0004497A" w:rsidRDefault="0004497A">
      <w:pPr>
        <w:rPr>
          <w:rFonts w:eastAsiaTheme="minorEastAsia"/>
          <w:lang w:eastAsia="zh-CN"/>
        </w:rPr>
      </w:pPr>
    </w:p>
    <w:p w14:paraId="2A371015" w14:textId="77777777" w:rsidR="0004497A" w:rsidRDefault="00A57247">
      <w:pPr>
        <w:rPr>
          <w:rFonts w:eastAsiaTheme="minorEastAsia"/>
          <w:lang w:eastAsia="zh-CN"/>
        </w:rPr>
      </w:pPr>
      <w:r>
        <w:rPr>
          <w:rFonts w:eastAsiaTheme="minorEastAsia"/>
          <w:lang w:eastAsia="zh-CN"/>
        </w:rPr>
        <w:t>DOCOMO proposed to study SBFD impact on PUSCH repetition type B segmentation.</w:t>
      </w:r>
    </w:p>
    <w:p w14:paraId="1D70B4B9" w14:textId="77777777" w:rsidR="0004497A" w:rsidRDefault="00A57247">
      <w:pPr>
        <w:keepNext/>
      </w:pPr>
      <w:r>
        <w:rPr>
          <w:noProof/>
          <w:lang w:eastAsia="zh-CN"/>
        </w:rPr>
        <w:drawing>
          <wp:inline distT="0" distB="0" distL="0" distR="0" wp14:anchorId="75F157E7" wp14:editId="46C63440">
            <wp:extent cx="5759450" cy="1539875"/>
            <wp:effectExtent l="0" t="0" r="0" b="0"/>
            <wp:docPr id="6"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示&#10;&#10;中度可信度描述已自动生成"/>
                    <pic:cNvPicPr>
                      <a:picLocks noChangeAspect="1" noChangeArrowheads="1"/>
                    </pic:cNvPicPr>
                  </pic:nvPicPr>
                  <pic:blipFill>
                    <a:blip r:embed="rId17"/>
                    <a:stretch>
                      <a:fillRect/>
                    </a:stretch>
                  </pic:blipFill>
                  <pic:spPr>
                    <a:xfrm>
                      <a:off x="0" y="0"/>
                      <a:ext cx="5759450" cy="1539875"/>
                    </a:xfrm>
                    <a:prstGeom prst="rect">
                      <a:avLst/>
                    </a:prstGeom>
                  </pic:spPr>
                </pic:pic>
              </a:graphicData>
            </a:graphic>
          </wp:inline>
        </w:drawing>
      </w:r>
    </w:p>
    <w:p w14:paraId="07D1CE70"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6</w:t>
      </w:r>
      <w:r>
        <w:fldChar w:fldCharType="end"/>
      </w:r>
      <w:r>
        <w:rPr>
          <w:lang w:eastAsia="zh-CN"/>
        </w:rPr>
        <w:t xml:space="preserve">: </w:t>
      </w:r>
      <w:r>
        <w:rPr>
          <w:rFonts w:eastAsia="宋体"/>
          <w:lang w:eastAsia="zh-CN"/>
        </w:rPr>
        <w:t>Example of PUSCH repetition type B</w:t>
      </w:r>
    </w:p>
    <w:p w14:paraId="16E95F21" w14:textId="77777777" w:rsidR="0004497A" w:rsidRDefault="0004497A">
      <w:pPr>
        <w:rPr>
          <w:rFonts w:eastAsiaTheme="minorEastAsia"/>
          <w:lang w:eastAsia="zh-CN"/>
        </w:rPr>
      </w:pPr>
    </w:p>
    <w:p w14:paraId="11F3308F" w14:textId="77777777" w:rsidR="0004497A" w:rsidRDefault="00A57247">
      <w:pPr>
        <w:rPr>
          <w:rFonts w:eastAsiaTheme="minorEastAsia"/>
          <w:lang w:eastAsia="zh-CN"/>
        </w:rPr>
      </w:pPr>
      <w:r>
        <w:rPr>
          <w:rFonts w:eastAsiaTheme="minorEastAsia"/>
          <w:lang w:eastAsia="zh-CN"/>
        </w:rPr>
        <w:t>In addition, Qualcomm proposed to further study the impact/potential of enhancement of available slot counting in SBFD.</w:t>
      </w:r>
    </w:p>
    <w:p w14:paraId="399AA0F0"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PUCCH</w:t>
      </w:r>
    </w:p>
    <w:p w14:paraId="7C1CD97F" w14:textId="77777777" w:rsidR="0004497A" w:rsidRDefault="00A57247">
      <w:pPr>
        <w:rPr>
          <w:rFonts w:eastAsiaTheme="minorEastAsia"/>
          <w:lang w:val="en-GB" w:eastAsia="zh-CN"/>
        </w:rPr>
      </w:pPr>
      <w:r>
        <w:rPr>
          <w:rFonts w:eastAsiaTheme="minorEastAsia"/>
          <w:lang w:val="en-GB" w:eastAsia="zh-CN"/>
        </w:rPr>
        <w:t xml:space="preserve">Considering the different available resources in SBFD slot and non-SBFD slot for UL transmissions and potential different link quality in SBFD slot and non-SBFD slot, separate PUCCH configurations for SBFD and non-SBFD slots are discussed/proposed by several companies. </w:t>
      </w:r>
    </w:p>
    <w:p w14:paraId="79D0D3D2" w14:textId="77777777" w:rsidR="0004497A" w:rsidRDefault="00A57247">
      <w:pPr>
        <w:rPr>
          <w:rFonts w:eastAsiaTheme="minorEastAsia"/>
          <w:lang w:eastAsia="zh-CN"/>
        </w:rPr>
      </w:pPr>
      <w:r>
        <w:rPr>
          <w:rFonts w:eastAsiaTheme="minorEastAsia"/>
          <w:lang w:val="en-GB" w:eastAsia="zh-CN"/>
        </w:rPr>
        <w:t xml:space="preserve">To be more specific, vivo proposed to consider separate antenna configurations, power control, planned frequency resources etc. and think the solution can be extended to </w:t>
      </w:r>
      <w:r>
        <w:rPr>
          <w:rFonts w:eastAsiaTheme="minorEastAsia"/>
          <w:lang w:eastAsia="zh-CN"/>
        </w:rPr>
        <w:t xml:space="preserve">other physical channels or signals, e.g. PDCCH, SPS PDSCH and CSI-RS in DL, and CG PUSCH, SRS, PRACH in UL. CMCC proposed to separately configure PUCCH frequency hopping offsets, PUCCH resource sets. In addition, separate configuration of PUSCH FH offsets and SRS resources for </w:t>
      </w:r>
      <w:r>
        <w:rPr>
          <w:rFonts w:eastAsiaTheme="minorEastAsia"/>
        </w:rPr>
        <w:t>SBFD symbols and non-SBFD symbols</w:t>
      </w:r>
      <w:r>
        <w:rPr>
          <w:rFonts w:eastAsiaTheme="minorEastAsia"/>
          <w:lang w:eastAsia="zh-CN"/>
        </w:rPr>
        <w:t xml:space="preserve"> are considered for PUSCH and SRS respectively. MediaTek proposed to support two frequency domain resource allocations for periodic and semi-persistent PUCCH transmission in SBFD slot and non-SBFD slot.</w:t>
      </w:r>
    </w:p>
    <w:p w14:paraId="5B5B14B3" w14:textId="77777777" w:rsidR="0004497A" w:rsidRDefault="00A57247">
      <w:pPr>
        <w:spacing w:before="120"/>
        <w:rPr>
          <w:rFonts w:eastAsiaTheme="minorEastAsia"/>
          <w:lang w:val="en-GB" w:eastAsia="zh-CN"/>
        </w:rPr>
      </w:pPr>
      <w:r>
        <w:rPr>
          <w:rFonts w:eastAsiaTheme="minorEastAsia"/>
          <w:lang w:eastAsia="zh-CN"/>
        </w:rPr>
        <w:t>InterDigital proposed to study the feasibility and potential benefits of providing supplementary configurations to the UE to be used in case PUCCH/PUSCH frequency resources are mapped to outside of the SBFD UL boundaries.</w:t>
      </w:r>
    </w:p>
    <w:p w14:paraId="50360924" w14:textId="77777777" w:rsidR="0004497A" w:rsidRDefault="0004497A">
      <w:pPr>
        <w:rPr>
          <w:rFonts w:eastAsiaTheme="minorEastAsia"/>
          <w:lang w:val="en-GB" w:eastAsia="zh-CN"/>
        </w:rPr>
      </w:pPr>
    </w:p>
    <w:p w14:paraId="44099C6B" w14:textId="77777777" w:rsidR="0004497A" w:rsidRDefault="00A57247">
      <w:pPr>
        <w:rPr>
          <w:rFonts w:eastAsiaTheme="minorEastAsia"/>
          <w:bCs/>
          <w:szCs w:val="14"/>
          <w:lang w:val="en-GB" w:eastAsia="zh-CN"/>
        </w:rPr>
      </w:pPr>
      <w:r>
        <w:rPr>
          <w:rFonts w:eastAsiaTheme="minorEastAsia"/>
          <w:lang w:val="en-GB" w:eastAsia="zh-CN"/>
        </w:rPr>
        <w:t xml:space="preserve">For PUCCH repetition, similar as the issue discussed for PDSCH slot aggregation, MediaTek proposed to support two frequency domain resource allocations for PUCCH repetition based on slot type and UE </w:t>
      </w:r>
      <w:r>
        <w:rPr>
          <w:lang w:eastAsia="en-GB"/>
        </w:rPr>
        <w:t>can skip repetitions that overlaps with the DL subband in SBFD slots.</w:t>
      </w:r>
      <w:r>
        <w:rPr>
          <w:rFonts w:eastAsiaTheme="minorEastAsia"/>
          <w:lang w:eastAsia="zh-CN"/>
        </w:rPr>
        <w:t xml:space="preserve"> In addition, frequency hopping can be enabled for PUCCH repetition. </w:t>
      </w:r>
      <w:r>
        <w:rPr>
          <w:rFonts w:eastAsiaTheme="minorEastAsia"/>
          <w:lang w:val="en-GB" w:eastAsia="zh-CN"/>
        </w:rPr>
        <w:t xml:space="preserve">MediaTek proposed to support two frequency domain resource allocations for intra-slot and inter-slot frequency hopping for PUCCH transmission in SBFD and non-SBFD slot. In addition, </w:t>
      </w:r>
      <w:r>
        <w:rPr>
          <w:lang w:eastAsia="en-GB"/>
        </w:rPr>
        <w:t>a mechanism to disable frequency hopping in SBFD slots could help in allowing flexible frequency hopping in the UL-only slots.</w:t>
      </w:r>
      <w:r>
        <w:rPr>
          <w:rFonts w:eastAsiaTheme="minorEastAsia"/>
          <w:lang w:eastAsia="zh-CN"/>
        </w:rPr>
        <w:t xml:space="preserve"> Ericsson proposed to study</w:t>
      </w:r>
      <w:r>
        <w:t xml:space="preserve"> enhancements to frequency domain resource allocation and frequency hopping mechanisms for PUSCH and PUCCH configured with repetition in order to allow repetitions to occur in both SBFD and UL-only slots.</w:t>
      </w:r>
      <w:r>
        <w:rPr>
          <w:rFonts w:eastAsiaTheme="minorEastAsia"/>
          <w:lang w:eastAsia="zh-CN"/>
        </w:rPr>
        <w:t xml:space="preserve"> Qualcomm think the issue</w:t>
      </w:r>
      <w:r>
        <w:rPr>
          <w:bCs/>
          <w:szCs w:val="14"/>
          <w:lang w:val="en-GB" w:eastAsia="ko-KR"/>
        </w:rPr>
        <w:t xml:space="preserve"> can be resolved by adjusting the location of the hops that occur within the UL subband.</w:t>
      </w:r>
      <w:r>
        <w:rPr>
          <w:rFonts w:eastAsiaTheme="minorEastAsia"/>
          <w:bCs/>
          <w:szCs w:val="14"/>
          <w:lang w:val="en-GB" w:eastAsia="zh-CN"/>
        </w:rPr>
        <w:t xml:space="preserve"> Samsung proposed that PUCCH repetitions can be configured to only use the </w:t>
      </w:r>
      <w:r>
        <w:rPr>
          <w:rFonts w:eastAsiaTheme="minorEastAsia"/>
          <w:bCs/>
          <w:szCs w:val="14"/>
          <w:lang w:val="en-GB" w:eastAsia="zh-CN"/>
        </w:rPr>
        <w:lastRenderedPageBreak/>
        <w:t xml:space="preserve">SBFD slots/symbols and the same applies to multi-slot PUSCH transmissions. Sony proposed that UE performs frequency hopping in SBFD slots if the bandwidth size of the UL subband is larger than a configured threshold and if there is resource available for the second hop, otherwise the UE disables frequency hopping in the SBFD slot. </w:t>
      </w:r>
    </w:p>
    <w:p w14:paraId="3FC295C1" w14:textId="77777777" w:rsidR="0004497A" w:rsidRDefault="00A57247">
      <w:pPr>
        <w:rPr>
          <w:rFonts w:eastAsiaTheme="minorEastAsia"/>
          <w:lang w:eastAsia="zh-CN"/>
        </w:rPr>
      </w:pPr>
      <w:r>
        <w:rPr>
          <w:rFonts w:eastAsiaTheme="minorEastAsia"/>
          <w:lang w:eastAsia="zh-CN"/>
        </w:rPr>
        <w:t>DOCOMO proposed to study SBFD impact on SPS HARQ-ACK deferring.</w:t>
      </w:r>
    </w:p>
    <w:p w14:paraId="26F7E1A2" w14:textId="77777777" w:rsidR="0004497A" w:rsidRDefault="00A57247">
      <w:pPr>
        <w:keepNext/>
        <w:jc w:val="center"/>
      </w:pPr>
      <w:r>
        <w:rPr>
          <w:noProof/>
          <w:lang w:eastAsia="zh-CN"/>
        </w:rPr>
        <w:drawing>
          <wp:inline distT="0" distB="0" distL="0" distR="0" wp14:anchorId="3CCF547D" wp14:editId="78E9260F">
            <wp:extent cx="4375785" cy="889635"/>
            <wp:effectExtent l="0" t="0" r="0" b="0"/>
            <wp:docPr id="7"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表格&#10;&#10;描述已自动生成"/>
                    <pic:cNvPicPr>
                      <a:picLocks noChangeAspect="1" noChangeArrowheads="1"/>
                    </pic:cNvPicPr>
                  </pic:nvPicPr>
                  <pic:blipFill>
                    <a:blip r:embed="rId18"/>
                    <a:stretch>
                      <a:fillRect/>
                    </a:stretch>
                  </pic:blipFill>
                  <pic:spPr>
                    <a:xfrm>
                      <a:off x="0" y="0"/>
                      <a:ext cx="4375785" cy="889635"/>
                    </a:xfrm>
                    <a:prstGeom prst="rect">
                      <a:avLst/>
                    </a:prstGeom>
                  </pic:spPr>
                </pic:pic>
              </a:graphicData>
            </a:graphic>
          </wp:inline>
        </w:drawing>
      </w:r>
    </w:p>
    <w:p w14:paraId="0E97D97F"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7</w:t>
      </w:r>
      <w:r>
        <w:fldChar w:fldCharType="end"/>
      </w:r>
      <w:r>
        <w:rPr>
          <w:lang w:eastAsia="zh-CN"/>
        </w:rPr>
        <w:t xml:space="preserve">: </w:t>
      </w:r>
      <w:r>
        <w:rPr>
          <w:rFonts w:eastAsia="宋体"/>
          <w:lang w:eastAsia="zh-CN"/>
        </w:rPr>
        <w:t>Example of SPS HARQ-ACK deferring</w:t>
      </w:r>
    </w:p>
    <w:p w14:paraId="727FA836" w14:textId="77777777" w:rsidR="0004497A" w:rsidRDefault="0004497A">
      <w:pPr>
        <w:rPr>
          <w:rFonts w:eastAsiaTheme="minorEastAsia"/>
          <w:lang w:eastAsia="zh-CN"/>
        </w:rPr>
      </w:pPr>
    </w:p>
    <w:p w14:paraId="26651FF9" w14:textId="77777777" w:rsidR="0004497A" w:rsidRDefault="00A57247">
      <w:pPr>
        <w:pStyle w:val="5"/>
        <w:numPr>
          <w:ilvl w:val="4"/>
          <w:numId w:val="3"/>
        </w:numPr>
        <w:spacing w:before="240" w:after="120" w:line="240" w:lineRule="auto"/>
        <w:rPr>
          <w:rStyle w:val="30"/>
          <w:rFonts w:eastAsia="宋体"/>
          <w:b/>
        </w:rPr>
      </w:pPr>
      <w:r>
        <w:rPr>
          <w:rStyle w:val="30"/>
          <w:rFonts w:eastAsia="宋体"/>
          <w:b/>
        </w:rPr>
        <w:t>SRS</w:t>
      </w:r>
    </w:p>
    <w:p w14:paraId="10884CC8" w14:textId="77777777" w:rsidR="0004497A" w:rsidRDefault="00A57247">
      <w:pPr>
        <w:rPr>
          <w:rFonts w:eastAsiaTheme="minorEastAsia"/>
          <w:lang w:val="en-GB" w:eastAsia="zh-CN"/>
        </w:rPr>
      </w:pPr>
      <w:r>
        <w:rPr>
          <w:rFonts w:eastAsiaTheme="minorEastAsia"/>
          <w:lang w:val="en-GB" w:eastAsia="zh-CN"/>
        </w:rPr>
        <w:t>Separate SRS configurations for SBFD and non-SBFD slots are discussed/proposed by ZTE, CATT, CMCC, Lenovo.</w:t>
      </w:r>
    </w:p>
    <w:p w14:paraId="57F64668" w14:textId="77777777" w:rsidR="0004497A" w:rsidRDefault="00A57247">
      <w:pPr>
        <w:rPr>
          <w:rFonts w:eastAsiaTheme="minorEastAsia"/>
          <w:lang w:val="en-GB" w:eastAsia="zh-CN"/>
        </w:rPr>
      </w:pPr>
      <w:r>
        <w:rPr>
          <w:rFonts w:eastAsiaTheme="minorEastAsia"/>
          <w:lang w:val="en-GB" w:eastAsia="zh-CN"/>
        </w:rPr>
        <w:t>MediaTek considered SRS resource colliding with DL subband in {UDU} pattern and observed that for periodic and semi-persistent SRS transmission, a single frequency domain resource allocation is configured for all UL slots. This may impact flexibility in resource allocation in SBFD since it has two types of slots with different bandwidths and for SRS transmission in SBFD, the resource allocation with and without frequency hopping may not be confined within the UL subband of a SBFD partitioned slot. Corresponding enhancements were proposed.</w:t>
      </w:r>
    </w:p>
    <w:p w14:paraId="1DF7F500" w14:textId="77777777" w:rsidR="0004497A" w:rsidRDefault="0004497A">
      <w:pPr>
        <w:rPr>
          <w:rFonts w:eastAsiaTheme="minorEastAsia"/>
          <w:lang w:eastAsia="zh-CN"/>
        </w:rPr>
      </w:pPr>
    </w:p>
    <w:p w14:paraId="4C7EC615" w14:textId="77777777" w:rsidR="0004497A" w:rsidRDefault="00A57247">
      <w:pPr>
        <w:pStyle w:val="4"/>
        <w:numPr>
          <w:ilvl w:val="3"/>
          <w:numId w:val="3"/>
        </w:numPr>
        <w:spacing w:before="240"/>
        <w:rPr>
          <w:rStyle w:val="30"/>
          <w:rFonts w:eastAsia="宋体"/>
          <w:lang w:eastAsia="zh-CN"/>
        </w:rPr>
      </w:pPr>
      <w:bookmarkStart w:id="5" w:name="_Ref111638606"/>
      <w:r>
        <w:rPr>
          <w:rStyle w:val="30"/>
          <w:rFonts w:eastAsia="宋体"/>
          <w:lang w:eastAsia="zh-CN"/>
        </w:rPr>
        <w:t>UE collision handling</w:t>
      </w:r>
      <w:bookmarkEnd w:id="5"/>
    </w:p>
    <w:p w14:paraId="3681FF9A" w14:textId="77777777" w:rsidR="0004497A" w:rsidRDefault="00A57247">
      <w:pPr>
        <w:rPr>
          <w:rFonts w:eastAsia="宋体"/>
          <w:lang w:val="en-GB" w:eastAsia="zh-CN"/>
        </w:rPr>
      </w:pPr>
      <w:r>
        <w:rPr>
          <w:rFonts w:eastAsia="宋体"/>
          <w:lang w:val="en-GB" w:eastAsia="zh-CN"/>
        </w:rPr>
        <w:t>The following agreement was made in RAN1#110bis-e.</w:t>
      </w:r>
    </w:p>
    <w:tbl>
      <w:tblPr>
        <w:tblStyle w:val="ae"/>
        <w:tblW w:w="9060" w:type="dxa"/>
        <w:tblLook w:val="04A0" w:firstRow="1" w:lastRow="0" w:firstColumn="1" w:lastColumn="0" w:noHBand="0" w:noVBand="1"/>
      </w:tblPr>
      <w:tblGrid>
        <w:gridCol w:w="9060"/>
      </w:tblGrid>
      <w:tr w:rsidR="0004497A" w14:paraId="55FE0CF6" w14:textId="77777777">
        <w:tc>
          <w:tcPr>
            <w:tcW w:w="9060" w:type="dxa"/>
          </w:tcPr>
          <w:p w14:paraId="343786F8"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141B1A2"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Identify if there are any cases of time domain conflict of UE’s UL and DL operation in the same SBFD sy</w:t>
            </w:r>
            <w:r>
              <w:rPr>
                <w:rFonts w:ascii="Times" w:eastAsia="Malgun Gothic" w:hAnsi="Times"/>
                <w:lang w:val="en-GB" w:eastAsia="zh-CN"/>
              </w:rPr>
              <w:t>m</w:t>
            </w:r>
            <w:r>
              <w:rPr>
                <w:rFonts w:ascii="Times" w:eastAsia="Malgun Gothic" w:hAnsi="Times"/>
                <w:lang w:val="en-GB" w:eastAsia="zh-CN"/>
              </w:rPr>
              <w:t xml:space="preserve">bol for SBFD aware UE </w:t>
            </w:r>
          </w:p>
          <w:p w14:paraId="60487003" w14:textId="77777777" w:rsidR="0004497A" w:rsidRDefault="00A57247">
            <w:pPr>
              <w:numPr>
                <w:ilvl w:val="0"/>
                <w:numId w:val="4"/>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0E442C76" w14:textId="77777777" w:rsidR="0004497A" w:rsidRDefault="0004497A">
      <w:pPr>
        <w:rPr>
          <w:rFonts w:eastAsiaTheme="minorEastAsia"/>
          <w:lang w:eastAsia="zh-CN"/>
        </w:rPr>
      </w:pPr>
    </w:p>
    <w:p w14:paraId="686A5E57" w14:textId="77777777" w:rsidR="0004497A" w:rsidRDefault="00A57247">
      <w:pPr>
        <w:spacing w:after="120"/>
        <w:jc w:val="both"/>
        <w:rPr>
          <w:rFonts w:eastAsiaTheme="minorEastAsia"/>
          <w:lang w:eastAsia="zh-CN"/>
        </w:rPr>
      </w:pPr>
      <w:r>
        <w:rPr>
          <w:rFonts w:eastAsiaTheme="minorEastAsia"/>
          <w:lang w:eastAsia="zh-CN"/>
        </w:rPr>
        <w:t>There are two types of collision between UL and DL for a SBFD aware UE as below.</w:t>
      </w:r>
    </w:p>
    <w:p w14:paraId="53B227A4" w14:textId="77777777" w:rsidR="0004497A" w:rsidRDefault="00A57247">
      <w:pPr>
        <w:pStyle w:val="16"/>
        <w:numPr>
          <w:ilvl w:val="0"/>
          <w:numId w:val="16"/>
        </w:numPr>
        <w:suppressAutoHyphens w:val="0"/>
        <w:spacing w:after="120"/>
        <w:jc w:val="both"/>
        <w:rPr>
          <w:rFonts w:eastAsiaTheme="minorEastAsia"/>
        </w:rPr>
      </w:pPr>
      <w:r>
        <w:rPr>
          <w:rFonts w:eastAsiaTheme="minorEastAsia"/>
        </w:rPr>
        <w:t>Type A: Collision between UL transmissions and DL receptions in the same SBFD symbol</w:t>
      </w:r>
    </w:p>
    <w:p w14:paraId="74A797F7" w14:textId="77777777" w:rsidR="0004497A" w:rsidRDefault="00A57247">
      <w:pPr>
        <w:pStyle w:val="16"/>
        <w:numPr>
          <w:ilvl w:val="0"/>
          <w:numId w:val="16"/>
        </w:numPr>
        <w:suppressAutoHyphens w:val="0"/>
        <w:spacing w:after="120"/>
        <w:jc w:val="both"/>
        <w:rPr>
          <w:rFonts w:eastAsiaTheme="minorEastAsia"/>
        </w:rPr>
      </w:pPr>
      <w:r>
        <w:rPr>
          <w:rFonts w:eastAsiaTheme="minorEastAsia"/>
        </w:rPr>
        <w:t xml:space="preserve">Type B: Collision between transmissions/receptions with transmission direction of subbands </w:t>
      </w:r>
    </w:p>
    <w:p w14:paraId="5C7DD351" w14:textId="77777777" w:rsidR="0004497A" w:rsidRDefault="00A57247">
      <w:pPr>
        <w:rPr>
          <w:rFonts w:eastAsiaTheme="minorEastAsia"/>
          <w:lang w:val="en-GB" w:eastAsia="zh-CN"/>
        </w:rPr>
      </w:pPr>
      <w:r>
        <w:rPr>
          <w:rFonts w:eastAsiaTheme="minorEastAsia"/>
          <w:lang w:val="en-GB" w:eastAsia="zh-CN"/>
        </w:rPr>
        <w:t xml:space="preserve">For Type A collision, the following cases are discussed by companies. </w:t>
      </w:r>
    </w:p>
    <w:p w14:paraId="6220BC8A" w14:textId="77777777" w:rsidR="0004497A" w:rsidRDefault="00A57247">
      <w:pPr>
        <w:pStyle w:val="16"/>
        <w:numPr>
          <w:ilvl w:val="0"/>
          <w:numId w:val="17"/>
        </w:numPr>
        <w:suppressAutoHyphens w:val="0"/>
        <w:spacing w:after="120"/>
        <w:jc w:val="both"/>
        <w:rPr>
          <w:rFonts w:eastAsia="Malgun Gothic"/>
        </w:rPr>
      </w:pPr>
      <w:r>
        <w:rPr>
          <w:rFonts w:eastAsia="Malgun Gothic"/>
        </w:rPr>
        <w:t>Collision between dynamic UL transmissions and dynamic DL receptions</w:t>
      </w:r>
    </w:p>
    <w:p w14:paraId="1CEDEC7A" w14:textId="77777777" w:rsidR="0004497A" w:rsidRDefault="00A57247">
      <w:pPr>
        <w:pStyle w:val="16"/>
        <w:numPr>
          <w:ilvl w:val="1"/>
          <w:numId w:val="13"/>
        </w:numPr>
        <w:suppressAutoHyphens w:val="0"/>
        <w:spacing w:after="120"/>
        <w:jc w:val="both"/>
        <w:rPr>
          <w:rFonts w:eastAsia="Malgun Gothic"/>
          <w:i/>
          <w:color w:val="00B0F0"/>
        </w:rPr>
      </w:pPr>
      <w:r>
        <w:rPr>
          <w:rFonts w:eastAsiaTheme="minorEastAsia"/>
          <w:i/>
          <w:color w:val="00B0F0"/>
        </w:rPr>
        <w:t>ZTE, CATT (for repetition case), ITRI (with different priorities)</w:t>
      </w:r>
    </w:p>
    <w:p w14:paraId="6E95BED6" w14:textId="77777777" w:rsidR="0004497A" w:rsidRDefault="00A57247">
      <w:pPr>
        <w:pStyle w:val="16"/>
        <w:numPr>
          <w:ilvl w:val="1"/>
          <w:numId w:val="13"/>
        </w:numPr>
        <w:suppressAutoHyphens w:val="0"/>
        <w:spacing w:after="120"/>
        <w:jc w:val="both"/>
        <w:rPr>
          <w:rFonts w:eastAsia="Malgun Gothic"/>
          <w:i/>
          <w:color w:val="00B0F0"/>
        </w:rPr>
      </w:pPr>
      <w:r>
        <w:rPr>
          <w:rFonts w:eastAsiaTheme="minorEastAsia"/>
        </w:rPr>
        <w:t>Error case:</w:t>
      </w:r>
      <w:r>
        <w:rPr>
          <w:rFonts w:eastAsiaTheme="minorEastAsia"/>
          <w:i/>
          <w:color w:val="00B0F0"/>
        </w:rPr>
        <w:t xml:space="preserve"> vivo, CATT (for non-repetition case), Intel, xiaomi</w:t>
      </w:r>
    </w:p>
    <w:p w14:paraId="01C712A1" w14:textId="77777777" w:rsidR="0004497A" w:rsidRDefault="00A57247">
      <w:pPr>
        <w:pStyle w:val="16"/>
        <w:numPr>
          <w:ilvl w:val="0"/>
          <w:numId w:val="17"/>
        </w:numPr>
        <w:suppressAutoHyphens w:val="0"/>
        <w:spacing w:after="120"/>
        <w:jc w:val="both"/>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4D2259C4" w14:textId="77777777" w:rsidR="0004497A" w:rsidRDefault="00A57247">
      <w:pPr>
        <w:pStyle w:val="16"/>
        <w:numPr>
          <w:ilvl w:val="1"/>
          <w:numId w:val="13"/>
        </w:numPr>
        <w:suppressAutoHyphens w:val="0"/>
        <w:spacing w:after="120"/>
        <w:jc w:val="both"/>
        <w:rPr>
          <w:rFonts w:eastAsia="Malgun Gothic"/>
          <w:i/>
        </w:rPr>
      </w:pPr>
      <w:r>
        <w:rPr>
          <w:rFonts w:eastAsiaTheme="minorEastAsia"/>
          <w:i/>
          <w:color w:val="00B0F0"/>
        </w:rPr>
        <w:t>Vivo, ZTE, CATT, OPPO, Intel, xiaomi, ITRI, MTK, Sony, QC, WILUS</w:t>
      </w:r>
    </w:p>
    <w:p w14:paraId="39DAA5A6" w14:textId="77777777" w:rsidR="0004497A" w:rsidRDefault="00A57247">
      <w:pPr>
        <w:pStyle w:val="16"/>
        <w:numPr>
          <w:ilvl w:val="0"/>
          <w:numId w:val="17"/>
        </w:numPr>
        <w:suppressAutoHyphens w:val="0"/>
        <w:spacing w:after="120"/>
        <w:jc w:val="both"/>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14119BF0" w14:textId="77777777" w:rsidR="0004497A" w:rsidRDefault="00A57247">
      <w:pPr>
        <w:pStyle w:val="16"/>
        <w:numPr>
          <w:ilvl w:val="1"/>
          <w:numId w:val="13"/>
        </w:numPr>
        <w:suppressAutoHyphens w:val="0"/>
        <w:spacing w:after="120"/>
        <w:jc w:val="both"/>
        <w:rPr>
          <w:rFonts w:eastAsia="Malgun Gothic"/>
          <w:i/>
        </w:rPr>
      </w:pPr>
      <w:r>
        <w:rPr>
          <w:rFonts w:eastAsiaTheme="minorEastAsia"/>
          <w:i/>
          <w:color w:val="00B0F0"/>
        </w:rPr>
        <w:t>Vivo, ZTE, CATT, OPPO, Intel, xiaomi, ITRI, MTK, Sony, QC, Nokia (dynamic UL vs. SSB/Type0 CSS), WILUS</w:t>
      </w:r>
    </w:p>
    <w:p w14:paraId="0297F65F" w14:textId="77777777" w:rsidR="0004497A" w:rsidRDefault="00A57247">
      <w:pPr>
        <w:pStyle w:val="16"/>
        <w:numPr>
          <w:ilvl w:val="0"/>
          <w:numId w:val="17"/>
        </w:numPr>
        <w:spacing w:after="120"/>
        <w:jc w:val="both"/>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1AD3461F" w14:textId="77777777" w:rsidR="0004497A" w:rsidRDefault="00A57247">
      <w:pPr>
        <w:pStyle w:val="16"/>
        <w:numPr>
          <w:ilvl w:val="1"/>
          <w:numId w:val="13"/>
        </w:numPr>
        <w:suppressAutoHyphens w:val="0"/>
        <w:spacing w:after="120"/>
        <w:jc w:val="both"/>
        <w:rPr>
          <w:rFonts w:eastAsia="Malgun Gothic"/>
          <w:i/>
        </w:rPr>
      </w:pPr>
      <w:r>
        <w:rPr>
          <w:rFonts w:eastAsiaTheme="minorEastAsia"/>
          <w:i/>
          <w:color w:val="00B0F0"/>
        </w:rPr>
        <w:t>New H3C, vivo, ZTE, CMCC, CATT, Intel, Lenovo, Nokia, QC, WILUS</w:t>
      </w:r>
    </w:p>
    <w:p w14:paraId="3635E22A" w14:textId="77777777" w:rsidR="0004497A" w:rsidRDefault="00A57247">
      <w:pPr>
        <w:pStyle w:val="16"/>
        <w:numPr>
          <w:ilvl w:val="1"/>
          <w:numId w:val="13"/>
        </w:numPr>
        <w:suppressAutoHyphens w:val="0"/>
        <w:spacing w:after="120"/>
        <w:jc w:val="both"/>
        <w:rPr>
          <w:rFonts w:eastAsia="Malgun Gothic"/>
        </w:rPr>
      </w:pPr>
      <w:r>
        <w:rPr>
          <w:rFonts w:eastAsiaTheme="minorEastAsia"/>
        </w:rPr>
        <w:t xml:space="preserve">Error case: </w:t>
      </w:r>
      <w:r>
        <w:rPr>
          <w:rFonts w:eastAsiaTheme="minorEastAsia"/>
          <w:i/>
          <w:color w:val="00B0F0"/>
        </w:rPr>
        <w:t>xiaomi, Sharp</w:t>
      </w:r>
    </w:p>
    <w:p w14:paraId="4C323A00" w14:textId="77777777" w:rsidR="0004497A" w:rsidRDefault="0004497A">
      <w:pPr>
        <w:rPr>
          <w:rFonts w:eastAsiaTheme="minorEastAsia"/>
          <w:lang w:val="en-GB" w:eastAsia="zh-CN"/>
        </w:rPr>
      </w:pPr>
    </w:p>
    <w:p w14:paraId="3DE7FC8C" w14:textId="77777777" w:rsidR="0004497A" w:rsidRDefault="00A57247">
      <w:pPr>
        <w:rPr>
          <w:rFonts w:eastAsiaTheme="minorEastAsia"/>
          <w:lang w:val="en-GB" w:eastAsia="zh-CN"/>
        </w:rPr>
      </w:pPr>
      <w:r>
        <w:rPr>
          <w:rFonts w:eastAsiaTheme="minorEastAsia"/>
          <w:lang w:val="en-GB" w:eastAsia="zh-CN"/>
        </w:rPr>
        <w:t xml:space="preserve">In addition, several companies discussed collision between DL reception and PRACH transmissions. It is not clear yet whether PRACH resources can be configured in UL subband and it is related to the discussions in </w:t>
      </w:r>
      <w:r>
        <w:rPr>
          <w:rFonts w:eastAsiaTheme="minorEastAsia"/>
          <w:lang w:val="en-GB" w:eastAsia="zh-CN"/>
        </w:rPr>
        <w:lastRenderedPageBreak/>
        <w:t>section 3.1.4. So this case is not considered for now in this section. Similarly, for the collision between SSB and UL transmissions, it is related to the discussion in section 3.1.2.3 and is not considered for now in this section.</w:t>
      </w:r>
    </w:p>
    <w:p w14:paraId="07D06BF1" w14:textId="77777777" w:rsidR="0004497A" w:rsidRDefault="0004497A">
      <w:pPr>
        <w:rPr>
          <w:rFonts w:eastAsiaTheme="minorEastAsia"/>
          <w:lang w:val="en-GB" w:eastAsia="zh-CN"/>
        </w:rPr>
      </w:pPr>
    </w:p>
    <w:p w14:paraId="61C9B14C" w14:textId="77777777" w:rsidR="0004497A" w:rsidRDefault="00A57247">
      <w:pPr>
        <w:rPr>
          <w:rFonts w:eastAsiaTheme="minorEastAsia"/>
          <w:lang w:val="en-GB" w:eastAsia="zh-CN"/>
        </w:rPr>
      </w:pPr>
      <w:r>
        <w:rPr>
          <w:rFonts w:eastAsiaTheme="minorEastAsia"/>
          <w:lang w:val="en-GB" w:eastAsia="zh-CN"/>
        </w:rPr>
        <w:t>For Type B collision, the transmission direction of subband(s) depends on the discussions in section 3.1.2.1, 3.1.2.2 and 3.1.2.3. For example, assuming only semi-static subband indication is supported and only UL transmissions are allowed in UL subband, there is collision if the time-frequency resource of a DL reception overlaps with UL subband in SBFD symbol. As another example, assuming that dynamic disabling of UL subband is supported, there is no collision if the time-frequency resource of a DL reception overlaps with UL subband in SBFD symbol when UL subband is dynamically disabled. CATT and Intel discussed the following two cases:</w:t>
      </w:r>
    </w:p>
    <w:p w14:paraId="11A3AC05" w14:textId="77777777" w:rsidR="0004497A" w:rsidRDefault="00A57247">
      <w:pPr>
        <w:pStyle w:val="16"/>
        <w:numPr>
          <w:ilvl w:val="0"/>
          <w:numId w:val="18"/>
        </w:numPr>
        <w:rPr>
          <w:rFonts w:eastAsiaTheme="minorEastAsia"/>
        </w:rPr>
      </w:pPr>
      <w:r>
        <w:rPr>
          <w:rFonts w:eastAsiaTheme="minorEastAsia"/>
        </w:rPr>
        <w:t>Collision between dynamic UL transmissions/DL receptions and transmission direction of subbands</w:t>
      </w:r>
    </w:p>
    <w:p w14:paraId="4F0AF583" w14:textId="77777777" w:rsidR="0004497A" w:rsidRDefault="00A57247">
      <w:pPr>
        <w:pStyle w:val="16"/>
        <w:numPr>
          <w:ilvl w:val="0"/>
          <w:numId w:val="18"/>
        </w:numPr>
        <w:rPr>
          <w:rFonts w:eastAsiaTheme="minorEastAsia"/>
        </w:rPr>
      </w:pPr>
      <w:r>
        <w:rPr>
          <w:rFonts w:eastAsiaTheme="minorEastAsia"/>
        </w:rPr>
        <w:t xml:space="preserve">Collision between semi-statically </w:t>
      </w:r>
      <w:r>
        <w:rPr>
          <w:rFonts w:eastAsia="Malgun Gothic"/>
        </w:rPr>
        <w:t>configured</w:t>
      </w:r>
      <w:r>
        <w:rPr>
          <w:rFonts w:eastAsiaTheme="minorEastAsia"/>
        </w:rPr>
        <w:t xml:space="preserve"> UL transmissions/DL receptions and transmission direction of subbands</w:t>
      </w:r>
    </w:p>
    <w:p w14:paraId="7279772E" w14:textId="77777777" w:rsidR="0004497A" w:rsidRDefault="00A57247">
      <w:pPr>
        <w:rPr>
          <w:rFonts w:eastAsiaTheme="minorEastAsia"/>
          <w:lang w:eastAsia="zh-CN"/>
        </w:rPr>
      </w:pPr>
      <w:r>
        <w:rPr>
          <w:rFonts w:eastAsiaTheme="minorEastAsia"/>
          <w:lang w:val="en-GB" w:eastAsia="zh-CN"/>
        </w:rPr>
        <w:t>CATT think that Case 1</w:t>
      </w:r>
      <w:r>
        <w:rPr>
          <w:rFonts w:eastAsia="Malgun Gothic"/>
          <w:lang w:eastAsia="zh-CN"/>
        </w:rPr>
        <w:t xml:space="preserve"> can be avoided by gNB scheduling, </w:t>
      </w:r>
      <w:r>
        <w:rPr>
          <w:rFonts w:eastAsiaTheme="minorEastAsia"/>
          <w:lang w:eastAsia="zh-CN"/>
        </w:rPr>
        <w:t>but the c</w:t>
      </w:r>
      <w:r>
        <w:rPr>
          <w:rFonts w:eastAsia="Malgun Gothic"/>
          <w:lang w:eastAsia="zh-CN"/>
        </w:rPr>
        <w:t>ollision</w:t>
      </w:r>
      <w:r>
        <w:rPr>
          <w:rFonts w:eastAsiaTheme="minorEastAsia"/>
          <w:lang w:eastAsia="zh-CN"/>
        </w:rPr>
        <w:t xml:space="preserve"> between subsequent repetitions of </w:t>
      </w:r>
      <w:r>
        <w:rPr>
          <w:rFonts w:eastAsia="Malgun Gothic"/>
          <w:lang w:eastAsia="zh-CN"/>
        </w:rPr>
        <w:t>dynamic transmissions</w:t>
      </w:r>
      <w:r>
        <w:rPr>
          <w:rFonts w:eastAsiaTheme="minorEastAsia"/>
          <w:lang w:eastAsia="zh-CN"/>
        </w:rPr>
        <w:t xml:space="preserve"> except the first repetition and the subband/guardband should be further studied</w:t>
      </w:r>
      <w:r>
        <w:rPr>
          <w:rFonts w:eastAsia="Malgun Gothic"/>
          <w:lang w:eastAsia="zh-CN"/>
        </w:rPr>
        <w:t>.</w:t>
      </w:r>
      <w:r>
        <w:rPr>
          <w:rFonts w:eastAsiaTheme="minorEastAsia"/>
          <w:lang w:eastAsia="zh-CN"/>
        </w:rPr>
        <w:t xml:space="preserve"> </w:t>
      </w:r>
      <w:r>
        <w:rPr>
          <w:rFonts w:eastAsia="Malgun Gothic"/>
          <w:lang w:eastAsia="zh-CN"/>
        </w:rPr>
        <w:t>C</w:t>
      </w:r>
      <w:r>
        <w:rPr>
          <w:rFonts w:eastAsiaTheme="minorEastAsia"/>
          <w:lang w:eastAsia="zh-CN"/>
        </w:rPr>
        <w:t>ase 2 may exist in SBFD symbols considering that gNB may not be able to avoid these collision types in configuration.</w:t>
      </w:r>
    </w:p>
    <w:p w14:paraId="38DE22B0" w14:textId="77777777" w:rsidR="0004497A" w:rsidRDefault="00A57247">
      <w:pPr>
        <w:rPr>
          <w:rFonts w:eastAsiaTheme="minorEastAsia"/>
          <w:lang w:eastAsia="zh-CN"/>
        </w:rPr>
      </w:pPr>
      <w:r>
        <w:rPr>
          <w:rFonts w:eastAsiaTheme="minorEastAsia"/>
          <w:lang w:eastAsia="zh-CN"/>
        </w:rPr>
        <w:t xml:space="preserve">Intel think </w:t>
      </w:r>
      <w:r>
        <w:rPr>
          <w:lang w:eastAsia="zh-CN"/>
        </w:rPr>
        <w:t>whether resource collision still exists after enhancement of resource allocation and L1 procedure needs further discussion.</w:t>
      </w:r>
      <w:r>
        <w:rPr>
          <w:rFonts w:eastAsiaTheme="minorEastAsia"/>
          <w:lang w:eastAsia="zh-CN"/>
        </w:rPr>
        <w:t xml:space="preserve"> </w:t>
      </w:r>
      <w:r>
        <w:rPr>
          <w:lang w:eastAsia="zh-CN"/>
        </w:rPr>
        <w:t>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configured SPS PDSCH resource and UL subband in SBFD symbol may happen.</w:t>
      </w:r>
    </w:p>
    <w:p w14:paraId="3CE580E5" w14:textId="77777777" w:rsidR="0004497A" w:rsidRDefault="0004497A">
      <w:pPr>
        <w:rPr>
          <w:rFonts w:eastAsiaTheme="minorEastAsia"/>
          <w:lang w:eastAsia="zh-CN"/>
        </w:rPr>
      </w:pPr>
    </w:p>
    <w:p w14:paraId="4B8EAB8E" w14:textId="77777777" w:rsidR="0004497A" w:rsidRDefault="00A57247">
      <w:pPr>
        <w:rPr>
          <w:rFonts w:eastAsiaTheme="minorEastAsia"/>
          <w:lang w:eastAsia="zh-CN"/>
        </w:rPr>
      </w:pPr>
      <w:r>
        <w:rPr>
          <w:rFonts w:eastAsiaTheme="minorEastAsia"/>
          <w:lang w:eastAsia="zh-CN"/>
        </w:rPr>
        <w:t>In addition, CATT proposed to study whether UCI multiplexing is performed before or after Type B collision handling considering that the PUCCH resources after UCI multiplexing may change. Also, the outcome can be different if Type A collision or Type B collision is handled first. So the order or collision handling needs to be discussed.</w:t>
      </w:r>
    </w:p>
    <w:p w14:paraId="3B5842AC" w14:textId="77777777" w:rsidR="0004497A" w:rsidRDefault="0004497A">
      <w:pPr>
        <w:rPr>
          <w:rFonts w:eastAsiaTheme="minorEastAsia"/>
          <w:lang w:val="en-GB" w:eastAsia="zh-CN"/>
        </w:rPr>
      </w:pPr>
    </w:p>
    <w:p w14:paraId="4402A364" w14:textId="77777777" w:rsidR="0004497A" w:rsidRDefault="00A57247">
      <w:pPr>
        <w:pStyle w:val="3"/>
        <w:numPr>
          <w:ilvl w:val="2"/>
          <w:numId w:val="3"/>
        </w:numPr>
        <w:rPr>
          <w:rStyle w:val="30"/>
          <w:b/>
        </w:rPr>
      </w:pPr>
      <w:r>
        <w:rPr>
          <w:rStyle w:val="30"/>
          <w:b/>
        </w:rPr>
        <w:t>DL-UL switching</w:t>
      </w:r>
    </w:p>
    <w:p w14:paraId="3443042D" w14:textId="77777777" w:rsidR="0004497A" w:rsidRDefault="00A57247">
      <w:pPr>
        <w:spacing w:before="120"/>
        <w:rPr>
          <w:rFonts w:eastAsiaTheme="minorEastAsia"/>
          <w:lang w:eastAsia="zh-CN"/>
        </w:rPr>
      </w:pPr>
      <w:r>
        <w:rPr>
          <w:rFonts w:eastAsiaTheme="minorEastAsia"/>
          <w:lang w:eastAsia="zh-CN"/>
        </w:rPr>
        <w:t>Xiaomi proposed to further study how to configure or determine the guard period between DL region and UL subband</w:t>
      </w:r>
    </w:p>
    <w:p w14:paraId="0A040BD1" w14:textId="77777777" w:rsidR="0004497A" w:rsidRDefault="00A57247">
      <w:pPr>
        <w:spacing w:before="120"/>
        <w:rPr>
          <w:rFonts w:eastAsiaTheme="minorEastAsia"/>
          <w:lang w:eastAsia="zh-CN"/>
        </w:rPr>
      </w:pPr>
      <w:r>
        <w:rPr>
          <w:rFonts w:eastAsiaTheme="minorEastAsia"/>
          <w:lang w:eastAsia="zh-CN"/>
        </w:rPr>
        <w:t>Intel discussed that for a SBFD aware UE, the gap for DL/UL switching is also needed between SBFD symbols, or between DL symbol and SBFD symbol. How to ensure such gap and the impact on back-to-back DL and UL signals/channels should be studied.</w:t>
      </w:r>
    </w:p>
    <w:p w14:paraId="5845FFC1" w14:textId="77777777" w:rsidR="0004497A" w:rsidRDefault="00A57247">
      <w:pPr>
        <w:spacing w:before="120"/>
        <w:rPr>
          <w:rFonts w:eastAsiaTheme="minorEastAsia"/>
          <w:lang w:eastAsia="zh-CN"/>
        </w:rPr>
      </w:pPr>
      <w:r>
        <w:rPr>
          <w:rFonts w:eastAsiaTheme="minorEastAsia"/>
          <w:lang w:eastAsia="zh-CN"/>
        </w:rPr>
        <w:t>InterDigital discussed that non-zero</w:t>
      </w:r>
      <w:r>
        <w:t xml:space="preserve"> </w:t>
      </w:r>
      <w:r>
        <w:rPr>
          <w:rFonts w:eastAsiaTheme="minorEastAsia"/>
          <w:lang w:eastAsia="zh-CN"/>
        </w:rPr>
        <w:t>timing advance or switching time could result in dropping of respective slots, especially for back-to-back scheduling cases between DL and UL and proposed to consider</w:t>
      </w:r>
      <w:r>
        <w:t xml:space="preserve"> </w:t>
      </w:r>
      <w:r>
        <w:rPr>
          <w:rFonts w:eastAsiaTheme="minorEastAsia"/>
          <w:lang w:eastAsia="zh-CN"/>
        </w:rPr>
        <w:t>a means for UE to detect if the allocated UL/DL timing alignment is enough.</w:t>
      </w:r>
    </w:p>
    <w:p w14:paraId="10717D1C" w14:textId="77777777" w:rsidR="0004497A" w:rsidRDefault="00A57247">
      <w:pPr>
        <w:tabs>
          <w:tab w:val="left" w:pos="840"/>
        </w:tabs>
        <w:suppressAutoHyphens w:val="0"/>
        <w:spacing w:before="120" w:after="60"/>
        <w:jc w:val="both"/>
        <w:textAlignment w:val="baseline"/>
        <w:rPr>
          <w:rFonts w:eastAsiaTheme="minorEastAsia"/>
          <w:lang w:eastAsia="zh-CN"/>
        </w:rPr>
      </w:pPr>
      <w:r>
        <w:rPr>
          <w:rFonts w:eastAsiaTheme="minorEastAsia"/>
          <w:lang w:eastAsia="zh-CN"/>
        </w:rPr>
        <w:t>MediaTek proposed per-subband, per-symbol indication of RB-symbol regions reserved for DL-UL switching as shown in the following figure.</w:t>
      </w:r>
    </w:p>
    <w:p w14:paraId="6CD96785" w14:textId="77777777" w:rsidR="0004497A" w:rsidRDefault="00A57247">
      <w:pPr>
        <w:keepNext/>
        <w:tabs>
          <w:tab w:val="left" w:pos="840"/>
        </w:tabs>
        <w:suppressAutoHyphens w:val="0"/>
        <w:spacing w:before="120" w:after="60"/>
        <w:jc w:val="both"/>
        <w:textAlignment w:val="baseline"/>
      </w:pPr>
      <w:r>
        <w:rPr>
          <w:noProof/>
          <w:lang w:eastAsia="zh-CN"/>
        </w:rPr>
        <w:lastRenderedPageBreak/>
        <w:drawing>
          <wp:inline distT="0" distB="0" distL="0" distR="0" wp14:anchorId="236607CF" wp14:editId="1C465B81">
            <wp:extent cx="5759450" cy="24511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pic:cNvPicPr>
                      <a:picLocks noChangeAspect="1" noChangeArrowheads="1"/>
                    </pic:cNvPicPr>
                  </pic:nvPicPr>
                  <pic:blipFill>
                    <a:blip r:embed="rId19"/>
                    <a:stretch>
                      <a:fillRect/>
                    </a:stretch>
                  </pic:blipFill>
                  <pic:spPr>
                    <a:xfrm>
                      <a:off x="0" y="0"/>
                      <a:ext cx="5759450" cy="2451100"/>
                    </a:xfrm>
                    <a:prstGeom prst="rect">
                      <a:avLst/>
                    </a:prstGeom>
                  </pic:spPr>
                </pic:pic>
              </a:graphicData>
            </a:graphic>
          </wp:inline>
        </w:drawing>
      </w:r>
    </w:p>
    <w:p w14:paraId="6B655D0A"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w:t>
      </w:r>
      <w:r>
        <w:t>Symbol-level SBFD layout configuration</w:t>
      </w:r>
      <w:r>
        <w:rPr>
          <w:lang w:eastAsia="zh-CN"/>
        </w:rPr>
        <w:t xml:space="preserve"> </w:t>
      </w:r>
      <w:r>
        <w:rPr>
          <w:lang w:eastAsia="zh-CN"/>
        </w:rPr>
        <w:fldChar w:fldCharType="begin"/>
      </w:r>
      <w:r>
        <w:rPr>
          <w:lang w:eastAsia="zh-CN"/>
        </w:rPr>
        <w:instrText>REF _Ref118984185 \r \h</w:instrText>
      </w:r>
      <w:r>
        <w:rPr>
          <w:lang w:eastAsia="zh-CN"/>
        </w:rPr>
      </w:r>
      <w:r>
        <w:rPr>
          <w:lang w:eastAsia="zh-CN"/>
        </w:rPr>
        <w:fldChar w:fldCharType="separate"/>
      </w:r>
      <w:r>
        <w:rPr>
          <w:lang w:eastAsia="zh-CN"/>
        </w:rPr>
        <w:t>[32]</w:t>
      </w:r>
      <w:r>
        <w:rPr>
          <w:lang w:eastAsia="zh-CN"/>
        </w:rPr>
        <w:fldChar w:fldCharType="end"/>
      </w:r>
    </w:p>
    <w:p w14:paraId="2AAF2F10" w14:textId="77777777" w:rsidR="0004497A" w:rsidRDefault="0004497A">
      <w:pPr>
        <w:tabs>
          <w:tab w:val="left" w:pos="840"/>
        </w:tabs>
        <w:suppressAutoHyphens w:val="0"/>
        <w:spacing w:before="120" w:after="60"/>
        <w:jc w:val="both"/>
        <w:textAlignment w:val="baseline"/>
        <w:rPr>
          <w:rFonts w:eastAsiaTheme="minorEastAsia"/>
          <w:lang w:eastAsia="zh-CN"/>
        </w:rPr>
      </w:pPr>
    </w:p>
    <w:p w14:paraId="1DAD37FB" w14:textId="77777777" w:rsidR="0004497A" w:rsidRDefault="00A57247">
      <w:pPr>
        <w:pStyle w:val="3"/>
        <w:numPr>
          <w:ilvl w:val="2"/>
          <w:numId w:val="3"/>
        </w:numPr>
        <w:rPr>
          <w:rStyle w:val="30"/>
          <w:b/>
        </w:rPr>
      </w:pPr>
      <w:bookmarkStart w:id="6" w:name="_Ref116046249"/>
      <w:r>
        <w:rPr>
          <w:rStyle w:val="30"/>
          <w:b/>
        </w:rPr>
        <w:t>SBFD operation in RRC idle/inactive state</w:t>
      </w:r>
      <w:bookmarkEnd w:id="6"/>
    </w:p>
    <w:p w14:paraId="19495062" w14:textId="77777777" w:rsidR="0004497A" w:rsidRDefault="00A57247">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2C9D7BEC" w14:textId="77777777" w:rsidR="0004497A" w:rsidRDefault="00A57247">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 and UL transmission during initial access should occur only within UL-only slots.</w:t>
      </w:r>
    </w:p>
    <w:p w14:paraId="30A7C8AE" w14:textId="77777777" w:rsidR="0004497A" w:rsidRDefault="00A57247">
      <w:pPr>
        <w:spacing w:before="120"/>
        <w:rPr>
          <w:rFonts w:eastAsiaTheme="minorEastAsia"/>
          <w:lang w:val="en-GB" w:eastAsia="zh-CN"/>
        </w:rPr>
      </w:pPr>
      <w:r>
        <w:rPr>
          <w:rFonts w:eastAsiaTheme="minorEastAsia"/>
          <w:lang w:val="en-GB" w:eastAsia="zh-CN"/>
        </w:rPr>
        <w:t xml:space="preserve">Fujitsu’s observation is that due to the CLI from PRACH transmission procedure on UL subband, the overall system performance will get decreased and thus proposed </w:t>
      </w:r>
      <w:r>
        <w:t>to wait for the discussion results of the PRACH coverage enhancement in the NR coverage enhancement agenda.</w:t>
      </w:r>
      <w:r>
        <w:rPr>
          <w:rFonts w:eastAsiaTheme="minorEastAsia"/>
          <w:lang w:val="en-GB" w:eastAsia="zh-CN"/>
        </w:rPr>
        <w:t xml:space="preserve"> </w:t>
      </w:r>
    </w:p>
    <w:p w14:paraId="2FCA7AAD" w14:textId="77777777" w:rsidR="0004497A" w:rsidRDefault="00A57247">
      <w:pPr>
        <w:spacing w:before="120"/>
        <w:rPr>
          <w:rFonts w:eastAsiaTheme="minorEastAsia"/>
          <w:lang w:val="en-GB" w:eastAsia="zh-CN"/>
        </w:rPr>
      </w:pPr>
      <w:r>
        <w:rPr>
          <w:rFonts w:eastAsiaTheme="minorEastAsia"/>
          <w:lang w:val="en-GB" w:eastAsia="zh-CN"/>
        </w:rPr>
        <w:t>Huawei, ZTE, CATT, Intel, LG, Samsung, Sharp, DOCOMO, Qualcomm and Nokia support to study potential benenfits and enhancements for initial access in UL subband.</w:t>
      </w:r>
    </w:p>
    <w:p w14:paraId="05D112EC" w14:textId="77777777" w:rsidR="0004497A" w:rsidRDefault="00A57247">
      <w:pPr>
        <w:spacing w:before="120"/>
        <w:rPr>
          <w:rFonts w:eastAsiaTheme="minorEastAsia"/>
          <w:lang w:val="en-GB" w:eastAsia="zh-CN"/>
        </w:rPr>
      </w:pPr>
      <w:r>
        <w:rPr>
          <w:rFonts w:eastAsiaTheme="minorEastAsia"/>
          <w:lang w:val="en-GB" w:eastAsia="zh-CN"/>
        </w:rPr>
        <w:t>ZTE think at least the random access in RRC_CONNECTED mode can be studied.</w:t>
      </w:r>
    </w:p>
    <w:p w14:paraId="40CF9391" w14:textId="77777777" w:rsidR="0004497A" w:rsidRDefault="0004497A">
      <w:pPr>
        <w:spacing w:before="120"/>
        <w:rPr>
          <w:rFonts w:eastAsiaTheme="minorEastAsia"/>
          <w:lang w:eastAsia="zh-CN"/>
        </w:rPr>
      </w:pPr>
    </w:p>
    <w:p w14:paraId="765D057A" w14:textId="77777777" w:rsidR="0004497A" w:rsidRDefault="00A57247">
      <w:pPr>
        <w:pStyle w:val="3"/>
        <w:numPr>
          <w:ilvl w:val="2"/>
          <w:numId w:val="3"/>
        </w:numPr>
        <w:rPr>
          <w:rStyle w:val="30"/>
          <w:b/>
        </w:rPr>
      </w:pPr>
      <w:r>
        <w:rPr>
          <w:rStyle w:val="30"/>
          <w:b/>
        </w:rPr>
        <w:t>SBFD scheme within a single configured DL and UL BWP pair with unaligned center frequencies</w:t>
      </w:r>
    </w:p>
    <w:p w14:paraId="69A8176C" w14:textId="77777777" w:rsidR="0004497A" w:rsidRDefault="00A57247">
      <w:pPr>
        <w:rPr>
          <w:rFonts w:ascii="Times" w:eastAsiaTheme="minorEastAsia" w:hAnsi="Times"/>
          <w:szCs w:val="24"/>
          <w:lang w:val="en-GB" w:eastAsia="zh-CN"/>
        </w:rPr>
      </w:pPr>
      <w:r>
        <w:rPr>
          <w:rFonts w:ascii="Times" w:eastAsiaTheme="minorEastAsia" w:hAnsi="Times"/>
          <w:szCs w:val="24"/>
          <w:lang w:val="en-GB" w:eastAsia="zh-CN"/>
        </w:rPr>
        <w:t>One potential use case for SBFD scheme</w:t>
      </w:r>
      <w:r>
        <w:t xml:space="preserve"> </w:t>
      </w:r>
      <w:r>
        <w:rPr>
          <w:rFonts w:ascii="Times" w:eastAsiaTheme="minorEastAsia" w:hAnsi="Times"/>
          <w:szCs w:val="24"/>
          <w:lang w:val="en-GB" w:eastAsia="zh-CN"/>
        </w:rPr>
        <w:t xml:space="preserve">within a single configured DL and UL BWP pair with unaligned center frequencies is for {D U} pattern shown below. </w:t>
      </w:r>
    </w:p>
    <w:p w14:paraId="70977F0C" w14:textId="77777777" w:rsidR="0004497A" w:rsidRDefault="00A57247">
      <w:pPr>
        <w:spacing w:before="120" w:after="120"/>
        <w:rPr>
          <w:rFonts w:eastAsiaTheme="minorEastAsia"/>
          <w:lang w:eastAsia="zh-CN"/>
        </w:rPr>
      </w:pPr>
      <w:r>
        <w:rPr>
          <w:rFonts w:eastAsiaTheme="minorEastAsia"/>
          <w:lang w:eastAsia="zh-CN"/>
        </w:rPr>
        <w:t>LG proposed to clarify the meaning of center frequency of BWP for at least following cases.</w:t>
      </w:r>
    </w:p>
    <w:p w14:paraId="7EF1D003" w14:textId="77777777" w:rsidR="0004497A" w:rsidRDefault="00A57247">
      <w:pPr>
        <w:pStyle w:val="16"/>
        <w:numPr>
          <w:ilvl w:val="0"/>
          <w:numId w:val="19"/>
        </w:numPr>
        <w:suppressAutoHyphens w:val="0"/>
        <w:spacing w:after="120"/>
        <w:jc w:val="both"/>
        <w:textAlignment w:val="baseline"/>
      </w:pPr>
      <w:r>
        <w:rPr>
          <w:lang w:eastAsia="ko-KR"/>
        </w:rPr>
        <w:t>Case 1: BWP is used for both half duplex and SBFD operation including two types of frequency r</w:t>
      </w:r>
      <w:r>
        <w:rPr>
          <w:lang w:eastAsia="ko-KR"/>
        </w:rPr>
        <w:t>e</w:t>
      </w:r>
      <w:r>
        <w:rPr>
          <w:lang w:eastAsia="ko-KR"/>
        </w:rPr>
        <w:t>source partitioning (i.e., {D U D}, {D U})</w:t>
      </w:r>
    </w:p>
    <w:p w14:paraId="1DC60F95" w14:textId="77777777" w:rsidR="0004497A" w:rsidRDefault="00A57247">
      <w:pPr>
        <w:pStyle w:val="16"/>
        <w:numPr>
          <w:ilvl w:val="0"/>
          <w:numId w:val="19"/>
        </w:numPr>
        <w:suppressAutoHyphens w:val="0"/>
        <w:spacing w:after="120"/>
        <w:jc w:val="both"/>
        <w:textAlignment w:val="baseline"/>
      </w:pPr>
      <w:r>
        <w:rPr>
          <w:lang w:eastAsia="ko-KR"/>
        </w:rPr>
        <w:t>Case 2: BWP is used for only SBFD operation including two types of frequency resource partitioning (i.e., {D U D}, {D U})</w:t>
      </w:r>
    </w:p>
    <w:p w14:paraId="525090C8" w14:textId="77777777" w:rsidR="0004497A" w:rsidRDefault="00A57247">
      <w:pPr>
        <w:rPr>
          <w:rFonts w:ascii="Times" w:eastAsiaTheme="minorEastAsia" w:hAnsi="Times"/>
          <w:szCs w:val="24"/>
          <w:lang w:val="en-GB" w:eastAsia="zh-CN"/>
        </w:rPr>
      </w:pPr>
      <w:r>
        <w:rPr>
          <w:rFonts w:eastAsiaTheme="minorEastAsia"/>
          <w:color w:val="000000" w:themeColor="text1"/>
          <w:lang w:eastAsia="zh-CN"/>
        </w:rPr>
        <w:t xml:space="preserve">Ericsson does not support </w:t>
      </w:r>
      <w:r>
        <w:t>misaligned center frequencies between DL and UL BWPs</w:t>
      </w:r>
      <w:r>
        <w:rPr>
          <w:rFonts w:eastAsiaTheme="minorEastAsia"/>
          <w:lang w:eastAsia="zh-CN"/>
        </w:rPr>
        <w:t>.</w:t>
      </w:r>
    </w:p>
    <w:p w14:paraId="77CF37B2" w14:textId="77777777" w:rsidR="0004497A" w:rsidRDefault="00A57247">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subbands.</w:t>
      </w:r>
    </w:p>
    <w:tbl>
      <w:tblPr>
        <w:tblStyle w:val="ae"/>
        <w:tblW w:w="9070" w:type="dxa"/>
        <w:tblLook w:val="04A0" w:firstRow="1" w:lastRow="0" w:firstColumn="1" w:lastColumn="0" w:noHBand="0" w:noVBand="1"/>
      </w:tblPr>
      <w:tblGrid>
        <w:gridCol w:w="4490"/>
        <w:gridCol w:w="4582"/>
      </w:tblGrid>
      <w:tr w:rsidR="0004497A" w14:paraId="0838A957" w14:textId="77777777">
        <w:tc>
          <w:tcPr>
            <w:tcW w:w="4488" w:type="dxa"/>
            <w:tcBorders>
              <w:top w:val="nil"/>
              <w:left w:val="nil"/>
              <w:bottom w:val="nil"/>
              <w:right w:val="nil"/>
            </w:tcBorders>
          </w:tcPr>
          <w:p w14:paraId="6398AF35" w14:textId="77777777" w:rsidR="0004497A" w:rsidRDefault="00A57247">
            <w:pPr>
              <w:rPr>
                <w:rFonts w:ascii="Times" w:eastAsiaTheme="minorEastAsia" w:hAnsi="Times"/>
                <w:szCs w:val="24"/>
                <w:lang w:val="en-GB" w:eastAsia="zh-CN"/>
              </w:rPr>
            </w:pPr>
            <w:r>
              <w:rPr>
                <w:noProof/>
                <w:lang w:eastAsia="zh-CN"/>
              </w:rPr>
              <w:lastRenderedPageBreak/>
              <w:drawing>
                <wp:inline distT="0" distB="0" distL="0" distR="0" wp14:anchorId="52312C65" wp14:editId="4380F1F0">
                  <wp:extent cx="2713990" cy="862965"/>
                  <wp:effectExtent l="0" t="0" r="0" b="0"/>
                  <wp:docPr id="9"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5"/>
                          <pic:cNvPicPr>
                            <a:picLocks noChangeAspect="1" noChangeArrowheads="1"/>
                          </pic:cNvPicPr>
                        </pic:nvPicPr>
                        <pic:blipFill>
                          <a:blip r:embed="rId20"/>
                          <a:stretch>
                            <a:fillRect/>
                          </a:stretch>
                        </pic:blipFill>
                        <pic:spPr>
                          <a:xfrm>
                            <a:off x="0" y="0"/>
                            <a:ext cx="2713990" cy="862965"/>
                          </a:xfrm>
                          <a:prstGeom prst="rect">
                            <a:avLst/>
                          </a:prstGeom>
                        </pic:spPr>
                      </pic:pic>
                    </a:graphicData>
                  </a:graphic>
                </wp:inline>
              </w:drawing>
            </w:r>
          </w:p>
        </w:tc>
        <w:tc>
          <w:tcPr>
            <w:tcW w:w="4581" w:type="dxa"/>
            <w:tcBorders>
              <w:top w:val="nil"/>
              <w:left w:val="nil"/>
              <w:bottom w:val="nil"/>
              <w:right w:val="nil"/>
            </w:tcBorders>
          </w:tcPr>
          <w:p w14:paraId="738674B8" w14:textId="77777777" w:rsidR="0004497A" w:rsidRDefault="00A57247">
            <w:pPr>
              <w:keepNext/>
              <w:rPr>
                <w:rFonts w:ascii="Times" w:eastAsiaTheme="minorEastAsia" w:hAnsi="Times"/>
                <w:szCs w:val="24"/>
                <w:lang w:val="en-GB" w:eastAsia="zh-CN"/>
              </w:rPr>
            </w:pPr>
            <w:r>
              <w:rPr>
                <w:noProof/>
                <w:lang w:eastAsia="zh-CN"/>
              </w:rPr>
              <w:drawing>
                <wp:inline distT="0" distB="0" distL="0" distR="0" wp14:anchorId="44CE5675" wp14:editId="3AD7B147">
                  <wp:extent cx="2772410" cy="862965"/>
                  <wp:effectExtent l="0" t="0" r="0" b="0"/>
                  <wp:docPr id="10"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le_rId7"/>
                          <pic:cNvPicPr>
                            <a:picLocks noChangeAspect="1" noChangeArrowheads="1"/>
                          </pic:cNvPicPr>
                        </pic:nvPicPr>
                        <pic:blipFill>
                          <a:blip r:embed="rId21"/>
                          <a:stretch>
                            <a:fillRect/>
                          </a:stretch>
                        </pic:blipFill>
                        <pic:spPr>
                          <a:xfrm>
                            <a:off x="0" y="0"/>
                            <a:ext cx="2772410" cy="862965"/>
                          </a:xfrm>
                          <a:prstGeom prst="rect">
                            <a:avLst/>
                          </a:prstGeom>
                        </pic:spPr>
                      </pic:pic>
                    </a:graphicData>
                  </a:graphic>
                </wp:inline>
              </w:drawing>
            </w:r>
          </w:p>
        </w:tc>
      </w:tr>
    </w:tbl>
    <w:p w14:paraId="00C510B4" w14:textId="77777777" w:rsidR="0004497A" w:rsidRDefault="00A57247">
      <w:pPr>
        <w:pStyle w:val="a3"/>
        <w:jc w:val="center"/>
        <w:rPr>
          <w:rFonts w:ascii="Times" w:eastAsiaTheme="minorEastAsia" w:hAnsi="Times"/>
          <w:szCs w:val="24"/>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xml:space="preserve">: </w:t>
      </w:r>
      <w:r>
        <w:t>Narrowband UL/DL BWP with aligned and non-aligned center frequency</w:t>
      </w:r>
    </w:p>
    <w:p w14:paraId="231E6F4E" w14:textId="77777777" w:rsidR="0004497A" w:rsidRDefault="0004497A">
      <w:pPr>
        <w:rPr>
          <w:rFonts w:eastAsiaTheme="minorEastAsia"/>
        </w:rPr>
      </w:pPr>
    </w:p>
    <w:p w14:paraId="61A0D9BA" w14:textId="77777777" w:rsidR="0004497A" w:rsidRDefault="00A57247">
      <w:pPr>
        <w:pStyle w:val="3"/>
        <w:numPr>
          <w:ilvl w:val="2"/>
          <w:numId w:val="3"/>
        </w:numPr>
        <w:rPr>
          <w:rStyle w:val="30"/>
          <w:b/>
        </w:rPr>
      </w:pPr>
      <w:r>
        <w:rPr>
          <w:rStyle w:val="30"/>
          <w:b/>
        </w:rPr>
        <w:t>SBFD scheme with more than one configured DL and UL BWP pair with aligned/unaligned center frequencies</w:t>
      </w:r>
    </w:p>
    <w:p w14:paraId="72CDAA78" w14:textId="77777777" w:rsidR="0004497A" w:rsidRDefault="00A57247">
      <w:pPr>
        <w:rPr>
          <w:rFonts w:eastAsiaTheme="minorEastAsia"/>
          <w:lang w:val="en-GB" w:eastAsia="zh-CN"/>
        </w:rPr>
      </w:pPr>
      <w:r>
        <w:rPr>
          <w:rFonts w:ascii="Times" w:eastAsiaTheme="minorEastAsia" w:hAnsi="Times"/>
          <w:szCs w:val="24"/>
          <w:lang w:val="en-GB" w:eastAsia="zh-CN"/>
        </w:rPr>
        <w:t xml:space="preserve">Example of multiple configured DL and UL BWP pairs with aligned center frequencies is illustrated below, where </w:t>
      </w:r>
      <w:r>
        <w:rPr>
          <w:lang w:val="en-GB" w:eastAsia="zh-CN"/>
        </w:rPr>
        <w:t>gNB configures BWP 1, 2 and 3 for UE</w:t>
      </w:r>
      <w:r>
        <w:rPr>
          <w:rFonts w:eastAsiaTheme="minorEastAsia"/>
          <w:lang w:val="en-GB" w:eastAsia="zh-CN"/>
        </w:rPr>
        <w:t xml:space="preserve"> and </w:t>
      </w:r>
      <w:r>
        <w:rPr>
          <w:lang w:val="en-GB" w:eastAsia="zh-CN"/>
        </w:rPr>
        <w:t>gNB may also configure BWP 4 with full bandwidth with the restriction that BWP 4 can be used only in 1</w:t>
      </w:r>
      <w:r>
        <w:rPr>
          <w:vertAlign w:val="superscript"/>
          <w:lang w:val="en-GB" w:eastAsia="zh-CN"/>
        </w:rPr>
        <w:t>st</w:t>
      </w:r>
      <w:r>
        <w:rPr>
          <w:lang w:val="en-GB" w:eastAsia="zh-CN"/>
        </w:rPr>
        <w:t xml:space="preserve"> DL slot or last UL slot</w:t>
      </w:r>
      <w:r>
        <w:rPr>
          <w:rFonts w:eastAsiaTheme="minorEastAsia"/>
          <w:lang w:val="en-GB" w:eastAsia="zh-CN"/>
        </w:rPr>
        <w:t>.</w:t>
      </w:r>
    </w:p>
    <w:p w14:paraId="5711A358" w14:textId="77777777" w:rsidR="0004497A" w:rsidRDefault="00A57247">
      <w:pPr>
        <w:keepNext/>
        <w:spacing w:before="120" w:after="120"/>
        <w:jc w:val="center"/>
      </w:pPr>
      <w:r>
        <w:rPr>
          <w:noProof/>
          <w:lang w:eastAsia="zh-CN"/>
        </w:rPr>
        <w:drawing>
          <wp:inline distT="0" distB="0" distL="0" distR="0" wp14:anchorId="7FB8C469" wp14:editId="6E53E541">
            <wp:extent cx="3097530" cy="1553845"/>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22"/>
                    <a:stretch>
                      <a:fillRect/>
                    </a:stretch>
                  </pic:blipFill>
                  <pic:spPr>
                    <a:xfrm>
                      <a:off x="0" y="0"/>
                      <a:ext cx="3097530" cy="1553845"/>
                    </a:xfrm>
                    <a:prstGeom prst="rect">
                      <a:avLst/>
                    </a:prstGeom>
                  </pic:spPr>
                </pic:pic>
              </a:graphicData>
            </a:graphic>
          </wp:inline>
        </w:drawing>
      </w:r>
    </w:p>
    <w:p w14:paraId="5AB45A95"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10</w:t>
      </w:r>
      <w:r>
        <w:fldChar w:fldCharType="end"/>
      </w:r>
      <w:r>
        <w:rPr>
          <w:lang w:eastAsia="zh-CN"/>
        </w:rPr>
        <w:t>: Multiple</w:t>
      </w:r>
      <w:r>
        <w:t xml:space="preserve"> </w:t>
      </w:r>
      <w:r>
        <w:rPr>
          <w:lang w:eastAsia="zh-CN"/>
        </w:rPr>
        <w:t xml:space="preserve">configured DL and UL BWP pairs with aligned center frequencies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5403EA62" w14:textId="77777777" w:rsidR="0004497A" w:rsidRDefault="00A57247">
      <w:pPr>
        <w:spacing w:before="120"/>
        <w:rPr>
          <w:rFonts w:eastAsiaTheme="minorEastAsia"/>
          <w:lang w:val="en-GB" w:eastAsia="zh-CN"/>
        </w:rPr>
      </w:pPr>
      <w:r>
        <w:rPr>
          <w:rFonts w:eastAsiaTheme="minorEastAsia"/>
          <w:lang w:val="en-GB" w:eastAsia="zh-CN"/>
        </w:rPr>
        <w:t>Given that there is either DL or UL within a BWP in a symbol, no new UE behaviour needs to be introduced to resolve UL/DL collision. In addition, separate configuration for different BWPs can be supported.</w:t>
      </w:r>
    </w:p>
    <w:p w14:paraId="35438CCA" w14:textId="77777777" w:rsidR="0004497A" w:rsidRDefault="00A57247">
      <w:pPr>
        <w:spacing w:before="120"/>
        <w:rPr>
          <w:rFonts w:eastAsiaTheme="minorEastAsia"/>
          <w:lang w:val="en-GB" w:eastAsia="zh-CN"/>
        </w:rPr>
      </w:pPr>
      <w:r>
        <w:rPr>
          <w:rFonts w:eastAsiaTheme="minorEastAsia"/>
          <w:lang w:val="en-GB" w:eastAsia="zh-CN"/>
        </w:rPr>
        <w:t>SBFD aware UE is required to support more than one BWP pair and there are potential issues due to frequent BWP switching and the interruption caused by BWP switching delay. Intel discussed the impact on SPS PDSCH/Type-2 CG PUSCH, HARQ-ACK dropping and repetition due to BWP switching. To reduce BWP switching delay, multiple active BWPs or shorter BWP switching delay needs to be considered as discussed by many companies, which would increase the UE implementation complexity.</w:t>
      </w:r>
    </w:p>
    <w:p w14:paraId="7B7CFD64" w14:textId="77777777" w:rsidR="0004497A" w:rsidRDefault="00A57247">
      <w:pPr>
        <w:spacing w:before="120" w:after="120"/>
        <w:rPr>
          <w:rFonts w:eastAsiaTheme="minorEastAsia"/>
          <w:lang w:eastAsia="zh-CN"/>
        </w:rPr>
      </w:pPr>
      <w:r>
        <w:rPr>
          <w:rFonts w:eastAsiaTheme="minorEastAsia"/>
          <w:lang w:eastAsia="zh-CN"/>
        </w:rPr>
        <w:t>ZTE, CMCC and NEC proposed to further study the BWP-based solution for SBFD configuration with aligned center frequency for a BWP pair.</w:t>
      </w:r>
    </w:p>
    <w:p w14:paraId="0511E7A2" w14:textId="77777777" w:rsidR="0004497A" w:rsidRDefault="00A57247">
      <w:pPr>
        <w:spacing w:before="120" w:after="120"/>
        <w:rPr>
          <w:rFonts w:eastAsiaTheme="minorEastAsia"/>
          <w:lang w:eastAsia="zh-CN"/>
        </w:rPr>
      </w:pPr>
      <w:r>
        <w:rPr>
          <w:rFonts w:eastAsiaTheme="minorEastAsia"/>
          <w:lang w:eastAsia="zh-CN"/>
        </w:rPr>
        <w:t xml:space="preserve">Ericsson proposed to not support </w:t>
      </w:r>
      <w:r>
        <w:rPr>
          <w:rFonts w:eastAsia="宋体" w:cs="Times"/>
          <w:lang w:val="en-GB" w:eastAsia="ja-JP"/>
        </w:rPr>
        <w:t>SBFD scheme with more than one configured DL and UL BWP pair with aligned/unaligned center frequencies for a DL and UL BWP pair</w:t>
      </w:r>
      <w:r>
        <w:rPr>
          <w:rFonts w:eastAsia="宋体" w:cs="Times"/>
          <w:lang w:val="en-GB" w:eastAsia="zh-CN"/>
        </w:rPr>
        <w:t xml:space="preserve"> considering the</w:t>
      </w:r>
      <w:r>
        <w:rPr>
          <w:rFonts w:eastAsiaTheme="minorEastAsia"/>
          <w:lang w:eastAsia="zh-CN"/>
        </w:rPr>
        <w:t xml:space="preserve"> fundamental change</w:t>
      </w:r>
      <w:r>
        <w:rPr>
          <w:lang w:eastAsia="ja-JP"/>
        </w:rPr>
        <w:t xml:space="preserve"> to current specifications and negative impact</w:t>
      </w:r>
      <w:r>
        <w:rPr>
          <w:rFonts w:eastAsiaTheme="minorEastAsia"/>
          <w:lang w:eastAsia="zh-CN"/>
        </w:rPr>
        <w:t xml:space="preserve"> on</w:t>
      </w:r>
      <w:r>
        <w:rPr>
          <w:lang w:eastAsia="ja-JP"/>
        </w:rPr>
        <w:t xml:space="preserve"> UE complexity</w:t>
      </w:r>
      <w:r>
        <w:rPr>
          <w:rFonts w:eastAsiaTheme="minorEastAsia"/>
          <w:lang w:eastAsia="zh-CN"/>
        </w:rPr>
        <w:t xml:space="preserve">. </w:t>
      </w:r>
    </w:p>
    <w:p w14:paraId="1AEFE089" w14:textId="77777777" w:rsidR="0004497A" w:rsidRDefault="00A57247">
      <w:pPr>
        <w:spacing w:before="120" w:after="120"/>
        <w:rPr>
          <w:rFonts w:eastAsiaTheme="minorEastAsia"/>
          <w:lang w:eastAsia="zh-CN"/>
        </w:rPr>
      </w:pPr>
      <w:r>
        <w:rPr>
          <w:rFonts w:eastAsiaTheme="minorEastAsia"/>
          <w:lang w:eastAsia="zh-CN"/>
        </w:rPr>
        <w:t xml:space="preserve">Qulacomm raised concerns on SBFD operation using more than one configured DL and UL BWP pair with aligned center frequency where each subband configured as BWP. Instead, it is proposed that </w:t>
      </w:r>
      <w:r>
        <w:rPr>
          <w:lang w:val="en-GB"/>
        </w:rPr>
        <w:t>there is one UL/DL BWP pair configured for TDD operation and one UL/DL BWP pair configured for SBFD operation</w:t>
      </w:r>
      <w:r>
        <w:rPr>
          <w:rFonts w:eastAsiaTheme="minorEastAsia"/>
          <w:lang w:val="en-GB" w:eastAsia="zh-CN"/>
        </w:rPr>
        <w:t xml:space="preserve"> and </w:t>
      </w:r>
      <w:r>
        <w:rPr>
          <w:lang w:val="en-GB"/>
        </w:rPr>
        <w:t>UE would need to switch from one BWP to the other based on some semi-static configuration of the BWP switching.</w:t>
      </w:r>
      <w:r>
        <w:rPr>
          <w:rFonts w:eastAsiaTheme="minorEastAsia"/>
          <w:lang w:val="en-GB" w:eastAsia="zh-CN"/>
        </w:rPr>
        <w:t xml:space="preserve"> U</w:t>
      </w:r>
      <w:r>
        <w:rPr>
          <w:lang w:val="en-GB"/>
        </w:rPr>
        <w:t>E knowledge of the semi-static BWP switch may result into optimized BWP switching delay. It is noted that the UL/DL BWP pair configured for SBFD operation is with unaligned cen</w:t>
      </w:r>
      <w:r>
        <w:rPr>
          <w:rFonts w:eastAsiaTheme="minorEastAsia"/>
          <w:lang w:val="en-GB" w:eastAsia="zh-CN"/>
        </w:rPr>
        <w:t>t</w:t>
      </w:r>
      <w:r>
        <w:rPr>
          <w:lang w:val="en-GB"/>
        </w:rPr>
        <w:t>er frequencies</w:t>
      </w:r>
      <w:r>
        <w:rPr>
          <w:rFonts w:eastAsiaTheme="minorEastAsia"/>
          <w:lang w:val="en-GB" w:eastAsia="zh-CN"/>
        </w:rPr>
        <w:t xml:space="preserve"> and </w:t>
      </w:r>
      <w:r>
        <w:rPr>
          <w:lang w:val="en-GB"/>
        </w:rPr>
        <w:t>DL BWP can be defined as non-contiguous RBs to cover both DL subbands.</w:t>
      </w:r>
    </w:p>
    <w:p w14:paraId="7F85A176" w14:textId="77777777" w:rsidR="0004497A" w:rsidRDefault="00A57247">
      <w:pPr>
        <w:keepNext/>
        <w:spacing w:before="120" w:after="120"/>
        <w:jc w:val="center"/>
      </w:pPr>
      <w:r>
        <w:rPr>
          <w:noProof/>
          <w:lang w:eastAsia="zh-CN"/>
        </w:rPr>
        <w:lastRenderedPageBreak/>
        <w:drawing>
          <wp:inline distT="0" distB="0" distL="0" distR="0" wp14:anchorId="238EEB39" wp14:editId="3CE29FE1">
            <wp:extent cx="2621915" cy="1560830"/>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noChangeArrowheads="1"/>
                    </pic:cNvPicPr>
                  </pic:nvPicPr>
                  <pic:blipFill>
                    <a:blip r:embed="rId23"/>
                    <a:stretch>
                      <a:fillRect/>
                    </a:stretch>
                  </pic:blipFill>
                  <pic:spPr>
                    <a:xfrm>
                      <a:off x="0" y="0"/>
                      <a:ext cx="2621915" cy="1560830"/>
                    </a:xfrm>
                    <a:prstGeom prst="rect">
                      <a:avLst/>
                    </a:prstGeom>
                  </pic:spPr>
                </pic:pic>
              </a:graphicData>
            </a:graphic>
          </wp:inline>
        </w:drawing>
      </w:r>
    </w:p>
    <w:p w14:paraId="449026D3" w14:textId="77777777" w:rsidR="0004497A" w:rsidRDefault="00A57247">
      <w:pPr>
        <w:pStyle w:val="a3"/>
        <w:jc w:val="center"/>
        <w:rPr>
          <w:rFonts w:ascii="Times" w:eastAsiaTheme="minorEastAsia" w:hAnsi="Times"/>
          <w:szCs w:val="24"/>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11</w:t>
      </w:r>
      <w:r>
        <w:fldChar w:fldCharType="end"/>
      </w:r>
      <w:r>
        <w:rPr>
          <w:lang w:eastAsia="zh-CN"/>
        </w:rPr>
        <w:t>: Multiple</w:t>
      </w:r>
      <w:r>
        <w:t xml:space="preserve"> </w:t>
      </w:r>
      <w:r>
        <w:rPr>
          <w:lang w:eastAsia="zh-CN"/>
        </w:rPr>
        <w:t xml:space="preserve">configured DL and UL BWP pairs with unaligned center frequencies </w:t>
      </w:r>
    </w:p>
    <w:p w14:paraId="692E4956" w14:textId="77777777" w:rsidR="0004497A" w:rsidRDefault="00A57247">
      <w:pPr>
        <w:rPr>
          <w:rFonts w:eastAsiaTheme="minorEastAsia"/>
          <w:lang w:eastAsia="zh-CN"/>
        </w:rPr>
      </w:pPr>
      <w:r>
        <w:rPr>
          <w:rFonts w:eastAsiaTheme="minorEastAsia"/>
          <w:lang w:eastAsia="zh-CN"/>
        </w:rPr>
        <w:t>Xiaomi proposed that BWP-based SBFD operation is not supported in Rel-18 duplex enhancement.</w:t>
      </w:r>
    </w:p>
    <w:p w14:paraId="2FC05C88" w14:textId="77777777" w:rsidR="0004497A" w:rsidRDefault="00A57247">
      <w:pPr>
        <w:rPr>
          <w:rFonts w:ascii="Times" w:eastAsiaTheme="minorEastAsia" w:hAnsi="Times"/>
          <w:szCs w:val="24"/>
          <w:lang w:val="en-GB" w:eastAsia="zh-CN"/>
        </w:rPr>
      </w:pPr>
      <w:r>
        <w:rPr>
          <w:rFonts w:eastAsiaTheme="minorEastAsia"/>
          <w:lang w:eastAsia="zh-CN"/>
        </w:rPr>
        <w:t xml:space="preserve">Intel </w:t>
      </w:r>
      <w:r>
        <w:rPr>
          <w:rFonts w:ascii="Times" w:eastAsiaTheme="minorEastAsia" w:hAnsi="Times"/>
          <w:szCs w:val="24"/>
          <w:lang w:val="en-GB" w:eastAsia="zh-CN"/>
        </w:rPr>
        <w:t xml:space="preserve">analyzed </w:t>
      </w:r>
      <w:r>
        <w:rPr>
          <w:rFonts w:eastAsiaTheme="minorEastAsia"/>
          <w:lang w:eastAsia="zh-CN"/>
        </w:rPr>
        <w:t>if both DL BWP and UL BWP in SBFD symbols shown above are within the same UE channel BW,</w:t>
      </w:r>
      <w:r>
        <w:rPr>
          <w:lang w:eastAsia="zh-CN"/>
        </w:rPr>
        <w:t xml:space="preserve"> the retune is not needed thus no interruption time between a SBFD symbol using DL BWP and next SBFD symbol using UL BWP</w:t>
      </w:r>
      <w:r>
        <w:rPr>
          <w:rFonts w:eastAsiaTheme="minorEastAsia"/>
          <w:lang w:eastAsia="zh-CN"/>
        </w:rPr>
        <w:t>;</w:t>
      </w:r>
      <w:r>
        <w:rPr>
          <w:lang w:eastAsia="zh-CN"/>
        </w:rPr>
        <w:t xml:space="preserve"> otherwise, similar retune time as existing BWP switch is needed</w:t>
      </w:r>
      <w:r>
        <w:rPr>
          <w:rFonts w:eastAsiaTheme="minorEastAsia"/>
          <w:lang w:eastAsia="zh-CN"/>
        </w:rPr>
        <w:t>.</w:t>
      </w:r>
    </w:p>
    <w:p w14:paraId="01AAA3A7" w14:textId="77777777" w:rsidR="0004497A" w:rsidRDefault="00A57247">
      <w:pPr>
        <w:rPr>
          <w:rFonts w:eastAsiaTheme="minorEastAsia"/>
          <w:lang w:eastAsia="zh-CN"/>
        </w:rPr>
      </w:pPr>
      <w:r>
        <w:rPr>
          <w:rFonts w:eastAsiaTheme="minorEastAsia"/>
          <w:color w:val="000000" w:themeColor="text1"/>
          <w:lang w:eastAsia="zh-CN"/>
        </w:rPr>
        <w:t>KDDI observed that smaller BWP can suppress the inter-UE CLI (compared to the BWP including all RBs) by help of lower sampling rate and therefore proposed to study the potential benefit of SBFD scheme with more than one configured DL and UL BWP pair to utilize BWP adaptation based inter-UE CLI suppression.</w:t>
      </w:r>
    </w:p>
    <w:p w14:paraId="0A54F3C5" w14:textId="77777777" w:rsidR="0004497A" w:rsidRDefault="0004497A">
      <w:pPr>
        <w:rPr>
          <w:rFonts w:eastAsiaTheme="minorEastAsia"/>
          <w:lang w:eastAsia="zh-CN"/>
        </w:rPr>
      </w:pPr>
    </w:p>
    <w:p w14:paraId="78188596" w14:textId="77777777" w:rsidR="0004497A" w:rsidRDefault="00A57247">
      <w:pPr>
        <w:pStyle w:val="3"/>
        <w:numPr>
          <w:ilvl w:val="2"/>
          <w:numId w:val="3"/>
        </w:numPr>
        <w:rPr>
          <w:rStyle w:val="30"/>
          <w:b/>
        </w:rPr>
      </w:pPr>
      <w:r>
        <w:rPr>
          <w:rStyle w:val="30"/>
          <w:b/>
        </w:rPr>
        <w:t>SBFD operation across carriers</w:t>
      </w:r>
    </w:p>
    <w:p w14:paraId="5FC9C517" w14:textId="77777777" w:rsidR="0004497A" w:rsidRDefault="00A57247">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e"/>
        <w:tblW w:w="9060" w:type="dxa"/>
        <w:tblLook w:val="04A0" w:firstRow="1" w:lastRow="0" w:firstColumn="1" w:lastColumn="0" w:noHBand="0" w:noVBand="1"/>
      </w:tblPr>
      <w:tblGrid>
        <w:gridCol w:w="9060"/>
      </w:tblGrid>
      <w:tr w:rsidR="0004497A" w14:paraId="6A3E2C63" w14:textId="77777777">
        <w:tc>
          <w:tcPr>
            <w:tcW w:w="9060" w:type="dxa"/>
          </w:tcPr>
          <w:p w14:paraId="5A9AECC7" w14:textId="77777777" w:rsidR="0004497A" w:rsidRDefault="00A57247">
            <w:pPr>
              <w:rPr>
                <w:b/>
                <w:highlight w:val="green"/>
                <w:lang w:eastAsia="ko-KR"/>
              </w:rPr>
            </w:pPr>
            <w:r>
              <w:rPr>
                <w:b/>
                <w:highlight w:val="green"/>
                <w:lang w:eastAsia="ko-KR"/>
              </w:rPr>
              <w:t>Agreement</w:t>
            </w:r>
          </w:p>
          <w:p w14:paraId="047A7DF1" w14:textId="77777777" w:rsidR="0004497A" w:rsidRDefault="00A57247">
            <w:pPr>
              <w:rPr>
                <w:rFonts w:eastAsiaTheme="minorEastAsia"/>
                <w:lang w:eastAsia="zh-CN"/>
              </w:rPr>
            </w:pPr>
            <w:r>
              <w:rPr>
                <w:rFonts w:eastAsia="Malgun Gothic"/>
                <w:lang w:eastAsia="zh-CN"/>
              </w:rPr>
              <w:t>At least study SBFD operation within a TDD carrier</w:t>
            </w:r>
          </w:p>
        </w:tc>
      </w:tr>
    </w:tbl>
    <w:p w14:paraId="6E39C7C0" w14:textId="77777777" w:rsidR="0004497A" w:rsidRDefault="00A57247">
      <w:pPr>
        <w:spacing w:before="120"/>
        <w:rPr>
          <w:rFonts w:eastAsiaTheme="minorEastAsia"/>
          <w:lang w:val="en-GB" w:eastAsia="zh-CN"/>
        </w:rPr>
      </w:pPr>
      <w:r>
        <w:rPr>
          <w:rFonts w:eastAsiaTheme="minorEastAsia"/>
          <w:lang w:val="en-GB" w:eastAsia="zh-CN"/>
        </w:rPr>
        <w:t>SBFD operation across carriers achieved by intra-band TDD CA with different TDD configurations is considered by Huawei, Intel and Samsung. Huawei proposed to study SBFD operation within a carrier and across carriers with equal priority. Intel proposed to study CA-based SBFD focusing on scenarios wherein multiple component carriers may be configured within a significantly wide frequency band. Samsung proposed to further study potential enhancements to CA-based SBFD operation in FR2-1</w:t>
      </w:r>
      <w:r>
        <w:rPr>
          <w:iCs/>
          <w:color w:val="000000" w:themeColor="text1"/>
        </w:rPr>
        <w:t xml:space="preserve"> at a later stage</w:t>
      </w:r>
      <w:r>
        <w:rPr>
          <w:rFonts w:eastAsiaTheme="minorEastAsia"/>
          <w:lang w:val="en-GB" w:eastAsia="zh-CN"/>
        </w:rPr>
        <w:t xml:space="preserve"> and </w:t>
      </w:r>
      <w:r>
        <w:rPr>
          <w:rFonts w:eastAsiaTheme="minorEastAsia"/>
          <w:iCs/>
          <w:color w:val="000000" w:themeColor="text1"/>
          <w:lang w:eastAsia="zh-CN"/>
        </w:rPr>
        <w:t>o</w:t>
      </w:r>
      <w:r>
        <w:rPr>
          <w:iCs/>
          <w:color w:val="000000" w:themeColor="text1"/>
        </w:rPr>
        <w:t>ne area for such potential enhancements in FR2-1 is the Rel-16 directional collision handling.</w:t>
      </w:r>
    </w:p>
    <w:p w14:paraId="39B0FF45" w14:textId="77777777" w:rsidR="0004497A" w:rsidRDefault="00A57247">
      <w:pPr>
        <w:keepNext/>
        <w:spacing w:before="72" w:after="93"/>
        <w:jc w:val="center"/>
      </w:pPr>
      <w:r>
        <w:rPr>
          <w:noProof/>
          <w:lang w:eastAsia="zh-CN"/>
        </w:rPr>
        <w:drawing>
          <wp:inline distT="0" distB="0" distL="0" distR="0" wp14:anchorId="5D1C6117" wp14:editId="24C58DD8">
            <wp:extent cx="3394710" cy="1285240"/>
            <wp:effectExtent l="0" t="0" r="0" b="0"/>
            <wp:docPr id="1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9"/>
                    <pic:cNvPicPr>
                      <a:picLocks noChangeAspect="1" noChangeArrowheads="1"/>
                    </pic:cNvPicPr>
                  </pic:nvPicPr>
                  <pic:blipFill>
                    <a:blip r:embed="rId24"/>
                    <a:stretch>
                      <a:fillRect/>
                    </a:stretch>
                  </pic:blipFill>
                  <pic:spPr>
                    <a:xfrm>
                      <a:off x="0" y="0"/>
                      <a:ext cx="3394710" cy="1285240"/>
                    </a:xfrm>
                    <a:prstGeom prst="rect">
                      <a:avLst/>
                    </a:prstGeom>
                  </pic:spPr>
                </pic:pic>
              </a:graphicData>
            </a:graphic>
          </wp:inline>
        </w:drawing>
      </w:r>
    </w:p>
    <w:p w14:paraId="563DD0E8" w14:textId="77777777" w:rsidR="0004497A" w:rsidRDefault="00A57247">
      <w:pPr>
        <w:pStyle w:val="a3"/>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12</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val="en-GB" w:eastAsia="zh-CN"/>
        </w:rPr>
        <w:fldChar w:fldCharType="begin"/>
      </w:r>
      <w:r>
        <w:rPr>
          <w:lang w:val="en-GB" w:eastAsia="zh-CN"/>
        </w:rPr>
        <w:instrText>REF _Ref118790396 \r \h</w:instrText>
      </w:r>
      <w:r>
        <w:rPr>
          <w:lang w:val="en-GB" w:eastAsia="zh-CN"/>
        </w:rPr>
      </w:r>
      <w:r>
        <w:rPr>
          <w:lang w:val="en-GB" w:eastAsia="zh-CN"/>
        </w:rPr>
        <w:fldChar w:fldCharType="separate"/>
      </w:r>
      <w:r>
        <w:rPr>
          <w:lang w:val="en-GB" w:eastAsia="zh-CN"/>
        </w:rPr>
        <w:t>[6]</w:t>
      </w:r>
      <w:r>
        <w:rPr>
          <w:lang w:val="en-GB" w:eastAsia="zh-CN"/>
        </w:rPr>
        <w:fldChar w:fldCharType="end"/>
      </w:r>
    </w:p>
    <w:p w14:paraId="1C844221" w14:textId="77777777" w:rsidR="0004497A" w:rsidRDefault="0004497A">
      <w:pPr>
        <w:spacing w:before="120"/>
        <w:rPr>
          <w:rFonts w:eastAsiaTheme="minorEastAsia"/>
          <w:lang w:eastAsia="zh-CN"/>
        </w:rPr>
      </w:pPr>
    </w:p>
    <w:p w14:paraId="18E9AA68" w14:textId="77777777" w:rsidR="0004497A" w:rsidRDefault="00A57247">
      <w:pPr>
        <w:spacing w:before="120"/>
        <w:rPr>
          <w:rFonts w:eastAsiaTheme="minorEastAsia"/>
          <w:lang w:val="en-GB" w:eastAsia="zh-CN"/>
        </w:rPr>
      </w:pPr>
      <w:r>
        <w:rPr>
          <w:rFonts w:eastAsiaTheme="minorEastAsia"/>
          <w:lang w:eastAsia="zh-CN"/>
        </w:rPr>
        <w:t xml:space="preserve">Qualcomm discussed two options for </w:t>
      </w:r>
      <w:r>
        <w:rPr>
          <w:lang w:val="en-GB"/>
        </w:rPr>
        <w:t>SBFD operation across multiple component carrier</w:t>
      </w:r>
      <w:r>
        <w:rPr>
          <w:rFonts w:eastAsiaTheme="minorEastAsia"/>
          <w:lang w:val="en-GB" w:eastAsia="zh-CN"/>
        </w:rPr>
        <w:t xml:space="preserve">s as shown below. </w:t>
      </w:r>
      <w:r>
        <w:rPr>
          <w:lang w:val="en-GB"/>
        </w:rPr>
        <w:t>The first option is to utilize intra-band CA framework with different TDD DL/UL configurations across the component carriers. The other option is by fully reusing the same concept of SBFD within a component carrier across the component carriers.</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573B1705" w14:textId="77777777" w:rsidR="0004497A" w:rsidRDefault="00A57247">
      <w:pPr>
        <w:keepNext/>
        <w:spacing w:before="120"/>
        <w:jc w:val="center"/>
      </w:pPr>
      <w:r>
        <w:rPr>
          <w:noProof/>
          <w:lang w:eastAsia="zh-CN"/>
        </w:rPr>
        <w:lastRenderedPageBreak/>
        <w:drawing>
          <wp:inline distT="0" distB="0" distL="0" distR="0" wp14:anchorId="49DF4CD1" wp14:editId="1692D45B">
            <wp:extent cx="3130550" cy="1909445"/>
            <wp:effectExtent l="0" t="0" r="0" b="0"/>
            <wp:docPr id="1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
                    <pic:cNvPicPr>
                      <a:picLocks noChangeAspect="1" noChangeArrowheads="1"/>
                    </pic:cNvPicPr>
                  </pic:nvPicPr>
                  <pic:blipFill>
                    <a:blip r:embed="rId25"/>
                    <a:srcRect t="9552" b="5043"/>
                    <a:stretch>
                      <a:fillRect/>
                    </a:stretch>
                  </pic:blipFill>
                  <pic:spPr>
                    <a:xfrm>
                      <a:off x="0" y="0"/>
                      <a:ext cx="3130550" cy="1909445"/>
                    </a:xfrm>
                    <a:prstGeom prst="rect">
                      <a:avLst/>
                    </a:prstGeom>
                  </pic:spPr>
                </pic:pic>
              </a:graphicData>
            </a:graphic>
          </wp:inline>
        </w:drawing>
      </w:r>
    </w:p>
    <w:p w14:paraId="10EF0059" w14:textId="77777777" w:rsidR="0004497A" w:rsidRDefault="00A57247">
      <w:pPr>
        <w:pStyle w:val="a3"/>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13</w:t>
      </w:r>
      <w:r>
        <w:fldChar w:fldCharType="end"/>
      </w:r>
      <w:r>
        <w:rPr>
          <w:lang w:eastAsia="zh-CN"/>
        </w:rPr>
        <w:t xml:space="preserve">: </w:t>
      </w:r>
      <w:r>
        <w:t>SBFD using multiple component carriers (intra-band CA)</w:t>
      </w:r>
    </w:p>
    <w:p w14:paraId="3BED0E87" w14:textId="77777777" w:rsidR="0004497A" w:rsidRDefault="00A57247">
      <w:pPr>
        <w:rPr>
          <w:rFonts w:eastAsiaTheme="minorEastAsia"/>
          <w:lang w:eastAsia="zh-CN"/>
        </w:rPr>
      </w:pPr>
      <w:r>
        <w:rPr>
          <w:rFonts w:eastAsiaTheme="minorEastAsia"/>
          <w:lang w:eastAsia="zh-CN"/>
        </w:rPr>
        <w:t>Xiaomi proposed that half duplex CA based SBFD operation is not supported in Rel-18 duplex enhancement.</w:t>
      </w:r>
    </w:p>
    <w:p w14:paraId="105333BA" w14:textId="77777777" w:rsidR="0004497A" w:rsidRDefault="0004497A">
      <w:pPr>
        <w:rPr>
          <w:rFonts w:eastAsiaTheme="minorEastAsia"/>
          <w:lang w:eastAsia="zh-CN"/>
        </w:rPr>
      </w:pPr>
    </w:p>
    <w:p w14:paraId="62F42283" w14:textId="77777777" w:rsidR="0004497A" w:rsidRDefault="00A57247">
      <w:pPr>
        <w:pStyle w:val="3"/>
        <w:numPr>
          <w:ilvl w:val="2"/>
          <w:numId w:val="3"/>
        </w:numPr>
        <w:rPr>
          <w:rStyle w:val="30"/>
          <w:b/>
        </w:rPr>
      </w:pPr>
      <w:r>
        <w:rPr>
          <w:rStyle w:val="30"/>
          <w:b/>
        </w:rPr>
        <w:t>SBFD operation in legacy UL sybmol</w:t>
      </w:r>
    </w:p>
    <w:p w14:paraId="4ADCE16B" w14:textId="77777777" w:rsidR="0004497A" w:rsidRDefault="00A57247">
      <w:pPr>
        <w:spacing w:before="120"/>
        <w:rPr>
          <w:rFonts w:eastAsiaTheme="minorEastAsia"/>
          <w:lang w:eastAsia="zh-CN"/>
        </w:rPr>
      </w:pPr>
      <w:r>
        <w:rPr>
          <w:rFonts w:eastAsiaTheme="minorEastAsia"/>
          <w:lang w:eastAsia="zh-CN"/>
        </w:rPr>
        <w:t>The following conclusion was made in RAN#96.</w:t>
      </w:r>
    </w:p>
    <w:tbl>
      <w:tblPr>
        <w:tblStyle w:val="ae"/>
        <w:tblW w:w="9060" w:type="dxa"/>
        <w:tblLook w:val="04A0" w:firstRow="1" w:lastRow="0" w:firstColumn="1" w:lastColumn="0" w:noHBand="0" w:noVBand="1"/>
      </w:tblPr>
      <w:tblGrid>
        <w:gridCol w:w="9060"/>
      </w:tblGrid>
      <w:tr w:rsidR="0004497A" w14:paraId="74977730" w14:textId="77777777">
        <w:tc>
          <w:tcPr>
            <w:tcW w:w="9060" w:type="dxa"/>
          </w:tcPr>
          <w:p w14:paraId="16C099F2" w14:textId="77777777" w:rsidR="0004497A" w:rsidRDefault="00A57247">
            <w:pPr>
              <w:spacing w:after="0"/>
              <w:rPr>
                <w:lang w:val="en-GB"/>
              </w:rPr>
            </w:pPr>
            <w:r>
              <w:rPr>
                <w:b/>
                <w:bCs/>
                <w:lang w:val="en-GB"/>
              </w:rPr>
              <w:t>Conclusion</w:t>
            </w:r>
            <w:r>
              <w:rPr>
                <w:lang w:val="en-GB"/>
              </w:rPr>
              <w:t>:</w:t>
            </w:r>
          </w:p>
          <w:p w14:paraId="75DE84BF" w14:textId="77777777" w:rsidR="0004497A" w:rsidRDefault="00A57247">
            <w:pPr>
              <w:spacing w:after="0"/>
              <w:rPr>
                <w:rFonts w:eastAsiaTheme="minorEastAsia"/>
                <w:lang w:eastAsia="zh-CN"/>
              </w:rPr>
            </w:pPr>
            <w:r>
              <w:t>UL symbol as second priority is accepted, no intended suspension of continuation of work in WGs</w:t>
            </w:r>
          </w:p>
        </w:tc>
      </w:tr>
    </w:tbl>
    <w:p w14:paraId="71C46A8A" w14:textId="77777777" w:rsidR="0004497A" w:rsidRDefault="00A57247">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173824F3" w14:textId="77777777" w:rsidR="0004497A" w:rsidRDefault="00A57247">
      <w:pPr>
        <w:spacing w:before="120"/>
        <w:rPr>
          <w:rFonts w:eastAsiaTheme="minorEastAsia"/>
          <w:lang w:eastAsia="zh-CN"/>
        </w:rPr>
      </w:pPr>
      <w:r>
        <w:rPr>
          <w:rFonts w:eastAsiaTheme="minorEastAsia"/>
          <w:lang w:eastAsia="zh-CN"/>
        </w:rPr>
        <w:t>Intel proposed to deprioritize SBFD in a UL symbol in which at least one legacy UE transmits UL, or in a UL symbol which is semi-statically configured as UL for at least one legacy UE.</w:t>
      </w:r>
    </w:p>
    <w:p w14:paraId="5FEE38A5" w14:textId="77777777" w:rsidR="0004497A" w:rsidRDefault="00A57247">
      <w:pPr>
        <w:spacing w:before="120"/>
        <w:rPr>
          <w:rFonts w:eastAsiaTheme="minorEastAsia"/>
          <w:lang w:eastAsia="zh-CN"/>
        </w:rPr>
      </w:pPr>
      <w:r>
        <w:rPr>
          <w:rFonts w:eastAsiaTheme="minorEastAsia"/>
          <w:lang w:eastAsia="zh-CN"/>
        </w:rPr>
        <w:t xml:space="preserve">Qualcomm observes that SBFD operation at legacy UL slot is beneficial in multiple deployment scenarios, e.g., </w:t>
      </w:r>
      <w:proofErr w:type="gramStart"/>
      <w:r>
        <w:rPr>
          <w:rFonts w:eastAsiaTheme="minorEastAsia"/>
          <w:lang w:eastAsia="zh-CN"/>
        </w:rPr>
        <w:t>greenfield</w:t>
      </w:r>
      <w:proofErr w:type="gramEnd"/>
      <w:r>
        <w:rPr>
          <w:rFonts w:eastAsiaTheme="minorEastAsia"/>
          <w:lang w:eastAsia="zh-CN"/>
        </w:rPr>
        <w:t xml:space="preserve"> deployment and UL heavy deployment (InH/InF) to reduce DL blockage and improve DL coverage.</w:t>
      </w:r>
    </w:p>
    <w:p w14:paraId="50FFFEE3" w14:textId="77777777" w:rsidR="0004497A" w:rsidRDefault="0004497A">
      <w:pPr>
        <w:spacing w:before="120"/>
        <w:rPr>
          <w:rFonts w:eastAsiaTheme="minorEastAsia"/>
          <w:lang w:eastAsia="zh-CN"/>
        </w:rPr>
      </w:pPr>
    </w:p>
    <w:p w14:paraId="07E2285B" w14:textId="77777777" w:rsidR="0004497A" w:rsidRDefault="00A57247">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xml:space="preserve">] </w:t>
      </w:r>
      <w:r>
        <w:t>1</w:t>
      </w:r>
      <w:r>
        <w:rPr>
          <w:vertAlign w:val="superscript"/>
        </w:rPr>
        <w:t>st</w:t>
      </w:r>
      <w:r>
        <w:t xml:space="preserve"> round discussion</w:t>
      </w:r>
    </w:p>
    <w:p w14:paraId="0A32CF07" w14:textId="77777777" w:rsidR="0004497A" w:rsidRDefault="0004497A">
      <w:pPr>
        <w:spacing w:after="120"/>
        <w:rPr>
          <w:rFonts w:eastAsiaTheme="minorEastAsia"/>
          <w:lang w:eastAsia="zh-CN"/>
        </w:rPr>
      </w:pPr>
    </w:p>
    <w:p w14:paraId="5A3CFA36" w14:textId="77777777" w:rsidR="0004497A" w:rsidRDefault="00A57247">
      <w:pPr>
        <w:pStyle w:val="3"/>
      </w:pPr>
      <w:bookmarkStart w:id="7" w:name="_Ref116129429"/>
      <w:r>
        <w:t>Proposal 1-1</w:t>
      </w:r>
      <w:bookmarkEnd w:id="7"/>
    </w:p>
    <w:p w14:paraId="7057CC12"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733CC24D" w14:textId="77777777" w:rsidR="0004497A" w:rsidRDefault="00A57247">
      <w:pPr>
        <w:suppressAutoHyphens w:val="0"/>
        <w:spacing w:after="0"/>
        <w:jc w:val="both"/>
        <w:rPr>
          <w:rFonts w:eastAsiaTheme="minorEastAsia"/>
          <w:lang w:eastAsia="zh-CN"/>
        </w:rPr>
      </w:pPr>
      <w:r>
        <w:rPr>
          <w:rFonts w:eastAsiaTheme="minorEastAsia"/>
          <w:lang w:eastAsia="zh-CN"/>
        </w:rPr>
        <w:t>For indication of subband locations for SBFD operation, cell-common indication of subband time and frequency location is the baseline.</w:t>
      </w:r>
    </w:p>
    <w:p w14:paraId="7CF6F63C"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58317C86" w14:textId="77777777">
        <w:tc>
          <w:tcPr>
            <w:tcW w:w="1763" w:type="dxa"/>
            <w:vAlign w:val="center"/>
          </w:tcPr>
          <w:p w14:paraId="29515C27" w14:textId="77777777" w:rsidR="0004497A" w:rsidRDefault="0004497A">
            <w:pPr>
              <w:spacing w:after="120"/>
              <w:rPr>
                <w:rFonts w:eastAsia="微软雅黑"/>
                <w:b/>
                <w:color w:val="000000"/>
                <w:lang w:eastAsia="zh-CN"/>
              </w:rPr>
            </w:pPr>
          </w:p>
        </w:tc>
        <w:tc>
          <w:tcPr>
            <w:tcW w:w="7296" w:type="dxa"/>
          </w:tcPr>
          <w:p w14:paraId="3148FD7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7CAB7E55" w14:textId="77777777">
        <w:tc>
          <w:tcPr>
            <w:tcW w:w="1763" w:type="dxa"/>
            <w:vAlign w:val="center"/>
          </w:tcPr>
          <w:p w14:paraId="7D8311E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85269A4" w14:textId="77777777" w:rsidR="0004497A" w:rsidRDefault="00A57247">
            <w:pPr>
              <w:spacing w:after="120"/>
              <w:jc w:val="both"/>
              <w:rPr>
                <w:rFonts w:eastAsia="微软雅黑"/>
                <w:color w:val="000000"/>
                <w:lang w:val="en-GB" w:eastAsia="zh-CN"/>
              </w:rPr>
            </w:pPr>
            <w:r>
              <w:rPr>
                <w:rFonts w:eastAsia="微软雅黑"/>
                <w:color w:val="000000"/>
                <w:lang w:val="en-GB" w:eastAsia="zh-CN"/>
              </w:rPr>
              <w:t>Sony, New H3C, DOCOMO, xiaomi, NEC, Panasonic, CEWiT,  LG Electronics, KDDI, WILUS, Nokia, NSB, Fujitsu, Lenovo</w:t>
            </w:r>
          </w:p>
        </w:tc>
      </w:tr>
      <w:tr w:rsidR="0004497A" w14:paraId="0E3D7918" w14:textId="77777777">
        <w:tc>
          <w:tcPr>
            <w:tcW w:w="1763" w:type="dxa"/>
            <w:vAlign w:val="center"/>
          </w:tcPr>
          <w:p w14:paraId="5A1A873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6C1A756" w14:textId="77777777" w:rsidR="0004497A" w:rsidRDefault="00A57247">
            <w:pPr>
              <w:spacing w:after="120"/>
              <w:jc w:val="both"/>
              <w:rPr>
                <w:rFonts w:eastAsia="微软雅黑"/>
                <w:color w:val="000000"/>
                <w:lang w:val="en-GB" w:eastAsia="zh-CN"/>
              </w:rPr>
            </w:pPr>
            <w:r>
              <w:rPr>
                <w:rFonts w:eastAsia="微软雅黑"/>
                <w:lang w:val="en-GB" w:eastAsia="zh-CN"/>
              </w:rPr>
              <w:t>Samsung, InterDigital,</w:t>
            </w:r>
            <w:r>
              <w:rPr>
                <w:rFonts w:eastAsia="微软雅黑"/>
                <w:lang w:eastAsia="zh-CN"/>
              </w:rPr>
              <w:t>OPPO, ETRI, TCL</w:t>
            </w:r>
          </w:p>
        </w:tc>
      </w:tr>
    </w:tbl>
    <w:p w14:paraId="675B41F1"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9"/>
        <w:gridCol w:w="7221"/>
      </w:tblGrid>
      <w:tr w:rsidR="0004497A" w14:paraId="5B15B39A" w14:textId="77777777">
        <w:tc>
          <w:tcPr>
            <w:tcW w:w="1839" w:type="dxa"/>
          </w:tcPr>
          <w:p w14:paraId="32FDAB8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48AACA0A"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6E7E87AC" w14:textId="77777777">
        <w:tc>
          <w:tcPr>
            <w:tcW w:w="1839" w:type="dxa"/>
          </w:tcPr>
          <w:p w14:paraId="6A981035" w14:textId="77777777" w:rsidR="0004497A" w:rsidRDefault="00A57247">
            <w:pPr>
              <w:jc w:val="center"/>
              <w:rPr>
                <w:rFonts w:eastAsia="微软雅黑"/>
              </w:rPr>
            </w:pPr>
            <w:r>
              <w:rPr>
                <w:rFonts w:eastAsia="微软雅黑"/>
              </w:rPr>
              <w:t>Sony</w:t>
            </w:r>
          </w:p>
        </w:tc>
        <w:tc>
          <w:tcPr>
            <w:tcW w:w="7221" w:type="dxa"/>
          </w:tcPr>
          <w:p w14:paraId="66B2A55B" w14:textId="77777777" w:rsidR="0004497A" w:rsidRDefault="00A57247">
            <w:pPr>
              <w:rPr>
                <w:rFonts w:eastAsia="微软雅黑"/>
              </w:rPr>
            </w:pPr>
            <w:r>
              <w:rPr>
                <w:rFonts w:eastAsia="微软雅黑"/>
              </w:rPr>
              <w:t>Indication similar to TDD Slot Format can be used where we have a cell common slot format indicator and UE dedicated indicator.  If dynamic SBFD is considered we can further have SFI based and Grant based indicators.</w:t>
            </w:r>
          </w:p>
        </w:tc>
      </w:tr>
      <w:tr w:rsidR="0004497A" w14:paraId="3AD251FE" w14:textId="77777777">
        <w:tc>
          <w:tcPr>
            <w:tcW w:w="1839" w:type="dxa"/>
          </w:tcPr>
          <w:p w14:paraId="0727B5BE" w14:textId="77777777" w:rsidR="0004497A" w:rsidRDefault="00A57247">
            <w:pPr>
              <w:jc w:val="center"/>
              <w:rPr>
                <w:rFonts w:eastAsia="微软雅黑"/>
              </w:rPr>
            </w:pPr>
            <w:r>
              <w:rPr>
                <w:rFonts w:eastAsia="微软雅黑"/>
              </w:rPr>
              <w:t>Samsung</w:t>
            </w:r>
          </w:p>
        </w:tc>
        <w:tc>
          <w:tcPr>
            <w:tcW w:w="7221" w:type="dxa"/>
          </w:tcPr>
          <w:p w14:paraId="1973EF00" w14:textId="77777777" w:rsidR="0004497A" w:rsidRDefault="00A57247">
            <w:pPr>
              <w:rPr>
                <w:rFonts w:eastAsia="微软雅黑"/>
              </w:rPr>
            </w:pPr>
            <w:r>
              <w:rPr>
                <w:rFonts w:eastAsia="微软雅黑"/>
              </w:rPr>
              <w:t>We have serious concerns about this proposal.</w:t>
            </w:r>
          </w:p>
          <w:p w14:paraId="0FA49697" w14:textId="77777777" w:rsidR="0004497A" w:rsidRDefault="00A57247">
            <w:pPr>
              <w:rPr>
                <w:rFonts w:eastAsia="微软雅黑"/>
              </w:rPr>
            </w:pPr>
            <w:r>
              <w:rPr>
                <w:rFonts w:eastAsia="微软雅黑"/>
              </w:rPr>
              <w:t>SBFD operation only in RRC_CONNECTED mode is baseline for now. We have not yet agreed agreed if SBFD for UEs in RRC_IDLE/INACTIVE is supported, e.g., for RACH during IA. Such an agreement would be needed first.</w:t>
            </w:r>
          </w:p>
          <w:p w14:paraId="3831CC30" w14:textId="77777777" w:rsidR="0004497A" w:rsidRDefault="0004497A">
            <w:pPr>
              <w:rPr>
                <w:rFonts w:eastAsia="微软雅黑"/>
              </w:rPr>
            </w:pPr>
          </w:p>
          <w:p w14:paraId="69732327" w14:textId="77777777" w:rsidR="0004497A" w:rsidRDefault="00A57247">
            <w:pPr>
              <w:rPr>
                <w:rFonts w:eastAsia="微软雅黑"/>
              </w:rPr>
            </w:pPr>
            <w:r>
              <w:rPr>
                <w:rFonts w:eastAsia="微软雅黑"/>
              </w:rPr>
              <w:t xml:space="preserve">Like many other companies, we also see SBFD subband configuration as a property of the NR carrier BW depending on BS SIC implementation capabilities. This however </w:t>
            </w:r>
            <w:r>
              <w:rPr>
                <w:rFonts w:eastAsia="微软雅黑"/>
              </w:rPr>
              <w:lastRenderedPageBreak/>
              <w:t xml:space="preserve">by no means implies that cell-common signaling must then be used for the UEs. This is similar to the handling of the Rel-15 CSI-RS in the RRC signaling. Cell-common and/or UE-dedicated signaling for RRC_CONNECTED, e.g., like BWP config common/dedicated or PDSCH config common/dedicated can be left to RAN2 in the WID. Cell-common, e.g., SIB1-based, for RRC_IDLE would require agreeing on the possibility for SBFD operation for IA in RRC_IDLE first.  </w:t>
            </w:r>
          </w:p>
          <w:p w14:paraId="01188795" w14:textId="77777777" w:rsidR="0004497A" w:rsidRDefault="0004497A">
            <w:pPr>
              <w:rPr>
                <w:rFonts w:eastAsia="微软雅黑"/>
              </w:rPr>
            </w:pPr>
          </w:p>
          <w:p w14:paraId="25160EA3" w14:textId="77777777" w:rsidR="0004497A" w:rsidRDefault="00A57247">
            <w:pPr>
              <w:rPr>
                <w:rFonts w:eastAsia="微软雅黑"/>
              </w:rPr>
            </w:pPr>
            <w:r>
              <w:rPr>
                <w:rFonts w:eastAsia="微软雅黑"/>
              </w:rPr>
              <w:t>It must also be considered that any cell-common SIB-1 based signaling solution necessarily needs to account for payload size constraints. This is one of the reason why Rel-15 SIB1 UL-DL config common signals consecutive DL slots from start of p1/p2 and UL slots from end of p1/p2, then only uses symbol level resolution for F. Similar for RB level resolution when indicating the SBFD UL/DL SB or GB. CSI-RS for example can be allocated in step size of 4 RBs, but this would result in an unacceptably high payload for the SBFD configuration when in SIB1.</w:t>
            </w:r>
          </w:p>
          <w:p w14:paraId="5A3C3CD6" w14:textId="77777777" w:rsidR="0004497A" w:rsidRDefault="0004497A">
            <w:pPr>
              <w:rPr>
                <w:rFonts w:eastAsia="微软雅黑"/>
              </w:rPr>
            </w:pPr>
          </w:p>
          <w:p w14:paraId="53F6B6DE" w14:textId="77777777" w:rsidR="0004497A" w:rsidRDefault="00A57247">
            <w:pPr>
              <w:rPr>
                <w:rFonts w:eastAsia="微软雅黑"/>
              </w:rPr>
            </w:pPr>
            <w:r>
              <w:rPr>
                <w:rFonts w:eastAsia="微软雅黑"/>
              </w:rPr>
              <w:t>In our view, cell-common SIB-1 based indication is a complementary signaling mechanism for UEs in RRC_IDLE during RACH for IA (if agreed). The baseline is RRC signaling to UEs of the SBFD time/frequency locations for subbands using dedicated RRC signaling. Indication of the SBFD configuration in SIB1 and using RRC dedicated signaling must be compatible in the sense that UEs in RRC_IDLE can use the same SBFD configuration at least as subset of resources also signaled to UEs configured with SBFD operation in RRC_CONNECTED mode., respectively. RAN2 can then later decide how to encode the desired behavior, e.g., symbol level resolution, step sizes in F-D, using common/dedicated IEs during the WID stage.</w:t>
            </w:r>
          </w:p>
        </w:tc>
      </w:tr>
      <w:tr w:rsidR="0004497A" w14:paraId="251EFC3D" w14:textId="77777777">
        <w:tc>
          <w:tcPr>
            <w:tcW w:w="1839" w:type="dxa"/>
          </w:tcPr>
          <w:p w14:paraId="31A053F7" w14:textId="77777777" w:rsidR="0004497A" w:rsidRDefault="00A57247">
            <w:pPr>
              <w:jc w:val="center"/>
              <w:rPr>
                <w:rFonts w:eastAsia="微软雅黑"/>
              </w:rPr>
            </w:pPr>
            <w:r>
              <w:rPr>
                <w:rFonts w:eastAsia="微软雅黑"/>
              </w:rPr>
              <w:lastRenderedPageBreak/>
              <w:t>New H3C</w:t>
            </w:r>
          </w:p>
        </w:tc>
        <w:tc>
          <w:tcPr>
            <w:tcW w:w="7221" w:type="dxa"/>
          </w:tcPr>
          <w:p w14:paraId="6EC20AA3" w14:textId="77777777" w:rsidR="0004497A" w:rsidRDefault="00A57247">
            <w:pPr>
              <w:rPr>
                <w:rFonts w:eastAsiaTheme="minorEastAsia"/>
              </w:rPr>
            </w:pPr>
            <w:r>
              <w:rPr>
                <w:rFonts w:eastAsia="微软雅黑"/>
              </w:rPr>
              <w:t>We are fine with this proposal</w:t>
            </w:r>
          </w:p>
        </w:tc>
      </w:tr>
      <w:tr w:rsidR="0004497A" w14:paraId="2939094A" w14:textId="77777777">
        <w:tc>
          <w:tcPr>
            <w:tcW w:w="1839" w:type="dxa"/>
          </w:tcPr>
          <w:p w14:paraId="30BF6EBA" w14:textId="77777777" w:rsidR="0004497A" w:rsidRDefault="00A57247">
            <w:pPr>
              <w:jc w:val="center"/>
              <w:rPr>
                <w:rFonts w:eastAsia="微软雅黑"/>
              </w:rPr>
            </w:pPr>
            <w:r>
              <w:rPr>
                <w:rFonts w:eastAsia="微软雅黑"/>
              </w:rPr>
              <w:t>InterDigital</w:t>
            </w:r>
          </w:p>
        </w:tc>
        <w:tc>
          <w:tcPr>
            <w:tcW w:w="7221" w:type="dxa"/>
          </w:tcPr>
          <w:p w14:paraId="3B07A2BF" w14:textId="77777777" w:rsidR="0004497A" w:rsidRDefault="00A57247">
            <w:pPr>
              <w:rPr>
                <w:rFonts w:eastAsia="微软雅黑"/>
              </w:rPr>
            </w:pPr>
            <w:r>
              <w:rPr>
                <w:rFonts w:eastAsia="微软雅黑"/>
              </w:rPr>
              <w:t xml:space="preserve">Similar view as Samsung on this issue. We suggest modifying the proposal for down-selection like: </w:t>
            </w:r>
          </w:p>
          <w:p w14:paraId="2EFB56AC" w14:textId="77777777" w:rsidR="0004497A" w:rsidRDefault="00A57247">
            <w:pPr>
              <w:rPr>
                <w:rFonts w:eastAsia="微软雅黑"/>
              </w:rPr>
            </w:pPr>
            <w:r>
              <w:rPr>
                <w:rFonts w:eastAsia="微软雅黑"/>
                <w:b/>
                <w:bCs/>
              </w:rPr>
              <w:t>Modified Proposal 1-1</w:t>
            </w:r>
            <w:r>
              <w:rPr>
                <w:rFonts w:eastAsia="微软雅黑"/>
              </w:rPr>
              <w:t>:</w:t>
            </w:r>
          </w:p>
          <w:p w14:paraId="7B38E3CA" w14:textId="77777777" w:rsidR="0004497A" w:rsidRDefault="00A57247">
            <w:pPr>
              <w:rPr>
                <w:rFonts w:eastAsiaTheme="minorEastAsia"/>
                <w:lang w:eastAsia="zh-CN"/>
              </w:rPr>
            </w:pPr>
            <w:r>
              <w:rPr>
                <w:rFonts w:eastAsiaTheme="minorEastAsia"/>
                <w:lang w:eastAsia="zh-CN"/>
              </w:rPr>
              <w:t>For indication of subband locations for SBFD operation</w:t>
            </w:r>
            <w:r>
              <w:rPr>
                <w:rFonts w:eastAsiaTheme="minorEastAsia"/>
                <w:color w:val="FF0000"/>
                <w:lang w:eastAsia="zh-CN"/>
              </w:rPr>
              <w:t>, downselect:</w:t>
            </w:r>
          </w:p>
          <w:p w14:paraId="5087BE62" w14:textId="77777777" w:rsidR="0004497A" w:rsidRDefault="00A57247">
            <w:pPr>
              <w:pStyle w:val="16"/>
              <w:numPr>
                <w:ilvl w:val="1"/>
                <w:numId w:val="13"/>
              </w:numPr>
              <w:rPr>
                <w:rFonts w:eastAsia="微软雅黑"/>
              </w:rPr>
            </w:pPr>
            <w:r>
              <w:rPr>
                <w:rFonts w:eastAsiaTheme="minorEastAsia"/>
                <w:color w:val="FF0000"/>
              </w:rPr>
              <w:t xml:space="preserve">Alt.1: </w:t>
            </w:r>
            <w:r>
              <w:rPr>
                <w:rFonts w:eastAsiaTheme="minorEastAsia"/>
              </w:rPr>
              <w:t>cell-common indication of subband time and frequency location is the baseline</w:t>
            </w:r>
          </w:p>
          <w:p w14:paraId="029F9524" w14:textId="77777777" w:rsidR="0004497A" w:rsidRDefault="00A57247">
            <w:pPr>
              <w:pStyle w:val="16"/>
              <w:numPr>
                <w:ilvl w:val="1"/>
                <w:numId w:val="13"/>
              </w:numPr>
              <w:rPr>
                <w:rFonts w:eastAsia="微软雅黑"/>
              </w:rPr>
            </w:pPr>
            <w:r>
              <w:rPr>
                <w:rFonts w:eastAsiaTheme="minorEastAsia"/>
                <w:color w:val="FF0000"/>
              </w:rPr>
              <w:t>Alt.2: UE-dedicated RRC signaling on subband time and frequency location is the baseline</w:t>
            </w:r>
            <w:r>
              <w:rPr>
                <w:rFonts w:eastAsiaTheme="minorEastAsia"/>
              </w:rPr>
              <w:t>.</w:t>
            </w:r>
          </w:p>
          <w:p w14:paraId="3F2929E5" w14:textId="77777777" w:rsidR="0004497A" w:rsidRDefault="00A57247">
            <w:pPr>
              <w:rPr>
                <w:rFonts w:eastAsia="微软雅黑"/>
              </w:rPr>
            </w:pPr>
            <w:r>
              <w:rPr>
                <w:rFonts w:eastAsia="微软雅黑"/>
              </w:rPr>
              <w:t>And, we support Alt.2, as the baseline should be for UEs with RRC-CONNECTED mode. We can further study cases for RRC-IDLE mode which is related with Alt.1 in our view.</w:t>
            </w:r>
          </w:p>
        </w:tc>
      </w:tr>
      <w:tr w:rsidR="0004497A" w14:paraId="650595F0" w14:textId="77777777">
        <w:tc>
          <w:tcPr>
            <w:tcW w:w="1839" w:type="dxa"/>
          </w:tcPr>
          <w:p w14:paraId="0C263739" w14:textId="77777777" w:rsidR="0004497A" w:rsidRDefault="00A57247">
            <w:pPr>
              <w:jc w:val="center"/>
              <w:rPr>
                <w:rFonts w:eastAsia="微软雅黑"/>
              </w:rPr>
            </w:pPr>
            <w:r>
              <w:rPr>
                <w:rFonts w:eastAsia="微软雅黑"/>
                <w:lang w:eastAsia="zh-CN"/>
              </w:rPr>
              <w:t>Xiaomi</w:t>
            </w:r>
          </w:p>
        </w:tc>
        <w:tc>
          <w:tcPr>
            <w:tcW w:w="7221" w:type="dxa"/>
          </w:tcPr>
          <w:p w14:paraId="3121494B" w14:textId="77777777" w:rsidR="0004497A" w:rsidRDefault="00A57247">
            <w:pPr>
              <w:rPr>
                <w:rFonts w:eastAsia="微软雅黑"/>
              </w:rPr>
            </w:pPr>
            <w:r>
              <w:rPr>
                <w:rFonts w:eastAsia="微软雅黑"/>
                <w:lang w:eastAsia="zh-CN"/>
              </w:rPr>
              <w:t>We slightly prefer UE-dedicated RRC signaling for UL subband configuration. However, we can live with the proposal.</w:t>
            </w:r>
          </w:p>
        </w:tc>
      </w:tr>
      <w:tr w:rsidR="0004497A" w14:paraId="648B6197" w14:textId="77777777">
        <w:tc>
          <w:tcPr>
            <w:tcW w:w="1839" w:type="dxa"/>
          </w:tcPr>
          <w:p w14:paraId="22561445" w14:textId="77777777" w:rsidR="0004497A" w:rsidRDefault="00A57247">
            <w:pPr>
              <w:jc w:val="center"/>
              <w:rPr>
                <w:rFonts w:eastAsia="微软雅黑"/>
              </w:rPr>
            </w:pPr>
            <w:r>
              <w:rPr>
                <w:rFonts w:eastAsia="微软雅黑"/>
              </w:rPr>
              <w:t>OPPO</w:t>
            </w:r>
          </w:p>
        </w:tc>
        <w:tc>
          <w:tcPr>
            <w:tcW w:w="7221" w:type="dxa"/>
          </w:tcPr>
          <w:p w14:paraId="5B546D1D" w14:textId="77777777" w:rsidR="0004497A" w:rsidRDefault="00A57247">
            <w:pPr>
              <w:rPr>
                <w:rFonts w:eastAsia="微软雅黑"/>
              </w:rPr>
            </w:pPr>
            <w:r>
              <w:rPr>
                <w:rFonts w:eastAsia="微软雅黑"/>
              </w:rPr>
              <w:t xml:space="preserve">Three reasons for us not to support the proposal. </w:t>
            </w:r>
          </w:p>
          <w:p w14:paraId="50EAC767" w14:textId="77777777" w:rsidR="0004497A" w:rsidRDefault="00A57247">
            <w:pPr>
              <w:numPr>
                <w:ilvl w:val="0"/>
                <w:numId w:val="20"/>
              </w:numPr>
              <w:rPr>
                <w:rFonts w:eastAsia="微软雅黑"/>
              </w:rPr>
            </w:pPr>
            <w:r>
              <w:rPr>
                <w:rFonts w:eastAsia="微软雅黑"/>
              </w:rPr>
              <w:t>If SBFD symbol configuration is cell-common, RAN1 neeeds to further study the UE behavior of whether this cell-common SNBD symbol can be further indicated/</w:t>
            </w:r>
            <w:proofErr w:type="gramStart"/>
            <w:r>
              <w:rPr>
                <w:rFonts w:eastAsia="微软雅黑"/>
              </w:rPr>
              <w:t>modified  in</w:t>
            </w:r>
            <w:proofErr w:type="gramEnd"/>
            <w:r>
              <w:rPr>
                <w:rFonts w:eastAsia="微软雅黑"/>
              </w:rPr>
              <w:t xml:space="preserve"> UE dedicated TDD UL/DL signaling. RAN1 has not yet study whether/how to modify Rel-18/19 cell-common configuration by a Rel-15 UE-dedicated confiuration.  </w:t>
            </w:r>
          </w:p>
          <w:p w14:paraId="59F09A66" w14:textId="77777777" w:rsidR="0004497A" w:rsidRDefault="00A57247">
            <w:pPr>
              <w:numPr>
                <w:ilvl w:val="0"/>
                <w:numId w:val="20"/>
              </w:numPr>
              <w:rPr>
                <w:rFonts w:eastAsia="微软雅黑"/>
              </w:rPr>
            </w:pPr>
            <w:r>
              <w:rPr>
                <w:rFonts w:eastAsia="微软雅黑"/>
              </w:rPr>
              <w:t xml:space="preserve">We wonder whether the cell-common subband indication means mandatory UE support of subband (at least to recognize the subband), as what is done for TDD-UL-DL-Common. </w:t>
            </w:r>
          </w:p>
          <w:p w14:paraId="7E602F0A" w14:textId="77777777" w:rsidR="0004497A" w:rsidRDefault="00A57247">
            <w:pPr>
              <w:numPr>
                <w:ilvl w:val="0"/>
                <w:numId w:val="20"/>
              </w:numPr>
              <w:rPr>
                <w:rFonts w:eastAsia="微软雅黑"/>
              </w:rPr>
            </w:pPr>
            <w:r>
              <w:rPr>
                <w:rFonts w:eastAsia="微软雅黑"/>
              </w:rPr>
              <w:t>If UL subband is cell-common, the guardband is also likely cell-common. But it is difficult in specification logic to utilize resources in a cell-common configured guardband.</w:t>
            </w:r>
          </w:p>
          <w:p w14:paraId="4AF999BA" w14:textId="77777777" w:rsidR="0004497A" w:rsidRDefault="00A57247">
            <w:pPr>
              <w:numPr>
                <w:ilvl w:val="0"/>
                <w:numId w:val="20"/>
              </w:numPr>
              <w:rPr>
                <w:rFonts w:eastAsia="微软雅黑"/>
              </w:rPr>
            </w:pPr>
            <w:r>
              <w:rPr>
                <w:rFonts w:eastAsia="微软雅黑"/>
              </w:rPr>
              <w:t xml:space="preserve">Further, the cell common indication is necessary only if the contention-based PRACH is transmitted in UL subband before RRC connection is established, which however is not agreed yet. </w:t>
            </w:r>
          </w:p>
        </w:tc>
      </w:tr>
      <w:tr w:rsidR="0004497A" w14:paraId="1A03593A" w14:textId="77777777">
        <w:tc>
          <w:tcPr>
            <w:tcW w:w="1839" w:type="dxa"/>
          </w:tcPr>
          <w:p w14:paraId="522BC2B5" w14:textId="77777777" w:rsidR="0004497A" w:rsidRDefault="00A57247">
            <w:pPr>
              <w:jc w:val="center"/>
              <w:rPr>
                <w:rFonts w:eastAsia="微软雅黑"/>
                <w:lang w:eastAsia="zh-CN"/>
              </w:rPr>
            </w:pPr>
            <w:r>
              <w:rPr>
                <w:rFonts w:eastAsia="微软雅黑"/>
                <w:lang w:eastAsia="zh-CN"/>
              </w:rPr>
              <w:t>Spreadtrum</w:t>
            </w:r>
          </w:p>
        </w:tc>
        <w:tc>
          <w:tcPr>
            <w:tcW w:w="7221" w:type="dxa"/>
          </w:tcPr>
          <w:p w14:paraId="73D98652" w14:textId="77777777" w:rsidR="0004497A" w:rsidRDefault="00A57247">
            <w:pPr>
              <w:rPr>
                <w:rFonts w:eastAsia="微软雅黑"/>
                <w:lang w:eastAsia="zh-CN"/>
              </w:rPr>
            </w:pPr>
            <w:r>
              <w:rPr>
                <w:rFonts w:eastAsia="微软雅黑"/>
                <w:lang w:eastAsia="zh-CN"/>
              </w:rPr>
              <w:t xml:space="preserve">We support the proposal. </w:t>
            </w:r>
          </w:p>
          <w:p w14:paraId="7B02FF8E" w14:textId="77777777" w:rsidR="0004497A" w:rsidRDefault="00A57247">
            <w:pPr>
              <w:rPr>
                <w:rFonts w:eastAsia="微软雅黑"/>
              </w:rPr>
            </w:pPr>
            <w:r>
              <w:rPr>
                <w:rFonts w:eastAsia="微软雅黑"/>
                <w:lang w:eastAsia="zh-CN"/>
              </w:rPr>
              <w:t xml:space="preserve">For the comments from </w:t>
            </w:r>
            <w:r>
              <w:rPr>
                <w:rFonts w:eastAsia="微软雅黑"/>
              </w:rPr>
              <w:t>Samsung, we have the following understanding.</w:t>
            </w:r>
          </w:p>
          <w:p w14:paraId="3D12EFE2" w14:textId="77777777" w:rsidR="0004497A" w:rsidRDefault="00A57247">
            <w:pPr>
              <w:rPr>
                <w:rFonts w:eastAsia="微软雅黑"/>
              </w:rPr>
            </w:pPr>
            <w:r>
              <w:rPr>
                <w:rFonts w:eastAsia="微软雅黑"/>
              </w:rPr>
              <w:t xml:space="preserve">First, cell-common singling does mean SBFD can be applied for RRC-IDLE or </w:t>
            </w:r>
            <w:r>
              <w:rPr>
                <w:rFonts w:eastAsia="微软雅黑"/>
              </w:rPr>
              <w:lastRenderedPageBreak/>
              <w:t>Inactive state. If this is the concern, we are fine to add a Note like “Note: it does not mean SBFD for UEs in RRC_IDLE/INACTIVE is supported”</w:t>
            </w:r>
          </w:p>
          <w:p w14:paraId="1A899057" w14:textId="77777777" w:rsidR="0004497A" w:rsidRDefault="00A57247">
            <w:pPr>
              <w:rPr>
                <w:rFonts w:eastAsia="微软雅黑"/>
              </w:rPr>
            </w:pPr>
            <w:r>
              <w:rPr>
                <w:rFonts w:eastAsia="微软雅黑"/>
              </w:rPr>
              <w:t xml:space="preserve">Second, cell-common singling can make all UE have same understanding towards the location of SBFD, especially the frequency domain. There would be diverse decisions or handlings when different UE shares different understanding for SBFD location. It makes gNB scheduling more difficult. </w:t>
            </w:r>
          </w:p>
          <w:p w14:paraId="2A7307EA" w14:textId="77777777" w:rsidR="0004497A" w:rsidRDefault="00A57247">
            <w:pPr>
              <w:rPr>
                <w:rFonts w:eastAsia="微软雅黑"/>
              </w:rPr>
            </w:pPr>
            <w:r>
              <w:rPr>
                <w:rFonts w:eastAsia="微软雅黑"/>
              </w:rPr>
              <w:t>Furthermore, for the payload size constrains, it is an important aspect when design the granulary of SBFD indication, such as symbol or slot level. So it has to decide cell-common or UE-specific type first.</w:t>
            </w:r>
          </w:p>
        </w:tc>
      </w:tr>
      <w:tr w:rsidR="0004497A" w14:paraId="6E4B6361" w14:textId="77777777">
        <w:tc>
          <w:tcPr>
            <w:tcW w:w="1839" w:type="dxa"/>
          </w:tcPr>
          <w:p w14:paraId="0D82C8E9" w14:textId="77777777" w:rsidR="0004497A" w:rsidRDefault="00A57247">
            <w:pPr>
              <w:jc w:val="center"/>
              <w:rPr>
                <w:rFonts w:eastAsia="微软雅黑"/>
              </w:rPr>
            </w:pPr>
            <w:r>
              <w:rPr>
                <w:rFonts w:eastAsia="微软雅黑"/>
              </w:rPr>
              <w:lastRenderedPageBreak/>
              <w:t xml:space="preserve">Intel </w:t>
            </w:r>
          </w:p>
        </w:tc>
        <w:tc>
          <w:tcPr>
            <w:tcW w:w="7221" w:type="dxa"/>
          </w:tcPr>
          <w:p w14:paraId="6D624704" w14:textId="77777777" w:rsidR="0004497A" w:rsidRDefault="00A57247">
            <w:pPr>
              <w:rPr>
                <w:rFonts w:eastAsia="微软雅黑"/>
              </w:rPr>
            </w:pPr>
            <w:r>
              <w:rPr>
                <w:rFonts w:eastAsia="微软雅黑"/>
                <w:color w:val="000000"/>
                <w:lang w:val="en-GB" w:eastAsia="zh-CN"/>
              </w:rPr>
              <w:t xml:space="preserve">Does ‘cell-common indication’ mean the singaling is carried by SIB?  Though we agree cell-specific semi-static subband configuration should be supported, we prefer to keep by SIB or UE specific RRC (but the information is same for all UEs) open, and discuss it later. </w:t>
            </w:r>
          </w:p>
        </w:tc>
      </w:tr>
      <w:tr w:rsidR="0004497A" w14:paraId="2E91D0E1" w14:textId="77777777">
        <w:tc>
          <w:tcPr>
            <w:tcW w:w="1839" w:type="dxa"/>
          </w:tcPr>
          <w:p w14:paraId="5D30750D" w14:textId="77777777" w:rsidR="0004497A" w:rsidRDefault="00A57247">
            <w:pPr>
              <w:jc w:val="center"/>
              <w:rPr>
                <w:rFonts w:eastAsia="微软雅黑"/>
              </w:rPr>
            </w:pPr>
            <w:r>
              <w:rPr>
                <w:rFonts w:eastAsia="微软雅黑"/>
                <w:lang w:eastAsia="zh-CN"/>
              </w:rPr>
              <w:t>Huawei, HiSilicon</w:t>
            </w:r>
          </w:p>
        </w:tc>
        <w:tc>
          <w:tcPr>
            <w:tcW w:w="7221" w:type="dxa"/>
          </w:tcPr>
          <w:p w14:paraId="27075475" w14:textId="77777777" w:rsidR="0004497A" w:rsidRDefault="00A57247">
            <w:pPr>
              <w:rPr>
                <w:rFonts w:eastAsia="微软雅黑"/>
                <w:lang w:eastAsia="zh-CN"/>
              </w:rPr>
            </w:pPr>
            <w:r>
              <w:rPr>
                <w:rFonts w:eastAsia="微软雅黑"/>
                <w:lang w:eastAsia="zh-CN"/>
              </w:rPr>
              <w:t xml:space="preserve">We support to study the SBFD operation in IDLE mode, and how to indicate the SBFD configurations in IDLE mode could be further studied once the SBFD operation in IDLE mode is agreed. So we may need to decide the study of SBFD in IDLE mode firstly. </w:t>
            </w:r>
          </w:p>
          <w:p w14:paraId="5F3FD316" w14:textId="77777777" w:rsidR="0004497A" w:rsidRDefault="00A57247">
            <w:pPr>
              <w:rPr>
                <w:rFonts w:eastAsia="微软雅黑"/>
              </w:rPr>
            </w:pPr>
            <w:r>
              <w:rPr>
                <w:rFonts w:eastAsia="微软雅黑"/>
                <w:lang w:eastAsia="zh-CN"/>
              </w:rPr>
              <w:t xml:space="preserve">And as another aspects, the IDLE mode and CONNECTED mode may be both supported, it is not clear the “baseline” means, the configuration of the configuration or the indication may not be the same for IDLE mode and CONNECTED mode. So we suggest to dicuss to agree on the SBFD operation in IDLE mode first. </w:t>
            </w:r>
          </w:p>
        </w:tc>
      </w:tr>
      <w:tr w:rsidR="0004497A" w14:paraId="28B48EB6" w14:textId="77777777">
        <w:tc>
          <w:tcPr>
            <w:tcW w:w="1839" w:type="dxa"/>
          </w:tcPr>
          <w:p w14:paraId="2B071212" w14:textId="77777777" w:rsidR="0004497A" w:rsidRDefault="00A57247">
            <w:pPr>
              <w:jc w:val="center"/>
              <w:rPr>
                <w:rFonts w:eastAsia="微软雅黑"/>
                <w:lang w:eastAsia="ko-KR"/>
              </w:rPr>
            </w:pPr>
            <w:r>
              <w:rPr>
                <w:rFonts w:eastAsia="微软雅黑"/>
              </w:rPr>
              <w:t>LG Electronics</w:t>
            </w:r>
          </w:p>
        </w:tc>
        <w:tc>
          <w:tcPr>
            <w:tcW w:w="7221" w:type="dxa"/>
          </w:tcPr>
          <w:p w14:paraId="494CF735" w14:textId="77777777" w:rsidR="0004497A" w:rsidRDefault="00A57247">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Similar with TDD cell specific configuration, cell-common indication of subband time and frequency location is the baseline seems quite natural. </w:t>
            </w:r>
          </w:p>
        </w:tc>
      </w:tr>
      <w:tr w:rsidR="0004497A" w14:paraId="4B86A163" w14:textId="77777777">
        <w:tc>
          <w:tcPr>
            <w:tcW w:w="1839" w:type="dxa"/>
          </w:tcPr>
          <w:p w14:paraId="31D3A985" w14:textId="77777777" w:rsidR="0004497A" w:rsidRDefault="00A57247">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201B1F25" w14:textId="77777777" w:rsidR="0004497A" w:rsidRDefault="00A57247">
            <w:pPr>
              <w:rPr>
                <w:rFonts w:eastAsia="微软雅黑"/>
                <w:lang w:eastAsia="zh-CN"/>
              </w:rPr>
            </w:pPr>
            <w:r>
              <w:rPr>
                <w:rFonts w:eastAsia="微软雅黑" w:hint="eastAsia"/>
                <w:lang w:eastAsia="zh-CN"/>
              </w:rPr>
              <w:t>A</w:t>
            </w:r>
            <w:r>
              <w:rPr>
                <w:rFonts w:eastAsia="微软雅黑"/>
                <w:lang w:eastAsia="zh-CN"/>
              </w:rPr>
              <w:t>lthough we prefer to have a cell-common configuration, but we sympathize with companies that this can be discussed later after deciding whether to support SBFD in IDLE.</w:t>
            </w:r>
          </w:p>
        </w:tc>
      </w:tr>
      <w:tr w:rsidR="0004497A" w14:paraId="6731F25A" w14:textId="77777777">
        <w:tc>
          <w:tcPr>
            <w:tcW w:w="1839" w:type="dxa"/>
          </w:tcPr>
          <w:p w14:paraId="06EA2FBB" w14:textId="77777777" w:rsidR="0004497A" w:rsidRDefault="00A57247">
            <w:pPr>
              <w:jc w:val="center"/>
              <w:rPr>
                <w:rFonts w:eastAsia="微软雅黑"/>
              </w:rPr>
            </w:pPr>
            <w:r>
              <w:rPr>
                <w:rFonts w:eastAsia="MS Mincho" w:hint="eastAsia"/>
                <w:lang w:eastAsia="ja-JP"/>
              </w:rPr>
              <w:t>S</w:t>
            </w:r>
            <w:r>
              <w:rPr>
                <w:rFonts w:eastAsia="MS Mincho"/>
                <w:lang w:eastAsia="ja-JP"/>
              </w:rPr>
              <w:t>harp</w:t>
            </w:r>
          </w:p>
        </w:tc>
        <w:tc>
          <w:tcPr>
            <w:tcW w:w="7221" w:type="dxa"/>
          </w:tcPr>
          <w:p w14:paraId="6135C776" w14:textId="77777777" w:rsidR="0004497A" w:rsidRDefault="00A57247">
            <w:pPr>
              <w:rPr>
                <w:rFonts w:eastAsia="微软雅黑"/>
              </w:rPr>
            </w:pPr>
            <w:r>
              <w:rPr>
                <w:rFonts w:eastAsia="MS Mincho" w:hint="eastAsia"/>
                <w:lang w:eastAsia="ja-JP"/>
              </w:rPr>
              <w:t>W</w:t>
            </w:r>
            <w:r>
              <w:rPr>
                <w:rFonts w:eastAsia="MS Mincho"/>
                <w:lang w:eastAsia="ja-JP"/>
              </w:rPr>
              <w:t>e are fine with the proposal. On the other hand, we think Samsung and Intel’s concern is valid. It doesn’t imply we should use SIB1 or similar cell-specific signaling just because the cell-common configurability is baseline.</w:t>
            </w:r>
          </w:p>
        </w:tc>
      </w:tr>
      <w:tr w:rsidR="0004497A" w14:paraId="06A6E913" w14:textId="77777777">
        <w:tc>
          <w:tcPr>
            <w:tcW w:w="1839" w:type="dxa"/>
          </w:tcPr>
          <w:p w14:paraId="022B4389" w14:textId="77777777" w:rsidR="0004497A" w:rsidRDefault="00A57247">
            <w:pPr>
              <w:jc w:val="center"/>
              <w:rPr>
                <w:rFonts w:eastAsia="微软雅黑"/>
              </w:rPr>
            </w:pPr>
            <w:r>
              <w:rPr>
                <w:rFonts w:eastAsia="微软雅黑"/>
              </w:rPr>
              <w:t>Nokia, NSB</w:t>
            </w:r>
          </w:p>
        </w:tc>
        <w:tc>
          <w:tcPr>
            <w:tcW w:w="7221" w:type="dxa"/>
          </w:tcPr>
          <w:p w14:paraId="50CA9445" w14:textId="77777777" w:rsidR="0004497A" w:rsidRDefault="00A57247">
            <w:pPr>
              <w:rPr>
                <w:rFonts w:eastAsia="微软雅黑"/>
              </w:rPr>
            </w:pPr>
            <w:r>
              <w:rPr>
                <w:rFonts w:eastAsia="微软雅黑"/>
              </w:rPr>
              <w:t xml:space="preserve">We support the proposal and have similar view as Sony. Cell-specific and UE-specific signaling are not mutually exclusive. Since SBFD configuration is cell specific, we think it would be extremely inefficient if only UE-specific signal is agreed as baseline as this would require signaling the same configuration separately to each UE.  </w:t>
            </w:r>
          </w:p>
        </w:tc>
      </w:tr>
      <w:tr w:rsidR="0004497A" w14:paraId="5754C087" w14:textId="77777777">
        <w:tc>
          <w:tcPr>
            <w:tcW w:w="1839" w:type="dxa"/>
          </w:tcPr>
          <w:p w14:paraId="4C482564" w14:textId="77777777" w:rsidR="0004497A" w:rsidRDefault="00A57247">
            <w:pPr>
              <w:jc w:val="center"/>
              <w:rPr>
                <w:rFonts w:eastAsia="微软雅黑"/>
              </w:rPr>
            </w:pPr>
            <w:r>
              <w:rPr>
                <w:rFonts w:eastAsia="微软雅黑"/>
              </w:rPr>
              <w:t>Lenovo</w:t>
            </w:r>
          </w:p>
        </w:tc>
        <w:tc>
          <w:tcPr>
            <w:tcW w:w="7221" w:type="dxa"/>
          </w:tcPr>
          <w:p w14:paraId="06CF3C9B" w14:textId="77777777" w:rsidR="0004497A" w:rsidRDefault="00A57247">
            <w:pPr>
              <w:rPr>
                <w:rFonts w:eastAsia="微软雅黑"/>
              </w:rPr>
            </w:pPr>
            <w:r>
              <w:rPr>
                <w:rFonts w:eastAsia="微软雅黑"/>
              </w:rPr>
              <w:t xml:space="preserve">Support. </w:t>
            </w:r>
            <w:r>
              <w:rPr>
                <w:rFonts w:eastAsiaTheme="minorEastAsia"/>
                <w:lang w:eastAsia="zh-CN"/>
              </w:rPr>
              <w:t>Subband location for SBFD operation</w:t>
            </w:r>
            <w:r>
              <w:rPr>
                <w:rFonts w:eastAsia="微软雅黑"/>
              </w:rPr>
              <w:t xml:space="preserve"> should be common and same for SBFD aware UEs.</w:t>
            </w:r>
          </w:p>
        </w:tc>
      </w:tr>
      <w:tr w:rsidR="0004497A" w14:paraId="717916C6" w14:textId="77777777">
        <w:tc>
          <w:tcPr>
            <w:tcW w:w="1839" w:type="dxa"/>
          </w:tcPr>
          <w:p w14:paraId="696ADA0D" w14:textId="77777777" w:rsidR="0004497A" w:rsidRDefault="00A57247">
            <w:pPr>
              <w:jc w:val="center"/>
              <w:rPr>
                <w:rFonts w:eastAsia="微软雅黑"/>
              </w:rPr>
            </w:pPr>
            <w:r>
              <w:rPr>
                <w:rFonts w:eastAsia="微软雅黑"/>
              </w:rPr>
              <w:t xml:space="preserve">TCL </w:t>
            </w:r>
          </w:p>
        </w:tc>
        <w:tc>
          <w:tcPr>
            <w:tcW w:w="7221" w:type="dxa"/>
          </w:tcPr>
          <w:p w14:paraId="433C0ADA" w14:textId="77777777" w:rsidR="0004497A" w:rsidRDefault="00A57247">
            <w:pPr>
              <w:rPr>
                <w:rFonts w:eastAsia="微软雅黑"/>
              </w:rPr>
            </w:pPr>
            <w:r>
              <w:rPr>
                <w:rFonts w:eastAsia="微软雅黑"/>
              </w:rPr>
              <w:t xml:space="preserve">Restricting the subband location indication only to cell common signaling may unnecessarily indicate the subband locations to those UEs which do not requires to be indicated. For instance, in a scenario where only UL subband is need to indicate to a UE may requires the dedicated signaling. In our view, it shall be left to the gNB implementation whether to use cell common subband location indication or dedicated subband location indication. </w:t>
            </w:r>
          </w:p>
        </w:tc>
      </w:tr>
    </w:tbl>
    <w:p w14:paraId="4D6B9201" w14:textId="77777777" w:rsidR="0004497A" w:rsidRDefault="0004497A">
      <w:pPr>
        <w:spacing w:after="120"/>
        <w:rPr>
          <w:rFonts w:eastAsiaTheme="minorEastAsia"/>
          <w:lang w:eastAsia="zh-CN"/>
        </w:rPr>
      </w:pPr>
    </w:p>
    <w:p w14:paraId="32CD15BE" w14:textId="77777777" w:rsidR="0004497A" w:rsidRDefault="00A57247">
      <w:pPr>
        <w:pStyle w:val="3"/>
      </w:pPr>
      <w:bookmarkStart w:id="8" w:name="_Ref116129591"/>
      <w:r>
        <w:t>Proposal 1-2</w:t>
      </w:r>
      <w:bookmarkEnd w:id="8"/>
    </w:p>
    <w:p w14:paraId="00C7EAA7"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1081A6DE" w14:textId="77777777" w:rsidR="0004497A" w:rsidRDefault="00A57247">
      <w:pPr>
        <w:spacing w:after="0"/>
        <w:jc w:val="both"/>
        <w:rPr>
          <w:rFonts w:eastAsiaTheme="minorEastAsia"/>
          <w:lang w:eastAsia="zh-CN"/>
        </w:rPr>
      </w:pPr>
      <w:r>
        <w:rPr>
          <w:rFonts w:eastAsiaTheme="minorEastAsia"/>
          <w:lang w:eastAsia="zh-CN"/>
        </w:rPr>
        <w:t xml:space="preserve">For </w:t>
      </w:r>
      <w:r>
        <w:rPr>
          <w:rFonts w:ascii="Times" w:eastAsia="Batang" w:hAnsi="Times"/>
          <w:lang w:eastAsia="ko-KR"/>
        </w:rPr>
        <w:t>explicit configuration of SBFD subband time locations within a period</w:t>
      </w:r>
      <w:r>
        <w:rPr>
          <w:rFonts w:eastAsiaTheme="minorEastAsia"/>
          <w:lang w:eastAsia="zh-CN"/>
        </w:rPr>
        <w:t>, the one or two period(s) are determined by the periodicities of TDD UL-DL pattern(s)</w:t>
      </w:r>
      <w:r>
        <w:rPr>
          <w:rFonts w:eastAsiaTheme="minorEastAsia"/>
        </w:rPr>
        <w:t xml:space="preserve"> configured in</w:t>
      </w:r>
      <w:r>
        <w:rPr>
          <w:rFonts w:eastAsiaTheme="minorEastAsia"/>
          <w:i/>
        </w:rPr>
        <w:t xml:space="preserve"> TDD-UL-DL-ConfigCommon</w:t>
      </w:r>
      <w:r>
        <w:rPr>
          <w:rFonts w:eastAsiaTheme="minorEastAsia"/>
          <w:lang w:eastAsia="zh-CN"/>
        </w:rPr>
        <w:t xml:space="preserve"> if provided and the one periodicity is </w:t>
      </w:r>
      <w:r>
        <w:rPr>
          <w:rFonts w:eastAsiaTheme="minorEastAsia"/>
        </w:rPr>
        <w:t>explicitly configured</w:t>
      </w:r>
      <w:r>
        <w:rPr>
          <w:rFonts w:eastAsiaTheme="minorEastAsia"/>
          <w:lang w:eastAsia="zh-CN"/>
        </w:rPr>
        <w:t xml:space="preserve"> otherwise.</w:t>
      </w:r>
    </w:p>
    <w:p w14:paraId="58EB4DD7" w14:textId="77777777" w:rsidR="0004497A" w:rsidRDefault="00A57247">
      <w:pPr>
        <w:pStyle w:val="16"/>
        <w:numPr>
          <w:ilvl w:val="0"/>
          <w:numId w:val="21"/>
        </w:numPr>
        <w:spacing w:after="0"/>
        <w:jc w:val="both"/>
        <w:rPr>
          <w:rFonts w:eastAsiaTheme="minorEastAsia"/>
        </w:rPr>
      </w:pPr>
      <w:r>
        <w:rPr>
          <w:rFonts w:eastAsiaTheme="minorEastAsia"/>
        </w:rPr>
        <w:t xml:space="preserve">If two TDD UL-DL pattern(s) are provided, the </w:t>
      </w:r>
      <w:r>
        <w:rPr>
          <w:lang w:eastAsia="ko-KR"/>
        </w:rPr>
        <w:t>SBFD subband time locations</w:t>
      </w:r>
      <w:r>
        <w:rPr>
          <w:rFonts w:eastAsiaTheme="minorEastAsia"/>
        </w:rPr>
        <w:t xml:space="preserve"> are separately configured within the periodicity of each TDD UL-DL pattern. </w:t>
      </w:r>
    </w:p>
    <w:p w14:paraId="5616297A"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79"/>
        <w:gridCol w:w="7281"/>
      </w:tblGrid>
      <w:tr w:rsidR="0004497A" w14:paraId="51BB61E6" w14:textId="77777777">
        <w:tc>
          <w:tcPr>
            <w:tcW w:w="1779" w:type="dxa"/>
            <w:vAlign w:val="center"/>
          </w:tcPr>
          <w:p w14:paraId="2B4212ED" w14:textId="77777777" w:rsidR="0004497A" w:rsidRDefault="0004497A">
            <w:pPr>
              <w:spacing w:after="120"/>
              <w:rPr>
                <w:rFonts w:eastAsia="微软雅黑"/>
                <w:b/>
                <w:color w:val="000000"/>
                <w:lang w:eastAsia="zh-CN"/>
              </w:rPr>
            </w:pPr>
          </w:p>
        </w:tc>
        <w:tc>
          <w:tcPr>
            <w:tcW w:w="7280" w:type="dxa"/>
          </w:tcPr>
          <w:p w14:paraId="20DCCD4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1453BA47" w14:textId="77777777">
        <w:tc>
          <w:tcPr>
            <w:tcW w:w="1779" w:type="dxa"/>
            <w:vAlign w:val="center"/>
          </w:tcPr>
          <w:p w14:paraId="1CA7973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80" w:type="dxa"/>
          </w:tcPr>
          <w:p w14:paraId="6461BB1A" w14:textId="77777777" w:rsidR="0004497A" w:rsidRDefault="00A57247">
            <w:pPr>
              <w:spacing w:after="120"/>
              <w:jc w:val="both"/>
              <w:rPr>
                <w:rFonts w:eastAsia="MS Mincho"/>
                <w:color w:val="000000"/>
                <w:lang w:val="en-GB" w:eastAsia="ja-JP"/>
              </w:rPr>
            </w:pPr>
            <w:r>
              <w:rPr>
                <w:rFonts w:eastAsia="微软雅黑"/>
                <w:color w:val="000000"/>
                <w:lang w:val="en-GB" w:eastAsia="zh-CN"/>
              </w:rPr>
              <w:t>Sony New H3C, NEC</w:t>
            </w:r>
            <w:r>
              <w:rPr>
                <w:rFonts w:eastAsia="微软雅黑"/>
                <w:color w:val="000000"/>
                <w:lang w:eastAsia="zh-CN"/>
              </w:rPr>
              <w:t>,OPPO</w:t>
            </w:r>
            <w:r>
              <w:rPr>
                <w:rFonts w:eastAsia="微软雅黑"/>
                <w:color w:val="000000"/>
                <w:lang w:val="en-GB" w:eastAsia="zh-CN"/>
              </w:rPr>
              <w:t>, Panasonic</w:t>
            </w:r>
            <w:r>
              <w:rPr>
                <w:rFonts w:eastAsia="MS Mincho" w:hint="eastAsia"/>
                <w:color w:val="000000"/>
                <w:lang w:val="en-GB" w:eastAsia="ja-JP"/>
              </w:rPr>
              <w:t>,</w:t>
            </w:r>
            <w:r>
              <w:rPr>
                <w:rFonts w:eastAsia="MS Mincho"/>
                <w:color w:val="000000"/>
                <w:lang w:val="en-GB" w:eastAsia="ja-JP"/>
              </w:rPr>
              <w:t xml:space="preserve"> Sharp</w:t>
            </w:r>
            <w:r>
              <w:rPr>
                <w:rFonts w:eastAsia="微软雅黑"/>
                <w:color w:val="000000"/>
                <w:lang w:val="en-GB" w:eastAsia="zh-CN"/>
              </w:rPr>
              <w:t>, Nokia, NSB, Lenovo, TCL</w:t>
            </w:r>
          </w:p>
        </w:tc>
      </w:tr>
      <w:tr w:rsidR="0004497A" w14:paraId="3DD5CB8B" w14:textId="77777777">
        <w:tc>
          <w:tcPr>
            <w:tcW w:w="1779" w:type="dxa"/>
            <w:vAlign w:val="center"/>
          </w:tcPr>
          <w:p w14:paraId="6B1DE37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80" w:type="dxa"/>
          </w:tcPr>
          <w:p w14:paraId="74AD77B2" w14:textId="77777777" w:rsidR="0004497A" w:rsidRDefault="00A57247">
            <w:pPr>
              <w:spacing w:after="120"/>
              <w:jc w:val="both"/>
              <w:rPr>
                <w:rFonts w:eastAsia="微软雅黑"/>
                <w:color w:val="000000"/>
                <w:lang w:val="de-DE" w:eastAsia="zh-CN"/>
              </w:rPr>
            </w:pPr>
            <w:r>
              <w:rPr>
                <w:rFonts w:eastAsia="微软雅黑"/>
                <w:lang w:val="de-DE" w:eastAsia="zh-CN"/>
              </w:rPr>
              <w:t>Samsung, InterDigital, Intel, LG Electronics, ZTE</w:t>
            </w:r>
          </w:p>
        </w:tc>
      </w:tr>
    </w:tbl>
    <w:p w14:paraId="4DEE7248" w14:textId="77777777" w:rsidR="0004497A" w:rsidRDefault="0004497A">
      <w:pPr>
        <w:spacing w:after="120"/>
        <w:rPr>
          <w:rFonts w:eastAsiaTheme="minorEastAsia"/>
          <w:lang w:val="de-DE" w:eastAsia="zh-CN"/>
        </w:rPr>
      </w:pPr>
    </w:p>
    <w:tbl>
      <w:tblPr>
        <w:tblStyle w:val="ae"/>
        <w:tblW w:w="9060" w:type="dxa"/>
        <w:tblLook w:val="04A0" w:firstRow="1" w:lastRow="0" w:firstColumn="1" w:lastColumn="0" w:noHBand="0" w:noVBand="1"/>
      </w:tblPr>
      <w:tblGrid>
        <w:gridCol w:w="1839"/>
        <w:gridCol w:w="7221"/>
      </w:tblGrid>
      <w:tr w:rsidR="0004497A" w14:paraId="20CF3BAA" w14:textId="77777777">
        <w:tc>
          <w:tcPr>
            <w:tcW w:w="1839" w:type="dxa"/>
          </w:tcPr>
          <w:p w14:paraId="4FA3056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3C12302E"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521A3609" w14:textId="77777777">
        <w:tc>
          <w:tcPr>
            <w:tcW w:w="1839" w:type="dxa"/>
          </w:tcPr>
          <w:p w14:paraId="4930B243" w14:textId="77777777" w:rsidR="0004497A" w:rsidRDefault="00A57247">
            <w:pPr>
              <w:jc w:val="center"/>
              <w:rPr>
                <w:rFonts w:eastAsia="微软雅黑"/>
              </w:rPr>
            </w:pPr>
            <w:r>
              <w:rPr>
                <w:rFonts w:eastAsia="微软雅黑"/>
              </w:rPr>
              <w:t>Samsung</w:t>
            </w:r>
          </w:p>
        </w:tc>
        <w:tc>
          <w:tcPr>
            <w:tcW w:w="7221" w:type="dxa"/>
          </w:tcPr>
          <w:p w14:paraId="6C339572" w14:textId="77777777" w:rsidR="0004497A" w:rsidRDefault="00A57247">
            <w:pPr>
              <w:rPr>
                <w:rFonts w:eastAsia="微软雅黑"/>
              </w:rPr>
            </w:pPr>
            <w:r>
              <w:rPr>
                <w:rFonts w:eastAsia="微软雅黑"/>
              </w:rPr>
              <w:t>We think this proposal should considered only after the need for cell-common SIB1-based signaling to support SBFD operation for UEs in RRC_IDLE/INACTIVE has been agreed.</w:t>
            </w:r>
          </w:p>
          <w:p w14:paraId="11F91FD7" w14:textId="77777777" w:rsidR="0004497A" w:rsidRDefault="0004497A">
            <w:pPr>
              <w:rPr>
                <w:rFonts w:eastAsia="微软雅黑"/>
              </w:rPr>
            </w:pPr>
          </w:p>
          <w:p w14:paraId="1D474476" w14:textId="77777777" w:rsidR="0004497A" w:rsidRDefault="00A57247">
            <w:pPr>
              <w:rPr>
                <w:rFonts w:eastAsia="微软雅黑"/>
              </w:rPr>
            </w:pPr>
            <w:r>
              <w:rPr>
                <w:rFonts w:eastAsia="微软雅黑"/>
              </w:rPr>
              <w:t xml:space="preserve">Like many other companies, we also think that the indication of SBFD time locations must be designed around the Rel-15 legacy patterns </w:t>
            </w:r>
            <w:proofErr w:type="gramStart"/>
            <w:r>
              <w:rPr>
                <w:rFonts w:eastAsia="微软雅黑"/>
              </w:rPr>
              <w:t>p1(</w:t>
            </w:r>
            <w:proofErr w:type="gramEnd"/>
            <w:r>
              <w:rPr>
                <w:rFonts w:eastAsia="微软雅黑"/>
              </w:rPr>
              <w:t>and p2 if present) of the TDD UL-DL config common/dedicated. For SBFD configuration of time-domain symbols in RRC_CONNECTED, signaling of symbol level bitmap(s) for indication of configured SBFD time-locations however can achieve the same desired effect without making any explicit assumption on p1/p2.</w:t>
            </w:r>
          </w:p>
        </w:tc>
      </w:tr>
      <w:tr w:rsidR="0004497A" w14:paraId="4FC4F117" w14:textId="77777777">
        <w:tc>
          <w:tcPr>
            <w:tcW w:w="1839" w:type="dxa"/>
          </w:tcPr>
          <w:p w14:paraId="5297E8EF" w14:textId="77777777" w:rsidR="0004497A" w:rsidRDefault="00A57247">
            <w:pPr>
              <w:jc w:val="center"/>
              <w:rPr>
                <w:rFonts w:eastAsia="微软雅黑"/>
              </w:rPr>
            </w:pPr>
            <w:r>
              <w:rPr>
                <w:rFonts w:eastAsia="微软雅黑"/>
              </w:rPr>
              <w:t>New H3C</w:t>
            </w:r>
          </w:p>
        </w:tc>
        <w:tc>
          <w:tcPr>
            <w:tcW w:w="7221" w:type="dxa"/>
          </w:tcPr>
          <w:p w14:paraId="28D007B8" w14:textId="77777777" w:rsidR="0004497A" w:rsidRDefault="00A57247">
            <w:pPr>
              <w:rPr>
                <w:rFonts w:eastAsia="微软雅黑"/>
              </w:rPr>
            </w:pPr>
            <w:r>
              <w:rPr>
                <w:rFonts w:eastAsia="微软雅黑"/>
              </w:rPr>
              <w:t>We are fine with this proposal</w:t>
            </w:r>
          </w:p>
        </w:tc>
      </w:tr>
      <w:tr w:rsidR="0004497A" w14:paraId="7D88382C" w14:textId="77777777">
        <w:tc>
          <w:tcPr>
            <w:tcW w:w="1839" w:type="dxa"/>
          </w:tcPr>
          <w:p w14:paraId="5161D1A0" w14:textId="77777777" w:rsidR="0004497A" w:rsidRDefault="00A57247">
            <w:pPr>
              <w:jc w:val="center"/>
              <w:rPr>
                <w:rFonts w:eastAsia="微软雅黑"/>
              </w:rPr>
            </w:pPr>
            <w:r>
              <w:rPr>
                <w:rFonts w:eastAsia="微软雅黑"/>
              </w:rPr>
              <w:t>InterDigital</w:t>
            </w:r>
          </w:p>
        </w:tc>
        <w:tc>
          <w:tcPr>
            <w:tcW w:w="7221" w:type="dxa"/>
          </w:tcPr>
          <w:p w14:paraId="30B3D1E6" w14:textId="77777777" w:rsidR="0004497A" w:rsidRDefault="00A57247">
            <w:pPr>
              <w:rPr>
                <w:rFonts w:eastAsiaTheme="minorEastAsia"/>
              </w:rPr>
            </w:pPr>
            <w:r>
              <w:rPr>
                <w:rFonts w:eastAsiaTheme="minorEastAsia"/>
              </w:rPr>
              <w:t xml:space="preserve">Share similar view as Samsung on this issue, too. This may be better discussed after the above Proposal 1-1, where we think the baseline should be for UEs with RRC-CONNECTED mode. The current Proposal 1-2 seems premature as there may be other simple way of explicit configuration by UE-dedicated RRC signaling on </w:t>
            </w:r>
            <w:r>
              <w:rPr>
                <w:rFonts w:ascii="Times" w:eastAsia="Batang" w:hAnsi="Times"/>
                <w:lang w:eastAsia="ko-KR"/>
              </w:rPr>
              <w:t xml:space="preserve">SBFD subband time locations, which can be futher listed up and determined later. </w:t>
            </w:r>
          </w:p>
        </w:tc>
      </w:tr>
      <w:tr w:rsidR="0004497A" w14:paraId="52193AB0" w14:textId="77777777">
        <w:tc>
          <w:tcPr>
            <w:tcW w:w="1839" w:type="dxa"/>
          </w:tcPr>
          <w:p w14:paraId="6DDFE518" w14:textId="77777777" w:rsidR="0004497A" w:rsidRDefault="00A57247">
            <w:pPr>
              <w:jc w:val="center"/>
              <w:rPr>
                <w:rFonts w:eastAsia="微软雅黑"/>
                <w:lang w:eastAsia="zh-CN"/>
              </w:rPr>
            </w:pPr>
            <w:r>
              <w:rPr>
                <w:rFonts w:eastAsia="微软雅黑"/>
                <w:lang w:eastAsia="zh-CN"/>
              </w:rPr>
              <w:t>Xiaomi</w:t>
            </w:r>
          </w:p>
        </w:tc>
        <w:tc>
          <w:tcPr>
            <w:tcW w:w="7221" w:type="dxa"/>
          </w:tcPr>
          <w:p w14:paraId="4164C653" w14:textId="77777777" w:rsidR="0004497A" w:rsidRDefault="00A57247">
            <w:pPr>
              <w:rPr>
                <w:rFonts w:eastAsia="微软雅黑"/>
                <w:lang w:eastAsia="zh-CN"/>
              </w:rPr>
            </w:pPr>
            <w:r>
              <w:rPr>
                <w:rFonts w:eastAsia="微软雅黑"/>
                <w:lang w:eastAsia="zh-CN"/>
              </w:rPr>
              <w:t>Fine with the proposal.</w:t>
            </w:r>
          </w:p>
        </w:tc>
      </w:tr>
      <w:tr w:rsidR="0004497A" w14:paraId="297F0ADD" w14:textId="77777777">
        <w:tc>
          <w:tcPr>
            <w:tcW w:w="1839" w:type="dxa"/>
          </w:tcPr>
          <w:p w14:paraId="2CED584B" w14:textId="77777777" w:rsidR="0004497A" w:rsidRDefault="00A57247">
            <w:pPr>
              <w:jc w:val="center"/>
              <w:rPr>
                <w:rFonts w:eastAsia="微软雅黑"/>
              </w:rPr>
            </w:pPr>
            <w:r>
              <w:rPr>
                <w:rFonts w:eastAsia="微软雅黑"/>
              </w:rPr>
              <w:t>NEC</w:t>
            </w:r>
          </w:p>
        </w:tc>
        <w:tc>
          <w:tcPr>
            <w:tcW w:w="7221" w:type="dxa"/>
          </w:tcPr>
          <w:p w14:paraId="2860ED5F" w14:textId="77777777" w:rsidR="0004497A" w:rsidRDefault="00A57247">
            <w:pPr>
              <w:rPr>
                <w:rFonts w:eastAsia="微软雅黑"/>
              </w:rPr>
            </w:pPr>
            <w:r>
              <w:rPr>
                <w:rFonts w:eastAsia="微软雅黑"/>
              </w:rPr>
              <w:t>We support the point that 2 UL subband patterns should be allowed to be configured for the case when 2 TDD UL-DL patterns are present. This will allow gNB to avoid configuring UL subband occasions overlapping the SSB/CORESET0 occasions in one period, while in another period maximixing the time occasions of UL subbband.</w:t>
            </w:r>
          </w:p>
        </w:tc>
      </w:tr>
      <w:tr w:rsidR="0004497A" w14:paraId="7BA8E59B" w14:textId="77777777">
        <w:tc>
          <w:tcPr>
            <w:tcW w:w="1839" w:type="dxa"/>
          </w:tcPr>
          <w:p w14:paraId="09D0805A" w14:textId="77777777" w:rsidR="0004497A" w:rsidRDefault="00A57247">
            <w:pPr>
              <w:jc w:val="center"/>
              <w:rPr>
                <w:rFonts w:eastAsia="微软雅黑"/>
              </w:rPr>
            </w:pPr>
            <w:r>
              <w:rPr>
                <w:rFonts w:eastAsia="微软雅黑"/>
              </w:rPr>
              <w:t xml:space="preserve">Intel </w:t>
            </w:r>
          </w:p>
        </w:tc>
        <w:tc>
          <w:tcPr>
            <w:tcW w:w="7221" w:type="dxa"/>
          </w:tcPr>
          <w:p w14:paraId="1ED8BBCA" w14:textId="77777777" w:rsidR="0004497A" w:rsidRDefault="00A57247">
            <w:pPr>
              <w:rPr>
                <w:rFonts w:eastAsia="微软雅黑"/>
              </w:rPr>
            </w:pPr>
            <w:r>
              <w:rPr>
                <w:rFonts w:eastAsia="微软雅黑"/>
              </w:rPr>
              <w:t xml:space="preserve">We think this is a WI aspect, no need to discuss now. </w:t>
            </w:r>
          </w:p>
        </w:tc>
      </w:tr>
      <w:tr w:rsidR="0004497A" w14:paraId="4D29E063" w14:textId="77777777">
        <w:tc>
          <w:tcPr>
            <w:tcW w:w="1839" w:type="dxa"/>
          </w:tcPr>
          <w:p w14:paraId="197D787A" w14:textId="77777777" w:rsidR="0004497A" w:rsidRDefault="00A57247">
            <w:pPr>
              <w:jc w:val="center"/>
              <w:rPr>
                <w:rFonts w:eastAsia="微软雅黑"/>
              </w:rPr>
            </w:pPr>
            <w:r>
              <w:rPr>
                <w:rFonts w:eastAsia="微软雅黑"/>
                <w:lang w:eastAsia="zh-CN"/>
              </w:rPr>
              <w:t>Huawei, HiSilicon</w:t>
            </w:r>
          </w:p>
        </w:tc>
        <w:tc>
          <w:tcPr>
            <w:tcW w:w="7221" w:type="dxa"/>
          </w:tcPr>
          <w:p w14:paraId="7D839BE3" w14:textId="77777777" w:rsidR="0004497A" w:rsidRDefault="00A57247">
            <w:pPr>
              <w:rPr>
                <w:rFonts w:eastAsia="微软雅黑"/>
                <w:lang w:eastAsia="zh-CN"/>
              </w:rPr>
            </w:pPr>
            <w:r>
              <w:rPr>
                <w:rFonts w:eastAsia="微软雅黑"/>
                <w:lang w:eastAsia="zh-CN"/>
              </w:rPr>
              <w:t xml:space="preserve">We support to study the SBFD operation in IDLE mode, and how to indicate the SBFD configurations in IDLE mode could be further studied once the SBFD operation in IDLE mode is agreed. So we may need to decide the study of SBFD in IDLE mode firstly. </w:t>
            </w:r>
          </w:p>
          <w:p w14:paraId="3D003CD1" w14:textId="77777777" w:rsidR="0004497A" w:rsidRDefault="00A57247">
            <w:pPr>
              <w:rPr>
                <w:rFonts w:eastAsia="微软雅黑"/>
              </w:rPr>
            </w:pPr>
            <w:r>
              <w:rPr>
                <w:rFonts w:eastAsia="微软雅黑"/>
                <w:lang w:eastAsia="zh-CN"/>
              </w:rPr>
              <w:t xml:space="preserve">And as another aspects, the IDLE mode and CONNECTED mode may be both supported, it is not clear the “baseline” means, the configuration of the configuration or the indication may not be the same for IDLE mode and CONNECTED mode. So we suggest to dicuss to agree on the SBFD operation in IDLE mode first. </w:t>
            </w:r>
          </w:p>
        </w:tc>
      </w:tr>
      <w:tr w:rsidR="0004497A" w14:paraId="28C0F697" w14:textId="77777777">
        <w:tc>
          <w:tcPr>
            <w:tcW w:w="1839" w:type="dxa"/>
          </w:tcPr>
          <w:p w14:paraId="5A921439" w14:textId="77777777" w:rsidR="0004497A" w:rsidRDefault="00A57247">
            <w:pPr>
              <w:jc w:val="center"/>
              <w:rPr>
                <w:rFonts w:eastAsia="Malgun Gothic"/>
                <w:lang w:eastAsia="ko-KR"/>
              </w:rPr>
            </w:pPr>
            <w:r>
              <w:rPr>
                <w:rFonts w:eastAsia="Malgun Gothic" w:hint="eastAsia"/>
                <w:lang w:eastAsia="ko-KR"/>
              </w:rPr>
              <w:t>LG Electronics</w:t>
            </w:r>
          </w:p>
        </w:tc>
        <w:tc>
          <w:tcPr>
            <w:tcW w:w="7221" w:type="dxa"/>
          </w:tcPr>
          <w:p w14:paraId="311EBBE1" w14:textId="77777777" w:rsidR="0004497A" w:rsidRDefault="00A57247">
            <w:pPr>
              <w:rPr>
                <w:rFonts w:eastAsia="Malgun Gothic"/>
                <w:lang w:eastAsia="ko-KR"/>
              </w:rPr>
            </w:pPr>
            <w:r>
              <w:rPr>
                <w:rFonts w:eastAsia="Malgun Gothic" w:hint="eastAsia"/>
                <w:lang w:eastAsia="ko-KR"/>
              </w:rPr>
              <w:t xml:space="preserve">We are fine with </w:t>
            </w:r>
            <w:r>
              <w:rPr>
                <w:rFonts w:eastAsia="Malgun Gothic"/>
                <w:lang w:eastAsia="ko-KR"/>
              </w:rPr>
              <w:t xml:space="preserve">one period </w:t>
            </w:r>
            <w:r>
              <w:rPr>
                <w:rFonts w:ascii="Times" w:eastAsia="Batang" w:hAnsi="Times"/>
                <w:lang w:eastAsia="ko-KR"/>
              </w:rPr>
              <w:t xml:space="preserve">of SBFD subband time locations within a period which is same as </w:t>
            </w:r>
            <w:r>
              <w:rPr>
                <w:rFonts w:eastAsiaTheme="minorEastAsia" w:hint="eastAsia"/>
                <w:lang w:eastAsia="zh-CN"/>
              </w:rPr>
              <w:t xml:space="preserve">the periodicities of </w:t>
            </w:r>
            <w:r>
              <w:rPr>
                <w:rFonts w:eastAsiaTheme="minorEastAsia"/>
                <w:lang w:eastAsia="zh-CN"/>
              </w:rPr>
              <w:t xml:space="preserve">a </w:t>
            </w:r>
            <w:r>
              <w:rPr>
                <w:rFonts w:eastAsiaTheme="minorEastAsia" w:hint="eastAsia"/>
                <w:lang w:eastAsia="zh-CN"/>
              </w:rPr>
              <w:t>TDD UL-DL pattern</w:t>
            </w:r>
            <w:r>
              <w:rPr>
                <w:rFonts w:eastAsiaTheme="minorEastAsia" w:hint="eastAsia"/>
              </w:rPr>
              <w:t xml:space="preserve"> configured in</w:t>
            </w:r>
            <w:r>
              <w:rPr>
                <w:rFonts w:eastAsiaTheme="minorEastAsia" w:hint="eastAsia"/>
                <w:i/>
              </w:rPr>
              <w:t xml:space="preserve"> TDD-UL-DL-ConfigCommon</w:t>
            </w:r>
            <w:r>
              <w:rPr>
                <w:rFonts w:eastAsiaTheme="minorEastAsia"/>
                <w:i/>
              </w:rPr>
              <w:t>.</w:t>
            </w:r>
          </w:p>
          <w:p w14:paraId="031A732B" w14:textId="77777777" w:rsidR="0004497A" w:rsidRDefault="00A57247">
            <w:pPr>
              <w:rPr>
                <w:rFonts w:eastAsia="Malgun Gothic"/>
                <w:lang w:eastAsia="ko-KR"/>
              </w:rPr>
            </w:pPr>
            <w:r>
              <w:rPr>
                <w:rFonts w:eastAsia="Malgun Gothic"/>
                <w:lang w:eastAsia="ko-KR"/>
              </w:rPr>
              <w:t>In the main bullet, t</w:t>
            </w:r>
            <w:r>
              <w:rPr>
                <w:rFonts w:eastAsia="Malgun Gothic" w:hint="eastAsia"/>
                <w:lang w:eastAsia="ko-KR"/>
              </w:rPr>
              <w:t xml:space="preserve">he motivation of </w:t>
            </w:r>
            <w:r>
              <w:rPr>
                <w:rFonts w:eastAsia="Malgun Gothic" w:hint="eastAsia"/>
                <w:b/>
                <w:u w:val="single"/>
                <w:lang w:eastAsia="ko-KR"/>
              </w:rPr>
              <w:t>two period(s)</w:t>
            </w:r>
            <w:r>
              <w:rPr>
                <w:rFonts w:eastAsia="Malgun Gothic" w:hint="eastAsia"/>
                <w:lang w:eastAsia="ko-KR"/>
              </w:rPr>
              <w:t xml:space="preserve"> is not clear if </w:t>
            </w:r>
            <w:r>
              <w:rPr>
                <w:rFonts w:eastAsia="Malgun Gothic"/>
                <w:lang w:eastAsia="ko-KR"/>
              </w:rPr>
              <w:t xml:space="preserve">one </w:t>
            </w:r>
            <w:r>
              <w:rPr>
                <w:rFonts w:eastAsia="Malgun Gothic" w:hint="eastAsia"/>
                <w:lang w:eastAsia="ko-KR"/>
              </w:rPr>
              <w:t xml:space="preserve">TDD UL-DL pattern(S) </w:t>
            </w:r>
            <w:r>
              <w:rPr>
                <w:rFonts w:eastAsia="Malgun Gothic"/>
                <w:lang w:eastAsia="ko-KR"/>
              </w:rPr>
              <w:t xml:space="preserve">is configured. </w:t>
            </w:r>
          </w:p>
        </w:tc>
      </w:tr>
      <w:tr w:rsidR="0004497A" w14:paraId="702EB4C5" w14:textId="77777777">
        <w:tc>
          <w:tcPr>
            <w:tcW w:w="1839" w:type="dxa"/>
          </w:tcPr>
          <w:p w14:paraId="0DC0BAA7" w14:textId="77777777" w:rsidR="0004497A" w:rsidRDefault="00A57247">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35C56133" w14:textId="77777777" w:rsidR="0004497A" w:rsidRDefault="00A57247">
            <w:pPr>
              <w:rPr>
                <w:rFonts w:eastAsia="微软雅黑"/>
                <w:lang w:eastAsia="zh-CN"/>
              </w:rPr>
            </w:pPr>
            <w:r>
              <w:rPr>
                <w:rFonts w:eastAsia="微软雅黑" w:hint="eastAsia"/>
                <w:lang w:eastAsia="zh-CN"/>
              </w:rPr>
              <w:t>T</w:t>
            </w:r>
            <w:r>
              <w:rPr>
                <w:rFonts w:eastAsia="微软雅黑"/>
                <w:lang w:eastAsia="zh-CN"/>
              </w:rPr>
              <w:t>he periodicity of SBFD may be multiple times of the TDD periodicity in order to have different patterns in different TDD periodicities.</w:t>
            </w:r>
          </w:p>
        </w:tc>
      </w:tr>
      <w:tr w:rsidR="0004497A" w14:paraId="3DBC8256" w14:textId="77777777">
        <w:tc>
          <w:tcPr>
            <w:tcW w:w="1839" w:type="dxa"/>
          </w:tcPr>
          <w:p w14:paraId="4AD9E233" w14:textId="77777777" w:rsidR="0004497A" w:rsidRDefault="00A57247">
            <w:pPr>
              <w:jc w:val="center"/>
              <w:rPr>
                <w:rFonts w:eastAsia="PMingLiU"/>
              </w:rPr>
            </w:pPr>
            <w:r>
              <w:rPr>
                <w:rFonts w:eastAsia="MS Mincho" w:hint="eastAsia"/>
                <w:lang w:eastAsia="ja-JP"/>
              </w:rPr>
              <w:t>S</w:t>
            </w:r>
            <w:r>
              <w:rPr>
                <w:rFonts w:eastAsia="MS Mincho"/>
                <w:lang w:eastAsia="ja-JP"/>
              </w:rPr>
              <w:t>harp</w:t>
            </w:r>
          </w:p>
        </w:tc>
        <w:tc>
          <w:tcPr>
            <w:tcW w:w="7221" w:type="dxa"/>
          </w:tcPr>
          <w:p w14:paraId="23C7A974" w14:textId="77777777" w:rsidR="0004497A" w:rsidRDefault="00A57247">
            <w:pPr>
              <w:rPr>
                <w:rFonts w:eastAsia="微软雅黑"/>
              </w:rPr>
            </w:pPr>
            <w:r>
              <w:rPr>
                <w:rFonts w:eastAsia="MS Mincho"/>
                <w:lang w:eastAsia="ja-JP"/>
              </w:rPr>
              <w:t>Regarding Samsung’s comment, we don’t think this proposal is related to Proposal 1-1. In other words, the proposal doesn’t say that UEs in IDLE/INACTIVE needs to recognize the SBFD subbands just because a part of information (i.e., periodicity) is provided by information in SIB1. In that sense, we suggest adding an FFS stating whether or not UEs in IDLE/INACTIVE needs to recognize the SBFD subbands or not.</w:t>
            </w:r>
          </w:p>
        </w:tc>
      </w:tr>
      <w:tr w:rsidR="0004497A" w14:paraId="16955593" w14:textId="77777777">
        <w:tc>
          <w:tcPr>
            <w:tcW w:w="1839" w:type="dxa"/>
          </w:tcPr>
          <w:p w14:paraId="03E0E3C1" w14:textId="77777777" w:rsidR="0004497A" w:rsidRDefault="00A57247">
            <w:pPr>
              <w:jc w:val="center"/>
              <w:rPr>
                <w:rFonts w:eastAsia="微软雅黑"/>
              </w:rPr>
            </w:pPr>
            <w:r>
              <w:rPr>
                <w:rFonts w:eastAsia="微软雅黑"/>
              </w:rPr>
              <w:t>Nokia, NSB</w:t>
            </w:r>
          </w:p>
        </w:tc>
        <w:tc>
          <w:tcPr>
            <w:tcW w:w="7221" w:type="dxa"/>
          </w:tcPr>
          <w:p w14:paraId="658E13AA" w14:textId="77777777" w:rsidR="0004497A" w:rsidRDefault="00A57247">
            <w:pPr>
              <w:rPr>
                <w:rFonts w:eastAsia="微软雅黑"/>
              </w:rPr>
            </w:pPr>
            <w:r>
              <w:rPr>
                <w:rFonts w:eastAsia="微软雅黑"/>
              </w:rPr>
              <w:t xml:space="preserve">We agree that the periods used in </w:t>
            </w:r>
            <w:r>
              <w:rPr>
                <w:rFonts w:eastAsiaTheme="minorEastAsia" w:hint="eastAsia"/>
                <w:i/>
              </w:rPr>
              <w:t>TDD-UL-DL-ConfigCommon</w:t>
            </w:r>
            <w:r>
              <w:rPr>
                <w:rFonts w:eastAsiaTheme="minorEastAsia"/>
                <w:i/>
              </w:rPr>
              <w:t xml:space="preserve"> </w:t>
            </w:r>
            <w:r>
              <w:rPr>
                <w:rFonts w:eastAsiaTheme="minorEastAsia"/>
                <w:iCs/>
              </w:rPr>
              <w:t xml:space="preserve">and </w:t>
            </w:r>
            <w:r>
              <w:rPr>
                <w:rFonts w:eastAsiaTheme="minorEastAsia" w:hint="eastAsia"/>
                <w:i/>
              </w:rPr>
              <w:t>TDD-UL-DL-Config</w:t>
            </w:r>
            <w:r>
              <w:rPr>
                <w:rFonts w:eastAsiaTheme="minorEastAsia"/>
                <w:i/>
              </w:rPr>
              <w:t xml:space="preserve">Dedicated </w:t>
            </w:r>
            <w:r>
              <w:rPr>
                <w:rFonts w:eastAsiaTheme="minorEastAsia"/>
                <w:iCs/>
              </w:rPr>
              <w:t xml:space="preserve">can be used to signal the semi-static configuration of SBFD symbols/slots in time domain. </w:t>
            </w:r>
          </w:p>
        </w:tc>
      </w:tr>
      <w:tr w:rsidR="0004497A" w14:paraId="784AB1A8" w14:textId="77777777">
        <w:tc>
          <w:tcPr>
            <w:tcW w:w="1839" w:type="dxa"/>
          </w:tcPr>
          <w:p w14:paraId="7A00A2B1" w14:textId="77777777" w:rsidR="0004497A" w:rsidRDefault="0004497A">
            <w:pPr>
              <w:jc w:val="center"/>
              <w:rPr>
                <w:rFonts w:eastAsia="微软雅黑"/>
              </w:rPr>
            </w:pPr>
          </w:p>
        </w:tc>
        <w:tc>
          <w:tcPr>
            <w:tcW w:w="7221" w:type="dxa"/>
          </w:tcPr>
          <w:p w14:paraId="056E6CA5" w14:textId="77777777" w:rsidR="0004497A" w:rsidRDefault="0004497A">
            <w:pPr>
              <w:rPr>
                <w:rFonts w:eastAsia="微软雅黑"/>
              </w:rPr>
            </w:pPr>
          </w:p>
        </w:tc>
      </w:tr>
      <w:tr w:rsidR="0004497A" w14:paraId="15F998FF" w14:textId="77777777">
        <w:tc>
          <w:tcPr>
            <w:tcW w:w="1839" w:type="dxa"/>
          </w:tcPr>
          <w:p w14:paraId="648E7151" w14:textId="77777777" w:rsidR="0004497A" w:rsidRDefault="0004497A">
            <w:pPr>
              <w:jc w:val="center"/>
              <w:rPr>
                <w:rFonts w:eastAsia="微软雅黑"/>
              </w:rPr>
            </w:pPr>
          </w:p>
        </w:tc>
        <w:tc>
          <w:tcPr>
            <w:tcW w:w="7221" w:type="dxa"/>
          </w:tcPr>
          <w:p w14:paraId="479E10DC" w14:textId="77777777" w:rsidR="0004497A" w:rsidRDefault="0004497A">
            <w:pPr>
              <w:rPr>
                <w:rFonts w:eastAsia="微软雅黑"/>
              </w:rPr>
            </w:pPr>
          </w:p>
        </w:tc>
      </w:tr>
      <w:tr w:rsidR="0004497A" w14:paraId="404614AF" w14:textId="77777777">
        <w:tc>
          <w:tcPr>
            <w:tcW w:w="1839" w:type="dxa"/>
          </w:tcPr>
          <w:p w14:paraId="236F36A5" w14:textId="77777777" w:rsidR="0004497A" w:rsidRDefault="0004497A">
            <w:pPr>
              <w:jc w:val="center"/>
              <w:rPr>
                <w:rFonts w:eastAsia="微软雅黑"/>
              </w:rPr>
            </w:pPr>
          </w:p>
        </w:tc>
        <w:tc>
          <w:tcPr>
            <w:tcW w:w="7221" w:type="dxa"/>
          </w:tcPr>
          <w:p w14:paraId="7C9020C5" w14:textId="77777777" w:rsidR="0004497A" w:rsidRDefault="0004497A">
            <w:pPr>
              <w:rPr>
                <w:rFonts w:eastAsia="微软雅黑"/>
              </w:rPr>
            </w:pPr>
          </w:p>
        </w:tc>
      </w:tr>
      <w:tr w:rsidR="0004497A" w14:paraId="40BBDC1C" w14:textId="77777777">
        <w:tc>
          <w:tcPr>
            <w:tcW w:w="1839" w:type="dxa"/>
          </w:tcPr>
          <w:p w14:paraId="5B9465CC" w14:textId="77777777" w:rsidR="0004497A" w:rsidRDefault="0004497A">
            <w:pPr>
              <w:jc w:val="center"/>
              <w:rPr>
                <w:rFonts w:eastAsia="微软雅黑"/>
              </w:rPr>
            </w:pPr>
          </w:p>
        </w:tc>
        <w:tc>
          <w:tcPr>
            <w:tcW w:w="7221" w:type="dxa"/>
          </w:tcPr>
          <w:p w14:paraId="67123659" w14:textId="77777777" w:rsidR="0004497A" w:rsidRDefault="0004497A">
            <w:pPr>
              <w:rPr>
                <w:rFonts w:eastAsia="微软雅黑"/>
              </w:rPr>
            </w:pPr>
          </w:p>
        </w:tc>
      </w:tr>
    </w:tbl>
    <w:p w14:paraId="01F7E79B" w14:textId="77777777" w:rsidR="0004497A" w:rsidRDefault="0004497A">
      <w:pPr>
        <w:spacing w:after="120"/>
        <w:rPr>
          <w:rFonts w:eastAsiaTheme="minorEastAsia"/>
          <w:lang w:eastAsia="zh-CN"/>
        </w:rPr>
      </w:pPr>
    </w:p>
    <w:p w14:paraId="1E7CD916" w14:textId="77777777" w:rsidR="0004497A" w:rsidRDefault="0004497A">
      <w:pPr>
        <w:spacing w:after="120"/>
        <w:rPr>
          <w:rFonts w:eastAsiaTheme="minorEastAsia"/>
          <w:lang w:eastAsia="zh-CN"/>
        </w:rPr>
      </w:pPr>
    </w:p>
    <w:p w14:paraId="36A0E82D" w14:textId="77777777" w:rsidR="0004497A" w:rsidRDefault="00A57247">
      <w:pPr>
        <w:pStyle w:val="3"/>
      </w:pPr>
      <w:bookmarkStart w:id="9" w:name="_Ref116130447"/>
      <w:r>
        <w:lastRenderedPageBreak/>
        <w:t>Proposal 1-3</w:t>
      </w:r>
      <w:bookmarkEnd w:id="9"/>
    </w:p>
    <w:p w14:paraId="55F7E641"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224938A3" w14:textId="77777777" w:rsidR="0004497A" w:rsidRDefault="00A57247">
      <w:pPr>
        <w:spacing w:after="0"/>
        <w:jc w:val="both"/>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with UL subband 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6E0E83B4"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7577CCBB" w14:textId="77777777">
        <w:tc>
          <w:tcPr>
            <w:tcW w:w="1763" w:type="dxa"/>
            <w:vAlign w:val="center"/>
          </w:tcPr>
          <w:p w14:paraId="3DDF7CF6" w14:textId="77777777" w:rsidR="0004497A" w:rsidRDefault="0004497A">
            <w:pPr>
              <w:spacing w:after="120"/>
              <w:rPr>
                <w:rFonts w:eastAsia="微软雅黑"/>
                <w:b/>
                <w:color w:val="000000"/>
                <w:lang w:eastAsia="zh-CN"/>
              </w:rPr>
            </w:pPr>
          </w:p>
        </w:tc>
        <w:tc>
          <w:tcPr>
            <w:tcW w:w="7296" w:type="dxa"/>
          </w:tcPr>
          <w:p w14:paraId="41C9CAD9"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20CFAF7A" w14:textId="77777777">
        <w:tc>
          <w:tcPr>
            <w:tcW w:w="1763" w:type="dxa"/>
            <w:vAlign w:val="center"/>
          </w:tcPr>
          <w:p w14:paraId="0FF62357"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0B66864" w14:textId="0D9395D8" w:rsidR="0004497A" w:rsidRDefault="00A57247">
            <w:r>
              <w:t>Sony, Samsung, New H3C, DOCOMO, InterDigital, ITRI, xiaomi, NEC,OPPO, Intel, Huawei, Hisilicon, CEWiT</w:t>
            </w:r>
            <w:r>
              <w:rPr>
                <w:rFonts w:eastAsia="微软雅黑"/>
                <w:lang w:val="en-GB" w:eastAsia="zh-CN"/>
              </w:rPr>
              <w:t>, LG Electronics, ZTE, Sharp, Qualcomm, ETRI, KDDI, WILUS, Nokia, NSB, Fujitsu, Lenovo, TCL</w:t>
            </w:r>
            <w:r w:rsidR="00D77679">
              <w:rPr>
                <w:rFonts w:eastAsia="微软雅黑"/>
                <w:lang w:val="en-GB" w:eastAsia="zh-CN"/>
              </w:rPr>
              <w:t>, SK Telecom</w:t>
            </w:r>
          </w:p>
        </w:tc>
      </w:tr>
      <w:tr w:rsidR="0004497A" w14:paraId="65A71D0F" w14:textId="77777777">
        <w:tc>
          <w:tcPr>
            <w:tcW w:w="1763" w:type="dxa"/>
            <w:vAlign w:val="center"/>
          </w:tcPr>
          <w:p w14:paraId="5A8BAB9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B41C81F" w14:textId="77777777" w:rsidR="0004497A" w:rsidRDefault="00A57247">
            <w:pPr>
              <w:spacing w:after="120"/>
              <w:jc w:val="both"/>
              <w:rPr>
                <w:rFonts w:eastAsia="微软雅黑"/>
                <w:color w:val="000000"/>
                <w:lang w:val="en-GB" w:eastAsia="zh-CN"/>
              </w:rPr>
            </w:pPr>
            <w:r>
              <w:rPr>
                <w:rFonts w:eastAsia="微软雅黑"/>
                <w:color w:val="000000"/>
                <w:lang w:val="en-GB" w:eastAsia="zh-CN"/>
              </w:rPr>
              <w:t>Panasonic (would like to clarify the technical merit to use flexible symbol), MediaTek (modification needed)</w:t>
            </w:r>
          </w:p>
        </w:tc>
      </w:tr>
    </w:tbl>
    <w:p w14:paraId="5712B372"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42"/>
        <w:gridCol w:w="7218"/>
      </w:tblGrid>
      <w:tr w:rsidR="0004497A" w14:paraId="4695F57B" w14:textId="77777777">
        <w:tc>
          <w:tcPr>
            <w:tcW w:w="1842" w:type="dxa"/>
          </w:tcPr>
          <w:p w14:paraId="037B04F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217953F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3282E4D9" w14:textId="77777777">
        <w:tc>
          <w:tcPr>
            <w:tcW w:w="1842" w:type="dxa"/>
          </w:tcPr>
          <w:p w14:paraId="01F73A9E" w14:textId="77777777" w:rsidR="0004497A" w:rsidRDefault="00A57247">
            <w:pPr>
              <w:jc w:val="center"/>
              <w:rPr>
                <w:rFonts w:eastAsia="微软雅黑"/>
              </w:rPr>
            </w:pPr>
            <w:r>
              <w:rPr>
                <w:rFonts w:eastAsia="微软雅黑"/>
              </w:rPr>
              <w:t>Samsung</w:t>
            </w:r>
          </w:p>
        </w:tc>
        <w:tc>
          <w:tcPr>
            <w:tcW w:w="7218" w:type="dxa"/>
          </w:tcPr>
          <w:p w14:paraId="04906517" w14:textId="77777777" w:rsidR="0004497A" w:rsidRDefault="00A57247">
            <w:pPr>
              <w:rPr>
                <w:rFonts w:eastAsia="微软雅黑"/>
              </w:rPr>
            </w:pPr>
            <w:r>
              <w:rPr>
                <w:rFonts w:eastAsia="微软雅黑"/>
              </w:rPr>
              <w:t>We support the proposal as shown.</w:t>
            </w:r>
          </w:p>
        </w:tc>
      </w:tr>
      <w:tr w:rsidR="0004497A" w14:paraId="3187F6D3" w14:textId="77777777">
        <w:tc>
          <w:tcPr>
            <w:tcW w:w="1842" w:type="dxa"/>
          </w:tcPr>
          <w:p w14:paraId="629219DC" w14:textId="77777777" w:rsidR="0004497A" w:rsidRDefault="00A57247">
            <w:pPr>
              <w:jc w:val="center"/>
              <w:rPr>
                <w:rFonts w:eastAsia="微软雅黑"/>
              </w:rPr>
            </w:pPr>
            <w:r>
              <w:rPr>
                <w:rFonts w:eastAsia="微软雅黑"/>
              </w:rPr>
              <w:t>New H3C</w:t>
            </w:r>
          </w:p>
        </w:tc>
        <w:tc>
          <w:tcPr>
            <w:tcW w:w="7218" w:type="dxa"/>
          </w:tcPr>
          <w:p w14:paraId="19F6F0FE" w14:textId="77777777" w:rsidR="0004497A" w:rsidRDefault="00A57247">
            <w:pPr>
              <w:rPr>
                <w:rFonts w:eastAsia="微软雅黑"/>
              </w:rPr>
            </w:pPr>
            <w:r>
              <w:rPr>
                <w:rFonts w:eastAsia="微软雅黑"/>
              </w:rPr>
              <w:t>We are fine with this proposal</w:t>
            </w:r>
          </w:p>
        </w:tc>
      </w:tr>
      <w:tr w:rsidR="0004497A" w14:paraId="72BBD6A9" w14:textId="77777777">
        <w:tc>
          <w:tcPr>
            <w:tcW w:w="1842" w:type="dxa"/>
          </w:tcPr>
          <w:p w14:paraId="4814B91F" w14:textId="77777777" w:rsidR="0004497A" w:rsidRDefault="00A57247">
            <w:pPr>
              <w:jc w:val="center"/>
              <w:rPr>
                <w:rFonts w:eastAsia="微软雅黑"/>
              </w:rPr>
            </w:pPr>
            <w:r>
              <w:rPr>
                <w:rFonts w:eastAsia="微软雅黑"/>
              </w:rPr>
              <w:t>InterDigital</w:t>
            </w:r>
          </w:p>
        </w:tc>
        <w:tc>
          <w:tcPr>
            <w:tcW w:w="7218" w:type="dxa"/>
          </w:tcPr>
          <w:p w14:paraId="5E0EA424" w14:textId="77777777" w:rsidR="0004497A" w:rsidRDefault="00A57247">
            <w:pPr>
              <w:rPr>
                <w:rFonts w:eastAsiaTheme="minorEastAsia"/>
              </w:rPr>
            </w:pPr>
            <w:r>
              <w:rPr>
                <w:rFonts w:eastAsiaTheme="minorEastAsia"/>
              </w:rPr>
              <w:t>Support.</w:t>
            </w:r>
          </w:p>
        </w:tc>
      </w:tr>
      <w:tr w:rsidR="0004497A" w14:paraId="51389C54" w14:textId="77777777">
        <w:tc>
          <w:tcPr>
            <w:tcW w:w="1842" w:type="dxa"/>
          </w:tcPr>
          <w:p w14:paraId="2B270C94" w14:textId="77777777" w:rsidR="0004497A" w:rsidRDefault="00A57247">
            <w:pPr>
              <w:jc w:val="center"/>
              <w:rPr>
                <w:rFonts w:eastAsia="PMingLiU"/>
                <w:lang w:eastAsia="zh-TW"/>
              </w:rPr>
            </w:pPr>
            <w:r>
              <w:rPr>
                <w:rFonts w:eastAsia="PMingLiU"/>
                <w:lang w:eastAsia="zh-TW"/>
              </w:rPr>
              <w:t>ITRI</w:t>
            </w:r>
          </w:p>
        </w:tc>
        <w:tc>
          <w:tcPr>
            <w:tcW w:w="7218" w:type="dxa"/>
          </w:tcPr>
          <w:p w14:paraId="141A54EC" w14:textId="77777777" w:rsidR="0004497A" w:rsidRDefault="00A57247">
            <w:pPr>
              <w:rPr>
                <w:rFonts w:eastAsia="微软雅黑"/>
              </w:rPr>
            </w:pPr>
            <w:r>
              <w:rPr>
                <w:rFonts w:eastAsiaTheme="minorEastAsia"/>
              </w:rPr>
              <w:t>Support.</w:t>
            </w:r>
          </w:p>
        </w:tc>
      </w:tr>
      <w:tr w:rsidR="0004497A" w14:paraId="5DAE18EB" w14:textId="77777777">
        <w:tc>
          <w:tcPr>
            <w:tcW w:w="1842" w:type="dxa"/>
          </w:tcPr>
          <w:p w14:paraId="03D21E02" w14:textId="77777777" w:rsidR="0004497A" w:rsidRDefault="00A57247">
            <w:pPr>
              <w:jc w:val="center"/>
              <w:rPr>
                <w:rFonts w:eastAsia="微软雅黑"/>
                <w:lang w:eastAsia="zh-CN"/>
              </w:rPr>
            </w:pPr>
            <w:r>
              <w:rPr>
                <w:rFonts w:eastAsia="微软雅黑"/>
                <w:lang w:eastAsia="zh-CN"/>
              </w:rPr>
              <w:t>Xiaomi</w:t>
            </w:r>
          </w:p>
        </w:tc>
        <w:tc>
          <w:tcPr>
            <w:tcW w:w="7218" w:type="dxa"/>
          </w:tcPr>
          <w:p w14:paraId="2ED5DDE3" w14:textId="77777777" w:rsidR="0004497A" w:rsidRDefault="00A57247">
            <w:pPr>
              <w:rPr>
                <w:rFonts w:eastAsia="微软雅黑"/>
                <w:lang w:eastAsia="zh-CN"/>
              </w:rPr>
            </w:pPr>
            <w:r>
              <w:rPr>
                <w:rFonts w:eastAsia="微软雅黑"/>
                <w:lang w:eastAsia="zh-CN"/>
              </w:rPr>
              <w:t>Support</w:t>
            </w:r>
          </w:p>
        </w:tc>
      </w:tr>
      <w:tr w:rsidR="0004497A" w14:paraId="230BDC12" w14:textId="77777777">
        <w:tc>
          <w:tcPr>
            <w:tcW w:w="1842" w:type="dxa"/>
          </w:tcPr>
          <w:p w14:paraId="7AFEC5D6" w14:textId="77777777" w:rsidR="0004497A" w:rsidRDefault="00A57247">
            <w:pPr>
              <w:jc w:val="center"/>
              <w:rPr>
                <w:rFonts w:eastAsia="微软雅黑"/>
              </w:rPr>
            </w:pPr>
            <w:r>
              <w:rPr>
                <w:rFonts w:eastAsia="微软雅黑"/>
              </w:rPr>
              <w:t>NEC</w:t>
            </w:r>
          </w:p>
        </w:tc>
        <w:tc>
          <w:tcPr>
            <w:tcW w:w="7218" w:type="dxa"/>
          </w:tcPr>
          <w:p w14:paraId="1AF8941C" w14:textId="77777777" w:rsidR="0004497A" w:rsidRDefault="00A57247">
            <w:pPr>
              <w:rPr>
                <w:rFonts w:eastAsia="微软雅黑"/>
              </w:rPr>
            </w:pPr>
            <w:r>
              <w:rPr>
                <w:rFonts w:eastAsia="微软雅黑"/>
              </w:rPr>
              <w:t>We need to further discuss how UL subband occasions are interpreted once UE receives dedicated configuration of flexible symbols/slots. For example:</w:t>
            </w:r>
          </w:p>
          <w:p w14:paraId="4D56C944" w14:textId="77777777" w:rsidR="0004497A" w:rsidRDefault="00A57247">
            <w:pPr>
              <w:pStyle w:val="16"/>
              <w:numPr>
                <w:ilvl w:val="0"/>
                <w:numId w:val="21"/>
              </w:numPr>
              <w:rPr>
                <w:rFonts w:eastAsia="微软雅黑"/>
              </w:rPr>
            </w:pPr>
            <w:r>
              <w:rPr>
                <w:rFonts w:eastAsia="微软雅黑"/>
              </w:rPr>
              <w:t>What is the UE behavior for receiving UL/DL when network does not update the flexible symbols/slots</w:t>
            </w:r>
          </w:p>
          <w:p w14:paraId="15742067" w14:textId="77777777" w:rsidR="0004497A" w:rsidRDefault="00A57247">
            <w:pPr>
              <w:rPr>
                <w:rFonts w:eastAsia="微软雅黑"/>
              </w:rPr>
            </w:pPr>
            <w:r>
              <w:rPr>
                <w:rFonts w:eastAsia="微软雅黑"/>
              </w:rPr>
              <w:t>Is guard band applicable for the case when flexible symnbol/slot is indicated as UL</w:t>
            </w:r>
          </w:p>
        </w:tc>
      </w:tr>
      <w:tr w:rsidR="0004497A" w14:paraId="68933633" w14:textId="77777777">
        <w:tc>
          <w:tcPr>
            <w:tcW w:w="1842" w:type="dxa"/>
          </w:tcPr>
          <w:p w14:paraId="1906716A" w14:textId="77777777" w:rsidR="0004497A" w:rsidRDefault="00A57247">
            <w:pPr>
              <w:jc w:val="center"/>
              <w:rPr>
                <w:rFonts w:eastAsia="微软雅黑"/>
              </w:rPr>
            </w:pPr>
            <w:r>
              <w:rPr>
                <w:rFonts w:eastAsia="MS Mincho"/>
                <w:lang w:eastAsia="ja-JP"/>
              </w:rPr>
              <w:t>Panasonic</w:t>
            </w:r>
          </w:p>
        </w:tc>
        <w:tc>
          <w:tcPr>
            <w:tcW w:w="7218" w:type="dxa"/>
          </w:tcPr>
          <w:p w14:paraId="27399EF0" w14:textId="77777777" w:rsidR="0004497A" w:rsidRDefault="00A57247">
            <w:pPr>
              <w:rPr>
                <w:rFonts w:eastAsia="微软雅黑"/>
              </w:rPr>
            </w:pPr>
            <w:r>
              <w:rPr>
                <w:rFonts w:eastAsia="MS Mincho"/>
                <w:lang w:eastAsia="ja-JP"/>
              </w:rPr>
              <w:t xml:space="preserve">We are fine with SBFD operation with UL subband in symbols configured as DL in </w:t>
            </w:r>
            <w:r>
              <w:rPr>
                <w:rFonts w:eastAsia="MS Mincho"/>
                <w:i/>
                <w:iCs/>
                <w:lang w:eastAsia="ja-JP"/>
              </w:rPr>
              <w:t>TDD-UL-DL-ConfigCommon</w:t>
            </w:r>
            <w:r>
              <w:rPr>
                <w:rFonts w:eastAsia="MS Mincho"/>
                <w:lang w:eastAsia="ja-JP"/>
              </w:rPr>
              <w:t>. However, for</w:t>
            </w:r>
            <w:r>
              <w:rPr>
                <w:rFonts w:ascii="Times" w:eastAsiaTheme="minorEastAsia" w:hAnsi="Times"/>
                <w:lang w:val="en-GB" w:eastAsia="zh-CN"/>
              </w:rPr>
              <w:t xml:space="preserve"> symbols configured as flexible</w:t>
            </w:r>
            <w:r>
              <w:rPr>
                <w:rFonts w:eastAsia="MS Mincho"/>
                <w:lang w:eastAsia="ja-JP"/>
              </w:rPr>
              <w:t xml:space="preserve"> in </w:t>
            </w:r>
            <w:r>
              <w:rPr>
                <w:rFonts w:eastAsia="MS Mincho"/>
                <w:i/>
                <w:iCs/>
                <w:lang w:eastAsia="ja-JP"/>
              </w:rPr>
              <w:t>TDD-UL-DL-ConfigCommon</w:t>
            </w:r>
            <w:r>
              <w:t xml:space="preserve">, </w:t>
            </w:r>
            <w:r>
              <w:rPr>
                <w:rFonts w:eastAsiaTheme="minorEastAsia"/>
              </w:rPr>
              <w:t>gNB is allowed to schedule both DL and UL not to restricted to DL/UL subband in a transparent manner. If SBFD aware UE takes into account both time and frequency locations of subbands and non-SBFD aware UE does not take into account such subbands in legacy flexible symbol, the gNB scheduling operation is more complex. If potential enchancements based on non-transparent operation for SBFD aware UE are needed (e.g., different resource allocation between SBFD symbol and non-SBFD symbol if introduced), legacy DL symbol can be used. Thus, we would like to clarify the technical merit to use flexible symbol.</w:t>
            </w:r>
            <w:r>
              <w:t xml:space="preserve"> </w:t>
            </w:r>
            <w:r>
              <w:rPr>
                <w:rFonts w:eastAsiaTheme="minorEastAsia"/>
              </w:rPr>
              <w:t>Or we can postpone the discussion until more specific behaviour is clarified in DL symbols</w:t>
            </w:r>
          </w:p>
        </w:tc>
      </w:tr>
      <w:tr w:rsidR="0004497A" w14:paraId="6E8854A7" w14:textId="77777777">
        <w:tc>
          <w:tcPr>
            <w:tcW w:w="1842" w:type="dxa"/>
          </w:tcPr>
          <w:p w14:paraId="72933AA2" w14:textId="77777777" w:rsidR="0004497A" w:rsidRDefault="00A57247">
            <w:pPr>
              <w:jc w:val="center"/>
              <w:rPr>
                <w:rFonts w:eastAsia="Malgun Gothic"/>
                <w:lang w:eastAsia="ko-KR"/>
              </w:rPr>
            </w:pPr>
            <w:r>
              <w:rPr>
                <w:rFonts w:eastAsia="Malgun Gothic" w:hint="eastAsia"/>
                <w:lang w:eastAsia="ko-KR"/>
              </w:rPr>
              <w:t>LG Electronics</w:t>
            </w:r>
          </w:p>
        </w:tc>
        <w:tc>
          <w:tcPr>
            <w:tcW w:w="7218" w:type="dxa"/>
          </w:tcPr>
          <w:p w14:paraId="153D5F93" w14:textId="77777777" w:rsidR="0004497A" w:rsidRDefault="00A57247">
            <w:pPr>
              <w:rPr>
                <w:rFonts w:eastAsia="Malgun Gothic"/>
                <w:lang w:eastAsia="ko-KR"/>
              </w:rPr>
            </w:pPr>
            <w:r>
              <w:rPr>
                <w:rFonts w:eastAsia="Malgun Gothic" w:hint="eastAsia"/>
                <w:lang w:eastAsia="ko-KR"/>
              </w:rPr>
              <w:t>Support</w:t>
            </w:r>
          </w:p>
        </w:tc>
      </w:tr>
      <w:tr w:rsidR="0004497A" w14:paraId="7CC96597" w14:textId="77777777">
        <w:tc>
          <w:tcPr>
            <w:tcW w:w="1842" w:type="dxa"/>
          </w:tcPr>
          <w:p w14:paraId="7F248B17" w14:textId="77777777" w:rsidR="0004497A" w:rsidRDefault="00A57247">
            <w:pPr>
              <w:jc w:val="center"/>
              <w:rPr>
                <w:rFonts w:eastAsia="PMingLiU"/>
              </w:rPr>
            </w:pPr>
            <w:r>
              <w:rPr>
                <w:rFonts w:eastAsia="PMingLiU"/>
              </w:rPr>
              <w:t>MediaTek</w:t>
            </w:r>
          </w:p>
        </w:tc>
        <w:tc>
          <w:tcPr>
            <w:tcW w:w="7218" w:type="dxa"/>
          </w:tcPr>
          <w:p w14:paraId="37F8FE72" w14:textId="77777777" w:rsidR="0004497A" w:rsidRDefault="00A57247">
            <w:pPr>
              <w:rPr>
                <w:rFonts w:eastAsia="微软雅黑"/>
                <w:lang w:val="en-GB"/>
              </w:rPr>
            </w:pPr>
            <w:r>
              <w:rPr>
                <w:rFonts w:eastAsia="微软雅黑"/>
                <w:lang w:val="en-GB"/>
              </w:rPr>
              <w:t xml:space="preserve">We have concern on using “SBFD operation with </w:t>
            </w:r>
            <w:r>
              <w:rPr>
                <w:rFonts w:eastAsia="微软雅黑"/>
                <w:b/>
                <w:bCs/>
                <w:i/>
                <w:iCs/>
                <w:lang w:val="en-GB"/>
              </w:rPr>
              <w:t>UL subband</w:t>
            </w:r>
            <w:r>
              <w:rPr>
                <w:rFonts w:eastAsia="微软雅黑"/>
                <w:lang w:val="en-GB"/>
              </w:rPr>
              <w:t xml:space="preserve">”. SBFD, by definition, will have UL and DL subbands (regardless of how these subbands </w:t>
            </w:r>
            <w:r>
              <w:rPr>
                <w:rFonts w:eastAsia="微软雅黑"/>
              </w:rPr>
              <w:t>signalled</w:t>
            </w:r>
            <w:r>
              <w:rPr>
                <w:rFonts w:eastAsia="微软雅黑"/>
                <w:lang w:val="en-GB"/>
              </w:rPr>
              <w:t>).</w:t>
            </w:r>
          </w:p>
          <w:p w14:paraId="66463673" w14:textId="77777777" w:rsidR="0004497A" w:rsidRDefault="0004497A">
            <w:pPr>
              <w:rPr>
                <w:rFonts w:eastAsia="微软雅黑"/>
                <w:lang w:val="en-GB"/>
              </w:rPr>
            </w:pPr>
          </w:p>
          <w:p w14:paraId="2EA3CE38" w14:textId="77777777" w:rsidR="0004497A" w:rsidRDefault="00A57247">
            <w:pPr>
              <w:rPr>
                <w:rFonts w:eastAsia="微软雅黑"/>
              </w:rPr>
            </w:pPr>
            <w:r>
              <w:rPr>
                <w:rFonts w:eastAsia="微软雅黑"/>
              </w:rPr>
              <w:t>We had the following agreement from last meeting, we think the FFS should be addressed before having more agreements that only consider “UL subband”</w:t>
            </w:r>
          </w:p>
          <w:p w14:paraId="5D2AF828" w14:textId="77777777" w:rsidR="0004497A" w:rsidRDefault="0004497A">
            <w:pPr>
              <w:rPr>
                <w:rFonts w:eastAsia="微软雅黑"/>
              </w:rPr>
            </w:pPr>
          </w:p>
          <w:p w14:paraId="547F111D" w14:textId="77777777" w:rsidR="0004497A" w:rsidRDefault="00A57247">
            <w:pPr>
              <w:suppressAutoHyphens w:val="0"/>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9C065AB"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55092CAF" w14:textId="77777777" w:rsidR="0004497A" w:rsidRDefault="00A57247">
            <w:pPr>
              <w:pStyle w:val="aff1"/>
              <w:numPr>
                <w:ilvl w:val="0"/>
                <w:numId w:val="22"/>
              </w:numPr>
              <w:tabs>
                <w:tab w:val="left" w:pos="360"/>
                <w:tab w:val="left" w:pos="720"/>
              </w:tabs>
              <w:suppressAutoHyphens w:val="0"/>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w:t>
            </w:r>
            <w:r>
              <w:rPr>
                <w:rFonts w:ascii="Times" w:eastAsia="Malgun Gothic" w:hAnsi="Times"/>
                <w:lang w:val="en-GB" w:eastAsia="zh-CN"/>
              </w:rPr>
              <w:t>i</w:t>
            </w:r>
            <w:r>
              <w:rPr>
                <w:rFonts w:ascii="Times" w:eastAsia="Malgun Gothic" w:hAnsi="Times"/>
                <w:lang w:val="en-GB" w:eastAsia="zh-CN"/>
              </w:rPr>
              <w:t>cated or implicitly determined.</w:t>
            </w:r>
          </w:p>
          <w:p w14:paraId="5C040E10" w14:textId="77777777" w:rsidR="0004497A" w:rsidRDefault="0004497A">
            <w:pPr>
              <w:rPr>
                <w:rFonts w:eastAsia="微软雅黑"/>
                <w:lang w:val="en-GB"/>
              </w:rPr>
            </w:pPr>
          </w:p>
          <w:p w14:paraId="229C6982" w14:textId="77777777" w:rsidR="0004497A" w:rsidRDefault="00A57247">
            <w:pPr>
              <w:rPr>
                <w:rFonts w:eastAsia="微软雅黑"/>
                <w:lang w:val="en-GB"/>
              </w:rPr>
            </w:pPr>
            <w:r>
              <w:rPr>
                <w:rFonts w:eastAsia="微软雅黑"/>
                <w:lang w:val="en-GB"/>
              </w:rPr>
              <w:t>We can accept the proposal with the following modification:</w:t>
            </w:r>
          </w:p>
          <w:p w14:paraId="65887711" w14:textId="77777777" w:rsidR="0004497A" w:rsidRDefault="00A57247">
            <w:pPr>
              <w:spacing w:after="0"/>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t>
            </w:r>
            <w:r>
              <w:rPr>
                <w:bCs/>
                <w:strike/>
                <w:color w:val="FF0000"/>
                <w:lang w:val="en-GB" w:eastAsia="zh-CN"/>
              </w:rPr>
              <w:t>with UL subband</w:t>
            </w:r>
            <w:r>
              <w:rPr>
                <w:bCs/>
                <w:color w:val="FF0000"/>
                <w:lang w:val="en-GB" w:eastAsia="zh-CN"/>
              </w:rPr>
              <w:t xml:space="preserve"> </w:t>
            </w:r>
            <w:r>
              <w:rPr>
                <w:bCs/>
                <w:lang w:val="en-GB" w:eastAsia="zh-CN"/>
              </w:rPr>
              <w:t xml:space="preserve">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3F4CB505" w14:textId="77777777" w:rsidR="0004497A" w:rsidRDefault="0004497A">
            <w:pPr>
              <w:rPr>
                <w:rFonts w:eastAsia="微软雅黑"/>
              </w:rPr>
            </w:pPr>
          </w:p>
        </w:tc>
      </w:tr>
      <w:tr w:rsidR="0004497A" w14:paraId="0EECFE7D" w14:textId="77777777">
        <w:tc>
          <w:tcPr>
            <w:tcW w:w="1842" w:type="dxa"/>
          </w:tcPr>
          <w:p w14:paraId="554B5DD2" w14:textId="77777777" w:rsidR="0004497A" w:rsidRDefault="00A57247">
            <w:pPr>
              <w:jc w:val="center"/>
              <w:rPr>
                <w:rFonts w:eastAsia="微软雅黑"/>
              </w:rPr>
            </w:pPr>
            <w:r>
              <w:rPr>
                <w:rFonts w:eastAsia="MS Mincho" w:hint="eastAsia"/>
                <w:lang w:eastAsia="ja-JP"/>
              </w:rPr>
              <w:t>S</w:t>
            </w:r>
            <w:r>
              <w:rPr>
                <w:rFonts w:eastAsia="MS Mincho"/>
                <w:lang w:eastAsia="ja-JP"/>
              </w:rPr>
              <w:t>harp</w:t>
            </w:r>
          </w:p>
        </w:tc>
        <w:tc>
          <w:tcPr>
            <w:tcW w:w="7218" w:type="dxa"/>
          </w:tcPr>
          <w:p w14:paraId="475B26D1" w14:textId="77777777" w:rsidR="0004497A" w:rsidRDefault="00A57247">
            <w:pPr>
              <w:rPr>
                <w:rFonts w:eastAsia="微软雅黑"/>
              </w:rPr>
            </w:pPr>
            <w:r>
              <w:rPr>
                <w:rFonts w:eastAsia="MS Mincho" w:hint="eastAsia"/>
                <w:lang w:eastAsia="ja-JP"/>
              </w:rPr>
              <w:t>W</w:t>
            </w:r>
            <w:r>
              <w:rPr>
                <w:rFonts w:eastAsia="MS Mincho"/>
                <w:lang w:eastAsia="ja-JP"/>
              </w:rPr>
              <w:t xml:space="preserve">e think that the technical merit to have SBFD subbands is frequency domain </w:t>
            </w:r>
            <w:r>
              <w:rPr>
                <w:rFonts w:eastAsia="MS Mincho"/>
                <w:lang w:eastAsia="ja-JP"/>
              </w:rPr>
              <w:lastRenderedPageBreak/>
              <w:t>resource assignment, or UE’s digital/analog filtering behavior.</w:t>
            </w:r>
          </w:p>
        </w:tc>
      </w:tr>
      <w:tr w:rsidR="0004497A" w14:paraId="0E8D9691" w14:textId="77777777">
        <w:tc>
          <w:tcPr>
            <w:tcW w:w="1842" w:type="dxa"/>
          </w:tcPr>
          <w:p w14:paraId="34EBBDBA" w14:textId="77777777" w:rsidR="0004497A" w:rsidRDefault="00A57247">
            <w:pPr>
              <w:jc w:val="center"/>
              <w:rPr>
                <w:rFonts w:eastAsia="微软雅黑"/>
              </w:rPr>
            </w:pPr>
            <w:r>
              <w:rPr>
                <w:rFonts w:eastAsia="微软雅黑"/>
              </w:rPr>
              <w:lastRenderedPageBreak/>
              <w:t>QC</w:t>
            </w:r>
          </w:p>
        </w:tc>
        <w:tc>
          <w:tcPr>
            <w:tcW w:w="7218" w:type="dxa"/>
          </w:tcPr>
          <w:p w14:paraId="52DA6AE0" w14:textId="77777777" w:rsidR="0004497A" w:rsidRDefault="00A57247">
            <w:pPr>
              <w:rPr>
                <w:rFonts w:eastAsia="微软雅黑"/>
              </w:rPr>
            </w:pPr>
            <w:r>
              <w:rPr>
                <w:rFonts w:eastAsia="微软雅黑"/>
              </w:rPr>
              <w:t>Instead of study agreement, we could use similar formulas in the last meeting agreement as suggested below</w:t>
            </w:r>
          </w:p>
          <w:p w14:paraId="2042F934" w14:textId="77777777" w:rsidR="0004497A" w:rsidRDefault="0004497A">
            <w:pPr>
              <w:rPr>
                <w:rFonts w:eastAsia="微软雅黑"/>
              </w:rPr>
            </w:pPr>
          </w:p>
          <w:p w14:paraId="445F13F6" w14:textId="77777777" w:rsidR="0004497A" w:rsidRDefault="00A57247">
            <w:pPr>
              <w:rPr>
                <w:rFonts w:eastAsia="微软雅黑"/>
              </w:rPr>
            </w:pPr>
            <w:r>
              <w:rPr>
                <w:rFonts w:ascii="Times" w:eastAsia="Batang" w:hAnsi="Times"/>
                <w:lang w:eastAsia="ko-KR"/>
              </w:rPr>
              <w:t>For semi-static configuration of subband, it is agreed</w:t>
            </w:r>
            <w:r>
              <w:rPr>
                <w:bCs/>
                <w:lang w:val="en-GB" w:eastAsia="zh-CN"/>
              </w:rPr>
              <w:t xml:space="preserve"> that UL subband can be configured in </w:t>
            </w:r>
            <w:r>
              <w:rPr>
                <w:rFonts w:ascii="Times" w:eastAsiaTheme="minorEastAsia" w:hAnsi="Times" w:hint="eastAsia"/>
                <w:lang w:val="en-GB" w:eastAsia="zh-CN"/>
              </w:rPr>
              <w:t xml:space="preserve">symbols configured as DL in </w:t>
            </w:r>
            <w:r>
              <w:rPr>
                <w:i/>
                <w:iCs/>
              </w:rPr>
              <w:t>TDD-UL-DL-ConfigCommon</w:t>
            </w:r>
            <w:r>
              <w:rPr>
                <w:rFonts w:ascii="Times" w:eastAsiaTheme="minorEastAsia" w:hAnsi="Times" w:hint="eastAsia"/>
                <w:lang w:val="en-GB" w:eastAsia="zh-CN"/>
              </w:rPr>
              <w:t xml:space="preserve"> and in symbols configured as flexible in </w:t>
            </w:r>
            <w:r>
              <w:rPr>
                <w:i/>
                <w:iCs/>
              </w:rPr>
              <w:t>TDD-UL-DL-ConfigCommon</w:t>
            </w:r>
          </w:p>
        </w:tc>
      </w:tr>
      <w:tr w:rsidR="0004497A" w14:paraId="53D1C5F4" w14:textId="77777777">
        <w:tc>
          <w:tcPr>
            <w:tcW w:w="1842" w:type="dxa"/>
          </w:tcPr>
          <w:p w14:paraId="68D5F61D" w14:textId="77777777" w:rsidR="0004497A" w:rsidRDefault="0004497A">
            <w:pPr>
              <w:jc w:val="center"/>
              <w:rPr>
                <w:rFonts w:eastAsia="微软雅黑"/>
              </w:rPr>
            </w:pPr>
          </w:p>
        </w:tc>
        <w:tc>
          <w:tcPr>
            <w:tcW w:w="7218" w:type="dxa"/>
          </w:tcPr>
          <w:p w14:paraId="734FB4A3" w14:textId="77777777" w:rsidR="0004497A" w:rsidRDefault="0004497A">
            <w:pPr>
              <w:rPr>
                <w:rFonts w:eastAsia="微软雅黑"/>
              </w:rPr>
            </w:pPr>
          </w:p>
        </w:tc>
      </w:tr>
      <w:tr w:rsidR="0004497A" w14:paraId="6803CF72" w14:textId="77777777">
        <w:tc>
          <w:tcPr>
            <w:tcW w:w="1842" w:type="dxa"/>
          </w:tcPr>
          <w:p w14:paraId="31A3FB7B" w14:textId="77777777" w:rsidR="0004497A" w:rsidRDefault="0004497A">
            <w:pPr>
              <w:jc w:val="center"/>
              <w:rPr>
                <w:rFonts w:eastAsia="微软雅黑"/>
              </w:rPr>
            </w:pPr>
          </w:p>
        </w:tc>
        <w:tc>
          <w:tcPr>
            <w:tcW w:w="7218" w:type="dxa"/>
          </w:tcPr>
          <w:p w14:paraId="7AF36F5A" w14:textId="77777777" w:rsidR="0004497A" w:rsidRDefault="0004497A">
            <w:pPr>
              <w:rPr>
                <w:rFonts w:eastAsia="微软雅黑"/>
              </w:rPr>
            </w:pPr>
          </w:p>
        </w:tc>
      </w:tr>
      <w:tr w:rsidR="0004497A" w14:paraId="55BA83C4" w14:textId="77777777">
        <w:tc>
          <w:tcPr>
            <w:tcW w:w="1842" w:type="dxa"/>
          </w:tcPr>
          <w:p w14:paraId="753A3D13" w14:textId="77777777" w:rsidR="0004497A" w:rsidRDefault="0004497A">
            <w:pPr>
              <w:jc w:val="center"/>
              <w:rPr>
                <w:rFonts w:eastAsia="微软雅黑"/>
              </w:rPr>
            </w:pPr>
          </w:p>
        </w:tc>
        <w:tc>
          <w:tcPr>
            <w:tcW w:w="7218" w:type="dxa"/>
          </w:tcPr>
          <w:p w14:paraId="5645FAFC" w14:textId="77777777" w:rsidR="0004497A" w:rsidRDefault="0004497A">
            <w:pPr>
              <w:rPr>
                <w:rFonts w:eastAsia="微软雅黑"/>
              </w:rPr>
            </w:pPr>
          </w:p>
        </w:tc>
      </w:tr>
    </w:tbl>
    <w:p w14:paraId="6F5DD775" w14:textId="77777777" w:rsidR="0004497A" w:rsidRDefault="0004497A">
      <w:pPr>
        <w:spacing w:after="120"/>
        <w:rPr>
          <w:rFonts w:eastAsiaTheme="minorEastAsia"/>
          <w:lang w:eastAsia="zh-CN"/>
        </w:rPr>
      </w:pPr>
    </w:p>
    <w:p w14:paraId="7E1F9ADC" w14:textId="77777777" w:rsidR="0004497A" w:rsidRDefault="0004497A">
      <w:pPr>
        <w:spacing w:after="120"/>
        <w:rPr>
          <w:rFonts w:eastAsiaTheme="minorEastAsia"/>
          <w:lang w:eastAsia="zh-CN"/>
        </w:rPr>
      </w:pPr>
    </w:p>
    <w:p w14:paraId="1D84F7C3" w14:textId="77777777" w:rsidR="0004497A" w:rsidRDefault="00A57247">
      <w:pPr>
        <w:pStyle w:val="3"/>
      </w:pPr>
      <w:bookmarkStart w:id="10" w:name="_Ref116130837"/>
      <w:r>
        <w:t>Proposal 1-4</w:t>
      </w:r>
      <w:bookmarkEnd w:id="10"/>
    </w:p>
    <w:p w14:paraId="1121C7D6"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57FC27F8" w14:textId="77777777" w:rsidR="0004497A" w:rsidRDefault="00A57247">
      <w:pPr>
        <w:suppressAutoHyphens w:val="0"/>
        <w:spacing w:after="0"/>
        <w:jc w:val="both"/>
        <w:rPr>
          <w:rFonts w:eastAsiaTheme="minorEastAsia"/>
          <w:lang w:eastAsia="zh-CN"/>
        </w:rPr>
      </w:pPr>
      <w:r>
        <w:rPr>
          <w:rFonts w:eastAsiaTheme="minorEastAsia"/>
          <w:lang w:eastAsia="zh-CN"/>
        </w:rPr>
        <w:t>For semi-static configuration of subband frequency locations for SBFD operation, frequency location of UL subband is configured with reference to the corresponding TDD carrier.</w:t>
      </w:r>
    </w:p>
    <w:p w14:paraId="7F963D04"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77D48420" w14:textId="77777777">
        <w:tc>
          <w:tcPr>
            <w:tcW w:w="1763" w:type="dxa"/>
            <w:vAlign w:val="center"/>
          </w:tcPr>
          <w:p w14:paraId="41AFC02F" w14:textId="77777777" w:rsidR="0004497A" w:rsidRDefault="0004497A">
            <w:pPr>
              <w:spacing w:after="120"/>
              <w:rPr>
                <w:rFonts w:eastAsia="微软雅黑"/>
                <w:b/>
                <w:color w:val="000000"/>
                <w:lang w:eastAsia="zh-CN"/>
              </w:rPr>
            </w:pPr>
          </w:p>
        </w:tc>
        <w:tc>
          <w:tcPr>
            <w:tcW w:w="7296" w:type="dxa"/>
          </w:tcPr>
          <w:p w14:paraId="0E6C9D2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6E4C793B" w14:textId="77777777">
        <w:tc>
          <w:tcPr>
            <w:tcW w:w="1763" w:type="dxa"/>
            <w:vAlign w:val="center"/>
          </w:tcPr>
          <w:p w14:paraId="2EDDC5F9"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D00AF29" w14:textId="77777777" w:rsidR="0004497A" w:rsidRDefault="00A57247">
            <w:pPr>
              <w:spacing w:after="120"/>
              <w:jc w:val="both"/>
              <w:rPr>
                <w:rFonts w:eastAsia="微软雅黑"/>
                <w:color w:val="000000"/>
                <w:lang w:val="en-GB" w:eastAsia="zh-CN"/>
              </w:rPr>
            </w:pPr>
            <w:r>
              <w:rPr>
                <w:rFonts w:eastAsia="微软雅黑"/>
                <w:lang w:val="en-GB" w:eastAsia="zh-CN"/>
              </w:rPr>
              <w:t xml:space="preserve">Samsung (support intent of proposal, but modified wording). New H3C, DOCOMO, xiaomi, </w:t>
            </w:r>
            <w:r>
              <w:rPr>
                <w:rFonts w:eastAsia="微软雅黑"/>
                <w:color w:val="000000"/>
                <w:lang w:val="en-GB" w:eastAsia="zh-CN"/>
              </w:rPr>
              <w:t>NEC</w:t>
            </w:r>
            <w:r>
              <w:rPr>
                <w:rFonts w:eastAsia="微软雅黑"/>
                <w:color w:val="000000"/>
                <w:lang w:eastAsia="zh-CN"/>
              </w:rPr>
              <w:t>,OPPO, Intel</w:t>
            </w:r>
            <w:r>
              <w:rPr>
                <w:rFonts w:eastAsia="微软雅黑"/>
                <w:lang w:val="en-GB" w:eastAsia="zh-CN"/>
              </w:rPr>
              <w:t>, Panasonic</w:t>
            </w:r>
            <w:r>
              <w:rPr>
                <w:rFonts w:eastAsia="微软雅黑"/>
                <w:color w:val="000000"/>
                <w:lang w:val="en-GB" w:eastAsia="zh-CN"/>
              </w:rPr>
              <w:t>, CEWiT, ZTE, Sharp, Qualcomm, ETRI, WILUS</w:t>
            </w:r>
            <w:r>
              <w:rPr>
                <w:rFonts w:eastAsia="微软雅黑"/>
                <w:lang w:val="en-GB" w:eastAsia="zh-CN"/>
              </w:rPr>
              <w:t>, Nokia, NSB, Fujitsu, Lenovo, TCL</w:t>
            </w:r>
          </w:p>
        </w:tc>
      </w:tr>
      <w:tr w:rsidR="0004497A" w14:paraId="070361D8" w14:textId="77777777">
        <w:tc>
          <w:tcPr>
            <w:tcW w:w="1763" w:type="dxa"/>
            <w:vAlign w:val="center"/>
          </w:tcPr>
          <w:p w14:paraId="06D3B54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2DD8351" w14:textId="77777777" w:rsidR="0004497A" w:rsidRDefault="00A57247">
            <w:pPr>
              <w:spacing w:after="120"/>
              <w:jc w:val="both"/>
              <w:rPr>
                <w:rFonts w:eastAsia="微软雅黑"/>
                <w:color w:val="000000"/>
                <w:lang w:val="en-GB" w:eastAsia="zh-CN"/>
              </w:rPr>
            </w:pPr>
            <w:r>
              <w:rPr>
                <w:rFonts w:eastAsia="微软雅黑"/>
                <w:color w:val="000000"/>
                <w:lang w:val="en-GB" w:eastAsia="zh-CN"/>
              </w:rPr>
              <w:t>InterDigital (modification suggested), MediaTek (modification needed)</w:t>
            </w:r>
          </w:p>
        </w:tc>
      </w:tr>
    </w:tbl>
    <w:p w14:paraId="27CD3D6A"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664"/>
        <w:gridCol w:w="7396"/>
      </w:tblGrid>
      <w:tr w:rsidR="0004497A" w14:paraId="193A1210" w14:textId="77777777">
        <w:tc>
          <w:tcPr>
            <w:tcW w:w="1664" w:type="dxa"/>
          </w:tcPr>
          <w:p w14:paraId="07B9E0D8"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396" w:type="dxa"/>
          </w:tcPr>
          <w:p w14:paraId="00F384C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400CA6D9" w14:textId="77777777">
        <w:tc>
          <w:tcPr>
            <w:tcW w:w="1664" w:type="dxa"/>
          </w:tcPr>
          <w:p w14:paraId="63D3B562" w14:textId="77777777" w:rsidR="0004497A" w:rsidRDefault="00A57247">
            <w:pPr>
              <w:jc w:val="center"/>
              <w:rPr>
                <w:rFonts w:eastAsia="微软雅黑"/>
              </w:rPr>
            </w:pPr>
            <w:r>
              <w:rPr>
                <w:rFonts w:eastAsia="微软雅黑"/>
              </w:rPr>
              <w:t>Sony</w:t>
            </w:r>
          </w:p>
        </w:tc>
        <w:tc>
          <w:tcPr>
            <w:tcW w:w="7396" w:type="dxa"/>
          </w:tcPr>
          <w:p w14:paraId="4BE25BD3" w14:textId="77777777" w:rsidR="0004497A" w:rsidRDefault="00A57247">
            <w:pPr>
              <w:rPr>
                <w:rFonts w:eastAsia="微软雅黑"/>
              </w:rPr>
            </w:pPr>
            <w:r>
              <w:rPr>
                <w:rFonts w:eastAsia="微软雅黑"/>
              </w:rPr>
              <w:t>Need clarification on how this works if multiple BWPs are configured.  For example we can have 4 BWP configured since Rel-15.  In a particular slot, we configure a {DUD} SBFD for the system bandwidth as shown below. For BWPs smaller than system bandwidth, are the subbands in a BWP depends on which subbands that BWP overlaps with?  For example BWP2 here overlaps {DUD} but would have smaller DL subbands compared to BWP1.  BWP3 would results in a {DU} configuration and BWP4 would results in a {UD} operation.  It would be good to clarify whether this how we intend to operate under multi BWP configurations?</w:t>
            </w:r>
          </w:p>
          <w:p w14:paraId="45E984B8" w14:textId="77777777" w:rsidR="0004497A" w:rsidRDefault="0004497A">
            <w:pPr>
              <w:rPr>
                <w:rFonts w:eastAsia="微软雅黑"/>
              </w:rPr>
            </w:pPr>
          </w:p>
          <w:p w14:paraId="2A95633B" w14:textId="77777777" w:rsidR="0004497A" w:rsidRDefault="00A57247">
            <w:pPr>
              <w:rPr>
                <w:rFonts w:eastAsia="微软雅黑"/>
              </w:rPr>
            </w:pPr>
            <w:r>
              <w:rPr>
                <w:noProof/>
                <w:lang w:eastAsia="zh-CN"/>
              </w:rPr>
              <w:drawing>
                <wp:inline distT="0" distB="0" distL="0" distR="0" wp14:anchorId="19E96627" wp14:editId="2A009766">
                  <wp:extent cx="4498975" cy="1457325"/>
                  <wp:effectExtent l="0" t="0" r="0" b="0"/>
                  <wp:docPr id="1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
                          <pic:cNvPicPr>
                            <a:picLocks noChangeAspect="1" noChangeArrowheads="1"/>
                          </pic:cNvPicPr>
                        </pic:nvPicPr>
                        <pic:blipFill>
                          <a:blip r:embed="rId26"/>
                          <a:stretch>
                            <a:fillRect/>
                          </a:stretch>
                        </pic:blipFill>
                        <pic:spPr>
                          <a:xfrm>
                            <a:off x="0" y="0"/>
                            <a:ext cx="4498975" cy="1457325"/>
                          </a:xfrm>
                          <a:prstGeom prst="rect">
                            <a:avLst/>
                          </a:prstGeom>
                        </pic:spPr>
                      </pic:pic>
                    </a:graphicData>
                  </a:graphic>
                </wp:inline>
              </w:drawing>
            </w:r>
          </w:p>
        </w:tc>
      </w:tr>
      <w:tr w:rsidR="0004497A" w14:paraId="3AA42E96" w14:textId="77777777">
        <w:tc>
          <w:tcPr>
            <w:tcW w:w="1664" w:type="dxa"/>
          </w:tcPr>
          <w:p w14:paraId="4069B98F" w14:textId="77777777" w:rsidR="0004497A" w:rsidRDefault="00A57247">
            <w:pPr>
              <w:jc w:val="center"/>
              <w:rPr>
                <w:rFonts w:eastAsia="微软雅黑"/>
              </w:rPr>
            </w:pPr>
            <w:r>
              <w:rPr>
                <w:rFonts w:eastAsia="微软雅黑"/>
              </w:rPr>
              <w:t>Samsung</w:t>
            </w:r>
          </w:p>
        </w:tc>
        <w:tc>
          <w:tcPr>
            <w:tcW w:w="7396" w:type="dxa"/>
          </w:tcPr>
          <w:p w14:paraId="33007DEA" w14:textId="77777777" w:rsidR="0004497A" w:rsidRDefault="00A57247">
            <w:pPr>
              <w:rPr>
                <w:rFonts w:eastAsiaTheme="minorEastAsia"/>
                <w:lang w:eastAsia="zh-CN"/>
              </w:rPr>
            </w:pPr>
            <w:r>
              <w:rPr>
                <w:rFonts w:eastAsiaTheme="minorEastAsia"/>
                <w:lang w:eastAsia="zh-CN"/>
              </w:rPr>
              <w:t>Proposed alternative wording with intent to hopefully better capture the intent of the proposal:</w:t>
            </w:r>
          </w:p>
          <w:p w14:paraId="34EB411E" w14:textId="77777777" w:rsidR="0004497A" w:rsidRDefault="0004497A">
            <w:pPr>
              <w:rPr>
                <w:rFonts w:eastAsiaTheme="minorEastAsia"/>
                <w:lang w:eastAsia="zh-CN"/>
              </w:rPr>
            </w:pPr>
          </w:p>
          <w:p w14:paraId="402DDDD6" w14:textId="77777777" w:rsidR="0004497A" w:rsidRDefault="00A57247">
            <w:pPr>
              <w:rPr>
                <w:rFonts w:eastAsia="微软雅黑"/>
                <w:i/>
                <w:iCs/>
              </w:rPr>
            </w:pPr>
            <w:r>
              <w:rPr>
                <w:rFonts w:eastAsiaTheme="minorEastAsia"/>
                <w:i/>
                <w:iCs/>
                <w:lang w:eastAsia="zh-CN"/>
              </w:rPr>
              <w:t xml:space="preserve">For semi-static configuration of subband frequency locations for SBFD operation, frequency location of UL subband is </w:t>
            </w:r>
            <w:r>
              <w:rPr>
                <w:rFonts w:eastAsiaTheme="minorEastAsia"/>
                <w:i/>
                <w:iCs/>
                <w:u w:val="single"/>
                <w:lang w:eastAsia="zh-CN"/>
              </w:rPr>
              <w:t>indicated</w:t>
            </w:r>
            <w:r>
              <w:rPr>
                <w:rFonts w:eastAsiaTheme="minorEastAsia"/>
                <w:i/>
                <w:iCs/>
                <w:lang w:eastAsia="zh-CN"/>
              </w:rPr>
              <w:t xml:space="preserve"> </w:t>
            </w:r>
            <w:r>
              <w:rPr>
                <w:rFonts w:eastAsiaTheme="minorEastAsia"/>
                <w:i/>
                <w:iCs/>
                <w:strike/>
                <w:lang w:eastAsia="zh-CN"/>
              </w:rPr>
              <w:t>configured</w:t>
            </w:r>
            <w:r>
              <w:rPr>
                <w:rFonts w:eastAsiaTheme="minorEastAsia"/>
                <w:i/>
                <w:iCs/>
                <w:lang w:eastAsia="zh-CN"/>
              </w:rPr>
              <w:t xml:space="preserve"> </w:t>
            </w:r>
            <w:r>
              <w:rPr>
                <w:rFonts w:eastAsiaTheme="minorEastAsia"/>
                <w:i/>
                <w:iCs/>
                <w:u w:val="single"/>
                <w:lang w:eastAsia="zh-CN"/>
              </w:rPr>
              <w:t>with reference to the CRB grid</w:t>
            </w:r>
            <w:r>
              <w:rPr>
                <w:rFonts w:eastAsiaTheme="minorEastAsia"/>
                <w:i/>
                <w:iCs/>
                <w:lang w:eastAsia="zh-CN"/>
              </w:rPr>
              <w:t xml:space="preserve"> </w:t>
            </w:r>
            <w:r>
              <w:rPr>
                <w:rFonts w:eastAsiaTheme="minorEastAsia"/>
                <w:i/>
                <w:iCs/>
                <w:strike/>
                <w:lang w:eastAsia="zh-CN"/>
              </w:rPr>
              <w:t>corresponding TDD carrier</w:t>
            </w:r>
            <w:r>
              <w:rPr>
                <w:rFonts w:eastAsiaTheme="minorEastAsia"/>
                <w:i/>
                <w:iCs/>
                <w:lang w:eastAsia="zh-CN"/>
              </w:rPr>
              <w:t>.</w:t>
            </w:r>
          </w:p>
        </w:tc>
      </w:tr>
      <w:tr w:rsidR="0004497A" w14:paraId="0F6C9A4B" w14:textId="77777777">
        <w:tc>
          <w:tcPr>
            <w:tcW w:w="1664" w:type="dxa"/>
          </w:tcPr>
          <w:p w14:paraId="479C1426" w14:textId="77777777" w:rsidR="0004497A" w:rsidRDefault="00A57247">
            <w:pPr>
              <w:jc w:val="center"/>
              <w:rPr>
                <w:rFonts w:eastAsia="微软雅黑"/>
              </w:rPr>
            </w:pPr>
            <w:r>
              <w:rPr>
                <w:rFonts w:eastAsia="微软雅黑"/>
              </w:rPr>
              <w:t>New H3C</w:t>
            </w:r>
          </w:p>
        </w:tc>
        <w:tc>
          <w:tcPr>
            <w:tcW w:w="7396" w:type="dxa"/>
          </w:tcPr>
          <w:p w14:paraId="49BDBF9C" w14:textId="77777777" w:rsidR="0004497A" w:rsidRDefault="00A57247">
            <w:pPr>
              <w:rPr>
                <w:rFonts w:eastAsiaTheme="minorEastAsia"/>
              </w:rPr>
            </w:pPr>
            <w:r>
              <w:rPr>
                <w:rFonts w:eastAsia="微软雅黑"/>
              </w:rPr>
              <w:t>We are fine with this proposal</w:t>
            </w:r>
          </w:p>
        </w:tc>
      </w:tr>
      <w:tr w:rsidR="0004497A" w14:paraId="3FA58D12" w14:textId="77777777">
        <w:tc>
          <w:tcPr>
            <w:tcW w:w="1664" w:type="dxa"/>
          </w:tcPr>
          <w:p w14:paraId="5467E1D2" w14:textId="77777777" w:rsidR="0004497A" w:rsidRDefault="00A57247">
            <w:pPr>
              <w:jc w:val="center"/>
              <w:rPr>
                <w:rFonts w:eastAsia="微软雅黑"/>
              </w:rPr>
            </w:pPr>
            <w:r>
              <w:rPr>
                <w:rFonts w:eastAsia="微软雅黑"/>
              </w:rPr>
              <w:t>InterDigital</w:t>
            </w:r>
          </w:p>
        </w:tc>
        <w:tc>
          <w:tcPr>
            <w:tcW w:w="7396" w:type="dxa"/>
          </w:tcPr>
          <w:p w14:paraId="304F266F" w14:textId="77777777" w:rsidR="0004497A" w:rsidRDefault="00A57247">
            <w:pPr>
              <w:rPr>
                <w:rFonts w:eastAsiaTheme="minorEastAsia"/>
                <w:lang w:eastAsia="zh-CN"/>
              </w:rPr>
            </w:pPr>
            <w:r>
              <w:rPr>
                <w:rFonts w:eastAsia="微软雅黑"/>
              </w:rPr>
              <w:t xml:space="preserve">Sony raised a valid question, which seems needed to be carefully checked in the group. As we believe UEs with RRC-CONNECTED mode should be the baseline at this stage, </w:t>
            </w:r>
            <w:r>
              <w:rPr>
                <w:rFonts w:eastAsia="微软雅黑"/>
              </w:rPr>
              <w:lastRenderedPageBreak/>
              <w:t xml:space="preserve">we think how to inform UE of the </w:t>
            </w:r>
            <w:r>
              <w:rPr>
                <w:rFonts w:eastAsiaTheme="minorEastAsia"/>
                <w:lang w:eastAsia="zh-CN"/>
              </w:rPr>
              <w:t>subband frequency locations can be simply based on UE-dedicated RRC signaling for a BWP, as what UE needs to know is the frequency location within the active BWP “UE-specifically”.</w:t>
            </w:r>
          </w:p>
          <w:p w14:paraId="67822E70" w14:textId="77777777" w:rsidR="0004497A" w:rsidRDefault="00A57247">
            <w:pPr>
              <w:rPr>
                <w:rFonts w:eastAsia="微软雅黑"/>
              </w:rPr>
            </w:pPr>
            <w:r>
              <w:rPr>
                <w:rFonts w:eastAsia="微软雅黑"/>
              </w:rPr>
              <w:t xml:space="preserve">Then, we suggest modifying the proposal for down-selection like: </w:t>
            </w:r>
          </w:p>
          <w:p w14:paraId="083C6EC9" w14:textId="77777777" w:rsidR="0004497A" w:rsidRDefault="00A57247">
            <w:pPr>
              <w:rPr>
                <w:rFonts w:eastAsia="微软雅黑"/>
              </w:rPr>
            </w:pPr>
            <w:r>
              <w:rPr>
                <w:rFonts w:eastAsia="微软雅黑"/>
                <w:b/>
                <w:bCs/>
              </w:rPr>
              <w:t>Modified Proposal 1-4</w:t>
            </w:r>
            <w:r>
              <w:rPr>
                <w:rFonts w:eastAsia="微软雅黑"/>
              </w:rPr>
              <w:t>:</w:t>
            </w:r>
          </w:p>
          <w:p w14:paraId="1172BE4F" w14:textId="77777777" w:rsidR="0004497A" w:rsidRDefault="00A57247">
            <w:pPr>
              <w:rPr>
                <w:rFonts w:eastAsiaTheme="minorEastAsia"/>
                <w:lang w:eastAsia="zh-CN"/>
              </w:rPr>
            </w:pPr>
            <w:r>
              <w:rPr>
                <w:rFonts w:eastAsiaTheme="minorEastAsia"/>
                <w:lang w:eastAsia="zh-CN"/>
              </w:rPr>
              <w:t>For semi-static configuration of subband frequency locations for SBFD operation, frequency location of UL sub-band is configured</w:t>
            </w:r>
            <w:r>
              <w:rPr>
                <w:rFonts w:eastAsiaTheme="minorEastAsia"/>
                <w:color w:val="FF0000"/>
                <w:lang w:eastAsia="zh-CN"/>
              </w:rPr>
              <w:t>:</w:t>
            </w:r>
          </w:p>
          <w:p w14:paraId="79FB9365" w14:textId="77777777" w:rsidR="0004497A" w:rsidRDefault="00A57247">
            <w:pPr>
              <w:pStyle w:val="16"/>
              <w:numPr>
                <w:ilvl w:val="1"/>
                <w:numId w:val="13"/>
              </w:numPr>
              <w:rPr>
                <w:rFonts w:eastAsia="微软雅黑"/>
              </w:rPr>
            </w:pPr>
            <w:r>
              <w:rPr>
                <w:rFonts w:eastAsiaTheme="minorEastAsia"/>
                <w:color w:val="FF0000"/>
              </w:rPr>
              <w:t xml:space="preserve">Alt.1: </w:t>
            </w:r>
            <w:r>
              <w:rPr>
                <w:rFonts w:eastAsiaTheme="minorEastAsia"/>
              </w:rPr>
              <w:t>with reference to the corresponding TDD carrier indication of subband locations for SBFD operation</w:t>
            </w:r>
          </w:p>
          <w:p w14:paraId="43527A75" w14:textId="77777777" w:rsidR="0004497A" w:rsidRDefault="00A57247">
            <w:pPr>
              <w:pStyle w:val="16"/>
              <w:numPr>
                <w:ilvl w:val="1"/>
                <w:numId w:val="13"/>
              </w:numPr>
              <w:rPr>
                <w:rFonts w:eastAsia="微软雅黑"/>
              </w:rPr>
            </w:pPr>
            <w:r>
              <w:rPr>
                <w:rFonts w:eastAsiaTheme="minorEastAsia"/>
                <w:color w:val="FF0000"/>
              </w:rPr>
              <w:t>Alt.2: by UE-dedicated RRC signaling for a BWP, UE-specifically</w:t>
            </w:r>
            <w:r>
              <w:rPr>
                <w:rFonts w:eastAsiaTheme="minorEastAsia"/>
              </w:rPr>
              <w:t>.</w:t>
            </w:r>
          </w:p>
          <w:p w14:paraId="4E30C294" w14:textId="77777777" w:rsidR="0004497A" w:rsidRDefault="00A57247">
            <w:pPr>
              <w:rPr>
                <w:rFonts w:eastAsia="微软雅黑"/>
              </w:rPr>
            </w:pPr>
            <w:r>
              <w:rPr>
                <w:rFonts w:eastAsia="微软雅黑"/>
              </w:rPr>
              <w:t>And, we support Alt.2, which resolves any potential misalignment issues raised by Sony, whereas Alt.1 seems needed to address such raised issues, which we failed to see any benefits on Alt.1 other than just UE-dedicated RRC signaling as eventually the SBFD operation is per UE (UE-specific feature).</w:t>
            </w:r>
          </w:p>
        </w:tc>
      </w:tr>
      <w:tr w:rsidR="0004497A" w14:paraId="7106CAA6" w14:textId="77777777">
        <w:tc>
          <w:tcPr>
            <w:tcW w:w="1664" w:type="dxa"/>
          </w:tcPr>
          <w:p w14:paraId="4D21B531" w14:textId="77777777" w:rsidR="0004497A" w:rsidRDefault="00A57247">
            <w:pPr>
              <w:jc w:val="center"/>
              <w:rPr>
                <w:rFonts w:eastAsia="微软雅黑"/>
                <w:lang w:eastAsia="zh-CN"/>
              </w:rPr>
            </w:pPr>
            <w:r>
              <w:rPr>
                <w:rFonts w:eastAsia="微软雅黑"/>
                <w:lang w:eastAsia="zh-CN"/>
              </w:rPr>
              <w:lastRenderedPageBreak/>
              <w:t>Xiaomi</w:t>
            </w:r>
          </w:p>
        </w:tc>
        <w:tc>
          <w:tcPr>
            <w:tcW w:w="7396" w:type="dxa"/>
          </w:tcPr>
          <w:p w14:paraId="213107D9" w14:textId="77777777" w:rsidR="0004497A" w:rsidRDefault="00A57247">
            <w:pPr>
              <w:rPr>
                <w:rFonts w:eastAsia="微软雅黑"/>
                <w:lang w:eastAsia="zh-CN"/>
              </w:rPr>
            </w:pPr>
            <w:r>
              <w:rPr>
                <w:rFonts w:eastAsia="微软雅黑"/>
                <w:lang w:eastAsia="zh-CN"/>
              </w:rPr>
              <w:t>Regarding to Sony’s comments, I think what really matters is to determine the frequency location of UL subband, instead of the DL BWP. Although dynamic BWP switching is supported, UL subband location is not impacted. It is gNB’s business to make sure DL BWP covers the UL subband. {DUD} or {DU} or {UD} doesn’t impact SBFD operation. On the other hand, a single UL subband within a carrier has been agreed. From this perspective, configure UL subband within carrier is straightforward.</w:t>
            </w:r>
          </w:p>
        </w:tc>
      </w:tr>
      <w:tr w:rsidR="0004497A" w14:paraId="3E28DA19" w14:textId="77777777">
        <w:tc>
          <w:tcPr>
            <w:tcW w:w="1664" w:type="dxa"/>
          </w:tcPr>
          <w:p w14:paraId="2C9932B3" w14:textId="77777777" w:rsidR="0004497A" w:rsidRDefault="00A57247">
            <w:pPr>
              <w:jc w:val="center"/>
              <w:rPr>
                <w:rFonts w:eastAsia="微软雅黑"/>
              </w:rPr>
            </w:pPr>
            <w:r>
              <w:rPr>
                <w:rFonts w:eastAsia="微软雅黑"/>
              </w:rPr>
              <w:t>NEC</w:t>
            </w:r>
          </w:p>
        </w:tc>
        <w:tc>
          <w:tcPr>
            <w:tcW w:w="7396" w:type="dxa"/>
          </w:tcPr>
          <w:p w14:paraId="0C3AC231" w14:textId="77777777" w:rsidR="0004497A" w:rsidRDefault="00A57247">
            <w:pPr>
              <w:rPr>
                <w:rFonts w:eastAsia="微软雅黑"/>
              </w:rPr>
            </w:pPr>
            <w:r>
              <w:rPr>
                <w:rFonts w:eastAsia="微软雅黑"/>
              </w:rPr>
              <w:t xml:space="preserve">We are okay with keeping frequency location with reference to TDD carrier if other companies are in support of this. We need to further discuss the case on the UE procedural impact if UL subband bandwidth is greater than the active UL bandwidth part or when part of UL subband frequencies fall outside the active bandwidth part. Specifically, </w:t>
            </w:r>
          </w:p>
          <w:p w14:paraId="45387804" w14:textId="77777777" w:rsidR="0004497A" w:rsidRDefault="00A57247">
            <w:pPr>
              <w:pStyle w:val="16"/>
              <w:numPr>
                <w:ilvl w:val="1"/>
                <w:numId w:val="13"/>
              </w:numPr>
              <w:rPr>
                <w:rFonts w:eastAsia="微软雅黑"/>
              </w:rPr>
            </w:pPr>
            <w:r>
              <w:rPr>
                <w:rFonts w:eastAsia="微软雅黑"/>
              </w:rPr>
              <w:t>Is it okay to have the case where UE’s active bandwidth part does not contain any DL subband or if DL subband bandwidth is very small within the active bandwidth part</w:t>
            </w:r>
          </w:p>
          <w:p w14:paraId="2260FD5C" w14:textId="77777777" w:rsidR="0004497A" w:rsidRDefault="00A57247">
            <w:pPr>
              <w:pStyle w:val="16"/>
              <w:numPr>
                <w:ilvl w:val="1"/>
                <w:numId w:val="13"/>
              </w:numPr>
              <w:rPr>
                <w:rFonts w:eastAsia="微软雅黑"/>
              </w:rPr>
            </w:pPr>
            <w:r>
              <w:rPr>
                <w:rFonts w:eastAsia="微软雅黑"/>
              </w:rPr>
              <w:t>How does UE determine the DL, UL and guard band resources within the active bandwidth</w:t>
            </w:r>
          </w:p>
          <w:p w14:paraId="7DE465F8" w14:textId="77777777" w:rsidR="0004497A" w:rsidRDefault="00A57247">
            <w:pPr>
              <w:rPr>
                <w:rFonts w:eastAsia="微软雅黑"/>
              </w:rPr>
            </w:pPr>
            <w:r>
              <w:rPr>
                <w:rFonts w:eastAsia="微软雅黑"/>
              </w:rPr>
              <w:t>What reference numerology is used by UE to determine the UL subband occasions for each bandwidth part</w:t>
            </w:r>
          </w:p>
        </w:tc>
      </w:tr>
      <w:tr w:rsidR="0004497A" w14:paraId="01724ABC" w14:textId="77777777">
        <w:tc>
          <w:tcPr>
            <w:tcW w:w="1664" w:type="dxa"/>
          </w:tcPr>
          <w:p w14:paraId="4043C66D" w14:textId="77777777" w:rsidR="0004497A" w:rsidRDefault="00A57247">
            <w:pPr>
              <w:jc w:val="center"/>
              <w:rPr>
                <w:rFonts w:eastAsia="微软雅黑"/>
              </w:rPr>
            </w:pPr>
            <w:r>
              <w:rPr>
                <w:rFonts w:eastAsia="微软雅黑"/>
              </w:rPr>
              <w:t>OPPO</w:t>
            </w:r>
          </w:p>
        </w:tc>
        <w:tc>
          <w:tcPr>
            <w:tcW w:w="7396" w:type="dxa"/>
          </w:tcPr>
          <w:p w14:paraId="0320192B" w14:textId="77777777" w:rsidR="0004497A" w:rsidRDefault="00A57247">
            <w:pPr>
              <w:rPr>
                <w:rFonts w:eastAsia="微软雅黑"/>
              </w:rPr>
            </w:pPr>
            <w:r>
              <w:rPr>
                <w:rFonts w:eastAsia="微软雅黑"/>
              </w:rPr>
              <w:t>We agree with the principle, but just wonder what “</w:t>
            </w:r>
            <w:r>
              <w:rPr>
                <w:rFonts w:eastAsiaTheme="minorEastAsia"/>
                <w:lang w:eastAsia="zh-CN"/>
              </w:rPr>
              <w:t>with reference to the corresponding TDD carrier</w:t>
            </w:r>
            <w:r>
              <w:rPr>
                <w:rFonts w:eastAsia="微软雅黑"/>
              </w:rPr>
              <w:t xml:space="preserve">” actually means. Does it mean “with reference to common RB #0 of the TDD carrier”?  </w:t>
            </w:r>
          </w:p>
        </w:tc>
      </w:tr>
      <w:tr w:rsidR="0004497A" w14:paraId="60E417B3" w14:textId="77777777">
        <w:tc>
          <w:tcPr>
            <w:tcW w:w="1664" w:type="dxa"/>
          </w:tcPr>
          <w:p w14:paraId="18A9C60C" w14:textId="77777777" w:rsidR="0004497A" w:rsidRDefault="00A57247">
            <w:pPr>
              <w:jc w:val="center"/>
              <w:rPr>
                <w:rFonts w:eastAsia="微软雅黑"/>
                <w:lang w:eastAsia="zh-CN"/>
              </w:rPr>
            </w:pPr>
            <w:r>
              <w:rPr>
                <w:rFonts w:eastAsia="微软雅黑"/>
                <w:lang w:eastAsia="zh-CN"/>
              </w:rPr>
              <w:t>Spreadtrum</w:t>
            </w:r>
          </w:p>
        </w:tc>
        <w:tc>
          <w:tcPr>
            <w:tcW w:w="7396" w:type="dxa"/>
          </w:tcPr>
          <w:p w14:paraId="441F8A3A" w14:textId="77777777" w:rsidR="0004497A" w:rsidRDefault="00A57247">
            <w:pPr>
              <w:rPr>
                <w:rFonts w:eastAsia="微软雅黑"/>
                <w:lang w:eastAsia="zh-CN"/>
              </w:rPr>
            </w:pPr>
            <w:r>
              <w:rPr>
                <w:rFonts w:eastAsia="微软雅黑"/>
                <w:lang w:eastAsia="zh-CN"/>
              </w:rPr>
              <w:t xml:space="preserve">We support FL’s proposal. </w:t>
            </w:r>
          </w:p>
          <w:p w14:paraId="0906B1EA" w14:textId="77777777" w:rsidR="0004497A" w:rsidRDefault="00A57247">
            <w:pPr>
              <w:rPr>
                <w:rFonts w:eastAsia="微软雅黑"/>
                <w:lang w:eastAsia="zh-CN"/>
              </w:rPr>
            </w:pPr>
            <w:r>
              <w:rPr>
                <w:rFonts w:eastAsia="微软雅黑"/>
                <w:lang w:eastAsia="zh-CN"/>
              </w:rPr>
              <w:t xml:space="preserve">Also fine with a further step from Samsung, use CRB grid as reference, more specificly, </w:t>
            </w:r>
            <w:r>
              <w:t>SBFD frequency location indicated with relative to common resource block 0 and subcarrier spacing.</w:t>
            </w:r>
          </w:p>
        </w:tc>
      </w:tr>
      <w:tr w:rsidR="0004497A" w14:paraId="31354C90" w14:textId="77777777">
        <w:tc>
          <w:tcPr>
            <w:tcW w:w="1664" w:type="dxa"/>
          </w:tcPr>
          <w:p w14:paraId="296E28FD" w14:textId="77777777" w:rsidR="0004497A" w:rsidRDefault="00A57247">
            <w:pPr>
              <w:jc w:val="center"/>
              <w:rPr>
                <w:rFonts w:eastAsia="PMingLiU"/>
              </w:rPr>
            </w:pPr>
            <w:r>
              <w:rPr>
                <w:rFonts w:eastAsia="微软雅黑"/>
              </w:rPr>
              <w:t xml:space="preserve">Intel </w:t>
            </w:r>
          </w:p>
        </w:tc>
        <w:tc>
          <w:tcPr>
            <w:tcW w:w="7396" w:type="dxa"/>
          </w:tcPr>
          <w:p w14:paraId="0227282A" w14:textId="77777777" w:rsidR="0004497A" w:rsidRDefault="00A57247">
            <w:pPr>
              <w:rPr>
                <w:rFonts w:eastAsia="微软雅黑"/>
              </w:rPr>
            </w:pPr>
            <w:r>
              <w:rPr>
                <w:rFonts w:eastAsia="微软雅黑"/>
              </w:rPr>
              <w:t xml:space="preserve">We surpport the proposal. </w:t>
            </w:r>
          </w:p>
          <w:p w14:paraId="333C73DA" w14:textId="77777777" w:rsidR="0004497A" w:rsidRDefault="00A57247">
            <w:pPr>
              <w:rPr>
                <w:rFonts w:eastAsia="微软雅黑"/>
              </w:rPr>
            </w:pPr>
            <w:r>
              <w:rPr>
                <w:rFonts w:eastAsia="微软雅黑"/>
              </w:rPr>
              <w:t xml:space="preserve">Regarding Sony’s question, we think </w:t>
            </w:r>
            <w:r>
              <w:rPr>
                <w:rFonts w:eastAsia="微软雅黑"/>
                <w:lang w:eastAsia="zh-CN"/>
              </w:rPr>
              <w:t xml:space="preserve">cell-common subband does not depend on BWP. The subband which is available for a UE when the UE is configured with a BWP depends on the subband. Only RBs of a subband within the active BWP can be used. For exmaple, for BWP 3, RBs of UL subband within the brace can be used by UE for UL subband. </w:t>
            </w:r>
          </w:p>
        </w:tc>
      </w:tr>
      <w:tr w:rsidR="0004497A" w14:paraId="74560FF6" w14:textId="77777777">
        <w:tc>
          <w:tcPr>
            <w:tcW w:w="1664" w:type="dxa"/>
          </w:tcPr>
          <w:p w14:paraId="64C6FD0A" w14:textId="77777777" w:rsidR="0004497A" w:rsidRDefault="00A57247">
            <w:pPr>
              <w:jc w:val="center"/>
              <w:rPr>
                <w:rFonts w:eastAsia="微软雅黑"/>
              </w:rPr>
            </w:pPr>
            <w:r>
              <w:rPr>
                <w:rFonts w:eastAsia="微软雅黑"/>
              </w:rPr>
              <w:t>Huawei, HiSilicon</w:t>
            </w:r>
          </w:p>
        </w:tc>
        <w:tc>
          <w:tcPr>
            <w:tcW w:w="7396" w:type="dxa"/>
          </w:tcPr>
          <w:p w14:paraId="40E64279" w14:textId="77777777" w:rsidR="0004497A" w:rsidRDefault="00A57247">
            <w:pPr>
              <w:tabs>
                <w:tab w:val="left" w:pos="1199"/>
              </w:tabs>
              <w:rPr>
                <w:rFonts w:eastAsiaTheme="minorEastAsia"/>
                <w:lang w:eastAsia="zh-CN"/>
              </w:rPr>
            </w:pPr>
            <w:r>
              <w:rPr>
                <w:rFonts w:eastAsia="微软雅黑"/>
                <w:lang w:eastAsia="zh-CN"/>
              </w:rPr>
              <w:t>One clarification is that the for the configuration of the subband, does “</w:t>
            </w:r>
            <w:r>
              <w:rPr>
                <w:rFonts w:eastAsiaTheme="minorEastAsia"/>
                <w:lang w:eastAsia="zh-CN"/>
              </w:rPr>
              <w:t xml:space="preserve">reference to the corresponding TDD carrier” mean that the reference point for the configuration is the first PRB of the carrier bandwidth not point A of the carrier bandwidth? </w:t>
            </w:r>
          </w:p>
          <w:p w14:paraId="5C90EDA1" w14:textId="77777777" w:rsidR="0004497A" w:rsidRDefault="00A57247">
            <w:pPr>
              <w:tabs>
                <w:tab w:val="left" w:pos="1199"/>
              </w:tabs>
              <w:rPr>
                <w:rFonts w:eastAsia="微软雅黑"/>
                <w:lang w:eastAsia="zh-CN"/>
              </w:rPr>
            </w:pPr>
            <w:r>
              <w:rPr>
                <w:rFonts w:eastAsia="微软雅黑"/>
                <w:lang w:eastAsia="zh-CN"/>
              </w:rPr>
              <w:t xml:space="preserve">For Samsung’s comments, the revision seems that the reference point of the configuration of the subband is the the point A. </w:t>
            </w:r>
          </w:p>
          <w:p w14:paraId="3EF912E1" w14:textId="77777777" w:rsidR="0004497A" w:rsidRDefault="00A57247">
            <w:pPr>
              <w:rPr>
                <w:rFonts w:eastAsia="微软雅黑"/>
              </w:rPr>
            </w:pPr>
            <w:r>
              <w:rPr>
                <w:rFonts w:eastAsia="微软雅黑"/>
                <w:lang w:eastAsia="zh-CN"/>
              </w:rPr>
              <w:t xml:space="preserve">Overall we think that the clarification should be made, and we think that this a very detailed signaling design and can be discussed later, e.g. can be discussed after whether the subband configuration is carrier based or BWP based. </w:t>
            </w:r>
          </w:p>
        </w:tc>
      </w:tr>
      <w:tr w:rsidR="0004497A" w14:paraId="4D53BA77" w14:textId="77777777">
        <w:tc>
          <w:tcPr>
            <w:tcW w:w="1664" w:type="dxa"/>
          </w:tcPr>
          <w:p w14:paraId="24AF427C" w14:textId="77777777" w:rsidR="0004497A" w:rsidRDefault="00A57247">
            <w:pPr>
              <w:jc w:val="center"/>
              <w:rPr>
                <w:rFonts w:eastAsia="微软雅黑"/>
              </w:rPr>
            </w:pPr>
            <w:r>
              <w:rPr>
                <w:rFonts w:eastAsia="微软雅黑"/>
              </w:rPr>
              <w:t>CEWiT</w:t>
            </w:r>
          </w:p>
        </w:tc>
        <w:tc>
          <w:tcPr>
            <w:tcW w:w="7396" w:type="dxa"/>
          </w:tcPr>
          <w:p w14:paraId="72965B19" w14:textId="77777777" w:rsidR="0004497A" w:rsidRDefault="00A57247">
            <w:pPr>
              <w:rPr>
                <w:rFonts w:eastAsia="微软雅黑"/>
              </w:rPr>
            </w:pPr>
            <w:r>
              <w:rPr>
                <w:rFonts w:eastAsia="微软雅黑"/>
              </w:rPr>
              <w:t>We are fine with the proposal.</w:t>
            </w:r>
          </w:p>
          <w:p w14:paraId="0D31B5F0" w14:textId="77777777" w:rsidR="0004497A" w:rsidRDefault="00A57247">
            <w:pPr>
              <w:rPr>
                <w:rFonts w:eastAsia="微软雅黑"/>
              </w:rPr>
            </w:pPr>
            <w:r>
              <w:rPr>
                <w:rFonts w:eastAsia="微软雅黑"/>
              </w:rPr>
              <w:t xml:space="preserve">Our understanding is that the UL subband is defined wrt the gNB. Thus, even if only a </w:t>
            </w:r>
            <w:r>
              <w:rPr>
                <w:rFonts w:eastAsia="微软雅黑"/>
              </w:rPr>
              <w:lastRenderedPageBreak/>
              <w:t xml:space="preserve">part of the UL subband overlaps with the active BWP of the UE, the gNB should inform the frequency domain location of the </w:t>
            </w:r>
            <w:r>
              <w:rPr>
                <w:rFonts w:eastAsia="微软雅黑"/>
                <w:b/>
                <w:bCs/>
              </w:rPr>
              <w:t>whole subband</w:t>
            </w:r>
            <w:r>
              <w:rPr>
                <w:rFonts w:eastAsia="微软雅黑"/>
              </w:rPr>
              <w:t xml:space="preserve"> to the UE. The frequency domain location of the subband should not change for different UEs.</w:t>
            </w:r>
          </w:p>
          <w:p w14:paraId="471D625F" w14:textId="77777777" w:rsidR="0004497A" w:rsidRDefault="00A57247">
            <w:pPr>
              <w:rPr>
                <w:rFonts w:eastAsia="微软雅黑"/>
              </w:rPr>
            </w:pPr>
            <w:r>
              <w:rPr>
                <w:rFonts w:eastAsia="微软雅黑"/>
              </w:rPr>
              <w:t>Hence, a cell common indication can be used to inform the frequency domain location of the subband.</w:t>
            </w:r>
          </w:p>
        </w:tc>
      </w:tr>
      <w:tr w:rsidR="0004497A" w14:paraId="76FBB5E2" w14:textId="77777777">
        <w:tc>
          <w:tcPr>
            <w:tcW w:w="1664" w:type="dxa"/>
          </w:tcPr>
          <w:p w14:paraId="20254CE9" w14:textId="77777777" w:rsidR="0004497A" w:rsidRDefault="00A57247">
            <w:pPr>
              <w:jc w:val="center"/>
              <w:rPr>
                <w:rFonts w:eastAsia="Malgun Gothic"/>
                <w:lang w:eastAsia="ko-KR"/>
              </w:rPr>
            </w:pPr>
            <w:r>
              <w:rPr>
                <w:rFonts w:eastAsia="Malgun Gothic" w:hint="eastAsia"/>
                <w:lang w:eastAsia="ko-KR"/>
              </w:rPr>
              <w:lastRenderedPageBreak/>
              <w:t>LG Electronics</w:t>
            </w:r>
          </w:p>
        </w:tc>
        <w:tc>
          <w:tcPr>
            <w:tcW w:w="7396" w:type="dxa"/>
          </w:tcPr>
          <w:p w14:paraId="52044CC7" w14:textId="77777777" w:rsidR="0004497A" w:rsidRDefault="00A57247">
            <w:pPr>
              <w:rPr>
                <w:rFonts w:eastAsia="Malgun Gothic"/>
                <w:lang w:eastAsia="ko-KR"/>
              </w:rPr>
            </w:pPr>
            <w:r>
              <w:rPr>
                <w:rFonts w:eastAsia="Malgun Gothic"/>
                <w:lang w:eastAsia="ko-KR"/>
              </w:rPr>
              <w:t>W</w:t>
            </w:r>
            <w:r>
              <w:rPr>
                <w:rFonts w:eastAsia="Malgun Gothic" w:hint="eastAsia"/>
                <w:lang w:eastAsia="ko-KR"/>
              </w:rPr>
              <w:t xml:space="preserve">e are fine </w:t>
            </w:r>
            <w:r>
              <w:rPr>
                <w:rFonts w:eastAsia="Malgun Gothic"/>
                <w:lang w:eastAsia="ko-KR"/>
              </w:rPr>
              <w:t>with the principle.</w:t>
            </w:r>
          </w:p>
          <w:p w14:paraId="0A0248BC" w14:textId="77777777" w:rsidR="0004497A" w:rsidRDefault="00A57247">
            <w:pPr>
              <w:rPr>
                <w:rFonts w:eastAsia="Malgun Gothic"/>
                <w:lang w:eastAsia="ko-KR"/>
              </w:rPr>
            </w:pPr>
            <w:r>
              <w:rPr>
                <w:rFonts w:eastAsia="Malgun Gothic"/>
                <w:lang w:eastAsia="ko-KR"/>
              </w:rPr>
              <w:t xml:space="preserve">We are also thinking configuration for BWP should be clarified. </w:t>
            </w:r>
          </w:p>
          <w:p w14:paraId="14AD10FE" w14:textId="77777777" w:rsidR="0004497A" w:rsidRDefault="00A57247">
            <w:pPr>
              <w:rPr>
                <w:rFonts w:eastAsia="Malgun Gothic"/>
                <w:lang w:eastAsia="ko-KR"/>
              </w:rPr>
            </w:pPr>
            <w:r>
              <w:rPr>
                <w:rFonts w:eastAsia="Malgun Gothic"/>
                <w:lang w:eastAsia="ko-KR"/>
              </w:rPr>
              <w:t>In Rel-15, bandwidth related information is configured by cell-specific indication. Also, for BWP, bandwidth related information is configured in addition because a BWP can be composed within BW configured by cell-specific indication.</w:t>
            </w:r>
          </w:p>
          <w:p w14:paraId="4E7198B2" w14:textId="77777777" w:rsidR="0004497A" w:rsidRDefault="00A57247">
            <w:pPr>
              <w:rPr>
                <w:rFonts w:eastAsia="Malgun Gothic"/>
                <w:lang w:eastAsia="ko-KR"/>
              </w:rPr>
            </w:pPr>
            <w:r>
              <w:rPr>
                <w:rFonts w:eastAsia="Malgun Gothic"/>
                <w:lang w:eastAsia="ko-KR"/>
              </w:rPr>
              <w:t xml:space="preserve">In the same principle, it is quite natural that BW for SBFD operation for BWP can be configured on top of </w:t>
            </w:r>
            <w:r>
              <w:rPr>
                <w:rFonts w:eastAsia="Malgun Gothic"/>
                <w:b/>
                <w:i/>
                <w:lang w:eastAsia="ko-KR"/>
              </w:rPr>
              <w:t>the frequency location of UL subband configured with reference to the corresponding TDD carrier.</w:t>
            </w:r>
          </w:p>
        </w:tc>
      </w:tr>
      <w:tr w:rsidR="0004497A" w14:paraId="3F659B49" w14:textId="77777777">
        <w:tc>
          <w:tcPr>
            <w:tcW w:w="1664" w:type="dxa"/>
          </w:tcPr>
          <w:p w14:paraId="317D9B69" w14:textId="77777777" w:rsidR="0004497A" w:rsidRDefault="00A57247">
            <w:pPr>
              <w:jc w:val="center"/>
              <w:rPr>
                <w:rFonts w:eastAsia="微软雅黑"/>
              </w:rPr>
            </w:pPr>
            <w:r>
              <w:rPr>
                <w:rFonts w:eastAsia="微软雅黑"/>
              </w:rPr>
              <w:t>MediaTek</w:t>
            </w:r>
          </w:p>
        </w:tc>
        <w:tc>
          <w:tcPr>
            <w:tcW w:w="7396" w:type="dxa"/>
          </w:tcPr>
          <w:p w14:paraId="3ABFCBCF" w14:textId="77777777" w:rsidR="0004497A" w:rsidRDefault="00A57247">
            <w:pPr>
              <w:rPr>
                <w:rFonts w:eastAsia="微软雅黑"/>
              </w:rPr>
            </w:pPr>
            <w:r>
              <w:rPr>
                <w:rFonts w:eastAsia="微软雅黑"/>
              </w:rPr>
              <w:t>Same as our comment for Proposal 3-1</w:t>
            </w:r>
          </w:p>
          <w:p w14:paraId="6AFA94AB" w14:textId="77777777" w:rsidR="0004497A" w:rsidRDefault="0004497A">
            <w:pPr>
              <w:rPr>
                <w:rFonts w:eastAsia="微软雅黑"/>
              </w:rPr>
            </w:pPr>
          </w:p>
          <w:p w14:paraId="2A266779" w14:textId="77777777" w:rsidR="0004497A" w:rsidRDefault="00A57247">
            <w:pPr>
              <w:rPr>
                <w:rFonts w:eastAsia="微软雅黑"/>
              </w:rPr>
            </w:pPr>
            <w:bookmarkStart w:id="11" w:name="_Hlk119328201"/>
            <w:r>
              <w:rPr>
                <w:rFonts w:eastAsia="微软雅黑"/>
              </w:rPr>
              <w:t>We had the following agreement from last meeting, we think the FFS should be addressed before having more agreements that only consider “UL subband”</w:t>
            </w:r>
          </w:p>
          <w:p w14:paraId="1E5C5078" w14:textId="77777777" w:rsidR="0004497A" w:rsidRDefault="0004497A">
            <w:pPr>
              <w:rPr>
                <w:rFonts w:eastAsia="微软雅黑"/>
              </w:rPr>
            </w:pPr>
          </w:p>
          <w:p w14:paraId="5687D852" w14:textId="77777777" w:rsidR="0004497A" w:rsidRDefault="00A57247">
            <w:pPr>
              <w:suppressAutoHyphens w:val="0"/>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4829BA1"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1199412A" w14:textId="77777777" w:rsidR="0004497A" w:rsidRDefault="00A57247">
            <w:pPr>
              <w:rPr>
                <w:rFonts w:eastAsia="微软雅黑"/>
              </w:rPr>
            </w:pPr>
            <w:r>
              <w:rPr>
                <w:rFonts w:ascii="Times" w:eastAsia="Malgun Gothic" w:hAnsi="Times"/>
                <w:lang w:val="en-GB" w:eastAsia="zh-CN"/>
              </w:rPr>
              <w:t>FFS: Whether frequency location of other subbands types is explicitly indicated or implicitly determined.</w:t>
            </w:r>
            <w:bookmarkEnd w:id="11"/>
          </w:p>
        </w:tc>
      </w:tr>
      <w:tr w:rsidR="0004497A" w14:paraId="0CFE450F" w14:textId="77777777">
        <w:tc>
          <w:tcPr>
            <w:tcW w:w="1664" w:type="dxa"/>
          </w:tcPr>
          <w:p w14:paraId="38030DBF" w14:textId="77777777" w:rsidR="0004497A" w:rsidRDefault="00A57247">
            <w:pPr>
              <w:jc w:val="center"/>
              <w:rPr>
                <w:rFonts w:eastAsia="微软雅黑"/>
              </w:rPr>
            </w:pPr>
            <w:r>
              <w:rPr>
                <w:rFonts w:eastAsia="MS Mincho" w:hint="eastAsia"/>
                <w:lang w:eastAsia="ja-JP"/>
              </w:rPr>
              <w:t>S</w:t>
            </w:r>
            <w:r>
              <w:rPr>
                <w:rFonts w:eastAsia="MS Mincho"/>
                <w:lang w:eastAsia="ja-JP"/>
              </w:rPr>
              <w:t>harp</w:t>
            </w:r>
          </w:p>
        </w:tc>
        <w:tc>
          <w:tcPr>
            <w:tcW w:w="7396" w:type="dxa"/>
          </w:tcPr>
          <w:p w14:paraId="68332423" w14:textId="77777777" w:rsidR="0004497A" w:rsidRDefault="00A57247">
            <w:pPr>
              <w:rPr>
                <w:rFonts w:eastAsia="微软雅黑"/>
              </w:rPr>
            </w:pPr>
            <w:r>
              <w:rPr>
                <w:rFonts w:eastAsia="MS Mincho" w:hint="eastAsia"/>
                <w:lang w:eastAsia="ja-JP"/>
              </w:rPr>
              <w:t>W</w:t>
            </w:r>
            <w:r>
              <w:rPr>
                <w:rFonts w:eastAsia="MS Mincho"/>
                <w:lang w:eastAsia="ja-JP"/>
              </w:rPr>
              <w:t>e are OK with the proposal. If we want to further clarify the meaning of “</w:t>
            </w:r>
            <w:r>
              <w:rPr>
                <w:rFonts w:eastAsiaTheme="minorEastAsia"/>
                <w:lang w:eastAsia="zh-CN"/>
              </w:rPr>
              <w:t>with reference to the corresponding TDD carrier</w:t>
            </w:r>
            <w:r>
              <w:rPr>
                <w:rFonts w:eastAsia="MS Mincho"/>
                <w:lang w:eastAsia="ja-JP"/>
              </w:rPr>
              <w:t>”, we suggest revising it as “with reference to the starting CRB of the TDD carrier”, which is not the same as the Point A.</w:t>
            </w:r>
          </w:p>
        </w:tc>
      </w:tr>
      <w:tr w:rsidR="0004497A" w14:paraId="5D8421B1" w14:textId="77777777">
        <w:tc>
          <w:tcPr>
            <w:tcW w:w="1664" w:type="dxa"/>
          </w:tcPr>
          <w:p w14:paraId="11AC0AF9" w14:textId="77777777" w:rsidR="0004497A" w:rsidRDefault="00A57247">
            <w:pPr>
              <w:jc w:val="center"/>
              <w:rPr>
                <w:rFonts w:eastAsia="微软雅黑"/>
              </w:rPr>
            </w:pPr>
            <w:r>
              <w:rPr>
                <w:rFonts w:eastAsia="微软雅黑"/>
              </w:rPr>
              <w:t>QC</w:t>
            </w:r>
          </w:p>
        </w:tc>
        <w:tc>
          <w:tcPr>
            <w:tcW w:w="7396" w:type="dxa"/>
          </w:tcPr>
          <w:p w14:paraId="102DA09E" w14:textId="77777777" w:rsidR="0004497A" w:rsidRDefault="00A57247">
            <w:pPr>
              <w:rPr>
                <w:rFonts w:eastAsia="微软雅黑"/>
              </w:rPr>
            </w:pPr>
            <w:r>
              <w:rPr>
                <w:rFonts w:eastAsia="微软雅黑"/>
              </w:rPr>
              <w:t>Generally supportive and okay with the proposal. Some minor edits needed to clarify that the UL subband is configured within the resource grid of the carrier with reference to the CRB0.</w:t>
            </w:r>
          </w:p>
          <w:p w14:paraId="41777CAE" w14:textId="77777777" w:rsidR="0004497A" w:rsidRDefault="0004497A">
            <w:pPr>
              <w:rPr>
                <w:rFonts w:eastAsia="微软雅黑"/>
              </w:rPr>
            </w:pPr>
          </w:p>
          <w:tbl>
            <w:tblPr>
              <w:tblStyle w:val="ae"/>
              <w:tblW w:w="0" w:type="auto"/>
              <w:tblLook w:val="04A0" w:firstRow="1" w:lastRow="0" w:firstColumn="1" w:lastColumn="0" w:noHBand="0" w:noVBand="1"/>
            </w:tblPr>
            <w:tblGrid>
              <w:gridCol w:w="7170"/>
            </w:tblGrid>
            <w:tr w:rsidR="0004497A" w14:paraId="5E86F2DF" w14:textId="77777777">
              <w:tc>
                <w:tcPr>
                  <w:tcW w:w="7170" w:type="dxa"/>
                </w:tcPr>
                <w:p w14:paraId="1FF6EA4B" w14:textId="77777777" w:rsidR="0004497A" w:rsidRDefault="00A57247">
                  <w:pPr>
                    <w:rPr>
                      <w:rFonts w:eastAsia="微软雅黑"/>
                    </w:rPr>
                  </w:pPr>
                  <w:r>
                    <w:rPr>
                      <w:rFonts w:eastAsiaTheme="minorEastAsia"/>
                      <w:lang w:eastAsia="zh-CN"/>
                    </w:rPr>
                    <w:t xml:space="preserve">For semi-static configuration of subband frequency locations for SBFD operation, frequency location of UL subband is configured with reference to </w:t>
                  </w:r>
                  <w:r>
                    <w:rPr>
                      <w:rFonts w:eastAsiaTheme="minorEastAsia"/>
                      <w:b/>
                      <w:bCs/>
                      <w:lang w:eastAsia="zh-CN"/>
                    </w:rPr>
                    <w:t>the CRB0</w:t>
                  </w:r>
                  <w:r>
                    <w:rPr>
                      <w:rFonts w:eastAsiaTheme="minorEastAsia"/>
                      <w:lang w:eastAsia="zh-CN"/>
                    </w:rPr>
                    <w:t xml:space="preserve"> </w:t>
                  </w:r>
                  <w:r>
                    <w:rPr>
                      <w:rFonts w:eastAsiaTheme="minorEastAsia"/>
                      <w:b/>
                      <w:bCs/>
                      <w:lang w:eastAsia="zh-CN"/>
                    </w:rPr>
                    <w:t>within</w:t>
                  </w:r>
                  <w:r>
                    <w:rPr>
                      <w:rFonts w:eastAsiaTheme="minorEastAsia"/>
                      <w:lang w:eastAsia="zh-CN"/>
                    </w:rPr>
                    <w:t xml:space="preserve"> the corresponding TDD carrier </w:t>
                  </w:r>
                  <w:r>
                    <w:rPr>
                      <w:rFonts w:eastAsiaTheme="minorEastAsia"/>
                      <w:b/>
                      <w:bCs/>
                      <w:lang w:eastAsia="zh-CN"/>
                    </w:rPr>
                    <w:t>resource grid.</w:t>
                  </w:r>
                </w:p>
              </w:tc>
            </w:tr>
          </w:tbl>
          <w:p w14:paraId="7A20349E" w14:textId="77777777" w:rsidR="0004497A" w:rsidRDefault="0004497A">
            <w:pPr>
              <w:rPr>
                <w:rFonts w:eastAsia="微软雅黑"/>
              </w:rPr>
            </w:pPr>
          </w:p>
          <w:p w14:paraId="408F88E9" w14:textId="77777777" w:rsidR="0004497A" w:rsidRDefault="0004497A">
            <w:pPr>
              <w:rPr>
                <w:rFonts w:eastAsia="微软雅黑"/>
              </w:rPr>
            </w:pPr>
          </w:p>
        </w:tc>
      </w:tr>
      <w:tr w:rsidR="0004497A" w14:paraId="0BC9DCD4" w14:textId="77777777">
        <w:tc>
          <w:tcPr>
            <w:tcW w:w="1664" w:type="dxa"/>
          </w:tcPr>
          <w:p w14:paraId="310D7558" w14:textId="77777777" w:rsidR="0004497A" w:rsidRDefault="00A57247">
            <w:pPr>
              <w:jc w:val="center"/>
              <w:rPr>
                <w:rFonts w:eastAsia="微软雅黑"/>
              </w:rPr>
            </w:pPr>
            <w:r>
              <w:rPr>
                <w:rFonts w:eastAsia="微软雅黑"/>
              </w:rPr>
              <w:t>Nokia, NSB</w:t>
            </w:r>
          </w:p>
        </w:tc>
        <w:tc>
          <w:tcPr>
            <w:tcW w:w="7396" w:type="dxa"/>
          </w:tcPr>
          <w:p w14:paraId="6C5B75FA" w14:textId="77777777" w:rsidR="0004497A" w:rsidRDefault="00A57247">
            <w:pPr>
              <w:rPr>
                <w:rFonts w:eastAsia="微软雅黑"/>
              </w:rPr>
            </w:pPr>
            <w:r>
              <w:rPr>
                <w:rFonts w:eastAsia="微软雅黑"/>
              </w:rPr>
              <w:t xml:space="preserve">We support having carrier-specific configuration. We see no reason to have the UL subband configured with reference to the UE’s BWP as we think there is no point in configuring UE’s with different UL subbands. </w:t>
            </w:r>
          </w:p>
        </w:tc>
      </w:tr>
      <w:tr w:rsidR="0004497A" w14:paraId="62A00A1D" w14:textId="77777777">
        <w:tc>
          <w:tcPr>
            <w:tcW w:w="1664" w:type="dxa"/>
          </w:tcPr>
          <w:p w14:paraId="5A295ECC" w14:textId="77777777" w:rsidR="0004497A" w:rsidRDefault="00A57247">
            <w:pPr>
              <w:jc w:val="center"/>
              <w:rPr>
                <w:rFonts w:eastAsia="微软雅黑"/>
              </w:rPr>
            </w:pPr>
            <w:r>
              <w:rPr>
                <w:rFonts w:eastAsia="微软雅黑"/>
              </w:rPr>
              <w:t>Lenovo</w:t>
            </w:r>
          </w:p>
        </w:tc>
        <w:tc>
          <w:tcPr>
            <w:tcW w:w="7396" w:type="dxa"/>
          </w:tcPr>
          <w:p w14:paraId="00269147" w14:textId="77777777" w:rsidR="0004497A" w:rsidRDefault="00A57247">
            <w:pPr>
              <w:rPr>
                <w:rFonts w:eastAsia="微软雅黑"/>
              </w:rPr>
            </w:pPr>
            <w:r>
              <w:rPr>
                <w:rFonts w:eastAsia="微软雅黑"/>
              </w:rPr>
              <w:t>Support. "</w:t>
            </w:r>
            <w:proofErr w:type="gramStart"/>
            <w:r>
              <w:rPr>
                <w:rFonts w:eastAsiaTheme="minorEastAsia"/>
                <w:lang w:eastAsia="zh-CN"/>
              </w:rPr>
              <w:t>with</w:t>
            </w:r>
            <w:proofErr w:type="gramEnd"/>
            <w:r>
              <w:rPr>
                <w:rFonts w:eastAsiaTheme="minorEastAsia"/>
                <w:lang w:eastAsia="zh-CN"/>
              </w:rPr>
              <w:t xml:space="preserve"> reference to the corresponding TDD carrier" should be clarified to wrt CRB0 in resource grid. </w:t>
            </w:r>
          </w:p>
        </w:tc>
      </w:tr>
      <w:tr w:rsidR="0004497A" w14:paraId="0AEA8FF0" w14:textId="77777777">
        <w:tc>
          <w:tcPr>
            <w:tcW w:w="1664" w:type="dxa"/>
          </w:tcPr>
          <w:p w14:paraId="30B0D2A7" w14:textId="77777777" w:rsidR="0004497A" w:rsidRDefault="00A57247">
            <w:pPr>
              <w:jc w:val="center"/>
              <w:rPr>
                <w:rFonts w:eastAsia="微软雅黑"/>
              </w:rPr>
            </w:pPr>
            <w:r>
              <w:rPr>
                <w:rFonts w:eastAsia="微软雅黑"/>
              </w:rPr>
              <w:t>TCL</w:t>
            </w:r>
          </w:p>
        </w:tc>
        <w:tc>
          <w:tcPr>
            <w:tcW w:w="7396" w:type="dxa"/>
          </w:tcPr>
          <w:p w14:paraId="0A8E29E9" w14:textId="77777777" w:rsidR="0004497A" w:rsidRDefault="00A57247">
            <w:pPr>
              <w:rPr>
                <w:rFonts w:eastAsia="微软雅黑"/>
              </w:rPr>
            </w:pPr>
            <w:r>
              <w:rPr>
                <w:rFonts w:eastAsia="微软雅黑"/>
              </w:rPr>
              <w:t xml:space="preserve">We prefer Samsung modified version of the proposal </w:t>
            </w:r>
          </w:p>
        </w:tc>
      </w:tr>
    </w:tbl>
    <w:p w14:paraId="63A097D1" w14:textId="77777777" w:rsidR="0004497A" w:rsidRDefault="0004497A">
      <w:pPr>
        <w:spacing w:after="120"/>
        <w:rPr>
          <w:rFonts w:eastAsiaTheme="minorEastAsia"/>
          <w:lang w:eastAsia="zh-CN"/>
        </w:rPr>
      </w:pPr>
    </w:p>
    <w:p w14:paraId="22ED1E85" w14:textId="77777777" w:rsidR="0004497A" w:rsidRDefault="0004497A">
      <w:pPr>
        <w:spacing w:after="120"/>
        <w:rPr>
          <w:rFonts w:eastAsiaTheme="minorEastAsia"/>
          <w:lang w:val="en-GB" w:eastAsia="zh-CN"/>
        </w:rPr>
      </w:pPr>
    </w:p>
    <w:p w14:paraId="7DB895E0" w14:textId="77777777" w:rsidR="0004497A" w:rsidRDefault="00A57247">
      <w:pPr>
        <w:pStyle w:val="3"/>
      </w:pPr>
      <w:bookmarkStart w:id="12" w:name="_Ref116131288"/>
      <w:r>
        <w:t>Proposal 1-5</w:t>
      </w:r>
      <w:bookmarkEnd w:id="12"/>
    </w:p>
    <w:p w14:paraId="2D5AB01B"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0B22CDDC" w14:textId="77777777" w:rsidR="0004497A" w:rsidRDefault="00A57247">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5140206D"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2428D595" w14:textId="77777777" w:rsidR="0004497A" w:rsidRDefault="00A57247">
      <w:pPr>
        <w:pStyle w:val="16"/>
        <w:numPr>
          <w:ilvl w:val="0"/>
          <w:numId w:val="2"/>
        </w:numPr>
        <w:rPr>
          <w:rFonts w:eastAsiaTheme="minorEastAsia"/>
        </w:rPr>
      </w:pPr>
      <w:r>
        <w:rPr>
          <w:rFonts w:eastAsiaTheme="minorEastAsia"/>
        </w:rPr>
        <w:t>UL transmissions outside UL subband are not allowed in the symbol</w:t>
      </w:r>
    </w:p>
    <w:p w14:paraId="4D9682C1" w14:textId="77777777" w:rsidR="0004497A" w:rsidRDefault="00A57247">
      <w:pPr>
        <w:pStyle w:val="16"/>
        <w:numPr>
          <w:ilvl w:val="0"/>
          <w:numId w:val="2"/>
        </w:numPr>
        <w:rPr>
          <w:rFonts w:eastAsiaTheme="minorEastAsia"/>
        </w:rPr>
      </w:pPr>
      <w:r>
        <w:rPr>
          <w:rFonts w:eastAsiaTheme="minorEastAsia"/>
        </w:rPr>
        <w:t xml:space="preserve">A set of contiguous RBs in a carrier </w:t>
      </w:r>
      <w:r>
        <w:rPr>
          <w:rFonts w:eastAsiaTheme="minorEastAsia"/>
          <w:strike/>
          <w:color w:val="FF0000"/>
        </w:rPr>
        <w:t xml:space="preserve">at least </w:t>
      </w:r>
      <w:r>
        <w:rPr>
          <w:rFonts w:eastAsiaTheme="minorEastAsia"/>
        </w:rPr>
        <w:t xml:space="preserve">excluding RBs of UL subband </w:t>
      </w:r>
      <w:r>
        <w:rPr>
          <w:rFonts w:eastAsiaTheme="minorEastAsia"/>
          <w:color w:val="FF0000"/>
        </w:rPr>
        <w:t xml:space="preserve">and guardband(s) are </w:t>
      </w:r>
      <w:r>
        <w:rPr>
          <w:rFonts w:eastAsiaTheme="minorEastAsia"/>
          <w:strike/>
          <w:color w:val="FF0000"/>
        </w:rPr>
        <w:t>is</w:t>
      </w:r>
      <w:r>
        <w:rPr>
          <w:rFonts w:eastAsiaTheme="minorEastAsia"/>
        </w:rPr>
        <w:t xml:space="preserve"> defined as a DL subband for discussion purpose</w:t>
      </w:r>
    </w:p>
    <w:p w14:paraId="222306D9" w14:textId="77777777" w:rsidR="0004497A" w:rsidRDefault="00A57247">
      <w:pPr>
        <w:pStyle w:val="16"/>
        <w:numPr>
          <w:ilvl w:val="1"/>
          <w:numId w:val="2"/>
        </w:numPr>
        <w:rPr>
          <w:rFonts w:eastAsiaTheme="minorEastAsia"/>
          <w:color w:val="FF0000"/>
        </w:rPr>
      </w:pPr>
      <w:r>
        <w:rPr>
          <w:rFonts w:eastAsiaTheme="minorEastAsia"/>
          <w:color w:val="FF0000"/>
        </w:rPr>
        <w:t>Either the number of RBs for guardband(s) or the frequency location of DL subband(s) is explicitly indicated</w:t>
      </w:r>
    </w:p>
    <w:p w14:paraId="34CA796A" w14:textId="77777777" w:rsidR="0004497A" w:rsidRDefault="00A57247">
      <w:pPr>
        <w:pStyle w:val="16"/>
        <w:numPr>
          <w:ilvl w:val="1"/>
          <w:numId w:val="2"/>
        </w:numPr>
        <w:rPr>
          <w:rFonts w:eastAsiaTheme="minorEastAsia"/>
          <w:strike/>
          <w:color w:val="FF0000"/>
        </w:rPr>
      </w:pPr>
      <w:r>
        <w:rPr>
          <w:rFonts w:eastAsiaTheme="minorEastAsia"/>
          <w:strike/>
          <w:color w:val="FF0000"/>
        </w:rPr>
        <w:lastRenderedPageBreak/>
        <w:t>FFS whether frequency location of DL subband(s) is explicitly indicated or implicitly determined</w:t>
      </w:r>
    </w:p>
    <w:p w14:paraId="56A0B564" w14:textId="77777777" w:rsidR="0004497A" w:rsidRDefault="00A57247">
      <w:pPr>
        <w:pStyle w:val="16"/>
        <w:numPr>
          <w:ilvl w:val="1"/>
          <w:numId w:val="2"/>
        </w:numPr>
        <w:rPr>
          <w:rFonts w:eastAsiaTheme="minorEastAsia"/>
          <w:strike/>
          <w:color w:val="FF0000"/>
        </w:rPr>
      </w:pPr>
      <w:r>
        <w:rPr>
          <w:rFonts w:eastAsiaTheme="minorEastAsia"/>
          <w:strike/>
          <w:color w:val="FF0000"/>
        </w:rPr>
        <w:t>FFS whether guardband(s) need to be defined and whether UE is aware of such guardband(s)</w:t>
      </w:r>
    </w:p>
    <w:p w14:paraId="6E5BAE05" w14:textId="77777777" w:rsidR="0004497A" w:rsidRDefault="00A57247">
      <w:pPr>
        <w:pStyle w:val="16"/>
        <w:numPr>
          <w:ilvl w:val="2"/>
          <w:numId w:val="2"/>
        </w:numPr>
        <w:rPr>
          <w:rFonts w:eastAsiaTheme="minorEastAsia"/>
          <w:strike/>
          <w:color w:val="FF0000"/>
        </w:rPr>
      </w:pPr>
      <w:r>
        <w:rPr>
          <w:rFonts w:eastAsiaTheme="minorEastAsia"/>
          <w:strike/>
          <w:color w:val="FF0000"/>
        </w:rPr>
        <w:t>Note: if guardband(s) are defined, the DL subband(s) additionally exclude the RBs of the guardband(s)</w:t>
      </w:r>
    </w:p>
    <w:p w14:paraId="4E2FD6D9" w14:textId="77777777" w:rsidR="0004497A" w:rsidRDefault="00A57247">
      <w:pPr>
        <w:pStyle w:val="16"/>
        <w:numPr>
          <w:ilvl w:val="0"/>
          <w:numId w:val="2"/>
        </w:numPr>
        <w:rPr>
          <w:rFonts w:eastAsiaTheme="minorEastAsia"/>
        </w:rPr>
      </w:pPr>
      <w:r>
        <w:rPr>
          <w:rFonts w:eastAsiaTheme="minorEastAsia"/>
        </w:rPr>
        <w:t>DL receptions within DL subband(s) are allowed in the symbol</w:t>
      </w:r>
    </w:p>
    <w:p w14:paraId="1C52255E" w14:textId="77777777" w:rsidR="0004497A" w:rsidRDefault="00A57247">
      <w:pPr>
        <w:pStyle w:val="16"/>
        <w:numPr>
          <w:ilvl w:val="0"/>
          <w:numId w:val="2"/>
        </w:numPr>
        <w:rPr>
          <w:rFonts w:eastAsiaTheme="minorEastAsia"/>
        </w:rPr>
      </w:pPr>
      <w:r>
        <w:rPr>
          <w:rFonts w:eastAsiaTheme="minorEastAsia"/>
        </w:rPr>
        <w:t>FFS whether</w:t>
      </w:r>
      <w:r>
        <w:rPr>
          <w:rFonts w:eastAsiaTheme="minorEastAsia"/>
          <w:color w:val="FF0000"/>
        </w:rPr>
        <w:t>/how</w:t>
      </w:r>
      <w:r>
        <w:rPr>
          <w:rFonts w:eastAsiaTheme="minorEastAsia"/>
        </w:rPr>
        <w:t xml:space="preserve"> DL receptions within </w:t>
      </w:r>
      <w:r>
        <w:rPr>
          <w:rFonts w:eastAsiaTheme="minorEastAsia"/>
          <w:color w:val="FF0000"/>
        </w:rPr>
        <w:t>RBs of semi-statically configured</w:t>
      </w:r>
      <w:r>
        <w:rPr>
          <w:rFonts w:eastAsiaTheme="minorEastAsia"/>
        </w:rPr>
        <w:t xml:space="preserve"> UL subband are allowed</w:t>
      </w:r>
      <w:r>
        <w:rPr>
          <w:rFonts w:eastAsiaTheme="minorEastAsia"/>
          <w:strike/>
          <w:color w:val="FF0000"/>
        </w:rPr>
        <w:t xml:space="preserve"> or not</w:t>
      </w:r>
      <w:r>
        <w:rPr>
          <w:rFonts w:eastAsiaTheme="minorEastAsia"/>
        </w:rPr>
        <w:t xml:space="preserve"> in the symbol</w:t>
      </w:r>
    </w:p>
    <w:p w14:paraId="16703528" w14:textId="77777777" w:rsidR="0004497A" w:rsidRDefault="00A57247">
      <w:pPr>
        <w:pStyle w:val="16"/>
        <w:numPr>
          <w:ilvl w:val="0"/>
          <w:numId w:val="2"/>
        </w:numPr>
        <w:rPr>
          <w:rFonts w:eastAsiaTheme="minorEastAsia"/>
          <w:strike/>
          <w:color w:val="FF0000"/>
        </w:rPr>
      </w:pPr>
      <w:r>
        <w:rPr>
          <w:rFonts w:eastAsiaTheme="minorEastAsia"/>
          <w:strike/>
          <w:color w:val="FF0000"/>
        </w:rPr>
        <w:t>FFS whether DL receptions within UL subband are allowed or not in the symbol</w:t>
      </w:r>
    </w:p>
    <w:p w14:paraId="69B4073C" w14:textId="77777777" w:rsidR="0004497A" w:rsidRDefault="00A57247">
      <w:pPr>
        <w:pStyle w:val="16"/>
        <w:numPr>
          <w:ilvl w:val="0"/>
          <w:numId w:val="2"/>
        </w:numPr>
        <w:rPr>
          <w:rFonts w:eastAsiaTheme="minorEastAsia"/>
          <w:strike/>
          <w:color w:val="FF0000"/>
        </w:rPr>
      </w:pPr>
      <w:r>
        <w:rPr>
          <w:rFonts w:eastAsiaTheme="minorEastAsia"/>
          <w:strike/>
          <w:color w:val="FF0000"/>
        </w:rPr>
        <w:t>FFS whether/how the symbols can be converted to DL-only symbols in the symbol</w:t>
      </w:r>
    </w:p>
    <w:p w14:paraId="3A86827B" w14:textId="77777777" w:rsidR="0004497A" w:rsidRDefault="00A57247">
      <w:pPr>
        <w:pStyle w:val="16"/>
        <w:numPr>
          <w:ilvl w:val="0"/>
          <w:numId w:val="2"/>
        </w:numPr>
        <w:rPr>
          <w:rFonts w:eastAsiaTheme="minorEastAsia"/>
        </w:rPr>
      </w:pPr>
      <w:r>
        <w:rPr>
          <w:rFonts w:eastAsiaTheme="minorEastAsia"/>
        </w:rPr>
        <w:t>Note: UL transmissions are within active UL BWP and DL receptions are within active DL BWP in the symbol as in existing specification</w:t>
      </w:r>
    </w:p>
    <w:p w14:paraId="554881EC" w14:textId="77777777" w:rsidR="0004497A" w:rsidRDefault="0004497A">
      <w:pPr>
        <w:suppressAutoHyphens w:val="0"/>
        <w:spacing w:after="0"/>
        <w:jc w:val="both"/>
        <w:rPr>
          <w:rFonts w:eastAsiaTheme="minorEastAsia"/>
          <w:lang w:eastAsia="zh-CN"/>
        </w:rPr>
      </w:pPr>
    </w:p>
    <w:p w14:paraId="59AD2163"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5BC40D25" w14:textId="77777777">
        <w:tc>
          <w:tcPr>
            <w:tcW w:w="1763" w:type="dxa"/>
            <w:vAlign w:val="center"/>
          </w:tcPr>
          <w:p w14:paraId="61E6A6F5" w14:textId="77777777" w:rsidR="0004497A" w:rsidRDefault="0004497A">
            <w:pPr>
              <w:spacing w:after="120"/>
              <w:rPr>
                <w:rFonts w:eastAsia="微软雅黑"/>
                <w:b/>
                <w:color w:val="000000"/>
                <w:lang w:eastAsia="zh-CN"/>
              </w:rPr>
            </w:pPr>
          </w:p>
        </w:tc>
        <w:tc>
          <w:tcPr>
            <w:tcW w:w="7296" w:type="dxa"/>
          </w:tcPr>
          <w:p w14:paraId="689FF698"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19ACD504" w14:textId="77777777">
        <w:tc>
          <w:tcPr>
            <w:tcW w:w="1763" w:type="dxa"/>
            <w:vAlign w:val="center"/>
          </w:tcPr>
          <w:p w14:paraId="0B391BD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8ECA619" w14:textId="77777777" w:rsidR="0004497A" w:rsidRDefault="00A57247">
            <w:pPr>
              <w:spacing w:after="120"/>
              <w:jc w:val="both"/>
              <w:rPr>
                <w:rFonts w:eastAsia="微软雅黑"/>
                <w:lang w:val="en-GB" w:eastAsia="zh-CN"/>
              </w:rPr>
            </w:pPr>
            <w:r>
              <w:rPr>
                <w:rFonts w:eastAsia="微软雅黑"/>
                <w:lang w:val="en-GB" w:eastAsia="zh-CN"/>
              </w:rPr>
              <w:t xml:space="preserve">Sony, Samsung, New H3C, DOCOMO, NEC, Panasonic, CEWiT, </w:t>
            </w:r>
            <w:r>
              <w:rPr>
                <w:rFonts w:eastAsia="微软雅黑"/>
                <w:color w:val="000000"/>
                <w:lang w:eastAsia="zh-CN"/>
              </w:rPr>
              <w:t xml:space="preserve">LG Electronics (with modification), ZTE, Sharp, </w:t>
            </w:r>
            <w:r>
              <w:rPr>
                <w:rFonts w:eastAsia="微软雅黑"/>
                <w:lang w:val="en-GB" w:eastAsia="zh-CN"/>
              </w:rPr>
              <w:t>Qualcomm (w/ edit), ETRI, KDDI, Nokia, NSB, Lenovo, TCL</w:t>
            </w:r>
          </w:p>
        </w:tc>
      </w:tr>
      <w:tr w:rsidR="0004497A" w14:paraId="3B3B3DC0" w14:textId="77777777">
        <w:tc>
          <w:tcPr>
            <w:tcW w:w="1763" w:type="dxa"/>
            <w:vAlign w:val="center"/>
          </w:tcPr>
          <w:p w14:paraId="1674BC5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7693C4E" w14:textId="77777777" w:rsidR="0004497A" w:rsidRDefault="00A57247">
            <w:pPr>
              <w:spacing w:after="120"/>
              <w:jc w:val="both"/>
              <w:rPr>
                <w:rFonts w:eastAsia="微软雅黑"/>
                <w:color w:val="000000"/>
                <w:lang w:eastAsia="zh-CN"/>
              </w:rPr>
            </w:pPr>
            <w:r>
              <w:rPr>
                <w:rFonts w:eastAsia="微软雅黑"/>
                <w:color w:val="000000"/>
                <w:lang w:eastAsia="zh-CN"/>
              </w:rPr>
              <w:t>InterDigital (the 3</w:t>
            </w:r>
            <w:r>
              <w:rPr>
                <w:rFonts w:eastAsia="微软雅黑"/>
                <w:color w:val="000000"/>
                <w:vertAlign w:val="superscript"/>
                <w:lang w:eastAsia="zh-CN"/>
              </w:rPr>
              <w:t>rd</w:t>
            </w:r>
            <w:r>
              <w:rPr>
                <w:rFonts w:eastAsia="微软雅黑"/>
                <w:color w:val="000000"/>
                <w:lang w:eastAsia="zh-CN"/>
              </w:rPr>
              <w:t xml:space="preserve"> bullet contradicts to the next proposal 1-6, modification suggested), </w:t>
            </w:r>
            <w:r>
              <w:rPr>
                <w:rFonts w:eastAsia="微软雅黑"/>
                <w:color w:val="000000"/>
                <w:lang w:val="en-GB" w:eastAsia="zh-CN"/>
              </w:rPr>
              <w:t>MediaTek (modification needed)</w:t>
            </w:r>
          </w:p>
        </w:tc>
      </w:tr>
    </w:tbl>
    <w:p w14:paraId="6ABCB82D"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6"/>
        <w:gridCol w:w="7224"/>
      </w:tblGrid>
      <w:tr w:rsidR="0004497A" w14:paraId="7EBF8224" w14:textId="77777777">
        <w:tc>
          <w:tcPr>
            <w:tcW w:w="1836" w:type="dxa"/>
          </w:tcPr>
          <w:p w14:paraId="64F296D9"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4991F06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3AEFED2B" w14:textId="77777777">
        <w:tc>
          <w:tcPr>
            <w:tcW w:w="1836" w:type="dxa"/>
          </w:tcPr>
          <w:p w14:paraId="13F0952B" w14:textId="77777777" w:rsidR="0004497A" w:rsidRDefault="00A57247">
            <w:pPr>
              <w:jc w:val="center"/>
              <w:rPr>
                <w:rFonts w:eastAsia="微软雅黑"/>
                <w:lang w:eastAsia="zh-CN"/>
              </w:rPr>
            </w:pPr>
            <w:r>
              <w:rPr>
                <w:rFonts w:eastAsia="微软雅黑"/>
                <w:lang w:eastAsia="zh-CN"/>
              </w:rPr>
              <w:t>Moderator</w:t>
            </w:r>
          </w:p>
        </w:tc>
        <w:tc>
          <w:tcPr>
            <w:tcW w:w="7224" w:type="dxa"/>
          </w:tcPr>
          <w:p w14:paraId="0F97504A" w14:textId="77777777" w:rsidR="0004497A" w:rsidRDefault="00A57247">
            <w:pPr>
              <w:rPr>
                <w:rFonts w:eastAsia="微软雅黑"/>
                <w:lang w:eastAsia="zh-CN"/>
              </w:rPr>
            </w:pPr>
            <w:r>
              <w:rPr>
                <w:rFonts w:eastAsia="微软雅黑"/>
                <w:lang w:eastAsia="zh-CN"/>
              </w:rPr>
              <w:t>This proposal is proposed based on the latest proposal discussed in the last meeting with revisions in red related to guardband(s) given that explicit/implicit indication of guardband(s) is widely supported by companies. In addition, for the last two FFS, the intention of both FFSs is to allow DL reception within RBs of semi-statically configured UL subband with different detailed solutions. It is better to merge the two FFS at this stage.</w:t>
            </w:r>
          </w:p>
        </w:tc>
      </w:tr>
      <w:tr w:rsidR="0004497A" w14:paraId="651B024A" w14:textId="77777777">
        <w:tc>
          <w:tcPr>
            <w:tcW w:w="1836" w:type="dxa"/>
          </w:tcPr>
          <w:p w14:paraId="216A4CA3" w14:textId="77777777" w:rsidR="0004497A" w:rsidRDefault="00A57247">
            <w:pPr>
              <w:jc w:val="center"/>
              <w:rPr>
                <w:rFonts w:eastAsia="微软雅黑"/>
              </w:rPr>
            </w:pPr>
            <w:r>
              <w:rPr>
                <w:rFonts w:eastAsia="微软雅黑"/>
              </w:rPr>
              <w:t>Samsung</w:t>
            </w:r>
          </w:p>
        </w:tc>
        <w:tc>
          <w:tcPr>
            <w:tcW w:w="7224" w:type="dxa"/>
          </w:tcPr>
          <w:p w14:paraId="060ABDAB" w14:textId="77777777" w:rsidR="0004497A" w:rsidRDefault="00A57247">
            <w:pPr>
              <w:rPr>
                <w:rFonts w:eastAsia="微软雅黑"/>
                <w:lang w:eastAsia="zh-CN"/>
              </w:rPr>
            </w:pPr>
            <w:r>
              <w:rPr>
                <w:rFonts w:eastAsia="微软雅黑"/>
                <w:lang w:eastAsia="zh-CN"/>
              </w:rPr>
              <w:t>We can support this updated FL proposal which will hopefully resolve the concerns from Qualcomm re: guard bands in RAN1#110bis-e.</w:t>
            </w:r>
          </w:p>
        </w:tc>
      </w:tr>
      <w:tr w:rsidR="0004497A" w14:paraId="3DCE8200" w14:textId="77777777">
        <w:tc>
          <w:tcPr>
            <w:tcW w:w="1836" w:type="dxa"/>
          </w:tcPr>
          <w:p w14:paraId="5833C16D" w14:textId="77777777" w:rsidR="0004497A" w:rsidRDefault="00A57247">
            <w:pPr>
              <w:jc w:val="center"/>
              <w:rPr>
                <w:rFonts w:eastAsia="微软雅黑"/>
              </w:rPr>
            </w:pPr>
            <w:r>
              <w:rPr>
                <w:rFonts w:eastAsia="微软雅黑"/>
              </w:rPr>
              <w:t>New H3C</w:t>
            </w:r>
          </w:p>
        </w:tc>
        <w:tc>
          <w:tcPr>
            <w:tcW w:w="7224" w:type="dxa"/>
          </w:tcPr>
          <w:p w14:paraId="549045B1" w14:textId="77777777" w:rsidR="0004497A" w:rsidRDefault="00A57247">
            <w:pPr>
              <w:rPr>
                <w:rFonts w:eastAsiaTheme="minorEastAsia"/>
              </w:rPr>
            </w:pPr>
            <w:r>
              <w:rPr>
                <w:rFonts w:eastAsia="微软雅黑"/>
              </w:rPr>
              <w:t>We are fine with this proposal</w:t>
            </w:r>
          </w:p>
        </w:tc>
      </w:tr>
      <w:tr w:rsidR="0004497A" w14:paraId="50E5C776" w14:textId="77777777">
        <w:tc>
          <w:tcPr>
            <w:tcW w:w="1836" w:type="dxa"/>
          </w:tcPr>
          <w:p w14:paraId="365E06A7" w14:textId="77777777" w:rsidR="0004497A" w:rsidRDefault="00A57247">
            <w:pPr>
              <w:jc w:val="center"/>
              <w:rPr>
                <w:rFonts w:eastAsia="微软雅黑"/>
              </w:rPr>
            </w:pPr>
            <w:r>
              <w:rPr>
                <w:rFonts w:eastAsia="微软雅黑"/>
              </w:rPr>
              <w:t>InterDigital</w:t>
            </w:r>
          </w:p>
        </w:tc>
        <w:tc>
          <w:tcPr>
            <w:tcW w:w="7224" w:type="dxa"/>
          </w:tcPr>
          <w:p w14:paraId="5032078A" w14:textId="77777777" w:rsidR="0004497A" w:rsidRDefault="00A57247">
            <w:pPr>
              <w:rPr>
                <w:rFonts w:eastAsiaTheme="minorEastAsia"/>
              </w:rPr>
            </w:pPr>
            <w:r>
              <w:rPr>
                <w:rFonts w:eastAsia="微软雅黑"/>
              </w:rPr>
              <w:t>The 3</w:t>
            </w:r>
            <w:r>
              <w:rPr>
                <w:rFonts w:eastAsia="微软雅黑"/>
                <w:vertAlign w:val="superscript"/>
              </w:rPr>
              <w:t>rd</w:t>
            </w:r>
            <w:r>
              <w:rPr>
                <w:rFonts w:eastAsia="微软雅黑"/>
              </w:rPr>
              <w:t xml:space="preserve"> bullet “…</w:t>
            </w:r>
            <w:r>
              <w:rPr>
                <w:rFonts w:eastAsiaTheme="minorEastAsia"/>
                <w:color w:val="FF0000"/>
              </w:rPr>
              <w:t xml:space="preserve">and guardband(s) are </w:t>
            </w:r>
            <w:r>
              <w:rPr>
                <w:rFonts w:eastAsiaTheme="minorEastAsia"/>
                <w:strike/>
                <w:color w:val="FF0000"/>
              </w:rPr>
              <w:t>is</w:t>
            </w:r>
            <w:r>
              <w:rPr>
                <w:rFonts w:eastAsiaTheme="minorEastAsia"/>
              </w:rPr>
              <w:t xml:space="preserve"> defined as a DL subband” conflicts to the next proposal 1.6 with Option 2. So, suggest discussing the next proposal 1.6 first. BTW, we don’t think the guard-band RBs shall be explicitly configured to the UE, as those can be just implicitly determined as remaining RBs other than the UL (and/or) DL subbands, (or the </w:t>
            </w:r>
            <w:r>
              <w:rPr>
                <w:rFonts w:eastAsiaTheme="minorEastAsia"/>
                <w:u w:val="single"/>
              </w:rPr>
              <w:t>UE actually doesn’t need to know it</w:t>
            </w:r>
            <w:r>
              <w:rPr>
                <w:rFonts w:eastAsiaTheme="minorEastAsia"/>
              </w:rPr>
              <w:t xml:space="preserve">). </w:t>
            </w:r>
          </w:p>
          <w:p w14:paraId="2A580EED" w14:textId="77777777" w:rsidR="0004497A" w:rsidRDefault="0004497A">
            <w:pPr>
              <w:rPr>
                <w:rFonts w:eastAsiaTheme="minorEastAsia"/>
              </w:rPr>
            </w:pPr>
          </w:p>
          <w:p w14:paraId="0F41731E" w14:textId="77777777" w:rsidR="0004497A" w:rsidRDefault="00A57247">
            <w:pPr>
              <w:rPr>
                <w:rFonts w:eastAsiaTheme="minorEastAsia"/>
              </w:rPr>
            </w:pPr>
            <w:r>
              <w:rPr>
                <w:rFonts w:eastAsiaTheme="minorEastAsia"/>
              </w:rPr>
              <w:t>So, in short, we can modify the Proposal 1-5 like:</w:t>
            </w:r>
          </w:p>
          <w:p w14:paraId="5CE9F148" w14:textId="77777777" w:rsidR="0004497A" w:rsidRDefault="00A57247">
            <w:pPr>
              <w:rPr>
                <w:rFonts w:eastAsia="微软雅黑"/>
              </w:rPr>
            </w:pPr>
            <w:r>
              <w:rPr>
                <w:rFonts w:eastAsia="微软雅黑"/>
                <w:b/>
                <w:bCs/>
              </w:rPr>
              <w:t>Modified Proposal 1-5</w:t>
            </w:r>
            <w:r>
              <w:rPr>
                <w:rFonts w:eastAsia="微软雅黑"/>
              </w:rPr>
              <w:t>:</w:t>
            </w:r>
          </w:p>
          <w:p w14:paraId="15DA3784" w14:textId="77777777" w:rsidR="0004497A" w:rsidRDefault="00A57247">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6F908D0E"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17804494" w14:textId="77777777" w:rsidR="0004497A" w:rsidRDefault="00A57247">
            <w:pPr>
              <w:pStyle w:val="16"/>
              <w:numPr>
                <w:ilvl w:val="0"/>
                <w:numId w:val="2"/>
              </w:numPr>
              <w:rPr>
                <w:rFonts w:eastAsiaTheme="minorEastAsia"/>
              </w:rPr>
            </w:pPr>
            <w:r>
              <w:rPr>
                <w:rFonts w:eastAsiaTheme="minorEastAsia"/>
              </w:rPr>
              <w:t>UL transmissions outside UL subband are not allowed in the symbol</w:t>
            </w:r>
          </w:p>
          <w:p w14:paraId="2ED3AA39" w14:textId="77777777" w:rsidR="0004497A" w:rsidRDefault="00A57247">
            <w:pPr>
              <w:pStyle w:val="16"/>
              <w:numPr>
                <w:ilvl w:val="0"/>
                <w:numId w:val="2"/>
              </w:numPr>
              <w:rPr>
                <w:rFonts w:eastAsiaTheme="minorEastAsia"/>
              </w:rPr>
            </w:pPr>
            <w:r>
              <w:rPr>
                <w:rFonts w:eastAsiaTheme="minorEastAsia"/>
              </w:rPr>
              <w:t>A set of contiguous RBs in a carrier at least excluding RBs of UL subband is defined as a DL subband for discussion purpose</w:t>
            </w:r>
          </w:p>
          <w:p w14:paraId="093618FD" w14:textId="77777777" w:rsidR="0004497A" w:rsidRDefault="00A57247">
            <w:pPr>
              <w:pStyle w:val="16"/>
              <w:numPr>
                <w:ilvl w:val="1"/>
                <w:numId w:val="2"/>
              </w:numPr>
              <w:rPr>
                <w:rFonts w:eastAsiaTheme="minorEastAsia"/>
                <w:color w:val="FF0000"/>
              </w:rPr>
            </w:pPr>
            <w:r>
              <w:rPr>
                <w:rFonts w:eastAsiaTheme="minorEastAsia"/>
                <w:color w:val="FF0000"/>
              </w:rPr>
              <w:t>The number of RBs for the frequency location of DL subband(s) can be explicitly indicated</w:t>
            </w:r>
          </w:p>
          <w:p w14:paraId="7B6951F0" w14:textId="77777777" w:rsidR="0004497A" w:rsidRDefault="00A57247">
            <w:pPr>
              <w:pStyle w:val="16"/>
              <w:numPr>
                <w:ilvl w:val="1"/>
                <w:numId w:val="2"/>
              </w:numPr>
              <w:rPr>
                <w:rFonts w:eastAsiaTheme="minorEastAsia"/>
                <w:strike/>
                <w:color w:val="FF0000"/>
              </w:rPr>
            </w:pPr>
            <w:r>
              <w:rPr>
                <w:rFonts w:eastAsiaTheme="minorEastAsia"/>
                <w:strike/>
                <w:color w:val="FF0000"/>
              </w:rPr>
              <w:t>FFS whether frequency location of DL subband(s) is explicitly indicated or implicitly determined</w:t>
            </w:r>
          </w:p>
          <w:p w14:paraId="12794E97" w14:textId="77777777" w:rsidR="0004497A" w:rsidRDefault="00A57247">
            <w:pPr>
              <w:pStyle w:val="16"/>
              <w:numPr>
                <w:ilvl w:val="1"/>
                <w:numId w:val="2"/>
              </w:numPr>
              <w:rPr>
                <w:rFonts w:eastAsiaTheme="minorEastAsia"/>
                <w:color w:val="000000" w:themeColor="text1"/>
              </w:rPr>
            </w:pPr>
            <w:r>
              <w:rPr>
                <w:rFonts w:eastAsiaTheme="minorEastAsia"/>
                <w:color w:val="000000" w:themeColor="text1"/>
              </w:rPr>
              <w:t>FFS whether guardband(s) need to be defined and whether UE is aware of such guardband(s)</w:t>
            </w:r>
          </w:p>
          <w:p w14:paraId="52C8A7A2" w14:textId="77777777" w:rsidR="0004497A" w:rsidRDefault="00A57247">
            <w:pPr>
              <w:pStyle w:val="16"/>
              <w:numPr>
                <w:ilvl w:val="2"/>
                <w:numId w:val="2"/>
              </w:numPr>
              <w:rPr>
                <w:rFonts w:eastAsiaTheme="minorEastAsia"/>
                <w:color w:val="000000" w:themeColor="text1"/>
              </w:rPr>
            </w:pPr>
            <w:r>
              <w:rPr>
                <w:rFonts w:eastAsiaTheme="minorEastAsia"/>
                <w:color w:val="000000" w:themeColor="text1"/>
              </w:rPr>
              <w:t xml:space="preserve">Note: if guardband(s) are defined, the DL subband(s) additionally </w:t>
            </w:r>
            <w:r>
              <w:rPr>
                <w:rFonts w:eastAsiaTheme="minorEastAsia"/>
                <w:color w:val="000000" w:themeColor="text1"/>
              </w:rPr>
              <w:lastRenderedPageBreak/>
              <w:t>exclude the RBs of the guardband(s)</w:t>
            </w:r>
          </w:p>
          <w:p w14:paraId="76D3D534" w14:textId="77777777" w:rsidR="0004497A" w:rsidRDefault="00A57247">
            <w:pPr>
              <w:pStyle w:val="16"/>
              <w:numPr>
                <w:ilvl w:val="0"/>
                <w:numId w:val="2"/>
              </w:numPr>
              <w:rPr>
                <w:rFonts w:eastAsiaTheme="minorEastAsia"/>
              </w:rPr>
            </w:pPr>
            <w:r>
              <w:rPr>
                <w:rFonts w:eastAsiaTheme="minorEastAsia"/>
              </w:rPr>
              <w:t>DL receptions within DL subband(s) are allowed in the symbol</w:t>
            </w:r>
          </w:p>
          <w:p w14:paraId="37A7268D" w14:textId="77777777" w:rsidR="0004497A" w:rsidRDefault="00A57247">
            <w:pPr>
              <w:pStyle w:val="16"/>
              <w:numPr>
                <w:ilvl w:val="0"/>
                <w:numId w:val="2"/>
              </w:numPr>
              <w:rPr>
                <w:rFonts w:eastAsiaTheme="minorEastAsia"/>
              </w:rPr>
            </w:pPr>
            <w:r>
              <w:rPr>
                <w:rFonts w:eastAsiaTheme="minorEastAsia"/>
              </w:rPr>
              <w:t>FFS whether</w:t>
            </w:r>
            <w:r>
              <w:rPr>
                <w:rFonts w:eastAsiaTheme="minorEastAsia"/>
                <w:color w:val="FF0000"/>
              </w:rPr>
              <w:t>/how</w:t>
            </w:r>
            <w:r>
              <w:rPr>
                <w:rFonts w:eastAsiaTheme="minorEastAsia"/>
              </w:rPr>
              <w:t xml:space="preserve"> DL receptions within </w:t>
            </w:r>
            <w:r>
              <w:rPr>
                <w:rFonts w:eastAsiaTheme="minorEastAsia"/>
                <w:color w:val="FF0000"/>
              </w:rPr>
              <w:t>RBs of semi-statically configured</w:t>
            </w:r>
            <w:r>
              <w:rPr>
                <w:rFonts w:eastAsiaTheme="minorEastAsia"/>
              </w:rPr>
              <w:t xml:space="preserve"> UL subband are allowed</w:t>
            </w:r>
            <w:r>
              <w:rPr>
                <w:rFonts w:eastAsiaTheme="minorEastAsia"/>
                <w:strike/>
                <w:color w:val="FF0000"/>
              </w:rPr>
              <w:t xml:space="preserve"> or not</w:t>
            </w:r>
            <w:r>
              <w:rPr>
                <w:rFonts w:eastAsiaTheme="minorEastAsia"/>
              </w:rPr>
              <w:t xml:space="preserve"> in the symbol</w:t>
            </w:r>
          </w:p>
          <w:p w14:paraId="227EB00A" w14:textId="77777777" w:rsidR="0004497A" w:rsidRDefault="00A57247">
            <w:pPr>
              <w:pStyle w:val="16"/>
              <w:numPr>
                <w:ilvl w:val="0"/>
                <w:numId w:val="2"/>
              </w:numPr>
              <w:rPr>
                <w:rFonts w:eastAsiaTheme="minorEastAsia"/>
                <w:strike/>
                <w:color w:val="FF0000"/>
              </w:rPr>
            </w:pPr>
            <w:r>
              <w:rPr>
                <w:rFonts w:eastAsiaTheme="minorEastAsia"/>
                <w:strike/>
                <w:color w:val="FF0000"/>
              </w:rPr>
              <w:t>FFS whether DL receptions within UL subband are allowed or not in the symbol</w:t>
            </w:r>
          </w:p>
          <w:p w14:paraId="713427AD" w14:textId="77777777" w:rsidR="0004497A" w:rsidRDefault="00A57247">
            <w:pPr>
              <w:pStyle w:val="16"/>
              <w:numPr>
                <w:ilvl w:val="0"/>
                <w:numId w:val="2"/>
              </w:numPr>
              <w:rPr>
                <w:rFonts w:eastAsiaTheme="minorEastAsia"/>
                <w:strike/>
                <w:color w:val="FF0000"/>
              </w:rPr>
            </w:pPr>
            <w:r>
              <w:rPr>
                <w:rFonts w:eastAsiaTheme="minorEastAsia"/>
                <w:strike/>
                <w:color w:val="FF0000"/>
              </w:rPr>
              <w:t>FFS whether/how the symbols can be converted to DL-only symbols in the symbol</w:t>
            </w:r>
          </w:p>
          <w:p w14:paraId="78E312F4" w14:textId="77777777" w:rsidR="0004497A" w:rsidRDefault="00A57247">
            <w:pPr>
              <w:pStyle w:val="16"/>
              <w:numPr>
                <w:ilvl w:val="0"/>
                <w:numId w:val="2"/>
              </w:numPr>
              <w:rPr>
                <w:rFonts w:eastAsiaTheme="minorEastAsia"/>
              </w:rPr>
            </w:pPr>
            <w:r>
              <w:rPr>
                <w:rFonts w:eastAsiaTheme="minorEastAsia"/>
              </w:rPr>
              <w:t>Note: UL transmissions are within active UL BWP and DL receptions are within active DL BWP in the symbol as in existing specification</w:t>
            </w:r>
          </w:p>
          <w:p w14:paraId="3A5B0544" w14:textId="77777777" w:rsidR="0004497A" w:rsidRDefault="0004497A">
            <w:pPr>
              <w:rPr>
                <w:rFonts w:eastAsia="微软雅黑"/>
              </w:rPr>
            </w:pPr>
          </w:p>
        </w:tc>
      </w:tr>
      <w:tr w:rsidR="0004497A" w14:paraId="01DC26FA" w14:textId="77777777">
        <w:tc>
          <w:tcPr>
            <w:tcW w:w="1836" w:type="dxa"/>
          </w:tcPr>
          <w:p w14:paraId="1A21D7D4" w14:textId="77777777" w:rsidR="0004497A" w:rsidRDefault="00A57247">
            <w:pPr>
              <w:jc w:val="center"/>
              <w:rPr>
                <w:rFonts w:eastAsia="微软雅黑"/>
                <w:lang w:eastAsia="zh-CN"/>
              </w:rPr>
            </w:pPr>
            <w:r>
              <w:rPr>
                <w:rFonts w:eastAsia="微软雅黑"/>
                <w:lang w:eastAsia="zh-CN"/>
              </w:rPr>
              <w:lastRenderedPageBreak/>
              <w:t>Xiaomi</w:t>
            </w:r>
          </w:p>
        </w:tc>
        <w:tc>
          <w:tcPr>
            <w:tcW w:w="7224" w:type="dxa"/>
          </w:tcPr>
          <w:p w14:paraId="1F61B151" w14:textId="77777777" w:rsidR="0004497A" w:rsidRDefault="00A57247">
            <w:pPr>
              <w:rPr>
                <w:rFonts w:eastAsia="微软雅黑"/>
                <w:lang w:eastAsia="zh-CN"/>
              </w:rPr>
            </w:pPr>
            <w:r>
              <w:rPr>
                <w:rFonts w:eastAsia="微软雅黑"/>
                <w:lang w:eastAsia="zh-CN"/>
              </w:rPr>
              <w:t>For the first sub-bullet, we think the key point is how to determine guard band. If companies think guard band needs to be explicitly configured, either DL subband or guard band can be explicitly configured. Otherwise, it is enough for gNB to configured UL subband explicitly only.</w:t>
            </w:r>
          </w:p>
        </w:tc>
      </w:tr>
      <w:tr w:rsidR="0004497A" w14:paraId="4E245681" w14:textId="77777777">
        <w:tc>
          <w:tcPr>
            <w:tcW w:w="1836" w:type="dxa"/>
          </w:tcPr>
          <w:p w14:paraId="75D00149" w14:textId="77777777" w:rsidR="0004497A" w:rsidRDefault="00A57247">
            <w:pPr>
              <w:jc w:val="center"/>
              <w:rPr>
                <w:rFonts w:eastAsia="微软雅黑"/>
              </w:rPr>
            </w:pPr>
            <w:r>
              <w:rPr>
                <w:rFonts w:eastAsia="微软雅黑"/>
              </w:rPr>
              <w:t>NEC</w:t>
            </w:r>
          </w:p>
        </w:tc>
        <w:tc>
          <w:tcPr>
            <w:tcW w:w="7224" w:type="dxa"/>
          </w:tcPr>
          <w:p w14:paraId="47CE3DC4" w14:textId="77777777" w:rsidR="0004497A" w:rsidRDefault="00A57247">
            <w:pPr>
              <w:rPr>
                <w:rFonts w:eastAsia="微软雅黑"/>
              </w:rPr>
            </w:pPr>
            <w:r>
              <w:rPr>
                <w:rFonts w:eastAsia="微软雅黑"/>
                <w:lang w:eastAsia="zh-CN"/>
              </w:rPr>
              <w:t>We support DL receptions within configured UL subband dynamically. As it allows network to use the frequency resources of UL subband for DL allocation in case of intermittent high DL traffic demand and low UL traffic.</w:t>
            </w:r>
          </w:p>
        </w:tc>
      </w:tr>
      <w:tr w:rsidR="0004497A" w14:paraId="0896787B" w14:textId="77777777">
        <w:tc>
          <w:tcPr>
            <w:tcW w:w="1836" w:type="dxa"/>
          </w:tcPr>
          <w:p w14:paraId="63176595" w14:textId="77777777" w:rsidR="0004497A" w:rsidRDefault="00A57247">
            <w:pPr>
              <w:jc w:val="center"/>
              <w:rPr>
                <w:rFonts w:eastAsia="微软雅黑"/>
              </w:rPr>
            </w:pPr>
            <w:r>
              <w:rPr>
                <w:rFonts w:eastAsia="微软雅黑"/>
              </w:rPr>
              <w:t>OPPO</w:t>
            </w:r>
          </w:p>
        </w:tc>
        <w:tc>
          <w:tcPr>
            <w:tcW w:w="7224" w:type="dxa"/>
          </w:tcPr>
          <w:p w14:paraId="13A0F35A" w14:textId="77777777" w:rsidR="0004497A" w:rsidRDefault="00A57247">
            <w:pPr>
              <w:rPr>
                <w:rFonts w:eastAsia="微软雅黑"/>
                <w:lang w:eastAsia="zh-CN"/>
              </w:rPr>
            </w:pPr>
            <w:r>
              <w:rPr>
                <w:rFonts w:eastAsia="微软雅黑"/>
                <w:lang w:eastAsia="zh-CN"/>
              </w:rPr>
              <w:t xml:space="preserve">Regarding to the following sub-bullet in red: </w:t>
            </w:r>
          </w:p>
          <w:p w14:paraId="20A47E97" w14:textId="77777777" w:rsidR="0004497A" w:rsidRDefault="00A57247">
            <w:pPr>
              <w:pStyle w:val="16"/>
              <w:numPr>
                <w:ilvl w:val="1"/>
                <w:numId w:val="2"/>
              </w:numPr>
              <w:rPr>
                <w:rFonts w:eastAsiaTheme="minorEastAsia"/>
                <w:color w:val="FF0000"/>
              </w:rPr>
            </w:pPr>
            <w:r>
              <w:rPr>
                <w:rFonts w:eastAsiaTheme="minorEastAsia"/>
                <w:color w:val="FF0000"/>
              </w:rPr>
              <w:t>Either the number of RBs for guardband(s) or the frequency location of DL subband(s) is explicitly indicated</w:t>
            </w:r>
          </w:p>
          <w:p w14:paraId="619937DA" w14:textId="77777777" w:rsidR="0004497A" w:rsidRDefault="00A57247">
            <w:pPr>
              <w:rPr>
                <w:rFonts w:eastAsia="微软雅黑"/>
                <w:lang w:eastAsia="zh-CN"/>
              </w:rPr>
            </w:pPr>
            <w:r>
              <w:rPr>
                <w:rFonts w:eastAsia="微软雅黑"/>
                <w:lang w:eastAsia="zh-CN"/>
              </w:rPr>
              <w:t>We think there is a 3</w:t>
            </w:r>
            <w:r>
              <w:rPr>
                <w:rFonts w:eastAsia="微软雅黑"/>
                <w:vertAlign w:val="superscript"/>
                <w:lang w:eastAsia="zh-CN"/>
              </w:rPr>
              <w:t>rd</w:t>
            </w:r>
            <w:r>
              <w:rPr>
                <w:rFonts w:eastAsia="微软雅黑"/>
                <w:lang w:eastAsia="zh-CN"/>
              </w:rPr>
              <w:t xml:space="preserve"> option, which explicitly defines a “DL blocking subband” that includes both UL subband and guard bands around it. This option has two benefits:</w:t>
            </w:r>
          </w:p>
          <w:p w14:paraId="4E008D99" w14:textId="77777777" w:rsidR="0004497A" w:rsidRDefault="00A57247">
            <w:pPr>
              <w:numPr>
                <w:ilvl w:val="0"/>
                <w:numId w:val="23"/>
              </w:numPr>
              <w:rPr>
                <w:rFonts w:eastAsia="微软雅黑"/>
                <w:lang w:eastAsia="zh-CN"/>
              </w:rPr>
            </w:pPr>
            <w:r>
              <w:rPr>
                <w:rFonts w:eastAsia="微软雅黑"/>
                <w:lang w:eastAsia="zh-CN"/>
              </w:rPr>
              <w:t xml:space="preserve">It avoids defining two DL subbands, which has some redundant configuration given the configuration of carrier bandwidth.   </w:t>
            </w:r>
          </w:p>
          <w:p w14:paraId="0644F38A" w14:textId="77777777" w:rsidR="0004497A" w:rsidRDefault="00A57247">
            <w:pPr>
              <w:numPr>
                <w:ilvl w:val="0"/>
                <w:numId w:val="23"/>
              </w:numPr>
              <w:rPr>
                <w:rFonts w:eastAsia="微软雅黑"/>
                <w:lang w:eastAsia="zh-CN"/>
              </w:rPr>
            </w:pPr>
            <w:r>
              <w:rPr>
                <w:rFonts w:eastAsia="微软雅黑"/>
                <w:lang w:eastAsia="zh-CN"/>
              </w:rPr>
              <w:t xml:space="preserve">It avoids confiuraing UE with UL subband in case the UE does not need to perform UL tansmission in the DL symbol.  </w:t>
            </w:r>
          </w:p>
          <w:p w14:paraId="1E3F9727" w14:textId="77777777" w:rsidR="0004497A" w:rsidRDefault="0004497A">
            <w:pPr>
              <w:rPr>
                <w:rFonts w:eastAsia="微软雅黑"/>
              </w:rPr>
            </w:pPr>
          </w:p>
        </w:tc>
      </w:tr>
      <w:tr w:rsidR="0004497A" w14:paraId="6F12B860" w14:textId="77777777">
        <w:tc>
          <w:tcPr>
            <w:tcW w:w="1836" w:type="dxa"/>
          </w:tcPr>
          <w:p w14:paraId="0F98BAD6" w14:textId="77777777" w:rsidR="0004497A" w:rsidRDefault="00A57247">
            <w:pPr>
              <w:jc w:val="center"/>
              <w:rPr>
                <w:rFonts w:eastAsia="微软雅黑"/>
                <w:lang w:eastAsia="zh-CN"/>
              </w:rPr>
            </w:pPr>
            <w:r>
              <w:rPr>
                <w:rFonts w:eastAsia="微软雅黑"/>
                <w:lang w:eastAsia="zh-CN"/>
              </w:rPr>
              <w:t>Spreadtrum</w:t>
            </w:r>
          </w:p>
        </w:tc>
        <w:tc>
          <w:tcPr>
            <w:tcW w:w="7224" w:type="dxa"/>
          </w:tcPr>
          <w:p w14:paraId="71446766" w14:textId="77777777" w:rsidR="0004497A" w:rsidRDefault="00A57247">
            <w:pPr>
              <w:rPr>
                <w:rFonts w:eastAsia="微软雅黑"/>
                <w:lang w:eastAsia="zh-CN"/>
              </w:rPr>
            </w:pPr>
            <w:r>
              <w:rPr>
                <w:rFonts w:eastAsia="微软雅黑"/>
                <w:lang w:eastAsia="zh-CN"/>
              </w:rPr>
              <w:t>We support the proposal.</w:t>
            </w:r>
          </w:p>
          <w:p w14:paraId="683FB514" w14:textId="77777777" w:rsidR="0004497A" w:rsidRDefault="00A57247">
            <w:pPr>
              <w:rPr>
                <w:rFonts w:eastAsia="微软雅黑"/>
                <w:lang w:eastAsia="zh-CN"/>
              </w:rPr>
            </w:pPr>
            <w:r>
              <w:rPr>
                <w:rFonts w:eastAsia="微软雅黑"/>
                <w:lang w:eastAsia="zh-CN"/>
              </w:rPr>
              <w:t xml:space="preserve">And we prefer to explicit indicate </w:t>
            </w:r>
            <w:r>
              <w:rPr>
                <w:rFonts w:eastAsiaTheme="minorEastAsia"/>
              </w:rPr>
              <w:t>the frequency location of DL subband(s). The subsequence operations can be decided based on the UL and DL subbands locations.</w:t>
            </w:r>
          </w:p>
        </w:tc>
      </w:tr>
      <w:tr w:rsidR="0004497A" w14:paraId="3C14AA9C" w14:textId="77777777">
        <w:tc>
          <w:tcPr>
            <w:tcW w:w="1836" w:type="dxa"/>
          </w:tcPr>
          <w:p w14:paraId="3C381B3C" w14:textId="77777777" w:rsidR="0004497A" w:rsidRDefault="00A57247">
            <w:pPr>
              <w:jc w:val="center"/>
              <w:rPr>
                <w:rFonts w:eastAsia="PMingLiU"/>
              </w:rPr>
            </w:pPr>
            <w:r>
              <w:rPr>
                <w:rFonts w:eastAsia="微软雅黑"/>
              </w:rPr>
              <w:t>Ericsson</w:t>
            </w:r>
          </w:p>
        </w:tc>
        <w:tc>
          <w:tcPr>
            <w:tcW w:w="7224" w:type="dxa"/>
          </w:tcPr>
          <w:p w14:paraId="4F79970D" w14:textId="77777777" w:rsidR="0004497A" w:rsidRDefault="00A57247">
            <w:pPr>
              <w:rPr>
                <w:rFonts w:eastAsia="微软雅黑"/>
              </w:rPr>
            </w:pPr>
            <w:r>
              <w:rPr>
                <w:rFonts w:eastAsia="微软雅黑"/>
              </w:rPr>
              <w:t>Generally we think that if an UL subband is configured, it doesn’t really make sense to change it to downlink. If that is the desired mode of operation, then a full flexible symbol should be configured (like dynamic TDD). However, we understand that this is just FFS for now.</w:t>
            </w:r>
          </w:p>
          <w:p w14:paraId="06A4A7CA" w14:textId="77777777" w:rsidR="0004497A" w:rsidRDefault="0004497A">
            <w:pPr>
              <w:rPr>
                <w:rFonts w:eastAsia="微软雅黑"/>
              </w:rPr>
            </w:pPr>
          </w:p>
          <w:p w14:paraId="75C5B098" w14:textId="77777777" w:rsidR="0004497A" w:rsidRDefault="00A57247">
            <w:pPr>
              <w:rPr>
                <w:rFonts w:eastAsia="微软雅黑"/>
              </w:rPr>
            </w:pPr>
            <w:r>
              <w:rPr>
                <w:rFonts w:eastAsia="微软雅黑"/>
              </w:rPr>
              <w:t>We have a concern about the wording “</w:t>
            </w:r>
            <w:r>
              <w:rPr>
                <w:rFonts w:eastAsia="微软雅黑"/>
                <w:color w:val="FF0000"/>
              </w:rPr>
              <w:t>as in existing specification</w:t>
            </w:r>
            <w:r>
              <w:rPr>
                <w:rFonts w:eastAsia="微软雅黑"/>
              </w:rPr>
              <w:t>” in the Note. We think this is too restrictive, since it may be necessary to make some small modifications to the BWP definition to make SBFD work. For example, if a DL BWP spans both the subbands, the RBs of the DL BWP will not be contiguous due to the UL BWP in the middle which is different than existing specifications. Furthermore, if the UL BWP spans the whole carrier in order to avoid BWP switching between SBFD and UL-only symbols, then similarly the BWP definition may need some modification.</w:t>
            </w:r>
          </w:p>
        </w:tc>
      </w:tr>
      <w:tr w:rsidR="0004497A" w14:paraId="4AE336C5" w14:textId="77777777">
        <w:tc>
          <w:tcPr>
            <w:tcW w:w="1836" w:type="dxa"/>
          </w:tcPr>
          <w:p w14:paraId="7FE1F204" w14:textId="77777777" w:rsidR="0004497A" w:rsidRDefault="00A57247">
            <w:pPr>
              <w:jc w:val="center"/>
              <w:rPr>
                <w:rFonts w:eastAsia="微软雅黑"/>
              </w:rPr>
            </w:pPr>
            <w:r>
              <w:rPr>
                <w:rFonts w:eastAsia="微软雅黑"/>
              </w:rPr>
              <w:t xml:space="preserve">Intel </w:t>
            </w:r>
          </w:p>
        </w:tc>
        <w:tc>
          <w:tcPr>
            <w:tcW w:w="7224" w:type="dxa"/>
          </w:tcPr>
          <w:p w14:paraId="1A0E915F" w14:textId="77777777" w:rsidR="0004497A" w:rsidRDefault="00A57247">
            <w:pPr>
              <w:rPr>
                <w:rFonts w:eastAsia="微软雅黑"/>
              </w:rPr>
            </w:pPr>
            <w:r>
              <w:rPr>
                <w:rFonts w:eastAsia="微软雅黑"/>
              </w:rPr>
              <w:t xml:space="preserve">We are fine with this proposal. </w:t>
            </w:r>
          </w:p>
          <w:p w14:paraId="3BEB9E30" w14:textId="77777777" w:rsidR="0004497A" w:rsidRDefault="00A57247">
            <w:pPr>
              <w:rPr>
                <w:rFonts w:eastAsia="微软雅黑"/>
              </w:rPr>
            </w:pPr>
            <w:r>
              <w:rPr>
                <w:rFonts w:eastAsia="微软雅黑"/>
              </w:rPr>
              <w:t xml:space="preserve">The sub-bullet in red captures possibility of explicit guardband or DL subband configuration. </w:t>
            </w:r>
          </w:p>
          <w:p w14:paraId="59206583" w14:textId="77777777" w:rsidR="0004497A" w:rsidRDefault="00A57247">
            <w:pPr>
              <w:rPr>
                <w:rFonts w:eastAsia="微软雅黑"/>
              </w:rPr>
            </w:pPr>
            <w:r>
              <w:rPr>
                <w:rFonts w:eastAsia="微软雅黑"/>
              </w:rPr>
              <w:t>The revised 1</w:t>
            </w:r>
            <w:r>
              <w:rPr>
                <w:rFonts w:eastAsia="微软雅黑"/>
                <w:vertAlign w:val="superscript"/>
              </w:rPr>
              <w:t>st</w:t>
            </w:r>
            <w:r>
              <w:rPr>
                <w:rFonts w:eastAsia="微软雅黑"/>
              </w:rPr>
              <w:t xml:space="preserve"> FFS point in red addresses the intention of </w:t>
            </w:r>
            <w:r>
              <w:rPr>
                <w:rFonts w:eastAsia="微软雅黑"/>
                <w:lang w:eastAsia="zh-CN"/>
              </w:rPr>
              <w:t>allow DL reception on semi-static UL subband</w:t>
            </w:r>
            <w:r>
              <w:rPr>
                <w:rFonts w:eastAsia="微软雅黑"/>
              </w:rPr>
              <w:t xml:space="preserve"> in high-level, which would be sufficient for now. In our understanding, ‘how’ covers using dedicated signaling to indicate SBFD/DL symbol switch and using dynamic scheduling grant, which can be further discussed as 2</w:t>
            </w:r>
            <w:r>
              <w:rPr>
                <w:rFonts w:eastAsia="微软雅黑"/>
                <w:vertAlign w:val="superscript"/>
              </w:rPr>
              <w:t>nd</w:t>
            </w:r>
            <w:r>
              <w:rPr>
                <w:rFonts w:eastAsia="微软雅黑"/>
              </w:rPr>
              <w:t xml:space="preserve"> step. </w:t>
            </w:r>
          </w:p>
        </w:tc>
      </w:tr>
      <w:tr w:rsidR="0004497A" w14:paraId="2C115420" w14:textId="77777777">
        <w:tc>
          <w:tcPr>
            <w:tcW w:w="1836" w:type="dxa"/>
          </w:tcPr>
          <w:p w14:paraId="09B8F7CA" w14:textId="77777777" w:rsidR="0004497A" w:rsidRDefault="00A57247">
            <w:pPr>
              <w:jc w:val="center"/>
              <w:rPr>
                <w:rFonts w:eastAsia="微软雅黑"/>
              </w:rPr>
            </w:pPr>
            <w:r>
              <w:rPr>
                <w:rFonts w:eastAsia="微软雅黑"/>
                <w:lang w:eastAsia="zh-CN"/>
              </w:rPr>
              <w:t>Huawei, HiSilicon</w:t>
            </w:r>
          </w:p>
        </w:tc>
        <w:tc>
          <w:tcPr>
            <w:tcW w:w="7224" w:type="dxa"/>
          </w:tcPr>
          <w:p w14:paraId="1806BA28" w14:textId="77777777" w:rsidR="0004497A" w:rsidRDefault="00A57247">
            <w:pPr>
              <w:rPr>
                <w:rFonts w:eastAsia="微软雅黑"/>
                <w:lang w:eastAsia="zh-CN"/>
              </w:rPr>
            </w:pPr>
            <w:r>
              <w:rPr>
                <w:rFonts w:eastAsia="微软雅黑"/>
                <w:lang w:eastAsia="zh-CN"/>
              </w:rPr>
              <w:t>We think that the subband is configured for uplink transmission, and it is also to be further decided whether the subband is allowed for downlink transmission. If the subband is allowed for downlink transmission, then subband may not be a dedicated uplink subband. So we suggested in the propoposal modifying “</w:t>
            </w:r>
            <w:r>
              <w:t>UL subband</w:t>
            </w:r>
            <w:r>
              <w:rPr>
                <w:rFonts w:eastAsia="微软雅黑"/>
                <w:lang w:eastAsia="zh-CN"/>
              </w:rPr>
              <w:t>” to “subband” as follows</w:t>
            </w:r>
          </w:p>
          <w:p w14:paraId="552045BB" w14:textId="77777777" w:rsidR="0004497A" w:rsidRDefault="0004497A">
            <w:pPr>
              <w:rPr>
                <w:rFonts w:eastAsia="微软雅黑"/>
                <w:color w:val="000000" w:themeColor="text1"/>
                <w:lang w:eastAsia="zh-CN"/>
              </w:rPr>
            </w:pPr>
          </w:p>
          <w:p w14:paraId="521FEF6C" w14:textId="77777777" w:rsidR="0004497A" w:rsidRDefault="00A57247">
            <w:pPr>
              <w:rPr>
                <w:rFonts w:eastAsiaTheme="minorEastAsia"/>
                <w:color w:val="FF0000"/>
                <w:lang w:eastAsia="zh-CN"/>
              </w:rPr>
            </w:pPr>
            <w:r>
              <w:rPr>
                <w:rFonts w:eastAsiaTheme="minorEastAsia"/>
                <w:color w:val="FF0000"/>
                <w:lang w:eastAsia="zh-CN"/>
              </w:rPr>
              <w:lastRenderedPageBreak/>
              <w:t>For a SBFD aware UE</w:t>
            </w:r>
            <w:r>
              <w:rPr>
                <w:color w:val="FF0000"/>
              </w:rPr>
              <w:t xml:space="preserve"> semi-statically configured with </w:t>
            </w:r>
            <w:r>
              <w:rPr>
                <w:rFonts w:ascii="Times" w:eastAsiaTheme="minorEastAsia" w:hAnsi="Times"/>
                <w:strike/>
                <w:color w:val="FF0000"/>
                <w:szCs w:val="24"/>
                <w:highlight w:val="yellow"/>
                <w:lang w:val="en-GB" w:eastAsia="zh-CN"/>
              </w:rPr>
              <w:t>UL</w:t>
            </w:r>
            <w:r>
              <w:rPr>
                <w:rFonts w:ascii="Times" w:eastAsiaTheme="minorEastAsia" w:hAnsi="Times"/>
                <w:strike/>
                <w:color w:val="FF0000"/>
                <w:szCs w:val="24"/>
                <w:lang w:val="en-GB" w:eastAsia="zh-CN"/>
              </w:rPr>
              <w:t xml:space="preserve"> </w:t>
            </w:r>
            <w:r>
              <w:rPr>
                <w:color w:val="FF0000"/>
              </w:rPr>
              <w:t>subband</w:t>
            </w:r>
            <w:r>
              <w:rPr>
                <w:rFonts w:eastAsiaTheme="minorEastAsia"/>
                <w:color w:val="FF0000"/>
                <w:lang w:eastAsia="zh-CN"/>
              </w:rPr>
              <w:t xml:space="preserve"> in a symbol configured as DL in </w:t>
            </w:r>
            <w:r>
              <w:rPr>
                <w:i/>
                <w:iCs/>
                <w:color w:val="FF0000"/>
              </w:rPr>
              <w:t>TDD-UL-DL-ConfigCommon</w:t>
            </w:r>
            <w:r>
              <w:rPr>
                <w:rFonts w:eastAsiaTheme="minorEastAsia"/>
                <w:color w:val="FF0000"/>
                <w:lang w:eastAsia="zh-CN"/>
              </w:rPr>
              <w:t xml:space="preserve">, </w:t>
            </w:r>
            <w:r>
              <w:rPr>
                <w:color w:val="FF0000"/>
              </w:rPr>
              <w:t>the following is agreed as baseline in the RAN1 study:</w:t>
            </w:r>
          </w:p>
          <w:p w14:paraId="2E30EFEE" w14:textId="77777777" w:rsidR="0004497A" w:rsidRDefault="00A57247">
            <w:r>
              <w:rPr>
                <w:rFonts w:eastAsiaTheme="minorEastAsia"/>
                <w:color w:val="FF0000"/>
              </w:rPr>
              <w:t xml:space="preserve">UL transmissions within </w:t>
            </w:r>
            <w:r>
              <w:rPr>
                <w:rFonts w:eastAsiaTheme="minorEastAsia"/>
                <w:strike/>
                <w:color w:val="FF0000"/>
                <w:highlight w:val="yellow"/>
              </w:rPr>
              <w:t>UL</w:t>
            </w:r>
            <w:r>
              <w:rPr>
                <w:rFonts w:eastAsiaTheme="minorEastAsia"/>
                <w:color w:val="FF0000"/>
              </w:rPr>
              <w:t xml:space="preserve"> subband are allowed in the symbol</w:t>
            </w:r>
          </w:p>
          <w:p w14:paraId="2671544E" w14:textId="77777777" w:rsidR="0004497A" w:rsidRDefault="00A57247">
            <w:r>
              <w:rPr>
                <w:rFonts w:eastAsiaTheme="minorEastAsia"/>
                <w:color w:val="FF0000"/>
              </w:rPr>
              <w:t xml:space="preserve">UL transmissions outside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subband are not allowed in the symbol</w:t>
            </w:r>
          </w:p>
          <w:p w14:paraId="64BBFBD1" w14:textId="77777777" w:rsidR="0004497A" w:rsidRDefault="00A57247">
            <w:r>
              <w:rPr>
                <w:rFonts w:eastAsiaTheme="minorEastAsia"/>
                <w:color w:val="FF0000"/>
              </w:rPr>
              <w:t xml:space="preserve">A set of contiguous RBs in a carrier </w:t>
            </w:r>
            <w:r>
              <w:rPr>
                <w:rFonts w:eastAsiaTheme="minorEastAsia"/>
                <w:strike/>
                <w:color w:val="FF0000"/>
              </w:rPr>
              <w:t xml:space="preserve">at least </w:t>
            </w:r>
            <w:r>
              <w:rPr>
                <w:rFonts w:eastAsiaTheme="minorEastAsia"/>
                <w:color w:val="FF0000"/>
              </w:rPr>
              <w:t xml:space="preserve">excluding RBs of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 xml:space="preserve">subband and guardband(s) are </w:t>
            </w:r>
            <w:r>
              <w:rPr>
                <w:rFonts w:eastAsiaTheme="minorEastAsia"/>
                <w:strike/>
                <w:color w:val="FF0000"/>
              </w:rPr>
              <w:t>is</w:t>
            </w:r>
            <w:r>
              <w:rPr>
                <w:rFonts w:eastAsiaTheme="minorEastAsia"/>
                <w:color w:val="FF0000"/>
              </w:rPr>
              <w:t xml:space="preserve"> defined as a DL subband for discussion purpose</w:t>
            </w:r>
          </w:p>
          <w:p w14:paraId="1AB865B5" w14:textId="77777777" w:rsidR="0004497A" w:rsidRDefault="00A57247">
            <w:r>
              <w:rPr>
                <w:rFonts w:eastAsiaTheme="minorEastAsia"/>
                <w:color w:val="FF0000"/>
              </w:rPr>
              <w:t>Either the number of RBs for guardband(s) or the frequency location of DL subband(s) is explicitly indicated</w:t>
            </w:r>
          </w:p>
          <w:p w14:paraId="2F228FFF" w14:textId="77777777" w:rsidR="0004497A" w:rsidRDefault="00A57247">
            <w:r>
              <w:rPr>
                <w:rFonts w:eastAsiaTheme="minorEastAsia"/>
                <w:strike/>
                <w:color w:val="FF0000"/>
              </w:rPr>
              <w:t>FFS whether frequency location of DL subband(s) is explicitly indicated or implicitly determined</w:t>
            </w:r>
          </w:p>
          <w:p w14:paraId="5BFAE8CD" w14:textId="77777777" w:rsidR="0004497A" w:rsidRDefault="00A57247">
            <w:r>
              <w:rPr>
                <w:rFonts w:eastAsiaTheme="minorEastAsia"/>
                <w:strike/>
                <w:color w:val="FF0000"/>
              </w:rPr>
              <w:t>FFS whether guardband(s) need to be defined and whether UE is aware of such guardband(s)</w:t>
            </w:r>
          </w:p>
          <w:p w14:paraId="43C1DF08" w14:textId="77777777" w:rsidR="0004497A" w:rsidRDefault="00A57247">
            <w:r>
              <w:rPr>
                <w:rFonts w:eastAsiaTheme="minorEastAsia"/>
                <w:strike/>
                <w:color w:val="FF0000"/>
              </w:rPr>
              <w:t>Note: if guardband(s) are defined, the DL subband(s) additionally exclude the RBs of the guardband(s)</w:t>
            </w:r>
          </w:p>
          <w:p w14:paraId="7F961895" w14:textId="77777777" w:rsidR="0004497A" w:rsidRDefault="00A57247">
            <w:r>
              <w:rPr>
                <w:rFonts w:eastAsiaTheme="minorEastAsia"/>
                <w:color w:val="FF0000"/>
              </w:rPr>
              <w:t>DL receptions within DL subband(s) are allowed in the symbol</w:t>
            </w:r>
          </w:p>
          <w:p w14:paraId="3C3A14CC" w14:textId="77777777" w:rsidR="0004497A" w:rsidRDefault="00A57247">
            <w:r>
              <w:rPr>
                <w:rFonts w:eastAsiaTheme="minorEastAsia"/>
                <w:color w:val="FF0000"/>
              </w:rPr>
              <w:t xml:space="preserve">FFS whether/how DL receptions within RBs of semi-statically configured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subband are allowed</w:t>
            </w:r>
            <w:r>
              <w:rPr>
                <w:rFonts w:eastAsiaTheme="minorEastAsia"/>
                <w:strike/>
                <w:color w:val="FF0000"/>
              </w:rPr>
              <w:t xml:space="preserve"> or not</w:t>
            </w:r>
            <w:r>
              <w:rPr>
                <w:rFonts w:eastAsiaTheme="minorEastAsia"/>
                <w:color w:val="FF0000"/>
              </w:rPr>
              <w:t xml:space="preserve"> in the symbol</w:t>
            </w:r>
          </w:p>
          <w:p w14:paraId="1B3CBBF1" w14:textId="77777777" w:rsidR="0004497A" w:rsidRDefault="00A57247">
            <w:r>
              <w:rPr>
                <w:rFonts w:eastAsiaTheme="minorEastAsia"/>
                <w:strike/>
                <w:color w:val="FF0000"/>
              </w:rPr>
              <w:t>FFS whether DL receptions within UL subband are allowed or not in the symbol</w:t>
            </w:r>
          </w:p>
          <w:p w14:paraId="0402BA43" w14:textId="77777777" w:rsidR="0004497A" w:rsidRDefault="00A57247">
            <w:r>
              <w:rPr>
                <w:rFonts w:eastAsiaTheme="minorEastAsia"/>
                <w:strike/>
                <w:color w:val="FF0000"/>
              </w:rPr>
              <w:t>FFS whether/how the symbols can be converted to DL-only symbols in the symbol</w:t>
            </w:r>
          </w:p>
          <w:p w14:paraId="77B0482B" w14:textId="77777777" w:rsidR="0004497A" w:rsidRDefault="00A57247">
            <w:r>
              <w:rPr>
                <w:rFonts w:ascii="Times" w:eastAsiaTheme="minorEastAsia" w:hAnsi="Times"/>
                <w:color w:val="FF0000"/>
                <w:szCs w:val="24"/>
                <w:lang w:val="en-GB" w:eastAsia="zh-CN"/>
              </w:rPr>
              <w:t>Note: UL transmissions are within active UL BWP and DL receptions are within active DL BWP in the symbol as in existing specification</w:t>
            </w:r>
          </w:p>
          <w:p w14:paraId="40CDA3CA" w14:textId="77777777" w:rsidR="0004497A" w:rsidRDefault="0004497A">
            <w:pPr>
              <w:rPr>
                <w:rFonts w:eastAsia="微软雅黑"/>
              </w:rPr>
            </w:pPr>
          </w:p>
        </w:tc>
      </w:tr>
      <w:tr w:rsidR="0004497A" w14:paraId="58C0ED3C" w14:textId="77777777">
        <w:tc>
          <w:tcPr>
            <w:tcW w:w="1836" w:type="dxa"/>
          </w:tcPr>
          <w:p w14:paraId="2FD51E00" w14:textId="77777777" w:rsidR="0004497A" w:rsidRDefault="00A57247">
            <w:pPr>
              <w:jc w:val="center"/>
              <w:rPr>
                <w:rFonts w:eastAsia="Malgun Gothic"/>
                <w:lang w:eastAsia="ko-KR"/>
              </w:rPr>
            </w:pPr>
            <w:r>
              <w:rPr>
                <w:rFonts w:eastAsia="Malgun Gothic" w:hint="eastAsia"/>
                <w:lang w:eastAsia="ko-KR"/>
              </w:rPr>
              <w:lastRenderedPageBreak/>
              <w:t>LG Electronics</w:t>
            </w:r>
          </w:p>
        </w:tc>
        <w:tc>
          <w:tcPr>
            <w:tcW w:w="7224" w:type="dxa"/>
          </w:tcPr>
          <w:p w14:paraId="1DECBFB1" w14:textId="77777777" w:rsidR="0004497A" w:rsidRDefault="00A57247">
            <w:pPr>
              <w:rPr>
                <w:rFonts w:eastAsia="Malgun Gothic"/>
                <w:lang w:eastAsia="ko-KR"/>
              </w:rPr>
            </w:pPr>
            <w:r>
              <w:rPr>
                <w:rFonts w:eastAsia="Malgun Gothic" w:hint="eastAsia"/>
                <w:lang w:eastAsia="ko-KR"/>
              </w:rPr>
              <w:t>We are fine with the proposal with following modification.</w:t>
            </w:r>
          </w:p>
          <w:p w14:paraId="1E82AD0A" w14:textId="77777777" w:rsidR="0004497A" w:rsidRDefault="00A57247">
            <w:pPr>
              <w:pStyle w:val="aff1"/>
              <w:numPr>
                <w:ilvl w:val="0"/>
                <w:numId w:val="24"/>
              </w:numPr>
              <w:rPr>
                <w:rFonts w:eastAsiaTheme="minorEastAsia"/>
                <w:color w:val="FF0000"/>
              </w:rPr>
            </w:pPr>
            <w:r>
              <w:rPr>
                <w:rFonts w:eastAsiaTheme="minorEastAsia"/>
                <w:color w:val="FF0000"/>
              </w:rPr>
              <w:t>FFS whether/how the symbols can be converted to DL-only symbols in the symbol</w:t>
            </w:r>
          </w:p>
          <w:p w14:paraId="163513E7" w14:textId="77777777" w:rsidR="0004497A" w:rsidRDefault="0004497A">
            <w:pPr>
              <w:rPr>
                <w:rFonts w:eastAsia="Malgun Gothic"/>
                <w:lang w:val="en-GB" w:eastAsia="ko-KR"/>
              </w:rPr>
            </w:pPr>
          </w:p>
          <w:p w14:paraId="0D495266" w14:textId="77777777" w:rsidR="0004497A" w:rsidRDefault="00A57247">
            <w:pPr>
              <w:rPr>
                <w:rFonts w:eastAsia="Malgun Gothic"/>
                <w:lang w:val="en-GB" w:eastAsia="ko-KR"/>
              </w:rPr>
            </w:pPr>
            <w:r>
              <w:rPr>
                <w:rFonts w:eastAsia="Malgun Gothic" w:hint="eastAsia"/>
                <w:lang w:val="en-GB" w:eastAsia="ko-KR"/>
              </w:rPr>
              <w:t xml:space="preserve">gNB and UE already support TDD operation which is baseline operation. </w:t>
            </w:r>
            <w:r>
              <w:rPr>
                <w:rFonts w:eastAsia="Malgun Gothic"/>
                <w:lang w:val="en-GB" w:eastAsia="ko-KR"/>
              </w:rPr>
              <w:t xml:space="preserve">It is more natural operation to be converted to DL-only symbols in the symbol. Also, this operation can provide comparable DL performance of SBFD. The UL performance of victim gNB can be kept if gNB-to-gNB co-channel CLI is considered by scheduler (e.g., lower MCS indication for UL, etc.) </w:t>
            </w:r>
          </w:p>
          <w:p w14:paraId="50EABF7D" w14:textId="77777777" w:rsidR="0004497A" w:rsidRDefault="0004497A">
            <w:pPr>
              <w:rPr>
                <w:rFonts w:eastAsia="Malgun Gothic"/>
                <w:lang w:val="en-GB" w:eastAsia="ko-KR"/>
              </w:rPr>
            </w:pPr>
          </w:p>
        </w:tc>
      </w:tr>
      <w:tr w:rsidR="0004497A" w14:paraId="2D486C68" w14:textId="77777777">
        <w:tc>
          <w:tcPr>
            <w:tcW w:w="1836" w:type="dxa"/>
          </w:tcPr>
          <w:p w14:paraId="7C59F3EE" w14:textId="77777777" w:rsidR="0004497A" w:rsidRDefault="00A57247">
            <w:pPr>
              <w:jc w:val="center"/>
              <w:rPr>
                <w:rFonts w:eastAsia="微软雅黑"/>
              </w:rPr>
            </w:pPr>
            <w:r>
              <w:rPr>
                <w:rFonts w:eastAsia="微软雅黑"/>
              </w:rPr>
              <w:t>MediaTek</w:t>
            </w:r>
          </w:p>
        </w:tc>
        <w:tc>
          <w:tcPr>
            <w:tcW w:w="7224" w:type="dxa"/>
          </w:tcPr>
          <w:p w14:paraId="21EFE933" w14:textId="77777777" w:rsidR="0004497A" w:rsidRDefault="00A57247">
            <w:pPr>
              <w:rPr>
                <w:rFonts w:eastAsia="微软雅黑"/>
              </w:rPr>
            </w:pPr>
            <w:r>
              <w:rPr>
                <w:rFonts w:eastAsia="微软雅黑"/>
              </w:rPr>
              <w:t xml:space="preserve">We have concern on the “implicit” knowledge of DL subbands. It is not clear to us why it is essential to explicitly signal the UL subband but not the DL subband. </w:t>
            </w:r>
          </w:p>
          <w:p w14:paraId="0BD20732" w14:textId="77777777" w:rsidR="0004497A" w:rsidRDefault="0004497A">
            <w:pPr>
              <w:rPr>
                <w:rFonts w:eastAsia="微软雅黑"/>
              </w:rPr>
            </w:pPr>
          </w:p>
          <w:p w14:paraId="136ACF73" w14:textId="77777777" w:rsidR="0004497A" w:rsidRDefault="00A57247">
            <w:pPr>
              <w:rPr>
                <w:rFonts w:eastAsia="微软雅黑"/>
              </w:rPr>
            </w:pPr>
            <w:r>
              <w:rPr>
                <w:rFonts w:eastAsia="微软雅黑"/>
              </w:rPr>
              <w:t>We already had the following agreement on the knowledge of DL/UL subbands at the UE. Thus, the proposals should consider both subbands.</w:t>
            </w:r>
          </w:p>
          <w:p w14:paraId="03A530CB" w14:textId="77777777" w:rsidR="0004497A" w:rsidRDefault="0004497A">
            <w:pPr>
              <w:rPr>
                <w:rFonts w:eastAsia="微软雅黑"/>
              </w:rPr>
            </w:pPr>
          </w:p>
          <w:p w14:paraId="734D9031"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1A1ADB4" w14:textId="77777777" w:rsidR="0004497A" w:rsidRDefault="00A57247">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w:t>
            </w:r>
            <w:r>
              <w:rPr>
                <w:rFonts w:ascii="Times" w:eastAsia="Malgun Gothic" w:hAnsi="Times"/>
                <w:lang w:val="en-GB"/>
              </w:rPr>
              <w:t>p</w:t>
            </w:r>
            <w:r>
              <w:rPr>
                <w:rFonts w:ascii="Times" w:eastAsia="Malgun Gothic" w:hAnsi="Times"/>
                <w:lang w:val="en-GB"/>
              </w:rPr>
              <w:t>eration Alt 4 is the baseline</w:t>
            </w:r>
            <w:r>
              <w:rPr>
                <w:rFonts w:ascii="Times" w:eastAsia="Malgun Gothic" w:hAnsi="Times"/>
                <w:lang w:val="en-GB" w:eastAsia="zh-CN"/>
              </w:rPr>
              <w:t>.</w:t>
            </w:r>
          </w:p>
          <w:p w14:paraId="32917648" w14:textId="77777777" w:rsidR="0004497A" w:rsidRDefault="00A57247">
            <w:pPr>
              <w:tabs>
                <w:tab w:val="left" w:pos="360"/>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11738239" w14:textId="77777777" w:rsidR="0004497A" w:rsidRDefault="00A57247">
            <w:pPr>
              <w:pStyle w:val="aff1"/>
              <w:numPr>
                <w:ilvl w:val="0"/>
                <w:numId w:val="22"/>
              </w:numPr>
              <w:tabs>
                <w:tab w:val="left" w:pos="360"/>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1757906D" w14:textId="77777777" w:rsidR="0004497A" w:rsidRDefault="00A57247">
            <w:pPr>
              <w:pStyle w:val="aff1"/>
              <w:numPr>
                <w:ilvl w:val="0"/>
                <w:numId w:val="22"/>
              </w:numPr>
              <w:tabs>
                <w:tab w:val="left" w:pos="360"/>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154C5AE9" w14:textId="77777777" w:rsidR="0004497A" w:rsidRDefault="00A57247">
            <w:pPr>
              <w:pStyle w:val="aff1"/>
              <w:numPr>
                <w:ilvl w:val="0"/>
                <w:numId w:val="22"/>
              </w:numPr>
              <w:rPr>
                <w:rFonts w:eastAsia="微软雅黑"/>
              </w:rPr>
            </w:pPr>
            <w:r>
              <w:rPr>
                <w:rFonts w:ascii="Times" w:eastAsia="Malgun Gothic" w:hAnsi="Times"/>
                <w:lang w:val="en-GB" w:eastAsia="zh-CN"/>
              </w:rPr>
              <w:t>From RAN1 perspective, new UE behaviors can be introduced for SBFD aware UEs based on the time and frequency locations of subbands for SBFD operation.</w:t>
            </w:r>
          </w:p>
        </w:tc>
      </w:tr>
      <w:tr w:rsidR="0004497A" w14:paraId="5B0BFAD8" w14:textId="77777777">
        <w:tc>
          <w:tcPr>
            <w:tcW w:w="1836" w:type="dxa"/>
          </w:tcPr>
          <w:p w14:paraId="4E73A61D" w14:textId="77777777" w:rsidR="0004497A" w:rsidRDefault="00A57247">
            <w:pPr>
              <w:jc w:val="center"/>
              <w:rPr>
                <w:rFonts w:eastAsia="微软雅黑"/>
              </w:rPr>
            </w:pPr>
            <w:r>
              <w:rPr>
                <w:rFonts w:eastAsia="微软雅黑"/>
              </w:rPr>
              <w:t>QC</w:t>
            </w:r>
          </w:p>
        </w:tc>
        <w:tc>
          <w:tcPr>
            <w:tcW w:w="7224" w:type="dxa"/>
          </w:tcPr>
          <w:p w14:paraId="45B87DF0" w14:textId="77777777" w:rsidR="0004497A" w:rsidRDefault="00A57247">
            <w:pPr>
              <w:rPr>
                <w:rFonts w:eastAsia="微软雅黑"/>
              </w:rPr>
            </w:pPr>
            <w:r>
              <w:rPr>
                <w:rFonts w:eastAsia="微软雅黑"/>
              </w:rPr>
              <w:t>Thanks to Samsung for flexibility on the guardband(s) issue!</w:t>
            </w:r>
          </w:p>
          <w:p w14:paraId="51C448C9" w14:textId="77777777" w:rsidR="0004497A" w:rsidRDefault="0004497A">
            <w:pPr>
              <w:rPr>
                <w:rFonts w:eastAsia="微软雅黑"/>
              </w:rPr>
            </w:pPr>
          </w:p>
          <w:p w14:paraId="722936BC" w14:textId="77777777" w:rsidR="0004497A" w:rsidRDefault="00A57247">
            <w:pPr>
              <w:rPr>
                <w:rFonts w:eastAsia="微软雅黑"/>
              </w:rPr>
            </w:pPr>
            <w:r>
              <w:rPr>
                <w:rFonts w:eastAsia="微软雅黑"/>
              </w:rPr>
              <w:t xml:space="preserve">We believe that the FFS on SBFD symbols update shouldn’t be removed. To allow UE to receive in UL-SB, this can be done by scheduling DCI which is one shot override or by means of dynamic update of SBFD symbol. We understand that there are different </w:t>
            </w:r>
            <w:r>
              <w:rPr>
                <w:rFonts w:eastAsia="微软雅黑"/>
              </w:rPr>
              <w:lastRenderedPageBreak/>
              <w:t xml:space="preserve">opitions by companies on which approach to utilize. At this moment, it is better to keep both approaches as FFS bullet and not to exclude one or the other. </w:t>
            </w:r>
          </w:p>
          <w:p w14:paraId="3225C3D5" w14:textId="77777777" w:rsidR="0004497A" w:rsidRDefault="00A57247">
            <w:pPr>
              <w:pStyle w:val="aff1"/>
              <w:numPr>
                <w:ilvl w:val="0"/>
                <w:numId w:val="24"/>
              </w:numPr>
              <w:rPr>
                <w:rFonts w:eastAsiaTheme="minorEastAsia"/>
                <w:color w:val="FF0000"/>
              </w:rPr>
            </w:pPr>
            <w:r>
              <w:rPr>
                <w:rFonts w:eastAsiaTheme="minorEastAsia"/>
                <w:color w:val="FF0000"/>
              </w:rPr>
              <w:t>FFS whether/how the symbols can be converted to DL-only symbols in the symbol</w:t>
            </w:r>
          </w:p>
          <w:p w14:paraId="6DD68DD4" w14:textId="77777777" w:rsidR="0004497A" w:rsidRDefault="0004497A">
            <w:pPr>
              <w:rPr>
                <w:rFonts w:eastAsia="微软雅黑"/>
              </w:rPr>
            </w:pPr>
          </w:p>
        </w:tc>
      </w:tr>
      <w:tr w:rsidR="0004497A" w14:paraId="47BFE6F5" w14:textId="77777777">
        <w:tc>
          <w:tcPr>
            <w:tcW w:w="1836" w:type="dxa"/>
          </w:tcPr>
          <w:p w14:paraId="75A321FB" w14:textId="77777777" w:rsidR="0004497A" w:rsidRDefault="00A57247">
            <w:pPr>
              <w:jc w:val="center"/>
              <w:rPr>
                <w:rFonts w:eastAsia="微软雅黑"/>
              </w:rPr>
            </w:pPr>
            <w:r>
              <w:rPr>
                <w:rFonts w:eastAsia="Malgun Gothic" w:hint="eastAsia"/>
                <w:lang w:eastAsia="ko-KR"/>
              </w:rPr>
              <w:lastRenderedPageBreak/>
              <w:t>W</w:t>
            </w:r>
            <w:r>
              <w:rPr>
                <w:rFonts w:eastAsia="Malgun Gothic"/>
                <w:lang w:eastAsia="ko-KR"/>
              </w:rPr>
              <w:t>ILUS</w:t>
            </w:r>
          </w:p>
        </w:tc>
        <w:tc>
          <w:tcPr>
            <w:tcW w:w="7224" w:type="dxa"/>
          </w:tcPr>
          <w:p w14:paraId="0E5BA182" w14:textId="77777777" w:rsidR="0004497A" w:rsidRDefault="00A57247">
            <w:pPr>
              <w:rPr>
                <w:rFonts w:eastAsia="Malgun Gothic"/>
                <w:lang w:eastAsia="ko-KR"/>
              </w:rPr>
            </w:pPr>
            <w:r>
              <w:rPr>
                <w:rFonts w:eastAsia="Malgun Gothic" w:hint="eastAsia"/>
                <w:lang w:eastAsia="ko-KR"/>
              </w:rPr>
              <w:t>W</w:t>
            </w:r>
            <w:r>
              <w:rPr>
                <w:rFonts w:eastAsia="Malgun Gothic"/>
                <w:lang w:eastAsia="ko-KR"/>
              </w:rPr>
              <w:t>e are fine with the FL’s proposal in principle.</w:t>
            </w:r>
          </w:p>
          <w:p w14:paraId="6C4FAD80" w14:textId="77777777" w:rsidR="0004497A" w:rsidRDefault="00A57247">
            <w:pPr>
              <w:rPr>
                <w:rFonts w:eastAsia="微软雅黑"/>
              </w:rPr>
            </w:pPr>
            <w:r>
              <w:rPr>
                <w:rFonts w:eastAsia="Malgun Gothic" w:hint="eastAsia"/>
                <w:lang w:eastAsia="ko-KR"/>
              </w:rPr>
              <w:t>F</w:t>
            </w:r>
            <w:r>
              <w:rPr>
                <w:rFonts w:eastAsia="Malgun Gothic"/>
                <w:lang w:eastAsia="ko-KR"/>
              </w:rPr>
              <w:t xml:space="preserve">or the guard band, please clarify whether “explicitly indicated” only includes that SBFD aware UE is indicated with a set of RBs (starting/length) for the guard band or also includes that SBFD aware UE is aware of the guard band (e.g., default value by RAN4). </w:t>
            </w:r>
          </w:p>
        </w:tc>
      </w:tr>
      <w:tr w:rsidR="0004497A" w14:paraId="4795ED4A" w14:textId="77777777">
        <w:tc>
          <w:tcPr>
            <w:tcW w:w="1836" w:type="dxa"/>
          </w:tcPr>
          <w:p w14:paraId="280C2EBB" w14:textId="77777777" w:rsidR="0004497A" w:rsidRDefault="00A57247">
            <w:pPr>
              <w:jc w:val="center"/>
              <w:rPr>
                <w:rFonts w:eastAsia="微软雅黑"/>
              </w:rPr>
            </w:pPr>
            <w:r>
              <w:rPr>
                <w:rFonts w:eastAsia="微软雅黑"/>
              </w:rPr>
              <w:t>Nokia, NSB</w:t>
            </w:r>
          </w:p>
        </w:tc>
        <w:tc>
          <w:tcPr>
            <w:tcW w:w="7224" w:type="dxa"/>
          </w:tcPr>
          <w:p w14:paraId="76697AB8" w14:textId="77777777" w:rsidR="0004497A" w:rsidRDefault="00A57247">
            <w:pPr>
              <w:rPr>
                <w:rFonts w:eastAsia="微软雅黑"/>
              </w:rPr>
            </w:pPr>
            <w:r>
              <w:rPr>
                <w:rFonts w:eastAsia="微软雅黑"/>
              </w:rPr>
              <w:t xml:space="preserve">We are ok with the proposal. </w:t>
            </w:r>
          </w:p>
        </w:tc>
      </w:tr>
      <w:tr w:rsidR="0004497A" w14:paraId="0900F508" w14:textId="77777777">
        <w:tc>
          <w:tcPr>
            <w:tcW w:w="1836" w:type="dxa"/>
          </w:tcPr>
          <w:p w14:paraId="5DBD00E1" w14:textId="77777777" w:rsidR="0004497A" w:rsidRDefault="00A57247">
            <w:pPr>
              <w:jc w:val="center"/>
              <w:rPr>
                <w:rFonts w:eastAsia="微软雅黑"/>
              </w:rPr>
            </w:pPr>
            <w:r>
              <w:rPr>
                <w:rFonts w:eastAsia="微软雅黑"/>
              </w:rPr>
              <w:t>Fujitsu</w:t>
            </w:r>
          </w:p>
        </w:tc>
        <w:tc>
          <w:tcPr>
            <w:tcW w:w="7224" w:type="dxa"/>
          </w:tcPr>
          <w:p w14:paraId="36D79F24" w14:textId="77777777" w:rsidR="0004497A" w:rsidRDefault="00A57247">
            <w:pPr>
              <w:rPr>
                <w:rFonts w:eastAsia="微软雅黑"/>
              </w:rPr>
            </w:pPr>
            <w:r>
              <w:rPr>
                <w:rFonts w:eastAsia="微软雅黑"/>
              </w:rPr>
              <w:t>Regarding the guard band in the first sub-bullet, we don’t think it is needed to explicitly indicate the DL subband to UE because DL subband will be naturally defined if UL subband and guard band are defined. For the guard band, the gNB scheduling can control the guard band without any indication. However, we are open to discuss about explicit guard band indication if there is a merit to adopt explicit guard band indication.</w:t>
            </w:r>
          </w:p>
        </w:tc>
      </w:tr>
      <w:tr w:rsidR="0004497A" w14:paraId="2E1CFA51" w14:textId="77777777">
        <w:tc>
          <w:tcPr>
            <w:tcW w:w="1836" w:type="dxa"/>
          </w:tcPr>
          <w:p w14:paraId="04C4FC4A" w14:textId="77777777" w:rsidR="0004497A" w:rsidRDefault="00A57247">
            <w:pPr>
              <w:jc w:val="center"/>
              <w:rPr>
                <w:rFonts w:eastAsia="微软雅黑"/>
              </w:rPr>
            </w:pPr>
            <w:r>
              <w:rPr>
                <w:rFonts w:eastAsia="微软雅黑"/>
              </w:rPr>
              <w:t xml:space="preserve">Lenovo </w:t>
            </w:r>
          </w:p>
        </w:tc>
        <w:tc>
          <w:tcPr>
            <w:tcW w:w="7224" w:type="dxa"/>
          </w:tcPr>
          <w:p w14:paraId="140F6832" w14:textId="77777777" w:rsidR="0004497A" w:rsidRDefault="00A57247">
            <w:pPr>
              <w:rPr>
                <w:rFonts w:eastAsia="微软雅黑"/>
              </w:rPr>
            </w:pPr>
            <w:r>
              <w:rPr>
                <w:rFonts w:eastAsia="微软雅黑"/>
              </w:rPr>
              <w:t xml:space="preserve">Frequency locations of UL subband and DL subband(s) are sufficient to the SBFD aware UE for transmission/reception and explicit guard band awareness is not needed.  We don't think downlink transmission in semi-static configured UL subband should be allowed, but can further study its merits. </w:t>
            </w:r>
          </w:p>
        </w:tc>
      </w:tr>
      <w:tr w:rsidR="0004497A" w14:paraId="6FA10DA0" w14:textId="77777777">
        <w:tc>
          <w:tcPr>
            <w:tcW w:w="1836" w:type="dxa"/>
          </w:tcPr>
          <w:p w14:paraId="28BBB916" w14:textId="77777777" w:rsidR="0004497A" w:rsidRDefault="00A57247">
            <w:pPr>
              <w:jc w:val="center"/>
              <w:rPr>
                <w:rFonts w:eastAsia="微软雅黑"/>
              </w:rPr>
            </w:pPr>
            <w:r>
              <w:rPr>
                <w:rFonts w:eastAsia="微软雅黑"/>
              </w:rPr>
              <w:t>TCL</w:t>
            </w:r>
          </w:p>
        </w:tc>
        <w:tc>
          <w:tcPr>
            <w:tcW w:w="7224" w:type="dxa"/>
          </w:tcPr>
          <w:p w14:paraId="44B85BA8" w14:textId="77777777" w:rsidR="0004497A" w:rsidRDefault="00A57247">
            <w:pPr>
              <w:rPr>
                <w:rFonts w:eastAsia="微软雅黑"/>
              </w:rPr>
            </w:pPr>
            <w:r>
              <w:rPr>
                <w:rFonts w:eastAsia="微软雅黑"/>
              </w:rPr>
              <w:t xml:space="preserve">We are generally fine with this proposal, however prefere the explicit indication of DL subbands and implicit determination of guard band by UE. </w:t>
            </w:r>
          </w:p>
        </w:tc>
      </w:tr>
    </w:tbl>
    <w:p w14:paraId="1094ABEA" w14:textId="77777777" w:rsidR="0004497A" w:rsidRDefault="0004497A">
      <w:pPr>
        <w:spacing w:after="120"/>
        <w:rPr>
          <w:rFonts w:eastAsiaTheme="minorEastAsia"/>
          <w:lang w:eastAsia="zh-CN"/>
        </w:rPr>
      </w:pPr>
    </w:p>
    <w:p w14:paraId="3293DBFE" w14:textId="77777777" w:rsidR="0004497A" w:rsidRDefault="0004497A">
      <w:pPr>
        <w:rPr>
          <w:rFonts w:eastAsiaTheme="minorEastAsia"/>
          <w:lang w:eastAsia="zh-CN"/>
        </w:rPr>
      </w:pPr>
    </w:p>
    <w:p w14:paraId="6D6B6AA6" w14:textId="77777777" w:rsidR="0004497A" w:rsidRDefault="00A57247">
      <w:pPr>
        <w:pStyle w:val="3"/>
      </w:pPr>
      <w:bookmarkStart w:id="13" w:name="_Ref116132595"/>
      <w:r>
        <w:t>Proposal 1-6</w:t>
      </w:r>
      <w:bookmarkEnd w:id="13"/>
    </w:p>
    <w:p w14:paraId="4CE7582B" w14:textId="77777777" w:rsidR="0004497A" w:rsidRDefault="00A57247">
      <w:pPr>
        <w:spacing w:after="120"/>
        <w:rPr>
          <w:rFonts w:eastAsiaTheme="minorEastAsia"/>
          <w:b/>
          <w:lang w:eastAsia="zh-CN"/>
        </w:rPr>
      </w:pPr>
      <w:r>
        <w:rPr>
          <w:rFonts w:eastAsiaTheme="minorEastAsia"/>
          <w:b/>
          <w:lang w:eastAsia="zh-CN"/>
        </w:rPr>
        <w:t>Proposed Agreement:</w:t>
      </w:r>
    </w:p>
    <w:p w14:paraId="622E38D2" w14:textId="77777777" w:rsidR="0004497A" w:rsidRDefault="00A57247">
      <w:pPr>
        <w:rPr>
          <w:rFonts w:eastAsiaTheme="minorEastAsia"/>
          <w:lang w:eastAsia="zh-CN"/>
        </w:rPr>
      </w:pPr>
      <w:r>
        <w:rPr>
          <w:rFonts w:eastAsiaTheme="minorEastAsia"/>
          <w:lang w:eastAsia="zh-CN"/>
        </w:rPr>
        <w:t>For SBFD operation</w:t>
      </w:r>
      <w:r>
        <w:t xml:space="preserve"> with</w:t>
      </w:r>
      <w:r>
        <w:rPr>
          <w:rFonts w:eastAsiaTheme="minorEastAsia"/>
          <w:lang w:eastAsia="zh-CN"/>
        </w:rPr>
        <w:t xml:space="preserve"> an</w:t>
      </w:r>
      <w:r>
        <w:t xml:space="preserve"> UL subband</w:t>
      </w:r>
      <w:r>
        <w:rPr>
          <w:rFonts w:eastAsiaTheme="minorEastAsia"/>
          <w:lang w:eastAsia="zh-CN"/>
        </w:rPr>
        <w:t xml:space="preserve"> in a symbol configured as flexible in </w:t>
      </w:r>
      <w:r>
        <w:rPr>
          <w:i/>
          <w:iCs/>
        </w:rPr>
        <w:t>TDD-UL-DL-ConfigCommon</w:t>
      </w:r>
      <w:r>
        <w:rPr>
          <w:rFonts w:eastAsiaTheme="minorEastAsia"/>
          <w:lang w:eastAsia="zh-CN"/>
        </w:rPr>
        <w:t>, down-select from the following options:</w:t>
      </w:r>
    </w:p>
    <w:p w14:paraId="2246A9E8" w14:textId="77777777" w:rsidR="0004497A" w:rsidRDefault="00A57247">
      <w:pPr>
        <w:pStyle w:val="16"/>
        <w:numPr>
          <w:ilvl w:val="0"/>
          <w:numId w:val="2"/>
        </w:numPr>
        <w:rPr>
          <w:rFonts w:eastAsiaTheme="minorEastAsia"/>
        </w:rPr>
      </w:pPr>
      <w:r>
        <w:rPr>
          <w:rFonts w:eastAsiaTheme="minorEastAsia"/>
        </w:rPr>
        <w:t xml:space="preserve">Option 1: </w:t>
      </w:r>
    </w:p>
    <w:p w14:paraId="0BF0E60D" w14:textId="77777777" w:rsidR="0004497A" w:rsidRDefault="00A57247">
      <w:pPr>
        <w:pStyle w:val="16"/>
        <w:numPr>
          <w:ilvl w:val="1"/>
          <w:numId w:val="2"/>
        </w:numPr>
        <w:rPr>
          <w:rFonts w:eastAsiaTheme="minorEastAsia"/>
        </w:rPr>
      </w:pPr>
      <w:r>
        <w:rPr>
          <w:rFonts w:eastAsiaTheme="minorEastAsia"/>
        </w:rPr>
        <w:t>Flexible subband is not introduced</w:t>
      </w:r>
    </w:p>
    <w:p w14:paraId="33B6401D" w14:textId="77777777" w:rsidR="0004497A" w:rsidRDefault="00A57247">
      <w:pPr>
        <w:pStyle w:val="16"/>
        <w:numPr>
          <w:ilvl w:val="1"/>
          <w:numId w:val="2"/>
        </w:numPr>
        <w:rPr>
          <w:rFonts w:eastAsiaTheme="minorEastAsia"/>
        </w:rPr>
      </w:pPr>
      <w:r>
        <w:rPr>
          <w:rFonts w:eastAsiaTheme="minorEastAsia"/>
        </w:rPr>
        <w:t xml:space="preserve">UE behaviors are the same as in symbols configured as DL in </w:t>
      </w:r>
      <w:r>
        <w:rPr>
          <w:i/>
          <w:iCs/>
        </w:rPr>
        <w:t>TDD-UL-DL-ConfigCommon</w:t>
      </w:r>
      <w:r>
        <w:rPr>
          <w:rFonts w:eastAsiaTheme="minorEastAsia"/>
          <w:i/>
          <w:iCs/>
        </w:rPr>
        <w:t xml:space="preserve"> </w:t>
      </w:r>
    </w:p>
    <w:p w14:paraId="71C665A2" w14:textId="77777777" w:rsidR="0004497A" w:rsidRDefault="00A57247">
      <w:pPr>
        <w:pStyle w:val="16"/>
        <w:numPr>
          <w:ilvl w:val="0"/>
          <w:numId w:val="2"/>
        </w:numPr>
        <w:rPr>
          <w:rFonts w:eastAsiaTheme="minorEastAsia"/>
        </w:rPr>
      </w:pPr>
      <w:r>
        <w:rPr>
          <w:rFonts w:eastAsiaTheme="minorEastAsia"/>
        </w:rPr>
        <w:t xml:space="preserve">Option 2: </w:t>
      </w:r>
    </w:p>
    <w:p w14:paraId="6335F488" w14:textId="77777777" w:rsidR="0004497A" w:rsidRDefault="00A57247">
      <w:pPr>
        <w:pStyle w:val="16"/>
        <w:numPr>
          <w:ilvl w:val="1"/>
          <w:numId w:val="2"/>
        </w:numPr>
        <w:rPr>
          <w:rFonts w:eastAsiaTheme="minorEastAsia"/>
        </w:rPr>
      </w:pPr>
      <w:r>
        <w:rPr>
          <w:rFonts w:eastAsiaTheme="minorEastAsia"/>
        </w:rPr>
        <w:t>The symbol can be used as DL-only symbol, UL-only symbol or SBFD symbol from gNB perspective</w:t>
      </w:r>
    </w:p>
    <w:p w14:paraId="27F2E8D6" w14:textId="77777777" w:rsidR="0004497A" w:rsidRDefault="00A57247">
      <w:pPr>
        <w:pStyle w:val="16"/>
        <w:numPr>
          <w:ilvl w:val="2"/>
          <w:numId w:val="2"/>
        </w:numPr>
        <w:rPr>
          <w:rFonts w:eastAsiaTheme="minorEastAsia"/>
        </w:rPr>
      </w:pPr>
      <w:r>
        <w:rPr>
          <w:rFonts w:eastAsiaTheme="minorEastAsia"/>
        </w:rPr>
        <w:t>Two sets of contiguous RBs in a carrier excluding RBs of UL subband, if any, are not expected to be used as UL and DL respectively in the symbol</w:t>
      </w:r>
    </w:p>
    <w:p w14:paraId="2CDB3502" w14:textId="77777777" w:rsidR="0004497A" w:rsidRDefault="00A57247">
      <w:pPr>
        <w:pStyle w:val="16"/>
        <w:numPr>
          <w:ilvl w:val="2"/>
          <w:numId w:val="2"/>
        </w:numPr>
        <w:rPr>
          <w:rFonts w:eastAsiaTheme="minorEastAsia"/>
        </w:rPr>
      </w:pPr>
      <w:r>
        <w:rPr>
          <w:rFonts w:eastAsiaTheme="minorEastAsia"/>
        </w:rPr>
        <w:t>FFS whether flexible subband is introduced</w:t>
      </w:r>
    </w:p>
    <w:p w14:paraId="708D4A57" w14:textId="77777777" w:rsidR="0004497A" w:rsidRDefault="00A57247">
      <w:pPr>
        <w:pStyle w:val="16"/>
        <w:numPr>
          <w:ilvl w:val="2"/>
          <w:numId w:val="2"/>
        </w:numPr>
        <w:rPr>
          <w:rFonts w:eastAsiaTheme="minorEastAsia"/>
        </w:rPr>
      </w:pPr>
      <w:r>
        <w:rPr>
          <w:rFonts w:eastAsiaTheme="minorEastAsia"/>
        </w:rPr>
        <w:t>FFS conditions for DL-only symbol, UL-only symbol and SBFD symbol</w:t>
      </w:r>
    </w:p>
    <w:p w14:paraId="7769E9C8" w14:textId="77777777" w:rsidR="0004497A" w:rsidRDefault="00A57247">
      <w:pPr>
        <w:pStyle w:val="16"/>
        <w:numPr>
          <w:ilvl w:val="2"/>
          <w:numId w:val="2"/>
        </w:numPr>
        <w:rPr>
          <w:rFonts w:eastAsiaTheme="minorEastAsia"/>
        </w:rPr>
      </w:pPr>
      <w:r>
        <w:rPr>
          <w:rFonts w:eastAsiaTheme="minorEastAsia"/>
        </w:rPr>
        <w:t>FFS UE behaviors</w:t>
      </w:r>
    </w:p>
    <w:p w14:paraId="353A995D" w14:textId="77777777" w:rsidR="0004497A" w:rsidRDefault="00A57247">
      <w:pPr>
        <w:suppressAutoHyphens w:val="0"/>
        <w:spacing w:after="0"/>
        <w:jc w:val="both"/>
        <w:rPr>
          <w:rFonts w:eastAsiaTheme="minorEastAsia"/>
          <w:lang w:eastAsia="zh-CN"/>
        </w:rPr>
      </w:pPr>
      <w:r>
        <w:rPr>
          <w:rFonts w:eastAsiaTheme="minorEastAsia"/>
          <w:lang w:eastAsia="zh-CN"/>
        </w:rPr>
        <w:t>Other options are not precluded.</w:t>
      </w:r>
    </w:p>
    <w:p w14:paraId="241A5A6E"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69CC895E" w14:textId="77777777">
        <w:tc>
          <w:tcPr>
            <w:tcW w:w="1763" w:type="dxa"/>
            <w:vAlign w:val="center"/>
          </w:tcPr>
          <w:p w14:paraId="220BF90B" w14:textId="77777777" w:rsidR="0004497A" w:rsidRDefault="0004497A">
            <w:pPr>
              <w:spacing w:after="120"/>
              <w:rPr>
                <w:rFonts w:eastAsia="微软雅黑"/>
                <w:b/>
                <w:color w:val="000000"/>
                <w:lang w:eastAsia="zh-CN"/>
              </w:rPr>
            </w:pPr>
          </w:p>
        </w:tc>
        <w:tc>
          <w:tcPr>
            <w:tcW w:w="7296" w:type="dxa"/>
          </w:tcPr>
          <w:p w14:paraId="405DCE9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BDE3D38" w14:textId="77777777">
        <w:tc>
          <w:tcPr>
            <w:tcW w:w="1763" w:type="dxa"/>
            <w:vAlign w:val="center"/>
          </w:tcPr>
          <w:p w14:paraId="66BED2A8"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1A46C5F" w14:textId="77777777" w:rsidR="0004497A" w:rsidRDefault="00A57247">
            <w:r>
              <w:t>New H3C with option 2, DOCOMO, InterDigital (with Option 2), Xiaomi(option1), NEC, Huawei, Hisilicon, CEWiT</w:t>
            </w:r>
            <w:r>
              <w:rPr>
                <w:rFonts w:eastAsia="微软雅黑"/>
                <w:color w:val="000000"/>
                <w:lang w:val="en-GB" w:eastAsia="zh-CN"/>
              </w:rPr>
              <w:t>, LG Elctronics (option 2), Sharp (Option 1), Qualcomm, ETRI (option 2), KDDI, WILUS, TCL (option 2)</w:t>
            </w:r>
          </w:p>
        </w:tc>
      </w:tr>
      <w:tr w:rsidR="0004497A" w14:paraId="47F8CE41" w14:textId="77777777">
        <w:tc>
          <w:tcPr>
            <w:tcW w:w="1763" w:type="dxa"/>
            <w:vAlign w:val="center"/>
          </w:tcPr>
          <w:p w14:paraId="77DF7CD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3C5025F" w14:textId="77777777" w:rsidR="0004497A" w:rsidRDefault="00A57247">
            <w:pPr>
              <w:spacing w:after="120"/>
              <w:jc w:val="both"/>
              <w:rPr>
                <w:rFonts w:eastAsia="微软雅黑"/>
                <w:color w:val="000000"/>
                <w:lang w:val="en-GB" w:eastAsia="zh-CN"/>
              </w:rPr>
            </w:pPr>
            <w:r>
              <w:rPr>
                <w:rFonts w:eastAsia="微软雅黑"/>
                <w:lang w:val="en-GB" w:eastAsia="zh-CN"/>
              </w:rPr>
              <w:t>Sony, Samsung</w:t>
            </w:r>
            <w:r>
              <w:rPr>
                <w:rFonts w:eastAsia="微软雅黑"/>
                <w:lang w:eastAsia="zh-CN"/>
              </w:rPr>
              <w:t>,OPPO,</w:t>
            </w:r>
            <w:r>
              <w:rPr>
                <w:rFonts w:eastAsia="微软雅黑"/>
                <w:color w:val="000000"/>
                <w:lang w:val="en-GB" w:eastAsia="zh-CN"/>
              </w:rPr>
              <w:t xml:space="preserve"> MediaTek (modification needed)</w:t>
            </w:r>
            <w:r>
              <w:rPr>
                <w:rFonts w:eastAsia="微软雅黑"/>
                <w:lang w:val="en-GB" w:eastAsia="zh-CN"/>
              </w:rPr>
              <w:t xml:space="preserve"> , Nokia, NSB</w:t>
            </w:r>
          </w:p>
        </w:tc>
      </w:tr>
    </w:tbl>
    <w:p w14:paraId="2F0D61FD"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04497A" w14:paraId="6CF30FD7" w14:textId="77777777">
        <w:tc>
          <w:tcPr>
            <w:tcW w:w="1835" w:type="dxa"/>
          </w:tcPr>
          <w:p w14:paraId="2F75009A"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6A4D7AE"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6AF3E0AE" w14:textId="77777777">
        <w:tc>
          <w:tcPr>
            <w:tcW w:w="1835" w:type="dxa"/>
          </w:tcPr>
          <w:p w14:paraId="43B39EF2" w14:textId="77777777" w:rsidR="0004497A" w:rsidRDefault="00A57247">
            <w:pPr>
              <w:jc w:val="center"/>
              <w:rPr>
                <w:rFonts w:eastAsia="微软雅黑"/>
                <w:lang w:eastAsia="zh-CN"/>
              </w:rPr>
            </w:pPr>
            <w:r>
              <w:rPr>
                <w:rFonts w:eastAsia="微软雅黑"/>
                <w:lang w:eastAsia="zh-CN"/>
              </w:rPr>
              <w:t>Moderator</w:t>
            </w:r>
          </w:p>
        </w:tc>
        <w:tc>
          <w:tcPr>
            <w:tcW w:w="7225" w:type="dxa"/>
          </w:tcPr>
          <w:p w14:paraId="5CE57CDC" w14:textId="77777777" w:rsidR="0004497A" w:rsidRDefault="00A57247">
            <w:pPr>
              <w:rPr>
                <w:rFonts w:eastAsia="微软雅黑"/>
                <w:lang w:eastAsia="zh-CN"/>
              </w:rPr>
            </w:pPr>
            <w:r>
              <w:rPr>
                <w:rFonts w:eastAsia="微软雅黑"/>
                <w:lang w:eastAsia="zh-CN"/>
              </w:rPr>
              <w:t>Please refer to the summary in section 3.1.2.2 for more information.</w:t>
            </w:r>
          </w:p>
        </w:tc>
      </w:tr>
      <w:tr w:rsidR="0004497A" w14:paraId="390A385B" w14:textId="77777777">
        <w:tc>
          <w:tcPr>
            <w:tcW w:w="1835" w:type="dxa"/>
          </w:tcPr>
          <w:p w14:paraId="28FF6E78" w14:textId="77777777" w:rsidR="0004497A" w:rsidRDefault="00A57247">
            <w:pPr>
              <w:jc w:val="center"/>
              <w:rPr>
                <w:rFonts w:eastAsia="微软雅黑"/>
              </w:rPr>
            </w:pPr>
            <w:r>
              <w:rPr>
                <w:rFonts w:eastAsia="微软雅黑"/>
              </w:rPr>
              <w:t>Sony</w:t>
            </w:r>
          </w:p>
        </w:tc>
        <w:tc>
          <w:tcPr>
            <w:tcW w:w="7225" w:type="dxa"/>
          </w:tcPr>
          <w:p w14:paraId="6A3DC3CA" w14:textId="77777777" w:rsidR="0004497A" w:rsidRDefault="00A57247">
            <w:pPr>
              <w:rPr>
                <w:rFonts w:eastAsia="微软雅黑"/>
              </w:rPr>
            </w:pPr>
            <w:r>
              <w:rPr>
                <w:rFonts w:eastAsia="微软雅黑"/>
              </w:rPr>
              <w:t>On the sub-bullet of Option 2 as highlighted yellow below:</w:t>
            </w:r>
          </w:p>
          <w:p w14:paraId="5E8D0030" w14:textId="77777777" w:rsidR="0004497A" w:rsidRDefault="00A57247">
            <w:pPr>
              <w:pStyle w:val="16"/>
              <w:numPr>
                <w:ilvl w:val="0"/>
                <w:numId w:val="2"/>
              </w:numPr>
              <w:ind w:left="840"/>
              <w:rPr>
                <w:rFonts w:eastAsiaTheme="minorEastAsia"/>
              </w:rPr>
            </w:pPr>
            <w:r>
              <w:rPr>
                <w:rFonts w:eastAsiaTheme="minorEastAsia"/>
              </w:rPr>
              <w:t xml:space="preserve">Option 2: </w:t>
            </w:r>
          </w:p>
          <w:p w14:paraId="624D092D" w14:textId="77777777" w:rsidR="0004497A" w:rsidRDefault="00A57247">
            <w:pPr>
              <w:pStyle w:val="16"/>
              <w:numPr>
                <w:ilvl w:val="1"/>
                <w:numId w:val="2"/>
              </w:numPr>
              <w:ind w:left="1260"/>
              <w:rPr>
                <w:rFonts w:eastAsiaTheme="minorEastAsia"/>
              </w:rPr>
            </w:pPr>
            <w:r>
              <w:rPr>
                <w:rFonts w:eastAsiaTheme="minorEastAsia"/>
              </w:rPr>
              <w:lastRenderedPageBreak/>
              <w:t>The symbol can be used as DL-only symbol, UL-only symbol or SBFD symbol from gNB perspective</w:t>
            </w:r>
          </w:p>
          <w:p w14:paraId="4065F816" w14:textId="77777777" w:rsidR="0004497A" w:rsidRDefault="00A57247">
            <w:pPr>
              <w:pStyle w:val="16"/>
              <w:numPr>
                <w:ilvl w:val="2"/>
                <w:numId w:val="2"/>
              </w:numPr>
              <w:ind w:left="1680"/>
              <w:rPr>
                <w:rFonts w:eastAsiaTheme="minorEastAsia"/>
                <w:highlight w:val="yellow"/>
              </w:rPr>
            </w:pPr>
            <w:r>
              <w:rPr>
                <w:rFonts w:eastAsiaTheme="minorEastAsia"/>
                <w:highlight w:val="yellow"/>
              </w:rPr>
              <w:t>Two sets of contiguous RBs in a carrier excluding RBs of UL subband, if any, are not expected to be used as UL and DL respectively in the symbol</w:t>
            </w:r>
          </w:p>
          <w:p w14:paraId="22EB3DAF" w14:textId="77777777" w:rsidR="0004497A" w:rsidRDefault="0004497A">
            <w:pPr>
              <w:ind w:left="420"/>
              <w:rPr>
                <w:rFonts w:eastAsia="微软雅黑"/>
              </w:rPr>
            </w:pPr>
          </w:p>
          <w:p w14:paraId="35AA264F" w14:textId="77777777" w:rsidR="0004497A" w:rsidRDefault="00A57247">
            <w:pPr>
              <w:rPr>
                <w:rFonts w:eastAsia="微软雅黑"/>
              </w:rPr>
            </w:pPr>
            <w:r>
              <w:rPr>
                <w:rFonts w:eastAsia="微软雅黑"/>
              </w:rPr>
              <w:t>Why do we need to have this restriction that for {FUF} the two Flexible subbands must be either DL or UL? Why can’t it be {DUU} or {UUD}?</w:t>
            </w:r>
          </w:p>
          <w:p w14:paraId="5B8C8654" w14:textId="77777777" w:rsidR="0004497A" w:rsidRDefault="0004497A">
            <w:pPr>
              <w:rPr>
                <w:rFonts w:eastAsia="微软雅黑"/>
              </w:rPr>
            </w:pPr>
          </w:p>
        </w:tc>
      </w:tr>
      <w:tr w:rsidR="0004497A" w14:paraId="292E7478" w14:textId="77777777">
        <w:tc>
          <w:tcPr>
            <w:tcW w:w="1835" w:type="dxa"/>
          </w:tcPr>
          <w:p w14:paraId="5820CDDA" w14:textId="77777777" w:rsidR="0004497A" w:rsidRDefault="00A57247">
            <w:pPr>
              <w:jc w:val="center"/>
              <w:rPr>
                <w:rFonts w:eastAsia="微软雅黑"/>
              </w:rPr>
            </w:pPr>
            <w:r>
              <w:rPr>
                <w:rFonts w:eastAsia="微软雅黑"/>
              </w:rPr>
              <w:lastRenderedPageBreak/>
              <w:t>Samsung</w:t>
            </w:r>
          </w:p>
        </w:tc>
        <w:tc>
          <w:tcPr>
            <w:tcW w:w="7225" w:type="dxa"/>
          </w:tcPr>
          <w:p w14:paraId="7D861961" w14:textId="77777777" w:rsidR="0004497A" w:rsidRDefault="00A57247">
            <w:pPr>
              <w:rPr>
                <w:rFonts w:eastAsiaTheme="minorEastAsia"/>
              </w:rPr>
            </w:pPr>
            <w:r>
              <w:rPr>
                <w:rFonts w:eastAsiaTheme="minorEastAsia"/>
              </w:rPr>
              <w:t>Thank you @FL for identifying the two possible options.</w:t>
            </w:r>
          </w:p>
          <w:p w14:paraId="1C88A1BD" w14:textId="77777777" w:rsidR="0004497A" w:rsidRDefault="0004497A">
            <w:pPr>
              <w:rPr>
                <w:rFonts w:eastAsiaTheme="minorEastAsia"/>
              </w:rPr>
            </w:pPr>
          </w:p>
          <w:p w14:paraId="40B1A11C" w14:textId="77777777" w:rsidR="0004497A" w:rsidRDefault="00A57247">
            <w:pPr>
              <w:rPr>
                <w:rFonts w:eastAsiaTheme="minorEastAsia"/>
              </w:rPr>
            </w:pPr>
            <w:r>
              <w:rPr>
                <w:rFonts w:eastAsiaTheme="minorEastAsia"/>
              </w:rPr>
              <w:t>In our view, Option 1, same UE behavior on symbols configured as DL or F, is the only meaningful option when considering gNB SIC implementation capabilities. If UL transmission outside the configured UL subband is not possible on the DL symbol due to gNB SIC, why would this behavior now become possible (FFS) on the F symbol? It might be best to first understand from the proponents of Option 2 which gNB SIC implementation would actually allow for different behavior in time-domain symbols using the same underlying gNB implementation before inclusion of Option 2 is considered.</w:t>
            </w:r>
          </w:p>
          <w:p w14:paraId="797E73A7" w14:textId="77777777" w:rsidR="0004497A" w:rsidRDefault="0004497A">
            <w:pPr>
              <w:rPr>
                <w:rFonts w:eastAsiaTheme="minorEastAsia"/>
              </w:rPr>
            </w:pPr>
          </w:p>
          <w:p w14:paraId="0327CEA0" w14:textId="77777777" w:rsidR="0004497A" w:rsidRDefault="00A57247">
            <w:pPr>
              <w:rPr>
                <w:rFonts w:eastAsiaTheme="minorEastAsia"/>
              </w:rPr>
            </w:pPr>
            <w:r>
              <w:rPr>
                <w:rFonts w:eastAsiaTheme="minorEastAsia"/>
              </w:rPr>
              <w:t>We think that a separate (3</w:t>
            </w:r>
            <w:r>
              <w:rPr>
                <w:rFonts w:eastAsiaTheme="minorEastAsia"/>
                <w:vertAlign w:val="superscript"/>
              </w:rPr>
              <w:t>rd</w:t>
            </w:r>
            <w:r>
              <w:rPr>
                <w:rFonts w:eastAsiaTheme="minorEastAsia"/>
              </w:rPr>
              <w:t xml:space="preserve">) flexible subband type (in addition to UL SB and DL SB types) is not needed. When the gNB configures the UL SB, UL transmission outside the UL SB is not possible due to gNB SIC. If we allow for DL transmission in the configured UL SB (FFS), then the UL SB is inherently flexible from the scheduling perspective. </w:t>
            </w:r>
          </w:p>
        </w:tc>
      </w:tr>
      <w:tr w:rsidR="0004497A" w14:paraId="140F4D19" w14:textId="77777777">
        <w:tc>
          <w:tcPr>
            <w:tcW w:w="1835" w:type="dxa"/>
          </w:tcPr>
          <w:p w14:paraId="7636D6BE" w14:textId="77777777" w:rsidR="0004497A" w:rsidRDefault="00A57247">
            <w:pPr>
              <w:jc w:val="center"/>
              <w:rPr>
                <w:rFonts w:eastAsia="微软雅黑"/>
              </w:rPr>
            </w:pPr>
            <w:r>
              <w:rPr>
                <w:rFonts w:eastAsia="微软雅黑"/>
              </w:rPr>
              <w:t>New H3C</w:t>
            </w:r>
          </w:p>
        </w:tc>
        <w:tc>
          <w:tcPr>
            <w:tcW w:w="7225" w:type="dxa"/>
          </w:tcPr>
          <w:p w14:paraId="30D91BE1" w14:textId="77777777" w:rsidR="0004497A" w:rsidRDefault="00A57247">
            <w:pPr>
              <w:rPr>
                <w:rFonts w:eastAsia="微软雅黑"/>
              </w:rPr>
            </w:pPr>
            <w:r>
              <w:rPr>
                <w:rFonts w:eastAsia="微软雅黑"/>
              </w:rPr>
              <w:t>We prefer option 2</w:t>
            </w:r>
          </w:p>
        </w:tc>
      </w:tr>
      <w:tr w:rsidR="0004497A" w14:paraId="31E2F797" w14:textId="77777777">
        <w:tc>
          <w:tcPr>
            <w:tcW w:w="1835" w:type="dxa"/>
          </w:tcPr>
          <w:p w14:paraId="2A0D8110" w14:textId="77777777" w:rsidR="0004497A" w:rsidRDefault="00A57247">
            <w:pPr>
              <w:jc w:val="center"/>
              <w:rPr>
                <w:rFonts w:eastAsia="微软雅黑"/>
                <w:lang w:eastAsia="zh-CN"/>
              </w:rPr>
            </w:pPr>
            <w:r>
              <w:rPr>
                <w:rFonts w:eastAsia="微软雅黑"/>
                <w:lang w:eastAsia="zh-CN"/>
              </w:rPr>
              <w:t>DOCOMO</w:t>
            </w:r>
          </w:p>
        </w:tc>
        <w:tc>
          <w:tcPr>
            <w:tcW w:w="7225" w:type="dxa"/>
          </w:tcPr>
          <w:p w14:paraId="631D1981" w14:textId="77777777" w:rsidR="0004497A" w:rsidRDefault="00A57247">
            <w:pPr>
              <w:rPr>
                <w:rFonts w:eastAsia="微软雅黑"/>
                <w:lang w:eastAsia="zh-CN"/>
              </w:rPr>
            </w:pPr>
            <w:r>
              <w:rPr>
                <w:rFonts w:eastAsia="微软雅黑"/>
                <w:lang w:eastAsia="zh-CN"/>
              </w:rPr>
              <w:t>We prefer option 1.</w:t>
            </w:r>
          </w:p>
          <w:p w14:paraId="6E6849C5" w14:textId="77777777" w:rsidR="0004497A" w:rsidRDefault="00A57247">
            <w:pPr>
              <w:rPr>
                <w:rFonts w:eastAsia="微软雅黑"/>
                <w:lang w:eastAsia="zh-CN"/>
              </w:rPr>
            </w:pPr>
            <w:r>
              <w:rPr>
                <w:rFonts w:eastAsia="微软雅黑"/>
                <w:lang w:eastAsia="zh-CN"/>
              </w:rPr>
              <w:t>Confusion on option 2 is: When we say SBFD operation in a flexible symbol (as in the main bullet), why DL-only and UL-only are considered? In our understanding, DL-only and UL-only are possible when the flexible symbol is not configured for SBFD operation.</w:t>
            </w:r>
          </w:p>
        </w:tc>
      </w:tr>
      <w:tr w:rsidR="0004497A" w14:paraId="6E5B8F94" w14:textId="77777777">
        <w:tc>
          <w:tcPr>
            <w:tcW w:w="1835" w:type="dxa"/>
          </w:tcPr>
          <w:p w14:paraId="6B411A6B" w14:textId="77777777" w:rsidR="0004497A" w:rsidRDefault="00A57247">
            <w:pPr>
              <w:jc w:val="center"/>
              <w:rPr>
                <w:rFonts w:eastAsia="微软雅黑"/>
              </w:rPr>
            </w:pPr>
            <w:r>
              <w:rPr>
                <w:rFonts w:eastAsia="微软雅黑"/>
              </w:rPr>
              <w:t>InterDigital</w:t>
            </w:r>
          </w:p>
        </w:tc>
        <w:tc>
          <w:tcPr>
            <w:tcW w:w="7225" w:type="dxa"/>
          </w:tcPr>
          <w:p w14:paraId="3B9F6E69" w14:textId="77777777" w:rsidR="0004497A" w:rsidRDefault="00A57247">
            <w:pPr>
              <w:rPr>
                <w:rFonts w:eastAsia="微软雅黑"/>
              </w:rPr>
            </w:pPr>
            <w:r>
              <w:rPr>
                <w:rFonts w:eastAsia="微软雅黑"/>
              </w:rPr>
              <w:t xml:space="preserve">We support FL proposal, and we prefer Option 2, which offers flexibility in the network. We believe </w:t>
            </w:r>
            <w:proofErr w:type="gramStart"/>
            <w:r>
              <w:rPr>
                <w:rFonts w:eastAsia="微软雅黑"/>
              </w:rPr>
              <w:t>it’s</w:t>
            </w:r>
            <w:proofErr w:type="gramEnd"/>
            <w:r>
              <w:rPr>
                <w:rFonts w:eastAsia="微软雅黑"/>
              </w:rPr>
              <w:t xml:space="preserve"> better that the specification can allow different gNB/network implementation on how to utilize efficiently over UL subband and DL (or even Flexible) subband. We also share Sony’s question, where the usefulness of Flexible subband can be the flexibility so that it’s better to allow the case that Sony mentioned.</w:t>
            </w:r>
          </w:p>
        </w:tc>
      </w:tr>
      <w:tr w:rsidR="0004497A" w14:paraId="469930ED" w14:textId="77777777">
        <w:tc>
          <w:tcPr>
            <w:tcW w:w="1835" w:type="dxa"/>
          </w:tcPr>
          <w:p w14:paraId="49A00E03" w14:textId="77777777" w:rsidR="0004497A" w:rsidRDefault="00A57247">
            <w:pPr>
              <w:jc w:val="center"/>
              <w:rPr>
                <w:rFonts w:eastAsia="微软雅黑"/>
                <w:lang w:eastAsia="zh-CN"/>
              </w:rPr>
            </w:pPr>
            <w:r>
              <w:rPr>
                <w:rFonts w:eastAsia="微软雅黑"/>
                <w:lang w:eastAsia="zh-CN"/>
              </w:rPr>
              <w:t>Xiaomi</w:t>
            </w:r>
          </w:p>
        </w:tc>
        <w:tc>
          <w:tcPr>
            <w:tcW w:w="7225" w:type="dxa"/>
          </w:tcPr>
          <w:p w14:paraId="1C465CA3" w14:textId="77777777" w:rsidR="0004497A" w:rsidRDefault="00A57247">
            <w:pPr>
              <w:rPr>
                <w:rFonts w:eastAsia="微软雅黑"/>
                <w:lang w:eastAsia="zh-CN"/>
              </w:rPr>
            </w:pPr>
            <w:r>
              <w:rPr>
                <w:rFonts w:eastAsia="微软雅黑"/>
                <w:lang w:eastAsia="zh-CN"/>
              </w:rPr>
              <w:t>We prefer option 1. We believe the same SFBD operation on flexible as that of DL symbol is sufficient.</w:t>
            </w:r>
          </w:p>
          <w:p w14:paraId="525CA0FF" w14:textId="77777777" w:rsidR="0004497A" w:rsidRDefault="00A57247">
            <w:pPr>
              <w:rPr>
                <w:rFonts w:eastAsia="微软雅黑"/>
                <w:lang w:eastAsia="zh-CN"/>
              </w:rPr>
            </w:pPr>
            <w:r>
              <w:rPr>
                <w:rFonts w:eastAsia="微软雅黑"/>
                <w:lang w:eastAsia="zh-CN"/>
              </w:rPr>
              <w:t>Furthermore, as option 1 is relevant to SBFD operation on DL symbols, it is better to come back when we achieve consensus on proposal 1-5.</w:t>
            </w:r>
          </w:p>
        </w:tc>
      </w:tr>
      <w:tr w:rsidR="0004497A" w14:paraId="49EDE475" w14:textId="77777777">
        <w:tc>
          <w:tcPr>
            <w:tcW w:w="1835" w:type="dxa"/>
          </w:tcPr>
          <w:p w14:paraId="7DF6C936" w14:textId="77777777" w:rsidR="0004497A" w:rsidRDefault="00A57247">
            <w:pPr>
              <w:jc w:val="center"/>
              <w:rPr>
                <w:rFonts w:eastAsia="微软雅黑"/>
              </w:rPr>
            </w:pPr>
            <w:r>
              <w:rPr>
                <w:rFonts w:eastAsia="微软雅黑"/>
              </w:rPr>
              <w:t>NEC</w:t>
            </w:r>
          </w:p>
        </w:tc>
        <w:tc>
          <w:tcPr>
            <w:tcW w:w="7225" w:type="dxa"/>
          </w:tcPr>
          <w:p w14:paraId="7F922A01" w14:textId="77777777" w:rsidR="0004497A" w:rsidRDefault="00A57247">
            <w:pPr>
              <w:rPr>
                <w:rFonts w:eastAsia="微软雅黑"/>
              </w:rPr>
            </w:pPr>
            <w:r>
              <w:rPr>
                <w:rFonts w:eastAsia="微软雅黑"/>
              </w:rPr>
              <w:t>We support Option-2 of above. It is not clear from our perspective how flexible slots are different than normal DL slots for Option-1 if UE behavior is same as DL slots.</w:t>
            </w:r>
          </w:p>
          <w:p w14:paraId="25625F47" w14:textId="77777777" w:rsidR="0004497A" w:rsidRDefault="00A57247">
            <w:pPr>
              <w:rPr>
                <w:rFonts w:eastAsia="微软雅黑"/>
              </w:rPr>
            </w:pPr>
            <w:r>
              <w:rPr>
                <w:rFonts w:eastAsia="微软雅黑"/>
              </w:rPr>
              <w:t>Networks may have requirement to update the slot type from SBFD to UL-only or from SBFD to DL-only depending on immediate load characteristics. This requirement can be easily accomplished using Option-2 where network can configure good number of slots as flexible initially and can later update them dynamically e.g. using SFI. However, before agreeing on terminology “flexible subband” it is better to clarify this definition as different companies have different interpretations of this.</w:t>
            </w:r>
          </w:p>
        </w:tc>
      </w:tr>
      <w:tr w:rsidR="0004497A" w14:paraId="16E7AE37" w14:textId="77777777">
        <w:tc>
          <w:tcPr>
            <w:tcW w:w="1835" w:type="dxa"/>
          </w:tcPr>
          <w:p w14:paraId="46624926" w14:textId="77777777" w:rsidR="0004497A" w:rsidRDefault="00A57247">
            <w:pPr>
              <w:jc w:val="center"/>
              <w:rPr>
                <w:rFonts w:eastAsia="PMingLiU"/>
              </w:rPr>
            </w:pPr>
            <w:r>
              <w:rPr>
                <w:rFonts w:eastAsia="微软雅黑"/>
              </w:rPr>
              <w:t>OPPO</w:t>
            </w:r>
          </w:p>
        </w:tc>
        <w:tc>
          <w:tcPr>
            <w:tcW w:w="7225" w:type="dxa"/>
          </w:tcPr>
          <w:p w14:paraId="439D1F2E" w14:textId="77777777" w:rsidR="0004497A" w:rsidRDefault="00A57247">
            <w:pPr>
              <w:rPr>
                <w:rFonts w:eastAsia="微软雅黑"/>
              </w:rPr>
            </w:pPr>
            <w:r>
              <w:rPr>
                <w:rFonts w:eastAsia="微软雅黑"/>
              </w:rPr>
              <w:t xml:space="preserve">Option-1 is from UE perspective, while Option-2 is from gNB perspective, which makes the whole proposal vague. </w:t>
            </w:r>
          </w:p>
          <w:p w14:paraId="7DC20285" w14:textId="77777777" w:rsidR="0004497A" w:rsidRDefault="00A57247">
            <w:pPr>
              <w:rPr>
                <w:rFonts w:eastAsia="微软雅黑"/>
              </w:rPr>
            </w:pPr>
            <w:r>
              <w:rPr>
                <w:rFonts w:eastAsia="微软雅黑"/>
              </w:rPr>
              <w:t xml:space="preserve">What’s more, we have a concern to treat SBFD symbol as a concept in parallel with DL symbol, UL symbol and then flexible symbol as well.  </w:t>
            </w:r>
          </w:p>
        </w:tc>
      </w:tr>
      <w:tr w:rsidR="0004497A" w14:paraId="0B2E21A1" w14:textId="77777777">
        <w:tc>
          <w:tcPr>
            <w:tcW w:w="1835" w:type="dxa"/>
          </w:tcPr>
          <w:p w14:paraId="51133E3C" w14:textId="77777777" w:rsidR="0004497A" w:rsidRDefault="00A57247">
            <w:pPr>
              <w:jc w:val="center"/>
              <w:rPr>
                <w:rFonts w:eastAsia="微软雅黑"/>
                <w:lang w:eastAsia="zh-CN"/>
              </w:rPr>
            </w:pPr>
            <w:r>
              <w:rPr>
                <w:rFonts w:eastAsia="微软雅黑"/>
                <w:lang w:eastAsia="zh-CN"/>
              </w:rPr>
              <w:t>Spreadtrum</w:t>
            </w:r>
          </w:p>
        </w:tc>
        <w:tc>
          <w:tcPr>
            <w:tcW w:w="7225" w:type="dxa"/>
          </w:tcPr>
          <w:p w14:paraId="6A475DDC" w14:textId="77777777" w:rsidR="0004497A" w:rsidRDefault="00A57247">
            <w:pPr>
              <w:rPr>
                <w:rFonts w:eastAsia="微软雅黑"/>
                <w:lang w:eastAsia="zh-CN"/>
              </w:rPr>
            </w:pPr>
            <w:r>
              <w:rPr>
                <w:rFonts w:eastAsia="微软雅黑"/>
                <w:lang w:eastAsia="zh-CN"/>
              </w:rPr>
              <w:t xml:space="preserve">Thank you for providing two options. But any of them are a complete solution. </w:t>
            </w:r>
          </w:p>
          <w:p w14:paraId="4EE8A780" w14:textId="77777777" w:rsidR="0004497A" w:rsidRDefault="00A57247">
            <w:pPr>
              <w:rPr>
                <w:rFonts w:eastAsia="微软雅黑"/>
                <w:lang w:eastAsia="zh-CN"/>
              </w:rPr>
            </w:pPr>
            <w:r>
              <w:rPr>
                <w:rFonts w:eastAsia="微软雅黑"/>
                <w:lang w:eastAsia="zh-CN"/>
              </w:rPr>
              <w:t xml:space="preserve">For Option 1, if </w:t>
            </w:r>
            <w:r>
              <w:rPr>
                <w:rFonts w:eastAsiaTheme="minorEastAsia"/>
              </w:rPr>
              <w:t>the same UE behavious as in symbols configured as DL</w:t>
            </w:r>
            <w:r>
              <w:rPr>
                <w:rFonts w:eastAsia="微软雅黑"/>
                <w:lang w:eastAsia="zh-CN"/>
              </w:rPr>
              <w:t xml:space="preserve"> applied, how about the FFS point that</w:t>
            </w:r>
            <w:r>
              <w:t xml:space="preserve"> </w:t>
            </w:r>
            <w:r>
              <w:rPr>
                <w:rFonts w:eastAsia="微软雅黑"/>
                <w:lang w:eastAsia="zh-CN"/>
              </w:rPr>
              <w:t xml:space="preserve">whether/how DL receptions within RBs of semi-statically </w:t>
            </w:r>
            <w:r>
              <w:rPr>
                <w:rFonts w:eastAsia="微软雅黑"/>
                <w:lang w:eastAsia="zh-CN"/>
              </w:rPr>
              <w:lastRenderedPageBreak/>
              <w:t>configured UL subband are allowed. Does it also have same handling for DL and flexible symbol? And if Flexible symbol is override into UL by UE-specific signaling, it is obvious different from DL operation.</w:t>
            </w:r>
          </w:p>
          <w:p w14:paraId="4E6EA687" w14:textId="77777777" w:rsidR="0004497A" w:rsidRDefault="00A57247">
            <w:pPr>
              <w:rPr>
                <w:rFonts w:eastAsia="微软雅黑"/>
                <w:lang w:eastAsia="zh-CN"/>
              </w:rPr>
            </w:pPr>
            <w:r>
              <w:rPr>
                <w:rFonts w:eastAsia="微软雅黑"/>
                <w:lang w:eastAsia="zh-CN"/>
              </w:rPr>
              <w:t>For Option 2, we agree with the first sub-bullet. But there are still some FFS need to be listed. Such as:</w:t>
            </w:r>
          </w:p>
          <w:p w14:paraId="05F75865" w14:textId="77777777" w:rsidR="0004497A" w:rsidRDefault="00A57247">
            <w:pPr>
              <w:pStyle w:val="aff1"/>
              <w:numPr>
                <w:ilvl w:val="0"/>
                <w:numId w:val="25"/>
              </w:numPr>
              <w:rPr>
                <w:rFonts w:eastAsia="微软雅黑"/>
              </w:rPr>
            </w:pPr>
            <w:r>
              <w:rPr>
                <w:rFonts w:eastAsia="微软雅黑"/>
              </w:rPr>
              <w:t xml:space="preserve">FFS whether/how SBFD application </w:t>
            </w:r>
            <w:r>
              <w:rPr>
                <w:rFonts w:eastAsiaTheme="minorEastAsia"/>
              </w:rPr>
              <w:t xml:space="preserve">in symbols configured as UL/DL in </w:t>
            </w:r>
            <w:r>
              <w:rPr>
                <w:i/>
                <w:iCs/>
              </w:rPr>
              <w:t>TDD-UL-DL-ConfigDedicated</w:t>
            </w:r>
          </w:p>
          <w:p w14:paraId="7D06DBE0" w14:textId="77777777" w:rsidR="0004497A" w:rsidRDefault="0004497A">
            <w:pPr>
              <w:rPr>
                <w:rFonts w:eastAsia="微软雅黑"/>
                <w:lang w:eastAsia="zh-CN"/>
              </w:rPr>
            </w:pPr>
          </w:p>
        </w:tc>
      </w:tr>
      <w:tr w:rsidR="0004497A" w14:paraId="6F483068" w14:textId="77777777">
        <w:tc>
          <w:tcPr>
            <w:tcW w:w="1835" w:type="dxa"/>
          </w:tcPr>
          <w:p w14:paraId="03CCDDB5" w14:textId="77777777" w:rsidR="0004497A" w:rsidRDefault="00A57247">
            <w:pPr>
              <w:jc w:val="center"/>
              <w:rPr>
                <w:rFonts w:eastAsia="微软雅黑"/>
              </w:rPr>
            </w:pPr>
            <w:r>
              <w:rPr>
                <w:rFonts w:eastAsia="微软雅黑"/>
              </w:rPr>
              <w:lastRenderedPageBreak/>
              <w:t>Ericsson</w:t>
            </w:r>
          </w:p>
        </w:tc>
        <w:tc>
          <w:tcPr>
            <w:tcW w:w="7225" w:type="dxa"/>
          </w:tcPr>
          <w:p w14:paraId="65620F6A" w14:textId="77777777" w:rsidR="0004497A" w:rsidRDefault="00A57247">
            <w:pPr>
              <w:rPr>
                <w:rFonts w:eastAsia="微软雅黑"/>
              </w:rPr>
            </w:pPr>
            <w:r>
              <w:rPr>
                <w:rFonts w:eastAsia="微软雅黑"/>
              </w:rPr>
              <w:t>Generally we can support configuring an UL subband in a ‘F’ symbol since it will allow legacy UEs to be scheduled UL in the UL subband in a transparent way as long as there are no backwards compatibility issues. We still think there is a risk of backwards compatibility issues, and for that reason as long as configuring UL subband in a ‘D’ symbols is supported, we can be okay with supporting configuring an UL subband in an ‘F’ symbol.</w:t>
            </w:r>
          </w:p>
          <w:p w14:paraId="7DF64B37" w14:textId="77777777" w:rsidR="0004497A" w:rsidRDefault="0004497A">
            <w:pPr>
              <w:rPr>
                <w:rFonts w:eastAsia="微软雅黑"/>
              </w:rPr>
            </w:pPr>
          </w:p>
          <w:p w14:paraId="6CB08AE4" w14:textId="77777777" w:rsidR="0004497A" w:rsidRDefault="00A57247">
            <w:pPr>
              <w:rPr>
                <w:rFonts w:eastAsia="微软雅黑"/>
              </w:rPr>
            </w:pPr>
            <w:r>
              <w:rPr>
                <w:rFonts w:eastAsia="微软雅黑"/>
              </w:rPr>
              <w:t>We think the baseline behavior for ‘F’ symbols should be the same as for ‘D’ symbols, i.e., if an UL subband is configured then the symbol is used as D-U-D. We don’t think it makes sense at all to dynamically switch between D-U-D/DL-only/UL-only. If that is the desired mode of operation, then the symbol should be left as ‘F’ and operated as dymamic TDD. We don’t see a performance advantage in configuring the UL subband if the symbol ends up being fully dynamic anyway.</w:t>
            </w:r>
          </w:p>
          <w:p w14:paraId="4BCD4E3B" w14:textId="77777777" w:rsidR="0004497A" w:rsidRDefault="0004497A">
            <w:pPr>
              <w:rPr>
                <w:rFonts w:eastAsia="微软雅黑"/>
              </w:rPr>
            </w:pPr>
          </w:p>
          <w:p w14:paraId="1E3EFB96" w14:textId="77777777" w:rsidR="0004497A" w:rsidRDefault="00A57247">
            <w:pPr>
              <w:rPr>
                <w:rFonts w:eastAsia="微软雅黑"/>
              </w:rPr>
            </w:pPr>
            <w:r>
              <w:rPr>
                <w:rFonts w:eastAsia="微软雅黑"/>
              </w:rPr>
              <w:t>In summary, we think symbols configured as ‘D’ and ‘F’ should have the same behavior as baseline.</w:t>
            </w:r>
          </w:p>
          <w:p w14:paraId="71466E46" w14:textId="77777777" w:rsidR="0004497A" w:rsidRDefault="0004497A">
            <w:pPr>
              <w:rPr>
                <w:rFonts w:eastAsia="微软雅黑"/>
              </w:rPr>
            </w:pPr>
          </w:p>
          <w:p w14:paraId="360169E4" w14:textId="77777777" w:rsidR="0004497A" w:rsidRDefault="00A57247">
            <w:pPr>
              <w:rPr>
                <w:rFonts w:eastAsia="微软雅黑"/>
              </w:rPr>
            </w:pPr>
            <w:r>
              <w:rPr>
                <w:rFonts w:eastAsia="微软雅黑"/>
              </w:rPr>
              <w:t>We think it is strange to “downselect between Option 1 and Option 2” but then say “other options not precluded.”</w:t>
            </w:r>
          </w:p>
        </w:tc>
      </w:tr>
      <w:tr w:rsidR="0004497A" w14:paraId="5BBA2883" w14:textId="77777777">
        <w:tc>
          <w:tcPr>
            <w:tcW w:w="1835" w:type="dxa"/>
          </w:tcPr>
          <w:p w14:paraId="3F760B27" w14:textId="77777777" w:rsidR="0004497A" w:rsidRDefault="00A57247">
            <w:pPr>
              <w:jc w:val="center"/>
              <w:rPr>
                <w:rFonts w:eastAsia="微软雅黑"/>
              </w:rPr>
            </w:pPr>
            <w:r>
              <w:rPr>
                <w:rFonts w:eastAsia="微软雅黑"/>
              </w:rPr>
              <w:t xml:space="preserve">Intel </w:t>
            </w:r>
          </w:p>
        </w:tc>
        <w:tc>
          <w:tcPr>
            <w:tcW w:w="7225" w:type="dxa"/>
          </w:tcPr>
          <w:p w14:paraId="2E96BD4C" w14:textId="77777777" w:rsidR="0004497A" w:rsidRDefault="00A57247">
            <w:pPr>
              <w:rPr>
                <w:rFonts w:eastAsia="微软雅黑"/>
              </w:rPr>
            </w:pPr>
            <w:r>
              <w:rPr>
                <w:rFonts w:eastAsia="微软雅黑"/>
              </w:rPr>
              <w:t>We think it makes sense to allow a flexible symbol to be DL only or UL symbol which is supported since Rel-15. The controversial point would be, if gNB wants to support such flexibility, whether gNB should semi-statically configure UL subband for flexible symbol or not. If the answer is yes, that is option 2, otherwise, it is option 1.</w:t>
            </w:r>
          </w:p>
          <w:p w14:paraId="67E8D630" w14:textId="77777777" w:rsidR="0004497A" w:rsidRDefault="00A57247">
            <w:pPr>
              <w:rPr>
                <w:rFonts w:eastAsia="微软雅黑"/>
              </w:rPr>
            </w:pPr>
            <w:r>
              <w:rPr>
                <w:rFonts w:eastAsia="微软雅黑"/>
              </w:rPr>
              <w:t xml:space="preserve">Comparing opt 1 and opt 2, finer DL/UL granuarlity is achieved by opt 2. With not so large requirement for UL traffic, UL subband is sufficient for SBFD UE and legacy UE, and SBFD UE can achiveve benefit of non-trasparent SBFD in the flexible symbol.  If there is large dynamic UL or DL traffic, SBFD UE as well as legacy UE can fully utilize whole bandwidth for UL-only symbol or DL-only symbol as in Rel-15. Therefore, we think option 2 would be beneficial. </w:t>
            </w:r>
          </w:p>
          <w:p w14:paraId="6A6DD783" w14:textId="77777777" w:rsidR="0004497A" w:rsidRDefault="00A57247">
            <w:pPr>
              <w:rPr>
                <w:rFonts w:eastAsia="微软雅黑"/>
              </w:rPr>
            </w:pPr>
            <w:r>
              <w:rPr>
                <w:rFonts w:eastAsia="微软雅黑"/>
              </w:rPr>
              <w:t xml:space="preserve">Regarding Samsung’s comment, we’re not sure why we can not allow a flexibe symbol acting as a full UL symbol due to gNB SIC. Switching from Flexible symbol to UL symbol is already well-supported in legacy system. </w:t>
            </w:r>
          </w:p>
          <w:p w14:paraId="12F1A1E5" w14:textId="77777777" w:rsidR="0004497A" w:rsidRDefault="0004497A">
            <w:pPr>
              <w:rPr>
                <w:rFonts w:eastAsia="微软雅黑"/>
              </w:rPr>
            </w:pPr>
          </w:p>
          <w:p w14:paraId="5ADC97D8" w14:textId="77777777" w:rsidR="0004497A" w:rsidRDefault="00A57247">
            <w:pPr>
              <w:rPr>
                <w:rFonts w:eastAsia="微软雅黑"/>
              </w:rPr>
            </w:pPr>
            <w:r>
              <w:rPr>
                <w:rFonts w:eastAsia="微软雅黑"/>
              </w:rPr>
              <w:t xml:space="preserve">For the FFS of flexible subband, while we are open for the discussion, we think new subband type may not be necessary, though the resources in flexible symbol can be considered as flexible resource due to dynamic switch between different symbol types. For exmaple, we can still use the concept of DL and UL subband + </w:t>
            </w:r>
            <w:r>
              <w:rPr>
                <w:lang w:val="en-GB" w:eastAsia="zh-CN"/>
              </w:rPr>
              <w:t>additional overriding rule by dynamic symbol type switch.</w:t>
            </w:r>
          </w:p>
        </w:tc>
      </w:tr>
      <w:tr w:rsidR="0004497A" w14:paraId="7A0885A3" w14:textId="77777777">
        <w:tc>
          <w:tcPr>
            <w:tcW w:w="1835" w:type="dxa"/>
          </w:tcPr>
          <w:p w14:paraId="0FB10AC6" w14:textId="77777777" w:rsidR="0004497A" w:rsidRDefault="00A57247">
            <w:pPr>
              <w:jc w:val="center"/>
              <w:rPr>
                <w:rFonts w:eastAsia="微软雅黑"/>
              </w:rPr>
            </w:pPr>
            <w:r>
              <w:rPr>
                <w:rFonts w:eastAsia="微软雅黑"/>
                <w:lang w:eastAsia="zh-CN"/>
              </w:rPr>
              <w:t>Huawei, HiSilicon</w:t>
            </w:r>
          </w:p>
        </w:tc>
        <w:tc>
          <w:tcPr>
            <w:tcW w:w="7225" w:type="dxa"/>
          </w:tcPr>
          <w:p w14:paraId="15F717F6" w14:textId="77777777" w:rsidR="0004497A" w:rsidRDefault="00A57247">
            <w:pPr>
              <w:rPr>
                <w:rFonts w:eastAsia="微软雅黑"/>
                <w:lang w:eastAsia="zh-CN"/>
              </w:rPr>
            </w:pPr>
            <w:r>
              <w:rPr>
                <w:rFonts w:eastAsia="微软雅黑"/>
                <w:lang w:eastAsia="zh-CN"/>
              </w:rPr>
              <w:t>Option 2 is preferred. In current stage, flexible subband is the best way to solve concerns from different companies. It can provide more scheduling flexibility to achieve better resource utilization for each subband. the SIC implementation is not changed, as long as the subband location is not changed</w:t>
            </w:r>
          </w:p>
          <w:p w14:paraId="435EFD87" w14:textId="77777777" w:rsidR="0004497A" w:rsidRDefault="00A57247">
            <w:pPr>
              <w:rPr>
                <w:rFonts w:eastAsia="微软雅黑"/>
                <w:lang w:eastAsia="zh-CN"/>
              </w:rPr>
            </w:pPr>
            <w:r>
              <w:rPr>
                <w:rFonts w:eastAsia="微软雅黑"/>
                <w:lang w:eastAsia="zh-CN"/>
              </w:rPr>
              <w:t xml:space="preserve">So the for option 2 can be modified to </w:t>
            </w:r>
          </w:p>
          <w:p w14:paraId="2E30F09F" w14:textId="77777777" w:rsidR="0004497A" w:rsidRDefault="00A57247">
            <w:r>
              <w:rPr>
                <w:rFonts w:eastAsiaTheme="minorEastAsia"/>
                <w:color w:val="FF0000"/>
              </w:rPr>
              <w:t xml:space="preserve">Option 2: </w:t>
            </w:r>
          </w:p>
          <w:p w14:paraId="268BCFAA" w14:textId="77777777" w:rsidR="0004497A" w:rsidRDefault="00A57247">
            <w:r>
              <w:rPr>
                <w:rFonts w:eastAsiaTheme="minorEastAsia"/>
                <w:color w:val="FF0000"/>
              </w:rPr>
              <w:t>The symbol can be used as DL-only symbol, UL-only symbol or SBFD symbol from gNB perspective</w:t>
            </w:r>
          </w:p>
          <w:p w14:paraId="5CAA86AC" w14:textId="77777777" w:rsidR="0004497A" w:rsidRDefault="00A57247">
            <w:r>
              <w:rPr>
                <w:rFonts w:eastAsiaTheme="minorEastAsia"/>
                <w:strike/>
                <w:color w:val="FF0000"/>
                <w:highlight w:val="yellow"/>
              </w:rPr>
              <w:t>Two sets of contiguous RBs in a carrier excluding RBs of UL subband, if any, are not expected to be used as UL and DL respectively in the symbol</w:t>
            </w:r>
          </w:p>
          <w:p w14:paraId="14FD4D21" w14:textId="77777777" w:rsidR="0004497A" w:rsidRDefault="00A57247">
            <w:r>
              <w:rPr>
                <w:rFonts w:eastAsiaTheme="minorEastAsia"/>
                <w:color w:val="FF0000"/>
                <w:highlight w:val="yellow"/>
              </w:rPr>
              <w:lastRenderedPageBreak/>
              <w:t>The SBFD operation on the flexible symbol is the same as in the DL symbol configured for SBFD operation from gNB perspective.</w:t>
            </w:r>
          </w:p>
          <w:p w14:paraId="548499E4" w14:textId="77777777" w:rsidR="0004497A" w:rsidRDefault="00A57247">
            <w:r>
              <w:rPr>
                <w:rFonts w:eastAsiaTheme="minorEastAsia"/>
                <w:color w:val="FF0000"/>
              </w:rPr>
              <w:t>FFS whether flexible subband is introduced</w:t>
            </w:r>
          </w:p>
          <w:p w14:paraId="7E10B4CA" w14:textId="77777777" w:rsidR="0004497A" w:rsidRDefault="00A57247">
            <w:r>
              <w:rPr>
                <w:rFonts w:eastAsiaTheme="minorEastAsia"/>
                <w:color w:val="FF0000"/>
              </w:rPr>
              <w:t>FFS conditions for DL-only symbol, UL-only symbol and SBFD symbol</w:t>
            </w:r>
          </w:p>
          <w:p w14:paraId="61F497FA" w14:textId="77777777" w:rsidR="0004497A" w:rsidRDefault="00A57247">
            <w:r>
              <w:rPr>
                <w:rFonts w:eastAsiaTheme="minorEastAsia"/>
                <w:color w:val="FF0000"/>
              </w:rPr>
              <w:t>FFS UE behaviors</w:t>
            </w:r>
          </w:p>
          <w:p w14:paraId="7F772F8D" w14:textId="77777777" w:rsidR="0004497A" w:rsidRDefault="00A57247">
            <w:pPr>
              <w:rPr>
                <w:rFonts w:eastAsia="微软雅黑"/>
                <w:lang w:eastAsia="zh-CN"/>
              </w:rPr>
            </w:pPr>
            <w:r>
              <w:rPr>
                <w:rFonts w:eastAsia="微软雅黑"/>
                <w:lang w:eastAsia="zh-CN"/>
              </w:rPr>
              <w:t xml:space="preserve">For option 1, the UE behavior should not be changed compaired with the current specification, i.e. the modification is </w:t>
            </w:r>
          </w:p>
          <w:p w14:paraId="1A683D58" w14:textId="77777777" w:rsidR="0004497A" w:rsidRDefault="00A57247">
            <w:r>
              <w:rPr>
                <w:rFonts w:eastAsiaTheme="minorEastAsia"/>
                <w:color w:val="FF0000"/>
              </w:rPr>
              <w:t xml:space="preserve">Option 1: </w:t>
            </w:r>
          </w:p>
          <w:p w14:paraId="2C061C08" w14:textId="77777777" w:rsidR="0004497A" w:rsidRDefault="00A57247">
            <w:r>
              <w:rPr>
                <w:rFonts w:eastAsiaTheme="minorEastAsia"/>
                <w:color w:val="FF0000"/>
              </w:rPr>
              <w:t>Flexible subband is not introduced</w:t>
            </w:r>
          </w:p>
          <w:p w14:paraId="016E2831" w14:textId="77777777" w:rsidR="0004497A" w:rsidRDefault="00A57247">
            <w:pPr>
              <w:rPr>
                <w:rFonts w:eastAsia="微软雅黑"/>
              </w:rPr>
            </w:pPr>
            <w:r>
              <w:rPr>
                <w:rFonts w:ascii="Times" w:eastAsiaTheme="minorEastAsia" w:hAnsi="Times"/>
                <w:color w:val="FF0000"/>
                <w:szCs w:val="24"/>
                <w:lang w:val="en-GB" w:eastAsia="zh-CN"/>
              </w:rPr>
              <w:t xml:space="preserve">UE behaviors are the same as in symbols configured as </w:t>
            </w:r>
            <w:r>
              <w:rPr>
                <w:rFonts w:ascii="Times" w:eastAsiaTheme="minorEastAsia" w:hAnsi="Times"/>
                <w:strike/>
                <w:color w:val="FF0000"/>
                <w:szCs w:val="24"/>
                <w:highlight w:val="yellow"/>
                <w:lang w:val="en-GB" w:eastAsia="zh-CN"/>
              </w:rPr>
              <w:t>DL</w:t>
            </w:r>
            <w:r>
              <w:rPr>
                <w:rFonts w:ascii="Times" w:eastAsiaTheme="minorEastAsia" w:hAnsi="Times"/>
                <w:color w:val="FF0000"/>
                <w:szCs w:val="24"/>
                <w:highlight w:val="yellow"/>
                <w:lang w:val="en-GB" w:eastAsia="zh-CN"/>
              </w:rPr>
              <w:t xml:space="preserve"> flexible</w:t>
            </w:r>
            <w:r>
              <w:rPr>
                <w:rFonts w:ascii="Times" w:eastAsiaTheme="minorEastAsia" w:hAnsi="Times"/>
                <w:color w:val="FF0000"/>
                <w:szCs w:val="24"/>
                <w:lang w:val="en-GB" w:eastAsia="zh-CN"/>
              </w:rPr>
              <w:t xml:space="preserve"> in </w:t>
            </w:r>
            <w:r>
              <w:rPr>
                <w:rFonts w:ascii="Times" w:eastAsia="Batang" w:hAnsi="Times"/>
                <w:i/>
                <w:iCs/>
                <w:color w:val="FF0000"/>
                <w:szCs w:val="24"/>
                <w:lang w:val="en-GB" w:eastAsia="zh-CN"/>
              </w:rPr>
              <w:t>TDD-UL-DL-ConfigCommon</w:t>
            </w:r>
            <w:r>
              <w:rPr>
                <w:rFonts w:ascii="Times" w:eastAsiaTheme="minorEastAsia" w:hAnsi="Times"/>
                <w:i/>
                <w:iCs/>
                <w:color w:val="FF0000"/>
                <w:szCs w:val="24"/>
                <w:lang w:val="en-GB" w:eastAsia="zh-CN"/>
              </w:rPr>
              <w:t xml:space="preserve"> </w:t>
            </w:r>
          </w:p>
        </w:tc>
      </w:tr>
      <w:tr w:rsidR="0004497A" w14:paraId="1D380DFB" w14:textId="77777777">
        <w:tc>
          <w:tcPr>
            <w:tcW w:w="1835" w:type="dxa"/>
          </w:tcPr>
          <w:p w14:paraId="33FBB401" w14:textId="77777777" w:rsidR="0004497A" w:rsidRDefault="00A57247">
            <w:pPr>
              <w:jc w:val="center"/>
              <w:rPr>
                <w:rFonts w:eastAsia="微软雅黑"/>
              </w:rPr>
            </w:pPr>
            <w:r>
              <w:rPr>
                <w:rFonts w:eastAsia="微软雅黑"/>
              </w:rPr>
              <w:lastRenderedPageBreak/>
              <w:t>MediaTek</w:t>
            </w:r>
          </w:p>
        </w:tc>
        <w:tc>
          <w:tcPr>
            <w:tcW w:w="7225" w:type="dxa"/>
          </w:tcPr>
          <w:p w14:paraId="5A355E0F" w14:textId="77777777" w:rsidR="0004497A" w:rsidRDefault="00A57247">
            <w:pPr>
              <w:rPr>
                <w:rFonts w:eastAsia="微软雅黑"/>
              </w:rPr>
            </w:pPr>
            <w:r>
              <w:rPr>
                <w:rFonts w:eastAsia="微软雅黑"/>
              </w:rPr>
              <w:t>Same as our comment for Proposal 3-1</w:t>
            </w:r>
          </w:p>
          <w:p w14:paraId="4C663B2B" w14:textId="77777777" w:rsidR="0004497A" w:rsidRDefault="0004497A">
            <w:pPr>
              <w:rPr>
                <w:rFonts w:eastAsia="微软雅黑"/>
              </w:rPr>
            </w:pPr>
          </w:p>
          <w:p w14:paraId="08F8B2AC" w14:textId="77777777" w:rsidR="0004497A" w:rsidRDefault="00A57247">
            <w:pPr>
              <w:rPr>
                <w:rFonts w:eastAsia="微软雅黑"/>
              </w:rPr>
            </w:pPr>
            <w:r>
              <w:rPr>
                <w:rFonts w:eastAsia="微软雅黑"/>
              </w:rPr>
              <w:t>We had the following agreement from last meeting, we think the FFS should be addressed before having more agreements that only consider “UL subband”</w:t>
            </w:r>
          </w:p>
          <w:p w14:paraId="47EB1FFD" w14:textId="77777777" w:rsidR="0004497A" w:rsidRDefault="0004497A">
            <w:pPr>
              <w:rPr>
                <w:rFonts w:eastAsia="微软雅黑"/>
              </w:rPr>
            </w:pPr>
          </w:p>
          <w:p w14:paraId="22370CE5"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4F67AD1" w14:textId="77777777" w:rsidR="0004497A" w:rsidRDefault="00A57247">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6ED284A8" w14:textId="77777777" w:rsidR="0004497A" w:rsidRDefault="00A57247">
            <w:pPr>
              <w:pStyle w:val="aff1"/>
              <w:numPr>
                <w:ilvl w:val="0"/>
                <w:numId w:val="26"/>
              </w:numPr>
              <w:rPr>
                <w:rFonts w:eastAsia="微软雅黑"/>
              </w:rPr>
            </w:pPr>
            <w:r>
              <w:rPr>
                <w:rFonts w:ascii="Times" w:eastAsia="Malgun Gothic" w:hAnsi="Times"/>
                <w:lang w:val="en-GB" w:eastAsia="zh-CN"/>
              </w:rPr>
              <w:t>FFS: Whether frequency location of other subbands types is explicitly indicated or implicitly determined.</w:t>
            </w:r>
          </w:p>
        </w:tc>
      </w:tr>
      <w:tr w:rsidR="0004497A" w14:paraId="03A11172" w14:textId="77777777">
        <w:tc>
          <w:tcPr>
            <w:tcW w:w="1835" w:type="dxa"/>
          </w:tcPr>
          <w:p w14:paraId="0A7D0DDC" w14:textId="77777777" w:rsidR="0004497A" w:rsidRDefault="00A57247">
            <w:pPr>
              <w:jc w:val="center"/>
              <w:rPr>
                <w:rFonts w:eastAsia="MS Mincho"/>
                <w:lang w:eastAsia="ja-JP"/>
              </w:rPr>
            </w:pPr>
            <w:r>
              <w:rPr>
                <w:rFonts w:eastAsia="PMingLiU"/>
              </w:rPr>
              <w:t>QC</w:t>
            </w:r>
          </w:p>
        </w:tc>
        <w:tc>
          <w:tcPr>
            <w:tcW w:w="7225" w:type="dxa"/>
          </w:tcPr>
          <w:p w14:paraId="7A8962D2" w14:textId="77777777" w:rsidR="0004497A" w:rsidRDefault="00A57247">
            <w:pPr>
              <w:rPr>
                <w:rFonts w:eastAsia="MS Mincho"/>
                <w:lang w:eastAsia="ja-JP"/>
              </w:rPr>
            </w:pPr>
            <w:r>
              <w:rPr>
                <w:rFonts w:eastAsia="微软雅黑"/>
              </w:rPr>
              <w:t xml:space="preserve">We are okay with Option 1 for consistent UE behaviour in both DL and flexible slots. </w:t>
            </w:r>
          </w:p>
        </w:tc>
      </w:tr>
      <w:tr w:rsidR="0004497A" w14:paraId="24B90F1D" w14:textId="77777777">
        <w:tc>
          <w:tcPr>
            <w:tcW w:w="1835" w:type="dxa"/>
          </w:tcPr>
          <w:p w14:paraId="5526FF54" w14:textId="77777777" w:rsidR="0004497A" w:rsidRDefault="00A57247">
            <w:pPr>
              <w:jc w:val="center"/>
              <w:rPr>
                <w:rFonts w:eastAsia="PMingLiU"/>
              </w:rPr>
            </w:pPr>
            <w:r>
              <w:rPr>
                <w:rFonts w:eastAsia="MS Mincho" w:hint="eastAsia"/>
                <w:lang w:eastAsia="ja-JP"/>
              </w:rPr>
              <w:t>K</w:t>
            </w:r>
            <w:r>
              <w:rPr>
                <w:rFonts w:eastAsia="MS Mincho"/>
                <w:lang w:eastAsia="ja-JP"/>
              </w:rPr>
              <w:t>DDI</w:t>
            </w:r>
          </w:p>
        </w:tc>
        <w:tc>
          <w:tcPr>
            <w:tcW w:w="7225" w:type="dxa"/>
          </w:tcPr>
          <w:p w14:paraId="541E2D34" w14:textId="77777777" w:rsidR="0004497A" w:rsidRDefault="00A57247">
            <w:pPr>
              <w:rPr>
                <w:rFonts w:eastAsia="微软雅黑"/>
              </w:rPr>
            </w:pPr>
            <w:r>
              <w:rPr>
                <w:rFonts w:eastAsia="MS Mincho"/>
                <w:lang w:eastAsia="ja-JP"/>
              </w:rPr>
              <w:t>We support FL proposal for listing possible options at this stage, and we prefer option 1.</w:t>
            </w:r>
          </w:p>
        </w:tc>
      </w:tr>
      <w:tr w:rsidR="0004497A" w14:paraId="764DF74B" w14:textId="77777777">
        <w:tc>
          <w:tcPr>
            <w:tcW w:w="1835" w:type="dxa"/>
          </w:tcPr>
          <w:p w14:paraId="6A85A299" w14:textId="77777777" w:rsidR="0004497A" w:rsidRDefault="00A57247">
            <w:pPr>
              <w:jc w:val="center"/>
              <w:rPr>
                <w:rFonts w:eastAsia="MS Mincho"/>
                <w:lang w:eastAsia="ja-JP"/>
              </w:rPr>
            </w:pPr>
            <w:r>
              <w:rPr>
                <w:rFonts w:eastAsia="微软雅黑"/>
              </w:rPr>
              <w:t>Nokia, NSB</w:t>
            </w:r>
          </w:p>
        </w:tc>
        <w:tc>
          <w:tcPr>
            <w:tcW w:w="7225" w:type="dxa"/>
          </w:tcPr>
          <w:p w14:paraId="23BBCA55" w14:textId="77777777" w:rsidR="0004497A" w:rsidRDefault="00A57247">
            <w:pPr>
              <w:rPr>
                <w:rFonts w:eastAsia="MS Mincho"/>
                <w:lang w:eastAsia="ja-JP"/>
              </w:rPr>
            </w:pPr>
            <w:r>
              <w:rPr>
                <w:rFonts w:eastAsia="微软雅黑"/>
              </w:rPr>
              <w:t>We think that at least a third option should be included where f</w:t>
            </w:r>
            <w:r>
              <w:rPr>
                <w:rFonts w:eastAsiaTheme="minorEastAsia" w:hint="eastAsia"/>
              </w:rPr>
              <w:t>lexible subband is not introduced</w:t>
            </w:r>
            <w:r>
              <w:rPr>
                <w:rFonts w:eastAsiaTheme="minorEastAsia"/>
              </w:rPr>
              <w:t xml:space="preserve"> but the the</w:t>
            </w:r>
            <w:r>
              <w:rPr>
                <w:rFonts w:eastAsiaTheme="minorEastAsia" w:hint="eastAsia"/>
              </w:rPr>
              <w:t xml:space="preserve"> symbol can be used as DL-only symbol, UL-only symbol or SBFD symbol from gNB perspective</w:t>
            </w:r>
            <w:r>
              <w:rPr>
                <w:rFonts w:eastAsiaTheme="minorEastAsia"/>
              </w:rPr>
              <w:t xml:space="preserve">. Option 1 only support the symbol to be used as </w:t>
            </w:r>
            <w:r>
              <w:rPr>
                <w:rFonts w:eastAsiaTheme="minorEastAsia" w:hint="eastAsia"/>
              </w:rPr>
              <w:t>DL-only symbol</w:t>
            </w:r>
            <w:r>
              <w:rPr>
                <w:rFonts w:eastAsiaTheme="minorEastAsia"/>
              </w:rPr>
              <w:t xml:space="preserve"> or SBFD. Otherwise we are ok with Option 2 (where our view on ‘</w:t>
            </w:r>
            <w:r>
              <w:rPr>
                <w:rFonts w:eastAsiaTheme="minorEastAsia" w:hint="eastAsia"/>
              </w:rPr>
              <w:t>FFS whether flexible subband is introduced</w:t>
            </w:r>
            <w:r>
              <w:rPr>
                <w:rFonts w:eastAsiaTheme="minorEastAsia"/>
              </w:rPr>
              <w:t>’ is that flexible subband should not be introduced).</w:t>
            </w:r>
          </w:p>
        </w:tc>
      </w:tr>
      <w:tr w:rsidR="0004497A" w14:paraId="7103C336" w14:textId="77777777">
        <w:tc>
          <w:tcPr>
            <w:tcW w:w="1835" w:type="dxa"/>
          </w:tcPr>
          <w:p w14:paraId="2814DEF9" w14:textId="77777777" w:rsidR="0004497A" w:rsidRDefault="00A57247">
            <w:pPr>
              <w:jc w:val="center"/>
              <w:rPr>
                <w:rFonts w:eastAsia="微软雅黑"/>
              </w:rPr>
            </w:pPr>
            <w:r>
              <w:rPr>
                <w:rFonts w:eastAsia="微软雅黑"/>
              </w:rPr>
              <w:t>Lenovo</w:t>
            </w:r>
          </w:p>
        </w:tc>
        <w:tc>
          <w:tcPr>
            <w:tcW w:w="7225" w:type="dxa"/>
          </w:tcPr>
          <w:p w14:paraId="43BAD17F" w14:textId="77777777" w:rsidR="0004497A" w:rsidRDefault="00A57247">
            <w:pPr>
              <w:rPr>
                <w:rFonts w:eastAsia="微软雅黑"/>
              </w:rPr>
            </w:pPr>
            <w:r>
              <w:rPr>
                <w:rFonts w:eastAsia="微软雅黑"/>
              </w:rPr>
              <w:t>We are ok to study the two options.</w:t>
            </w:r>
          </w:p>
        </w:tc>
      </w:tr>
    </w:tbl>
    <w:p w14:paraId="3864D2CC" w14:textId="77777777" w:rsidR="0004497A" w:rsidRDefault="0004497A">
      <w:pPr>
        <w:spacing w:after="120"/>
        <w:rPr>
          <w:rFonts w:eastAsiaTheme="minorEastAsia"/>
          <w:lang w:eastAsia="zh-CN"/>
        </w:rPr>
      </w:pPr>
    </w:p>
    <w:p w14:paraId="0EF7B068" w14:textId="77777777" w:rsidR="0004497A" w:rsidRDefault="0004497A">
      <w:pPr>
        <w:rPr>
          <w:rFonts w:eastAsiaTheme="minorEastAsia"/>
          <w:lang w:val="en-GB" w:eastAsia="zh-CN"/>
        </w:rPr>
      </w:pPr>
    </w:p>
    <w:p w14:paraId="4F374685" w14:textId="77777777" w:rsidR="0004497A" w:rsidRDefault="00A57247">
      <w:pPr>
        <w:pStyle w:val="3"/>
      </w:pPr>
      <w:bookmarkStart w:id="14" w:name="_Ref116133588"/>
      <w:r>
        <w:t>Proposal 1-7</w:t>
      </w:r>
      <w:bookmarkEnd w:id="14"/>
    </w:p>
    <w:p w14:paraId="169933C3" w14:textId="77777777" w:rsidR="0004497A" w:rsidRDefault="00A57247">
      <w:pPr>
        <w:spacing w:after="120"/>
        <w:jc w:val="both"/>
        <w:rPr>
          <w:rFonts w:eastAsiaTheme="minorEastAsia"/>
          <w:b/>
          <w:lang w:eastAsia="zh-CN"/>
        </w:rPr>
      </w:pPr>
      <w:r>
        <w:rPr>
          <w:rFonts w:eastAsiaTheme="minorEastAsia"/>
          <w:b/>
          <w:lang w:eastAsia="zh-CN"/>
        </w:rPr>
        <w:t>Proposed Conclusion:</w:t>
      </w:r>
    </w:p>
    <w:p w14:paraId="0E637258" w14:textId="77777777" w:rsidR="0004497A" w:rsidRDefault="00A57247">
      <w:pPr>
        <w:spacing w:after="0"/>
        <w:jc w:val="both"/>
        <w:rPr>
          <w:rFonts w:eastAsiaTheme="minorEastAsia"/>
          <w:lang w:eastAsia="zh-CN"/>
        </w:rPr>
      </w:pPr>
      <w:r>
        <w:rPr>
          <w:rFonts w:eastAsiaTheme="minorEastAsia"/>
          <w:lang w:eastAsia="zh-CN"/>
        </w:rPr>
        <w:t>In order to decide whether SBFD operation in SSB symbols is support or not, at least consider the following aspects:</w:t>
      </w:r>
    </w:p>
    <w:p w14:paraId="18265DC8" w14:textId="77777777" w:rsidR="0004497A" w:rsidRDefault="00A57247">
      <w:pPr>
        <w:pStyle w:val="16"/>
        <w:numPr>
          <w:ilvl w:val="0"/>
          <w:numId w:val="2"/>
        </w:numPr>
        <w:suppressAutoHyphens w:val="0"/>
        <w:spacing w:after="0"/>
        <w:jc w:val="both"/>
        <w:rPr>
          <w:rFonts w:eastAsiaTheme="minorEastAsia"/>
        </w:rPr>
      </w:pPr>
      <w:r>
        <w:rPr>
          <w:rFonts w:eastAsiaTheme="minorEastAsia"/>
        </w:rPr>
        <w:t>Impact on SSB detection/measurement due to UE-to-UE CLI</w:t>
      </w:r>
    </w:p>
    <w:p w14:paraId="12E883E5" w14:textId="77777777" w:rsidR="0004497A" w:rsidRDefault="00A57247">
      <w:pPr>
        <w:pStyle w:val="16"/>
        <w:numPr>
          <w:ilvl w:val="0"/>
          <w:numId w:val="2"/>
        </w:numPr>
        <w:suppressAutoHyphens w:val="0"/>
        <w:spacing w:after="0"/>
        <w:jc w:val="both"/>
        <w:rPr>
          <w:rFonts w:eastAsiaTheme="minorEastAsia"/>
        </w:rPr>
      </w:pPr>
      <w:r>
        <w:rPr>
          <w:rFonts w:eastAsiaTheme="minorEastAsia"/>
        </w:rPr>
        <w:t>Incapable of simultaneous UL transmission and DL reception of SSB at UE side</w:t>
      </w:r>
    </w:p>
    <w:p w14:paraId="7D18B18B"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164818E4" w14:textId="77777777">
        <w:tc>
          <w:tcPr>
            <w:tcW w:w="1763" w:type="dxa"/>
            <w:vAlign w:val="center"/>
          </w:tcPr>
          <w:p w14:paraId="37601B08" w14:textId="77777777" w:rsidR="0004497A" w:rsidRDefault="0004497A">
            <w:pPr>
              <w:spacing w:after="120"/>
              <w:rPr>
                <w:rFonts w:eastAsia="微软雅黑"/>
                <w:b/>
                <w:color w:val="000000"/>
                <w:lang w:eastAsia="zh-CN"/>
              </w:rPr>
            </w:pPr>
          </w:p>
        </w:tc>
        <w:tc>
          <w:tcPr>
            <w:tcW w:w="7296" w:type="dxa"/>
          </w:tcPr>
          <w:p w14:paraId="7CF9CD5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305DB91" w14:textId="77777777">
        <w:tc>
          <w:tcPr>
            <w:tcW w:w="1763" w:type="dxa"/>
            <w:vAlign w:val="center"/>
          </w:tcPr>
          <w:p w14:paraId="66EFADF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3F25725" w14:textId="33FFF18A" w:rsidR="0004497A" w:rsidRDefault="00A57247">
            <w:pPr>
              <w:spacing w:after="120"/>
              <w:jc w:val="both"/>
              <w:rPr>
                <w:rFonts w:eastAsia="微软雅黑"/>
              </w:rPr>
            </w:pPr>
            <w:r>
              <w:rPr>
                <w:rFonts w:eastAsia="微软雅黑"/>
                <w:lang w:val="en-GB" w:eastAsia="zh-CN"/>
              </w:rPr>
              <w:t>Sony, Samsung (added more aspects) New H3C, DOCOMO, ITRI, xiaomi, Intel (with updates), Panasonic</w:t>
            </w:r>
            <w:r>
              <w:rPr>
                <w:rFonts w:eastAsia="微软雅黑"/>
                <w:color w:val="000000"/>
                <w:lang w:val="en-GB" w:eastAsia="zh-CN"/>
              </w:rPr>
              <w:t xml:space="preserve">, CEWiT, </w:t>
            </w:r>
            <w:r>
              <w:rPr>
                <w:rFonts w:eastAsia="微软雅黑"/>
                <w:lang w:val="en-GB" w:eastAsia="zh-CN"/>
              </w:rPr>
              <w:t>LG Electronics (with modification), ZTE, MediaTek, Sharp, ETRI, KDDI, Nokia, NSB, Lenovo, TCL</w:t>
            </w:r>
            <w:r w:rsidR="00D77679">
              <w:rPr>
                <w:rFonts w:eastAsia="微软雅黑"/>
                <w:lang w:val="en-GB" w:eastAsia="zh-CN"/>
              </w:rPr>
              <w:t>, SK Telecom</w:t>
            </w:r>
          </w:p>
        </w:tc>
      </w:tr>
      <w:tr w:rsidR="0004497A" w14:paraId="70C9F9A6" w14:textId="77777777">
        <w:tc>
          <w:tcPr>
            <w:tcW w:w="1763" w:type="dxa"/>
            <w:vAlign w:val="center"/>
          </w:tcPr>
          <w:p w14:paraId="22C51B3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EB13EFA" w14:textId="77777777" w:rsidR="0004497A" w:rsidRDefault="0004497A">
            <w:pPr>
              <w:spacing w:after="120"/>
              <w:jc w:val="both"/>
              <w:rPr>
                <w:rFonts w:eastAsia="微软雅黑"/>
                <w:color w:val="000000"/>
                <w:lang w:val="en-GB" w:eastAsia="zh-CN"/>
              </w:rPr>
            </w:pPr>
          </w:p>
        </w:tc>
      </w:tr>
    </w:tbl>
    <w:p w14:paraId="0F7B46D3" w14:textId="77777777" w:rsidR="0004497A" w:rsidRDefault="0004497A">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04497A" w14:paraId="78627949" w14:textId="77777777">
        <w:tc>
          <w:tcPr>
            <w:tcW w:w="1841" w:type="dxa"/>
          </w:tcPr>
          <w:p w14:paraId="0758C75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3E3773E"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63AE7068" w14:textId="77777777">
        <w:tc>
          <w:tcPr>
            <w:tcW w:w="1841" w:type="dxa"/>
          </w:tcPr>
          <w:p w14:paraId="74D3D7C8" w14:textId="77777777" w:rsidR="0004497A" w:rsidRDefault="00A57247">
            <w:pPr>
              <w:jc w:val="center"/>
              <w:rPr>
                <w:rFonts w:eastAsia="微软雅黑"/>
                <w:lang w:eastAsia="zh-CN"/>
              </w:rPr>
            </w:pPr>
            <w:r>
              <w:rPr>
                <w:rFonts w:eastAsia="微软雅黑"/>
                <w:lang w:eastAsia="zh-CN"/>
              </w:rPr>
              <w:t>Moderator</w:t>
            </w:r>
          </w:p>
        </w:tc>
        <w:tc>
          <w:tcPr>
            <w:tcW w:w="7219" w:type="dxa"/>
          </w:tcPr>
          <w:p w14:paraId="7E0A1401" w14:textId="77777777" w:rsidR="0004497A" w:rsidRDefault="00A57247">
            <w:pPr>
              <w:rPr>
                <w:rFonts w:eastAsia="微软雅黑"/>
                <w:lang w:eastAsia="zh-CN"/>
              </w:rPr>
            </w:pPr>
            <w:r>
              <w:rPr>
                <w:rFonts w:eastAsia="微软雅黑"/>
                <w:lang w:eastAsia="zh-CN"/>
              </w:rPr>
              <w:t xml:space="preserve">The intention of the proposal is to highlight some concerns from multiple objecting companies so that we can focus on these aspects for the futher study to see whether the concerns can be addressed. It is not an exhaustive list and some concerns brought up by single company have not be included which can be discussed later if the above </w:t>
            </w:r>
            <w:r>
              <w:rPr>
                <w:rFonts w:eastAsia="微软雅黑"/>
                <w:lang w:eastAsia="zh-CN"/>
              </w:rPr>
              <w:lastRenderedPageBreak/>
              <w:t xml:space="preserve">concerns can be address. </w:t>
            </w:r>
          </w:p>
        </w:tc>
      </w:tr>
      <w:tr w:rsidR="0004497A" w14:paraId="44778D10" w14:textId="77777777">
        <w:tc>
          <w:tcPr>
            <w:tcW w:w="1841" w:type="dxa"/>
          </w:tcPr>
          <w:p w14:paraId="361B4456" w14:textId="77777777" w:rsidR="0004497A" w:rsidRDefault="00A57247">
            <w:pPr>
              <w:jc w:val="center"/>
              <w:rPr>
                <w:rFonts w:eastAsia="微软雅黑"/>
              </w:rPr>
            </w:pPr>
            <w:r>
              <w:rPr>
                <w:rFonts w:eastAsia="微软雅黑"/>
              </w:rPr>
              <w:lastRenderedPageBreak/>
              <w:t>Samsung</w:t>
            </w:r>
          </w:p>
        </w:tc>
        <w:tc>
          <w:tcPr>
            <w:tcW w:w="7219" w:type="dxa"/>
          </w:tcPr>
          <w:p w14:paraId="4F196910" w14:textId="77777777" w:rsidR="0004497A" w:rsidRDefault="00A57247">
            <w:pPr>
              <w:rPr>
                <w:rFonts w:eastAsia="微软雅黑"/>
              </w:rPr>
            </w:pPr>
            <w:r>
              <w:rPr>
                <w:rFonts w:eastAsia="微软雅黑"/>
              </w:rPr>
              <w:t>We support the intent of the proposal. We suggest using the following list of aspects to consider (replacing all sub-bullets above).</w:t>
            </w:r>
          </w:p>
          <w:p w14:paraId="1CE07224" w14:textId="77777777" w:rsidR="0004497A" w:rsidRDefault="0004497A">
            <w:pPr>
              <w:rPr>
                <w:rFonts w:eastAsia="微软雅黑"/>
              </w:rPr>
            </w:pPr>
          </w:p>
          <w:p w14:paraId="6987950F" w14:textId="77777777" w:rsidR="0004497A" w:rsidRDefault="00A57247">
            <w:pPr>
              <w:rPr>
                <w:rFonts w:eastAsia="微软雅黑"/>
                <w:b/>
                <w:bCs/>
              </w:rPr>
            </w:pPr>
            <w:r>
              <w:rPr>
                <w:rFonts w:eastAsia="微软雅黑"/>
                <w:b/>
                <w:bCs/>
              </w:rPr>
              <w:t>Modified proposed conclusion:</w:t>
            </w:r>
          </w:p>
          <w:p w14:paraId="116E5351" w14:textId="77777777" w:rsidR="0004497A" w:rsidRDefault="00A57247">
            <w:pPr>
              <w:tabs>
                <w:tab w:val="left" w:pos="0"/>
              </w:tabs>
              <w:suppressAutoHyphens w:val="0"/>
              <w:spacing w:after="0"/>
              <w:jc w:val="both"/>
              <w:rPr>
                <w:rFonts w:eastAsiaTheme="minorEastAsia"/>
                <w:i/>
                <w:iCs/>
              </w:rPr>
            </w:pPr>
            <w:r>
              <w:rPr>
                <w:rFonts w:eastAsiaTheme="minorEastAsia"/>
                <w:i/>
                <w:iCs/>
              </w:rPr>
              <w:t>(…)</w:t>
            </w:r>
          </w:p>
          <w:p w14:paraId="507F0F5C" w14:textId="77777777" w:rsidR="0004497A" w:rsidRDefault="00A57247">
            <w:pPr>
              <w:pStyle w:val="16"/>
              <w:numPr>
                <w:ilvl w:val="0"/>
                <w:numId w:val="2"/>
              </w:numPr>
              <w:suppressAutoHyphens w:val="0"/>
              <w:spacing w:after="0"/>
              <w:jc w:val="both"/>
              <w:rPr>
                <w:rFonts w:eastAsiaTheme="minorEastAsia"/>
                <w:i/>
                <w:iCs/>
              </w:rPr>
            </w:pPr>
            <w:r>
              <w:rPr>
                <w:rFonts w:eastAsiaTheme="minorEastAsia"/>
                <w:i/>
                <w:iCs/>
              </w:rPr>
              <w:t>Potential impacts to UE measurement accuracy and detection performance for SSB-based measurements from UE-to-UE CLI</w:t>
            </w:r>
          </w:p>
          <w:p w14:paraId="357D1A75" w14:textId="77777777" w:rsidR="0004497A" w:rsidRDefault="00A57247">
            <w:pPr>
              <w:pStyle w:val="16"/>
              <w:numPr>
                <w:ilvl w:val="0"/>
                <w:numId w:val="2"/>
              </w:numPr>
              <w:suppressAutoHyphens w:val="0"/>
              <w:spacing w:after="0"/>
              <w:jc w:val="both"/>
              <w:rPr>
                <w:rFonts w:eastAsiaTheme="minorEastAsia"/>
                <w:i/>
                <w:iCs/>
              </w:rPr>
            </w:pPr>
            <w:r>
              <w:rPr>
                <w:rFonts w:eastAsiaTheme="minorEastAsia"/>
                <w:i/>
                <w:iCs/>
              </w:rPr>
              <w:t>Potential imapcts on cell (re-)selection performance for legacy and SBFD-aware UEs</w:t>
            </w:r>
          </w:p>
          <w:p w14:paraId="1B6CD2C6" w14:textId="77777777" w:rsidR="0004497A" w:rsidRDefault="00A57247">
            <w:pPr>
              <w:pStyle w:val="16"/>
              <w:numPr>
                <w:ilvl w:val="0"/>
                <w:numId w:val="2"/>
              </w:numPr>
              <w:suppressAutoHyphens w:val="0"/>
              <w:spacing w:after="0"/>
              <w:jc w:val="both"/>
              <w:rPr>
                <w:rFonts w:eastAsiaTheme="minorEastAsia"/>
                <w:i/>
                <w:iCs/>
              </w:rPr>
            </w:pPr>
            <w:r>
              <w:rPr>
                <w:rFonts w:eastAsiaTheme="minorEastAsia"/>
                <w:i/>
                <w:iCs/>
              </w:rPr>
              <w:t>Potential impacts to DL beam/cell coverage from reduced or non-constant DL Tx EPRE for the SSB-carrying symbols</w:t>
            </w:r>
          </w:p>
          <w:p w14:paraId="38DEA85B" w14:textId="77777777" w:rsidR="0004497A" w:rsidRDefault="0004497A">
            <w:pPr>
              <w:rPr>
                <w:rFonts w:eastAsia="微软雅黑"/>
              </w:rPr>
            </w:pPr>
          </w:p>
          <w:p w14:paraId="50ED8E43" w14:textId="77777777" w:rsidR="0004497A" w:rsidRDefault="00A57247">
            <w:pPr>
              <w:rPr>
                <w:rFonts w:eastAsia="微软雅黑"/>
              </w:rPr>
            </w:pPr>
            <w:r>
              <w:rPr>
                <w:rFonts w:eastAsia="微软雅黑"/>
              </w:rPr>
              <w:t xml:space="preserve">The case of simultaneous UL transmission and DL reception of SSB at UE side is not meaningful according to us. Such a scenario would be gNB mis-configuration of the UE even if DL subbands on SSB symbols are supported. </w:t>
            </w:r>
          </w:p>
        </w:tc>
      </w:tr>
      <w:tr w:rsidR="0004497A" w14:paraId="1EFF8199" w14:textId="77777777">
        <w:tc>
          <w:tcPr>
            <w:tcW w:w="1841" w:type="dxa"/>
          </w:tcPr>
          <w:p w14:paraId="396B67CB" w14:textId="77777777" w:rsidR="0004497A" w:rsidRDefault="00A57247">
            <w:pPr>
              <w:jc w:val="center"/>
              <w:rPr>
                <w:rFonts w:eastAsia="微软雅黑"/>
              </w:rPr>
            </w:pPr>
            <w:r>
              <w:rPr>
                <w:rFonts w:eastAsia="微软雅黑"/>
              </w:rPr>
              <w:t>New H3C</w:t>
            </w:r>
          </w:p>
        </w:tc>
        <w:tc>
          <w:tcPr>
            <w:tcW w:w="7219" w:type="dxa"/>
          </w:tcPr>
          <w:p w14:paraId="6879AD70" w14:textId="77777777" w:rsidR="0004497A" w:rsidRDefault="00A57247">
            <w:pPr>
              <w:rPr>
                <w:rFonts w:eastAsiaTheme="minorEastAsia"/>
              </w:rPr>
            </w:pPr>
            <w:r>
              <w:rPr>
                <w:rFonts w:eastAsia="微软雅黑"/>
              </w:rPr>
              <w:t>We are fine with this proposal</w:t>
            </w:r>
          </w:p>
        </w:tc>
      </w:tr>
      <w:tr w:rsidR="0004497A" w14:paraId="39167DA9" w14:textId="77777777">
        <w:tc>
          <w:tcPr>
            <w:tcW w:w="1841" w:type="dxa"/>
          </w:tcPr>
          <w:p w14:paraId="4B1B913D" w14:textId="77777777" w:rsidR="0004497A" w:rsidRDefault="00A57247">
            <w:pPr>
              <w:jc w:val="center"/>
              <w:rPr>
                <w:rFonts w:eastAsia="微软雅黑"/>
              </w:rPr>
            </w:pPr>
            <w:r>
              <w:rPr>
                <w:rFonts w:eastAsia="微软雅黑"/>
              </w:rPr>
              <w:t>InterDigital</w:t>
            </w:r>
          </w:p>
        </w:tc>
        <w:tc>
          <w:tcPr>
            <w:tcW w:w="7219" w:type="dxa"/>
          </w:tcPr>
          <w:p w14:paraId="7B9FB603" w14:textId="77777777" w:rsidR="0004497A" w:rsidRDefault="00A57247">
            <w:pPr>
              <w:rPr>
                <w:rFonts w:eastAsia="微软雅黑"/>
              </w:rPr>
            </w:pPr>
            <w:r>
              <w:rPr>
                <w:rFonts w:eastAsia="微软雅黑"/>
              </w:rPr>
              <w:t>Support in principle</w:t>
            </w:r>
          </w:p>
        </w:tc>
      </w:tr>
      <w:tr w:rsidR="0004497A" w14:paraId="681DFED4" w14:textId="77777777">
        <w:tc>
          <w:tcPr>
            <w:tcW w:w="1841" w:type="dxa"/>
          </w:tcPr>
          <w:p w14:paraId="2EDF9DE1" w14:textId="77777777" w:rsidR="0004497A" w:rsidRDefault="00A57247">
            <w:pPr>
              <w:jc w:val="center"/>
              <w:rPr>
                <w:rFonts w:eastAsia="微软雅黑"/>
                <w:lang w:eastAsia="zh-CN"/>
              </w:rPr>
            </w:pPr>
            <w:r>
              <w:rPr>
                <w:rFonts w:eastAsia="微软雅黑"/>
                <w:lang w:eastAsia="zh-CN"/>
              </w:rPr>
              <w:t>Xiaomi</w:t>
            </w:r>
          </w:p>
        </w:tc>
        <w:tc>
          <w:tcPr>
            <w:tcW w:w="7219" w:type="dxa"/>
          </w:tcPr>
          <w:p w14:paraId="53B88047" w14:textId="77777777" w:rsidR="0004497A" w:rsidRDefault="00A57247">
            <w:pPr>
              <w:rPr>
                <w:rFonts w:eastAsia="微软雅黑"/>
                <w:lang w:eastAsia="zh-CN"/>
              </w:rPr>
            </w:pPr>
            <w:r>
              <w:rPr>
                <w:rFonts w:eastAsia="微软雅黑"/>
                <w:lang w:eastAsia="zh-CN"/>
              </w:rPr>
              <w:t>We are fine with the proposal. Also fine with the newly added subbullets from Samsung.</w:t>
            </w:r>
          </w:p>
        </w:tc>
      </w:tr>
      <w:tr w:rsidR="0004497A" w14:paraId="2634C303" w14:textId="77777777">
        <w:tc>
          <w:tcPr>
            <w:tcW w:w="1841" w:type="dxa"/>
          </w:tcPr>
          <w:p w14:paraId="61C5FF74" w14:textId="77777777" w:rsidR="0004497A" w:rsidRDefault="00A57247">
            <w:pPr>
              <w:jc w:val="center"/>
              <w:rPr>
                <w:rFonts w:eastAsia="微软雅黑"/>
              </w:rPr>
            </w:pPr>
            <w:r>
              <w:rPr>
                <w:rFonts w:eastAsia="微软雅黑"/>
              </w:rPr>
              <w:t>NEC</w:t>
            </w:r>
          </w:p>
        </w:tc>
        <w:tc>
          <w:tcPr>
            <w:tcW w:w="7219" w:type="dxa"/>
          </w:tcPr>
          <w:p w14:paraId="03E5E953" w14:textId="77777777" w:rsidR="0004497A" w:rsidRDefault="00A57247">
            <w:pPr>
              <w:rPr>
                <w:rFonts w:eastAsia="微软雅黑"/>
              </w:rPr>
            </w:pPr>
            <w:r>
              <w:rPr>
                <w:rFonts w:eastAsia="微软雅黑"/>
              </w:rPr>
              <w:t xml:space="preserve">Given that most of the companies have shown opposing view of supporting SBFD during SSB occasions, the question that we need to also ask is what is the benefit we are getting in supporting this? We know that UEs will need to monitor SSB e.g. for radio link monitoring, then how can network schedule UL during these occasions is not clear to us. So, before discussing how to address above issues, perhaps we need to confirm the scenarios where supporting SBFD during SSB occasions is actually going to bring any perceivable benefits. </w:t>
            </w:r>
          </w:p>
        </w:tc>
      </w:tr>
      <w:tr w:rsidR="0004497A" w14:paraId="434A6F8A" w14:textId="77777777">
        <w:tc>
          <w:tcPr>
            <w:tcW w:w="1841" w:type="dxa"/>
          </w:tcPr>
          <w:p w14:paraId="512A03DC" w14:textId="77777777" w:rsidR="0004497A" w:rsidRDefault="00A57247">
            <w:pPr>
              <w:jc w:val="center"/>
              <w:rPr>
                <w:rFonts w:eastAsia="微软雅黑"/>
              </w:rPr>
            </w:pPr>
            <w:r>
              <w:rPr>
                <w:rFonts w:eastAsia="微软雅黑"/>
              </w:rPr>
              <w:t>OPPO</w:t>
            </w:r>
          </w:p>
        </w:tc>
        <w:tc>
          <w:tcPr>
            <w:tcW w:w="7219" w:type="dxa"/>
          </w:tcPr>
          <w:p w14:paraId="53E2EA7C" w14:textId="77777777" w:rsidR="0004497A" w:rsidRDefault="00A57247">
            <w:pPr>
              <w:rPr>
                <w:rFonts w:eastAsia="微软雅黑"/>
              </w:rPr>
            </w:pPr>
            <w:r>
              <w:rPr>
                <w:rFonts w:eastAsia="微软雅黑"/>
              </w:rPr>
              <w:t xml:space="preserve">There maybe another point on DL power allocation: whether the DL EPRE for resources falling into UL subband can be re-allocated to REs not falling into UL subband, and if yes whether such EPRE re-allocation can be done over SSB REs. </w:t>
            </w:r>
          </w:p>
        </w:tc>
      </w:tr>
      <w:tr w:rsidR="0004497A" w14:paraId="035F2EFA" w14:textId="77777777">
        <w:tc>
          <w:tcPr>
            <w:tcW w:w="1841" w:type="dxa"/>
          </w:tcPr>
          <w:p w14:paraId="19A5C878" w14:textId="77777777" w:rsidR="0004497A" w:rsidRDefault="00A57247">
            <w:pPr>
              <w:jc w:val="center"/>
              <w:rPr>
                <w:rFonts w:eastAsia="微软雅黑"/>
              </w:rPr>
            </w:pPr>
            <w:r>
              <w:rPr>
                <w:rFonts w:eastAsia="微软雅黑"/>
              </w:rPr>
              <w:t xml:space="preserve">Intel </w:t>
            </w:r>
          </w:p>
        </w:tc>
        <w:tc>
          <w:tcPr>
            <w:tcW w:w="7219" w:type="dxa"/>
          </w:tcPr>
          <w:p w14:paraId="08085413" w14:textId="77777777" w:rsidR="0004497A" w:rsidRDefault="00A57247">
            <w:pPr>
              <w:rPr>
                <w:rFonts w:eastAsia="微软雅黑"/>
              </w:rPr>
            </w:pPr>
            <w:r>
              <w:rPr>
                <w:rFonts w:eastAsia="微软雅黑"/>
              </w:rPr>
              <w:t xml:space="preserve">We agree that pros and cons of supporting SBFD in SSB symbols should be well-investigated, but we think one important aspect is missing, which is a cirtial aspect. </w:t>
            </w:r>
          </w:p>
          <w:p w14:paraId="428E2462" w14:textId="77777777" w:rsidR="0004497A" w:rsidRDefault="00A57247">
            <w:pPr>
              <w:rPr>
                <w:rFonts w:eastAsia="微软雅黑"/>
              </w:rPr>
            </w:pPr>
            <w:r>
              <w:rPr>
                <w:rFonts w:eastAsia="微软雅黑"/>
              </w:rPr>
              <w:t>As we explained in our tdoc, if SBFD operation in SSB symbol is not allowed, it would be difficult to support contiguous UL subband resource in time domain (especially when the number of SSBs is relatively large) which leads to frequent switch between DL and SBFD symbols thus almost useless for UL repetition for coverage improvement.</w:t>
            </w:r>
          </w:p>
          <w:p w14:paraId="6216A861" w14:textId="77777777" w:rsidR="0004497A" w:rsidRDefault="00A57247">
            <w:pPr>
              <w:rPr>
                <w:rFonts w:eastAsia="微软雅黑"/>
              </w:rPr>
            </w:pPr>
            <w:r>
              <w:rPr>
                <w:rFonts w:eastAsia="微软雅黑"/>
              </w:rPr>
              <w:t>And for 2</w:t>
            </w:r>
            <w:r>
              <w:rPr>
                <w:rFonts w:eastAsia="微软雅黑"/>
                <w:vertAlign w:val="superscript"/>
              </w:rPr>
              <w:t>nd</w:t>
            </w:r>
            <w:r>
              <w:rPr>
                <w:rFonts w:eastAsia="微软雅黑"/>
              </w:rPr>
              <w:t xml:space="preserve"> sub-bullet, we share same view with Samsung that it can be removed. We think it is common understanding that UE only works in half-duplex mode, no matter SBFD is supported or not in SSB symbol. </w:t>
            </w:r>
          </w:p>
          <w:p w14:paraId="1A4676D8" w14:textId="77777777" w:rsidR="0004497A" w:rsidRDefault="00A57247">
            <w:pPr>
              <w:rPr>
                <w:rFonts w:eastAsia="微软雅黑"/>
              </w:rPr>
            </w:pPr>
            <w:r>
              <w:rPr>
                <w:rFonts w:eastAsia="微软雅黑"/>
              </w:rPr>
              <w:t xml:space="preserve">Therefore, we suggest revision for the proposal as below: </w:t>
            </w:r>
          </w:p>
          <w:p w14:paraId="1C49FBA3" w14:textId="77777777" w:rsidR="0004497A" w:rsidRDefault="0004497A">
            <w:pPr>
              <w:rPr>
                <w:rFonts w:eastAsia="微软雅黑"/>
              </w:rPr>
            </w:pPr>
          </w:p>
          <w:p w14:paraId="5D475469" w14:textId="77777777" w:rsidR="0004497A" w:rsidRDefault="00A57247">
            <w:pPr>
              <w:spacing w:after="0"/>
              <w:jc w:val="both"/>
              <w:rPr>
                <w:rFonts w:eastAsiaTheme="minorEastAsia"/>
                <w:lang w:eastAsia="zh-CN"/>
              </w:rPr>
            </w:pPr>
            <w:r>
              <w:rPr>
                <w:rFonts w:eastAsiaTheme="minorEastAsia"/>
                <w:lang w:eastAsia="zh-CN"/>
              </w:rPr>
              <w:t>In order to decide whether SBFD operation in SSB symbols is support or not, at least consider the following aspects:</w:t>
            </w:r>
          </w:p>
          <w:p w14:paraId="147E22D4" w14:textId="77777777" w:rsidR="0004497A" w:rsidRDefault="00A57247">
            <w:pPr>
              <w:pStyle w:val="aff1"/>
              <w:numPr>
                <w:ilvl w:val="0"/>
                <w:numId w:val="2"/>
              </w:numPr>
              <w:suppressAutoHyphens w:val="0"/>
              <w:spacing w:after="0"/>
              <w:jc w:val="both"/>
              <w:rPr>
                <w:rFonts w:eastAsiaTheme="minorEastAsia"/>
                <w:color w:val="FF0000"/>
              </w:rPr>
            </w:pPr>
            <w:r>
              <w:rPr>
                <w:rFonts w:eastAsiaTheme="minorEastAsia"/>
              </w:rPr>
              <w:t>Impact on SSB detection/measurement due to UE-to-UE CLI</w:t>
            </w:r>
            <w:r>
              <w:rPr>
                <w:rFonts w:eastAsiaTheme="minorEastAsia"/>
                <w:color w:val="FF0000"/>
              </w:rPr>
              <w:t>, if SBFD oper</w:t>
            </w:r>
            <w:r>
              <w:rPr>
                <w:rFonts w:eastAsiaTheme="minorEastAsia"/>
                <w:color w:val="FF0000"/>
              </w:rPr>
              <w:t>a</w:t>
            </w:r>
            <w:r>
              <w:rPr>
                <w:rFonts w:eastAsiaTheme="minorEastAsia"/>
                <w:color w:val="FF0000"/>
              </w:rPr>
              <w:t>tion in SSB is allowded</w:t>
            </w:r>
          </w:p>
          <w:p w14:paraId="460ADAF5" w14:textId="77777777" w:rsidR="0004497A" w:rsidRDefault="00A57247">
            <w:pPr>
              <w:pStyle w:val="aff1"/>
              <w:numPr>
                <w:ilvl w:val="0"/>
                <w:numId w:val="2"/>
              </w:numPr>
              <w:suppressAutoHyphens w:val="0"/>
              <w:spacing w:after="0"/>
              <w:jc w:val="both"/>
              <w:rPr>
                <w:rFonts w:eastAsiaTheme="minorEastAsia"/>
                <w:strike/>
              </w:rPr>
            </w:pPr>
            <w:r>
              <w:rPr>
                <w:rFonts w:eastAsiaTheme="minorEastAsia"/>
                <w:strike/>
              </w:rPr>
              <w:t>Incapable of simultaneous UL transmission and DL reception of SSB at UE side</w:t>
            </w:r>
          </w:p>
          <w:p w14:paraId="297ECED5" w14:textId="77777777" w:rsidR="0004497A" w:rsidRDefault="00A57247">
            <w:pPr>
              <w:pStyle w:val="aff1"/>
              <w:numPr>
                <w:ilvl w:val="0"/>
                <w:numId w:val="2"/>
              </w:numPr>
              <w:suppressAutoHyphens w:val="0"/>
              <w:spacing w:after="0"/>
              <w:jc w:val="both"/>
              <w:rPr>
                <w:rFonts w:eastAsiaTheme="minorEastAsia"/>
                <w:color w:val="FF0000"/>
              </w:rPr>
            </w:pPr>
            <w:r>
              <w:rPr>
                <w:rFonts w:eastAsiaTheme="minorEastAsia"/>
                <w:color w:val="FF0000"/>
              </w:rPr>
              <w:t>Limited symbols for SBFD operation and incapable of continuous UL r</w:t>
            </w:r>
            <w:r>
              <w:rPr>
                <w:rFonts w:eastAsiaTheme="minorEastAsia"/>
                <w:color w:val="FF0000"/>
              </w:rPr>
              <w:t>e</w:t>
            </w:r>
            <w:r>
              <w:rPr>
                <w:rFonts w:eastAsiaTheme="minorEastAsia"/>
                <w:color w:val="FF0000"/>
              </w:rPr>
              <w:t xml:space="preserve">source in time domain, if SBFD operation in SSB is not allowed and number of symbols for SSBs is relatively large. </w:t>
            </w:r>
          </w:p>
          <w:p w14:paraId="00D19574" w14:textId="77777777" w:rsidR="0004497A" w:rsidRDefault="0004497A">
            <w:pPr>
              <w:rPr>
                <w:rFonts w:eastAsia="微软雅黑"/>
              </w:rPr>
            </w:pPr>
          </w:p>
        </w:tc>
      </w:tr>
      <w:tr w:rsidR="0004497A" w14:paraId="5683A84B" w14:textId="77777777">
        <w:tc>
          <w:tcPr>
            <w:tcW w:w="1841" w:type="dxa"/>
          </w:tcPr>
          <w:p w14:paraId="7599EA42" w14:textId="77777777" w:rsidR="0004497A" w:rsidRDefault="00A57247">
            <w:pPr>
              <w:jc w:val="center"/>
              <w:rPr>
                <w:rFonts w:eastAsia="PMingLiU"/>
              </w:rPr>
            </w:pPr>
            <w:r>
              <w:rPr>
                <w:rFonts w:eastAsia="微软雅黑"/>
                <w:lang w:eastAsia="zh-CN"/>
              </w:rPr>
              <w:t>Huawei, HiSilicon</w:t>
            </w:r>
          </w:p>
        </w:tc>
        <w:tc>
          <w:tcPr>
            <w:tcW w:w="7219" w:type="dxa"/>
          </w:tcPr>
          <w:p w14:paraId="2CBCEF94" w14:textId="77777777" w:rsidR="0004497A" w:rsidRDefault="00A57247">
            <w:pPr>
              <w:rPr>
                <w:rFonts w:eastAsia="微软雅黑"/>
                <w:lang w:eastAsia="zh-CN"/>
              </w:rPr>
            </w:pPr>
            <w:r>
              <w:rPr>
                <w:rFonts w:eastAsia="微软雅黑"/>
                <w:lang w:eastAsia="zh-CN"/>
              </w:rPr>
              <w:t xml:space="preserve">We are OK with the proposal, however, we can highlight the significance of the allowing UL transmission in SSB symbols, i.e. if SSB is precluded from SBFD operation, the performance of SBFD operation may be reduced seriously. For example, if SSB with a duration of 4m is repeated with 5ms in the case of XXXXU to achieve </w:t>
            </w:r>
            <w:r>
              <w:rPr>
                <w:rFonts w:eastAsia="微软雅黑"/>
                <w:lang w:eastAsia="zh-CN"/>
              </w:rPr>
              <w:lastRenderedPageBreak/>
              <w:t>better performance of mobility management, it equals to legacy TDD with DDDSU if SBFD operation is not supported on SSB symbol. At lease to reduce the latency, the SSB symbols should not be precoluded from SBFD operation.</w:t>
            </w:r>
          </w:p>
          <w:p w14:paraId="673FD642" w14:textId="77777777" w:rsidR="0004497A" w:rsidRDefault="00A57247">
            <w:pPr>
              <w:rPr>
                <w:rFonts w:eastAsia="微软雅黑"/>
                <w:lang w:eastAsia="zh-CN"/>
              </w:rPr>
            </w:pPr>
            <w:r>
              <w:rPr>
                <w:rFonts w:eastAsia="微软雅黑"/>
                <w:lang w:eastAsia="zh-CN"/>
              </w:rPr>
              <w:t>So we think we suggested to add also the disadvantages if SSB symbols is not allowed for SBFD operation. The modification of the proposal is as follows</w:t>
            </w:r>
          </w:p>
          <w:p w14:paraId="170B857C" w14:textId="77777777" w:rsidR="0004497A" w:rsidRDefault="0004497A">
            <w:pPr>
              <w:rPr>
                <w:rFonts w:eastAsia="微软雅黑"/>
                <w:lang w:eastAsia="zh-CN"/>
              </w:rPr>
            </w:pPr>
          </w:p>
          <w:p w14:paraId="300CA1EA" w14:textId="77777777" w:rsidR="0004497A" w:rsidRDefault="00A57247">
            <w:pPr>
              <w:spacing w:after="0"/>
              <w:jc w:val="both"/>
              <w:rPr>
                <w:rFonts w:eastAsiaTheme="minorEastAsia"/>
                <w:color w:val="FF0000"/>
                <w:lang w:eastAsia="zh-CN"/>
              </w:rPr>
            </w:pPr>
            <w:r>
              <w:rPr>
                <w:rFonts w:eastAsiaTheme="minorEastAsia"/>
                <w:color w:val="FF0000"/>
                <w:lang w:eastAsia="zh-CN"/>
              </w:rPr>
              <w:t>In order to decide whether SBFD operation in SSB symbols is support or not, at least consider the following aspects:</w:t>
            </w:r>
          </w:p>
          <w:p w14:paraId="6FAC6CDD" w14:textId="77777777" w:rsidR="0004497A" w:rsidRDefault="00A57247">
            <w:r>
              <w:rPr>
                <w:rFonts w:eastAsiaTheme="minorEastAsia"/>
                <w:color w:val="FF0000"/>
              </w:rPr>
              <w:t>Impact on SSB detection/measurement due to UE-to-UE CLI</w:t>
            </w:r>
          </w:p>
          <w:p w14:paraId="44D958D7" w14:textId="77777777" w:rsidR="0004497A" w:rsidRDefault="00A57247">
            <w:r>
              <w:rPr>
                <w:rFonts w:eastAsiaTheme="minorEastAsia"/>
                <w:color w:val="FF0000"/>
              </w:rPr>
              <w:t>Incapable of simultaneous UL transmission and DL reception of SSB at UE side</w:t>
            </w:r>
          </w:p>
          <w:p w14:paraId="61320200" w14:textId="77777777" w:rsidR="0004497A" w:rsidRDefault="00A57247">
            <w:pPr>
              <w:rPr>
                <w:rFonts w:eastAsia="微软雅黑"/>
              </w:rPr>
            </w:pPr>
            <w:r>
              <w:rPr>
                <w:rFonts w:ascii="Times" w:eastAsiaTheme="minorEastAsia" w:hAnsi="Times"/>
                <w:color w:val="FF0000"/>
                <w:szCs w:val="24"/>
                <w:highlight w:val="yellow"/>
                <w:lang w:val="en-GB" w:eastAsia="zh-CN"/>
              </w:rPr>
              <w:t>The performance loss of the in terms latency and coverage if SSB symbols is not allow for SBFD operation.</w:t>
            </w:r>
          </w:p>
        </w:tc>
      </w:tr>
      <w:tr w:rsidR="0004497A" w14:paraId="52212DF6" w14:textId="77777777">
        <w:tc>
          <w:tcPr>
            <w:tcW w:w="1841" w:type="dxa"/>
          </w:tcPr>
          <w:p w14:paraId="13DC2D79" w14:textId="77777777" w:rsidR="0004497A" w:rsidRDefault="00A57247">
            <w:pPr>
              <w:jc w:val="center"/>
              <w:rPr>
                <w:rFonts w:eastAsia="PMingLiU"/>
              </w:rPr>
            </w:pPr>
            <w:r>
              <w:rPr>
                <w:rFonts w:eastAsia="PMingLiU"/>
              </w:rPr>
              <w:lastRenderedPageBreak/>
              <w:t>CEWiT</w:t>
            </w:r>
          </w:p>
        </w:tc>
        <w:tc>
          <w:tcPr>
            <w:tcW w:w="7219" w:type="dxa"/>
          </w:tcPr>
          <w:p w14:paraId="00C947D6" w14:textId="77777777" w:rsidR="0004497A" w:rsidRDefault="00A57247">
            <w:pPr>
              <w:rPr>
                <w:rFonts w:eastAsia="微软雅黑"/>
              </w:rPr>
            </w:pPr>
            <w:r>
              <w:rPr>
                <w:rFonts w:eastAsia="微软雅黑"/>
              </w:rPr>
              <w:t>We support Samsung to include the bullet point on “</w:t>
            </w:r>
            <w:r>
              <w:rPr>
                <w:rFonts w:eastAsiaTheme="minorEastAsia"/>
                <w:i/>
                <w:iCs/>
              </w:rPr>
              <w:t xml:space="preserve">Potential imapcts on cell (re-)selection performance for legacy and SBFD-aware UEs”. </w:t>
            </w:r>
          </w:p>
          <w:p w14:paraId="44D59E28" w14:textId="77777777" w:rsidR="0004497A" w:rsidRDefault="00A57247">
            <w:pPr>
              <w:rPr>
                <w:rFonts w:eastAsia="微软雅黑"/>
              </w:rPr>
            </w:pPr>
            <w:r>
              <w:rPr>
                <w:rFonts w:eastAsiaTheme="minorEastAsia"/>
              </w:rPr>
              <w:t xml:space="preserve">UL transmission in the UL subband happens in an SSB symbol which has a certain SSB ID and periodicity. In that case, a legacy UE will try to perform SSB measurements in that symbol. This will lead to unnecessary monitoring since UL is scheduled in those symbols. </w:t>
            </w:r>
          </w:p>
        </w:tc>
      </w:tr>
      <w:tr w:rsidR="0004497A" w14:paraId="63C1986B" w14:textId="77777777">
        <w:tc>
          <w:tcPr>
            <w:tcW w:w="1841" w:type="dxa"/>
          </w:tcPr>
          <w:p w14:paraId="5DED1BF8" w14:textId="77777777" w:rsidR="0004497A" w:rsidRDefault="00A57247">
            <w:pPr>
              <w:jc w:val="center"/>
              <w:rPr>
                <w:rFonts w:eastAsia="Malgun Gothic"/>
                <w:lang w:eastAsia="ko-KR"/>
              </w:rPr>
            </w:pPr>
            <w:r>
              <w:rPr>
                <w:rFonts w:eastAsia="Malgun Gothic" w:hint="eastAsia"/>
                <w:lang w:eastAsia="ko-KR"/>
              </w:rPr>
              <w:t>LG Electronics</w:t>
            </w:r>
          </w:p>
        </w:tc>
        <w:tc>
          <w:tcPr>
            <w:tcW w:w="7219" w:type="dxa"/>
          </w:tcPr>
          <w:p w14:paraId="6C56DE9F" w14:textId="77777777" w:rsidR="0004497A" w:rsidRDefault="00A57247">
            <w:pPr>
              <w:rPr>
                <w:rFonts w:eastAsia="Malgun Gothic"/>
                <w:lang w:eastAsia="ko-KR"/>
              </w:rPr>
            </w:pPr>
            <w:r>
              <w:rPr>
                <w:rFonts w:eastAsia="Malgun Gothic" w:hint="eastAsia"/>
                <w:lang w:eastAsia="ko-KR"/>
              </w:rPr>
              <w:t>We are fine with the proposal with following modification.</w:t>
            </w:r>
          </w:p>
          <w:p w14:paraId="5BA75852" w14:textId="77777777" w:rsidR="0004497A" w:rsidRDefault="00A57247">
            <w:pPr>
              <w:pStyle w:val="aff1"/>
              <w:numPr>
                <w:ilvl w:val="0"/>
                <w:numId w:val="24"/>
              </w:numPr>
              <w:suppressAutoHyphens w:val="0"/>
              <w:spacing w:after="0"/>
              <w:jc w:val="both"/>
              <w:rPr>
                <w:rFonts w:eastAsiaTheme="minorEastAsia"/>
              </w:rPr>
            </w:pPr>
            <w:r>
              <w:rPr>
                <w:rFonts w:eastAsiaTheme="minorEastAsia"/>
                <w:color w:val="FF0000"/>
              </w:rPr>
              <w:t xml:space="preserve">Potential </w:t>
            </w:r>
            <w:r>
              <w:rPr>
                <w:rFonts w:eastAsiaTheme="minorEastAsia"/>
              </w:rPr>
              <w:t>I</w:t>
            </w:r>
            <w:r>
              <w:rPr>
                <w:rFonts w:eastAsiaTheme="minorEastAsia" w:hint="eastAsia"/>
              </w:rPr>
              <w:t xml:space="preserve">mpact on SSB detection/measurement </w:t>
            </w:r>
            <w:r>
              <w:rPr>
                <w:rFonts w:eastAsiaTheme="minorEastAsia" w:hint="eastAsia"/>
                <w:strike/>
                <w:color w:val="FF0000"/>
              </w:rPr>
              <w:t>due to UE-to-UE CLI</w:t>
            </w:r>
          </w:p>
          <w:p w14:paraId="3DF4249F" w14:textId="77777777" w:rsidR="0004497A" w:rsidRDefault="0004497A">
            <w:pPr>
              <w:rPr>
                <w:rFonts w:eastAsia="Malgun Gothic"/>
                <w:lang w:val="en-GB" w:eastAsia="ko-KR"/>
              </w:rPr>
            </w:pPr>
          </w:p>
          <w:p w14:paraId="5A2DB1A4" w14:textId="77777777" w:rsidR="0004497A" w:rsidRDefault="00A57247">
            <w:pPr>
              <w:rPr>
                <w:rFonts w:eastAsia="Malgun Gothic"/>
                <w:lang w:val="en-GB" w:eastAsia="ko-KR"/>
              </w:rPr>
            </w:pPr>
            <w:r>
              <w:rPr>
                <w:rFonts w:eastAsia="Malgun Gothic"/>
                <w:lang w:val="en-GB" w:eastAsia="ko-KR"/>
              </w:rPr>
              <w:t>I</w:t>
            </w:r>
            <w:r>
              <w:rPr>
                <w:rFonts w:eastAsia="Malgun Gothic" w:hint="eastAsia"/>
                <w:lang w:val="en-GB" w:eastAsia="ko-KR"/>
              </w:rPr>
              <w:t xml:space="preserve">f </w:t>
            </w:r>
            <w:r>
              <w:rPr>
                <w:rFonts w:eastAsia="Malgun Gothic"/>
                <w:lang w:val="en-GB" w:eastAsia="ko-KR"/>
              </w:rPr>
              <w:t xml:space="preserve">gNB dosen’t assign UL resource aroud frequency resource for SSB, the impact on SSB detection/measurement due to UE-to-UE CLI is not expected. </w:t>
            </w:r>
          </w:p>
          <w:p w14:paraId="2604BE2A" w14:textId="77777777" w:rsidR="0004497A" w:rsidRDefault="0004497A">
            <w:pPr>
              <w:rPr>
                <w:rFonts w:eastAsia="Malgun Gothic"/>
                <w:lang w:eastAsia="ko-KR"/>
              </w:rPr>
            </w:pPr>
          </w:p>
          <w:p w14:paraId="1F002614" w14:textId="77777777" w:rsidR="0004497A" w:rsidRDefault="0004497A">
            <w:pPr>
              <w:rPr>
                <w:rFonts w:eastAsia="Malgun Gothic"/>
                <w:lang w:eastAsia="ko-KR"/>
              </w:rPr>
            </w:pPr>
          </w:p>
        </w:tc>
      </w:tr>
      <w:tr w:rsidR="0004497A" w14:paraId="0C562F64" w14:textId="77777777">
        <w:tc>
          <w:tcPr>
            <w:tcW w:w="1841" w:type="dxa"/>
          </w:tcPr>
          <w:p w14:paraId="150121D5" w14:textId="77777777" w:rsidR="0004497A" w:rsidRDefault="00A57247">
            <w:pPr>
              <w:jc w:val="center"/>
              <w:rPr>
                <w:rFonts w:eastAsia="微软雅黑"/>
              </w:rPr>
            </w:pPr>
            <w:r>
              <w:rPr>
                <w:rFonts w:eastAsia="MS Mincho" w:hint="eastAsia"/>
                <w:lang w:eastAsia="ja-JP"/>
              </w:rPr>
              <w:t>K</w:t>
            </w:r>
            <w:r>
              <w:rPr>
                <w:rFonts w:eastAsia="MS Mincho"/>
                <w:lang w:eastAsia="ja-JP"/>
              </w:rPr>
              <w:t>DDI</w:t>
            </w:r>
          </w:p>
        </w:tc>
        <w:tc>
          <w:tcPr>
            <w:tcW w:w="7219" w:type="dxa"/>
          </w:tcPr>
          <w:p w14:paraId="677B9D80" w14:textId="77777777" w:rsidR="0004497A" w:rsidRDefault="00A57247">
            <w:pPr>
              <w:rPr>
                <w:rFonts w:eastAsia="微软雅黑"/>
              </w:rPr>
            </w:pPr>
            <w:r>
              <w:rPr>
                <w:rFonts w:eastAsia="MS Mincho" w:hint="eastAsia"/>
                <w:lang w:eastAsia="ja-JP"/>
              </w:rPr>
              <w:t>W</w:t>
            </w:r>
            <w:r>
              <w:rPr>
                <w:rFonts w:eastAsia="MS Mincho"/>
                <w:lang w:eastAsia="ja-JP"/>
              </w:rPr>
              <w:t xml:space="preserve">e support in principle. We should add the performance aspects if SSB in SBFD symbol is not supported. </w:t>
            </w:r>
          </w:p>
        </w:tc>
      </w:tr>
      <w:tr w:rsidR="0004497A" w14:paraId="5AA62B9B" w14:textId="77777777">
        <w:tc>
          <w:tcPr>
            <w:tcW w:w="1841" w:type="dxa"/>
          </w:tcPr>
          <w:p w14:paraId="6164B46A" w14:textId="77777777" w:rsidR="0004497A" w:rsidRDefault="00A57247">
            <w:pPr>
              <w:jc w:val="center"/>
              <w:rPr>
                <w:rFonts w:eastAsia="微软雅黑"/>
              </w:rPr>
            </w:pPr>
            <w:r>
              <w:rPr>
                <w:rFonts w:eastAsia="微软雅黑"/>
              </w:rPr>
              <w:t>Nokia, NSB</w:t>
            </w:r>
          </w:p>
        </w:tc>
        <w:tc>
          <w:tcPr>
            <w:tcW w:w="7219" w:type="dxa"/>
          </w:tcPr>
          <w:p w14:paraId="6F6A4356" w14:textId="77777777" w:rsidR="0004497A" w:rsidRDefault="00A57247">
            <w:pPr>
              <w:rPr>
                <w:rFonts w:eastAsia="微软雅黑"/>
              </w:rPr>
            </w:pPr>
            <w:r>
              <w:rPr>
                <w:rFonts w:eastAsia="微软雅黑"/>
              </w:rPr>
              <w:t xml:space="preserve">We agree that especially impact on SSB detection by legacy UEs needs to be carefully considered. </w:t>
            </w:r>
          </w:p>
        </w:tc>
      </w:tr>
      <w:tr w:rsidR="0004497A" w14:paraId="5E4BD191" w14:textId="77777777">
        <w:tc>
          <w:tcPr>
            <w:tcW w:w="1841" w:type="dxa"/>
          </w:tcPr>
          <w:p w14:paraId="33E3D2C5" w14:textId="77777777" w:rsidR="0004497A" w:rsidRDefault="0004497A">
            <w:pPr>
              <w:jc w:val="center"/>
              <w:rPr>
                <w:rFonts w:eastAsia="微软雅黑"/>
              </w:rPr>
            </w:pPr>
          </w:p>
        </w:tc>
        <w:tc>
          <w:tcPr>
            <w:tcW w:w="7219" w:type="dxa"/>
          </w:tcPr>
          <w:p w14:paraId="461993E7" w14:textId="77777777" w:rsidR="0004497A" w:rsidRDefault="0004497A">
            <w:pPr>
              <w:rPr>
                <w:rFonts w:eastAsia="微软雅黑"/>
              </w:rPr>
            </w:pPr>
          </w:p>
        </w:tc>
      </w:tr>
      <w:tr w:rsidR="0004497A" w14:paraId="611F01B3" w14:textId="77777777">
        <w:tc>
          <w:tcPr>
            <w:tcW w:w="1841" w:type="dxa"/>
          </w:tcPr>
          <w:p w14:paraId="1DB3A0EA" w14:textId="77777777" w:rsidR="0004497A" w:rsidRDefault="0004497A">
            <w:pPr>
              <w:jc w:val="center"/>
              <w:rPr>
                <w:rFonts w:eastAsia="微软雅黑"/>
              </w:rPr>
            </w:pPr>
          </w:p>
        </w:tc>
        <w:tc>
          <w:tcPr>
            <w:tcW w:w="7219" w:type="dxa"/>
          </w:tcPr>
          <w:p w14:paraId="0F30E071" w14:textId="77777777" w:rsidR="0004497A" w:rsidRDefault="0004497A">
            <w:pPr>
              <w:rPr>
                <w:rFonts w:eastAsia="微软雅黑"/>
              </w:rPr>
            </w:pPr>
          </w:p>
        </w:tc>
      </w:tr>
    </w:tbl>
    <w:p w14:paraId="7D912822" w14:textId="77777777" w:rsidR="0004497A" w:rsidRDefault="0004497A">
      <w:pPr>
        <w:spacing w:after="120"/>
        <w:rPr>
          <w:rFonts w:eastAsiaTheme="minorEastAsia"/>
          <w:lang w:eastAsia="zh-CN"/>
        </w:rPr>
      </w:pPr>
    </w:p>
    <w:p w14:paraId="44BDA713" w14:textId="77777777" w:rsidR="0004497A" w:rsidRDefault="0004497A">
      <w:pPr>
        <w:rPr>
          <w:rFonts w:eastAsiaTheme="minorEastAsia"/>
          <w:lang w:eastAsia="zh-CN"/>
        </w:rPr>
      </w:pPr>
    </w:p>
    <w:p w14:paraId="3ABF4E28" w14:textId="77777777" w:rsidR="0004497A" w:rsidRDefault="00A57247">
      <w:pPr>
        <w:pStyle w:val="3"/>
      </w:pPr>
      <w:bookmarkStart w:id="15" w:name="_Ref116134389"/>
      <w:r>
        <w:t>Proposal 1-8</w:t>
      </w:r>
      <w:bookmarkEnd w:id="15"/>
    </w:p>
    <w:p w14:paraId="58262E98"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4BD663CC" w14:textId="77777777" w:rsidR="0004497A" w:rsidRDefault="00A57247">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7ABF5622" w14:textId="77777777" w:rsidR="0004497A" w:rsidRDefault="00A57247">
      <w:pPr>
        <w:pStyle w:val="16"/>
        <w:numPr>
          <w:ilvl w:val="0"/>
          <w:numId w:val="2"/>
        </w:numPr>
        <w:rPr>
          <w:rFonts w:eastAsiaTheme="minorEastAsia"/>
        </w:rPr>
      </w:pPr>
      <w:r>
        <w:rPr>
          <w:rFonts w:eastAsiaTheme="minorEastAsia"/>
        </w:rPr>
        <w:t>Scheduled/configured PUCCH/PUSCH/PDSCH/PDCCH without repetition in SBFD symbols and non-SBFD symbols</w:t>
      </w:r>
    </w:p>
    <w:p w14:paraId="19584C11" w14:textId="77777777" w:rsidR="0004497A" w:rsidRDefault="00A57247">
      <w:pPr>
        <w:pStyle w:val="16"/>
        <w:numPr>
          <w:ilvl w:val="0"/>
          <w:numId w:val="2"/>
        </w:numPr>
        <w:rPr>
          <w:rFonts w:eastAsiaTheme="minorEastAsia"/>
        </w:rPr>
      </w:pPr>
      <w:r>
        <w:rPr>
          <w:rFonts w:eastAsiaTheme="minorEastAsia"/>
        </w:rPr>
        <w:t>Scheduled/configured SRS/CSI-RS in SBFD symbols and non-SBFD symbols</w:t>
      </w:r>
    </w:p>
    <w:p w14:paraId="6B6AE970" w14:textId="77777777" w:rsidR="0004497A" w:rsidRDefault="00A57247">
      <w:pPr>
        <w:pStyle w:val="16"/>
        <w:numPr>
          <w:ilvl w:val="0"/>
          <w:numId w:val="2"/>
        </w:numPr>
        <w:rPr>
          <w:rFonts w:eastAsiaTheme="minorEastAsia"/>
        </w:rPr>
      </w:pPr>
      <w:r>
        <w:rPr>
          <w:rFonts w:eastAsiaTheme="minorEastAsia"/>
        </w:rPr>
        <w:t>Scheduled/configured TBoMS across SBFD symbols and non-SBFD symbols with or without repetition</w:t>
      </w:r>
    </w:p>
    <w:p w14:paraId="7F8A4F8A" w14:textId="77777777" w:rsidR="0004497A" w:rsidRDefault="00A57247">
      <w:pPr>
        <w:pStyle w:val="16"/>
        <w:numPr>
          <w:ilvl w:val="0"/>
          <w:numId w:val="2"/>
        </w:numPr>
        <w:rPr>
          <w:rFonts w:eastAsiaTheme="minorEastAsia"/>
        </w:rPr>
      </w:pPr>
      <w:r>
        <w:rPr>
          <w:rFonts w:eastAsiaTheme="minorEastAsia"/>
        </w:rPr>
        <w:t>Multi-PUSCH/PDSCH scheduled by a single DCI in SBFD symbols and non-SBFD symbols</w:t>
      </w:r>
    </w:p>
    <w:p w14:paraId="781A6A06" w14:textId="77777777" w:rsidR="0004497A" w:rsidRDefault="00A57247">
      <w:pPr>
        <w:pStyle w:val="16"/>
        <w:numPr>
          <w:ilvl w:val="0"/>
          <w:numId w:val="2"/>
        </w:numPr>
        <w:rPr>
          <w:rFonts w:eastAsiaTheme="minorEastAsia"/>
        </w:rPr>
      </w:pPr>
      <w:r>
        <w:rPr>
          <w:rFonts w:eastAsiaTheme="minorEastAsia"/>
        </w:rPr>
        <w:t>Scheduled/configured PDSCH/PUSCH/PUCCH with repetitions across SBFD symbols and non-SBFD symbols</w:t>
      </w:r>
    </w:p>
    <w:p w14:paraId="286262FD" w14:textId="77777777" w:rsidR="0004497A" w:rsidRDefault="00A57247">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617C52A8" w14:textId="77777777" w:rsidR="0004497A" w:rsidRDefault="0004497A">
      <w:pPr>
        <w:suppressAutoHyphens w:val="0"/>
        <w:spacing w:after="0"/>
        <w:jc w:val="both"/>
        <w:rPr>
          <w:rFonts w:eastAsiaTheme="minorEastAsia"/>
          <w:lang w:val="en-GB" w:eastAsia="zh-CN"/>
        </w:rPr>
      </w:pPr>
    </w:p>
    <w:p w14:paraId="797BF38F"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039B75B6" w14:textId="77777777">
        <w:tc>
          <w:tcPr>
            <w:tcW w:w="1763" w:type="dxa"/>
            <w:vAlign w:val="center"/>
          </w:tcPr>
          <w:p w14:paraId="233BB0CF" w14:textId="77777777" w:rsidR="0004497A" w:rsidRDefault="0004497A">
            <w:pPr>
              <w:spacing w:after="120"/>
              <w:rPr>
                <w:rFonts w:eastAsia="微软雅黑"/>
                <w:b/>
                <w:color w:val="000000"/>
                <w:lang w:eastAsia="zh-CN"/>
              </w:rPr>
            </w:pPr>
          </w:p>
        </w:tc>
        <w:tc>
          <w:tcPr>
            <w:tcW w:w="7296" w:type="dxa"/>
          </w:tcPr>
          <w:p w14:paraId="43FAB26A"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7BA2FD0D" w14:textId="77777777">
        <w:tc>
          <w:tcPr>
            <w:tcW w:w="1763" w:type="dxa"/>
            <w:vAlign w:val="center"/>
          </w:tcPr>
          <w:p w14:paraId="7DFF7B7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D316957" w14:textId="77777777" w:rsidR="0004497A" w:rsidRDefault="00A57247">
            <w:r>
              <w:t>Sony New H3C, DOCOMO, xiaomi, NEC,OPPO, Intel, Panasonic, Huawei, Hisilicon, CEWiT</w:t>
            </w:r>
            <w:r>
              <w:rPr>
                <w:rFonts w:eastAsia="微软雅黑"/>
                <w:color w:val="000000"/>
                <w:lang w:val="en-GB" w:eastAsia="zh-CN"/>
              </w:rPr>
              <w:t xml:space="preserve">, LG Electronics, ZTE, </w:t>
            </w:r>
            <w:r>
              <w:rPr>
                <w:rFonts w:eastAsia="微软雅黑"/>
                <w:lang w:val="en-GB" w:eastAsia="zh-CN"/>
              </w:rPr>
              <w:t>MediaTek, Sharp, ETRI, KDDI, WILUS</w:t>
            </w:r>
            <w:r>
              <w:rPr>
                <w:rFonts w:eastAsia="微软雅黑"/>
                <w:color w:val="000000"/>
                <w:lang w:val="en-GB" w:eastAsia="zh-CN"/>
              </w:rPr>
              <w:t>, Nokia, NSB, Fujitsu, Lenovo, TCL</w:t>
            </w:r>
          </w:p>
        </w:tc>
      </w:tr>
      <w:tr w:rsidR="0004497A" w14:paraId="77A196BF" w14:textId="77777777">
        <w:tc>
          <w:tcPr>
            <w:tcW w:w="1763" w:type="dxa"/>
            <w:vAlign w:val="center"/>
          </w:tcPr>
          <w:p w14:paraId="36D2E2BF" w14:textId="77777777" w:rsidR="0004497A" w:rsidRDefault="00A57247">
            <w:pPr>
              <w:spacing w:after="120"/>
              <w:jc w:val="center"/>
              <w:rPr>
                <w:rFonts w:eastAsia="微软雅黑"/>
                <w:b/>
                <w:lang w:val="en-GB" w:eastAsia="zh-CN"/>
              </w:rPr>
            </w:pPr>
            <w:r>
              <w:rPr>
                <w:rFonts w:eastAsia="微软雅黑"/>
                <w:b/>
                <w:lang w:val="en-GB" w:eastAsia="zh-CN"/>
              </w:rPr>
              <w:lastRenderedPageBreak/>
              <w:t>Not support</w:t>
            </w:r>
          </w:p>
        </w:tc>
        <w:tc>
          <w:tcPr>
            <w:tcW w:w="7296" w:type="dxa"/>
          </w:tcPr>
          <w:p w14:paraId="53517926" w14:textId="77777777" w:rsidR="0004497A" w:rsidRDefault="00A57247">
            <w:pPr>
              <w:spacing w:after="120"/>
              <w:jc w:val="both"/>
              <w:rPr>
                <w:rFonts w:eastAsia="微软雅黑"/>
                <w:lang w:val="en-GB" w:eastAsia="zh-CN"/>
              </w:rPr>
            </w:pPr>
            <w:r>
              <w:rPr>
                <w:rFonts w:eastAsia="微软雅黑"/>
                <w:lang w:val="en-GB" w:eastAsia="zh-CN"/>
              </w:rPr>
              <w:t>Samsung</w:t>
            </w:r>
          </w:p>
        </w:tc>
      </w:tr>
    </w:tbl>
    <w:p w14:paraId="0D210577" w14:textId="77777777" w:rsidR="0004497A" w:rsidRDefault="0004497A">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04497A" w14:paraId="36AF5026" w14:textId="77777777">
        <w:tc>
          <w:tcPr>
            <w:tcW w:w="1841" w:type="dxa"/>
          </w:tcPr>
          <w:p w14:paraId="46DB653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9C7F282"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07D92D3E" w14:textId="77777777">
        <w:tc>
          <w:tcPr>
            <w:tcW w:w="1841" w:type="dxa"/>
          </w:tcPr>
          <w:p w14:paraId="7EA2A35C" w14:textId="77777777" w:rsidR="0004497A" w:rsidRDefault="00A57247">
            <w:pPr>
              <w:jc w:val="center"/>
              <w:rPr>
                <w:rFonts w:eastAsia="微软雅黑"/>
              </w:rPr>
            </w:pPr>
            <w:r>
              <w:rPr>
                <w:rFonts w:eastAsia="微软雅黑"/>
              </w:rPr>
              <w:t>Samsung</w:t>
            </w:r>
          </w:p>
        </w:tc>
        <w:tc>
          <w:tcPr>
            <w:tcW w:w="7219" w:type="dxa"/>
          </w:tcPr>
          <w:p w14:paraId="4061ED4B" w14:textId="77777777" w:rsidR="0004497A" w:rsidRDefault="00A57247">
            <w:pPr>
              <w:rPr>
                <w:rFonts w:eastAsia="微软雅黑"/>
              </w:rPr>
            </w:pPr>
            <w:r>
              <w:rPr>
                <w:rFonts w:eastAsia="微软雅黑"/>
              </w:rPr>
              <w:t xml:space="preserve">As we commented in RAN1#110bis-e on the FL proposal, we are in principle ok with the sub-bullets, but still have serious concerns on the wide scope of any potential enhancements. Please see our Round 4 and 5 comments and proposed wording on this proposal from RAN1#110bis-e. </w:t>
            </w:r>
          </w:p>
        </w:tc>
      </w:tr>
      <w:tr w:rsidR="0004497A" w14:paraId="57CA7453" w14:textId="77777777">
        <w:tc>
          <w:tcPr>
            <w:tcW w:w="1841" w:type="dxa"/>
          </w:tcPr>
          <w:p w14:paraId="31A95294" w14:textId="77777777" w:rsidR="0004497A" w:rsidRDefault="00A57247">
            <w:pPr>
              <w:jc w:val="center"/>
              <w:rPr>
                <w:rFonts w:eastAsia="微软雅黑"/>
              </w:rPr>
            </w:pPr>
            <w:r>
              <w:rPr>
                <w:rFonts w:eastAsia="微软雅黑"/>
              </w:rPr>
              <w:t>New H3C</w:t>
            </w:r>
          </w:p>
        </w:tc>
        <w:tc>
          <w:tcPr>
            <w:tcW w:w="7219" w:type="dxa"/>
          </w:tcPr>
          <w:p w14:paraId="47D1D44D" w14:textId="77777777" w:rsidR="0004497A" w:rsidRDefault="00A57247">
            <w:pPr>
              <w:rPr>
                <w:rFonts w:eastAsia="微软雅黑"/>
              </w:rPr>
            </w:pPr>
            <w:r>
              <w:rPr>
                <w:rFonts w:eastAsia="微软雅黑"/>
              </w:rPr>
              <w:t>We are fine with this proposal</w:t>
            </w:r>
          </w:p>
        </w:tc>
      </w:tr>
      <w:tr w:rsidR="0004497A" w14:paraId="25741487" w14:textId="77777777">
        <w:tc>
          <w:tcPr>
            <w:tcW w:w="1841" w:type="dxa"/>
          </w:tcPr>
          <w:p w14:paraId="0CDD72A4" w14:textId="77777777" w:rsidR="0004497A" w:rsidRDefault="00A57247">
            <w:pPr>
              <w:jc w:val="center"/>
              <w:rPr>
                <w:rFonts w:eastAsia="微软雅黑"/>
              </w:rPr>
            </w:pPr>
            <w:r>
              <w:rPr>
                <w:rFonts w:eastAsia="微软雅黑"/>
              </w:rPr>
              <w:t>InterDigital</w:t>
            </w:r>
          </w:p>
        </w:tc>
        <w:tc>
          <w:tcPr>
            <w:tcW w:w="7219" w:type="dxa"/>
          </w:tcPr>
          <w:p w14:paraId="2683B2EE" w14:textId="77777777" w:rsidR="0004497A" w:rsidRDefault="00A57247">
            <w:pPr>
              <w:rPr>
                <w:rFonts w:eastAsiaTheme="minorEastAsia"/>
              </w:rPr>
            </w:pPr>
            <w:r>
              <w:rPr>
                <w:rFonts w:eastAsia="微软雅黑"/>
              </w:rPr>
              <w:t>Support in principle</w:t>
            </w:r>
          </w:p>
        </w:tc>
      </w:tr>
      <w:tr w:rsidR="0004497A" w14:paraId="2C89856E" w14:textId="77777777">
        <w:tc>
          <w:tcPr>
            <w:tcW w:w="1841" w:type="dxa"/>
          </w:tcPr>
          <w:p w14:paraId="71443E21" w14:textId="77777777" w:rsidR="0004497A" w:rsidRDefault="00A57247">
            <w:pPr>
              <w:jc w:val="center"/>
              <w:rPr>
                <w:rFonts w:eastAsia="微软雅黑"/>
                <w:lang w:eastAsia="zh-CN"/>
              </w:rPr>
            </w:pPr>
            <w:r>
              <w:rPr>
                <w:rFonts w:eastAsia="微软雅黑"/>
                <w:lang w:eastAsia="zh-CN"/>
              </w:rPr>
              <w:t>Xiaomi</w:t>
            </w:r>
          </w:p>
        </w:tc>
        <w:tc>
          <w:tcPr>
            <w:tcW w:w="7219" w:type="dxa"/>
          </w:tcPr>
          <w:p w14:paraId="621075F1" w14:textId="77777777" w:rsidR="0004497A" w:rsidRDefault="00A57247">
            <w:pPr>
              <w:rPr>
                <w:rFonts w:eastAsia="微软雅黑"/>
                <w:lang w:eastAsia="zh-CN"/>
              </w:rPr>
            </w:pPr>
            <w:r>
              <w:rPr>
                <w:rFonts w:eastAsia="微软雅黑"/>
                <w:lang w:eastAsia="zh-CN"/>
              </w:rPr>
              <w:t>We are fine with the proposal. For the first bullet, scheduled PDCCH is confusing. Hence we propose to capture PDCCH with a separate subbullet, such as “PDCCH in SBFD symbols and non-SBFD symbols”</w:t>
            </w:r>
          </w:p>
        </w:tc>
      </w:tr>
      <w:tr w:rsidR="0004497A" w14:paraId="433538D6" w14:textId="77777777">
        <w:tc>
          <w:tcPr>
            <w:tcW w:w="1841" w:type="dxa"/>
          </w:tcPr>
          <w:p w14:paraId="32D08F80" w14:textId="77777777" w:rsidR="0004497A" w:rsidRDefault="00A57247">
            <w:pPr>
              <w:jc w:val="center"/>
              <w:rPr>
                <w:rFonts w:eastAsia="微软雅黑"/>
              </w:rPr>
            </w:pPr>
            <w:r>
              <w:rPr>
                <w:rFonts w:eastAsia="微软雅黑"/>
              </w:rPr>
              <w:t>Nokia, NSB</w:t>
            </w:r>
          </w:p>
        </w:tc>
        <w:tc>
          <w:tcPr>
            <w:tcW w:w="7219" w:type="dxa"/>
          </w:tcPr>
          <w:p w14:paraId="061DE05E" w14:textId="77777777" w:rsidR="0004497A" w:rsidRDefault="00A57247">
            <w:pPr>
              <w:rPr>
                <w:rFonts w:eastAsia="微软雅黑"/>
              </w:rPr>
            </w:pPr>
            <w:r>
              <w:rPr>
                <w:rFonts w:eastAsia="微软雅黑"/>
              </w:rPr>
              <w:t xml:space="preserve">We are ok with the proposal though we think that a pragmatic approach shall be used, e.g., simple solution based on rate matching around physical resource blocks allocated  for UL subband and guardband(s) should be assumed as baseline when possible. </w:t>
            </w:r>
          </w:p>
        </w:tc>
      </w:tr>
      <w:tr w:rsidR="0004497A" w14:paraId="1B1FA4E4" w14:textId="77777777">
        <w:tc>
          <w:tcPr>
            <w:tcW w:w="1841" w:type="dxa"/>
          </w:tcPr>
          <w:p w14:paraId="6BD2368B" w14:textId="77777777" w:rsidR="0004497A" w:rsidRDefault="0004497A">
            <w:pPr>
              <w:jc w:val="center"/>
              <w:rPr>
                <w:rFonts w:eastAsia="微软雅黑"/>
              </w:rPr>
            </w:pPr>
          </w:p>
        </w:tc>
        <w:tc>
          <w:tcPr>
            <w:tcW w:w="7219" w:type="dxa"/>
          </w:tcPr>
          <w:p w14:paraId="7A83534D" w14:textId="77777777" w:rsidR="0004497A" w:rsidRDefault="0004497A">
            <w:pPr>
              <w:rPr>
                <w:rFonts w:eastAsia="微软雅黑"/>
              </w:rPr>
            </w:pPr>
          </w:p>
        </w:tc>
      </w:tr>
      <w:tr w:rsidR="0004497A" w14:paraId="15B0E21E" w14:textId="77777777">
        <w:tc>
          <w:tcPr>
            <w:tcW w:w="1841" w:type="dxa"/>
          </w:tcPr>
          <w:p w14:paraId="2805724E" w14:textId="77777777" w:rsidR="0004497A" w:rsidRDefault="0004497A">
            <w:pPr>
              <w:jc w:val="center"/>
              <w:rPr>
                <w:rFonts w:eastAsia="微软雅黑"/>
              </w:rPr>
            </w:pPr>
          </w:p>
        </w:tc>
        <w:tc>
          <w:tcPr>
            <w:tcW w:w="7219" w:type="dxa"/>
          </w:tcPr>
          <w:p w14:paraId="73FEEC01" w14:textId="77777777" w:rsidR="0004497A" w:rsidRDefault="0004497A">
            <w:pPr>
              <w:rPr>
                <w:rFonts w:eastAsia="微软雅黑"/>
              </w:rPr>
            </w:pPr>
          </w:p>
        </w:tc>
      </w:tr>
      <w:tr w:rsidR="0004497A" w14:paraId="57A2791B" w14:textId="77777777">
        <w:tc>
          <w:tcPr>
            <w:tcW w:w="1841" w:type="dxa"/>
          </w:tcPr>
          <w:p w14:paraId="3DDF6733" w14:textId="77777777" w:rsidR="0004497A" w:rsidRDefault="0004497A">
            <w:pPr>
              <w:jc w:val="center"/>
              <w:rPr>
                <w:rFonts w:eastAsia="微软雅黑"/>
              </w:rPr>
            </w:pPr>
          </w:p>
        </w:tc>
        <w:tc>
          <w:tcPr>
            <w:tcW w:w="7219" w:type="dxa"/>
          </w:tcPr>
          <w:p w14:paraId="3E86E240" w14:textId="77777777" w:rsidR="0004497A" w:rsidRDefault="0004497A">
            <w:pPr>
              <w:rPr>
                <w:rFonts w:eastAsia="微软雅黑"/>
              </w:rPr>
            </w:pPr>
          </w:p>
        </w:tc>
      </w:tr>
      <w:tr w:rsidR="0004497A" w14:paraId="296DBA63" w14:textId="77777777">
        <w:tc>
          <w:tcPr>
            <w:tcW w:w="1841" w:type="dxa"/>
          </w:tcPr>
          <w:p w14:paraId="0F0CE212" w14:textId="77777777" w:rsidR="0004497A" w:rsidRDefault="0004497A">
            <w:pPr>
              <w:jc w:val="center"/>
              <w:rPr>
                <w:rFonts w:eastAsia="PMingLiU"/>
              </w:rPr>
            </w:pPr>
          </w:p>
        </w:tc>
        <w:tc>
          <w:tcPr>
            <w:tcW w:w="7219" w:type="dxa"/>
          </w:tcPr>
          <w:p w14:paraId="7C49772B" w14:textId="77777777" w:rsidR="0004497A" w:rsidRDefault="0004497A">
            <w:pPr>
              <w:rPr>
                <w:rFonts w:eastAsia="微软雅黑"/>
              </w:rPr>
            </w:pPr>
          </w:p>
        </w:tc>
      </w:tr>
      <w:tr w:rsidR="0004497A" w14:paraId="7F342891" w14:textId="77777777">
        <w:tc>
          <w:tcPr>
            <w:tcW w:w="1841" w:type="dxa"/>
          </w:tcPr>
          <w:p w14:paraId="719434EA" w14:textId="77777777" w:rsidR="0004497A" w:rsidRDefault="0004497A">
            <w:pPr>
              <w:jc w:val="center"/>
              <w:rPr>
                <w:rFonts w:eastAsia="微软雅黑"/>
              </w:rPr>
            </w:pPr>
          </w:p>
        </w:tc>
        <w:tc>
          <w:tcPr>
            <w:tcW w:w="7219" w:type="dxa"/>
          </w:tcPr>
          <w:p w14:paraId="5DBEE3C0" w14:textId="77777777" w:rsidR="0004497A" w:rsidRDefault="0004497A">
            <w:pPr>
              <w:rPr>
                <w:rFonts w:eastAsia="微软雅黑"/>
              </w:rPr>
            </w:pPr>
          </w:p>
        </w:tc>
      </w:tr>
      <w:tr w:rsidR="0004497A" w14:paraId="4DDD94F4" w14:textId="77777777">
        <w:tc>
          <w:tcPr>
            <w:tcW w:w="1841" w:type="dxa"/>
          </w:tcPr>
          <w:p w14:paraId="0F05517E" w14:textId="77777777" w:rsidR="0004497A" w:rsidRDefault="0004497A">
            <w:pPr>
              <w:jc w:val="center"/>
              <w:rPr>
                <w:rFonts w:eastAsia="微软雅黑"/>
              </w:rPr>
            </w:pPr>
          </w:p>
        </w:tc>
        <w:tc>
          <w:tcPr>
            <w:tcW w:w="7219" w:type="dxa"/>
          </w:tcPr>
          <w:p w14:paraId="5A140A57" w14:textId="77777777" w:rsidR="0004497A" w:rsidRDefault="0004497A">
            <w:pPr>
              <w:rPr>
                <w:rFonts w:eastAsia="微软雅黑"/>
              </w:rPr>
            </w:pPr>
          </w:p>
        </w:tc>
      </w:tr>
      <w:tr w:rsidR="0004497A" w14:paraId="6B6CC0CC" w14:textId="77777777">
        <w:tc>
          <w:tcPr>
            <w:tcW w:w="1841" w:type="dxa"/>
          </w:tcPr>
          <w:p w14:paraId="48A83D51" w14:textId="77777777" w:rsidR="0004497A" w:rsidRDefault="0004497A">
            <w:pPr>
              <w:jc w:val="center"/>
              <w:rPr>
                <w:rFonts w:eastAsia="微软雅黑"/>
              </w:rPr>
            </w:pPr>
          </w:p>
        </w:tc>
        <w:tc>
          <w:tcPr>
            <w:tcW w:w="7219" w:type="dxa"/>
          </w:tcPr>
          <w:p w14:paraId="79451CBF" w14:textId="77777777" w:rsidR="0004497A" w:rsidRDefault="0004497A">
            <w:pPr>
              <w:rPr>
                <w:rFonts w:eastAsia="微软雅黑"/>
              </w:rPr>
            </w:pPr>
          </w:p>
        </w:tc>
      </w:tr>
      <w:tr w:rsidR="0004497A" w14:paraId="632C5A1C" w14:textId="77777777">
        <w:tc>
          <w:tcPr>
            <w:tcW w:w="1841" w:type="dxa"/>
          </w:tcPr>
          <w:p w14:paraId="462D443A" w14:textId="77777777" w:rsidR="0004497A" w:rsidRDefault="0004497A">
            <w:pPr>
              <w:jc w:val="center"/>
              <w:rPr>
                <w:rFonts w:eastAsia="微软雅黑"/>
              </w:rPr>
            </w:pPr>
          </w:p>
        </w:tc>
        <w:tc>
          <w:tcPr>
            <w:tcW w:w="7219" w:type="dxa"/>
          </w:tcPr>
          <w:p w14:paraId="519F311F" w14:textId="77777777" w:rsidR="0004497A" w:rsidRDefault="0004497A">
            <w:pPr>
              <w:rPr>
                <w:rFonts w:eastAsia="微软雅黑"/>
              </w:rPr>
            </w:pPr>
          </w:p>
        </w:tc>
      </w:tr>
      <w:tr w:rsidR="0004497A" w14:paraId="3BAB9E07" w14:textId="77777777">
        <w:tc>
          <w:tcPr>
            <w:tcW w:w="1841" w:type="dxa"/>
          </w:tcPr>
          <w:p w14:paraId="3789DAEF" w14:textId="77777777" w:rsidR="0004497A" w:rsidRDefault="0004497A">
            <w:pPr>
              <w:jc w:val="center"/>
              <w:rPr>
                <w:rFonts w:eastAsia="微软雅黑"/>
              </w:rPr>
            </w:pPr>
          </w:p>
        </w:tc>
        <w:tc>
          <w:tcPr>
            <w:tcW w:w="7219" w:type="dxa"/>
          </w:tcPr>
          <w:p w14:paraId="3EA0D8D8" w14:textId="77777777" w:rsidR="0004497A" w:rsidRDefault="0004497A">
            <w:pPr>
              <w:rPr>
                <w:rFonts w:eastAsia="微软雅黑"/>
              </w:rPr>
            </w:pPr>
          </w:p>
        </w:tc>
      </w:tr>
    </w:tbl>
    <w:p w14:paraId="41DA37ED" w14:textId="77777777" w:rsidR="0004497A" w:rsidRDefault="0004497A">
      <w:pPr>
        <w:spacing w:after="120"/>
        <w:rPr>
          <w:rFonts w:eastAsiaTheme="minorEastAsia"/>
          <w:lang w:eastAsia="zh-CN"/>
        </w:rPr>
      </w:pPr>
    </w:p>
    <w:p w14:paraId="6BA06094" w14:textId="77777777" w:rsidR="0004497A" w:rsidRDefault="0004497A">
      <w:pPr>
        <w:rPr>
          <w:rFonts w:eastAsiaTheme="minorEastAsia"/>
          <w:lang w:val="en-GB" w:eastAsia="zh-CN"/>
        </w:rPr>
      </w:pPr>
    </w:p>
    <w:p w14:paraId="02A5F3AC" w14:textId="77777777" w:rsidR="0004497A" w:rsidRDefault="00A57247">
      <w:pPr>
        <w:pStyle w:val="3"/>
      </w:pPr>
      <w:bookmarkStart w:id="16" w:name="_Ref116136292"/>
      <w:r>
        <w:t>Proposal 1-9</w:t>
      </w:r>
      <w:bookmarkEnd w:id="16"/>
    </w:p>
    <w:p w14:paraId="3381C229"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14026CFA" w14:textId="77777777" w:rsidR="0004497A" w:rsidRDefault="00A57247">
      <w:pPr>
        <w:spacing w:after="120"/>
        <w:jc w:val="both"/>
        <w:rPr>
          <w:rFonts w:eastAsia="微软雅黑"/>
          <w:lang w:val="en-GB" w:eastAsia="zh-CN"/>
        </w:rPr>
      </w:pPr>
      <w:r>
        <w:rPr>
          <w:rFonts w:eastAsia="微软雅黑"/>
          <w:lang w:val="en-GB" w:eastAsia="zh-CN"/>
        </w:rPr>
        <w:t>Study the impact and benefits of potential enhancements to resource allocation in frequency-domain for SBFD operation, considering potential overlap of resource block group(s)/reporting subband(s) with a guardband and/or incompatible subband, including</w:t>
      </w:r>
      <w:r>
        <w:rPr>
          <w:rFonts w:eastAsiaTheme="minorEastAsia"/>
          <w:lang w:val="en-GB" w:eastAsia="zh-CN"/>
        </w:rPr>
        <w:t xml:space="preserve"> at least the following</w:t>
      </w:r>
    </w:p>
    <w:p w14:paraId="3C1B6147" w14:textId="77777777" w:rsidR="0004497A" w:rsidRDefault="00A57247">
      <w:pPr>
        <w:pStyle w:val="16"/>
        <w:numPr>
          <w:ilvl w:val="0"/>
          <w:numId w:val="27"/>
        </w:numPr>
        <w:rPr>
          <w:rFonts w:eastAsiaTheme="minorEastAsia"/>
        </w:rPr>
      </w:pPr>
      <w:r>
        <w:rPr>
          <w:rFonts w:eastAsiaTheme="minorEastAsia"/>
        </w:rPr>
        <w:t>RBG for PDSCH/PUSCH FDRA</w:t>
      </w:r>
    </w:p>
    <w:p w14:paraId="016FABF3" w14:textId="77777777" w:rsidR="0004497A" w:rsidRDefault="00A57247">
      <w:pPr>
        <w:pStyle w:val="16"/>
        <w:numPr>
          <w:ilvl w:val="0"/>
          <w:numId w:val="27"/>
        </w:numPr>
        <w:rPr>
          <w:rFonts w:eastAsiaTheme="minorEastAsia"/>
        </w:rPr>
      </w:pPr>
      <w:r>
        <w:rPr>
          <w:rFonts w:eastAsiaTheme="minorEastAsia"/>
        </w:rPr>
        <w:t>CSI reporting subband</w:t>
      </w:r>
    </w:p>
    <w:p w14:paraId="342443DF" w14:textId="77777777" w:rsidR="0004497A" w:rsidRDefault="00A57247">
      <w:pPr>
        <w:pStyle w:val="16"/>
        <w:numPr>
          <w:ilvl w:val="0"/>
          <w:numId w:val="27"/>
        </w:numPr>
        <w:rPr>
          <w:rFonts w:eastAsiaTheme="minorEastAsia"/>
        </w:rPr>
      </w:pPr>
      <w:r>
        <w:rPr>
          <w:rFonts w:eastAsiaTheme="minorEastAsia"/>
        </w:rPr>
        <w:t>PRG of PDSCH</w:t>
      </w:r>
    </w:p>
    <w:p w14:paraId="6E4C9D7F" w14:textId="77777777" w:rsidR="0004497A" w:rsidRDefault="00A57247">
      <w:pPr>
        <w:pStyle w:val="16"/>
        <w:numPr>
          <w:ilvl w:val="0"/>
          <w:numId w:val="27"/>
        </w:numPr>
        <w:rPr>
          <w:rFonts w:eastAsiaTheme="minorEastAsia"/>
        </w:rPr>
      </w:pPr>
      <w:r>
        <w:rPr>
          <w:rFonts w:eastAsiaTheme="minorEastAsia"/>
        </w:rPr>
        <w:t>FFS: RBG for CORESET</w:t>
      </w:r>
    </w:p>
    <w:p w14:paraId="0C431487" w14:textId="77777777" w:rsidR="0004497A" w:rsidRDefault="00A57247">
      <w:pPr>
        <w:rPr>
          <w:rFonts w:eastAsiaTheme="minorEastAsia"/>
          <w:lang w:val="en-GB" w:eastAsia="zh-CN"/>
        </w:rPr>
      </w:pPr>
      <w:r>
        <w:rPr>
          <w:rFonts w:eastAsiaTheme="minorEastAsia"/>
          <w:lang w:val="en-GB" w:eastAsia="zh-CN"/>
        </w:rPr>
        <w:t>Note: in this context an "incompatible subband" means, e.g., PDSCH RBG either fully or partially overlapping an UL subband</w:t>
      </w:r>
    </w:p>
    <w:p w14:paraId="047732D3" w14:textId="77777777" w:rsidR="0004497A" w:rsidRDefault="0004497A">
      <w:pPr>
        <w:suppressAutoHyphens w:val="0"/>
        <w:spacing w:after="0"/>
        <w:jc w:val="both"/>
        <w:rPr>
          <w:rFonts w:eastAsiaTheme="minorEastAsia"/>
          <w:lang w:val="en-GB" w:eastAsia="zh-CN"/>
        </w:rPr>
      </w:pPr>
    </w:p>
    <w:p w14:paraId="6BE56978"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609E4DA0" w14:textId="77777777">
        <w:tc>
          <w:tcPr>
            <w:tcW w:w="1763" w:type="dxa"/>
            <w:vAlign w:val="center"/>
          </w:tcPr>
          <w:p w14:paraId="5B0C0FDC" w14:textId="77777777" w:rsidR="0004497A" w:rsidRDefault="0004497A">
            <w:pPr>
              <w:spacing w:after="120"/>
              <w:rPr>
                <w:rFonts w:eastAsia="微软雅黑"/>
                <w:b/>
                <w:color w:val="000000"/>
                <w:lang w:eastAsia="zh-CN"/>
              </w:rPr>
            </w:pPr>
          </w:p>
        </w:tc>
        <w:tc>
          <w:tcPr>
            <w:tcW w:w="7296" w:type="dxa"/>
          </w:tcPr>
          <w:p w14:paraId="78C9611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42ADE861" w14:textId="77777777">
        <w:tc>
          <w:tcPr>
            <w:tcW w:w="1763" w:type="dxa"/>
            <w:vAlign w:val="center"/>
          </w:tcPr>
          <w:p w14:paraId="3414DBA7"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F3B580F" w14:textId="5524D59E" w:rsidR="0004497A" w:rsidRDefault="00A57247">
            <w:r>
              <w:t>Sony, Samsung, New H3C, DOCOMO, NEC,OPPO, Intel, Huawei, Hisilicon</w:t>
            </w:r>
            <w:r>
              <w:rPr>
                <w:rFonts w:eastAsia="微软雅黑"/>
                <w:color w:val="000000"/>
                <w:lang w:val="en-GB" w:eastAsia="zh-CN"/>
              </w:rPr>
              <w:t xml:space="preserve">, LG Electronics, </w:t>
            </w:r>
            <w:r>
              <w:t xml:space="preserve">ZTE (prefer to study RBG for CORESET as well), </w:t>
            </w:r>
            <w:r>
              <w:rPr>
                <w:rFonts w:eastAsia="微软雅黑"/>
                <w:lang w:val="en-GB" w:eastAsia="zh-CN"/>
              </w:rPr>
              <w:t>MediaTek, Sharp, ETRI, KDDI, WILUS, Nokia, NSB, Lenovo, TCL</w:t>
            </w:r>
            <w:r w:rsidR="00D77679">
              <w:rPr>
                <w:rFonts w:eastAsia="微软雅黑"/>
                <w:lang w:val="en-GB" w:eastAsia="zh-CN"/>
              </w:rPr>
              <w:t>, SK Telecom</w:t>
            </w:r>
          </w:p>
        </w:tc>
      </w:tr>
      <w:tr w:rsidR="0004497A" w14:paraId="50505356" w14:textId="77777777">
        <w:tc>
          <w:tcPr>
            <w:tcW w:w="1763" w:type="dxa"/>
            <w:vAlign w:val="center"/>
          </w:tcPr>
          <w:p w14:paraId="24B89C2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94BE9AC" w14:textId="77777777" w:rsidR="0004497A" w:rsidRDefault="0004497A">
            <w:pPr>
              <w:spacing w:after="120"/>
              <w:jc w:val="both"/>
              <w:rPr>
                <w:rFonts w:eastAsia="微软雅黑"/>
                <w:color w:val="000000"/>
                <w:lang w:val="en-GB" w:eastAsia="zh-CN"/>
              </w:rPr>
            </w:pPr>
          </w:p>
        </w:tc>
      </w:tr>
    </w:tbl>
    <w:p w14:paraId="3499DAA4" w14:textId="77777777" w:rsidR="0004497A" w:rsidRDefault="0004497A">
      <w:pPr>
        <w:spacing w:after="120"/>
        <w:rPr>
          <w:rFonts w:eastAsiaTheme="minorEastAsia"/>
          <w:lang w:val="zh-CN" w:eastAsia="zh-CN"/>
        </w:rPr>
      </w:pPr>
    </w:p>
    <w:tbl>
      <w:tblPr>
        <w:tblStyle w:val="ae"/>
        <w:tblW w:w="9060" w:type="dxa"/>
        <w:tblLook w:val="04A0" w:firstRow="1" w:lastRow="0" w:firstColumn="1" w:lastColumn="0" w:noHBand="0" w:noVBand="1"/>
      </w:tblPr>
      <w:tblGrid>
        <w:gridCol w:w="1842"/>
        <w:gridCol w:w="7218"/>
      </w:tblGrid>
      <w:tr w:rsidR="0004497A" w14:paraId="711E9E76" w14:textId="77777777">
        <w:tc>
          <w:tcPr>
            <w:tcW w:w="1842" w:type="dxa"/>
          </w:tcPr>
          <w:p w14:paraId="0D659B99"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0E0F042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7EE0AAB4" w14:textId="77777777">
        <w:tc>
          <w:tcPr>
            <w:tcW w:w="1842" w:type="dxa"/>
          </w:tcPr>
          <w:p w14:paraId="3EB1F659" w14:textId="77777777" w:rsidR="0004497A" w:rsidRDefault="00A57247">
            <w:pPr>
              <w:jc w:val="center"/>
              <w:rPr>
                <w:rFonts w:eastAsia="微软雅黑"/>
              </w:rPr>
            </w:pPr>
            <w:r>
              <w:rPr>
                <w:rFonts w:eastAsia="微软雅黑"/>
              </w:rPr>
              <w:t>Samsung</w:t>
            </w:r>
          </w:p>
        </w:tc>
        <w:tc>
          <w:tcPr>
            <w:tcW w:w="7218" w:type="dxa"/>
          </w:tcPr>
          <w:p w14:paraId="4C449A4F" w14:textId="77777777" w:rsidR="0004497A" w:rsidRDefault="00A57247">
            <w:pPr>
              <w:rPr>
                <w:rFonts w:eastAsia="微软雅黑"/>
              </w:rPr>
            </w:pPr>
            <w:r>
              <w:rPr>
                <w:rFonts w:eastAsia="微软雅黑"/>
              </w:rPr>
              <w:t>We support inclusion of the FFS: RBG for CORESET as compromise suggested by the FL.</w:t>
            </w:r>
          </w:p>
        </w:tc>
      </w:tr>
      <w:tr w:rsidR="0004497A" w14:paraId="26CB3E45" w14:textId="77777777">
        <w:tc>
          <w:tcPr>
            <w:tcW w:w="1842" w:type="dxa"/>
          </w:tcPr>
          <w:p w14:paraId="0C01ABB6" w14:textId="77777777" w:rsidR="0004497A" w:rsidRDefault="00A57247">
            <w:pPr>
              <w:jc w:val="center"/>
              <w:rPr>
                <w:rFonts w:eastAsia="微软雅黑"/>
              </w:rPr>
            </w:pPr>
            <w:r>
              <w:rPr>
                <w:rFonts w:eastAsia="微软雅黑"/>
              </w:rPr>
              <w:lastRenderedPageBreak/>
              <w:t>New H3C</w:t>
            </w:r>
          </w:p>
        </w:tc>
        <w:tc>
          <w:tcPr>
            <w:tcW w:w="7218" w:type="dxa"/>
          </w:tcPr>
          <w:p w14:paraId="37252362" w14:textId="77777777" w:rsidR="0004497A" w:rsidRDefault="00A57247">
            <w:pPr>
              <w:rPr>
                <w:rFonts w:eastAsia="微软雅黑"/>
              </w:rPr>
            </w:pPr>
            <w:r>
              <w:rPr>
                <w:rFonts w:eastAsia="微软雅黑"/>
              </w:rPr>
              <w:t>We are fine with this proposal</w:t>
            </w:r>
          </w:p>
        </w:tc>
      </w:tr>
      <w:tr w:rsidR="0004497A" w14:paraId="6BFBAFED" w14:textId="77777777">
        <w:tc>
          <w:tcPr>
            <w:tcW w:w="1842" w:type="dxa"/>
          </w:tcPr>
          <w:p w14:paraId="5E20A479" w14:textId="77777777" w:rsidR="0004497A" w:rsidRDefault="00A57247">
            <w:pPr>
              <w:jc w:val="center"/>
              <w:rPr>
                <w:rFonts w:eastAsia="微软雅黑"/>
              </w:rPr>
            </w:pPr>
            <w:r>
              <w:rPr>
                <w:rFonts w:eastAsia="微软雅黑"/>
              </w:rPr>
              <w:t>InterDigital</w:t>
            </w:r>
          </w:p>
        </w:tc>
        <w:tc>
          <w:tcPr>
            <w:tcW w:w="7218" w:type="dxa"/>
          </w:tcPr>
          <w:p w14:paraId="255293C5" w14:textId="77777777" w:rsidR="0004497A" w:rsidRDefault="00A57247">
            <w:pPr>
              <w:rPr>
                <w:rFonts w:eastAsiaTheme="minorEastAsia"/>
              </w:rPr>
            </w:pPr>
            <w:r>
              <w:rPr>
                <w:rFonts w:eastAsia="微软雅黑"/>
              </w:rPr>
              <w:t>Support in principle</w:t>
            </w:r>
          </w:p>
        </w:tc>
      </w:tr>
      <w:tr w:rsidR="0004497A" w14:paraId="2F691E8B" w14:textId="77777777">
        <w:tc>
          <w:tcPr>
            <w:tcW w:w="1842" w:type="dxa"/>
          </w:tcPr>
          <w:p w14:paraId="3198FC41" w14:textId="77777777" w:rsidR="0004497A" w:rsidRDefault="00A57247">
            <w:pPr>
              <w:jc w:val="center"/>
              <w:rPr>
                <w:rFonts w:eastAsia="微软雅黑"/>
                <w:lang w:eastAsia="zh-CN"/>
              </w:rPr>
            </w:pPr>
            <w:r>
              <w:rPr>
                <w:rFonts w:eastAsia="微软雅黑"/>
                <w:lang w:eastAsia="zh-CN"/>
              </w:rPr>
              <w:t>Xiaomi</w:t>
            </w:r>
          </w:p>
        </w:tc>
        <w:tc>
          <w:tcPr>
            <w:tcW w:w="7218" w:type="dxa"/>
          </w:tcPr>
          <w:p w14:paraId="5512057B" w14:textId="77777777" w:rsidR="0004497A" w:rsidRDefault="00A57247">
            <w:pPr>
              <w:rPr>
                <w:rFonts w:eastAsia="微软雅黑"/>
                <w:lang w:eastAsia="zh-CN"/>
              </w:rPr>
            </w:pPr>
            <w:r>
              <w:rPr>
                <w:rFonts w:eastAsia="微软雅黑"/>
                <w:lang w:eastAsia="zh-CN"/>
              </w:rPr>
              <w:t>Support.  Clarification: the overlapping subband here is UL subband or UL/DL subband?</w:t>
            </w:r>
          </w:p>
        </w:tc>
      </w:tr>
      <w:tr w:rsidR="0004497A" w14:paraId="6693063A" w14:textId="77777777">
        <w:tc>
          <w:tcPr>
            <w:tcW w:w="1842" w:type="dxa"/>
          </w:tcPr>
          <w:p w14:paraId="6EC592AF" w14:textId="77777777" w:rsidR="0004497A" w:rsidRDefault="00A57247">
            <w:pPr>
              <w:jc w:val="center"/>
              <w:rPr>
                <w:rFonts w:eastAsia="微软雅黑"/>
                <w:lang w:eastAsia="zh-CN"/>
              </w:rPr>
            </w:pPr>
            <w:r>
              <w:rPr>
                <w:rFonts w:eastAsia="微软雅黑"/>
                <w:lang w:eastAsia="zh-CN"/>
              </w:rPr>
              <w:t>Spreadtrum</w:t>
            </w:r>
          </w:p>
        </w:tc>
        <w:tc>
          <w:tcPr>
            <w:tcW w:w="7218" w:type="dxa"/>
          </w:tcPr>
          <w:p w14:paraId="2C993BC3" w14:textId="77777777" w:rsidR="0004497A" w:rsidRDefault="00A57247">
            <w:pPr>
              <w:rPr>
                <w:rFonts w:eastAsia="微软雅黑"/>
                <w:lang w:eastAsia="zh-CN"/>
              </w:rPr>
            </w:pPr>
            <w:r>
              <w:rPr>
                <w:rFonts w:eastAsia="微软雅黑"/>
                <w:lang w:eastAsia="zh-CN"/>
              </w:rPr>
              <w:t>We have two comments:</w:t>
            </w:r>
          </w:p>
          <w:p w14:paraId="0D9668CE" w14:textId="77777777" w:rsidR="0004497A" w:rsidRDefault="00A57247">
            <w:pPr>
              <w:spacing w:after="120"/>
              <w:jc w:val="both"/>
              <w:rPr>
                <w:rFonts w:eastAsia="微软雅黑"/>
                <w:lang w:val="en-GB" w:eastAsia="zh-CN"/>
              </w:rPr>
            </w:pPr>
            <w:r>
              <w:rPr>
                <w:rFonts w:eastAsia="微软雅黑"/>
                <w:lang w:val="en-GB" w:eastAsia="zh-CN"/>
              </w:rPr>
              <w:t xml:space="preserve">1. Guardband can be involved in incompatible subband. So no need to explicit list it out. </w:t>
            </w:r>
          </w:p>
          <w:p w14:paraId="5E3F6CD1" w14:textId="77777777" w:rsidR="0004497A" w:rsidRDefault="00A57247">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potential overlap of resource block group(s)/reporting subband(s) with </w:t>
            </w:r>
            <w:r>
              <w:rPr>
                <w:rFonts w:eastAsia="微软雅黑"/>
                <w:strike/>
                <w:color w:val="FF0000"/>
                <w:lang w:val="en-GB" w:eastAsia="zh-CN"/>
              </w:rPr>
              <w:t>a guardband and/or</w:t>
            </w:r>
            <w:r>
              <w:rPr>
                <w:rFonts w:eastAsia="微软雅黑"/>
                <w:lang w:val="en-GB" w:eastAsia="zh-CN"/>
              </w:rPr>
              <w:t xml:space="preserve"> incompatible subband, including</w:t>
            </w:r>
            <w:r>
              <w:rPr>
                <w:rFonts w:eastAsiaTheme="minorEastAsia"/>
                <w:lang w:val="en-GB" w:eastAsia="zh-CN"/>
              </w:rPr>
              <w:t xml:space="preserve"> at least the following</w:t>
            </w:r>
          </w:p>
          <w:p w14:paraId="423E80CB" w14:textId="77777777" w:rsidR="0004497A" w:rsidRDefault="00A57247">
            <w:pPr>
              <w:spacing w:after="120"/>
              <w:jc w:val="both"/>
              <w:rPr>
                <w:rFonts w:eastAsia="微软雅黑"/>
                <w:lang w:val="en-GB" w:eastAsia="zh-CN"/>
              </w:rPr>
            </w:pPr>
            <w:r>
              <w:rPr>
                <w:rFonts w:eastAsia="微软雅黑"/>
                <w:lang w:val="en-GB" w:eastAsia="zh-CN"/>
              </w:rPr>
              <w:t>…</w:t>
            </w:r>
          </w:p>
          <w:p w14:paraId="72DFB0AD" w14:textId="77777777" w:rsidR="0004497A" w:rsidRDefault="00A57247">
            <w:pPr>
              <w:rPr>
                <w:rFonts w:eastAsiaTheme="minorEastAsia"/>
                <w:lang w:val="en-GB" w:eastAsia="zh-CN"/>
              </w:rPr>
            </w:pPr>
            <w:r>
              <w:rPr>
                <w:rFonts w:eastAsiaTheme="minorEastAsia"/>
                <w:lang w:val="en-GB" w:eastAsia="zh-CN"/>
              </w:rPr>
              <w:t xml:space="preserve">Note: in this context an "incompatible subband" means, e.g., PDSCH RBG either fully or partially overlapping an UL subband </w:t>
            </w:r>
            <w:r>
              <w:rPr>
                <w:rFonts w:eastAsiaTheme="minorEastAsia"/>
                <w:color w:val="FF0000"/>
                <w:lang w:val="en-GB" w:eastAsia="zh-CN"/>
              </w:rPr>
              <w:t>or a guardband</w:t>
            </w:r>
            <w:r>
              <w:rPr>
                <w:rFonts w:eastAsiaTheme="minorEastAsia"/>
                <w:lang w:val="en-GB" w:eastAsia="zh-CN"/>
              </w:rPr>
              <w:t>.</w:t>
            </w:r>
          </w:p>
          <w:p w14:paraId="0A89E140" w14:textId="77777777" w:rsidR="0004497A" w:rsidRDefault="00A57247">
            <w:pPr>
              <w:spacing w:after="120"/>
              <w:jc w:val="both"/>
              <w:rPr>
                <w:rFonts w:eastAsia="微软雅黑"/>
                <w:lang w:val="en-GB" w:eastAsia="zh-CN"/>
              </w:rPr>
            </w:pPr>
            <w:r>
              <w:rPr>
                <w:rFonts w:eastAsia="微软雅黑"/>
                <w:lang w:val="en-GB" w:eastAsia="zh-CN"/>
              </w:rPr>
              <w:t>2. For the FFS point, we prefer not to enhance RBG for CORESET. It would be significant complexity increasement but with little gain. Since RBG for CORESET has aready very flexible.</w:t>
            </w:r>
          </w:p>
        </w:tc>
      </w:tr>
      <w:tr w:rsidR="0004497A" w14:paraId="4628A02B" w14:textId="77777777">
        <w:tc>
          <w:tcPr>
            <w:tcW w:w="1842" w:type="dxa"/>
          </w:tcPr>
          <w:p w14:paraId="3162BED4" w14:textId="77777777" w:rsidR="0004497A" w:rsidRDefault="00A57247">
            <w:pPr>
              <w:jc w:val="center"/>
              <w:rPr>
                <w:rFonts w:eastAsia="微软雅黑"/>
              </w:rPr>
            </w:pPr>
            <w:r>
              <w:rPr>
                <w:rFonts w:eastAsia="微软雅黑"/>
              </w:rPr>
              <w:t xml:space="preserve">Intel </w:t>
            </w:r>
          </w:p>
        </w:tc>
        <w:tc>
          <w:tcPr>
            <w:tcW w:w="7218" w:type="dxa"/>
          </w:tcPr>
          <w:p w14:paraId="343FAA1A" w14:textId="77777777" w:rsidR="0004497A" w:rsidRDefault="00A57247">
            <w:pPr>
              <w:spacing w:after="120"/>
              <w:jc w:val="both"/>
              <w:rPr>
                <w:rFonts w:eastAsia="微软雅黑"/>
                <w:color w:val="000000"/>
                <w:lang w:val="en-GB" w:eastAsia="zh-CN"/>
              </w:rPr>
            </w:pPr>
            <w:r>
              <w:rPr>
                <w:rFonts w:eastAsia="微软雅黑"/>
                <w:color w:val="000000"/>
                <w:lang w:val="en-GB" w:eastAsia="zh-CN"/>
              </w:rPr>
              <w:t xml:space="preserve">We can be fine with the proposal, though we think it is reasonable to support the study for RBG for CORESET. </w:t>
            </w:r>
          </w:p>
          <w:p w14:paraId="096D6E2E" w14:textId="77777777" w:rsidR="0004497A" w:rsidRDefault="00A57247">
            <w:pPr>
              <w:rPr>
                <w:rFonts w:eastAsia="微软雅黑"/>
              </w:rPr>
            </w:pPr>
            <w:r>
              <w:rPr>
                <w:rFonts w:eastAsia="微软雅黑"/>
                <w:color w:val="000000"/>
                <w:lang w:val="en-GB" w:eastAsia="zh-CN"/>
              </w:rPr>
              <w:t xml:space="preserve">As we commented in last meeting, we’d like to remind the group that we did enhancement for CORESET with consideration of RB set in Rel-16 NRU. And we defined rules when a PDCCH candidate should be dropped, e.g., if it is outside of valid RB set for Rel-16 NR or collides with SSB for Rel-15. These designs are to improve frequency resource efficiency for PDCCH, and we think similar study for PDCCH for duplex should be performed. CORESET configruations are semi-statically provided. Depending on SS set configurations, PDCCH MOs may fall in regular DL or SBFD symbols. It would be undesirable if the CORESET configuration is conservatively set in view of SBFD symbols, thereby increasing PDCCH blocking even in regular DL symbols. Solutions based on defining UE behavior should be studied in this regard. </w:t>
            </w:r>
          </w:p>
        </w:tc>
      </w:tr>
      <w:tr w:rsidR="0004497A" w14:paraId="6D28B333" w14:textId="77777777">
        <w:tc>
          <w:tcPr>
            <w:tcW w:w="1842" w:type="dxa"/>
          </w:tcPr>
          <w:p w14:paraId="1F957A13" w14:textId="77777777" w:rsidR="0004497A" w:rsidRDefault="00A57247">
            <w:pPr>
              <w:jc w:val="center"/>
              <w:rPr>
                <w:rFonts w:eastAsia="Malgun Gothic"/>
                <w:lang w:eastAsia="ko-KR"/>
              </w:rPr>
            </w:pPr>
            <w:r>
              <w:rPr>
                <w:rFonts w:eastAsia="Malgun Gothic" w:hint="eastAsia"/>
                <w:lang w:eastAsia="ko-KR"/>
              </w:rPr>
              <w:t>LG Electronics</w:t>
            </w:r>
          </w:p>
        </w:tc>
        <w:tc>
          <w:tcPr>
            <w:tcW w:w="7218" w:type="dxa"/>
          </w:tcPr>
          <w:p w14:paraId="4478E652" w14:textId="77777777" w:rsidR="0004497A" w:rsidRDefault="00A57247">
            <w:pPr>
              <w:rPr>
                <w:rFonts w:eastAsia="Malgun Gothic"/>
                <w:lang w:eastAsia="ko-KR"/>
              </w:rPr>
            </w:pPr>
            <w:r>
              <w:rPr>
                <w:rFonts w:eastAsia="Malgun Gothic" w:hint="eastAsia"/>
                <w:lang w:eastAsia="ko-KR"/>
              </w:rPr>
              <w:t>We fine with the proposal.</w:t>
            </w:r>
          </w:p>
        </w:tc>
      </w:tr>
      <w:tr w:rsidR="0004497A" w14:paraId="7BB6EFDF" w14:textId="77777777">
        <w:tc>
          <w:tcPr>
            <w:tcW w:w="1842" w:type="dxa"/>
          </w:tcPr>
          <w:p w14:paraId="4D6F9C72" w14:textId="77777777" w:rsidR="0004497A" w:rsidRDefault="0004497A">
            <w:pPr>
              <w:jc w:val="center"/>
              <w:rPr>
                <w:rFonts w:eastAsia="微软雅黑"/>
              </w:rPr>
            </w:pPr>
          </w:p>
        </w:tc>
        <w:tc>
          <w:tcPr>
            <w:tcW w:w="7218" w:type="dxa"/>
          </w:tcPr>
          <w:p w14:paraId="4DD19110" w14:textId="77777777" w:rsidR="0004497A" w:rsidRDefault="0004497A">
            <w:pPr>
              <w:rPr>
                <w:rFonts w:eastAsia="微软雅黑"/>
              </w:rPr>
            </w:pPr>
          </w:p>
        </w:tc>
      </w:tr>
      <w:tr w:rsidR="0004497A" w14:paraId="191BAB74" w14:textId="77777777">
        <w:tc>
          <w:tcPr>
            <w:tcW w:w="1842" w:type="dxa"/>
          </w:tcPr>
          <w:p w14:paraId="341D2EC8" w14:textId="77777777" w:rsidR="0004497A" w:rsidRDefault="0004497A">
            <w:pPr>
              <w:jc w:val="center"/>
              <w:rPr>
                <w:rFonts w:eastAsia="PMingLiU"/>
              </w:rPr>
            </w:pPr>
          </w:p>
        </w:tc>
        <w:tc>
          <w:tcPr>
            <w:tcW w:w="7218" w:type="dxa"/>
          </w:tcPr>
          <w:p w14:paraId="5E98705E" w14:textId="77777777" w:rsidR="0004497A" w:rsidRDefault="0004497A">
            <w:pPr>
              <w:rPr>
                <w:rFonts w:eastAsia="微软雅黑"/>
              </w:rPr>
            </w:pPr>
          </w:p>
        </w:tc>
      </w:tr>
      <w:tr w:rsidR="0004497A" w14:paraId="1AD7F291" w14:textId="77777777">
        <w:tc>
          <w:tcPr>
            <w:tcW w:w="1842" w:type="dxa"/>
          </w:tcPr>
          <w:p w14:paraId="558D4ACB" w14:textId="77777777" w:rsidR="0004497A" w:rsidRDefault="0004497A">
            <w:pPr>
              <w:jc w:val="center"/>
              <w:rPr>
                <w:rFonts w:eastAsia="微软雅黑"/>
              </w:rPr>
            </w:pPr>
          </w:p>
        </w:tc>
        <w:tc>
          <w:tcPr>
            <w:tcW w:w="7218" w:type="dxa"/>
          </w:tcPr>
          <w:p w14:paraId="287B3CCB" w14:textId="77777777" w:rsidR="0004497A" w:rsidRDefault="0004497A">
            <w:pPr>
              <w:rPr>
                <w:rFonts w:eastAsia="微软雅黑"/>
              </w:rPr>
            </w:pPr>
          </w:p>
        </w:tc>
      </w:tr>
      <w:tr w:rsidR="0004497A" w14:paraId="5B5B0F95" w14:textId="77777777">
        <w:tc>
          <w:tcPr>
            <w:tcW w:w="1842" w:type="dxa"/>
          </w:tcPr>
          <w:p w14:paraId="69816EB4" w14:textId="77777777" w:rsidR="0004497A" w:rsidRDefault="0004497A">
            <w:pPr>
              <w:jc w:val="center"/>
              <w:rPr>
                <w:rFonts w:eastAsia="微软雅黑"/>
              </w:rPr>
            </w:pPr>
          </w:p>
        </w:tc>
        <w:tc>
          <w:tcPr>
            <w:tcW w:w="7218" w:type="dxa"/>
          </w:tcPr>
          <w:p w14:paraId="2580DAEA" w14:textId="77777777" w:rsidR="0004497A" w:rsidRDefault="0004497A">
            <w:pPr>
              <w:rPr>
                <w:rFonts w:eastAsia="微软雅黑"/>
              </w:rPr>
            </w:pPr>
          </w:p>
        </w:tc>
      </w:tr>
      <w:tr w:rsidR="0004497A" w14:paraId="7895DFF2" w14:textId="77777777">
        <w:tc>
          <w:tcPr>
            <w:tcW w:w="1842" w:type="dxa"/>
          </w:tcPr>
          <w:p w14:paraId="4F71B965" w14:textId="77777777" w:rsidR="0004497A" w:rsidRDefault="0004497A">
            <w:pPr>
              <w:jc w:val="center"/>
              <w:rPr>
                <w:rFonts w:eastAsia="微软雅黑"/>
              </w:rPr>
            </w:pPr>
          </w:p>
        </w:tc>
        <w:tc>
          <w:tcPr>
            <w:tcW w:w="7218" w:type="dxa"/>
          </w:tcPr>
          <w:p w14:paraId="58E2319B" w14:textId="77777777" w:rsidR="0004497A" w:rsidRDefault="0004497A">
            <w:pPr>
              <w:rPr>
                <w:rFonts w:eastAsia="微软雅黑"/>
              </w:rPr>
            </w:pPr>
          </w:p>
        </w:tc>
      </w:tr>
      <w:tr w:rsidR="0004497A" w14:paraId="6E930DD6" w14:textId="77777777">
        <w:tc>
          <w:tcPr>
            <w:tcW w:w="1842" w:type="dxa"/>
          </w:tcPr>
          <w:p w14:paraId="28BD428C" w14:textId="77777777" w:rsidR="0004497A" w:rsidRDefault="0004497A">
            <w:pPr>
              <w:jc w:val="center"/>
              <w:rPr>
                <w:rFonts w:eastAsia="微软雅黑"/>
              </w:rPr>
            </w:pPr>
          </w:p>
        </w:tc>
        <w:tc>
          <w:tcPr>
            <w:tcW w:w="7218" w:type="dxa"/>
          </w:tcPr>
          <w:p w14:paraId="7FAEC39B" w14:textId="77777777" w:rsidR="0004497A" w:rsidRDefault="0004497A">
            <w:pPr>
              <w:rPr>
                <w:rFonts w:eastAsia="微软雅黑"/>
              </w:rPr>
            </w:pPr>
          </w:p>
        </w:tc>
      </w:tr>
      <w:tr w:rsidR="0004497A" w14:paraId="32A844E0" w14:textId="77777777">
        <w:tc>
          <w:tcPr>
            <w:tcW w:w="1842" w:type="dxa"/>
          </w:tcPr>
          <w:p w14:paraId="1A86C6C0" w14:textId="77777777" w:rsidR="0004497A" w:rsidRDefault="0004497A">
            <w:pPr>
              <w:jc w:val="center"/>
              <w:rPr>
                <w:rFonts w:eastAsia="微软雅黑"/>
              </w:rPr>
            </w:pPr>
          </w:p>
        </w:tc>
        <w:tc>
          <w:tcPr>
            <w:tcW w:w="7218" w:type="dxa"/>
          </w:tcPr>
          <w:p w14:paraId="3F837EE7" w14:textId="77777777" w:rsidR="0004497A" w:rsidRDefault="0004497A">
            <w:pPr>
              <w:rPr>
                <w:rFonts w:eastAsia="微软雅黑"/>
              </w:rPr>
            </w:pPr>
          </w:p>
        </w:tc>
      </w:tr>
    </w:tbl>
    <w:p w14:paraId="7C6720DC" w14:textId="77777777" w:rsidR="0004497A" w:rsidRDefault="0004497A">
      <w:pPr>
        <w:spacing w:after="120"/>
        <w:rPr>
          <w:rFonts w:eastAsiaTheme="minorEastAsia"/>
          <w:lang w:eastAsia="zh-CN"/>
        </w:rPr>
      </w:pPr>
    </w:p>
    <w:p w14:paraId="1B648FCF" w14:textId="77777777" w:rsidR="0004497A" w:rsidRDefault="0004497A">
      <w:pPr>
        <w:rPr>
          <w:rFonts w:eastAsiaTheme="minorEastAsia"/>
          <w:lang w:eastAsia="zh-CN"/>
        </w:rPr>
      </w:pPr>
    </w:p>
    <w:p w14:paraId="7BEDC3A6" w14:textId="77777777" w:rsidR="0004497A" w:rsidRDefault="00A57247">
      <w:pPr>
        <w:pStyle w:val="3"/>
      </w:pPr>
      <w:r>
        <w:t>Proposal 1-10</w:t>
      </w:r>
    </w:p>
    <w:p w14:paraId="6B77B422"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6A466DDE" w14:textId="77777777" w:rsidR="0004497A" w:rsidRDefault="00A57247">
      <w:pPr>
        <w:suppressAutoHyphens w:val="0"/>
        <w:spacing w:after="0"/>
        <w:jc w:val="both"/>
        <w:rPr>
          <w:rFonts w:eastAsiaTheme="minorEastAsia"/>
          <w:lang w:eastAsia="zh-CN"/>
        </w:rPr>
      </w:pPr>
      <w:r>
        <w:rPr>
          <w:rFonts w:eastAsiaTheme="minorEastAsia"/>
          <w:lang w:eastAsia="zh-CN"/>
        </w:rPr>
        <w:t xml:space="preserve">Study </w:t>
      </w:r>
      <w:r>
        <w:rPr>
          <w:rFonts w:eastAsia="微软雅黑"/>
          <w:lang w:val="en-GB" w:eastAsia="zh-CN"/>
        </w:rPr>
        <w:t xml:space="preserve">the impact and benefits of potential enhancements for RA type 1 for PDSCH </w:t>
      </w:r>
      <w:r>
        <w:rPr>
          <w:rFonts w:eastAsia="Malgun Gothic"/>
          <w:lang w:eastAsia="zh-CN"/>
        </w:rPr>
        <w:t>considering non-contiguous</w:t>
      </w:r>
      <w:r>
        <w:rPr>
          <w:rFonts w:eastAsiaTheme="minorEastAsia"/>
          <w:lang w:eastAsia="zh-CN"/>
        </w:rPr>
        <w:t xml:space="preserve"> DL resources in frequency.</w:t>
      </w:r>
    </w:p>
    <w:p w14:paraId="2AF1BEAF"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58E48C82" w14:textId="77777777">
        <w:tc>
          <w:tcPr>
            <w:tcW w:w="1763" w:type="dxa"/>
            <w:vAlign w:val="center"/>
          </w:tcPr>
          <w:p w14:paraId="172CFBAB" w14:textId="77777777" w:rsidR="0004497A" w:rsidRDefault="0004497A">
            <w:pPr>
              <w:spacing w:after="120"/>
              <w:rPr>
                <w:rFonts w:eastAsia="微软雅黑"/>
                <w:b/>
                <w:color w:val="000000"/>
                <w:lang w:eastAsia="zh-CN"/>
              </w:rPr>
            </w:pPr>
          </w:p>
        </w:tc>
        <w:tc>
          <w:tcPr>
            <w:tcW w:w="7296" w:type="dxa"/>
          </w:tcPr>
          <w:p w14:paraId="33BF9C86"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A3C9247" w14:textId="77777777">
        <w:tc>
          <w:tcPr>
            <w:tcW w:w="1763" w:type="dxa"/>
            <w:vAlign w:val="center"/>
          </w:tcPr>
          <w:p w14:paraId="52EF2A2C"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C31B6BF" w14:textId="77777777" w:rsidR="0004497A" w:rsidRDefault="00A57247">
            <w:pPr>
              <w:spacing w:after="120"/>
              <w:jc w:val="both"/>
              <w:rPr>
                <w:rFonts w:eastAsia="微软雅黑"/>
                <w:color w:val="000000"/>
                <w:lang w:val="en-GB" w:eastAsia="zh-CN"/>
              </w:rPr>
            </w:pPr>
            <w:r>
              <w:rPr>
                <w:rFonts w:eastAsia="微软雅黑"/>
                <w:color w:val="000000"/>
                <w:lang w:val="en-GB" w:eastAsia="zh-CN"/>
              </w:rPr>
              <w:t xml:space="preserve">Sony, New H3C, DOCOMO, xiaomi, NEC, Intel, LG Electronics, </w:t>
            </w:r>
            <w:r>
              <w:rPr>
                <w:rFonts w:eastAsia="微软雅黑"/>
                <w:lang w:val="en-GB" w:eastAsia="zh-CN"/>
              </w:rPr>
              <w:t>MediaTek, Sharp, KDDI, WILUS, Nokia, NSB, Lenovo,TCL</w:t>
            </w:r>
          </w:p>
        </w:tc>
      </w:tr>
      <w:tr w:rsidR="0004497A" w14:paraId="72A2D259" w14:textId="77777777">
        <w:tc>
          <w:tcPr>
            <w:tcW w:w="1763" w:type="dxa"/>
            <w:vAlign w:val="center"/>
          </w:tcPr>
          <w:p w14:paraId="60C4A647"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32BCEA0" w14:textId="77777777" w:rsidR="0004497A" w:rsidRDefault="00A57247">
            <w:pPr>
              <w:spacing w:after="120"/>
              <w:jc w:val="both"/>
              <w:rPr>
                <w:rFonts w:eastAsia="微软雅黑"/>
                <w:color w:val="000000"/>
                <w:lang w:val="en-GB" w:eastAsia="zh-CN"/>
              </w:rPr>
            </w:pPr>
            <w:r>
              <w:rPr>
                <w:rFonts w:eastAsia="微软雅黑"/>
                <w:lang w:val="en-GB" w:eastAsia="zh-CN"/>
              </w:rPr>
              <w:t>Samsung</w:t>
            </w:r>
          </w:p>
        </w:tc>
      </w:tr>
    </w:tbl>
    <w:p w14:paraId="6B6C94D8" w14:textId="77777777" w:rsidR="0004497A" w:rsidRDefault="0004497A">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04497A" w14:paraId="756AD067" w14:textId="77777777">
        <w:tc>
          <w:tcPr>
            <w:tcW w:w="1841" w:type="dxa"/>
          </w:tcPr>
          <w:p w14:paraId="3F970DB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19" w:type="dxa"/>
          </w:tcPr>
          <w:p w14:paraId="20F51672"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4D6FE7AD" w14:textId="77777777">
        <w:tc>
          <w:tcPr>
            <w:tcW w:w="1841" w:type="dxa"/>
          </w:tcPr>
          <w:p w14:paraId="1DC9FA14" w14:textId="77777777" w:rsidR="0004497A" w:rsidRDefault="00A57247">
            <w:pPr>
              <w:jc w:val="center"/>
              <w:rPr>
                <w:rFonts w:eastAsia="微软雅黑"/>
              </w:rPr>
            </w:pPr>
            <w:r>
              <w:rPr>
                <w:rFonts w:eastAsia="微软雅黑"/>
              </w:rPr>
              <w:t>Samsung</w:t>
            </w:r>
          </w:p>
        </w:tc>
        <w:tc>
          <w:tcPr>
            <w:tcW w:w="7219" w:type="dxa"/>
          </w:tcPr>
          <w:p w14:paraId="688B9214" w14:textId="77777777" w:rsidR="0004497A" w:rsidRDefault="00A57247">
            <w:pPr>
              <w:rPr>
                <w:rFonts w:eastAsia="微软雅黑"/>
              </w:rPr>
            </w:pPr>
            <w:r>
              <w:rPr>
                <w:rFonts w:eastAsia="微软雅黑"/>
              </w:rPr>
              <w:t>In our view, enhancements to PDSCH RA Type 1 (contiguous) due to introduction of SBFD operation are not needed. PDSCH RA Type 1 for DCI F1_0 serves fallback, and the ability to schedule PDSCH inside 1 of the 2 SBFD DL subband(s) is sufficient. For scheduling using all DL RBs in both DL subbands, PDSCH RA Type 0 (RBG) is available.</w:t>
            </w:r>
          </w:p>
        </w:tc>
      </w:tr>
      <w:tr w:rsidR="0004497A" w14:paraId="7F39DF7E" w14:textId="77777777">
        <w:tc>
          <w:tcPr>
            <w:tcW w:w="1841" w:type="dxa"/>
          </w:tcPr>
          <w:p w14:paraId="5917AC97" w14:textId="77777777" w:rsidR="0004497A" w:rsidRDefault="00A57247">
            <w:pPr>
              <w:jc w:val="center"/>
              <w:rPr>
                <w:rFonts w:eastAsia="微软雅黑"/>
              </w:rPr>
            </w:pPr>
            <w:r>
              <w:rPr>
                <w:rFonts w:eastAsia="微软雅黑"/>
              </w:rPr>
              <w:t>New H3C</w:t>
            </w:r>
          </w:p>
        </w:tc>
        <w:tc>
          <w:tcPr>
            <w:tcW w:w="7219" w:type="dxa"/>
          </w:tcPr>
          <w:p w14:paraId="7C450766" w14:textId="77777777" w:rsidR="0004497A" w:rsidRDefault="00A57247">
            <w:pPr>
              <w:rPr>
                <w:rFonts w:eastAsia="微软雅黑"/>
              </w:rPr>
            </w:pPr>
            <w:r>
              <w:rPr>
                <w:rFonts w:eastAsia="微软雅黑"/>
              </w:rPr>
              <w:t>We are fine with this proposal</w:t>
            </w:r>
          </w:p>
        </w:tc>
      </w:tr>
      <w:tr w:rsidR="0004497A" w14:paraId="67883910" w14:textId="77777777">
        <w:tc>
          <w:tcPr>
            <w:tcW w:w="1841" w:type="dxa"/>
          </w:tcPr>
          <w:p w14:paraId="6A3FE652" w14:textId="77777777" w:rsidR="0004497A" w:rsidRDefault="00A57247">
            <w:pPr>
              <w:jc w:val="center"/>
              <w:rPr>
                <w:rFonts w:eastAsia="微软雅黑"/>
              </w:rPr>
            </w:pPr>
            <w:r>
              <w:rPr>
                <w:rFonts w:eastAsia="微软雅黑"/>
              </w:rPr>
              <w:t>InterDigital</w:t>
            </w:r>
          </w:p>
        </w:tc>
        <w:tc>
          <w:tcPr>
            <w:tcW w:w="7219" w:type="dxa"/>
          </w:tcPr>
          <w:p w14:paraId="3073DA3E" w14:textId="77777777" w:rsidR="0004497A" w:rsidRDefault="00A57247">
            <w:pPr>
              <w:rPr>
                <w:rFonts w:eastAsiaTheme="minorEastAsia"/>
              </w:rPr>
            </w:pPr>
            <w:r>
              <w:rPr>
                <w:rFonts w:eastAsia="微软雅黑"/>
              </w:rPr>
              <w:t>Support for study</w:t>
            </w:r>
          </w:p>
        </w:tc>
      </w:tr>
      <w:tr w:rsidR="0004497A" w14:paraId="60681448" w14:textId="77777777">
        <w:tc>
          <w:tcPr>
            <w:tcW w:w="1841" w:type="dxa"/>
          </w:tcPr>
          <w:p w14:paraId="70021205" w14:textId="77777777" w:rsidR="0004497A" w:rsidRDefault="00A57247">
            <w:pPr>
              <w:jc w:val="center"/>
              <w:rPr>
                <w:rFonts w:eastAsia="微软雅黑"/>
                <w:lang w:eastAsia="zh-CN"/>
              </w:rPr>
            </w:pPr>
            <w:r>
              <w:rPr>
                <w:rFonts w:eastAsia="微软雅黑"/>
                <w:lang w:eastAsia="zh-CN"/>
              </w:rPr>
              <w:t>Xiaomi</w:t>
            </w:r>
          </w:p>
        </w:tc>
        <w:tc>
          <w:tcPr>
            <w:tcW w:w="7219" w:type="dxa"/>
          </w:tcPr>
          <w:p w14:paraId="1A7A49A6" w14:textId="77777777" w:rsidR="0004497A" w:rsidRDefault="00A57247">
            <w:pPr>
              <w:rPr>
                <w:rFonts w:eastAsia="微软雅黑"/>
                <w:lang w:eastAsia="zh-CN"/>
              </w:rPr>
            </w:pPr>
            <w:r>
              <w:rPr>
                <w:rFonts w:eastAsia="微软雅黑"/>
                <w:lang w:eastAsia="zh-CN"/>
              </w:rPr>
              <w:t>We are open to study.</w:t>
            </w:r>
          </w:p>
        </w:tc>
      </w:tr>
      <w:tr w:rsidR="0004497A" w14:paraId="669687D6" w14:textId="77777777">
        <w:tc>
          <w:tcPr>
            <w:tcW w:w="1841" w:type="dxa"/>
          </w:tcPr>
          <w:p w14:paraId="13DF0A17" w14:textId="77777777" w:rsidR="0004497A" w:rsidRDefault="00A57247">
            <w:pPr>
              <w:jc w:val="center"/>
              <w:rPr>
                <w:rFonts w:eastAsia="微软雅黑"/>
              </w:rPr>
            </w:pPr>
            <w:r>
              <w:rPr>
                <w:rFonts w:eastAsia="微软雅黑"/>
              </w:rPr>
              <w:t>NEC</w:t>
            </w:r>
          </w:p>
        </w:tc>
        <w:tc>
          <w:tcPr>
            <w:tcW w:w="7219" w:type="dxa"/>
          </w:tcPr>
          <w:p w14:paraId="6E92D876" w14:textId="77777777" w:rsidR="0004497A" w:rsidRDefault="00A57247">
            <w:pPr>
              <w:rPr>
                <w:rFonts w:eastAsia="微软雅黑"/>
              </w:rPr>
            </w:pPr>
            <w:r>
              <w:rPr>
                <w:rFonts w:eastAsia="微软雅黑"/>
              </w:rPr>
              <w:t>Given that RA type 1 is used for fallback DCI, it is essential to support it for SBFD. Also, we need to discuss applicability of interleaving procedure for RA type 1 e.g. whether interleaving is supported or not supported for SBFD and if supported then what enhancements are required.  So, we suggest adding following FFS:</w:t>
            </w:r>
          </w:p>
          <w:p w14:paraId="12872B58" w14:textId="77777777" w:rsidR="0004497A" w:rsidRDefault="00A57247">
            <w:pPr>
              <w:rPr>
                <w:rFonts w:eastAsia="微软雅黑"/>
              </w:rPr>
            </w:pPr>
            <w:r>
              <w:rPr>
                <w:rFonts w:eastAsia="微软雅黑"/>
                <w:i/>
                <w:iCs/>
                <w:color w:val="FF0000"/>
              </w:rPr>
              <w:t>FFS whether/how to support interleaving for SBFD slots/symbols</w:t>
            </w:r>
          </w:p>
        </w:tc>
      </w:tr>
      <w:tr w:rsidR="0004497A" w14:paraId="042D3E57" w14:textId="77777777">
        <w:tc>
          <w:tcPr>
            <w:tcW w:w="1841" w:type="dxa"/>
          </w:tcPr>
          <w:p w14:paraId="37E617C6" w14:textId="77777777" w:rsidR="0004497A" w:rsidRDefault="00A57247">
            <w:pPr>
              <w:jc w:val="center"/>
              <w:rPr>
                <w:rFonts w:eastAsia="微软雅黑"/>
                <w:lang w:eastAsia="zh-CN"/>
              </w:rPr>
            </w:pPr>
            <w:r>
              <w:rPr>
                <w:rFonts w:eastAsia="微软雅黑"/>
                <w:lang w:eastAsia="zh-CN"/>
              </w:rPr>
              <w:t>Spreadtrum</w:t>
            </w:r>
          </w:p>
        </w:tc>
        <w:tc>
          <w:tcPr>
            <w:tcW w:w="7219" w:type="dxa"/>
          </w:tcPr>
          <w:p w14:paraId="112AEA83" w14:textId="77777777" w:rsidR="0004497A" w:rsidRDefault="00A57247">
            <w:pPr>
              <w:rPr>
                <w:rFonts w:eastAsiaTheme="minorEastAsia"/>
                <w:lang w:eastAsia="zh-CN"/>
              </w:rPr>
            </w:pPr>
            <w:r>
              <w:rPr>
                <w:rFonts w:eastAsiaTheme="minorEastAsia"/>
                <w:lang w:eastAsia="zh-CN"/>
              </w:rPr>
              <w:t>We are supportive of the proposal.</w:t>
            </w:r>
          </w:p>
          <w:p w14:paraId="3673666D" w14:textId="77777777" w:rsidR="0004497A" w:rsidRDefault="00A57247">
            <w:pPr>
              <w:rPr>
                <w:rFonts w:eastAsiaTheme="minorEastAsia"/>
                <w:lang w:eastAsia="zh-CN"/>
              </w:rPr>
            </w:pPr>
            <w:r>
              <w:rPr>
                <w:rFonts w:ascii="Times" w:eastAsia="Malgun Gothic" w:hAnsi="Times"/>
                <w:lang w:val="en-GB" w:eastAsia="zh-CN"/>
              </w:rPr>
              <w:t xml:space="preserve">Since CSI-RS was agreed to study the enhancements of frequency domain resource allocation </w:t>
            </w:r>
            <w:r>
              <w:rPr>
                <w:rFonts w:ascii="Times" w:eastAsia="Malgun Gothic" w:hAnsi="Times"/>
                <w:lang w:val="en-GB"/>
              </w:rPr>
              <w:t>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 PDSCH is suffering the same situation. PDSCH and CSI-RS can try to use unified solution for this problem.</w:t>
            </w:r>
          </w:p>
        </w:tc>
      </w:tr>
      <w:tr w:rsidR="0004497A" w14:paraId="4DF2B138" w14:textId="77777777">
        <w:tc>
          <w:tcPr>
            <w:tcW w:w="1841" w:type="dxa"/>
          </w:tcPr>
          <w:p w14:paraId="56BD41CE" w14:textId="77777777" w:rsidR="0004497A" w:rsidRDefault="00A57247">
            <w:pPr>
              <w:jc w:val="center"/>
              <w:rPr>
                <w:rFonts w:eastAsia="Malgun Gothic"/>
                <w:lang w:eastAsia="ko-KR"/>
              </w:rPr>
            </w:pPr>
            <w:r>
              <w:rPr>
                <w:rFonts w:eastAsia="Malgun Gothic" w:hint="eastAsia"/>
                <w:lang w:eastAsia="ko-KR"/>
              </w:rPr>
              <w:t>LG Elec</w:t>
            </w:r>
            <w:r>
              <w:rPr>
                <w:rFonts w:eastAsia="Malgun Gothic"/>
                <w:lang w:eastAsia="ko-KR"/>
              </w:rPr>
              <w:t>t</w:t>
            </w:r>
            <w:r>
              <w:rPr>
                <w:rFonts w:eastAsia="Malgun Gothic" w:hint="eastAsia"/>
                <w:lang w:eastAsia="ko-KR"/>
              </w:rPr>
              <w:t>ronics</w:t>
            </w:r>
          </w:p>
        </w:tc>
        <w:tc>
          <w:tcPr>
            <w:tcW w:w="7219" w:type="dxa"/>
          </w:tcPr>
          <w:p w14:paraId="35927080" w14:textId="77777777" w:rsidR="0004497A" w:rsidRDefault="00A57247">
            <w:pPr>
              <w:rPr>
                <w:rFonts w:eastAsia="Malgun Gothic"/>
                <w:lang w:eastAsia="ko-KR"/>
              </w:rPr>
            </w:pPr>
            <w:r>
              <w:rPr>
                <w:rFonts w:eastAsia="Malgun Gothic" w:hint="eastAsia"/>
                <w:lang w:eastAsia="ko-KR"/>
              </w:rPr>
              <w:t xml:space="preserve">We are fine </w:t>
            </w:r>
            <w:r>
              <w:rPr>
                <w:rFonts w:eastAsia="Malgun Gothic"/>
                <w:lang w:eastAsia="ko-KR"/>
              </w:rPr>
              <w:t>with</w:t>
            </w:r>
            <w:r>
              <w:rPr>
                <w:rFonts w:eastAsia="Malgun Gothic" w:hint="eastAsia"/>
                <w:lang w:eastAsia="ko-KR"/>
              </w:rPr>
              <w:t xml:space="preserve"> </w:t>
            </w:r>
            <w:r>
              <w:rPr>
                <w:rFonts w:eastAsia="Malgun Gothic"/>
                <w:lang w:eastAsia="ko-KR"/>
              </w:rPr>
              <w:t>the proposal.</w:t>
            </w:r>
          </w:p>
        </w:tc>
      </w:tr>
      <w:tr w:rsidR="0004497A" w14:paraId="545DA269" w14:textId="77777777">
        <w:tc>
          <w:tcPr>
            <w:tcW w:w="1841" w:type="dxa"/>
          </w:tcPr>
          <w:p w14:paraId="72859F8F" w14:textId="77777777" w:rsidR="0004497A" w:rsidRDefault="00A57247">
            <w:pPr>
              <w:jc w:val="center"/>
              <w:rPr>
                <w:rFonts w:eastAsia="微软雅黑"/>
              </w:rPr>
            </w:pPr>
            <w:r>
              <w:rPr>
                <w:rFonts w:eastAsia="微软雅黑"/>
              </w:rPr>
              <w:t>MediaTek</w:t>
            </w:r>
          </w:p>
        </w:tc>
        <w:tc>
          <w:tcPr>
            <w:tcW w:w="7219" w:type="dxa"/>
          </w:tcPr>
          <w:p w14:paraId="0B473893" w14:textId="77777777" w:rsidR="0004497A" w:rsidRDefault="00A57247">
            <w:pPr>
              <w:rPr>
                <w:rFonts w:eastAsia="微软雅黑"/>
              </w:rPr>
            </w:pPr>
            <w:r>
              <w:rPr>
                <w:rFonts w:eastAsia="微软雅黑"/>
              </w:rPr>
              <w:t xml:space="preserve">RA Type-1 is not just for fallback DCI, it is more compact signalling of resource allocation. Efficient operation of frequency and time domains resource allocation should eb maintained for SBFD operation. </w:t>
            </w:r>
          </w:p>
          <w:p w14:paraId="46520A30" w14:textId="77777777" w:rsidR="0004497A" w:rsidRDefault="00A57247">
            <w:pPr>
              <w:rPr>
                <w:rFonts w:eastAsia="微软雅黑"/>
              </w:rPr>
            </w:pPr>
            <w:r>
              <w:rPr>
                <w:rFonts w:eastAsia="微软雅黑"/>
              </w:rPr>
              <w:t>Scheduling the PDSCH only one subband (out of two) will half the peak data rate.</w:t>
            </w:r>
          </w:p>
        </w:tc>
      </w:tr>
      <w:tr w:rsidR="0004497A" w14:paraId="72ACA895" w14:textId="77777777">
        <w:tc>
          <w:tcPr>
            <w:tcW w:w="1841" w:type="dxa"/>
          </w:tcPr>
          <w:p w14:paraId="272C8138" w14:textId="77777777" w:rsidR="0004497A" w:rsidRDefault="00A57247">
            <w:pPr>
              <w:jc w:val="center"/>
              <w:rPr>
                <w:rFonts w:eastAsia="PMingLiU"/>
              </w:rPr>
            </w:pPr>
            <w:r>
              <w:rPr>
                <w:rFonts w:eastAsia="MS Mincho" w:hint="eastAsia"/>
                <w:lang w:eastAsia="ja-JP"/>
              </w:rPr>
              <w:t>S</w:t>
            </w:r>
            <w:r>
              <w:rPr>
                <w:rFonts w:eastAsia="MS Mincho"/>
                <w:lang w:eastAsia="ja-JP"/>
              </w:rPr>
              <w:t>harp</w:t>
            </w:r>
          </w:p>
        </w:tc>
        <w:tc>
          <w:tcPr>
            <w:tcW w:w="7219" w:type="dxa"/>
          </w:tcPr>
          <w:p w14:paraId="71660A79" w14:textId="77777777" w:rsidR="0004497A" w:rsidRDefault="00A57247">
            <w:pPr>
              <w:rPr>
                <w:rFonts w:eastAsia="微软雅黑"/>
              </w:rPr>
            </w:pPr>
            <w:r>
              <w:rPr>
                <w:rFonts w:eastAsia="MS Mincho" w:hint="eastAsia"/>
                <w:lang w:eastAsia="ja-JP"/>
              </w:rPr>
              <w:t>W</w:t>
            </w:r>
            <w:r>
              <w:rPr>
                <w:rFonts w:eastAsia="MS Mincho"/>
                <w:lang w:eastAsia="ja-JP"/>
              </w:rPr>
              <w:t>e think the priority is DCI format 1_0 in USS in which the allocatable bandwidth is the whole carrier. The DCI format 1_0 in CSS can only allocate bandwidth same as the CORESET0 where the CORESET0 size is up to 20 MHz for FR1.</w:t>
            </w:r>
          </w:p>
        </w:tc>
      </w:tr>
      <w:tr w:rsidR="0004497A" w14:paraId="572E178B" w14:textId="77777777">
        <w:tc>
          <w:tcPr>
            <w:tcW w:w="1841" w:type="dxa"/>
          </w:tcPr>
          <w:p w14:paraId="64CC5A3B" w14:textId="77777777" w:rsidR="0004497A" w:rsidRDefault="00A57247">
            <w:pPr>
              <w:jc w:val="center"/>
              <w:rPr>
                <w:rFonts w:eastAsia="微软雅黑"/>
              </w:rPr>
            </w:pPr>
            <w:r>
              <w:rPr>
                <w:rFonts w:eastAsia="微软雅黑"/>
              </w:rPr>
              <w:t>Nokia, NSB</w:t>
            </w:r>
          </w:p>
        </w:tc>
        <w:tc>
          <w:tcPr>
            <w:tcW w:w="7219" w:type="dxa"/>
          </w:tcPr>
          <w:p w14:paraId="0EAE7E40" w14:textId="77777777" w:rsidR="0004497A" w:rsidRDefault="00A57247">
            <w:pPr>
              <w:rPr>
                <w:rFonts w:eastAsia="微软雅黑"/>
              </w:rPr>
            </w:pPr>
            <w:r>
              <w:rPr>
                <w:rFonts w:eastAsia="微软雅黑"/>
              </w:rPr>
              <w:t xml:space="preserve">Support for study, see also our comments to proposal 1-8. </w:t>
            </w:r>
          </w:p>
        </w:tc>
      </w:tr>
      <w:tr w:rsidR="0004497A" w14:paraId="349361B0" w14:textId="77777777">
        <w:tc>
          <w:tcPr>
            <w:tcW w:w="1841" w:type="dxa"/>
          </w:tcPr>
          <w:p w14:paraId="1E4A157A" w14:textId="77777777" w:rsidR="0004497A" w:rsidRDefault="0004497A">
            <w:pPr>
              <w:jc w:val="center"/>
              <w:rPr>
                <w:rFonts w:eastAsia="微软雅黑"/>
              </w:rPr>
            </w:pPr>
          </w:p>
        </w:tc>
        <w:tc>
          <w:tcPr>
            <w:tcW w:w="7219" w:type="dxa"/>
          </w:tcPr>
          <w:p w14:paraId="1B26A4F7" w14:textId="77777777" w:rsidR="0004497A" w:rsidRDefault="0004497A">
            <w:pPr>
              <w:rPr>
                <w:rFonts w:eastAsia="微软雅黑"/>
              </w:rPr>
            </w:pPr>
          </w:p>
        </w:tc>
      </w:tr>
      <w:tr w:rsidR="0004497A" w14:paraId="45EC1877" w14:textId="77777777">
        <w:tc>
          <w:tcPr>
            <w:tcW w:w="1841" w:type="dxa"/>
          </w:tcPr>
          <w:p w14:paraId="15175B22" w14:textId="77777777" w:rsidR="0004497A" w:rsidRDefault="0004497A">
            <w:pPr>
              <w:jc w:val="center"/>
              <w:rPr>
                <w:rFonts w:eastAsia="微软雅黑"/>
              </w:rPr>
            </w:pPr>
          </w:p>
        </w:tc>
        <w:tc>
          <w:tcPr>
            <w:tcW w:w="7219" w:type="dxa"/>
          </w:tcPr>
          <w:p w14:paraId="3C0FD1B0" w14:textId="77777777" w:rsidR="0004497A" w:rsidRDefault="0004497A">
            <w:pPr>
              <w:rPr>
                <w:rFonts w:eastAsia="微软雅黑"/>
              </w:rPr>
            </w:pPr>
          </w:p>
        </w:tc>
      </w:tr>
      <w:tr w:rsidR="0004497A" w14:paraId="062A9EC3" w14:textId="77777777">
        <w:tc>
          <w:tcPr>
            <w:tcW w:w="1841" w:type="dxa"/>
          </w:tcPr>
          <w:p w14:paraId="0D736AAB" w14:textId="77777777" w:rsidR="0004497A" w:rsidRDefault="0004497A">
            <w:pPr>
              <w:jc w:val="center"/>
              <w:rPr>
                <w:rFonts w:eastAsia="微软雅黑"/>
              </w:rPr>
            </w:pPr>
          </w:p>
        </w:tc>
        <w:tc>
          <w:tcPr>
            <w:tcW w:w="7219" w:type="dxa"/>
          </w:tcPr>
          <w:p w14:paraId="1FCFE901" w14:textId="77777777" w:rsidR="0004497A" w:rsidRDefault="0004497A">
            <w:pPr>
              <w:rPr>
                <w:rFonts w:eastAsia="微软雅黑"/>
              </w:rPr>
            </w:pPr>
          </w:p>
        </w:tc>
      </w:tr>
      <w:tr w:rsidR="0004497A" w14:paraId="444C242E" w14:textId="77777777">
        <w:tc>
          <w:tcPr>
            <w:tcW w:w="1841" w:type="dxa"/>
          </w:tcPr>
          <w:p w14:paraId="2C1958B0" w14:textId="77777777" w:rsidR="0004497A" w:rsidRDefault="0004497A">
            <w:pPr>
              <w:jc w:val="center"/>
              <w:rPr>
                <w:rFonts w:eastAsia="微软雅黑"/>
              </w:rPr>
            </w:pPr>
          </w:p>
        </w:tc>
        <w:tc>
          <w:tcPr>
            <w:tcW w:w="7219" w:type="dxa"/>
          </w:tcPr>
          <w:p w14:paraId="636C141A" w14:textId="77777777" w:rsidR="0004497A" w:rsidRDefault="0004497A">
            <w:pPr>
              <w:rPr>
                <w:rFonts w:eastAsia="微软雅黑"/>
              </w:rPr>
            </w:pPr>
          </w:p>
        </w:tc>
      </w:tr>
    </w:tbl>
    <w:p w14:paraId="3814C06B" w14:textId="77777777" w:rsidR="0004497A" w:rsidRDefault="0004497A">
      <w:pPr>
        <w:spacing w:after="120"/>
        <w:rPr>
          <w:rFonts w:eastAsiaTheme="minorEastAsia"/>
          <w:lang w:eastAsia="zh-CN"/>
        </w:rPr>
      </w:pPr>
    </w:p>
    <w:p w14:paraId="0F269C32" w14:textId="77777777" w:rsidR="0004497A" w:rsidRDefault="0004497A">
      <w:pPr>
        <w:rPr>
          <w:rFonts w:eastAsiaTheme="minorEastAsia"/>
          <w:lang w:val="en-GB" w:eastAsia="zh-CN"/>
        </w:rPr>
      </w:pPr>
    </w:p>
    <w:p w14:paraId="5742DD0A" w14:textId="77777777" w:rsidR="0004497A" w:rsidRDefault="00A57247">
      <w:pPr>
        <w:pStyle w:val="3"/>
      </w:pPr>
      <w:bookmarkStart w:id="17" w:name="_Ref118907797"/>
      <w:r>
        <w:t>Proposal 1-11</w:t>
      </w:r>
      <w:bookmarkEnd w:id="17"/>
    </w:p>
    <w:p w14:paraId="3B26AF49"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561F5783" w14:textId="77777777" w:rsidR="0004497A" w:rsidRDefault="00A57247">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0B6D2E2F" w14:textId="77777777" w:rsidR="0004497A" w:rsidRDefault="00A57247">
      <w:pPr>
        <w:pStyle w:val="16"/>
        <w:numPr>
          <w:ilvl w:val="0"/>
          <w:numId w:val="27"/>
        </w:numPr>
        <w:suppressAutoHyphens w:val="0"/>
        <w:spacing w:after="0"/>
        <w:jc w:val="both"/>
        <w:rPr>
          <w:rFonts w:eastAsiaTheme="minorEastAsia"/>
        </w:rPr>
      </w:pPr>
      <w:r>
        <w:rPr>
          <w:rFonts w:eastAsiaTheme="minorEastAsia"/>
        </w:rPr>
        <w:t>Option 1: Two contiguous CSI-RS resources link to one CSI report</w:t>
      </w:r>
    </w:p>
    <w:p w14:paraId="769182A2" w14:textId="77777777" w:rsidR="0004497A" w:rsidRDefault="00A57247">
      <w:pPr>
        <w:pStyle w:val="16"/>
        <w:numPr>
          <w:ilvl w:val="0"/>
          <w:numId w:val="27"/>
        </w:numPr>
        <w:suppressAutoHyphens w:val="0"/>
        <w:spacing w:after="0"/>
        <w:jc w:val="both"/>
        <w:rPr>
          <w:rFonts w:eastAsiaTheme="minorEastAsia"/>
          <w:lang w:val="fr-FR"/>
        </w:rPr>
      </w:pPr>
      <w:r>
        <w:rPr>
          <w:rFonts w:eastAsiaTheme="minorEastAsia"/>
          <w:lang w:val="fr-FR"/>
        </w:rPr>
        <w:t>Option 2: Non-contiguous CSI-RS resource</w:t>
      </w:r>
    </w:p>
    <w:p w14:paraId="474D7E95" w14:textId="77777777" w:rsidR="0004497A" w:rsidRDefault="00A57247">
      <w:pPr>
        <w:pStyle w:val="16"/>
        <w:numPr>
          <w:ilvl w:val="1"/>
          <w:numId w:val="28"/>
        </w:numPr>
        <w:suppressAutoHyphens w:val="0"/>
        <w:spacing w:after="0"/>
        <w:jc w:val="both"/>
        <w:rPr>
          <w:rFonts w:eastAsiaTheme="minorEastAsia"/>
          <w:lang w:val="fr-FR"/>
        </w:rPr>
      </w:pPr>
      <w:r>
        <w:rPr>
          <w:rFonts w:eastAsiaTheme="minorEastAsia"/>
          <w:lang w:val="fr-FR"/>
        </w:rPr>
        <w:t>Option 2-1: Non-contiguous CSI-RS resource allocation</w:t>
      </w:r>
    </w:p>
    <w:p w14:paraId="02FDEC2E" w14:textId="77777777" w:rsidR="0004497A" w:rsidRDefault="00A57247">
      <w:pPr>
        <w:pStyle w:val="16"/>
        <w:numPr>
          <w:ilvl w:val="1"/>
          <w:numId w:val="28"/>
        </w:numPr>
        <w:suppressAutoHyphens w:val="0"/>
        <w:spacing w:after="0"/>
        <w:jc w:val="both"/>
        <w:rPr>
          <w:rFonts w:eastAsiaTheme="minorEastAsia"/>
        </w:rPr>
      </w:pPr>
      <w:r>
        <w:rPr>
          <w:rFonts w:eastAsiaTheme="minorEastAsia"/>
          <w:lang w:val="en-US"/>
        </w:rPr>
        <w:t>Option 2-2: Contiguous CSI-RS resource allocation and non-contiguous CSI-RS resource derived by excluding frequency resources of UL subband and guardband(s)</w:t>
      </w:r>
    </w:p>
    <w:p w14:paraId="625A5037" w14:textId="77777777" w:rsidR="0004497A" w:rsidRDefault="00A57247">
      <w:pPr>
        <w:pStyle w:val="16"/>
        <w:numPr>
          <w:ilvl w:val="0"/>
          <w:numId w:val="27"/>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3DC42DF7" w14:textId="77777777" w:rsidR="0004497A" w:rsidRDefault="00A57247">
      <w:pPr>
        <w:pStyle w:val="16"/>
        <w:numPr>
          <w:ilvl w:val="1"/>
          <w:numId w:val="28"/>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2A24415C" w14:textId="77777777" w:rsidR="0004497A" w:rsidRDefault="00A57247">
      <w:pPr>
        <w:pStyle w:val="16"/>
        <w:numPr>
          <w:ilvl w:val="1"/>
          <w:numId w:val="28"/>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4BEC3E16" w14:textId="77777777" w:rsidR="0004497A" w:rsidRDefault="00A57247">
      <w:pPr>
        <w:pStyle w:val="16"/>
        <w:numPr>
          <w:ilvl w:val="1"/>
          <w:numId w:val="28"/>
        </w:numPr>
        <w:suppressAutoHyphens w:val="0"/>
        <w:spacing w:after="0"/>
        <w:jc w:val="both"/>
        <w:rPr>
          <w:rFonts w:eastAsiaTheme="minorEastAsia"/>
        </w:rPr>
      </w:pPr>
      <w:r>
        <w:rPr>
          <w:rFonts w:eastAsiaTheme="minorEastAsia"/>
        </w:rPr>
        <w:t>Option 3-3: CSI reporting setting configures that the CSI is not reported for CSI subband(s) colliding with UL subband and guardband(s)</w:t>
      </w:r>
    </w:p>
    <w:p w14:paraId="4116BFC3"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5BB754B2" w14:textId="77777777">
        <w:tc>
          <w:tcPr>
            <w:tcW w:w="1763" w:type="dxa"/>
            <w:vAlign w:val="center"/>
          </w:tcPr>
          <w:p w14:paraId="20C779A7" w14:textId="77777777" w:rsidR="0004497A" w:rsidRDefault="0004497A">
            <w:pPr>
              <w:spacing w:after="120"/>
              <w:rPr>
                <w:rFonts w:eastAsia="微软雅黑"/>
                <w:b/>
                <w:color w:val="000000"/>
                <w:lang w:eastAsia="zh-CN"/>
              </w:rPr>
            </w:pPr>
          </w:p>
        </w:tc>
        <w:tc>
          <w:tcPr>
            <w:tcW w:w="7296" w:type="dxa"/>
          </w:tcPr>
          <w:p w14:paraId="1F92BF08"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7DF8921" w14:textId="77777777">
        <w:tc>
          <w:tcPr>
            <w:tcW w:w="1763" w:type="dxa"/>
            <w:vAlign w:val="center"/>
          </w:tcPr>
          <w:p w14:paraId="233912B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6" w:type="dxa"/>
          </w:tcPr>
          <w:p w14:paraId="5F90FA4F" w14:textId="77777777" w:rsidR="0004497A" w:rsidRDefault="00A57247">
            <w:pPr>
              <w:spacing w:after="120"/>
              <w:jc w:val="both"/>
              <w:rPr>
                <w:rFonts w:eastAsia="微软雅黑"/>
                <w:color w:val="000000"/>
                <w:lang w:val="en-GB" w:eastAsia="zh-CN"/>
              </w:rPr>
            </w:pPr>
            <w:r>
              <w:rPr>
                <w:rFonts w:eastAsia="微软雅黑"/>
                <w:color w:val="000000"/>
                <w:lang w:val="en-GB" w:eastAsia="zh-CN"/>
              </w:rPr>
              <w:t xml:space="preserve">Sony (need clarification), Samsung, DOCOMO, xiaomi, NEC, Panasonic, CEWiT, LG Electronics, ZTE, </w:t>
            </w:r>
            <w:r>
              <w:rPr>
                <w:rFonts w:eastAsia="微软雅黑"/>
                <w:lang w:val="en-GB" w:eastAsia="zh-CN"/>
              </w:rPr>
              <w:t xml:space="preserve">MediaTek, Sharp, </w:t>
            </w:r>
            <w:r>
              <w:rPr>
                <w:rFonts w:eastAsia="微软雅黑"/>
                <w:color w:val="000000"/>
                <w:lang w:val="en-GB" w:eastAsia="zh-CN"/>
              </w:rPr>
              <w:t>ETRI, Nokia, NSB (need clarification), Lenovo, TCL</w:t>
            </w:r>
          </w:p>
        </w:tc>
      </w:tr>
      <w:tr w:rsidR="0004497A" w14:paraId="5D802A23" w14:textId="77777777">
        <w:tc>
          <w:tcPr>
            <w:tcW w:w="1763" w:type="dxa"/>
            <w:vAlign w:val="center"/>
          </w:tcPr>
          <w:p w14:paraId="359CAE6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6DC539A" w14:textId="77777777" w:rsidR="0004497A" w:rsidRDefault="00A57247">
            <w:pPr>
              <w:spacing w:after="120"/>
              <w:jc w:val="both"/>
              <w:rPr>
                <w:rFonts w:eastAsia="微软雅黑"/>
                <w:color w:val="000000"/>
                <w:lang w:val="en-GB" w:eastAsia="zh-CN"/>
              </w:rPr>
            </w:pPr>
            <w:r>
              <w:rPr>
                <w:rFonts w:eastAsia="微软雅黑"/>
                <w:color w:val="000000"/>
                <w:lang w:val="en-GB" w:eastAsia="zh-CN"/>
              </w:rPr>
              <w:t>Intel (clarification whether this proposal is only for CSI-RS used for CSI measurement/report is needed)</w:t>
            </w:r>
          </w:p>
        </w:tc>
      </w:tr>
    </w:tbl>
    <w:p w14:paraId="18DD6FD6"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42"/>
        <w:gridCol w:w="7218"/>
      </w:tblGrid>
      <w:tr w:rsidR="0004497A" w14:paraId="34F1E9F6" w14:textId="77777777">
        <w:tc>
          <w:tcPr>
            <w:tcW w:w="1842" w:type="dxa"/>
          </w:tcPr>
          <w:p w14:paraId="02182689"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738AF55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5E86D24D" w14:textId="77777777">
        <w:tc>
          <w:tcPr>
            <w:tcW w:w="1842" w:type="dxa"/>
          </w:tcPr>
          <w:p w14:paraId="3FA96280" w14:textId="77777777" w:rsidR="0004497A" w:rsidRDefault="00A57247">
            <w:pPr>
              <w:jc w:val="center"/>
              <w:rPr>
                <w:rFonts w:eastAsia="微软雅黑"/>
                <w:lang w:eastAsia="zh-CN"/>
              </w:rPr>
            </w:pPr>
            <w:r>
              <w:rPr>
                <w:rFonts w:eastAsia="微软雅黑"/>
                <w:lang w:eastAsia="zh-CN"/>
              </w:rPr>
              <w:t>Moderator</w:t>
            </w:r>
          </w:p>
        </w:tc>
        <w:tc>
          <w:tcPr>
            <w:tcW w:w="7218" w:type="dxa"/>
          </w:tcPr>
          <w:p w14:paraId="6034A410" w14:textId="77777777" w:rsidR="0004497A" w:rsidRDefault="00A57247">
            <w:pPr>
              <w:rPr>
                <w:rFonts w:eastAsia="微软雅黑"/>
                <w:lang w:eastAsia="zh-CN"/>
              </w:rPr>
            </w:pPr>
            <w:r>
              <w:rPr>
                <w:rFonts w:eastAsia="微软雅黑"/>
                <w:lang w:eastAsia="zh-CN"/>
              </w:rPr>
              <w:t>Please refer to section 3.1.2.4.3 for more information.</w:t>
            </w:r>
          </w:p>
        </w:tc>
      </w:tr>
      <w:tr w:rsidR="0004497A" w14:paraId="04A30645" w14:textId="77777777">
        <w:tc>
          <w:tcPr>
            <w:tcW w:w="1842" w:type="dxa"/>
          </w:tcPr>
          <w:p w14:paraId="753EC1AA" w14:textId="77777777" w:rsidR="0004497A" w:rsidRDefault="00A57247">
            <w:pPr>
              <w:jc w:val="center"/>
              <w:rPr>
                <w:rFonts w:eastAsia="微软雅黑"/>
              </w:rPr>
            </w:pPr>
            <w:r>
              <w:rPr>
                <w:rFonts w:eastAsia="微软雅黑"/>
              </w:rPr>
              <w:t>Sony</w:t>
            </w:r>
          </w:p>
        </w:tc>
        <w:tc>
          <w:tcPr>
            <w:tcW w:w="7218" w:type="dxa"/>
          </w:tcPr>
          <w:p w14:paraId="039893F8" w14:textId="77777777" w:rsidR="0004497A" w:rsidRDefault="00A57247">
            <w:pPr>
              <w:rPr>
                <w:rFonts w:eastAsia="微软雅黑"/>
              </w:rPr>
            </w:pPr>
            <w:r>
              <w:rPr>
                <w:rFonts w:eastAsia="微软雅黑"/>
              </w:rPr>
              <w:t xml:space="preserve">On Option 3, it seems Option 3-1, 3-2 and 3-3 are not mutually exclusive.  </w:t>
            </w:r>
          </w:p>
          <w:p w14:paraId="0F71324A" w14:textId="77777777" w:rsidR="0004497A" w:rsidRDefault="00A57247">
            <w:pPr>
              <w:rPr>
                <w:rFonts w:eastAsia="微软雅黑"/>
              </w:rPr>
            </w:pPr>
            <w:r>
              <w:rPr>
                <w:rFonts w:eastAsia="微软雅黑"/>
              </w:rPr>
              <w:t>Option 3-1 seems to be applicable for wideband CSI whilst Option 3-2 is for subband CSI reporting.  So we can have both Option 3-1 and Option 3-2.</w:t>
            </w:r>
          </w:p>
        </w:tc>
      </w:tr>
      <w:tr w:rsidR="0004497A" w14:paraId="0856C1DD" w14:textId="77777777">
        <w:tc>
          <w:tcPr>
            <w:tcW w:w="1842" w:type="dxa"/>
          </w:tcPr>
          <w:p w14:paraId="7D34402E" w14:textId="77777777" w:rsidR="0004497A" w:rsidRDefault="00A57247">
            <w:pPr>
              <w:jc w:val="center"/>
              <w:rPr>
                <w:rFonts w:eastAsia="微软雅黑"/>
              </w:rPr>
            </w:pPr>
            <w:r>
              <w:rPr>
                <w:rFonts w:eastAsia="微软雅黑"/>
              </w:rPr>
              <w:t>New H3C</w:t>
            </w:r>
          </w:p>
        </w:tc>
        <w:tc>
          <w:tcPr>
            <w:tcW w:w="7218" w:type="dxa"/>
          </w:tcPr>
          <w:p w14:paraId="588F30FA" w14:textId="77777777" w:rsidR="0004497A" w:rsidRDefault="00A57247">
            <w:pPr>
              <w:rPr>
                <w:rFonts w:eastAsiaTheme="minorEastAsia"/>
              </w:rPr>
            </w:pPr>
            <w:r>
              <w:rPr>
                <w:rFonts w:eastAsia="微软雅黑"/>
              </w:rPr>
              <w:t>We are fine with this proposal</w:t>
            </w:r>
          </w:p>
        </w:tc>
      </w:tr>
      <w:tr w:rsidR="0004497A" w14:paraId="32730A25" w14:textId="77777777">
        <w:tc>
          <w:tcPr>
            <w:tcW w:w="1842" w:type="dxa"/>
          </w:tcPr>
          <w:p w14:paraId="0357E300" w14:textId="77777777" w:rsidR="0004497A" w:rsidRDefault="00A57247">
            <w:pPr>
              <w:jc w:val="center"/>
              <w:rPr>
                <w:rFonts w:eastAsia="微软雅黑"/>
                <w:lang w:eastAsia="zh-CN"/>
              </w:rPr>
            </w:pPr>
            <w:r>
              <w:rPr>
                <w:rFonts w:eastAsia="微软雅黑"/>
                <w:lang w:eastAsia="zh-CN"/>
              </w:rPr>
              <w:t>DOCOMO</w:t>
            </w:r>
          </w:p>
        </w:tc>
        <w:tc>
          <w:tcPr>
            <w:tcW w:w="7218" w:type="dxa"/>
          </w:tcPr>
          <w:p w14:paraId="5DAC34D0" w14:textId="77777777" w:rsidR="0004497A" w:rsidRDefault="00A57247">
            <w:pPr>
              <w:rPr>
                <w:rFonts w:eastAsia="微软雅黑"/>
                <w:lang w:eastAsia="zh-CN"/>
              </w:rPr>
            </w:pPr>
            <w:r>
              <w:rPr>
                <w:rFonts w:eastAsia="微软雅黑"/>
                <w:lang w:eastAsia="zh-CN"/>
              </w:rPr>
              <w:t>We prefer option 2-1 which is the simplest solution.</w:t>
            </w:r>
          </w:p>
        </w:tc>
      </w:tr>
      <w:tr w:rsidR="0004497A" w14:paraId="6DEE2B38" w14:textId="77777777">
        <w:tc>
          <w:tcPr>
            <w:tcW w:w="1842" w:type="dxa"/>
          </w:tcPr>
          <w:p w14:paraId="02590D94" w14:textId="77777777" w:rsidR="0004497A" w:rsidRDefault="00A57247">
            <w:pPr>
              <w:jc w:val="center"/>
              <w:rPr>
                <w:rFonts w:eastAsia="微软雅黑"/>
              </w:rPr>
            </w:pPr>
            <w:r>
              <w:rPr>
                <w:rFonts w:eastAsia="微软雅黑"/>
              </w:rPr>
              <w:t>InterDigital</w:t>
            </w:r>
          </w:p>
        </w:tc>
        <w:tc>
          <w:tcPr>
            <w:tcW w:w="7218" w:type="dxa"/>
          </w:tcPr>
          <w:p w14:paraId="2D6A9BF7" w14:textId="77777777" w:rsidR="0004497A" w:rsidRDefault="00A57247">
            <w:pPr>
              <w:rPr>
                <w:rFonts w:eastAsia="微软雅黑"/>
              </w:rPr>
            </w:pPr>
            <w:r>
              <w:rPr>
                <w:rFonts w:eastAsia="微软雅黑"/>
              </w:rPr>
              <w:t>Support in principle</w:t>
            </w:r>
          </w:p>
        </w:tc>
      </w:tr>
      <w:tr w:rsidR="0004497A" w14:paraId="2612631C" w14:textId="77777777">
        <w:tc>
          <w:tcPr>
            <w:tcW w:w="1842" w:type="dxa"/>
          </w:tcPr>
          <w:p w14:paraId="64FD080A" w14:textId="77777777" w:rsidR="0004497A" w:rsidRDefault="00A57247">
            <w:pPr>
              <w:jc w:val="center"/>
              <w:rPr>
                <w:rFonts w:eastAsia="微软雅黑"/>
                <w:lang w:eastAsia="zh-CN"/>
              </w:rPr>
            </w:pPr>
            <w:r>
              <w:rPr>
                <w:rFonts w:eastAsia="微软雅黑"/>
                <w:lang w:eastAsia="zh-CN"/>
              </w:rPr>
              <w:t>Xiaomi</w:t>
            </w:r>
          </w:p>
        </w:tc>
        <w:tc>
          <w:tcPr>
            <w:tcW w:w="7218" w:type="dxa"/>
          </w:tcPr>
          <w:p w14:paraId="5A2A5BD8" w14:textId="77777777" w:rsidR="0004497A" w:rsidRDefault="00A57247">
            <w:pPr>
              <w:rPr>
                <w:rFonts w:eastAsia="微软雅黑"/>
                <w:lang w:eastAsia="zh-CN"/>
              </w:rPr>
            </w:pPr>
            <w:r>
              <w:rPr>
                <w:rFonts w:eastAsia="微软雅黑"/>
                <w:lang w:eastAsia="zh-CN"/>
              </w:rPr>
              <w:t>Support in principle.</w:t>
            </w:r>
          </w:p>
        </w:tc>
      </w:tr>
      <w:tr w:rsidR="0004497A" w14:paraId="24696D18" w14:textId="77777777">
        <w:tc>
          <w:tcPr>
            <w:tcW w:w="1842" w:type="dxa"/>
          </w:tcPr>
          <w:p w14:paraId="2A70E365" w14:textId="77777777" w:rsidR="0004497A" w:rsidRDefault="00A57247">
            <w:pPr>
              <w:jc w:val="center"/>
              <w:rPr>
                <w:rFonts w:eastAsia="微软雅黑"/>
              </w:rPr>
            </w:pPr>
            <w:r>
              <w:rPr>
                <w:rFonts w:eastAsia="微软雅黑"/>
              </w:rPr>
              <w:t>NEC</w:t>
            </w:r>
          </w:p>
        </w:tc>
        <w:tc>
          <w:tcPr>
            <w:tcW w:w="7218" w:type="dxa"/>
          </w:tcPr>
          <w:p w14:paraId="47D05256" w14:textId="77777777" w:rsidR="0004497A" w:rsidRDefault="00A57247">
            <w:pPr>
              <w:rPr>
                <w:rFonts w:eastAsia="微软雅黑"/>
              </w:rPr>
            </w:pPr>
            <w:r>
              <w:rPr>
                <w:rFonts w:eastAsia="微软雅黑"/>
              </w:rPr>
              <w:t>We support Option 2-1 and 2-2 for CSI-RS allocation as it allows more compatibility with respect to dynamic slot type switching between SBFD and DL-only slot. Based on the presence of UL subband, UE would be able to determine which frequency resources to exclude for CSI-RS measurement.</w:t>
            </w:r>
          </w:p>
          <w:p w14:paraId="1DF3935F" w14:textId="77777777" w:rsidR="0004497A" w:rsidRDefault="00A57247">
            <w:pPr>
              <w:rPr>
                <w:rFonts w:eastAsia="微软雅黑"/>
              </w:rPr>
            </w:pPr>
            <w:r>
              <w:rPr>
                <w:rFonts w:eastAsia="微软雅黑"/>
              </w:rPr>
              <w:t xml:space="preserve">We also have some sympathy for Option-3 because we also need to look at the impact of CSI-RS report due to SBFD operation.  For e.g., if UE is configured with subband level CQI/PMI reporting, then does it make sense to also report the subbands containing UL subband? This would just result in higher CSI reporting overhead, hence we need to consider how to enhance CSI reporting as well. </w:t>
            </w:r>
          </w:p>
        </w:tc>
      </w:tr>
      <w:tr w:rsidR="0004497A" w14:paraId="33A9025C" w14:textId="77777777">
        <w:tc>
          <w:tcPr>
            <w:tcW w:w="1842" w:type="dxa"/>
          </w:tcPr>
          <w:p w14:paraId="7B8AF36D" w14:textId="77777777" w:rsidR="0004497A" w:rsidRDefault="00A57247">
            <w:pPr>
              <w:jc w:val="center"/>
              <w:rPr>
                <w:rFonts w:eastAsia="微软雅黑"/>
              </w:rPr>
            </w:pPr>
            <w:r>
              <w:rPr>
                <w:rFonts w:eastAsia="微软雅黑"/>
                <w:lang w:eastAsia="zh-CN"/>
              </w:rPr>
              <w:t>Spreadtrum</w:t>
            </w:r>
          </w:p>
        </w:tc>
        <w:tc>
          <w:tcPr>
            <w:tcW w:w="7218" w:type="dxa"/>
          </w:tcPr>
          <w:p w14:paraId="1CA9A844" w14:textId="77777777" w:rsidR="0004497A" w:rsidRDefault="00A57247">
            <w:pPr>
              <w:rPr>
                <w:rFonts w:eastAsia="微软雅黑"/>
                <w:lang w:eastAsia="zh-CN"/>
              </w:rPr>
            </w:pPr>
            <w:r>
              <w:rPr>
                <w:rFonts w:eastAsia="微软雅黑"/>
                <w:lang w:eastAsia="zh-CN"/>
              </w:rPr>
              <w:t>For Option 2-2 and Option 3-2/3-3, they might be not exclusive. Although Option 3-2/3-3 are based on CSI subband, Option 2-2 only mentions unvailable resource. CSI subband enhancement may based on unvailable frequency resources, and CSI measurement and report are relative to CSI subband. Thus, Option 2-2 and Option 3-2/3-3 may result in same solution. We suggest to consider Proposal 1-9 together</w:t>
            </w:r>
            <w:r>
              <w:t>.</w:t>
            </w:r>
          </w:p>
        </w:tc>
      </w:tr>
      <w:tr w:rsidR="0004497A" w14:paraId="5AFF8758" w14:textId="77777777">
        <w:tc>
          <w:tcPr>
            <w:tcW w:w="1842" w:type="dxa"/>
          </w:tcPr>
          <w:p w14:paraId="75CC4C19" w14:textId="77777777" w:rsidR="0004497A" w:rsidRDefault="00A57247">
            <w:pPr>
              <w:jc w:val="center"/>
              <w:rPr>
                <w:rFonts w:eastAsia="PMingLiU"/>
              </w:rPr>
            </w:pPr>
            <w:r>
              <w:rPr>
                <w:rFonts w:eastAsia="PMingLiU"/>
              </w:rPr>
              <w:t xml:space="preserve">Intel </w:t>
            </w:r>
          </w:p>
        </w:tc>
        <w:tc>
          <w:tcPr>
            <w:tcW w:w="7218" w:type="dxa"/>
          </w:tcPr>
          <w:p w14:paraId="399062A1" w14:textId="77777777" w:rsidR="0004497A" w:rsidRDefault="00A57247">
            <w:pPr>
              <w:rPr>
                <w:rFonts w:eastAsia="微软雅黑"/>
              </w:rPr>
            </w:pPr>
            <w:r>
              <w:rPr>
                <w:rFonts w:eastAsia="微软雅黑"/>
              </w:rPr>
              <w:t xml:space="preserve">We have a basic question, whether we only consider CSI-RS enhancmement for CSI measumrent/report?  In our understanding, CSI-RS can be used for other purposes, e.g., as TRS. </w:t>
            </w:r>
          </w:p>
          <w:p w14:paraId="73248497" w14:textId="77777777" w:rsidR="0004497A" w:rsidRDefault="00A57247">
            <w:pPr>
              <w:rPr>
                <w:rFonts w:eastAsia="微软雅黑"/>
              </w:rPr>
            </w:pPr>
            <w:r>
              <w:rPr>
                <w:rFonts w:eastAsia="微软雅黑"/>
              </w:rPr>
              <w:t>Option 1 &amp; option 3 is only applicable for CSI measumrent/report, while option 2 can be applicable to any CSI-RS usage. So, is this proposal only for CSI-RS for CSI measurement/report?  Does it imply, we will have different enhancement for different CSI-RS with different purposes, if we go with option 1/option 3?</w:t>
            </w:r>
          </w:p>
        </w:tc>
      </w:tr>
      <w:tr w:rsidR="0004497A" w14:paraId="7D6E87C9" w14:textId="77777777">
        <w:tc>
          <w:tcPr>
            <w:tcW w:w="1842" w:type="dxa"/>
          </w:tcPr>
          <w:p w14:paraId="17F829CA" w14:textId="77777777" w:rsidR="0004497A" w:rsidRDefault="00A57247">
            <w:pPr>
              <w:jc w:val="center"/>
              <w:rPr>
                <w:rFonts w:eastAsia="微软雅黑"/>
              </w:rPr>
            </w:pPr>
            <w:r>
              <w:rPr>
                <w:rFonts w:eastAsia="微软雅黑"/>
              </w:rPr>
              <w:t>CEWiT</w:t>
            </w:r>
          </w:p>
        </w:tc>
        <w:tc>
          <w:tcPr>
            <w:tcW w:w="7218" w:type="dxa"/>
          </w:tcPr>
          <w:p w14:paraId="2667F6A9" w14:textId="77777777" w:rsidR="0004497A" w:rsidRDefault="00A57247">
            <w:pPr>
              <w:rPr>
                <w:rFonts w:eastAsia="微软雅黑"/>
              </w:rPr>
            </w:pPr>
            <w:r>
              <w:rPr>
                <w:rFonts w:eastAsia="微软雅黑"/>
              </w:rPr>
              <w:t xml:space="preserve">We support option 3. We feel that option 3 has the least specification impact when it comes to CSI-RS sequence generation and resource allocation. However, for option 3, we feel that CSI reporting can also be done in the UL subband. This report can be used for DL in the latter slots where UL subband in not there. </w:t>
            </w:r>
          </w:p>
        </w:tc>
      </w:tr>
      <w:tr w:rsidR="0004497A" w14:paraId="76326BB5" w14:textId="77777777">
        <w:tc>
          <w:tcPr>
            <w:tcW w:w="1842" w:type="dxa"/>
          </w:tcPr>
          <w:p w14:paraId="145C146C" w14:textId="77777777" w:rsidR="0004497A" w:rsidRDefault="00A57247">
            <w:pPr>
              <w:jc w:val="center"/>
              <w:rPr>
                <w:rFonts w:eastAsia="Malgun Gothic"/>
                <w:lang w:eastAsia="ko-KR"/>
              </w:rPr>
            </w:pPr>
            <w:r>
              <w:rPr>
                <w:rFonts w:eastAsia="Malgun Gothic" w:hint="eastAsia"/>
                <w:lang w:eastAsia="ko-KR"/>
              </w:rPr>
              <w:t>LG Electronics</w:t>
            </w:r>
          </w:p>
        </w:tc>
        <w:tc>
          <w:tcPr>
            <w:tcW w:w="7218" w:type="dxa"/>
          </w:tcPr>
          <w:p w14:paraId="2B882404" w14:textId="77777777" w:rsidR="0004497A" w:rsidRDefault="00A57247">
            <w:pPr>
              <w:rPr>
                <w:rFonts w:eastAsia="Malgun Gothic"/>
                <w:lang w:eastAsia="ko-KR"/>
              </w:rPr>
            </w:pPr>
            <w:r>
              <w:rPr>
                <w:rFonts w:eastAsia="Malgun Gothic" w:hint="eastAsia"/>
                <w:lang w:eastAsia="ko-KR"/>
              </w:rPr>
              <w:t xml:space="preserve">We are fine with the proposal in principle. </w:t>
            </w:r>
          </w:p>
          <w:p w14:paraId="20DA6A72" w14:textId="77777777" w:rsidR="0004497A" w:rsidRDefault="00A57247">
            <w:pPr>
              <w:rPr>
                <w:rFonts w:eastAsia="Malgun Gothic"/>
                <w:lang w:eastAsia="ko-KR"/>
              </w:rPr>
            </w:pPr>
            <w:r>
              <w:rPr>
                <w:rFonts w:eastAsia="Malgun Gothic"/>
                <w:lang w:eastAsia="ko-KR"/>
              </w:rPr>
              <w:t>Question is the intention of the proposal is down selection of one or more option(s) among the identified options.</w:t>
            </w:r>
          </w:p>
        </w:tc>
      </w:tr>
      <w:tr w:rsidR="0004497A" w14:paraId="6135AA75" w14:textId="77777777">
        <w:tc>
          <w:tcPr>
            <w:tcW w:w="1842" w:type="dxa"/>
          </w:tcPr>
          <w:p w14:paraId="075AE5DC" w14:textId="77777777" w:rsidR="0004497A" w:rsidRDefault="00A57247">
            <w:pPr>
              <w:jc w:val="center"/>
              <w:rPr>
                <w:rFonts w:eastAsia="微软雅黑"/>
              </w:rPr>
            </w:pPr>
            <w:r>
              <w:rPr>
                <w:rFonts w:eastAsia="Malgun Gothic" w:hint="eastAsia"/>
                <w:lang w:eastAsia="ko-KR"/>
              </w:rPr>
              <w:t>W</w:t>
            </w:r>
            <w:r>
              <w:rPr>
                <w:rFonts w:eastAsia="Malgun Gothic"/>
                <w:lang w:eastAsia="ko-KR"/>
              </w:rPr>
              <w:t>ILUS</w:t>
            </w:r>
          </w:p>
        </w:tc>
        <w:tc>
          <w:tcPr>
            <w:tcW w:w="7218" w:type="dxa"/>
          </w:tcPr>
          <w:p w14:paraId="4530DA00" w14:textId="77777777" w:rsidR="0004497A" w:rsidRDefault="00A57247">
            <w:pPr>
              <w:rPr>
                <w:rFonts w:eastAsia="Malgun Gothic"/>
                <w:lang w:eastAsia="ko-KR"/>
              </w:rPr>
            </w:pPr>
            <w:r>
              <w:rPr>
                <w:rFonts w:eastAsia="Malgun Gothic"/>
                <w:lang w:eastAsia="ko-KR"/>
              </w:rPr>
              <w:t>We are generally fine with the proposal. However, there is no description on CSI reporting only for Option 2. For the clarification, a note can be added on Option 2 as following:</w:t>
            </w:r>
          </w:p>
          <w:p w14:paraId="7E280ADD" w14:textId="77777777" w:rsidR="0004497A" w:rsidRDefault="00A57247">
            <w:pPr>
              <w:rPr>
                <w:rFonts w:eastAsia="微软雅黑"/>
              </w:rPr>
            </w:pPr>
            <w:r>
              <w:rPr>
                <w:rFonts w:eastAsia="Malgun Gothic" w:hint="eastAsia"/>
                <w:color w:val="FF0000"/>
                <w:lang w:eastAsia="ko-KR"/>
              </w:rPr>
              <w:t>N</w:t>
            </w:r>
            <w:r>
              <w:rPr>
                <w:rFonts w:eastAsia="Malgun Gothic"/>
                <w:color w:val="FF0000"/>
                <w:lang w:eastAsia="ko-KR"/>
              </w:rPr>
              <w:t>ote: no impact on CSI reporting.</w:t>
            </w:r>
          </w:p>
        </w:tc>
      </w:tr>
      <w:tr w:rsidR="0004497A" w14:paraId="6244F451" w14:textId="77777777">
        <w:tc>
          <w:tcPr>
            <w:tcW w:w="1842" w:type="dxa"/>
          </w:tcPr>
          <w:p w14:paraId="62D9332D" w14:textId="77777777" w:rsidR="0004497A" w:rsidRDefault="00A57247">
            <w:pPr>
              <w:jc w:val="center"/>
              <w:rPr>
                <w:rFonts w:eastAsia="微软雅黑"/>
              </w:rPr>
            </w:pPr>
            <w:r>
              <w:rPr>
                <w:rFonts w:eastAsia="微软雅黑"/>
              </w:rPr>
              <w:t>Nokia, NSB</w:t>
            </w:r>
          </w:p>
        </w:tc>
        <w:tc>
          <w:tcPr>
            <w:tcW w:w="7218" w:type="dxa"/>
          </w:tcPr>
          <w:p w14:paraId="418D3C09" w14:textId="77777777" w:rsidR="0004497A" w:rsidRDefault="00A57247">
            <w:pPr>
              <w:rPr>
                <w:rFonts w:eastAsia="微软雅黑"/>
              </w:rPr>
            </w:pPr>
            <w:r>
              <w:rPr>
                <w:rFonts w:eastAsia="微软雅黑"/>
              </w:rPr>
              <w:t>We support the proposal bu think some clarification is needed. For example, the difference between option 2-2 (‘n</w:t>
            </w:r>
            <w:r>
              <w:rPr>
                <w:rFonts w:eastAsiaTheme="minorEastAsia" w:hint="eastAsia"/>
              </w:rPr>
              <w:t>on-contiguous CSI-RS resource derived by excluding frequency resources of UL subband and guardband(s)</w:t>
            </w:r>
            <w:r>
              <w:rPr>
                <w:rFonts w:eastAsiaTheme="minorEastAsia"/>
              </w:rPr>
              <w:t>) and option 3-3 (‘</w:t>
            </w:r>
            <w:r>
              <w:rPr>
                <w:rFonts w:eastAsia="微软雅黑"/>
              </w:rPr>
              <w:t>c</w:t>
            </w:r>
            <w:r>
              <w:rPr>
                <w:rFonts w:eastAsiaTheme="minorEastAsia"/>
              </w:rPr>
              <w:t>ontiguous CSI-RS resource</w:t>
            </w:r>
            <w:r>
              <w:rPr>
                <w:rFonts w:eastAsiaTheme="minorEastAsia" w:hint="eastAsia"/>
              </w:rPr>
              <w:t xml:space="preserve"> configuration with overlapping resources with UL subband and guardband(s)</w:t>
            </w:r>
            <w:r>
              <w:rPr>
                <w:rFonts w:eastAsiaTheme="minorEastAsia"/>
              </w:rPr>
              <w:t>’ and</w:t>
            </w:r>
            <w:r>
              <w:rPr>
                <w:rFonts w:eastAsia="微软雅黑"/>
              </w:rPr>
              <w:t xml:space="preserve"> </w:t>
            </w:r>
            <w:r>
              <w:rPr>
                <w:rFonts w:eastAsiaTheme="minorEastAsia" w:hint="eastAsia"/>
              </w:rPr>
              <w:t>CSI reporting setting configures that the CSI is not reported for CSI subband(s) colliding with UL subband and guardband(s)</w:t>
            </w:r>
            <w:r>
              <w:rPr>
                <w:rFonts w:eastAsiaTheme="minorEastAsia"/>
              </w:rPr>
              <w:t xml:space="preserve">) is not fully clear. In both cases, the UE is configured with contiguous CSI-RS resources but assumes no RS is </w:t>
            </w:r>
            <w:r>
              <w:rPr>
                <w:rFonts w:eastAsiaTheme="minorEastAsia"/>
              </w:rPr>
              <w:lastRenderedPageBreak/>
              <w:t xml:space="preserve">transmitted on REs that collides with UL subband and guardband, hence CSI is not measured/reported in the corresponding subbands). </w:t>
            </w:r>
          </w:p>
        </w:tc>
      </w:tr>
      <w:tr w:rsidR="0004497A" w14:paraId="61FAF9F2" w14:textId="77777777">
        <w:tc>
          <w:tcPr>
            <w:tcW w:w="1842" w:type="dxa"/>
          </w:tcPr>
          <w:p w14:paraId="0A5DB978" w14:textId="77777777" w:rsidR="0004497A" w:rsidRDefault="0004497A">
            <w:pPr>
              <w:jc w:val="center"/>
              <w:rPr>
                <w:rFonts w:eastAsia="微软雅黑"/>
              </w:rPr>
            </w:pPr>
          </w:p>
        </w:tc>
        <w:tc>
          <w:tcPr>
            <w:tcW w:w="7218" w:type="dxa"/>
          </w:tcPr>
          <w:p w14:paraId="48A0F59A" w14:textId="77777777" w:rsidR="0004497A" w:rsidRDefault="0004497A">
            <w:pPr>
              <w:rPr>
                <w:rFonts w:eastAsia="微软雅黑"/>
              </w:rPr>
            </w:pPr>
          </w:p>
        </w:tc>
      </w:tr>
    </w:tbl>
    <w:p w14:paraId="7453B36B" w14:textId="77777777" w:rsidR="0004497A" w:rsidRDefault="0004497A">
      <w:pPr>
        <w:spacing w:after="120"/>
        <w:rPr>
          <w:rFonts w:eastAsiaTheme="minorEastAsia"/>
          <w:lang w:eastAsia="zh-CN"/>
        </w:rPr>
      </w:pPr>
    </w:p>
    <w:p w14:paraId="4A170F66" w14:textId="77777777" w:rsidR="0004497A" w:rsidRDefault="0004497A">
      <w:pPr>
        <w:rPr>
          <w:rFonts w:eastAsiaTheme="minorEastAsia"/>
          <w:lang w:val="en-GB" w:eastAsia="zh-CN"/>
        </w:rPr>
      </w:pPr>
    </w:p>
    <w:p w14:paraId="71B69BE3" w14:textId="77777777" w:rsidR="0004497A" w:rsidRDefault="00A57247">
      <w:pPr>
        <w:pStyle w:val="3"/>
      </w:pPr>
      <w:r>
        <w:t>Proposal 1-12</w:t>
      </w:r>
    </w:p>
    <w:p w14:paraId="05873985" w14:textId="77777777" w:rsidR="0004497A" w:rsidRDefault="00A57247">
      <w:pPr>
        <w:spacing w:after="120"/>
        <w:jc w:val="both"/>
        <w:rPr>
          <w:rFonts w:eastAsiaTheme="minorEastAsia"/>
          <w:b/>
          <w:lang w:eastAsia="zh-CN"/>
        </w:rPr>
      </w:pPr>
      <w:r>
        <w:rPr>
          <w:rFonts w:eastAsiaTheme="minorEastAsia"/>
          <w:b/>
          <w:lang w:eastAsia="zh-CN"/>
        </w:rPr>
        <w:t>Proposed Conclusion:</w:t>
      </w:r>
    </w:p>
    <w:p w14:paraId="2FB66614" w14:textId="77777777" w:rsidR="0004497A" w:rsidRDefault="00A57247">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0376E10A" w14:textId="77777777" w:rsidR="0004497A" w:rsidRDefault="00A57247">
      <w:pPr>
        <w:pStyle w:val="16"/>
        <w:numPr>
          <w:ilvl w:val="0"/>
          <w:numId w:val="27"/>
        </w:numPr>
        <w:suppressAutoHyphens w:val="0"/>
        <w:spacing w:after="0"/>
        <w:jc w:val="both"/>
        <w:rPr>
          <w:rFonts w:eastAsiaTheme="minorEastAsia"/>
        </w:rPr>
      </w:pPr>
      <w:r>
        <w:rPr>
          <w:rFonts w:eastAsiaTheme="minorEastAsia"/>
        </w:rPr>
        <w:t>Dynamic DL reception vs. semi-statically configured UL transmission</w:t>
      </w:r>
    </w:p>
    <w:p w14:paraId="02A3F2F6" w14:textId="77777777" w:rsidR="0004497A" w:rsidRDefault="00A57247">
      <w:pPr>
        <w:pStyle w:val="16"/>
        <w:numPr>
          <w:ilvl w:val="0"/>
          <w:numId w:val="27"/>
        </w:numPr>
        <w:suppressAutoHyphens w:val="0"/>
        <w:spacing w:after="0"/>
        <w:jc w:val="both"/>
        <w:rPr>
          <w:rFonts w:eastAsiaTheme="minorEastAsia"/>
        </w:rPr>
      </w:pPr>
      <w:r>
        <w:rPr>
          <w:rFonts w:eastAsiaTheme="minorEastAsia"/>
        </w:rPr>
        <w:t>Dynamic UL reception vs. semi-statically configured DL transmission</w:t>
      </w:r>
    </w:p>
    <w:p w14:paraId="66AC6EED" w14:textId="77777777" w:rsidR="0004497A" w:rsidRDefault="00A57247">
      <w:pPr>
        <w:pStyle w:val="16"/>
        <w:numPr>
          <w:ilvl w:val="0"/>
          <w:numId w:val="27"/>
        </w:numPr>
        <w:suppressAutoHyphens w:val="0"/>
        <w:spacing w:after="0"/>
        <w:jc w:val="both"/>
        <w:rPr>
          <w:rFonts w:eastAsiaTheme="minorEastAsia"/>
        </w:rPr>
      </w:pPr>
      <w:r>
        <w:rPr>
          <w:rFonts w:eastAsiaTheme="minorEastAsia"/>
        </w:rPr>
        <w:t>Semi-statically configured DL reception vs. semi-statically configured UL transmission</w:t>
      </w:r>
    </w:p>
    <w:p w14:paraId="002876B6" w14:textId="77777777" w:rsidR="0004497A" w:rsidRDefault="00A57247">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2B5ECADB" w14:textId="77777777" w:rsidR="0004497A" w:rsidRDefault="0004497A">
      <w:pPr>
        <w:suppressAutoHyphens w:val="0"/>
        <w:spacing w:after="0"/>
        <w:jc w:val="both"/>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04497A" w14:paraId="6B38D657" w14:textId="77777777">
        <w:tc>
          <w:tcPr>
            <w:tcW w:w="1763" w:type="dxa"/>
            <w:vAlign w:val="center"/>
          </w:tcPr>
          <w:p w14:paraId="6E9909E0" w14:textId="77777777" w:rsidR="0004497A" w:rsidRDefault="0004497A">
            <w:pPr>
              <w:spacing w:after="120"/>
              <w:rPr>
                <w:rFonts w:eastAsia="微软雅黑"/>
                <w:b/>
                <w:color w:val="000000"/>
                <w:lang w:eastAsia="zh-CN"/>
              </w:rPr>
            </w:pPr>
          </w:p>
        </w:tc>
        <w:tc>
          <w:tcPr>
            <w:tcW w:w="7296" w:type="dxa"/>
          </w:tcPr>
          <w:p w14:paraId="001CC832"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B87BA20" w14:textId="77777777">
        <w:tc>
          <w:tcPr>
            <w:tcW w:w="1763" w:type="dxa"/>
            <w:vAlign w:val="center"/>
          </w:tcPr>
          <w:p w14:paraId="7E83BFF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F675DD7" w14:textId="784461B6" w:rsidR="0004497A" w:rsidRDefault="00A57247">
            <w:pPr>
              <w:spacing w:after="120"/>
              <w:jc w:val="both"/>
              <w:rPr>
                <w:rFonts w:eastAsia="微软雅黑"/>
                <w:color w:val="000000"/>
                <w:lang w:val="en-GB" w:eastAsia="zh-CN"/>
              </w:rPr>
            </w:pPr>
            <w:r>
              <w:rPr>
                <w:rFonts w:eastAsia="微软雅黑"/>
                <w:color w:val="000000"/>
                <w:lang w:val="en-GB" w:eastAsia="zh-CN"/>
              </w:rPr>
              <w:t>Sony, Samsung (modified wording), New H3C with new note, DOCOMO, ITRI, xiaomi, NEC</w:t>
            </w:r>
            <w:r>
              <w:rPr>
                <w:rFonts w:eastAsia="微软雅黑"/>
                <w:color w:val="000000"/>
                <w:lang w:eastAsia="zh-CN"/>
              </w:rPr>
              <w:t>,OPPO, Intel,</w:t>
            </w:r>
            <w:r>
              <w:rPr>
                <w:rFonts w:eastAsia="微软雅黑"/>
                <w:color w:val="000000"/>
                <w:lang w:val="en-GB" w:eastAsia="zh-CN"/>
              </w:rPr>
              <w:t xml:space="preserve"> LG Electronics, </w:t>
            </w:r>
            <w:r>
              <w:rPr>
                <w:rFonts w:eastAsia="微软雅黑"/>
                <w:color w:val="000000"/>
                <w:lang w:eastAsia="zh-CN"/>
              </w:rPr>
              <w:t xml:space="preserve">ZTE, </w:t>
            </w:r>
            <w:r>
              <w:rPr>
                <w:rFonts w:eastAsia="微软雅黑"/>
                <w:lang w:val="en-GB" w:eastAsia="zh-CN"/>
              </w:rPr>
              <w:t>MediaTek, Sharp, ETRI, WILUS</w:t>
            </w:r>
            <w:r>
              <w:rPr>
                <w:rFonts w:eastAsia="微软雅黑"/>
                <w:color w:val="000000"/>
                <w:lang w:val="en-GB" w:eastAsia="zh-CN"/>
              </w:rPr>
              <w:t>, Nokia, NSB, Lenovo, TCL</w:t>
            </w:r>
            <w:r w:rsidR="00D77679">
              <w:rPr>
                <w:rFonts w:eastAsia="微软雅黑"/>
                <w:color w:val="000000"/>
                <w:lang w:val="en-GB" w:eastAsia="zh-CN"/>
              </w:rPr>
              <w:t>, SK Telecom</w:t>
            </w:r>
          </w:p>
        </w:tc>
      </w:tr>
      <w:tr w:rsidR="0004497A" w14:paraId="6BC65984" w14:textId="77777777">
        <w:tc>
          <w:tcPr>
            <w:tcW w:w="1763" w:type="dxa"/>
            <w:vAlign w:val="center"/>
          </w:tcPr>
          <w:p w14:paraId="00FC403C" w14:textId="77777777" w:rsidR="0004497A" w:rsidRDefault="00A57247">
            <w:pPr>
              <w:spacing w:after="120"/>
              <w:jc w:val="center"/>
              <w:rPr>
                <w:rFonts w:eastAsia="微软雅黑"/>
                <w:b/>
                <w:lang w:val="en-GB" w:eastAsia="zh-CN"/>
              </w:rPr>
            </w:pPr>
            <w:r>
              <w:rPr>
                <w:rFonts w:eastAsia="微软雅黑"/>
                <w:b/>
                <w:lang w:val="en-GB" w:eastAsia="zh-CN"/>
              </w:rPr>
              <w:t>Not support</w:t>
            </w:r>
          </w:p>
        </w:tc>
        <w:tc>
          <w:tcPr>
            <w:tcW w:w="7296" w:type="dxa"/>
          </w:tcPr>
          <w:p w14:paraId="6838F2C5" w14:textId="77777777" w:rsidR="0004497A" w:rsidRDefault="0004497A">
            <w:pPr>
              <w:spacing w:after="120"/>
              <w:jc w:val="both"/>
              <w:rPr>
                <w:rFonts w:eastAsia="微软雅黑"/>
                <w:lang w:val="en-GB" w:eastAsia="zh-CN"/>
              </w:rPr>
            </w:pPr>
          </w:p>
        </w:tc>
      </w:tr>
    </w:tbl>
    <w:p w14:paraId="3364FC1D" w14:textId="77777777" w:rsidR="0004497A" w:rsidRDefault="0004497A">
      <w:pPr>
        <w:spacing w:after="120"/>
        <w:rPr>
          <w:rFonts w:eastAsiaTheme="minorEastAsia"/>
          <w:lang w:val="zh-CN" w:eastAsia="zh-CN"/>
        </w:rPr>
      </w:pPr>
    </w:p>
    <w:tbl>
      <w:tblPr>
        <w:tblStyle w:val="ae"/>
        <w:tblW w:w="9060" w:type="dxa"/>
        <w:tblLook w:val="04A0" w:firstRow="1" w:lastRow="0" w:firstColumn="1" w:lastColumn="0" w:noHBand="0" w:noVBand="1"/>
      </w:tblPr>
      <w:tblGrid>
        <w:gridCol w:w="1841"/>
        <w:gridCol w:w="7219"/>
      </w:tblGrid>
      <w:tr w:rsidR="0004497A" w14:paraId="6BFCB7BE" w14:textId="77777777">
        <w:tc>
          <w:tcPr>
            <w:tcW w:w="1841" w:type="dxa"/>
          </w:tcPr>
          <w:p w14:paraId="4428B26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8504F3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69A328CB" w14:textId="77777777">
        <w:tc>
          <w:tcPr>
            <w:tcW w:w="1841" w:type="dxa"/>
          </w:tcPr>
          <w:p w14:paraId="5921D308" w14:textId="77777777" w:rsidR="0004497A" w:rsidRDefault="00A57247">
            <w:pPr>
              <w:jc w:val="center"/>
              <w:rPr>
                <w:rFonts w:eastAsia="微软雅黑"/>
              </w:rPr>
            </w:pPr>
            <w:r>
              <w:rPr>
                <w:rFonts w:eastAsia="微软雅黑"/>
              </w:rPr>
              <w:t>Samsung</w:t>
            </w:r>
          </w:p>
        </w:tc>
        <w:tc>
          <w:tcPr>
            <w:tcW w:w="7219" w:type="dxa"/>
          </w:tcPr>
          <w:p w14:paraId="01A9C00A" w14:textId="77777777" w:rsidR="0004497A" w:rsidRDefault="00A57247">
            <w:pPr>
              <w:rPr>
                <w:rFonts w:eastAsia="微软雅黑"/>
              </w:rPr>
            </w:pPr>
            <w:r>
              <w:rPr>
                <w:rFonts w:eastAsia="微软雅黑"/>
              </w:rPr>
              <w:t xml:space="preserve">We do not think that it is meaningful to consider only time-domain collision cases when trying to agree on a list of possible conflict cases introduced by SBFD operation. In principle, the above list is what we would expect even with Rel-15 time-domain behavior if “SBFD” is removed from the wording. </w:t>
            </w:r>
          </w:p>
          <w:p w14:paraId="6838E2D9" w14:textId="77777777" w:rsidR="0004497A" w:rsidRDefault="00A57247">
            <w:pPr>
              <w:rPr>
                <w:rFonts w:eastAsia="微软雅黑"/>
              </w:rPr>
            </w:pPr>
            <w:r>
              <w:rPr>
                <w:rFonts w:eastAsia="微软雅黑"/>
              </w:rPr>
              <w:t xml:space="preserve"> </w:t>
            </w:r>
          </w:p>
          <w:p w14:paraId="696386E8" w14:textId="77777777" w:rsidR="0004497A" w:rsidRDefault="00A57247">
            <w:pPr>
              <w:rPr>
                <w:rFonts w:eastAsia="微软雅黑"/>
              </w:rPr>
            </w:pPr>
            <w:r>
              <w:rPr>
                <w:rFonts w:eastAsia="微软雅黑"/>
              </w:rPr>
              <w:t>Possible new and additional collision cases introduced by SBFD operation are due to SBFD DL and/or UL subband configuration and if DL scheduling using the configured UL SB is allowed or not. This should be captured better by the FL proposed conclusions.</w:t>
            </w:r>
          </w:p>
          <w:p w14:paraId="2A3B630D" w14:textId="77777777" w:rsidR="0004497A" w:rsidRDefault="0004497A">
            <w:pPr>
              <w:rPr>
                <w:rFonts w:eastAsia="微软雅黑"/>
              </w:rPr>
            </w:pPr>
          </w:p>
          <w:p w14:paraId="4353AB5C" w14:textId="77777777" w:rsidR="0004497A" w:rsidRDefault="00A57247">
            <w:pPr>
              <w:rPr>
                <w:rFonts w:eastAsia="微软雅黑"/>
              </w:rPr>
            </w:pPr>
            <w:r>
              <w:rPr>
                <w:rFonts w:eastAsia="微软雅黑"/>
              </w:rPr>
              <w:t>We propose the following modified sub-bullets:</w:t>
            </w:r>
          </w:p>
          <w:p w14:paraId="7BE1C6C1" w14:textId="77777777" w:rsidR="0004497A" w:rsidRDefault="0004497A">
            <w:pPr>
              <w:rPr>
                <w:rFonts w:eastAsia="微软雅黑"/>
              </w:rPr>
            </w:pPr>
          </w:p>
          <w:p w14:paraId="1F92CE41" w14:textId="77777777" w:rsidR="0004497A" w:rsidRDefault="00A57247">
            <w:pPr>
              <w:pStyle w:val="16"/>
              <w:numPr>
                <w:ilvl w:val="0"/>
                <w:numId w:val="27"/>
              </w:numPr>
              <w:suppressAutoHyphens w:val="0"/>
              <w:spacing w:after="0"/>
              <w:jc w:val="both"/>
              <w:rPr>
                <w:rFonts w:eastAsiaTheme="minorEastAsia"/>
              </w:rPr>
            </w:pPr>
            <w:r>
              <w:rPr>
                <w:rFonts w:eastAsiaTheme="minorEastAsia"/>
              </w:rPr>
              <w:t xml:space="preserve">Dynamic DL reception </w:t>
            </w:r>
            <w:r>
              <w:rPr>
                <w:rFonts w:eastAsiaTheme="minorEastAsia"/>
                <w:u w:val="single"/>
              </w:rPr>
              <w:t>in a configured DL subband</w:t>
            </w:r>
            <w:r>
              <w:rPr>
                <w:rFonts w:eastAsiaTheme="minorEastAsia"/>
              </w:rPr>
              <w:t xml:space="preserve"> vs. semi-statically configured UL transmission </w:t>
            </w:r>
            <w:r>
              <w:rPr>
                <w:rFonts w:eastAsiaTheme="minorEastAsia"/>
                <w:u w:val="single"/>
              </w:rPr>
              <w:t>in a configured UL subband</w:t>
            </w:r>
          </w:p>
          <w:p w14:paraId="5DFF5C11" w14:textId="77777777" w:rsidR="0004497A" w:rsidRDefault="00A57247">
            <w:pPr>
              <w:pStyle w:val="16"/>
              <w:numPr>
                <w:ilvl w:val="0"/>
                <w:numId w:val="27"/>
              </w:numPr>
              <w:suppressAutoHyphens w:val="0"/>
              <w:spacing w:after="0"/>
              <w:jc w:val="both"/>
              <w:rPr>
                <w:rFonts w:eastAsiaTheme="minorEastAsia"/>
              </w:rPr>
            </w:pPr>
            <w:r>
              <w:rPr>
                <w:rFonts w:eastAsiaTheme="minorEastAsia"/>
              </w:rPr>
              <w:t xml:space="preserve">Dynamic UL </w:t>
            </w:r>
            <w:r>
              <w:rPr>
                <w:rFonts w:eastAsiaTheme="minorEastAsia"/>
                <w:strike/>
              </w:rPr>
              <w:t>reception</w:t>
            </w:r>
            <w:r>
              <w:rPr>
                <w:rFonts w:eastAsiaTheme="minorEastAsia"/>
              </w:rPr>
              <w:t xml:space="preserve"> transmission </w:t>
            </w:r>
            <w:r>
              <w:rPr>
                <w:rFonts w:eastAsiaTheme="minorEastAsia"/>
                <w:u w:val="single"/>
              </w:rPr>
              <w:t>in a configured UL subband</w:t>
            </w:r>
            <w:r>
              <w:rPr>
                <w:rFonts w:eastAsiaTheme="minorEastAsia"/>
              </w:rPr>
              <w:t xml:space="preserve"> vs. semi-statically configured DL </w:t>
            </w:r>
            <w:r>
              <w:rPr>
                <w:rFonts w:eastAsiaTheme="minorEastAsia"/>
                <w:strike/>
              </w:rPr>
              <w:t>transmission</w:t>
            </w:r>
            <w:r>
              <w:rPr>
                <w:rFonts w:eastAsiaTheme="minorEastAsia"/>
                <w:u w:val="single"/>
              </w:rPr>
              <w:t xml:space="preserve"> reception in a configured DL subband</w:t>
            </w:r>
          </w:p>
          <w:p w14:paraId="287BEAD1" w14:textId="77777777" w:rsidR="0004497A" w:rsidRDefault="00A57247">
            <w:pPr>
              <w:pStyle w:val="16"/>
              <w:numPr>
                <w:ilvl w:val="0"/>
                <w:numId w:val="27"/>
              </w:numPr>
              <w:suppressAutoHyphens w:val="0"/>
              <w:spacing w:after="0"/>
              <w:jc w:val="both"/>
              <w:rPr>
                <w:rFonts w:eastAsiaTheme="minorEastAsia"/>
                <w:strike/>
              </w:rPr>
            </w:pPr>
            <w:r>
              <w:rPr>
                <w:rFonts w:eastAsiaTheme="minorEastAsia"/>
                <w:strike/>
              </w:rPr>
              <w:t>Semi-statically configured DL reception vs. semi-statically configured UL tran</w:t>
            </w:r>
            <w:r>
              <w:rPr>
                <w:rFonts w:eastAsiaTheme="minorEastAsia"/>
                <w:strike/>
              </w:rPr>
              <w:t>s</w:t>
            </w:r>
            <w:r>
              <w:rPr>
                <w:rFonts w:eastAsiaTheme="minorEastAsia"/>
                <w:strike/>
              </w:rPr>
              <w:t>mission</w:t>
            </w:r>
          </w:p>
          <w:p w14:paraId="34EC2A52" w14:textId="77777777" w:rsidR="0004497A" w:rsidRDefault="0004497A">
            <w:pPr>
              <w:rPr>
                <w:rFonts w:eastAsia="微软雅黑"/>
              </w:rPr>
            </w:pPr>
          </w:p>
          <w:p w14:paraId="63204FD2" w14:textId="77777777" w:rsidR="0004497A" w:rsidRDefault="00A57247">
            <w:pPr>
              <w:rPr>
                <w:rFonts w:eastAsia="微软雅黑"/>
              </w:rPr>
            </w:pPr>
            <w:r>
              <w:rPr>
                <w:rFonts w:eastAsia="微软雅黑"/>
              </w:rPr>
              <w:t xml:space="preserve"> We consider the last sub-bullet as not needed, e.g., gNB mis-configuration.</w:t>
            </w:r>
          </w:p>
        </w:tc>
      </w:tr>
      <w:tr w:rsidR="0004497A" w14:paraId="152C3949" w14:textId="77777777">
        <w:tc>
          <w:tcPr>
            <w:tcW w:w="1841" w:type="dxa"/>
          </w:tcPr>
          <w:p w14:paraId="3360D71A" w14:textId="77777777" w:rsidR="0004497A" w:rsidRDefault="00A57247">
            <w:pPr>
              <w:jc w:val="center"/>
              <w:rPr>
                <w:rFonts w:eastAsia="微软雅黑"/>
              </w:rPr>
            </w:pPr>
            <w:r>
              <w:rPr>
                <w:rFonts w:eastAsia="微软雅黑"/>
              </w:rPr>
              <w:t>New H3C</w:t>
            </w:r>
          </w:p>
        </w:tc>
        <w:tc>
          <w:tcPr>
            <w:tcW w:w="7219" w:type="dxa"/>
          </w:tcPr>
          <w:p w14:paraId="2528D4BE" w14:textId="77777777" w:rsidR="0004497A" w:rsidRDefault="00A57247">
            <w:pPr>
              <w:rPr>
                <w:rFonts w:eastAsia="微软雅黑"/>
                <w:lang w:eastAsia="zh-CN"/>
              </w:rPr>
            </w:pPr>
            <w:r>
              <w:rPr>
                <w:rFonts w:eastAsia="微软雅黑"/>
              </w:rPr>
              <w:t>We are fine with this proposal</w:t>
            </w:r>
            <w:r>
              <w:rPr>
                <w:rFonts w:eastAsia="微软雅黑"/>
                <w:lang w:eastAsia="zh-CN"/>
              </w:rPr>
              <w:t xml:space="preserve">. </w:t>
            </w:r>
          </w:p>
          <w:p w14:paraId="2A763DC3" w14:textId="77777777" w:rsidR="0004497A" w:rsidRDefault="00A57247">
            <w:pPr>
              <w:rPr>
                <w:rFonts w:eastAsia="微软雅黑"/>
              </w:rPr>
            </w:pPr>
            <w:r>
              <w:rPr>
                <w:rFonts w:eastAsia="微软雅黑"/>
                <w:lang w:eastAsia="zh-CN"/>
              </w:rPr>
              <w:t xml:space="preserve">It is better to add note to address that repetition transmissions are included for </w:t>
            </w:r>
            <w:r>
              <w:rPr>
                <w:rFonts w:ascii="Times" w:eastAsia="Malgun Gothic" w:hAnsi="Times"/>
                <w:lang w:val="en-GB" w:eastAsia="zh-CN"/>
              </w:rPr>
              <w:t>time domain conflict case.</w:t>
            </w:r>
          </w:p>
        </w:tc>
      </w:tr>
      <w:tr w:rsidR="0004497A" w14:paraId="3D8A4F83" w14:textId="77777777">
        <w:tc>
          <w:tcPr>
            <w:tcW w:w="1841" w:type="dxa"/>
          </w:tcPr>
          <w:p w14:paraId="5C9E5805" w14:textId="77777777" w:rsidR="0004497A" w:rsidRDefault="00A57247">
            <w:pPr>
              <w:jc w:val="center"/>
              <w:rPr>
                <w:rFonts w:eastAsia="微软雅黑"/>
              </w:rPr>
            </w:pPr>
            <w:r>
              <w:rPr>
                <w:rFonts w:eastAsia="微软雅黑"/>
              </w:rPr>
              <w:t>InterDigital</w:t>
            </w:r>
          </w:p>
        </w:tc>
        <w:tc>
          <w:tcPr>
            <w:tcW w:w="7219" w:type="dxa"/>
          </w:tcPr>
          <w:p w14:paraId="41A3A1FD" w14:textId="77777777" w:rsidR="0004497A" w:rsidRDefault="00A57247">
            <w:pPr>
              <w:rPr>
                <w:rFonts w:eastAsiaTheme="minorEastAsia"/>
              </w:rPr>
            </w:pPr>
            <w:r>
              <w:rPr>
                <w:rFonts w:eastAsia="微软雅黑"/>
              </w:rPr>
              <w:t>Support in principle</w:t>
            </w:r>
          </w:p>
        </w:tc>
      </w:tr>
      <w:tr w:rsidR="0004497A" w14:paraId="74703771" w14:textId="77777777">
        <w:tc>
          <w:tcPr>
            <w:tcW w:w="1841" w:type="dxa"/>
          </w:tcPr>
          <w:p w14:paraId="7E191DF1" w14:textId="77777777" w:rsidR="0004497A" w:rsidRDefault="00A57247">
            <w:pPr>
              <w:jc w:val="center"/>
              <w:rPr>
                <w:rFonts w:eastAsia="微软雅黑"/>
              </w:rPr>
            </w:pPr>
            <w:r>
              <w:rPr>
                <w:rFonts w:eastAsia="微软雅黑"/>
                <w:lang w:eastAsia="zh-CN"/>
              </w:rPr>
              <w:t>Xiaomi</w:t>
            </w:r>
          </w:p>
        </w:tc>
        <w:tc>
          <w:tcPr>
            <w:tcW w:w="7219" w:type="dxa"/>
          </w:tcPr>
          <w:p w14:paraId="249EA016" w14:textId="77777777" w:rsidR="0004497A" w:rsidRDefault="00A57247">
            <w:pPr>
              <w:rPr>
                <w:rFonts w:eastAsia="微软雅黑"/>
                <w:lang w:eastAsia="zh-CN"/>
              </w:rPr>
            </w:pPr>
            <w:r>
              <w:rPr>
                <w:rFonts w:eastAsia="微软雅黑"/>
                <w:lang w:eastAsia="zh-CN"/>
              </w:rPr>
              <w:t>Support</w:t>
            </w:r>
          </w:p>
        </w:tc>
      </w:tr>
      <w:tr w:rsidR="0004497A" w14:paraId="3798987B" w14:textId="77777777">
        <w:tc>
          <w:tcPr>
            <w:tcW w:w="1841" w:type="dxa"/>
          </w:tcPr>
          <w:p w14:paraId="100BE6E2" w14:textId="77777777" w:rsidR="0004497A" w:rsidRDefault="00A57247">
            <w:pPr>
              <w:jc w:val="center"/>
              <w:rPr>
                <w:rFonts w:eastAsia="微软雅黑"/>
              </w:rPr>
            </w:pPr>
            <w:r>
              <w:rPr>
                <w:rFonts w:eastAsia="微软雅黑"/>
              </w:rPr>
              <w:t>Spreadtrum</w:t>
            </w:r>
          </w:p>
        </w:tc>
        <w:tc>
          <w:tcPr>
            <w:tcW w:w="7219" w:type="dxa"/>
          </w:tcPr>
          <w:p w14:paraId="33A53741" w14:textId="77777777" w:rsidR="0004497A" w:rsidRDefault="00A57247">
            <w:pPr>
              <w:rPr>
                <w:rFonts w:eastAsiaTheme="minorEastAsia"/>
                <w:lang w:eastAsia="zh-CN"/>
              </w:rPr>
            </w:pPr>
            <w:r>
              <w:rPr>
                <w:rFonts w:eastAsiaTheme="minorEastAsia"/>
                <w:lang w:eastAsia="zh-CN"/>
              </w:rPr>
              <w:t>We support the intention, and additional with two comments:</w:t>
            </w:r>
          </w:p>
          <w:p w14:paraId="64459992" w14:textId="77777777" w:rsidR="0004497A" w:rsidRDefault="00A57247">
            <w:pPr>
              <w:rPr>
                <w:rFonts w:eastAsiaTheme="minorEastAsia"/>
                <w:lang w:eastAsia="zh-CN"/>
              </w:rPr>
            </w:pPr>
            <w:r>
              <w:rPr>
                <w:rFonts w:eastAsiaTheme="minorEastAsia"/>
                <w:lang w:eastAsia="zh-CN"/>
              </w:rPr>
              <w:t xml:space="preserve">1. The clear definition of </w:t>
            </w:r>
            <w:r>
              <w:rPr>
                <w:rFonts w:eastAsiaTheme="minorEastAsia"/>
              </w:rPr>
              <w:t>dynamic DL/UL and semi-statically configured UL/D</w:t>
            </w:r>
            <w:r>
              <w:rPr>
                <w:rFonts w:eastAsiaTheme="minorEastAsia"/>
                <w:lang w:eastAsia="zh-CN"/>
              </w:rPr>
              <w:t xml:space="preserve">L can give as a bullet. Such as </w:t>
            </w:r>
          </w:p>
          <w:p w14:paraId="5D215186" w14:textId="77777777" w:rsidR="0004497A" w:rsidRDefault="00A57247">
            <w:pPr>
              <w:pStyle w:val="aff1"/>
              <w:numPr>
                <w:ilvl w:val="0"/>
                <w:numId w:val="29"/>
              </w:numPr>
              <w:rPr>
                <w:rFonts w:eastAsiaTheme="minorEastAsia"/>
              </w:rPr>
            </w:pPr>
            <w:r>
              <w:rPr>
                <w:rFonts w:eastAsiaTheme="minorEastAsia"/>
              </w:rPr>
              <w:t xml:space="preserve">Dynamic DL/UL is the PDSCH/CSI-RS/PUSCH/SRS/PUCCH triggered by DCI, including the first Type 2 CG-PUSCH activated by DCI, the first one if </w:t>
            </w:r>
            <w:r>
              <w:rPr>
                <w:rFonts w:eastAsiaTheme="minorEastAsia"/>
              </w:rPr>
              <w:lastRenderedPageBreak/>
              <w:t>PDSCH/PUSCH/PUCCH with repetition</w:t>
            </w:r>
          </w:p>
          <w:p w14:paraId="62417990" w14:textId="77777777" w:rsidR="0004497A" w:rsidRDefault="00A57247">
            <w:pPr>
              <w:pStyle w:val="aff1"/>
              <w:numPr>
                <w:ilvl w:val="0"/>
                <w:numId w:val="29"/>
              </w:numPr>
            </w:pPr>
            <w:r>
              <w:rPr>
                <w:rFonts w:eastAsiaTheme="minorEastAsia"/>
              </w:rPr>
              <w:t xml:space="preserve">Semi-static configured DL/UL is the PDCCH/PDSCH/CSI-RS/PUSCH/SRS/PUCCH configured by higher layer singnalling, including </w:t>
            </w:r>
          </w:p>
          <w:p w14:paraId="04E17B22" w14:textId="77777777" w:rsidR="0004497A" w:rsidRDefault="00A57247">
            <w:pPr>
              <w:pStyle w:val="aff1"/>
              <w:numPr>
                <w:ilvl w:val="1"/>
                <w:numId w:val="29"/>
              </w:numPr>
            </w:pPr>
            <w:r>
              <w:rPr>
                <w:rFonts w:eastAsiaTheme="minorEastAsia"/>
              </w:rPr>
              <w:t xml:space="preserve"> The other CG-PUSCH except the first Type 2 CG-PUSCH activated by DCI</w:t>
            </w:r>
          </w:p>
          <w:p w14:paraId="593D7774" w14:textId="77777777" w:rsidR="0004497A" w:rsidRDefault="00A57247">
            <w:pPr>
              <w:pStyle w:val="aff1"/>
              <w:numPr>
                <w:ilvl w:val="1"/>
                <w:numId w:val="29"/>
              </w:numPr>
            </w:pPr>
            <w:r>
              <w:rPr>
                <w:rFonts w:eastAsiaTheme="minorEastAsia"/>
              </w:rPr>
              <w:t>PDSCH/PUSCH/PUCCH with repetition except the first one</w:t>
            </w:r>
          </w:p>
          <w:p w14:paraId="261C8E82" w14:textId="77777777" w:rsidR="0004497A" w:rsidRDefault="0004497A">
            <w:pPr>
              <w:rPr>
                <w:rFonts w:eastAsiaTheme="minorEastAsia"/>
                <w:lang w:eastAsia="zh-CN"/>
              </w:rPr>
            </w:pPr>
          </w:p>
          <w:p w14:paraId="3093E440" w14:textId="77777777" w:rsidR="0004497A" w:rsidRDefault="00A57247">
            <w:pPr>
              <w:rPr>
                <w:rFonts w:eastAsiaTheme="minorEastAsia"/>
                <w:lang w:eastAsia="zh-CN"/>
              </w:rPr>
            </w:pPr>
            <w:r>
              <w:rPr>
                <w:rFonts w:eastAsiaTheme="minorEastAsia"/>
                <w:lang w:eastAsia="zh-CN"/>
              </w:rPr>
              <w:t>2. The interaction with Proposal 1-5 and 1-6 can be added as a bullet. E.g.</w:t>
            </w:r>
          </w:p>
          <w:p w14:paraId="34A8289E" w14:textId="77777777" w:rsidR="0004497A" w:rsidRDefault="00A57247">
            <w:pPr>
              <w:pStyle w:val="aff1"/>
              <w:numPr>
                <w:ilvl w:val="0"/>
                <w:numId w:val="30"/>
              </w:numPr>
              <w:rPr>
                <w:rFonts w:eastAsiaTheme="minorEastAsia"/>
              </w:rPr>
            </w:pPr>
            <w:r>
              <w:t xml:space="preserve">Applicability to </w:t>
            </w:r>
            <w:r>
              <w:rPr>
                <w:rFonts w:eastAsiaTheme="minorEastAsia"/>
              </w:rPr>
              <w:t xml:space="preserve">a symbol configured as DL/flexible in </w:t>
            </w:r>
            <w:r>
              <w:rPr>
                <w:i/>
                <w:iCs/>
              </w:rPr>
              <w:t>TDD-UL-DL-ConfigCommon</w:t>
            </w:r>
          </w:p>
          <w:p w14:paraId="322B062C" w14:textId="77777777" w:rsidR="0004497A" w:rsidRDefault="0004497A">
            <w:pPr>
              <w:rPr>
                <w:rFonts w:eastAsiaTheme="minorEastAsia"/>
                <w:lang w:val="en-GB" w:eastAsia="zh-CN"/>
              </w:rPr>
            </w:pPr>
          </w:p>
        </w:tc>
      </w:tr>
      <w:tr w:rsidR="0004497A" w14:paraId="04B77EEE" w14:textId="77777777">
        <w:tc>
          <w:tcPr>
            <w:tcW w:w="1841" w:type="dxa"/>
          </w:tcPr>
          <w:p w14:paraId="741E7FFF" w14:textId="77777777" w:rsidR="0004497A" w:rsidRDefault="00A57247">
            <w:pPr>
              <w:jc w:val="center"/>
              <w:rPr>
                <w:rFonts w:eastAsia="Malgun Gothic"/>
                <w:lang w:eastAsia="ko-KR"/>
              </w:rPr>
            </w:pPr>
            <w:r>
              <w:rPr>
                <w:rFonts w:eastAsia="Malgun Gothic" w:hint="eastAsia"/>
                <w:lang w:eastAsia="ko-KR"/>
              </w:rPr>
              <w:lastRenderedPageBreak/>
              <w:t>LG Electronics</w:t>
            </w:r>
          </w:p>
        </w:tc>
        <w:tc>
          <w:tcPr>
            <w:tcW w:w="7219" w:type="dxa"/>
          </w:tcPr>
          <w:p w14:paraId="51214742" w14:textId="77777777" w:rsidR="0004497A" w:rsidRDefault="00A57247">
            <w:pPr>
              <w:rPr>
                <w:rFonts w:eastAsia="Malgun Gothic"/>
                <w:lang w:eastAsia="ko-KR"/>
              </w:rPr>
            </w:pPr>
            <w:r>
              <w:rPr>
                <w:rFonts w:eastAsia="Malgun Gothic" w:hint="eastAsia"/>
                <w:lang w:eastAsia="ko-KR"/>
              </w:rPr>
              <w:t>Support in principle</w:t>
            </w:r>
          </w:p>
        </w:tc>
      </w:tr>
      <w:tr w:rsidR="0004497A" w14:paraId="2D8FD4EB" w14:textId="77777777">
        <w:tc>
          <w:tcPr>
            <w:tcW w:w="1841" w:type="dxa"/>
          </w:tcPr>
          <w:p w14:paraId="0E8D1CAC" w14:textId="77777777" w:rsidR="0004497A" w:rsidRDefault="00A57247">
            <w:pPr>
              <w:jc w:val="center"/>
              <w:rPr>
                <w:rFonts w:eastAsia="微软雅黑"/>
              </w:rPr>
            </w:pPr>
            <w:r>
              <w:rPr>
                <w:rFonts w:eastAsia="微软雅黑"/>
              </w:rPr>
              <w:t>Nokia, NSB</w:t>
            </w:r>
          </w:p>
        </w:tc>
        <w:tc>
          <w:tcPr>
            <w:tcW w:w="7219" w:type="dxa"/>
          </w:tcPr>
          <w:p w14:paraId="5691AC67" w14:textId="77777777" w:rsidR="0004497A" w:rsidRDefault="00A57247">
            <w:pPr>
              <w:rPr>
                <w:rFonts w:eastAsia="微软雅黑"/>
              </w:rPr>
            </w:pPr>
            <w:r>
              <w:rPr>
                <w:rFonts w:eastAsia="微软雅黑"/>
              </w:rPr>
              <w:t xml:space="preserve">We disagree with Samsung and think that </w:t>
            </w:r>
            <w:r>
              <w:rPr>
                <w:rFonts w:eastAsiaTheme="minorEastAsia" w:hint="eastAsia"/>
              </w:rPr>
              <w:t>Type A</w:t>
            </w:r>
            <w:r>
              <w:rPr>
                <w:rFonts w:eastAsiaTheme="minorEastAsia"/>
              </w:rPr>
              <w:t xml:space="preserve"> and Type B collisions should be discussed separately. Type B collisions are more related to the SBFD aware UE behavior discussed in section 3.1.2). </w:t>
            </w:r>
          </w:p>
        </w:tc>
      </w:tr>
      <w:tr w:rsidR="0004497A" w14:paraId="6ACB2044" w14:textId="77777777">
        <w:tc>
          <w:tcPr>
            <w:tcW w:w="1841" w:type="dxa"/>
          </w:tcPr>
          <w:p w14:paraId="01E80BA0" w14:textId="77777777" w:rsidR="0004497A" w:rsidRDefault="0004497A">
            <w:pPr>
              <w:jc w:val="center"/>
              <w:rPr>
                <w:rFonts w:eastAsia="微软雅黑"/>
              </w:rPr>
            </w:pPr>
          </w:p>
        </w:tc>
        <w:tc>
          <w:tcPr>
            <w:tcW w:w="7219" w:type="dxa"/>
          </w:tcPr>
          <w:p w14:paraId="3E129AD8" w14:textId="77777777" w:rsidR="0004497A" w:rsidRDefault="0004497A">
            <w:pPr>
              <w:rPr>
                <w:rFonts w:eastAsia="微软雅黑"/>
              </w:rPr>
            </w:pPr>
          </w:p>
        </w:tc>
      </w:tr>
      <w:tr w:rsidR="0004497A" w14:paraId="3CD1A847" w14:textId="77777777">
        <w:tc>
          <w:tcPr>
            <w:tcW w:w="1841" w:type="dxa"/>
          </w:tcPr>
          <w:p w14:paraId="0DA1D2B5" w14:textId="77777777" w:rsidR="0004497A" w:rsidRDefault="0004497A">
            <w:pPr>
              <w:jc w:val="center"/>
              <w:rPr>
                <w:rFonts w:eastAsia="PMingLiU"/>
              </w:rPr>
            </w:pPr>
          </w:p>
        </w:tc>
        <w:tc>
          <w:tcPr>
            <w:tcW w:w="7219" w:type="dxa"/>
          </w:tcPr>
          <w:p w14:paraId="141D22ED" w14:textId="77777777" w:rsidR="0004497A" w:rsidRDefault="0004497A">
            <w:pPr>
              <w:rPr>
                <w:rFonts w:eastAsia="微软雅黑"/>
              </w:rPr>
            </w:pPr>
          </w:p>
        </w:tc>
      </w:tr>
      <w:tr w:rsidR="0004497A" w14:paraId="077BD8EA" w14:textId="77777777">
        <w:tc>
          <w:tcPr>
            <w:tcW w:w="1841" w:type="dxa"/>
          </w:tcPr>
          <w:p w14:paraId="52317EE3" w14:textId="77777777" w:rsidR="0004497A" w:rsidRDefault="0004497A">
            <w:pPr>
              <w:jc w:val="center"/>
              <w:rPr>
                <w:rFonts w:eastAsia="微软雅黑"/>
              </w:rPr>
            </w:pPr>
          </w:p>
        </w:tc>
        <w:tc>
          <w:tcPr>
            <w:tcW w:w="7219" w:type="dxa"/>
          </w:tcPr>
          <w:p w14:paraId="4FDDB529" w14:textId="77777777" w:rsidR="0004497A" w:rsidRDefault="0004497A">
            <w:pPr>
              <w:rPr>
                <w:rFonts w:eastAsia="微软雅黑"/>
              </w:rPr>
            </w:pPr>
          </w:p>
        </w:tc>
      </w:tr>
      <w:tr w:rsidR="0004497A" w14:paraId="55801E67" w14:textId="77777777">
        <w:tc>
          <w:tcPr>
            <w:tcW w:w="1841" w:type="dxa"/>
          </w:tcPr>
          <w:p w14:paraId="353D3584" w14:textId="77777777" w:rsidR="0004497A" w:rsidRDefault="0004497A">
            <w:pPr>
              <w:jc w:val="center"/>
              <w:rPr>
                <w:rFonts w:eastAsia="微软雅黑"/>
              </w:rPr>
            </w:pPr>
          </w:p>
        </w:tc>
        <w:tc>
          <w:tcPr>
            <w:tcW w:w="7219" w:type="dxa"/>
          </w:tcPr>
          <w:p w14:paraId="083ADEC0" w14:textId="77777777" w:rsidR="0004497A" w:rsidRDefault="0004497A">
            <w:pPr>
              <w:rPr>
                <w:rFonts w:eastAsia="微软雅黑"/>
              </w:rPr>
            </w:pPr>
          </w:p>
        </w:tc>
      </w:tr>
      <w:tr w:rsidR="0004497A" w14:paraId="6A99B580" w14:textId="77777777">
        <w:tc>
          <w:tcPr>
            <w:tcW w:w="1841" w:type="dxa"/>
          </w:tcPr>
          <w:p w14:paraId="2F1B272B" w14:textId="77777777" w:rsidR="0004497A" w:rsidRDefault="0004497A">
            <w:pPr>
              <w:jc w:val="center"/>
              <w:rPr>
                <w:rFonts w:eastAsia="微软雅黑"/>
              </w:rPr>
            </w:pPr>
          </w:p>
        </w:tc>
        <w:tc>
          <w:tcPr>
            <w:tcW w:w="7219" w:type="dxa"/>
          </w:tcPr>
          <w:p w14:paraId="3FBA569E" w14:textId="77777777" w:rsidR="0004497A" w:rsidRDefault="0004497A">
            <w:pPr>
              <w:rPr>
                <w:rFonts w:eastAsia="微软雅黑"/>
              </w:rPr>
            </w:pPr>
          </w:p>
        </w:tc>
      </w:tr>
      <w:tr w:rsidR="0004497A" w14:paraId="45F2F336" w14:textId="77777777">
        <w:tc>
          <w:tcPr>
            <w:tcW w:w="1841" w:type="dxa"/>
          </w:tcPr>
          <w:p w14:paraId="25D4E1FE" w14:textId="77777777" w:rsidR="0004497A" w:rsidRDefault="0004497A">
            <w:pPr>
              <w:jc w:val="center"/>
              <w:rPr>
                <w:rFonts w:eastAsia="微软雅黑"/>
              </w:rPr>
            </w:pPr>
          </w:p>
        </w:tc>
        <w:tc>
          <w:tcPr>
            <w:tcW w:w="7219" w:type="dxa"/>
          </w:tcPr>
          <w:p w14:paraId="72EE95BA" w14:textId="77777777" w:rsidR="0004497A" w:rsidRDefault="0004497A">
            <w:pPr>
              <w:rPr>
                <w:rFonts w:eastAsia="微软雅黑"/>
              </w:rPr>
            </w:pPr>
          </w:p>
        </w:tc>
      </w:tr>
      <w:tr w:rsidR="0004497A" w14:paraId="7F510E8B" w14:textId="77777777">
        <w:tc>
          <w:tcPr>
            <w:tcW w:w="1841" w:type="dxa"/>
          </w:tcPr>
          <w:p w14:paraId="1469352A" w14:textId="77777777" w:rsidR="0004497A" w:rsidRDefault="0004497A">
            <w:pPr>
              <w:jc w:val="center"/>
              <w:rPr>
                <w:rFonts w:eastAsia="微软雅黑"/>
              </w:rPr>
            </w:pPr>
          </w:p>
        </w:tc>
        <w:tc>
          <w:tcPr>
            <w:tcW w:w="7219" w:type="dxa"/>
          </w:tcPr>
          <w:p w14:paraId="232937DE" w14:textId="77777777" w:rsidR="0004497A" w:rsidRDefault="0004497A">
            <w:pPr>
              <w:rPr>
                <w:rFonts w:eastAsia="微软雅黑"/>
              </w:rPr>
            </w:pPr>
          </w:p>
        </w:tc>
      </w:tr>
    </w:tbl>
    <w:p w14:paraId="63A7F4F6" w14:textId="77777777" w:rsidR="0004497A" w:rsidRDefault="0004497A">
      <w:pPr>
        <w:spacing w:after="120"/>
        <w:rPr>
          <w:rFonts w:eastAsiaTheme="minorEastAsia"/>
          <w:lang w:eastAsia="zh-CN"/>
        </w:rPr>
      </w:pPr>
    </w:p>
    <w:p w14:paraId="3D6D74FB" w14:textId="77777777" w:rsidR="0004497A" w:rsidRDefault="0004497A">
      <w:pPr>
        <w:rPr>
          <w:rFonts w:eastAsiaTheme="minorEastAsia"/>
          <w:lang w:val="en-GB" w:eastAsia="zh-CN"/>
        </w:rPr>
      </w:pPr>
    </w:p>
    <w:p w14:paraId="2B2DA570" w14:textId="77777777" w:rsidR="0004497A" w:rsidRDefault="00A57247">
      <w:pPr>
        <w:pStyle w:val="3"/>
      </w:pPr>
      <w:r>
        <w:t>Proposal 1-13</w:t>
      </w:r>
    </w:p>
    <w:p w14:paraId="113094E1"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0FCC3164" w14:textId="77777777" w:rsidR="0004497A" w:rsidRDefault="00A57247">
      <w:pPr>
        <w:suppressAutoHyphens w:val="0"/>
        <w:spacing w:after="0"/>
        <w:jc w:val="both"/>
        <w:rPr>
          <w:rFonts w:eastAsiaTheme="minorEastAsia"/>
          <w:lang w:eastAsia="zh-CN"/>
        </w:rPr>
      </w:pPr>
      <w:r>
        <w:rPr>
          <w:rFonts w:eastAsiaTheme="minorEastAsia"/>
          <w:lang w:eastAsia="zh-CN"/>
        </w:rPr>
        <w:t>Study random access in SBFD symbols at least in RRC_CONNECTED state.</w:t>
      </w:r>
    </w:p>
    <w:p w14:paraId="278F7EE7"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179E614E" w14:textId="77777777">
        <w:tc>
          <w:tcPr>
            <w:tcW w:w="1763" w:type="dxa"/>
            <w:vAlign w:val="center"/>
          </w:tcPr>
          <w:p w14:paraId="470438E3" w14:textId="77777777" w:rsidR="0004497A" w:rsidRDefault="0004497A">
            <w:pPr>
              <w:spacing w:after="120"/>
              <w:rPr>
                <w:rFonts w:eastAsia="微软雅黑"/>
                <w:b/>
                <w:color w:val="000000"/>
                <w:lang w:eastAsia="zh-CN"/>
              </w:rPr>
            </w:pPr>
          </w:p>
        </w:tc>
        <w:tc>
          <w:tcPr>
            <w:tcW w:w="7296" w:type="dxa"/>
          </w:tcPr>
          <w:p w14:paraId="0807358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13889CB1" w14:textId="77777777">
        <w:tc>
          <w:tcPr>
            <w:tcW w:w="1763" w:type="dxa"/>
            <w:vAlign w:val="center"/>
          </w:tcPr>
          <w:p w14:paraId="3207A336" w14:textId="77777777" w:rsidR="0004497A" w:rsidRDefault="00A57247">
            <w:pPr>
              <w:spacing w:after="120"/>
              <w:jc w:val="center"/>
              <w:rPr>
                <w:rFonts w:eastAsia="微软雅黑"/>
                <w:b/>
                <w:lang w:val="en-GB" w:eastAsia="zh-CN"/>
              </w:rPr>
            </w:pPr>
            <w:r>
              <w:rPr>
                <w:rFonts w:eastAsia="微软雅黑"/>
                <w:b/>
                <w:lang w:val="en-GB" w:eastAsia="zh-CN"/>
              </w:rPr>
              <w:t>Support</w:t>
            </w:r>
          </w:p>
        </w:tc>
        <w:tc>
          <w:tcPr>
            <w:tcW w:w="7296" w:type="dxa"/>
          </w:tcPr>
          <w:p w14:paraId="6A0D1918" w14:textId="77777777" w:rsidR="0004497A" w:rsidRDefault="00A57247">
            <w:pPr>
              <w:spacing w:after="120"/>
              <w:jc w:val="both"/>
              <w:rPr>
                <w:rFonts w:eastAsia="微软雅黑"/>
                <w:lang w:val="en-GB" w:eastAsia="zh-CN"/>
              </w:rPr>
            </w:pPr>
            <w:r>
              <w:rPr>
                <w:rFonts w:eastAsia="微软雅黑"/>
                <w:lang w:val="en-GB" w:eastAsia="zh-CN"/>
              </w:rPr>
              <w:t>Sony, Samsung, New H3C with modification, DOCOMO, xiaomi, Intel, Panasonic, MediaTek, Sharp, ETRI, KDDI, WILUS, Nokia, NSB, Lenovo, TCL</w:t>
            </w:r>
          </w:p>
        </w:tc>
      </w:tr>
      <w:tr w:rsidR="0004497A" w14:paraId="72ACF2A5" w14:textId="77777777">
        <w:tc>
          <w:tcPr>
            <w:tcW w:w="1763" w:type="dxa"/>
            <w:vAlign w:val="center"/>
          </w:tcPr>
          <w:p w14:paraId="7AEFE626"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05D3451" w14:textId="77777777" w:rsidR="0004497A" w:rsidRDefault="00A57247">
            <w:pPr>
              <w:spacing w:after="120"/>
              <w:jc w:val="both"/>
              <w:rPr>
                <w:rFonts w:eastAsia="微软雅黑"/>
                <w:color w:val="000000"/>
                <w:lang w:val="en-GB" w:eastAsia="zh-CN"/>
              </w:rPr>
            </w:pPr>
            <w:r>
              <w:rPr>
                <w:rFonts w:eastAsia="微软雅黑"/>
                <w:color w:val="000000"/>
                <w:lang w:val="en-GB" w:eastAsia="zh-CN"/>
              </w:rPr>
              <w:t>NEC,</w:t>
            </w:r>
            <w:r>
              <w:rPr>
                <w:rFonts w:eastAsia="Malgun Gothic" w:hint="eastAsia"/>
                <w:color w:val="000000"/>
                <w:lang w:val="en-GB" w:eastAsia="ko-KR"/>
              </w:rPr>
              <w:t xml:space="preserve"> LG Electronics</w:t>
            </w:r>
            <w:r>
              <w:rPr>
                <w:rFonts w:eastAsia="Malgun Gothic"/>
                <w:color w:val="000000"/>
                <w:lang w:val="en-GB" w:eastAsia="ko-KR"/>
              </w:rPr>
              <w:t>, Fujitsu</w:t>
            </w:r>
          </w:p>
        </w:tc>
      </w:tr>
    </w:tbl>
    <w:p w14:paraId="6FE5A15E" w14:textId="77777777" w:rsidR="0004497A" w:rsidRDefault="0004497A">
      <w:pPr>
        <w:spacing w:after="120"/>
        <w:rPr>
          <w:rFonts w:eastAsiaTheme="minorEastAsia"/>
          <w:lang w:val="zh-CN" w:eastAsia="zh-CN"/>
        </w:rPr>
      </w:pPr>
    </w:p>
    <w:tbl>
      <w:tblPr>
        <w:tblStyle w:val="ae"/>
        <w:tblW w:w="9060" w:type="dxa"/>
        <w:tblLook w:val="04A0" w:firstRow="1" w:lastRow="0" w:firstColumn="1" w:lastColumn="0" w:noHBand="0" w:noVBand="1"/>
      </w:tblPr>
      <w:tblGrid>
        <w:gridCol w:w="1839"/>
        <w:gridCol w:w="7221"/>
      </w:tblGrid>
      <w:tr w:rsidR="0004497A" w14:paraId="56ED7479" w14:textId="77777777">
        <w:tc>
          <w:tcPr>
            <w:tcW w:w="1839" w:type="dxa"/>
          </w:tcPr>
          <w:p w14:paraId="576C960C"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7BC530C8"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1BD18B42" w14:textId="77777777">
        <w:tc>
          <w:tcPr>
            <w:tcW w:w="1839" w:type="dxa"/>
          </w:tcPr>
          <w:p w14:paraId="6E9A1DB2" w14:textId="77777777" w:rsidR="0004497A" w:rsidRDefault="00A57247">
            <w:pPr>
              <w:jc w:val="center"/>
              <w:rPr>
                <w:rFonts w:eastAsia="微软雅黑"/>
              </w:rPr>
            </w:pPr>
            <w:r>
              <w:rPr>
                <w:rFonts w:eastAsia="微软雅黑"/>
              </w:rPr>
              <w:t>Samsung</w:t>
            </w:r>
          </w:p>
        </w:tc>
        <w:tc>
          <w:tcPr>
            <w:tcW w:w="7221" w:type="dxa"/>
          </w:tcPr>
          <w:p w14:paraId="29722A67" w14:textId="77777777" w:rsidR="0004497A" w:rsidRDefault="00A57247">
            <w:pPr>
              <w:rPr>
                <w:rFonts w:eastAsia="微软雅黑"/>
              </w:rPr>
            </w:pPr>
            <w:r>
              <w:rPr>
                <w:rFonts w:eastAsia="微软雅黑"/>
              </w:rPr>
              <w:t>We think that it is also important to reach an agreement if random access in SBFD symbols for RACH is supported in RRC_IDLE/INACTIVE mode (or not).</w:t>
            </w:r>
          </w:p>
        </w:tc>
      </w:tr>
      <w:tr w:rsidR="0004497A" w14:paraId="15BC2191" w14:textId="77777777">
        <w:tc>
          <w:tcPr>
            <w:tcW w:w="1839" w:type="dxa"/>
          </w:tcPr>
          <w:p w14:paraId="50D834A6" w14:textId="77777777" w:rsidR="0004497A" w:rsidRDefault="00A57247">
            <w:pPr>
              <w:jc w:val="center"/>
              <w:rPr>
                <w:rFonts w:eastAsia="微软雅黑"/>
              </w:rPr>
            </w:pPr>
            <w:r>
              <w:rPr>
                <w:rFonts w:eastAsia="微软雅黑"/>
              </w:rPr>
              <w:t>New H3C</w:t>
            </w:r>
          </w:p>
        </w:tc>
        <w:tc>
          <w:tcPr>
            <w:tcW w:w="7221" w:type="dxa"/>
          </w:tcPr>
          <w:p w14:paraId="11689DB3" w14:textId="77777777" w:rsidR="0004497A" w:rsidRDefault="00A57247">
            <w:pPr>
              <w:rPr>
                <w:rFonts w:eastAsia="微软雅黑"/>
              </w:rPr>
            </w:pPr>
            <w:r>
              <w:rPr>
                <w:rFonts w:eastAsia="微软雅黑"/>
              </w:rPr>
              <w:t>During study pahse, idle mode and inactive mode should have the same priority with connection mode.</w:t>
            </w:r>
          </w:p>
          <w:p w14:paraId="757683E3" w14:textId="77777777" w:rsidR="0004497A" w:rsidRDefault="00A57247">
            <w:pPr>
              <w:rPr>
                <w:rFonts w:eastAsia="微软雅黑"/>
              </w:rPr>
            </w:pPr>
            <w:r>
              <w:rPr>
                <w:rFonts w:eastAsia="微软雅黑"/>
              </w:rPr>
              <w:t>Proposal should be modified as below</w:t>
            </w:r>
          </w:p>
          <w:p w14:paraId="5EAE8D94" w14:textId="77777777" w:rsidR="0004497A" w:rsidRDefault="00A57247">
            <w:pPr>
              <w:rPr>
                <w:rFonts w:eastAsia="微软雅黑"/>
              </w:rPr>
            </w:pPr>
            <w:r>
              <w:rPr>
                <w:rFonts w:eastAsiaTheme="minorEastAsia"/>
                <w:lang w:eastAsia="zh-CN"/>
              </w:rPr>
              <w:t xml:space="preserve">Study random access in SBFD symbols </w:t>
            </w:r>
            <w:r>
              <w:rPr>
                <w:rFonts w:eastAsiaTheme="minorEastAsia"/>
                <w:strike/>
                <w:color w:val="C00000"/>
                <w:lang w:eastAsia="zh-CN"/>
              </w:rPr>
              <w:t>at least in RRC_CONNECTED state.</w:t>
            </w:r>
          </w:p>
          <w:p w14:paraId="697A592E" w14:textId="77777777" w:rsidR="0004497A" w:rsidRDefault="0004497A">
            <w:pPr>
              <w:rPr>
                <w:rFonts w:eastAsia="微软雅黑"/>
              </w:rPr>
            </w:pPr>
          </w:p>
        </w:tc>
      </w:tr>
      <w:tr w:rsidR="0004497A" w14:paraId="54155B45" w14:textId="77777777">
        <w:tc>
          <w:tcPr>
            <w:tcW w:w="1839" w:type="dxa"/>
          </w:tcPr>
          <w:p w14:paraId="6D6061B5" w14:textId="77777777" w:rsidR="0004497A" w:rsidRDefault="00A57247">
            <w:pPr>
              <w:jc w:val="center"/>
              <w:rPr>
                <w:rFonts w:eastAsia="微软雅黑"/>
                <w:lang w:eastAsia="zh-CN"/>
              </w:rPr>
            </w:pPr>
            <w:r>
              <w:rPr>
                <w:rFonts w:eastAsia="微软雅黑"/>
                <w:lang w:eastAsia="zh-CN"/>
              </w:rPr>
              <w:t>DOCOMO</w:t>
            </w:r>
          </w:p>
        </w:tc>
        <w:tc>
          <w:tcPr>
            <w:tcW w:w="7221" w:type="dxa"/>
          </w:tcPr>
          <w:p w14:paraId="25915923" w14:textId="77777777" w:rsidR="0004497A" w:rsidRDefault="00A57247">
            <w:pPr>
              <w:rPr>
                <w:rFonts w:eastAsiaTheme="minorEastAsia"/>
                <w:lang w:eastAsia="zh-CN"/>
              </w:rPr>
            </w:pPr>
            <w:r>
              <w:rPr>
                <w:rFonts w:eastAsiaTheme="minorEastAsia"/>
                <w:lang w:eastAsia="zh-CN"/>
              </w:rPr>
              <w:t xml:space="preserve">Agree with Samsung and New H3C that random access in </w:t>
            </w:r>
            <w:r>
              <w:rPr>
                <w:rFonts w:eastAsia="微软雅黑"/>
              </w:rPr>
              <w:t>RRC_IDLE/INACTIVE mode can also be studied.</w:t>
            </w:r>
          </w:p>
        </w:tc>
      </w:tr>
      <w:tr w:rsidR="0004497A" w14:paraId="077CDDE7" w14:textId="77777777">
        <w:tc>
          <w:tcPr>
            <w:tcW w:w="1839" w:type="dxa"/>
          </w:tcPr>
          <w:p w14:paraId="525B51D0" w14:textId="77777777" w:rsidR="0004497A" w:rsidRDefault="00A57247">
            <w:pPr>
              <w:jc w:val="center"/>
              <w:rPr>
                <w:rFonts w:eastAsia="微软雅黑"/>
              </w:rPr>
            </w:pPr>
            <w:r>
              <w:rPr>
                <w:rFonts w:eastAsia="微软雅黑"/>
              </w:rPr>
              <w:t>InterDigital</w:t>
            </w:r>
          </w:p>
        </w:tc>
        <w:tc>
          <w:tcPr>
            <w:tcW w:w="7221" w:type="dxa"/>
          </w:tcPr>
          <w:p w14:paraId="145E7A0C" w14:textId="77777777" w:rsidR="0004497A" w:rsidRDefault="00A57247">
            <w:pPr>
              <w:rPr>
                <w:rFonts w:eastAsia="微软雅黑"/>
              </w:rPr>
            </w:pPr>
            <w:r>
              <w:rPr>
                <w:rFonts w:eastAsia="微软雅黑"/>
              </w:rPr>
              <w:t>OK for study</w:t>
            </w:r>
          </w:p>
        </w:tc>
      </w:tr>
      <w:tr w:rsidR="0004497A" w14:paraId="0DECF56E" w14:textId="77777777">
        <w:tc>
          <w:tcPr>
            <w:tcW w:w="1839" w:type="dxa"/>
          </w:tcPr>
          <w:p w14:paraId="5C599B97" w14:textId="77777777" w:rsidR="0004497A" w:rsidRDefault="00A57247">
            <w:pPr>
              <w:jc w:val="center"/>
              <w:rPr>
                <w:rFonts w:eastAsia="微软雅黑"/>
                <w:lang w:eastAsia="zh-CN"/>
              </w:rPr>
            </w:pPr>
            <w:r>
              <w:rPr>
                <w:rFonts w:eastAsia="微软雅黑"/>
                <w:lang w:eastAsia="zh-CN"/>
              </w:rPr>
              <w:t>Xiaomi</w:t>
            </w:r>
          </w:p>
        </w:tc>
        <w:tc>
          <w:tcPr>
            <w:tcW w:w="7221" w:type="dxa"/>
          </w:tcPr>
          <w:p w14:paraId="74B2E44B" w14:textId="77777777" w:rsidR="0004497A" w:rsidRDefault="00A57247">
            <w:pPr>
              <w:rPr>
                <w:rFonts w:eastAsia="微软雅黑"/>
                <w:lang w:eastAsia="zh-CN"/>
              </w:rPr>
            </w:pPr>
            <w:r>
              <w:rPr>
                <w:rFonts w:eastAsia="微软雅黑"/>
                <w:lang w:eastAsia="zh-CN"/>
              </w:rPr>
              <w:t>Support</w:t>
            </w:r>
          </w:p>
        </w:tc>
      </w:tr>
      <w:tr w:rsidR="0004497A" w14:paraId="3402A8E7" w14:textId="77777777">
        <w:tc>
          <w:tcPr>
            <w:tcW w:w="1839" w:type="dxa"/>
          </w:tcPr>
          <w:p w14:paraId="56902AE4" w14:textId="77777777" w:rsidR="0004497A" w:rsidRDefault="00A57247">
            <w:pPr>
              <w:jc w:val="center"/>
              <w:rPr>
                <w:rFonts w:eastAsia="微软雅黑"/>
              </w:rPr>
            </w:pPr>
            <w:r>
              <w:rPr>
                <w:rFonts w:eastAsia="微软雅黑"/>
              </w:rPr>
              <w:t>NEC</w:t>
            </w:r>
          </w:p>
        </w:tc>
        <w:tc>
          <w:tcPr>
            <w:tcW w:w="7221" w:type="dxa"/>
          </w:tcPr>
          <w:p w14:paraId="73CA53ED" w14:textId="77777777" w:rsidR="0004497A" w:rsidRDefault="00A57247">
            <w:pPr>
              <w:rPr>
                <w:rFonts w:eastAsia="微软雅黑"/>
              </w:rPr>
            </w:pPr>
            <w:r>
              <w:rPr>
                <w:rFonts w:eastAsia="微软雅黑"/>
              </w:rPr>
              <w:t xml:space="preserve">We don’t see a very urgent need to support RACH within UL subbands. We believe that some of the arguments provided by other companies in favor of this scheme can be addressed using gNB configuration adjustment. For e.g., UL fragmentation occurring during UL-sonly slots due to RACH occasions, can be avoided by configuring RACH resources towards edge of BWP. And given the number of issues we need to resolve </w:t>
            </w:r>
            <w:r>
              <w:rPr>
                <w:rFonts w:eastAsia="微软雅黑"/>
              </w:rPr>
              <w:lastRenderedPageBreak/>
              <w:t>for connected state, supporting RACH in SBFD slots/symbols can be taken up in next release.</w:t>
            </w:r>
          </w:p>
        </w:tc>
      </w:tr>
      <w:tr w:rsidR="0004497A" w14:paraId="41421F82" w14:textId="77777777">
        <w:tc>
          <w:tcPr>
            <w:tcW w:w="1839" w:type="dxa"/>
          </w:tcPr>
          <w:p w14:paraId="65167EDB" w14:textId="77777777" w:rsidR="0004497A" w:rsidRDefault="00A57247">
            <w:pPr>
              <w:jc w:val="center"/>
              <w:rPr>
                <w:rFonts w:eastAsia="微软雅黑"/>
              </w:rPr>
            </w:pPr>
            <w:r>
              <w:rPr>
                <w:rFonts w:eastAsia="微软雅黑"/>
              </w:rPr>
              <w:lastRenderedPageBreak/>
              <w:t xml:space="preserve">Intel </w:t>
            </w:r>
          </w:p>
        </w:tc>
        <w:tc>
          <w:tcPr>
            <w:tcW w:w="7221" w:type="dxa"/>
          </w:tcPr>
          <w:p w14:paraId="2B0D88B4" w14:textId="77777777" w:rsidR="0004497A" w:rsidRDefault="00A57247">
            <w:pPr>
              <w:rPr>
                <w:rFonts w:eastAsia="微软雅黑"/>
              </w:rPr>
            </w:pPr>
            <w:r>
              <w:rPr>
                <w:rFonts w:eastAsia="微软雅黑"/>
              </w:rPr>
              <w:t>Share similar view with Samsung for RRC_IDLE/INACTIVE mode.</w:t>
            </w:r>
          </w:p>
        </w:tc>
      </w:tr>
      <w:tr w:rsidR="0004497A" w14:paraId="2C1390BB" w14:textId="77777777">
        <w:tc>
          <w:tcPr>
            <w:tcW w:w="1839" w:type="dxa"/>
          </w:tcPr>
          <w:p w14:paraId="20BF87F5" w14:textId="77777777" w:rsidR="0004497A" w:rsidRDefault="00A57247">
            <w:pPr>
              <w:jc w:val="center"/>
              <w:rPr>
                <w:rFonts w:eastAsia="Malgun Gothic"/>
                <w:lang w:eastAsia="ko-KR"/>
              </w:rPr>
            </w:pPr>
            <w:r>
              <w:rPr>
                <w:rFonts w:eastAsia="Malgun Gothic" w:hint="eastAsia"/>
                <w:lang w:eastAsia="ko-KR"/>
              </w:rPr>
              <w:t>LG Electronics</w:t>
            </w:r>
          </w:p>
        </w:tc>
        <w:tc>
          <w:tcPr>
            <w:tcW w:w="7221" w:type="dxa"/>
          </w:tcPr>
          <w:p w14:paraId="6ECF91A6" w14:textId="77777777" w:rsidR="0004497A" w:rsidRDefault="00A57247">
            <w:pPr>
              <w:rPr>
                <w:rFonts w:eastAsia="Malgun Gothic"/>
                <w:lang w:eastAsia="ko-KR"/>
              </w:rPr>
            </w:pPr>
            <w:r>
              <w:rPr>
                <w:rFonts w:eastAsia="Malgun Gothic" w:hint="eastAsia"/>
                <w:lang w:eastAsia="ko-KR"/>
              </w:rPr>
              <w:t>We are thinking random access in SBFD symbols</w:t>
            </w:r>
            <w:r>
              <w:rPr>
                <w:rFonts w:eastAsia="Malgun Gothic"/>
                <w:lang w:eastAsia="ko-KR"/>
              </w:rPr>
              <w:t xml:space="preserve"> can be operated for UE in RRC_IDLE/INACTIVE state. If the RO(s) in SBFD symbols are assigned only for RRC_CONNTECTED state, it is quite wasteful. </w:t>
            </w:r>
          </w:p>
        </w:tc>
      </w:tr>
      <w:tr w:rsidR="0004497A" w14:paraId="1DA0DBA4" w14:textId="77777777">
        <w:tc>
          <w:tcPr>
            <w:tcW w:w="1839" w:type="dxa"/>
          </w:tcPr>
          <w:p w14:paraId="05A4207E" w14:textId="77777777" w:rsidR="0004497A" w:rsidRDefault="00A57247">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7221" w:type="dxa"/>
          </w:tcPr>
          <w:p w14:paraId="047F2AFD" w14:textId="77777777" w:rsidR="0004497A" w:rsidRDefault="00A57247">
            <w:pPr>
              <w:rPr>
                <w:rFonts w:eastAsia="微软雅黑"/>
                <w:lang w:eastAsia="zh-CN"/>
              </w:rPr>
            </w:pPr>
            <w:r>
              <w:rPr>
                <w:rFonts w:eastAsia="微软雅黑" w:hint="eastAsia"/>
                <w:lang w:eastAsia="zh-CN"/>
              </w:rPr>
              <w:t>S</w:t>
            </w:r>
            <w:r>
              <w:rPr>
                <w:rFonts w:eastAsia="微软雅黑"/>
                <w:lang w:eastAsia="zh-CN"/>
              </w:rPr>
              <w:t>imilar view as Samsung and LG.</w:t>
            </w:r>
          </w:p>
        </w:tc>
      </w:tr>
      <w:tr w:rsidR="0004497A" w14:paraId="36884665" w14:textId="77777777">
        <w:tc>
          <w:tcPr>
            <w:tcW w:w="1839" w:type="dxa"/>
          </w:tcPr>
          <w:p w14:paraId="3F16F11A" w14:textId="77777777" w:rsidR="0004497A" w:rsidRDefault="00A57247">
            <w:pPr>
              <w:jc w:val="center"/>
              <w:rPr>
                <w:rFonts w:eastAsia="微软雅黑"/>
              </w:rPr>
            </w:pPr>
            <w:r>
              <w:rPr>
                <w:rFonts w:eastAsia="MS Mincho" w:hint="eastAsia"/>
                <w:lang w:eastAsia="ja-JP"/>
              </w:rPr>
              <w:t>K</w:t>
            </w:r>
            <w:r>
              <w:rPr>
                <w:rFonts w:eastAsia="MS Mincho"/>
                <w:lang w:eastAsia="ja-JP"/>
              </w:rPr>
              <w:t>DDI</w:t>
            </w:r>
          </w:p>
        </w:tc>
        <w:tc>
          <w:tcPr>
            <w:tcW w:w="7221" w:type="dxa"/>
          </w:tcPr>
          <w:p w14:paraId="6E2C5A12" w14:textId="77777777" w:rsidR="0004497A" w:rsidRDefault="00A57247">
            <w:pPr>
              <w:rPr>
                <w:rFonts w:eastAsia="微软雅黑"/>
              </w:rPr>
            </w:pPr>
            <w:r>
              <w:rPr>
                <w:rFonts w:eastAsia="MS Mincho"/>
                <w:lang w:eastAsia="ja-JP"/>
              </w:rPr>
              <w:t xml:space="preserve">Random access in SBFD operation in RRC_IDLE/INACTIVE should also be studied as well. </w:t>
            </w:r>
          </w:p>
        </w:tc>
      </w:tr>
      <w:tr w:rsidR="0004497A" w14:paraId="0AF794FA" w14:textId="77777777">
        <w:tc>
          <w:tcPr>
            <w:tcW w:w="1839" w:type="dxa"/>
          </w:tcPr>
          <w:p w14:paraId="25017339" w14:textId="77777777" w:rsidR="0004497A" w:rsidRDefault="00A57247">
            <w:pPr>
              <w:jc w:val="center"/>
              <w:rPr>
                <w:rFonts w:eastAsia="微软雅黑"/>
              </w:rPr>
            </w:pPr>
            <w:r>
              <w:rPr>
                <w:rFonts w:eastAsia="Malgun Gothic" w:hint="eastAsia"/>
                <w:lang w:eastAsia="ko-KR"/>
              </w:rPr>
              <w:t>W</w:t>
            </w:r>
            <w:r>
              <w:rPr>
                <w:rFonts w:eastAsia="Malgun Gothic"/>
                <w:lang w:eastAsia="ko-KR"/>
              </w:rPr>
              <w:t>ILUS</w:t>
            </w:r>
          </w:p>
        </w:tc>
        <w:tc>
          <w:tcPr>
            <w:tcW w:w="7221" w:type="dxa"/>
          </w:tcPr>
          <w:p w14:paraId="43AE2614" w14:textId="77777777" w:rsidR="0004497A" w:rsidRDefault="00A57247">
            <w:pPr>
              <w:rPr>
                <w:rFonts w:eastAsia="微软雅黑"/>
              </w:rPr>
            </w:pPr>
            <w:r>
              <w:rPr>
                <w:rFonts w:eastAsia="Malgun Gothic" w:hint="eastAsia"/>
                <w:lang w:eastAsia="ko-KR"/>
              </w:rPr>
              <w:t>W</w:t>
            </w:r>
            <w:r>
              <w:rPr>
                <w:rFonts w:eastAsia="Malgun Gothic"/>
                <w:lang w:eastAsia="ko-KR"/>
              </w:rPr>
              <w:t>e agree to study RA in SBFD symbols for RRC_IDLE/INACTIVE state.</w:t>
            </w:r>
          </w:p>
        </w:tc>
      </w:tr>
      <w:tr w:rsidR="0004497A" w14:paraId="68ADC60E" w14:textId="77777777">
        <w:tc>
          <w:tcPr>
            <w:tcW w:w="1839" w:type="dxa"/>
          </w:tcPr>
          <w:p w14:paraId="571AE7C7" w14:textId="77777777" w:rsidR="0004497A" w:rsidRDefault="00A57247">
            <w:pPr>
              <w:jc w:val="center"/>
              <w:rPr>
                <w:rFonts w:eastAsia="微软雅黑"/>
              </w:rPr>
            </w:pPr>
            <w:r>
              <w:rPr>
                <w:rFonts w:eastAsia="微软雅黑"/>
              </w:rPr>
              <w:t xml:space="preserve">Nokia, NSB </w:t>
            </w:r>
          </w:p>
        </w:tc>
        <w:tc>
          <w:tcPr>
            <w:tcW w:w="7221" w:type="dxa"/>
          </w:tcPr>
          <w:p w14:paraId="3E3A9688" w14:textId="77777777" w:rsidR="0004497A" w:rsidRDefault="00A57247">
            <w:pPr>
              <w:rPr>
                <w:rFonts w:eastAsia="微软雅黑"/>
              </w:rPr>
            </w:pPr>
            <w:r>
              <w:rPr>
                <w:rFonts w:eastAsia="微软雅黑"/>
              </w:rPr>
              <w:t xml:space="preserve">Agree with </w:t>
            </w:r>
            <w:r>
              <w:rPr>
                <w:rFonts w:eastAsiaTheme="minorEastAsia"/>
                <w:lang w:eastAsia="zh-CN"/>
              </w:rPr>
              <w:t xml:space="preserve">Samsung, New H3C and DOCOMO that the agreement could also be extended to random access in </w:t>
            </w:r>
            <w:r>
              <w:rPr>
                <w:rFonts w:eastAsia="微软雅黑"/>
              </w:rPr>
              <w:t xml:space="preserve">RRC_IDLE/INACTIVE mode. </w:t>
            </w:r>
          </w:p>
        </w:tc>
      </w:tr>
      <w:tr w:rsidR="0004497A" w14:paraId="7131A480" w14:textId="77777777">
        <w:tc>
          <w:tcPr>
            <w:tcW w:w="1839" w:type="dxa"/>
          </w:tcPr>
          <w:p w14:paraId="6D940171" w14:textId="77777777" w:rsidR="0004497A" w:rsidRDefault="00A57247">
            <w:pPr>
              <w:jc w:val="center"/>
              <w:rPr>
                <w:rFonts w:eastAsia="微软雅黑"/>
              </w:rPr>
            </w:pPr>
            <w:r>
              <w:rPr>
                <w:rFonts w:eastAsia="微软雅黑"/>
              </w:rPr>
              <w:t>Fujitsu</w:t>
            </w:r>
          </w:p>
        </w:tc>
        <w:tc>
          <w:tcPr>
            <w:tcW w:w="7221" w:type="dxa"/>
          </w:tcPr>
          <w:p w14:paraId="62083DA4" w14:textId="77777777" w:rsidR="0004497A" w:rsidRDefault="00A57247">
            <w:pPr>
              <w:rPr>
                <w:rFonts w:eastAsia="微软雅黑"/>
              </w:rPr>
            </w:pPr>
            <w:r>
              <w:rPr>
                <w:rFonts w:eastAsia="微软雅黑"/>
              </w:rPr>
              <w:t xml:space="preserve">We don’t have strong opinion but at the same time, no strong motivation to adopt PRACH transmission in SBFD symbol. If the purpos is for the PRACH coverage perspective, the enhancement has been discussing in other agenda (NR_Cov2). </w:t>
            </w:r>
          </w:p>
        </w:tc>
      </w:tr>
      <w:tr w:rsidR="0004497A" w14:paraId="33EA698D" w14:textId="77777777">
        <w:tc>
          <w:tcPr>
            <w:tcW w:w="1839" w:type="dxa"/>
          </w:tcPr>
          <w:p w14:paraId="1880C03B" w14:textId="77777777" w:rsidR="0004497A" w:rsidRDefault="0004497A">
            <w:pPr>
              <w:jc w:val="center"/>
              <w:rPr>
                <w:rFonts w:eastAsia="微软雅黑"/>
              </w:rPr>
            </w:pPr>
          </w:p>
        </w:tc>
        <w:tc>
          <w:tcPr>
            <w:tcW w:w="7221" w:type="dxa"/>
          </w:tcPr>
          <w:p w14:paraId="1E5B697C" w14:textId="77777777" w:rsidR="0004497A" w:rsidRDefault="0004497A">
            <w:pPr>
              <w:rPr>
                <w:rFonts w:eastAsia="微软雅黑"/>
              </w:rPr>
            </w:pPr>
          </w:p>
        </w:tc>
      </w:tr>
    </w:tbl>
    <w:p w14:paraId="42E02635" w14:textId="77777777" w:rsidR="0004497A" w:rsidRDefault="0004497A">
      <w:pPr>
        <w:spacing w:after="120"/>
        <w:rPr>
          <w:rFonts w:eastAsiaTheme="minorEastAsia"/>
          <w:lang w:eastAsia="zh-CN"/>
        </w:rPr>
      </w:pPr>
    </w:p>
    <w:p w14:paraId="2C268CE2" w14:textId="77777777" w:rsidR="0004497A" w:rsidRDefault="00A57247">
      <w:pPr>
        <w:pStyle w:val="2"/>
        <w:numPr>
          <w:ilvl w:val="1"/>
          <w:numId w:val="1"/>
        </w:numPr>
        <w:rPr>
          <w:rFonts w:eastAsiaTheme="minorEastAsia"/>
          <w:lang w:val="en-US"/>
        </w:rPr>
      </w:pPr>
      <w:r>
        <w:rPr>
          <w:rFonts w:eastAsiaTheme="minorEastAsia"/>
        </w:rPr>
        <w:t xml:space="preserve">[Open] </w:t>
      </w:r>
      <w:r>
        <w:rPr>
          <w:rFonts w:eastAsiaTheme="minorEastAsia" w:hint="eastAsia"/>
        </w:rPr>
        <w:t>2</w:t>
      </w:r>
      <w:r>
        <w:rPr>
          <w:rFonts w:eastAsiaTheme="minorEastAsia" w:hint="eastAsia"/>
          <w:vertAlign w:val="superscript"/>
        </w:rPr>
        <w:t>nd</w:t>
      </w:r>
      <w:r>
        <w:rPr>
          <w:rFonts w:eastAsiaTheme="minorEastAsia" w:hint="eastAsia"/>
        </w:rPr>
        <w:t xml:space="preserve"> </w:t>
      </w:r>
      <w:r>
        <w:t>round discussion</w:t>
      </w:r>
    </w:p>
    <w:p w14:paraId="5DF77478" w14:textId="77777777" w:rsidR="0004497A" w:rsidRDefault="00A57247">
      <w:pPr>
        <w:pStyle w:val="3"/>
        <w:rPr>
          <w:rFonts w:ascii="Times New Roman" w:hAnsi="Times New Roman"/>
          <w:sz w:val="20"/>
          <w:szCs w:val="20"/>
        </w:rPr>
      </w:pPr>
      <w:r>
        <w:rPr>
          <w:rFonts w:ascii="Times New Roman" w:hAnsi="Times New Roman"/>
          <w:sz w:val="20"/>
          <w:szCs w:val="20"/>
        </w:rPr>
        <w:t>Proposal 1-6a</w:t>
      </w:r>
    </w:p>
    <w:p w14:paraId="793C0C89" w14:textId="77777777" w:rsidR="0004497A" w:rsidRDefault="00A57247">
      <w:pPr>
        <w:suppressAutoHyphens w:val="0"/>
        <w:spacing w:after="0"/>
        <w:rPr>
          <w:rFonts w:eastAsia="Malgun Gothic"/>
          <w:lang w:val="en-GB" w:eastAsia="zh-CN"/>
        </w:rPr>
      </w:pPr>
      <w:r>
        <w:rPr>
          <w:rFonts w:eastAsia="Malgun Gothic"/>
          <w:lang w:val="en-GB" w:eastAsia="zh-CN"/>
        </w:rPr>
        <w:t>For a SBFD aware UE</w:t>
      </w:r>
      <w:r>
        <w:rPr>
          <w:rFonts w:eastAsia="Batang"/>
          <w:lang w:val="en-GB"/>
        </w:rPr>
        <w:t xml:space="preserve"> semi-statically configured with UL subband</w:t>
      </w:r>
      <w:r>
        <w:rPr>
          <w:rFonts w:eastAsia="Malgun Gothic"/>
          <w:lang w:val="en-GB" w:eastAsia="zh-CN"/>
        </w:rPr>
        <w:t xml:space="preserve"> in a </w:t>
      </w:r>
      <w:r>
        <w:rPr>
          <w:rFonts w:eastAsia="Malgun Gothic"/>
          <w:lang w:val="en-GB"/>
        </w:rPr>
        <w:t xml:space="preserve">SBFD </w:t>
      </w:r>
      <w:r>
        <w:rPr>
          <w:rFonts w:eastAsia="Malgun Gothic"/>
          <w:lang w:val="en-GB" w:eastAsia="zh-CN"/>
        </w:rPr>
        <w:t xml:space="preserve">symbol configured as </w:t>
      </w:r>
      <w:r>
        <w:rPr>
          <w:rFonts w:eastAsiaTheme="minorEastAsia"/>
          <w:lang w:val="en-GB" w:eastAsia="zh-CN"/>
        </w:rPr>
        <w:t>flexible</w:t>
      </w:r>
      <w:r>
        <w:rPr>
          <w:rFonts w:eastAsia="Malgun Gothic"/>
          <w:lang w:val="en-GB" w:eastAsia="zh-CN"/>
        </w:rPr>
        <w:t xml:space="preserve"> in </w:t>
      </w:r>
      <w:r>
        <w:rPr>
          <w:rFonts w:eastAsia="Batang"/>
          <w:i/>
          <w:iCs/>
          <w:lang w:val="en-GB"/>
        </w:rPr>
        <w:t>TDD-UL-DL-ConfigCommon</w:t>
      </w:r>
      <w:r>
        <w:rPr>
          <w:rFonts w:eastAsia="Malgun Gothic"/>
          <w:lang w:val="en-GB" w:eastAsia="zh-CN"/>
        </w:rPr>
        <w:t xml:space="preserve">, </w:t>
      </w:r>
      <w:r>
        <w:rPr>
          <w:rFonts w:eastAsia="Batang"/>
          <w:lang w:val="en-GB"/>
        </w:rPr>
        <w:t>the following is agreed as baseline in the RAN1 study:</w:t>
      </w:r>
    </w:p>
    <w:p w14:paraId="0FB9E805" w14:textId="77777777" w:rsidR="0004497A" w:rsidRDefault="00A57247">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6A06D238" w14:textId="77777777" w:rsidR="0004497A" w:rsidRDefault="00A57247">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22BB9659" w14:textId="77777777" w:rsidR="0004497A" w:rsidRDefault="00A57247">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11838C4E" w14:textId="77777777" w:rsidR="0004497A" w:rsidRDefault="00A57247">
      <w:pPr>
        <w:numPr>
          <w:ilvl w:val="1"/>
          <w:numId w:val="2"/>
        </w:numPr>
        <w:suppressAutoHyphens w:val="0"/>
        <w:spacing w:after="0"/>
        <w:rPr>
          <w:rFonts w:eastAsia="Malgun Gothic"/>
          <w:lang w:val="en-GB" w:eastAsia="zh-CN"/>
        </w:rPr>
      </w:pPr>
      <w:r>
        <w:rPr>
          <w:rFonts w:eastAsia="Malgun Gothic"/>
          <w:lang w:val="en-GB" w:eastAsia="zh-CN"/>
        </w:rPr>
        <w:t>The frequency location of DL subband(s) can be explicitly indicated or implicitly derived</w:t>
      </w:r>
    </w:p>
    <w:p w14:paraId="7EAA5A1C" w14:textId="77777777" w:rsidR="0004497A" w:rsidRDefault="00A57247">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684FD2D7" w14:textId="77777777" w:rsidR="0004497A" w:rsidRDefault="00A57247">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595866E2" w14:textId="77777777" w:rsidR="0004497A" w:rsidRDefault="0004497A">
      <w:pPr>
        <w:suppressAutoHyphens w:val="0"/>
        <w:spacing w:after="0"/>
        <w:rPr>
          <w:rFonts w:eastAsia="Malgun Gothic"/>
          <w:lang w:val="en-GB" w:eastAsia="zh-CN"/>
        </w:rPr>
      </w:pPr>
    </w:p>
    <w:tbl>
      <w:tblPr>
        <w:tblStyle w:val="ae"/>
        <w:tblW w:w="9060" w:type="dxa"/>
        <w:tblLook w:val="04A0" w:firstRow="1" w:lastRow="0" w:firstColumn="1" w:lastColumn="0" w:noHBand="0" w:noVBand="1"/>
      </w:tblPr>
      <w:tblGrid>
        <w:gridCol w:w="1763"/>
        <w:gridCol w:w="7297"/>
      </w:tblGrid>
      <w:tr w:rsidR="0004497A" w14:paraId="1EB7D4EF" w14:textId="77777777">
        <w:tc>
          <w:tcPr>
            <w:tcW w:w="1763" w:type="dxa"/>
            <w:vAlign w:val="center"/>
          </w:tcPr>
          <w:p w14:paraId="2F6FD1B5" w14:textId="77777777" w:rsidR="0004497A" w:rsidRDefault="0004497A">
            <w:pPr>
              <w:spacing w:after="120"/>
              <w:rPr>
                <w:rFonts w:eastAsia="微软雅黑"/>
                <w:b/>
                <w:color w:val="000000"/>
                <w:lang w:eastAsia="zh-CN"/>
              </w:rPr>
            </w:pPr>
          </w:p>
        </w:tc>
        <w:tc>
          <w:tcPr>
            <w:tcW w:w="7296" w:type="dxa"/>
          </w:tcPr>
          <w:p w14:paraId="6FCCCBEA"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B450D36" w14:textId="77777777">
        <w:tc>
          <w:tcPr>
            <w:tcW w:w="1763" w:type="dxa"/>
            <w:vAlign w:val="center"/>
          </w:tcPr>
          <w:p w14:paraId="0D70914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282B420" w14:textId="05CBEF75" w:rsidR="0004497A" w:rsidRDefault="00A57247">
            <w:pPr>
              <w:rPr>
                <w:rFonts w:eastAsiaTheme="minorEastAsia"/>
                <w:lang w:eastAsia="zh-CN"/>
              </w:rPr>
            </w:pPr>
            <w:r>
              <w:t>Xiaomi, Samsung, Ericsson, QC, TCL, Sharp, WILUS, IDC, DCM, NEC, ZTE, CATT, KDDI, Lenovo, CEWiT, Apple</w:t>
            </w:r>
            <w:r>
              <w:rPr>
                <w:rFonts w:eastAsiaTheme="minorEastAsia" w:hint="eastAsia"/>
                <w:lang w:eastAsia="zh-CN"/>
              </w:rPr>
              <w:t xml:space="preserve"> (can live with)</w:t>
            </w:r>
            <w:r>
              <w:t>, MTK</w:t>
            </w:r>
            <w:r>
              <w:rPr>
                <w:rFonts w:eastAsiaTheme="minorEastAsia" w:hint="eastAsia"/>
                <w:lang w:eastAsia="zh-CN"/>
              </w:rPr>
              <w:t xml:space="preserve"> (can live with)</w:t>
            </w:r>
            <w:r>
              <w:t>, Spreadtrum</w:t>
            </w:r>
            <w:r>
              <w:rPr>
                <w:rFonts w:eastAsiaTheme="minorEastAsia" w:hint="eastAsia"/>
                <w:lang w:eastAsia="zh-CN"/>
              </w:rPr>
              <w:t>,</w:t>
            </w:r>
            <w:r>
              <w:rPr>
                <w:rFonts w:eastAsiaTheme="minorEastAsia"/>
                <w:lang w:eastAsia="zh-CN"/>
              </w:rPr>
              <w:t xml:space="preserve"> CMCC, ITRI</w:t>
            </w:r>
            <w:r w:rsidR="00D77679">
              <w:rPr>
                <w:rFonts w:eastAsiaTheme="minorEastAsia"/>
                <w:lang w:eastAsia="zh-CN"/>
              </w:rPr>
              <w:t>, SK Telecom</w:t>
            </w:r>
            <w:r w:rsidR="00E358DB">
              <w:rPr>
                <w:rFonts w:eastAsiaTheme="minorEastAsia"/>
                <w:lang w:eastAsia="zh-CN"/>
              </w:rPr>
              <w:t>, LGE</w:t>
            </w:r>
          </w:p>
        </w:tc>
      </w:tr>
      <w:tr w:rsidR="0004497A" w14:paraId="13E80D11" w14:textId="77777777">
        <w:tc>
          <w:tcPr>
            <w:tcW w:w="1763" w:type="dxa"/>
            <w:vAlign w:val="center"/>
          </w:tcPr>
          <w:p w14:paraId="0318A57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38F84D7" w14:textId="77777777" w:rsidR="0004497A" w:rsidRDefault="00A57247">
            <w:pPr>
              <w:spacing w:after="120"/>
              <w:jc w:val="both"/>
              <w:rPr>
                <w:rFonts w:eastAsia="微软雅黑"/>
                <w:color w:val="000000"/>
                <w:lang w:val="en-GB" w:eastAsia="zh-CN"/>
              </w:rPr>
            </w:pPr>
            <w:r>
              <w:rPr>
                <w:rFonts w:eastAsia="微软雅黑" w:hint="eastAsia"/>
                <w:color w:val="000000"/>
                <w:lang w:val="en-GB" w:eastAsia="zh-CN"/>
              </w:rPr>
              <w:t>vivo</w:t>
            </w:r>
          </w:p>
        </w:tc>
      </w:tr>
    </w:tbl>
    <w:p w14:paraId="484A114E"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04497A" w14:paraId="0C99A193" w14:textId="77777777">
        <w:tc>
          <w:tcPr>
            <w:tcW w:w="1835" w:type="dxa"/>
          </w:tcPr>
          <w:p w14:paraId="5C86A5CA"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4932906"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5F59BCC6" w14:textId="77777777">
        <w:tc>
          <w:tcPr>
            <w:tcW w:w="1835" w:type="dxa"/>
          </w:tcPr>
          <w:p w14:paraId="7CD8486F" w14:textId="77777777" w:rsidR="0004497A" w:rsidRDefault="00A57247">
            <w:pPr>
              <w:jc w:val="center"/>
              <w:rPr>
                <w:rFonts w:eastAsia="微软雅黑"/>
                <w:lang w:eastAsia="zh-CN"/>
              </w:rPr>
            </w:pPr>
            <w:r>
              <w:rPr>
                <w:rFonts w:eastAsia="微软雅黑"/>
                <w:lang w:eastAsia="zh-CN"/>
              </w:rPr>
              <w:t>Sony</w:t>
            </w:r>
          </w:p>
        </w:tc>
        <w:tc>
          <w:tcPr>
            <w:tcW w:w="7225" w:type="dxa"/>
          </w:tcPr>
          <w:p w14:paraId="105FC7D5" w14:textId="77777777" w:rsidR="0004497A" w:rsidRDefault="00A57247">
            <w:pPr>
              <w:rPr>
                <w:rFonts w:eastAsia="微软雅黑"/>
                <w:lang w:eastAsia="zh-CN"/>
              </w:rPr>
            </w:pPr>
            <w:r>
              <w:rPr>
                <w:rFonts w:eastAsia="微软雅黑"/>
                <w:lang w:eastAsia="zh-CN"/>
              </w:rPr>
              <w:t>On the 2</w:t>
            </w:r>
            <w:r>
              <w:rPr>
                <w:rFonts w:eastAsia="微软雅黑"/>
                <w:vertAlign w:val="superscript"/>
                <w:lang w:eastAsia="zh-CN"/>
              </w:rPr>
              <w:t>nd</w:t>
            </w:r>
            <w:r>
              <w:rPr>
                <w:rFonts w:eastAsia="微软雅黑"/>
                <w:lang w:eastAsia="zh-CN"/>
              </w:rPr>
              <w:t xml:space="preserve"> sub-bullet:</w:t>
            </w:r>
          </w:p>
          <w:p w14:paraId="4581F372" w14:textId="77777777" w:rsidR="0004497A" w:rsidRDefault="0004497A">
            <w:pPr>
              <w:rPr>
                <w:rFonts w:eastAsia="微软雅黑"/>
                <w:lang w:eastAsia="zh-CN"/>
              </w:rPr>
            </w:pPr>
          </w:p>
          <w:p w14:paraId="256537AE" w14:textId="77777777" w:rsidR="0004497A" w:rsidRDefault="00A57247">
            <w:pPr>
              <w:numPr>
                <w:ilvl w:val="1"/>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3715CAD4" w14:textId="77777777" w:rsidR="0004497A" w:rsidRDefault="0004497A">
            <w:pPr>
              <w:rPr>
                <w:rFonts w:eastAsia="微软雅黑"/>
                <w:lang w:eastAsia="zh-CN"/>
              </w:rPr>
            </w:pPr>
          </w:p>
          <w:p w14:paraId="5A12FED5" w14:textId="77777777" w:rsidR="0004497A" w:rsidRDefault="00A57247">
            <w:pPr>
              <w:rPr>
                <w:rFonts w:eastAsia="微软雅黑"/>
                <w:lang w:eastAsia="zh-CN"/>
              </w:rPr>
            </w:pPr>
            <w:r>
              <w:rPr>
                <w:rFonts w:eastAsia="微软雅黑"/>
                <w:lang w:eastAsia="zh-CN"/>
              </w:rPr>
              <w:t>Since this is a flexible symbol, technically UL transmission outside UL Subband is allowed if the flexible symbol is turned into an UL symbol.  So I wonder if we want to reconsider this and have more discussion on this aspect.</w:t>
            </w:r>
          </w:p>
          <w:p w14:paraId="25C706B9" w14:textId="77777777" w:rsidR="0004497A" w:rsidRDefault="0004497A">
            <w:pPr>
              <w:rPr>
                <w:rFonts w:eastAsia="微软雅黑"/>
                <w:lang w:eastAsia="zh-CN"/>
              </w:rPr>
            </w:pPr>
          </w:p>
        </w:tc>
      </w:tr>
      <w:tr w:rsidR="0004497A" w14:paraId="42A58547" w14:textId="77777777">
        <w:tc>
          <w:tcPr>
            <w:tcW w:w="1835" w:type="dxa"/>
          </w:tcPr>
          <w:p w14:paraId="10ABE268" w14:textId="77777777" w:rsidR="0004497A" w:rsidRDefault="00A57247">
            <w:pPr>
              <w:jc w:val="center"/>
              <w:rPr>
                <w:rFonts w:eastAsia="微软雅黑"/>
              </w:rPr>
            </w:pPr>
            <w:r>
              <w:rPr>
                <w:rFonts w:eastAsia="微软雅黑"/>
              </w:rPr>
              <w:t xml:space="preserve">Intel </w:t>
            </w:r>
          </w:p>
        </w:tc>
        <w:tc>
          <w:tcPr>
            <w:tcW w:w="7225" w:type="dxa"/>
          </w:tcPr>
          <w:p w14:paraId="2D196788" w14:textId="77777777" w:rsidR="0004497A" w:rsidRDefault="00A57247">
            <w:pPr>
              <w:rPr>
                <w:rFonts w:eastAsia="微软雅黑"/>
              </w:rPr>
            </w:pPr>
            <w:r>
              <w:rPr>
                <w:rFonts w:eastAsia="微软雅黑"/>
              </w:rPr>
              <w:t>We share similar view with Sony. With this proposal, once SBFD is configured in a flexible symbol, the flexible symbol cannot dynamically switch to DL-only, or UL-only. It is unclear to us, why the flexibility of a flexible symbol has to be sacrificed</w:t>
            </w:r>
          </w:p>
        </w:tc>
      </w:tr>
      <w:tr w:rsidR="0004497A" w14:paraId="5C0DD99D" w14:textId="77777777">
        <w:tc>
          <w:tcPr>
            <w:tcW w:w="1835" w:type="dxa"/>
          </w:tcPr>
          <w:p w14:paraId="62F6C976" w14:textId="77777777" w:rsidR="0004497A" w:rsidRDefault="00A57247">
            <w:pPr>
              <w:jc w:val="center"/>
              <w:rPr>
                <w:rFonts w:eastAsia="微软雅黑"/>
                <w:lang w:eastAsia="zh-CN"/>
              </w:rPr>
            </w:pPr>
            <w:r>
              <w:rPr>
                <w:rFonts w:eastAsia="微软雅黑" w:hint="eastAsia"/>
                <w:lang w:eastAsia="zh-CN"/>
              </w:rPr>
              <w:t>New H3C</w:t>
            </w:r>
          </w:p>
        </w:tc>
        <w:tc>
          <w:tcPr>
            <w:tcW w:w="7225" w:type="dxa"/>
          </w:tcPr>
          <w:p w14:paraId="309B9773" w14:textId="77777777" w:rsidR="0004497A" w:rsidRDefault="00A57247">
            <w:pPr>
              <w:suppressAutoHyphens w:val="0"/>
              <w:spacing w:after="0"/>
              <w:rPr>
                <w:rFonts w:eastAsiaTheme="minorEastAsia"/>
                <w:lang w:eastAsia="zh-CN"/>
              </w:rPr>
            </w:pPr>
            <w:r>
              <w:rPr>
                <w:rFonts w:eastAsiaTheme="minorEastAsia" w:hint="eastAsia"/>
                <w:lang w:eastAsia="zh-CN"/>
              </w:rPr>
              <w:t xml:space="preserve">We are fine with this proposal in general. Regarding flexible symbol, we need also consider  more on </w:t>
            </w:r>
            <w:r>
              <w:rPr>
                <w:rFonts w:eastAsiaTheme="minorEastAsia"/>
                <w:lang w:eastAsia="zh-CN"/>
              </w:rPr>
              <w:t>“</w:t>
            </w:r>
            <w:r>
              <w:rPr>
                <w:rFonts w:eastAsia="Malgun Gothic"/>
                <w:lang w:val="en-GB" w:eastAsia="zh-CN"/>
              </w:rPr>
              <w:t>UL transmissions outside UL subband are not allowed in the sy</w:t>
            </w:r>
            <w:r>
              <w:rPr>
                <w:rFonts w:eastAsia="Malgun Gothic"/>
                <w:lang w:val="en-GB" w:eastAsia="zh-CN"/>
              </w:rPr>
              <w:t>m</w:t>
            </w:r>
            <w:r>
              <w:rPr>
                <w:rFonts w:eastAsia="Malgun Gothic"/>
                <w:lang w:val="en-GB" w:eastAsia="zh-CN"/>
              </w:rPr>
              <w:t>bol</w:t>
            </w:r>
            <w:r>
              <w:rPr>
                <w:rFonts w:eastAsiaTheme="minorEastAsia"/>
                <w:lang w:eastAsia="zh-CN"/>
              </w:rPr>
              <w:t>”</w:t>
            </w:r>
          </w:p>
        </w:tc>
      </w:tr>
      <w:tr w:rsidR="0004497A" w14:paraId="4C243070" w14:textId="77777777">
        <w:tc>
          <w:tcPr>
            <w:tcW w:w="1835" w:type="dxa"/>
          </w:tcPr>
          <w:p w14:paraId="1A6236C7" w14:textId="77777777" w:rsidR="0004497A" w:rsidRDefault="00A57247">
            <w:pPr>
              <w:jc w:val="center"/>
              <w:rPr>
                <w:rFonts w:eastAsia="微软雅黑"/>
              </w:rPr>
            </w:pPr>
            <w:r>
              <w:rPr>
                <w:rFonts w:eastAsia="微软雅黑" w:hint="eastAsia"/>
                <w:lang w:eastAsia="zh-CN"/>
              </w:rPr>
              <w:t>vivo</w:t>
            </w:r>
          </w:p>
        </w:tc>
        <w:tc>
          <w:tcPr>
            <w:tcW w:w="7225" w:type="dxa"/>
          </w:tcPr>
          <w:p w14:paraId="44DC227F" w14:textId="77777777" w:rsidR="0004497A" w:rsidRDefault="00A57247">
            <w:pPr>
              <w:rPr>
                <w:rFonts w:eastAsia="微软雅黑"/>
              </w:rPr>
            </w:pPr>
            <w:r>
              <w:rPr>
                <w:rFonts w:eastAsia="微软雅黑" w:hint="eastAsia"/>
                <w:lang w:eastAsia="zh-CN"/>
              </w:rPr>
              <w:t>We</w:t>
            </w:r>
            <w:r>
              <w:rPr>
                <w:rFonts w:eastAsia="微软雅黑"/>
              </w:rPr>
              <w:t xml:space="preserve"> do not support this proposal as commented by above companies this is flexible symbol configured with UL subband, why it is treated the same as DL symbol </w:t>
            </w:r>
            <w:r>
              <w:rPr>
                <w:rFonts w:eastAsia="微软雅黑"/>
              </w:rPr>
              <w:lastRenderedPageBreak/>
              <w:t>configured with UL subband? Since Rel-15, the lagecy gNB can use the flexible symbol as full DL or full UL, why more advanced SBFD capable gNB cannot use the flexible symbol as full UL?</w:t>
            </w:r>
          </w:p>
        </w:tc>
      </w:tr>
      <w:tr w:rsidR="0004497A" w14:paraId="4CE37842" w14:textId="77777777">
        <w:tc>
          <w:tcPr>
            <w:tcW w:w="1835" w:type="dxa"/>
          </w:tcPr>
          <w:p w14:paraId="23630B69" w14:textId="0A369B37" w:rsidR="0004497A" w:rsidRPr="00E358DB" w:rsidRDefault="00E358DB">
            <w:pPr>
              <w:jc w:val="cente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7225" w:type="dxa"/>
          </w:tcPr>
          <w:p w14:paraId="29B98301" w14:textId="6BED30A5" w:rsidR="0004497A" w:rsidRPr="00E358DB" w:rsidRDefault="00E358DB">
            <w:pPr>
              <w:rPr>
                <w:rFonts w:eastAsia="Malgun Gothic"/>
                <w:lang w:eastAsia="ko-KR"/>
              </w:rPr>
            </w:pPr>
            <w:r>
              <w:rPr>
                <w:rFonts w:eastAsia="Malgun Gothic" w:hint="eastAsia"/>
                <w:lang w:eastAsia="ko-KR"/>
              </w:rPr>
              <w:t>We are fine with the proposal.</w:t>
            </w:r>
          </w:p>
        </w:tc>
      </w:tr>
      <w:tr w:rsidR="00E35429" w14:paraId="627E6BDF" w14:textId="77777777">
        <w:tc>
          <w:tcPr>
            <w:tcW w:w="1835" w:type="dxa"/>
          </w:tcPr>
          <w:p w14:paraId="4D894CF9" w14:textId="1676518A" w:rsidR="00E35429" w:rsidRDefault="00E35429" w:rsidP="00E35429">
            <w:pPr>
              <w:jc w:val="center"/>
              <w:rPr>
                <w:rFonts w:eastAsia="微软雅黑"/>
              </w:rPr>
            </w:pPr>
            <w:r>
              <w:rPr>
                <w:rFonts w:eastAsia="微软雅黑"/>
              </w:rPr>
              <w:t>Fujitsu</w:t>
            </w:r>
          </w:p>
        </w:tc>
        <w:tc>
          <w:tcPr>
            <w:tcW w:w="7225" w:type="dxa"/>
          </w:tcPr>
          <w:p w14:paraId="275AD3DC" w14:textId="5422E7C9" w:rsidR="00E35429" w:rsidRDefault="00E35429" w:rsidP="00E35429">
            <w:pPr>
              <w:rPr>
                <w:rFonts w:eastAsia="微软雅黑"/>
              </w:rPr>
            </w:pPr>
            <w:r>
              <w:rPr>
                <w:rFonts w:eastAsia="微软雅黑"/>
              </w:rPr>
              <w:t xml:space="preserve">The behavior of SBFD aware UE varies strongly depending on the fact what the flexible symbol is turned into others (DL, UL or F). Therefore, we suggest </w:t>
            </w:r>
            <w:proofErr w:type="gramStart"/>
            <w:r>
              <w:rPr>
                <w:rFonts w:eastAsia="微软雅黑"/>
              </w:rPr>
              <w:t>to do</w:t>
            </w:r>
            <w:proofErr w:type="gramEnd"/>
            <w:r>
              <w:rPr>
                <w:rFonts w:eastAsia="微软雅黑"/>
              </w:rPr>
              <w:t xml:space="preserve"> the case study according to the flexible symbol change.</w:t>
            </w:r>
          </w:p>
        </w:tc>
      </w:tr>
      <w:tr w:rsidR="00E35429" w14:paraId="06710C89" w14:textId="77777777">
        <w:tc>
          <w:tcPr>
            <w:tcW w:w="1835" w:type="dxa"/>
          </w:tcPr>
          <w:p w14:paraId="26FD38C2" w14:textId="77777777" w:rsidR="00E35429" w:rsidRDefault="00E35429" w:rsidP="00E35429">
            <w:pPr>
              <w:jc w:val="center"/>
              <w:rPr>
                <w:rFonts w:eastAsia="微软雅黑"/>
                <w:lang w:eastAsia="zh-CN"/>
              </w:rPr>
            </w:pPr>
          </w:p>
        </w:tc>
        <w:tc>
          <w:tcPr>
            <w:tcW w:w="7225" w:type="dxa"/>
          </w:tcPr>
          <w:p w14:paraId="5B772FC9" w14:textId="77777777" w:rsidR="00E35429" w:rsidRDefault="00E35429" w:rsidP="00E35429">
            <w:pPr>
              <w:rPr>
                <w:rFonts w:eastAsia="微软雅黑"/>
                <w:lang w:eastAsia="zh-CN"/>
              </w:rPr>
            </w:pPr>
          </w:p>
        </w:tc>
      </w:tr>
      <w:tr w:rsidR="00E35429" w14:paraId="7BA928B8" w14:textId="77777777">
        <w:tc>
          <w:tcPr>
            <w:tcW w:w="1835" w:type="dxa"/>
          </w:tcPr>
          <w:p w14:paraId="39FAA76E" w14:textId="77777777" w:rsidR="00E35429" w:rsidRDefault="00E35429" w:rsidP="00E35429">
            <w:pPr>
              <w:jc w:val="center"/>
              <w:rPr>
                <w:rFonts w:eastAsia="微软雅黑"/>
              </w:rPr>
            </w:pPr>
          </w:p>
        </w:tc>
        <w:tc>
          <w:tcPr>
            <w:tcW w:w="7225" w:type="dxa"/>
          </w:tcPr>
          <w:p w14:paraId="5FF6019F" w14:textId="77777777" w:rsidR="00E35429" w:rsidRDefault="00E35429" w:rsidP="00E35429">
            <w:pPr>
              <w:rPr>
                <w:rFonts w:eastAsia="微软雅黑"/>
              </w:rPr>
            </w:pPr>
          </w:p>
        </w:tc>
      </w:tr>
      <w:tr w:rsidR="00E35429" w14:paraId="7386B21E" w14:textId="77777777">
        <w:tc>
          <w:tcPr>
            <w:tcW w:w="1835" w:type="dxa"/>
          </w:tcPr>
          <w:p w14:paraId="238C13A1" w14:textId="77777777" w:rsidR="00E35429" w:rsidRDefault="00E35429" w:rsidP="00E35429">
            <w:pPr>
              <w:jc w:val="center"/>
              <w:rPr>
                <w:rFonts w:eastAsia="PMingLiU"/>
              </w:rPr>
            </w:pPr>
          </w:p>
        </w:tc>
        <w:tc>
          <w:tcPr>
            <w:tcW w:w="7225" w:type="dxa"/>
          </w:tcPr>
          <w:p w14:paraId="4FD9D9D5" w14:textId="77777777" w:rsidR="00E35429" w:rsidRDefault="00E35429" w:rsidP="00E35429">
            <w:pPr>
              <w:rPr>
                <w:rFonts w:eastAsia="微软雅黑"/>
              </w:rPr>
            </w:pPr>
          </w:p>
        </w:tc>
      </w:tr>
      <w:tr w:rsidR="00E35429" w14:paraId="188CCF40" w14:textId="77777777">
        <w:tc>
          <w:tcPr>
            <w:tcW w:w="1835" w:type="dxa"/>
          </w:tcPr>
          <w:p w14:paraId="116C1EC4" w14:textId="77777777" w:rsidR="00E35429" w:rsidRDefault="00E35429" w:rsidP="00E35429">
            <w:pPr>
              <w:jc w:val="center"/>
              <w:rPr>
                <w:rFonts w:eastAsia="微软雅黑"/>
                <w:lang w:eastAsia="zh-CN"/>
              </w:rPr>
            </w:pPr>
          </w:p>
        </w:tc>
        <w:tc>
          <w:tcPr>
            <w:tcW w:w="7225" w:type="dxa"/>
          </w:tcPr>
          <w:p w14:paraId="7BE4EE09" w14:textId="77777777" w:rsidR="00E35429" w:rsidRDefault="00E35429" w:rsidP="00E35429">
            <w:pPr>
              <w:rPr>
                <w:rFonts w:eastAsia="微软雅黑"/>
                <w:lang w:eastAsia="zh-CN"/>
              </w:rPr>
            </w:pPr>
          </w:p>
        </w:tc>
      </w:tr>
      <w:tr w:rsidR="00E35429" w14:paraId="75D9E081" w14:textId="77777777">
        <w:tc>
          <w:tcPr>
            <w:tcW w:w="1835" w:type="dxa"/>
          </w:tcPr>
          <w:p w14:paraId="6CF78704" w14:textId="77777777" w:rsidR="00E35429" w:rsidRDefault="00E35429" w:rsidP="00E35429">
            <w:pPr>
              <w:jc w:val="center"/>
              <w:rPr>
                <w:rFonts w:eastAsia="微软雅黑"/>
              </w:rPr>
            </w:pPr>
          </w:p>
        </w:tc>
        <w:tc>
          <w:tcPr>
            <w:tcW w:w="7225" w:type="dxa"/>
          </w:tcPr>
          <w:p w14:paraId="6F038A34" w14:textId="77777777" w:rsidR="00E35429" w:rsidRDefault="00E35429" w:rsidP="00E35429">
            <w:pPr>
              <w:rPr>
                <w:rFonts w:eastAsia="微软雅黑"/>
              </w:rPr>
            </w:pPr>
          </w:p>
        </w:tc>
      </w:tr>
      <w:tr w:rsidR="00E35429" w14:paraId="33A644C4" w14:textId="77777777">
        <w:tc>
          <w:tcPr>
            <w:tcW w:w="1835" w:type="dxa"/>
          </w:tcPr>
          <w:p w14:paraId="42869931" w14:textId="77777777" w:rsidR="00E35429" w:rsidRDefault="00E35429" w:rsidP="00E35429">
            <w:pPr>
              <w:jc w:val="center"/>
              <w:rPr>
                <w:rFonts w:eastAsia="微软雅黑"/>
              </w:rPr>
            </w:pPr>
          </w:p>
        </w:tc>
        <w:tc>
          <w:tcPr>
            <w:tcW w:w="7225" w:type="dxa"/>
          </w:tcPr>
          <w:p w14:paraId="40AFCF08" w14:textId="77777777" w:rsidR="00E35429" w:rsidRDefault="00E35429" w:rsidP="00E35429">
            <w:pPr>
              <w:rPr>
                <w:rFonts w:eastAsia="微软雅黑"/>
              </w:rPr>
            </w:pPr>
          </w:p>
        </w:tc>
      </w:tr>
      <w:tr w:rsidR="00E35429" w14:paraId="159FAFEB" w14:textId="77777777">
        <w:tc>
          <w:tcPr>
            <w:tcW w:w="1835" w:type="dxa"/>
          </w:tcPr>
          <w:p w14:paraId="0CA8EB66" w14:textId="77777777" w:rsidR="00E35429" w:rsidRDefault="00E35429" w:rsidP="00E35429">
            <w:pPr>
              <w:jc w:val="center"/>
              <w:rPr>
                <w:rFonts w:eastAsia="微软雅黑"/>
              </w:rPr>
            </w:pPr>
          </w:p>
        </w:tc>
        <w:tc>
          <w:tcPr>
            <w:tcW w:w="7225" w:type="dxa"/>
          </w:tcPr>
          <w:p w14:paraId="475B5383" w14:textId="77777777" w:rsidR="00E35429" w:rsidRDefault="00E35429" w:rsidP="00E35429">
            <w:pPr>
              <w:rPr>
                <w:rFonts w:eastAsia="微软雅黑"/>
              </w:rPr>
            </w:pPr>
          </w:p>
        </w:tc>
      </w:tr>
      <w:tr w:rsidR="00E35429" w14:paraId="5383BC3F" w14:textId="77777777">
        <w:tc>
          <w:tcPr>
            <w:tcW w:w="1835" w:type="dxa"/>
          </w:tcPr>
          <w:p w14:paraId="2A2C905B" w14:textId="77777777" w:rsidR="00E35429" w:rsidRDefault="00E35429" w:rsidP="00E35429">
            <w:pPr>
              <w:jc w:val="center"/>
              <w:rPr>
                <w:rFonts w:eastAsia="微软雅黑"/>
              </w:rPr>
            </w:pPr>
          </w:p>
        </w:tc>
        <w:tc>
          <w:tcPr>
            <w:tcW w:w="7225" w:type="dxa"/>
          </w:tcPr>
          <w:p w14:paraId="0AAABF90" w14:textId="77777777" w:rsidR="00E35429" w:rsidRDefault="00E35429" w:rsidP="00E35429">
            <w:pPr>
              <w:rPr>
                <w:rFonts w:eastAsia="微软雅黑"/>
                <w:lang w:eastAsia="zh-CN"/>
              </w:rPr>
            </w:pPr>
          </w:p>
        </w:tc>
      </w:tr>
      <w:tr w:rsidR="00E35429" w14:paraId="122060F1" w14:textId="77777777">
        <w:tc>
          <w:tcPr>
            <w:tcW w:w="1835" w:type="dxa"/>
          </w:tcPr>
          <w:p w14:paraId="7FD99AEB" w14:textId="77777777" w:rsidR="00E35429" w:rsidRDefault="00E35429" w:rsidP="00E35429">
            <w:pPr>
              <w:jc w:val="center"/>
              <w:rPr>
                <w:rFonts w:eastAsia="MS Mincho"/>
                <w:lang w:eastAsia="ja-JP"/>
              </w:rPr>
            </w:pPr>
          </w:p>
        </w:tc>
        <w:tc>
          <w:tcPr>
            <w:tcW w:w="7225" w:type="dxa"/>
          </w:tcPr>
          <w:p w14:paraId="5A192800" w14:textId="77777777" w:rsidR="00E35429" w:rsidRDefault="00E35429" w:rsidP="00E35429">
            <w:pPr>
              <w:rPr>
                <w:rFonts w:eastAsia="MS Mincho"/>
                <w:lang w:eastAsia="ja-JP"/>
              </w:rPr>
            </w:pPr>
          </w:p>
        </w:tc>
      </w:tr>
      <w:tr w:rsidR="00E35429" w14:paraId="0DE05A72" w14:textId="77777777">
        <w:tc>
          <w:tcPr>
            <w:tcW w:w="1835" w:type="dxa"/>
          </w:tcPr>
          <w:p w14:paraId="7F33C853" w14:textId="77777777" w:rsidR="00E35429" w:rsidRDefault="00E35429" w:rsidP="00E35429">
            <w:pPr>
              <w:jc w:val="center"/>
              <w:rPr>
                <w:rFonts w:eastAsia="PMingLiU"/>
              </w:rPr>
            </w:pPr>
          </w:p>
        </w:tc>
        <w:tc>
          <w:tcPr>
            <w:tcW w:w="7225" w:type="dxa"/>
          </w:tcPr>
          <w:p w14:paraId="00992300" w14:textId="77777777" w:rsidR="00E35429" w:rsidRDefault="00E35429" w:rsidP="00E35429">
            <w:pPr>
              <w:rPr>
                <w:rFonts w:eastAsia="微软雅黑"/>
              </w:rPr>
            </w:pPr>
          </w:p>
        </w:tc>
      </w:tr>
      <w:tr w:rsidR="00E35429" w14:paraId="293AD0DB" w14:textId="77777777">
        <w:tc>
          <w:tcPr>
            <w:tcW w:w="1835" w:type="dxa"/>
          </w:tcPr>
          <w:p w14:paraId="72FA77AB" w14:textId="77777777" w:rsidR="00E35429" w:rsidRDefault="00E35429" w:rsidP="00E35429">
            <w:pPr>
              <w:jc w:val="center"/>
              <w:rPr>
                <w:rFonts w:eastAsia="MS Mincho"/>
                <w:lang w:eastAsia="ja-JP"/>
              </w:rPr>
            </w:pPr>
          </w:p>
        </w:tc>
        <w:tc>
          <w:tcPr>
            <w:tcW w:w="7225" w:type="dxa"/>
          </w:tcPr>
          <w:p w14:paraId="0DCDBF91" w14:textId="77777777" w:rsidR="00E35429" w:rsidRDefault="00E35429" w:rsidP="00E35429">
            <w:pPr>
              <w:rPr>
                <w:rFonts w:eastAsia="MS Mincho"/>
                <w:lang w:eastAsia="ja-JP"/>
              </w:rPr>
            </w:pPr>
          </w:p>
        </w:tc>
      </w:tr>
      <w:tr w:rsidR="00E35429" w14:paraId="41AD888D" w14:textId="77777777">
        <w:tc>
          <w:tcPr>
            <w:tcW w:w="1835" w:type="dxa"/>
          </w:tcPr>
          <w:p w14:paraId="506B175B" w14:textId="77777777" w:rsidR="00E35429" w:rsidRDefault="00E35429" w:rsidP="00E35429">
            <w:pPr>
              <w:jc w:val="center"/>
              <w:rPr>
                <w:rFonts w:eastAsia="微软雅黑"/>
              </w:rPr>
            </w:pPr>
          </w:p>
        </w:tc>
        <w:tc>
          <w:tcPr>
            <w:tcW w:w="7225" w:type="dxa"/>
          </w:tcPr>
          <w:p w14:paraId="376BE7EF" w14:textId="77777777" w:rsidR="00E35429" w:rsidRDefault="00E35429" w:rsidP="00E35429">
            <w:pPr>
              <w:rPr>
                <w:rFonts w:eastAsia="微软雅黑"/>
              </w:rPr>
            </w:pPr>
          </w:p>
        </w:tc>
      </w:tr>
    </w:tbl>
    <w:p w14:paraId="395C6310" w14:textId="77777777" w:rsidR="0004497A" w:rsidRDefault="0004497A">
      <w:pPr>
        <w:rPr>
          <w:rFonts w:eastAsiaTheme="minorEastAsia"/>
          <w:lang w:eastAsia="zh-CN"/>
        </w:rPr>
      </w:pPr>
    </w:p>
    <w:p w14:paraId="28512E7C" w14:textId="77777777" w:rsidR="0004497A" w:rsidRDefault="00A57247">
      <w:pPr>
        <w:pStyle w:val="3"/>
      </w:pPr>
      <w:r>
        <w:t>Proposal 1-8</w:t>
      </w:r>
      <w:r>
        <w:rPr>
          <w:rFonts w:hint="eastAsia"/>
        </w:rPr>
        <w:t>a</w:t>
      </w:r>
    </w:p>
    <w:p w14:paraId="4D712470"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088FAAEB" w14:textId="77777777" w:rsidR="0004497A" w:rsidRDefault="00A57247">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0A9C9EC4" w14:textId="77777777" w:rsidR="0004497A" w:rsidRDefault="00A57247">
      <w:pPr>
        <w:pStyle w:val="16"/>
        <w:numPr>
          <w:ilvl w:val="0"/>
          <w:numId w:val="2"/>
        </w:numPr>
        <w:rPr>
          <w:rFonts w:eastAsiaTheme="minorEastAsia"/>
        </w:rPr>
      </w:pPr>
      <w:r>
        <w:rPr>
          <w:rFonts w:eastAsiaTheme="minorEastAsia"/>
        </w:rPr>
        <w:t>Scheduled/configured PUCCH/PUSCH/PDSCH/PDCCH without repetition in SBFD symbols and non-SBFD symbols</w:t>
      </w:r>
    </w:p>
    <w:p w14:paraId="35836AD1" w14:textId="77777777" w:rsidR="0004497A" w:rsidRDefault="00A57247">
      <w:pPr>
        <w:pStyle w:val="16"/>
        <w:numPr>
          <w:ilvl w:val="0"/>
          <w:numId w:val="2"/>
        </w:numPr>
        <w:rPr>
          <w:rFonts w:eastAsiaTheme="minorEastAsia"/>
        </w:rPr>
      </w:pPr>
      <w:r>
        <w:rPr>
          <w:rFonts w:eastAsiaTheme="minorEastAsia"/>
        </w:rPr>
        <w:t>Scheduled/configured SRS/CSI-RS in SBFD symbols and non-SBFD symbols</w:t>
      </w:r>
    </w:p>
    <w:p w14:paraId="0DA5B4D0" w14:textId="77777777" w:rsidR="0004497A" w:rsidRDefault="00A57247">
      <w:pPr>
        <w:pStyle w:val="16"/>
        <w:numPr>
          <w:ilvl w:val="0"/>
          <w:numId w:val="2"/>
        </w:numPr>
        <w:rPr>
          <w:rFonts w:eastAsiaTheme="minorEastAsia"/>
        </w:rPr>
      </w:pPr>
      <w:r>
        <w:rPr>
          <w:rFonts w:eastAsiaTheme="minorEastAsia"/>
        </w:rPr>
        <w:t>Scheduled/configured TBoMS across SBFD symbols and non-SBFD symbols with or without repetition</w:t>
      </w:r>
    </w:p>
    <w:p w14:paraId="29163DB8" w14:textId="77777777" w:rsidR="0004497A" w:rsidRDefault="00A57247">
      <w:pPr>
        <w:pStyle w:val="16"/>
        <w:numPr>
          <w:ilvl w:val="0"/>
          <w:numId w:val="2"/>
        </w:numPr>
        <w:rPr>
          <w:rFonts w:eastAsiaTheme="minorEastAsia"/>
        </w:rPr>
      </w:pPr>
      <w:r>
        <w:rPr>
          <w:rFonts w:eastAsiaTheme="minorEastAsia"/>
        </w:rPr>
        <w:t>Multi-PUSCH/PDSCH scheduled by a single DCI in SBFD symbols and non-SBFD symbols</w:t>
      </w:r>
    </w:p>
    <w:p w14:paraId="554A917C" w14:textId="77777777" w:rsidR="0004497A" w:rsidRDefault="00A57247">
      <w:pPr>
        <w:pStyle w:val="16"/>
        <w:numPr>
          <w:ilvl w:val="0"/>
          <w:numId w:val="2"/>
        </w:numPr>
        <w:rPr>
          <w:rFonts w:eastAsiaTheme="minorEastAsia"/>
        </w:rPr>
      </w:pPr>
      <w:r>
        <w:rPr>
          <w:rFonts w:eastAsiaTheme="minorEastAsia"/>
        </w:rPr>
        <w:t>Scheduled/configured PDSCH/PUSCH/PUCCH with repetitions across SBFD symbols and non-SBFD symbols</w:t>
      </w:r>
    </w:p>
    <w:p w14:paraId="28BC337D" w14:textId="77777777" w:rsidR="0004497A" w:rsidRDefault="00A57247">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57101C66" w14:textId="77777777" w:rsidR="0004497A" w:rsidRDefault="00A57247">
      <w:pPr>
        <w:rPr>
          <w:rFonts w:eastAsiaTheme="minorEastAsia"/>
          <w:lang w:val="en-GB" w:eastAsia="zh-CN"/>
        </w:rPr>
      </w:pPr>
      <w:r>
        <w:rPr>
          <w:rFonts w:eastAsiaTheme="minorEastAsia"/>
          <w:lang w:val="en-GB" w:eastAsia="zh-CN"/>
        </w:rPr>
        <w:t>Potential enhancements include:</w:t>
      </w:r>
    </w:p>
    <w:p w14:paraId="201E54AA" w14:textId="77777777" w:rsidR="0004497A" w:rsidRDefault="00A57247">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frequency domain</w:t>
      </w:r>
      <w:r>
        <w:rPr>
          <w:rFonts w:ascii="Times New Roman" w:eastAsiaTheme="minorEastAsia" w:hAnsi="Times New Roman" w:cs="Times New Roman" w:hint="eastAsia"/>
          <w:lang w:val="en-GB" w:eastAsia="zh-CN"/>
        </w:rPr>
        <w:t xml:space="preserve"> including frequency hopping</w:t>
      </w:r>
    </w:p>
    <w:p w14:paraId="46A2CEE8" w14:textId="77777777" w:rsidR="0004497A" w:rsidRDefault="00A57247">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time domain</w:t>
      </w:r>
    </w:p>
    <w:p w14:paraId="6EE86941" w14:textId="77777777" w:rsidR="0004497A" w:rsidRDefault="00A57247">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P</w:t>
      </w:r>
      <w:r>
        <w:rPr>
          <w:rFonts w:ascii="Times New Roman" w:eastAsiaTheme="minorEastAsia" w:hAnsi="Times New Roman" w:cs="Times New Roman" w:hint="eastAsia"/>
          <w:lang w:val="en-GB" w:eastAsia="zh-CN"/>
        </w:rPr>
        <w:t>ower domain</w:t>
      </w:r>
    </w:p>
    <w:p w14:paraId="651ACDAF" w14:textId="77777777" w:rsidR="0004497A" w:rsidRDefault="00A57247">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Spatial domain assuming different antenna configurations in SBFD symbols and non-SBFD symbols</w:t>
      </w:r>
    </w:p>
    <w:p w14:paraId="5051A224" w14:textId="77777777" w:rsidR="0004497A" w:rsidRDefault="0004497A">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04497A" w14:paraId="0D48A47A" w14:textId="77777777">
        <w:tc>
          <w:tcPr>
            <w:tcW w:w="1763" w:type="dxa"/>
            <w:vAlign w:val="center"/>
          </w:tcPr>
          <w:p w14:paraId="66C62AAC" w14:textId="77777777" w:rsidR="0004497A" w:rsidRDefault="0004497A">
            <w:pPr>
              <w:spacing w:after="120"/>
              <w:rPr>
                <w:rFonts w:eastAsia="微软雅黑"/>
                <w:b/>
                <w:color w:val="000000"/>
                <w:lang w:eastAsia="zh-CN"/>
              </w:rPr>
            </w:pPr>
          </w:p>
        </w:tc>
        <w:tc>
          <w:tcPr>
            <w:tcW w:w="7296" w:type="dxa"/>
          </w:tcPr>
          <w:p w14:paraId="5B60026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1E738B64" w14:textId="77777777">
        <w:tc>
          <w:tcPr>
            <w:tcW w:w="1763" w:type="dxa"/>
            <w:vAlign w:val="center"/>
          </w:tcPr>
          <w:p w14:paraId="36DA903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9DC9601" w14:textId="1E2F44AC" w:rsidR="0004497A" w:rsidRDefault="00A57247">
            <w:pPr>
              <w:rPr>
                <w:rFonts w:eastAsia="宋体"/>
                <w:lang w:eastAsia="zh-CN"/>
              </w:rPr>
            </w:pPr>
            <w:r>
              <w:t>Sony, Samsung, CMCC, Intel (clarify one case)</w:t>
            </w:r>
            <w:r>
              <w:rPr>
                <w:rFonts w:eastAsia="宋体" w:hint="eastAsia"/>
                <w:lang w:eastAsia="zh-CN"/>
              </w:rPr>
              <w:t>, New H3C</w:t>
            </w:r>
            <w:r>
              <w:rPr>
                <w:rFonts w:eastAsia="宋体"/>
                <w:lang w:eastAsia="zh-CN"/>
              </w:rPr>
              <w:t>, vivo</w:t>
            </w:r>
            <w:r w:rsidR="00AF485D">
              <w:rPr>
                <w:rFonts w:eastAsia="宋体"/>
                <w:lang w:eastAsia="zh-CN"/>
              </w:rPr>
              <w:t>, DOCOMO</w:t>
            </w:r>
            <w:r w:rsidR="00E358DB">
              <w:rPr>
                <w:rFonts w:eastAsia="宋体"/>
                <w:lang w:eastAsia="zh-CN"/>
              </w:rPr>
              <w:t>, LGE</w:t>
            </w:r>
            <w:r w:rsidR="00087A64">
              <w:rPr>
                <w:rFonts w:eastAsia="宋体"/>
                <w:lang w:eastAsia="zh-CN"/>
              </w:rPr>
              <w:t>, Fujitsu</w:t>
            </w:r>
          </w:p>
        </w:tc>
      </w:tr>
      <w:tr w:rsidR="0004497A" w14:paraId="50A0E031" w14:textId="77777777">
        <w:tc>
          <w:tcPr>
            <w:tcW w:w="1763" w:type="dxa"/>
            <w:vAlign w:val="center"/>
          </w:tcPr>
          <w:p w14:paraId="51B74BE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FE6B453" w14:textId="77777777" w:rsidR="0004497A" w:rsidRDefault="0004497A">
            <w:pPr>
              <w:spacing w:after="120"/>
              <w:jc w:val="both"/>
              <w:rPr>
                <w:rFonts w:eastAsia="微软雅黑"/>
                <w:color w:val="000000"/>
                <w:lang w:val="en-GB" w:eastAsia="zh-CN"/>
              </w:rPr>
            </w:pPr>
          </w:p>
        </w:tc>
      </w:tr>
    </w:tbl>
    <w:p w14:paraId="46C5A45F"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04497A" w14:paraId="04838680" w14:textId="77777777">
        <w:tc>
          <w:tcPr>
            <w:tcW w:w="1835" w:type="dxa"/>
          </w:tcPr>
          <w:p w14:paraId="273FB1EC"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5199634E"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6BEA2605" w14:textId="77777777">
        <w:tc>
          <w:tcPr>
            <w:tcW w:w="1835" w:type="dxa"/>
          </w:tcPr>
          <w:p w14:paraId="44CB83D6" w14:textId="77777777" w:rsidR="0004497A" w:rsidRDefault="00A57247">
            <w:pPr>
              <w:jc w:val="center"/>
              <w:rPr>
                <w:rFonts w:eastAsia="微软雅黑"/>
                <w:lang w:eastAsia="zh-CN"/>
              </w:rPr>
            </w:pPr>
            <w:r>
              <w:rPr>
                <w:rFonts w:eastAsia="微软雅黑"/>
                <w:lang w:eastAsia="zh-CN"/>
              </w:rPr>
              <w:t xml:space="preserve">Intel </w:t>
            </w:r>
          </w:p>
        </w:tc>
        <w:tc>
          <w:tcPr>
            <w:tcW w:w="7225" w:type="dxa"/>
          </w:tcPr>
          <w:p w14:paraId="4E8D9071" w14:textId="77777777" w:rsidR="0004497A" w:rsidRDefault="00A57247">
            <w:pPr>
              <w:rPr>
                <w:rFonts w:eastAsia="微软雅黑"/>
                <w:lang w:eastAsia="zh-CN"/>
              </w:rPr>
            </w:pPr>
            <w:r>
              <w:rPr>
                <w:rFonts w:eastAsia="微软雅黑"/>
                <w:lang w:eastAsia="zh-CN"/>
              </w:rPr>
              <w:t xml:space="preserve">One clarification question (maybe this is a general question, which is also applicable to proposal 9, 10.), do we consider the case that single UL transmission/DL reception can across SBFD symbol and non-SBFD symbols in a slot? For example, in a slot, symbol #0~ #2 is DL only symbol and symbol #3 ~#13 is SBFD symbol, and a PDSCH is over </w:t>
            </w:r>
            <w:r>
              <w:rPr>
                <w:rFonts w:eastAsia="微软雅黑"/>
                <w:lang w:eastAsia="zh-CN"/>
              </w:rPr>
              <w:lastRenderedPageBreak/>
              <w:t>symbol #0~ #10. Is it captured under 1</w:t>
            </w:r>
            <w:r>
              <w:rPr>
                <w:rFonts w:eastAsia="微软雅黑"/>
                <w:vertAlign w:val="superscript"/>
                <w:lang w:eastAsia="zh-CN"/>
              </w:rPr>
              <w:t>st</w:t>
            </w:r>
            <w:r>
              <w:rPr>
                <w:rFonts w:eastAsia="微软雅黑"/>
                <w:lang w:eastAsia="zh-CN"/>
              </w:rPr>
              <w:t xml:space="preserve"> sub-</w:t>
            </w:r>
            <w:proofErr w:type="gramStart"/>
            <w:r>
              <w:rPr>
                <w:rFonts w:eastAsia="微软雅黑"/>
                <w:lang w:eastAsia="zh-CN"/>
              </w:rPr>
              <w:t>bullet ?</w:t>
            </w:r>
            <w:proofErr w:type="gramEnd"/>
          </w:p>
          <w:p w14:paraId="27EB27E1" w14:textId="77777777" w:rsidR="0004497A" w:rsidRDefault="00A57247">
            <w:r>
              <w:rPr>
                <w:rFonts w:eastAsia="微软雅黑"/>
                <w:lang w:eastAsia="zh-CN"/>
              </w:rPr>
              <w:t xml:space="preserve"> </w:t>
            </w:r>
          </w:p>
          <w:p w14:paraId="03659AA4" w14:textId="77777777" w:rsidR="0004497A" w:rsidRDefault="00A57247">
            <w:pPr>
              <w:jc w:val="center"/>
              <w:rPr>
                <w:rFonts w:eastAsia="微软雅黑"/>
                <w:lang w:eastAsia="zh-CN"/>
              </w:rPr>
            </w:pPr>
            <w:r>
              <w:rPr>
                <w:rFonts w:eastAsia="微软雅黑"/>
                <w:noProof/>
                <w:lang w:eastAsia="zh-CN"/>
              </w:rPr>
              <w:drawing>
                <wp:inline distT="0" distB="0" distL="0" distR="0" wp14:anchorId="73BCE47D" wp14:editId="309697B5">
                  <wp:extent cx="2524125" cy="16738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28360" cy="1677025"/>
                          </a:xfrm>
                          <a:prstGeom prst="rect">
                            <a:avLst/>
                          </a:prstGeom>
                          <a:noFill/>
                          <a:ln>
                            <a:noFill/>
                          </a:ln>
                        </pic:spPr>
                      </pic:pic>
                    </a:graphicData>
                  </a:graphic>
                </wp:inline>
              </w:drawing>
            </w:r>
          </w:p>
        </w:tc>
      </w:tr>
      <w:tr w:rsidR="0004497A" w14:paraId="5725B55F" w14:textId="77777777">
        <w:tc>
          <w:tcPr>
            <w:tcW w:w="1835" w:type="dxa"/>
          </w:tcPr>
          <w:p w14:paraId="10C1809C" w14:textId="77777777" w:rsidR="0004497A" w:rsidRDefault="00A57247">
            <w:pPr>
              <w:jc w:val="center"/>
              <w:rPr>
                <w:rFonts w:eastAsia="微软雅黑"/>
                <w:lang w:eastAsia="zh-CN"/>
              </w:rPr>
            </w:pPr>
            <w:r>
              <w:rPr>
                <w:rFonts w:eastAsia="微软雅黑" w:hint="eastAsia"/>
                <w:lang w:eastAsia="zh-CN"/>
              </w:rPr>
              <w:lastRenderedPageBreak/>
              <w:t>New H3C</w:t>
            </w:r>
          </w:p>
        </w:tc>
        <w:tc>
          <w:tcPr>
            <w:tcW w:w="7225" w:type="dxa"/>
          </w:tcPr>
          <w:p w14:paraId="6A6F9EA3" w14:textId="77777777" w:rsidR="0004497A" w:rsidRDefault="00A57247">
            <w:pPr>
              <w:rPr>
                <w:rFonts w:eastAsia="微软雅黑"/>
                <w:lang w:eastAsia="zh-CN"/>
              </w:rPr>
            </w:pPr>
            <w:r>
              <w:rPr>
                <w:rFonts w:eastAsia="微软雅黑" w:hint="eastAsia"/>
                <w:lang w:eastAsia="zh-CN"/>
              </w:rPr>
              <w:t>At this stage , it is good to see the whole picture on all of possible tech.</w:t>
            </w:r>
          </w:p>
        </w:tc>
      </w:tr>
      <w:tr w:rsidR="0004497A" w14:paraId="31BD5362" w14:textId="77777777">
        <w:tc>
          <w:tcPr>
            <w:tcW w:w="1835" w:type="dxa"/>
          </w:tcPr>
          <w:p w14:paraId="5CABD567" w14:textId="77777777" w:rsidR="0004497A" w:rsidRDefault="00A57247">
            <w:pPr>
              <w:jc w:val="center"/>
              <w:rPr>
                <w:rFonts w:eastAsia="微软雅黑"/>
                <w:lang w:eastAsia="zh-CN"/>
              </w:rPr>
            </w:pPr>
            <w:r>
              <w:rPr>
                <w:rFonts w:eastAsia="微软雅黑" w:hint="eastAsia"/>
                <w:lang w:eastAsia="zh-CN"/>
              </w:rPr>
              <w:t>v</w:t>
            </w:r>
            <w:r>
              <w:rPr>
                <w:rFonts w:eastAsia="微软雅黑"/>
                <w:lang w:eastAsia="zh-CN"/>
              </w:rPr>
              <w:t>ivo</w:t>
            </w:r>
          </w:p>
        </w:tc>
        <w:tc>
          <w:tcPr>
            <w:tcW w:w="7225" w:type="dxa"/>
          </w:tcPr>
          <w:p w14:paraId="4726ACBB" w14:textId="77777777" w:rsidR="009C66EE" w:rsidRDefault="009C66EE">
            <w:pPr>
              <w:rPr>
                <w:rFonts w:eastAsiaTheme="minorEastAsia"/>
                <w:lang w:eastAsia="zh-CN"/>
              </w:rPr>
            </w:pPr>
            <w:r>
              <w:rPr>
                <w:rFonts w:eastAsiaTheme="minorEastAsia"/>
                <w:lang w:eastAsia="zh-CN"/>
              </w:rPr>
              <w:t xml:space="preserve">For Intel mentioned case, </w:t>
            </w:r>
            <w:r w:rsidR="0082768B">
              <w:rPr>
                <w:rFonts w:eastAsiaTheme="minorEastAsia"/>
                <w:lang w:eastAsia="zh-CN"/>
              </w:rPr>
              <w:t>our understanding is</w:t>
            </w:r>
            <w:r>
              <w:rPr>
                <w:rFonts w:eastAsiaTheme="minorEastAsia"/>
                <w:lang w:eastAsia="zh-CN"/>
              </w:rPr>
              <w:t xml:space="preserve"> it is not captured under the 1</w:t>
            </w:r>
            <w:r w:rsidRPr="009C66EE">
              <w:rPr>
                <w:rFonts w:eastAsiaTheme="minorEastAsia"/>
                <w:vertAlign w:val="superscript"/>
                <w:lang w:eastAsia="zh-CN"/>
              </w:rPr>
              <w:t>st</w:t>
            </w:r>
            <w:r>
              <w:rPr>
                <w:rFonts w:eastAsiaTheme="minorEastAsia"/>
                <w:lang w:eastAsia="zh-CN"/>
              </w:rPr>
              <w:t xml:space="preserve"> sub-bullet. It depends on whether/how we allow the DL transmission inside the UL subband (i.e., how to convert the SBFD symbol to DL only symbol). </w:t>
            </w:r>
            <w:r w:rsidR="0082768B">
              <w:rPr>
                <w:rFonts w:eastAsiaTheme="minorEastAsia"/>
                <w:lang w:eastAsia="zh-CN"/>
              </w:rPr>
              <w:t xml:space="preserve">Good to clarify it.  </w:t>
            </w:r>
          </w:p>
        </w:tc>
      </w:tr>
      <w:tr w:rsidR="0004497A" w14:paraId="39619FC2" w14:textId="77777777">
        <w:tc>
          <w:tcPr>
            <w:tcW w:w="1835" w:type="dxa"/>
          </w:tcPr>
          <w:p w14:paraId="47349B16" w14:textId="37F442E2" w:rsidR="0004497A" w:rsidRPr="00E358DB" w:rsidRDefault="00E358DB">
            <w:pPr>
              <w:jc w:val="center"/>
              <w:rPr>
                <w:rFonts w:eastAsia="Malgun Gothic"/>
                <w:lang w:eastAsia="ko-KR"/>
              </w:rPr>
            </w:pPr>
            <w:r>
              <w:rPr>
                <w:rFonts w:eastAsia="Malgun Gothic" w:hint="eastAsia"/>
                <w:lang w:eastAsia="ko-KR"/>
              </w:rPr>
              <w:t>LG Electronics</w:t>
            </w:r>
          </w:p>
        </w:tc>
        <w:tc>
          <w:tcPr>
            <w:tcW w:w="7225" w:type="dxa"/>
          </w:tcPr>
          <w:p w14:paraId="482E7595" w14:textId="30B6AAF9" w:rsidR="0004497A" w:rsidRPr="00E358DB" w:rsidRDefault="00E358DB">
            <w:pPr>
              <w:rPr>
                <w:rFonts w:eastAsia="Malgun Gothic"/>
                <w:lang w:eastAsia="ko-KR"/>
              </w:rPr>
            </w:pPr>
            <w:r>
              <w:rPr>
                <w:rFonts w:eastAsia="Malgun Gothic" w:hint="eastAsia"/>
                <w:lang w:eastAsia="ko-KR"/>
              </w:rPr>
              <w:t>We are fine with the proposal.</w:t>
            </w:r>
          </w:p>
        </w:tc>
      </w:tr>
      <w:tr w:rsidR="0004497A" w14:paraId="7EABCD6E" w14:textId="77777777">
        <w:tc>
          <w:tcPr>
            <w:tcW w:w="1835" w:type="dxa"/>
          </w:tcPr>
          <w:p w14:paraId="713AAC04" w14:textId="77777777" w:rsidR="0004497A" w:rsidRDefault="0004497A">
            <w:pPr>
              <w:jc w:val="center"/>
              <w:rPr>
                <w:rFonts w:eastAsia="微软雅黑"/>
                <w:lang w:eastAsia="zh-CN"/>
              </w:rPr>
            </w:pPr>
          </w:p>
        </w:tc>
        <w:tc>
          <w:tcPr>
            <w:tcW w:w="7225" w:type="dxa"/>
          </w:tcPr>
          <w:p w14:paraId="72E60DC9" w14:textId="77777777" w:rsidR="0004497A" w:rsidRDefault="0004497A">
            <w:pPr>
              <w:rPr>
                <w:rFonts w:eastAsia="微软雅黑"/>
                <w:lang w:eastAsia="zh-CN"/>
              </w:rPr>
            </w:pPr>
          </w:p>
        </w:tc>
      </w:tr>
      <w:tr w:rsidR="0004497A" w14:paraId="06CC2948" w14:textId="77777777">
        <w:tc>
          <w:tcPr>
            <w:tcW w:w="1835" w:type="dxa"/>
          </w:tcPr>
          <w:p w14:paraId="1FF4E714" w14:textId="77777777" w:rsidR="0004497A" w:rsidRDefault="0004497A">
            <w:pPr>
              <w:jc w:val="center"/>
              <w:rPr>
                <w:rFonts w:eastAsia="微软雅黑"/>
              </w:rPr>
            </w:pPr>
          </w:p>
        </w:tc>
        <w:tc>
          <w:tcPr>
            <w:tcW w:w="7225" w:type="dxa"/>
          </w:tcPr>
          <w:p w14:paraId="1151B652" w14:textId="77777777" w:rsidR="0004497A" w:rsidRDefault="0004497A">
            <w:pPr>
              <w:rPr>
                <w:rFonts w:eastAsia="微软雅黑"/>
              </w:rPr>
            </w:pPr>
          </w:p>
        </w:tc>
      </w:tr>
      <w:tr w:rsidR="0004497A" w14:paraId="7F4179D8" w14:textId="77777777">
        <w:tc>
          <w:tcPr>
            <w:tcW w:w="1835" w:type="dxa"/>
          </w:tcPr>
          <w:p w14:paraId="61585930" w14:textId="77777777" w:rsidR="0004497A" w:rsidRDefault="0004497A">
            <w:pPr>
              <w:jc w:val="center"/>
              <w:rPr>
                <w:rFonts w:eastAsia="微软雅黑"/>
                <w:lang w:eastAsia="zh-CN"/>
              </w:rPr>
            </w:pPr>
          </w:p>
        </w:tc>
        <w:tc>
          <w:tcPr>
            <w:tcW w:w="7225" w:type="dxa"/>
          </w:tcPr>
          <w:p w14:paraId="156282D2" w14:textId="77777777" w:rsidR="0004497A" w:rsidRDefault="0004497A">
            <w:pPr>
              <w:rPr>
                <w:rFonts w:eastAsia="微软雅黑"/>
                <w:lang w:eastAsia="zh-CN"/>
              </w:rPr>
            </w:pPr>
          </w:p>
        </w:tc>
      </w:tr>
      <w:tr w:rsidR="0004497A" w14:paraId="6E6B0E82" w14:textId="77777777">
        <w:tc>
          <w:tcPr>
            <w:tcW w:w="1835" w:type="dxa"/>
          </w:tcPr>
          <w:p w14:paraId="0DEC3F38" w14:textId="77777777" w:rsidR="0004497A" w:rsidRDefault="0004497A">
            <w:pPr>
              <w:jc w:val="center"/>
              <w:rPr>
                <w:rFonts w:eastAsia="微软雅黑"/>
              </w:rPr>
            </w:pPr>
          </w:p>
        </w:tc>
        <w:tc>
          <w:tcPr>
            <w:tcW w:w="7225" w:type="dxa"/>
          </w:tcPr>
          <w:p w14:paraId="3B42029D" w14:textId="77777777" w:rsidR="0004497A" w:rsidRDefault="0004497A">
            <w:pPr>
              <w:rPr>
                <w:rFonts w:eastAsia="微软雅黑"/>
              </w:rPr>
            </w:pPr>
          </w:p>
        </w:tc>
      </w:tr>
      <w:tr w:rsidR="0004497A" w14:paraId="31B6F064" w14:textId="77777777">
        <w:tc>
          <w:tcPr>
            <w:tcW w:w="1835" w:type="dxa"/>
          </w:tcPr>
          <w:p w14:paraId="1C188A63" w14:textId="77777777" w:rsidR="0004497A" w:rsidRDefault="0004497A">
            <w:pPr>
              <w:jc w:val="center"/>
              <w:rPr>
                <w:rFonts w:eastAsia="PMingLiU"/>
              </w:rPr>
            </w:pPr>
          </w:p>
        </w:tc>
        <w:tc>
          <w:tcPr>
            <w:tcW w:w="7225" w:type="dxa"/>
          </w:tcPr>
          <w:p w14:paraId="7481C6DD" w14:textId="77777777" w:rsidR="0004497A" w:rsidRDefault="0004497A">
            <w:pPr>
              <w:rPr>
                <w:rFonts w:eastAsia="微软雅黑"/>
              </w:rPr>
            </w:pPr>
          </w:p>
        </w:tc>
      </w:tr>
      <w:tr w:rsidR="0004497A" w14:paraId="22BFA602" w14:textId="77777777">
        <w:tc>
          <w:tcPr>
            <w:tcW w:w="1835" w:type="dxa"/>
          </w:tcPr>
          <w:p w14:paraId="5230F994" w14:textId="77777777" w:rsidR="0004497A" w:rsidRDefault="0004497A">
            <w:pPr>
              <w:jc w:val="center"/>
              <w:rPr>
                <w:rFonts w:eastAsia="微软雅黑"/>
                <w:lang w:eastAsia="zh-CN"/>
              </w:rPr>
            </w:pPr>
          </w:p>
        </w:tc>
        <w:tc>
          <w:tcPr>
            <w:tcW w:w="7225" w:type="dxa"/>
          </w:tcPr>
          <w:p w14:paraId="3BE38705" w14:textId="77777777" w:rsidR="0004497A" w:rsidRDefault="0004497A">
            <w:pPr>
              <w:rPr>
                <w:rFonts w:eastAsia="微软雅黑"/>
                <w:lang w:eastAsia="zh-CN"/>
              </w:rPr>
            </w:pPr>
          </w:p>
        </w:tc>
      </w:tr>
      <w:tr w:rsidR="0004497A" w14:paraId="0E645689" w14:textId="77777777">
        <w:tc>
          <w:tcPr>
            <w:tcW w:w="1835" w:type="dxa"/>
          </w:tcPr>
          <w:p w14:paraId="2D505060" w14:textId="77777777" w:rsidR="0004497A" w:rsidRDefault="0004497A">
            <w:pPr>
              <w:jc w:val="center"/>
              <w:rPr>
                <w:rFonts w:eastAsia="微软雅黑"/>
              </w:rPr>
            </w:pPr>
          </w:p>
        </w:tc>
        <w:tc>
          <w:tcPr>
            <w:tcW w:w="7225" w:type="dxa"/>
          </w:tcPr>
          <w:p w14:paraId="7D284ECF" w14:textId="77777777" w:rsidR="0004497A" w:rsidRDefault="0004497A">
            <w:pPr>
              <w:rPr>
                <w:rFonts w:eastAsia="微软雅黑"/>
              </w:rPr>
            </w:pPr>
          </w:p>
        </w:tc>
      </w:tr>
      <w:tr w:rsidR="0004497A" w14:paraId="359CF337" w14:textId="77777777">
        <w:tc>
          <w:tcPr>
            <w:tcW w:w="1835" w:type="dxa"/>
          </w:tcPr>
          <w:p w14:paraId="3A5878A6" w14:textId="77777777" w:rsidR="0004497A" w:rsidRDefault="0004497A">
            <w:pPr>
              <w:jc w:val="center"/>
              <w:rPr>
                <w:rFonts w:eastAsia="微软雅黑"/>
              </w:rPr>
            </w:pPr>
          </w:p>
        </w:tc>
        <w:tc>
          <w:tcPr>
            <w:tcW w:w="7225" w:type="dxa"/>
          </w:tcPr>
          <w:p w14:paraId="6F193897" w14:textId="77777777" w:rsidR="0004497A" w:rsidRDefault="0004497A">
            <w:pPr>
              <w:rPr>
                <w:rFonts w:eastAsia="微软雅黑"/>
              </w:rPr>
            </w:pPr>
          </w:p>
        </w:tc>
      </w:tr>
      <w:tr w:rsidR="0004497A" w14:paraId="6D34CAF7" w14:textId="77777777">
        <w:tc>
          <w:tcPr>
            <w:tcW w:w="1835" w:type="dxa"/>
          </w:tcPr>
          <w:p w14:paraId="612B5048" w14:textId="77777777" w:rsidR="0004497A" w:rsidRDefault="0004497A">
            <w:pPr>
              <w:jc w:val="center"/>
              <w:rPr>
                <w:rFonts w:eastAsia="微软雅黑"/>
              </w:rPr>
            </w:pPr>
          </w:p>
        </w:tc>
        <w:tc>
          <w:tcPr>
            <w:tcW w:w="7225" w:type="dxa"/>
          </w:tcPr>
          <w:p w14:paraId="55B3C90D" w14:textId="77777777" w:rsidR="0004497A" w:rsidRDefault="0004497A">
            <w:pPr>
              <w:rPr>
                <w:rFonts w:eastAsia="微软雅黑"/>
              </w:rPr>
            </w:pPr>
          </w:p>
        </w:tc>
      </w:tr>
      <w:tr w:rsidR="0004497A" w14:paraId="13680150" w14:textId="77777777">
        <w:tc>
          <w:tcPr>
            <w:tcW w:w="1835" w:type="dxa"/>
          </w:tcPr>
          <w:p w14:paraId="1D5B5E5E" w14:textId="77777777" w:rsidR="0004497A" w:rsidRDefault="0004497A">
            <w:pPr>
              <w:jc w:val="center"/>
              <w:rPr>
                <w:rFonts w:eastAsia="微软雅黑"/>
              </w:rPr>
            </w:pPr>
          </w:p>
        </w:tc>
        <w:tc>
          <w:tcPr>
            <w:tcW w:w="7225" w:type="dxa"/>
          </w:tcPr>
          <w:p w14:paraId="554000B5" w14:textId="77777777" w:rsidR="0004497A" w:rsidRDefault="0004497A">
            <w:pPr>
              <w:rPr>
                <w:rFonts w:eastAsia="微软雅黑"/>
                <w:lang w:eastAsia="zh-CN"/>
              </w:rPr>
            </w:pPr>
          </w:p>
        </w:tc>
      </w:tr>
    </w:tbl>
    <w:p w14:paraId="18072093" w14:textId="77777777" w:rsidR="0004497A" w:rsidRDefault="0004497A">
      <w:pPr>
        <w:rPr>
          <w:rFonts w:eastAsiaTheme="minorEastAsia"/>
          <w:lang w:val="en-GB" w:eastAsia="zh-CN"/>
        </w:rPr>
      </w:pPr>
    </w:p>
    <w:p w14:paraId="647957F4" w14:textId="77777777" w:rsidR="0004497A" w:rsidRDefault="00A57247">
      <w:pPr>
        <w:pStyle w:val="3"/>
      </w:pPr>
      <w:r>
        <w:t>Proposal 1-9</w:t>
      </w:r>
      <w:r>
        <w:rPr>
          <w:rFonts w:hint="eastAsia"/>
        </w:rPr>
        <w:t>a</w:t>
      </w:r>
    </w:p>
    <w:p w14:paraId="1E302075"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3759E2CD" w14:textId="77777777" w:rsidR="0004497A" w:rsidRDefault="00A57247">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subband(s) </w:t>
      </w:r>
      <w:r>
        <w:rPr>
          <w:rFonts w:eastAsia="微软雅黑" w:hint="eastAsia"/>
          <w:lang w:val="en-GB" w:eastAsia="zh-CN"/>
        </w:rPr>
        <w:t>and SBFD</w:t>
      </w:r>
      <w:r>
        <w:rPr>
          <w:rFonts w:eastAsia="微软雅黑"/>
          <w:lang w:val="en-GB" w:eastAsia="zh-CN"/>
        </w:rPr>
        <w:t xml:space="preserve"> subband</w:t>
      </w:r>
      <w:r>
        <w:rPr>
          <w:rFonts w:eastAsia="微软雅黑" w:hint="eastAsia"/>
          <w:lang w:val="en-GB" w:eastAsia="zh-CN"/>
        </w:rPr>
        <w:t>s</w:t>
      </w:r>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0E5E9217" w14:textId="77777777" w:rsidR="0004497A" w:rsidRDefault="00A57247">
      <w:pPr>
        <w:pStyle w:val="16"/>
        <w:numPr>
          <w:ilvl w:val="0"/>
          <w:numId w:val="27"/>
        </w:numPr>
        <w:rPr>
          <w:rFonts w:eastAsiaTheme="minorEastAsia"/>
        </w:rPr>
      </w:pPr>
      <w:r>
        <w:rPr>
          <w:rFonts w:eastAsiaTheme="minorEastAsia"/>
        </w:rPr>
        <w:t xml:space="preserve">RBG for PDSCH </w:t>
      </w:r>
      <w:r>
        <w:rPr>
          <w:rFonts w:eastAsiaTheme="minorEastAsia" w:hint="eastAsia"/>
        </w:rPr>
        <w:t>RA type 0</w:t>
      </w:r>
    </w:p>
    <w:p w14:paraId="5D1737FF" w14:textId="77777777" w:rsidR="0004497A" w:rsidRDefault="00A57247">
      <w:pPr>
        <w:pStyle w:val="16"/>
        <w:numPr>
          <w:ilvl w:val="0"/>
          <w:numId w:val="27"/>
        </w:numPr>
        <w:rPr>
          <w:rFonts w:eastAsiaTheme="minorEastAsia"/>
        </w:rPr>
      </w:pPr>
      <w:r>
        <w:rPr>
          <w:rFonts w:eastAsiaTheme="minorEastAsia"/>
        </w:rPr>
        <w:t>CSI reporting subband</w:t>
      </w:r>
    </w:p>
    <w:p w14:paraId="5ECC21F4" w14:textId="77777777" w:rsidR="0004497A" w:rsidRDefault="00A57247">
      <w:pPr>
        <w:pStyle w:val="16"/>
        <w:numPr>
          <w:ilvl w:val="0"/>
          <w:numId w:val="27"/>
        </w:numPr>
        <w:rPr>
          <w:rFonts w:eastAsiaTheme="minorEastAsia"/>
        </w:rPr>
      </w:pPr>
      <w:r>
        <w:rPr>
          <w:rFonts w:eastAsiaTheme="minorEastAsia"/>
        </w:rPr>
        <w:t>PRG of PDSCH</w:t>
      </w:r>
    </w:p>
    <w:p w14:paraId="583F7231" w14:textId="77777777" w:rsidR="0004497A" w:rsidRDefault="0004497A">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04497A" w14:paraId="7E4425FF" w14:textId="77777777">
        <w:tc>
          <w:tcPr>
            <w:tcW w:w="1763" w:type="dxa"/>
            <w:vAlign w:val="center"/>
          </w:tcPr>
          <w:p w14:paraId="150CB8DD" w14:textId="77777777" w:rsidR="0004497A" w:rsidRDefault="0004497A">
            <w:pPr>
              <w:spacing w:after="120"/>
              <w:rPr>
                <w:rFonts w:eastAsia="微软雅黑"/>
                <w:b/>
                <w:color w:val="000000"/>
                <w:lang w:eastAsia="zh-CN"/>
              </w:rPr>
            </w:pPr>
          </w:p>
        </w:tc>
        <w:tc>
          <w:tcPr>
            <w:tcW w:w="7296" w:type="dxa"/>
          </w:tcPr>
          <w:p w14:paraId="241CC1D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559C2916" w14:textId="77777777">
        <w:tc>
          <w:tcPr>
            <w:tcW w:w="1763" w:type="dxa"/>
            <w:vAlign w:val="center"/>
          </w:tcPr>
          <w:p w14:paraId="177294E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1C675A6" w14:textId="6AC9E83F" w:rsidR="0004497A" w:rsidRDefault="00A57247">
            <w:pPr>
              <w:rPr>
                <w:rFonts w:eastAsia="宋体"/>
                <w:lang w:eastAsia="zh-CN"/>
              </w:rPr>
            </w:pPr>
            <w:r>
              <w:t>Sony, Samsung, CMCC</w:t>
            </w:r>
            <w:r>
              <w:rPr>
                <w:rFonts w:eastAsia="宋体" w:hint="eastAsia"/>
                <w:lang w:eastAsia="zh-CN"/>
              </w:rPr>
              <w:t>, New H3C</w:t>
            </w:r>
            <w:r w:rsidR="0082768B">
              <w:rPr>
                <w:rFonts w:eastAsia="宋体"/>
                <w:lang w:eastAsia="zh-CN"/>
              </w:rPr>
              <w:t>, vivo</w:t>
            </w:r>
            <w:r w:rsidR="00D77679">
              <w:rPr>
                <w:rFonts w:eastAsia="宋体"/>
                <w:lang w:eastAsia="zh-CN"/>
              </w:rPr>
              <w:t>, SK Telecom</w:t>
            </w:r>
            <w:r w:rsidR="00A3596D">
              <w:rPr>
                <w:rFonts w:eastAsia="宋体"/>
                <w:lang w:eastAsia="zh-CN"/>
              </w:rPr>
              <w:t>, DOCOMO</w:t>
            </w:r>
            <w:r w:rsidR="00E358DB">
              <w:rPr>
                <w:rFonts w:eastAsia="宋体"/>
                <w:lang w:eastAsia="zh-CN"/>
              </w:rPr>
              <w:t>, LG Electronics</w:t>
            </w:r>
          </w:p>
        </w:tc>
      </w:tr>
      <w:tr w:rsidR="0004497A" w14:paraId="7116CA74" w14:textId="77777777">
        <w:tc>
          <w:tcPr>
            <w:tcW w:w="1763" w:type="dxa"/>
            <w:vAlign w:val="center"/>
          </w:tcPr>
          <w:p w14:paraId="62E10B47"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E7A9E46" w14:textId="77777777" w:rsidR="0004497A" w:rsidRDefault="00A57247">
            <w:pPr>
              <w:spacing w:after="120"/>
              <w:jc w:val="both"/>
              <w:rPr>
                <w:rFonts w:eastAsia="微软雅黑"/>
                <w:color w:val="000000"/>
                <w:lang w:val="en-GB" w:eastAsia="zh-CN"/>
              </w:rPr>
            </w:pPr>
            <w:r>
              <w:rPr>
                <w:rFonts w:eastAsia="微软雅黑"/>
                <w:color w:val="000000"/>
                <w:lang w:val="en-GB" w:eastAsia="zh-CN"/>
              </w:rPr>
              <w:t xml:space="preserve">Intel </w:t>
            </w:r>
          </w:p>
        </w:tc>
      </w:tr>
    </w:tbl>
    <w:p w14:paraId="1261BB0E"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04497A" w14:paraId="5D526211" w14:textId="77777777">
        <w:tc>
          <w:tcPr>
            <w:tcW w:w="1835" w:type="dxa"/>
          </w:tcPr>
          <w:p w14:paraId="4A51C5C0"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3E1C436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32F7E498" w14:textId="77777777">
        <w:tc>
          <w:tcPr>
            <w:tcW w:w="1835" w:type="dxa"/>
          </w:tcPr>
          <w:p w14:paraId="3C8900FD" w14:textId="77777777" w:rsidR="0004497A" w:rsidRDefault="00A57247">
            <w:pPr>
              <w:jc w:val="center"/>
              <w:rPr>
                <w:rFonts w:eastAsia="微软雅黑"/>
                <w:lang w:eastAsia="zh-CN"/>
              </w:rPr>
            </w:pPr>
            <w:r>
              <w:rPr>
                <w:rFonts w:eastAsia="微软雅黑"/>
                <w:lang w:eastAsia="zh-CN"/>
              </w:rPr>
              <w:t>CMCC</w:t>
            </w:r>
          </w:p>
        </w:tc>
        <w:tc>
          <w:tcPr>
            <w:tcW w:w="7225" w:type="dxa"/>
          </w:tcPr>
          <w:p w14:paraId="6EF7C971" w14:textId="77777777" w:rsidR="0004497A" w:rsidRDefault="00A57247">
            <w:pPr>
              <w:rPr>
                <w:rFonts w:eastAsia="微软雅黑"/>
                <w:lang w:eastAsia="zh-CN"/>
              </w:rPr>
            </w:pPr>
            <w:r>
              <w:rPr>
                <w:rFonts w:eastAsia="微软雅黑"/>
                <w:lang w:eastAsia="zh-CN"/>
              </w:rPr>
              <w:t>Proposal 1-9a can be merged as the detailed frequency domain resource allocation enhancement in proposal 1-8a</w:t>
            </w:r>
          </w:p>
        </w:tc>
      </w:tr>
      <w:tr w:rsidR="0004497A" w14:paraId="77C8B440" w14:textId="77777777">
        <w:tc>
          <w:tcPr>
            <w:tcW w:w="1835" w:type="dxa"/>
          </w:tcPr>
          <w:p w14:paraId="6B096E76" w14:textId="77777777" w:rsidR="0004497A" w:rsidRDefault="0004497A">
            <w:pPr>
              <w:jc w:val="center"/>
              <w:rPr>
                <w:rFonts w:eastAsia="微软雅黑"/>
              </w:rPr>
            </w:pPr>
          </w:p>
        </w:tc>
        <w:tc>
          <w:tcPr>
            <w:tcW w:w="7225" w:type="dxa"/>
          </w:tcPr>
          <w:p w14:paraId="63DF9D80" w14:textId="77777777" w:rsidR="0004497A" w:rsidRDefault="00A57247">
            <w:pPr>
              <w:rPr>
                <w:rFonts w:eastAsia="微软雅黑"/>
                <w:lang w:eastAsia="zh-CN"/>
              </w:rPr>
            </w:pPr>
            <w:r>
              <w:rPr>
                <w:rFonts w:eastAsia="微软雅黑"/>
                <w:lang w:eastAsia="zh-CN"/>
              </w:rPr>
              <w:t xml:space="preserve">If RBG for PDCCH is excluded from study, do we expect gNB configure the </w:t>
            </w:r>
            <w:r>
              <w:rPr>
                <w:rFonts w:eastAsia="微软雅黑"/>
                <w:color w:val="000000"/>
                <w:lang w:val="en-GB" w:eastAsia="zh-CN"/>
              </w:rPr>
              <w:t xml:space="preserve">CORESET is conservatively set in view of SBFD symbols? Consequently, it increases PDCCH blocking even in regular DL symbols. We still think it is reasonable to capture the study of </w:t>
            </w:r>
            <w:r>
              <w:rPr>
                <w:rFonts w:eastAsia="微软雅黑"/>
                <w:lang w:eastAsia="zh-CN"/>
              </w:rPr>
              <w:t xml:space="preserve">RBG for PDCCH. </w:t>
            </w:r>
          </w:p>
          <w:p w14:paraId="14AA226D" w14:textId="77777777" w:rsidR="0004497A" w:rsidRDefault="0004497A">
            <w:pPr>
              <w:rPr>
                <w:rFonts w:eastAsia="微软雅黑"/>
                <w:lang w:eastAsia="zh-CN"/>
              </w:rPr>
            </w:pPr>
          </w:p>
          <w:p w14:paraId="5DF76ACA" w14:textId="77777777" w:rsidR="0004497A" w:rsidRDefault="00A57247">
            <w:pPr>
              <w:rPr>
                <w:rFonts w:eastAsia="微软雅黑"/>
              </w:rPr>
            </w:pPr>
            <w:r>
              <w:rPr>
                <w:rFonts w:eastAsia="微软雅黑"/>
                <w:lang w:eastAsia="zh-CN"/>
              </w:rPr>
              <w:t xml:space="preserve">For CSI sub-bullet, it seems this proposal does not support enhancement for CSI-RS resource caused by non-aligned boundary between group of 4 PRBs of CSI-RS and UL subband is supported. We assume gNB should avoid configuration of CSI-RS in a group of 4 PRBs which does not overlap with UL subband, no matter it is D-U or D-U-D (relevant to proposal 1-11) in SBFD </w:t>
            </w:r>
            <w:proofErr w:type="gramStart"/>
            <w:r>
              <w:rPr>
                <w:rFonts w:eastAsia="微软雅黑"/>
                <w:lang w:eastAsia="zh-CN"/>
              </w:rPr>
              <w:t>symbol ?</w:t>
            </w:r>
            <w:proofErr w:type="gramEnd"/>
            <w:r>
              <w:rPr>
                <w:rFonts w:eastAsia="微软雅黑"/>
                <w:lang w:eastAsia="zh-CN"/>
              </w:rPr>
              <w:t xml:space="preserve"> But in our understanding, for D-U-D case, it is difficult to avoid such partial overlapping, if we use existing </w:t>
            </w:r>
            <w:r>
              <w:rPr>
                <w:rFonts w:eastAsiaTheme="minorEastAsia"/>
              </w:rPr>
              <w:t xml:space="preserve">Contiguous CSI-RS resource allocation as discussed in proposal 1-11. So, both CSI-RS resource and CSI reporting should be considered. We suggest to remove CSI reporting subband in this proposal and merge with proposal 1-11. </w:t>
            </w:r>
          </w:p>
        </w:tc>
      </w:tr>
      <w:tr w:rsidR="0004497A" w14:paraId="3EBF7D37" w14:textId="77777777">
        <w:tc>
          <w:tcPr>
            <w:tcW w:w="1835" w:type="dxa"/>
          </w:tcPr>
          <w:p w14:paraId="69B7F887" w14:textId="77777777" w:rsidR="0004497A" w:rsidRDefault="00A57247">
            <w:pPr>
              <w:jc w:val="center"/>
              <w:rPr>
                <w:rFonts w:eastAsia="微软雅黑"/>
                <w:lang w:eastAsia="zh-CN"/>
              </w:rPr>
            </w:pPr>
            <w:r>
              <w:rPr>
                <w:rFonts w:eastAsia="微软雅黑" w:hint="eastAsia"/>
                <w:lang w:eastAsia="zh-CN"/>
              </w:rPr>
              <w:lastRenderedPageBreak/>
              <w:t>New H3C</w:t>
            </w:r>
          </w:p>
        </w:tc>
        <w:tc>
          <w:tcPr>
            <w:tcW w:w="7225" w:type="dxa"/>
          </w:tcPr>
          <w:p w14:paraId="51C647DB" w14:textId="77777777" w:rsidR="0004497A" w:rsidRDefault="00A57247">
            <w:pPr>
              <w:rPr>
                <w:rFonts w:eastAsiaTheme="minorEastAsia"/>
                <w:lang w:eastAsia="zh-CN"/>
              </w:rPr>
            </w:pPr>
            <w:r>
              <w:rPr>
                <w:rFonts w:eastAsiaTheme="minorEastAsia" w:hint="eastAsia"/>
                <w:lang w:eastAsia="zh-CN"/>
              </w:rPr>
              <w:t>Similar with CMCC to merge proposal1-9a to proposal 1-8a</w:t>
            </w:r>
          </w:p>
        </w:tc>
      </w:tr>
      <w:tr w:rsidR="0004497A" w14:paraId="2E9CBE0C" w14:textId="77777777">
        <w:tc>
          <w:tcPr>
            <w:tcW w:w="1835" w:type="dxa"/>
          </w:tcPr>
          <w:p w14:paraId="53338CF5" w14:textId="5EDFB843" w:rsidR="0004497A" w:rsidRPr="00E358DB" w:rsidRDefault="00E358DB">
            <w:pPr>
              <w:jc w:val="center"/>
              <w:rPr>
                <w:rFonts w:eastAsia="Malgun Gothic"/>
                <w:lang w:eastAsia="ko-KR"/>
              </w:rPr>
            </w:pPr>
            <w:r>
              <w:rPr>
                <w:rFonts w:eastAsia="Malgun Gothic" w:hint="eastAsia"/>
                <w:lang w:eastAsia="ko-KR"/>
              </w:rPr>
              <w:t>LG Electronics</w:t>
            </w:r>
          </w:p>
        </w:tc>
        <w:tc>
          <w:tcPr>
            <w:tcW w:w="7225" w:type="dxa"/>
          </w:tcPr>
          <w:p w14:paraId="7BB37502" w14:textId="47ACDA73" w:rsidR="0004497A" w:rsidRPr="00E358DB" w:rsidRDefault="00E358DB">
            <w:pPr>
              <w:rPr>
                <w:rFonts w:eastAsia="Malgun Gothic"/>
                <w:lang w:eastAsia="ko-KR"/>
              </w:rPr>
            </w:pPr>
            <w:r>
              <w:rPr>
                <w:rFonts w:eastAsia="Malgun Gothic" w:hint="eastAsia"/>
                <w:lang w:eastAsia="ko-KR"/>
              </w:rPr>
              <w:t>We are fine with the proposal.</w:t>
            </w:r>
          </w:p>
        </w:tc>
      </w:tr>
      <w:tr w:rsidR="0004497A" w14:paraId="565D3027" w14:textId="77777777">
        <w:tc>
          <w:tcPr>
            <w:tcW w:w="1835" w:type="dxa"/>
          </w:tcPr>
          <w:p w14:paraId="4E3390A0" w14:textId="77777777" w:rsidR="0004497A" w:rsidRDefault="0004497A">
            <w:pPr>
              <w:jc w:val="center"/>
              <w:rPr>
                <w:rFonts w:eastAsia="微软雅黑"/>
                <w:lang w:eastAsia="zh-CN"/>
              </w:rPr>
            </w:pPr>
          </w:p>
        </w:tc>
        <w:tc>
          <w:tcPr>
            <w:tcW w:w="7225" w:type="dxa"/>
          </w:tcPr>
          <w:p w14:paraId="2B4021CB" w14:textId="77777777" w:rsidR="0004497A" w:rsidRDefault="0004497A">
            <w:pPr>
              <w:rPr>
                <w:rFonts w:eastAsia="微软雅黑"/>
                <w:lang w:eastAsia="zh-CN"/>
              </w:rPr>
            </w:pPr>
          </w:p>
        </w:tc>
      </w:tr>
      <w:tr w:rsidR="0004497A" w14:paraId="2051A6A7" w14:textId="77777777">
        <w:tc>
          <w:tcPr>
            <w:tcW w:w="1835" w:type="dxa"/>
          </w:tcPr>
          <w:p w14:paraId="500D25FA" w14:textId="77777777" w:rsidR="0004497A" w:rsidRDefault="0004497A">
            <w:pPr>
              <w:jc w:val="center"/>
              <w:rPr>
                <w:rFonts w:eastAsia="微软雅黑"/>
              </w:rPr>
            </w:pPr>
          </w:p>
        </w:tc>
        <w:tc>
          <w:tcPr>
            <w:tcW w:w="7225" w:type="dxa"/>
          </w:tcPr>
          <w:p w14:paraId="2376D18C" w14:textId="77777777" w:rsidR="0004497A" w:rsidRDefault="0004497A">
            <w:pPr>
              <w:rPr>
                <w:rFonts w:eastAsia="微软雅黑"/>
              </w:rPr>
            </w:pPr>
          </w:p>
        </w:tc>
      </w:tr>
      <w:tr w:rsidR="0004497A" w14:paraId="3B05C2E6" w14:textId="77777777">
        <w:tc>
          <w:tcPr>
            <w:tcW w:w="1835" w:type="dxa"/>
          </w:tcPr>
          <w:p w14:paraId="77731062" w14:textId="77777777" w:rsidR="0004497A" w:rsidRDefault="0004497A">
            <w:pPr>
              <w:jc w:val="center"/>
              <w:rPr>
                <w:rFonts w:eastAsia="微软雅黑"/>
                <w:lang w:eastAsia="zh-CN"/>
              </w:rPr>
            </w:pPr>
          </w:p>
        </w:tc>
        <w:tc>
          <w:tcPr>
            <w:tcW w:w="7225" w:type="dxa"/>
          </w:tcPr>
          <w:p w14:paraId="144876E4" w14:textId="77777777" w:rsidR="0004497A" w:rsidRDefault="0004497A">
            <w:pPr>
              <w:rPr>
                <w:rFonts w:eastAsia="微软雅黑"/>
                <w:lang w:eastAsia="zh-CN"/>
              </w:rPr>
            </w:pPr>
          </w:p>
        </w:tc>
      </w:tr>
      <w:tr w:rsidR="0004497A" w14:paraId="76EC6AF7" w14:textId="77777777">
        <w:tc>
          <w:tcPr>
            <w:tcW w:w="1835" w:type="dxa"/>
          </w:tcPr>
          <w:p w14:paraId="6712C2A0" w14:textId="77777777" w:rsidR="0004497A" w:rsidRDefault="0004497A">
            <w:pPr>
              <w:jc w:val="center"/>
              <w:rPr>
                <w:rFonts w:eastAsia="微软雅黑"/>
              </w:rPr>
            </w:pPr>
          </w:p>
        </w:tc>
        <w:tc>
          <w:tcPr>
            <w:tcW w:w="7225" w:type="dxa"/>
          </w:tcPr>
          <w:p w14:paraId="55C1627E" w14:textId="77777777" w:rsidR="0004497A" w:rsidRDefault="0004497A">
            <w:pPr>
              <w:rPr>
                <w:rFonts w:eastAsia="微软雅黑"/>
              </w:rPr>
            </w:pPr>
          </w:p>
        </w:tc>
      </w:tr>
      <w:tr w:rsidR="0004497A" w14:paraId="640CB953" w14:textId="77777777">
        <w:tc>
          <w:tcPr>
            <w:tcW w:w="1835" w:type="dxa"/>
          </w:tcPr>
          <w:p w14:paraId="66D074D9" w14:textId="77777777" w:rsidR="0004497A" w:rsidRDefault="0004497A">
            <w:pPr>
              <w:jc w:val="center"/>
              <w:rPr>
                <w:rFonts w:eastAsia="PMingLiU"/>
              </w:rPr>
            </w:pPr>
          </w:p>
        </w:tc>
        <w:tc>
          <w:tcPr>
            <w:tcW w:w="7225" w:type="dxa"/>
          </w:tcPr>
          <w:p w14:paraId="661F910E" w14:textId="77777777" w:rsidR="0004497A" w:rsidRDefault="0004497A">
            <w:pPr>
              <w:rPr>
                <w:rFonts w:eastAsia="微软雅黑"/>
              </w:rPr>
            </w:pPr>
          </w:p>
        </w:tc>
      </w:tr>
      <w:tr w:rsidR="0004497A" w14:paraId="71C2B7F7" w14:textId="77777777">
        <w:tc>
          <w:tcPr>
            <w:tcW w:w="1835" w:type="dxa"/>
          </w:tcPr>
          <w:p w14:paraId="572E8CED" w14:textId="77777777" w:rsidR="0004497A" w:rsidRDefault="0004497A">
            <w:pPr>
              <w:jc w:val="center"/>
              <w:rPr>
                <w:rFonts w:eastAsia="微软雅黑"/>
                <w:lang w:eastAsia="zh-CN"/>
              </w:rPr>
            </w:pPr>
          </w:p>
        </w:tc>
        <w:tc>
          <w:tcPr>
            <w:tcW w:w="7225" w:type="dxa"/>
          </w:tcPr>
          <w:p w14:paraId="2FE14FE4" w14:textId="77777777" w:rsidR="0004497A" w:rsidRDefault="0004497A">
            <w:pPr>
              <w:rPr>
                <w:rFonts w:eastAsia="微软雅黑"/>
                <w:lang w:eastAsia="zh-CN"/>
              </w:rPr>
            </w:pPr>
          </w:p>
        </w:tc>
      </w:tr>
    </w:tbl>
    <w:p w14:paraId="56186C46" w14:textId="77777777" w:rsidR="0004497A" w:rsidRDefault="0004497A">
      <w:pPr>
        <w:rPr>
          <w:rFonts w:eastAsiaTheme="minorEastAsia"/>
          <w:lang w:val="en-GB" w:eastAsia="zh-CN"/>
        </w:rPr>
      </w:pPr>
    </w:p>
    <w:p w14:paraId="01FEA8DA" w14:textId="77777777" w:rsidR="0004497A" w:rsidRDefault="00A57247">
      <w:pPr>
        <w:pStyle w:val="3"/>
      </w:pPr>
      <w:r>
        <w:t>Proposal 1-11</w:t>
      </w:r>
      <w:r>
        <w:rPr>
          <w:rFonts w:hint="eastAsia"/>
        </w:rPr>
        <w:t xml:space="preserve"> </w:t>
      </w:r>
    </w:p>
    <w:p w14:paraId="21A06A7F"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22223F91" w14:textId="77777777" w:rsidR="0004497A" w:rsidRDefault="00A57247">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16ED555A" w14:textId="77777777" w:rsidR="0004497A" w:rsidRDefault="00A57247">
      <w:pPr>
        <w:pStyle w:val="16"/>
        <w:numPr>
          <w:ilvl w:val="0"/>
          <w:numId w:val="27"/>
        </w:numPr>
        <w:suppressAutoHyphens w:val="0"/>
        <w:spacing w:after="0"/>
        <w:jc w:val="both"/>
        <w:rPr>
          <w:rFonts w:eastAsiaTheme="minorEastAsia"/>
        </w:rPr>
      </w:pPr>
      <w:r>
        <w:rPr>
          <w:rFonts w:eastAsiaTheme="minorEastAsia"/>
        </w:rPr>
        <w:t>Option 1: Two contiguous CSI-RS resources link to one CSI report</w:t>
      </w:r>
    </w:p>
    <w:p w14:paraId="29F00F99" w14:textId="77777777" w:rsidR="0004497A" w:rsidRDefault="00A57247">
      <w:pPr>
        <w:pStyle w:val="16"/>
        <w:numPr>
          <w:ilvl w:val="0"/>
          <w:numId w:val="27"/>
        </w:numPr>
        <w:suppressAutoHyphens w:val="0"/>
        <w:spacing w:after="0"/>
        <w:jc w:val="both"/>
        <w:rPr>
          <w:rFonts w:eastAsiaTheme="minorEastAsia"/>
          <w:lang w:val="fr-FR"/>
        </w:rPr>
      </w:pPr>
      <w:r>
        <w:rPr>
          <w:rFonts w:eastAsiaTheme="minorEastAsia"/>
          <w:lang w:val="fr-FR"/>
        </w:rPr>
        <w:t>Option 2: Non-contiguous CSI-RS resource</w:t>
      </w:r>
    </w:p>
    <w:p w14:paraId="7993395E" w14:textId="77777777" w:rsidR="0004497A" w:rsidRDefault="00A57247">
      <w:pPr>
        <w:pStyle w:val="16"/>
        <w:numPr>
          <w:ilvl w:val="1"/>
          <w:numId w:val="28"/>
        </w:numPr>
        <w:suppressAutoHyphens w:val="0"/>
        <w:spacing w:after="0"/>
        <w:jc w:val="both"/>
        <w:rPr>
          <w:rFonts w:eastAsiaTheme="minorEastAsia"/>
          <w:lang w:val="fr-FR"/>
        </w:rPr>
      </w:pPr>
      <w:r>
        <w:rPr>
          <w:rFonts w:eastAsiaTheme="minorEastAsia"/>
          <w:lang w:val="fr-FR"/>
        </w:rPr>
        <w:t>Option 2-1: Non-contiguous CSI-RS resource allocation</w:t>
      </w:r>
    </w:p>
    <w:p w14:paraId="200CD4B8" w14:textId="77777777" w:rsidR="0004497A" w:rsidRDefault="00A57247">
      <w:pPr>
        <w:pStyle w:val="16"/>
        <w:numPr>
          <w:ilvl w:val="1"/>
          <w:numId w:val="28"/>
        </w:numPr>
        <w:suppressAutoHyphens w:val="0"/>
        <w:spacing w:after="0"/>
        <w:jc w:val="both"/>
        <w:rPr>
          <w:rFonts w:eastAsiaTheme="minorEastAsia"/>
        </w:rPr>
      </w:pPr>
      <w:r>
        <w:rPr>
          <w:rFonts w:eastAsiaTheme="minorEastAsia"/>
          <w:lang w:val="en-US"/>
        </w:rPr>
        <w:t>Option 2-2: Contiguous CSI-RS resource allocation and non-contiguous CSI-RS resource derived by excluding frequency resources of UL subband and guardband(s)</w:t>
      </w:r>
    </w:p>
    <w:p w14:paraId="27495D34" w14:textId="77777777" w:rsidR="0004497A" w:rsidRDefault="00A57247">
      <w:pPr>
        <w:pStyle w:val="16"/>
        <w:numPr>
          <w:ilvl w:val="0"/>
          <w:numId w:val="27"/>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44895CDF" w14:textId="77777777" w:rsidR="0004497A" w:rsidRDefault="00A57247">
      <w:pPr>
        <w:pStyle w:val="16"/>
        <w:numPr>
          <w:ilvl w:val="1"/>
          <w:numId w:val="28"/>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64BCADB4" w14:textId="77777777" w:rsidR="0004497A" w:rsidRDefault="00A57247">
      <w:pPr>
        <w:pStyle w:val="16"/>
        <w:numPr>
          <w:ilvl w:val="1"/>
          <w:numId w:val="28"/>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3560B24D" w14:textId="77777777" w:rsidR="0004497A" w:rsidRDefault="00A57247">
      <w:pPr>
        <w:pStyle w:val="16"/>
        <w:numPr>
          <w:ilvl w:val="1"/>
          <w:numId w:val="28"/>
        </w:numPr>
        <w:suppressAutoHyphens w:val="0"/>
        <w:spacing w:after="0"/>
        <w:jc w:val="both"/>
        <w:rPr>
          <w:rFonts w:eastAsiaTheme="minorEastAsia"/>
        </w:rPr>
      </w:pPr>
      <w:r>
        <w:rPr>
          <w:rFonts w:eastAsiaTheme="minorEastAsia"/>
        </w:rPr>
        <w:t>Option 3-3: CSI reporting setting configures that the CSI is not reported for CSI subband(s) colliding with UL subband and guardband(s)</w:t>
      </w:r>
    </w:p>
    <w:p w14:paraId="59A4FAA1" w14:textId="77777777" w:rsidR="0004497A" w:rsidRDefault="00A57247">
      <w:pPr>
        <w:pStyle w:val="aff1"/>
        <w:numPr>
          <w:ilvl w:val="0"/>
          <w:numId w:val="2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w:t>
      </w:r>
      <w:r>
        <w:rPr>
          <w:rFonts w:ascii="Times New Roman" w:eastAsiaTheme="minorEastAsia" w:hAnsi="Times New Roman" w:cs="Times New Roman" w:hint="eastAsia"/>
          <w:lang w:val="en-GB" w:eastAsia="zh-CN"/>
        </w:rPr>
        <w:t xml:space="preserve">applicability for </w:t>
      </w:r>
      <w:r>
        <w:rPr>
          <w:rFonts w:ascii="Times New Roman" w:eastAsiaTheme="minorEastAsia" w:hAnsi="Times New Roman" w:cs="Times New Roman"/>
          <w:lang w:val="en-GB" w:eastAsia="zh-CN"/>
        </w:rPr>
        <w:t>TRS</w:t>
      </w:r>
    </w:p>
    <w:p w14:paraId="292FD758" w14:textId="77777777" w:rsidR="0004497A" w:rsidRDefault="0004497A">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04497A" w14:paraId="39CBE70C" w14:textId="77777777">
        <w:tc>
          <w:tcPr>
            <w:tcW w:w="1763" w:type="dxa"/>
            <w:vAlign w:val="center"/>
          </w:tcPr>
          <w:p w14:paraId="2B65112E" w14:textId="77777777" w:rsidR="0004497A" w:rsidRDefault="0004497A">
            <w:pPr>
              <w:spacing w:after="120"/>
              <w:rPr>
                <w:rFonts w:eastAsia="微软雅黑"/>
                <w:b/>
                <w:color w:val="000000"/>
                <w:lang w:eastAsia="zh-CN"/>
              </w:rPr>
            </w:pPr>
          </w:p>
        </w:tc>
        <w:tc>
          <w:tcPr>
            <w:tcW w:w="7296" w:type="dxa"/>
          </w:tcPr>
          <w:p w14:paraId="5F50CCC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4C109327" w14:textId="77777777">
        <w:tc>
          <w:tcPr>
            <w:tcW w:w="1763" w:type="dxa"/>
            <w:vAlign w:val="center"/>
          </w:tcPr>
          <w:p w14:paraId="5E6B968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07A3A04" w14:textId="2E7F8F6A" w:rsidR="0004497A" w:rsidRDefault="00A57247" w:rsidP="00E358DB">
            <w:r>
              <w:t>Samsung, CMCC, Intel (clarification/revision for option 2)</w:t>
            </w:r>
            <w:r w:rsidR="00A3596D">
              <w:t>, DOCOMO</w:t>
            </w:r>
            <w:r w:rsidR="00E358DB">
              <w:t>, LGE</w:t>
            </w:r>
            <w:r w:rsidR="00372378">
              <w:t>, Fujitsu</w:t>
            </w:r>
          </w:p>
        </w:tc>
      </w:tr>
      <w:tr w:rsidR="0004497A" w14:paraId="7D996393" w14:textId="77777777">
        <w:tc>
          <w:tcPr>
            <w:tcW w:w="1763" w:type="dxa"/>
            <w:vAlign w:val="center"/>
          </w:tcPr>
          <w:p w14:paraId="32EA27FE"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C0D1988" w14:textId="77777777" w:rsidR="0004497A" w:rsidRDefault="0004497A">
            <w:pPr>
              <w:spacing w:after="120"/>
              <w:jc w:val="both"/>
              <w:rPr>
                <w:rFonts w:eastAsia="微软雅黑"/>
                <w:color w:val="000000"/>
                <w:lang w:val="en-GB" w:eastAsia="zh-CN"/>
              </w:rPr>
            </w:pPr>
          </w:p>
        </w:tc>
      </w:tr>
    </w:tbl>
    <w:p w14:paraId="008DF132"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04497A" w14:paraId="174143CD" w14:textId="77777777">
        <w:tc>
          <w:tcPr>
            <w:tcW w:w="1835" w:type="dxa"/>
          </w:tcPr>
          <w:p w14:paraId="606AC921"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7BB2D92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2878A985" w14:textId="77777777">
        <w:tc>
          <w:tcPr>
            <w:tcW w:w="1835" w:type="dxa"/>
          </w:tcPr>
          <w:p w14:paraId="3DD2BD8E" w14:textId="77777777" w:rsidR="0004497A" w:rsidRDefault="00A57247">
            <w:pPr>
              <w:jc w:val="center"/>
              <w:rPr>
                <w:rFonts w:eastAsia="微软雅黑"/>
                <w:lang w:eastAsia="zh-CN"/>
              </w:rPr>
            </w:pPr>
            <w:r>
              <w:rPr>
                <w:rFonts w:eastAsia="微软雅黑"/>
                <w:lang w:eastAsia="zh-CN"/>
              </w:rPr>
              <w:t>Sony</w:t>
            </w:r>
          </w:p>
        </w:tc>
        <w:tc>
          <w:tcPr>
            <w:tcW w:w="7225" w:type="dxa"/>
          </w:tcPr>
          <w:p w14:paraId="58BEBF42" w14:textId="77777777" w:rsidR="0004497A" w:rsidRDefault="00A57247">
            <w:pPr>
              <w:rPr>
                <w:rFonts w:eastAsia="微软雅黑"/>
                <w:lang w:eastAsia="zh-CN"/>
              </w:rPr>
            </w:pPr>
            <w:r>
              <w:rPr>
                <w:rFonts w:eastAsia="微软雅黑"/>
                <w:lang w:eastAsia="zh-CN"/>
              </w:rPr>
              <w:t xml:space="preserve">Same comment as before.  </w:t>
            </w:r>
          </w:p>
          <w:p w14:paraId="28BC3C8A" w14:textId="77777777" w:rsidR="0004497A" w:rsidRDefault="0004497A">
            <w:pPr>
              <w:rPr>
                <w:rFonts w:eastAsia="微软雅黑"/>
                <w:lang w:eastAsia="zh-CN"/>
              </w:rPr>
            </w:pPr>
          </w:p>
          <w:p w14:paraId="586B53BF" w14:textId="77777777" w:rsidR="0004497A" w:rsidRDefault="00A57247">
            <w:pPr>
              <w:rPr>
                <w:rFonts w:eastAsia="微软雅黑"/>
                <w:lang w:eastAsia="zh-CN"/>
              </w:rPr>
            </w:pPr>
            <w:r>
              <w:rPr>
                <w:rFonts w:eastAsia="微软雅黑"/>
                <w:lang w:eastAsia="zh-CN"/>
              </w:rPr>
              <w:t xml:space="preserve">Are we supposed to select either Option 3-1 or Option 3-2 because we think both can be supported, since Option 3-1 (seems to be) targets wideband CQI type of reporting whilst Option 3-2 is for subband CQI reporting.  </w:t>
            </w:r>
          </w:p>
        </w:tc>
      </w:tr>
      <w:tr w:rsidR="0004497A" w14:paraId="0CCE9B9E" w14:textId="77777777">
        <w:tc>
          <w:tcPr>
            <w:tcW w:w="1835" w:type="dxa"/>
          </w:tcPr>
          <w:p w14:paraId="380C12B5" w14:textId="77777777" w:rsidR="0004497A" w:rsidRDefault="00A57247">
            <w:pPr>
              <w:jc w:val="center"/>
              <w:rPr>
                <w:rFonts w:eastAsia="微软雅黑"/>
              </w:rPr>
            </w:pPr>
            <w:r>
              <w:rPr>
                <w:rFonts w:eastAsia="微软雅黑"/>
              </w:rPr>
              <w:t xml:space="preserve">Intel </w:t>
            </w:r>
          </w:p>
        </w:tc>
        <w:tc>
          <w:tcPr>
            <w:tcW w:w="7225" w:type="dxa"/>
          </w:tcPr>
          <w:p w14:paraId="423676DB" w14:textId="77777777" w:rsidR="0004497A" w:rsidRDefault="00A57247">
            <w:pPr>
              <w:rPr>
                <w:rFonts w:eastAsia="微软雅黑"/>
              </w:rPr>
            </w:pPr>
            <w:r>
              <w:rPr>
                <w:rFonts w:eastAsia="微软雅黑"/>
              </w:rPr>
              <w:t xml:space="preserve">The main bullet talks about CSI-RS resource and CSI reporting, but it seems </w:t>
            </w:r>
            <w:r>
              <w:rPr>
                <w:rFonts w:eastAsia="微软雅黑"/>
                <w:b/>
                <w:bCs/>
              </w:rPr>
              <w:t xml:space="preserve">option 2 does not mention CSI reporting. </w:t>
            </w:r>
            <w:r>
              <w:rPr>
                <w:rFonts w:eastAsia="微软雅黑"/>
              </w:rPr>
              <w:t xml:space="preserve">Do we assume that UE only measures CSI over the non-contiguous CSI-RS resource and then report the CSI (for wideband, or subband) based on the non-contiguous CSI-RS resource in corresponding CSI reporting </w:t>
            </w:r>
            <w:r>
              <w:rPr>
                <w:rFonts w:eastAsia="微软雅黑"/>
              </w:rPr>
              <w:lastRenderedPageBreak/>
              <w:t xml:space="preserve">subbands? It is better to clearly spell out.   If companies need more time to consider CSI reporting for option 2, we think we can add one FFS for CSI reporting for option for now. </w:t>
            </w:r>
          </w:p>
          <w:p w14:paraId="3E7A85E0" w14:textId="77777777" w:rsidR="0004497A" w:rsidRDefault="00A57247">
            <w:pPr>
              <w:rPr>
                <w:rFonts w:eastAsia="微软雅黑"/>
                <w:b/>
                <w:bCs/>
                <w:color w:val="7030A0"/>
              </w:rPr>
            </w:pPr>
            <w:r>
              <w:rPr>
                <w:rFonts w:eastAsiaTheme="minorEastAsia"/>
                <w:color w:val="7030A0"/>
                <w:lang w:val="fr-FR"/>
              </w:rPr>
              <w:t>FFS : Details of CSI determination and reporting based on the non-contiguous CSI-RS resource.</w:t>
            </w:r>
          </w:p>
          <w:p w14:paraId="7D6EC5CD" w14:textId="77777777" w:rsidR="0004497A" w:rsidRDefault="0004497A">
            <w:pPr>
              <w:rPr>
                <w:rFonts w:eastAsia="微软雅黑"/>
              </w:rPr>
            </w:pPr>
          </w:p>
          <w:p w14:paraId="1DA74B1A" w14:textId="77777777" w:rsidR="0004497A" w:rsidRDefault="00A57247">
            <w:pPr>
              <w:rPr>
                <w:rFonts w:eastAsia="微软雅黑"/>
              </w:rPr>
            </w:pPr>
            <w:r>
              <w:rPr>
                <w:rFonts w:eastAsia="微软雅黑"/>
              </w:rPr>
              <w:t xml:space="preserve">For option 3, it </w:t>
            </w:r>
            <w:proofErr w:type="gramStart"/>
            <w:r>
              <w:rPr>
                <w:rFonts w:eastAsia="微软雅黑"/>
              </w:rPr>
              <w:t>seems  too</w:t>
            </w:r>
            <w:proofErr w:type="gramEnd"/>
            <w:r>
              <w:rPr>
                <w:rFonts w:eastAsia="微软雅黑"/>
              </w:rPr>
              <w:t xml:space="preserve"> detailed UE behavior, comparing with Option 1. Maybe it is better to have same level for all options.  </w:t>
            </w:r>
          </w:p>
          <w:p w14:paraId="35F8E137" w14:textId="77777777" w:rsidR="0004497A" w:rsidRDefault="0004497A">
            <w:pPr>
              <w:rPr>
                <w:rFonts w:eastAsia="微软雅黑"/>
                <w:b/>
                <w:bCs/>
              </w:rPr>
            </w:pPr>
          </w:p>
          <w:p w14:paraId="27E4BA5F" w14:textId="77777777" w:rsidR="0004497A" w:rsidRDefault="0004497A">
            <w:pPr>
              <w:rPr>
                <w:rFonts w:eastAsia="微软雅黑"/>
              </w:rPr>
            </w:pPr>
          </w:p>
        </w:tc>
      </w:tr>
      <w:tr w:rsidR="0004497A" w14:paraId="533D92F6" w14:textId="77777777">
        <w:tc>
          <w:tcPr>
            <w:tcW w:w="1835" w:type="dxa"/>
          </w:tcPr>
          <w:p w14:paraId="6D34AC5A" w14:textId="77777777" w:rsidR="0004497A" w:rsidRDefault="00A57247">
            <w:pPr>
              <w:jc w:val="center"/>
              <w:rPr>
                <w:rFonts w:eastAsia="微软雅黑"/>
                <w:lang w:eastAsia="zh-CN"/>
              </w:rPr>
            </w:pPr>
            <w:r>
              <w:rPr>
                <w:rFonts w:eastAsia="微软雅黑" w:hint="eastAsia"/>
                <w:lang w:eastAsia="zh-CN"/>
              </w:rPr>
              <w:lastRenderedPageBreak/>
              <w:t>New H3C</w:t>
            </w:r>
          </w:p>
        </w:tc>
        <w:tc>
          <w:tcPr>
            <w:tcW w:w="7225" w:type="dxa"/>
          </w:tcPr>
          <w:p w14:paraId="18C4DC21" w14:textId="77777777" w:rsidR="0004497A" w:rsidRDefault="00A57247">
            <w:pPr>
              <w:rPr>
                <w:rFonts w:eastAsiaTheme="minorEastAsia"/>
                <w:lang w:eastAsia="zh-CN"/>
              </w:rPr>
            </w:pPr>
            <w:r>
              <w:rPr>
                <w:rFonts w:eastAsiaTheme="minorEastAsia" w:hint="eastAsia"/>
                <w:lang w:eastAsia="zh-CN"/>
              </w:rPr>
              <w:t>We should discuss about proposal 1-6a and proposal 1-8a. After we get the whole picture on SBFD tech, we discuss about detail possible tech in detail.</w:t>
            </w:r>
          </w:p>
        </w:tc>
      </w:tr>
      <w:tr w:rsidR="0004497A" w14:paraId="4B114F0E" w14:textId="77777777">
        <w:tc>
          <w:tcPr>
            <w:tcW w:w="1835" w:type="dxa"/>
          </w:tcPr>
          <w:p w14:paraId="7C3BD150" w14:textId="76D35ED1" w:rsidR="0004497A" w:rsidRPr="00E358DB" w:rsidRDefault="00E358DB">
            <w:pPr>
              <w:jc w:val="center"/>
              <w:rPr>
                <w:rFonts w:eastAsia="Malgun Gothic"/>
                <w:lang w:eastAsia="ko-KR"/>
              </w:rPr>
            </w:pPr>
            <w:r>
              <w:rPr>
                <w:rFonts w:eastAsia="Malgun Gothic" w:hint="eastAsia"/>
                <w:lang w:eastAsia="ko-KR"/>
              </w:rPr>
              <w:t>LG Electronics</w:t>
            </w:r>
          </w:p>
        </w:tc>
        <w:tc>
          <w:tcPr>
            <w:tcW w:w="7225" w:type="dxa"/>
          </w:tcPr>
          <w:p w14:paraId="1DD9E420" w14:textId="2D3C0724" w:rsidR="0004497A" w:rsidRPr="00E358DB" w:rsidRDefault="00E358DB">
            <w:pPr>
              <w:rPr>
                <w:rFonts w:eastAsia="Malgun Gothic"/>
                <w:lang w:eastAsia="ko-KR"/>
              </w:rPr>
            </w:pPr>
            <w:r>
              <w:rPr>
                <w:rFonts w:eastAsia="Malgun Gothic" w:hint="eastAsia"/>
                <w:lang w:eastAsia="ko-KR"/>
              </w:rPr>
              <w:t>We are fine with the proposal.</w:t>
            </w:r>
          </w:p>
        </w:tc>
      </w:tr>
      <w:tr w:rsidR="0004497A" w14:paraId="5AC5403B" w14:textId="77777777">
        <w:tc>
          <w:tcPr>
            <w:tcW w:w="1835" w:type="dxa"/>
          </w:tcPr>
          <w:p w14:paraId="7212A519" w14:textId="77777777" w:rsidR="0004497A" w:rsidRDefault="0004497A">
            <w:pPr>
              <w:jc w:val="center"/>
              <w:rPr>
                <w:rFonts w:eastAsia="微软雅黑"/>
                <w:lang w:eastAsia="zh-CN"/>
              </w:rPr>
            </w:pPr>
          </w:p>
        </w:tc>
        <w:tc>
          <w:tcPr>
            <w:tcW w:w="7225" w:type="dxa"/>
          </w:tcPr>
          <w:p w14:paraId="5054A831" w14:textId="77777777" w:rsidR="0004497A" w:rsidRDefault="0004497A">
            <w:pPr>
              <w:rPr>
                <w:rFonts w:eastAsia="微软雅黑"/>
                <w:lang w:eastAsia="zh-CN"/>
              </w:rPr>
            </w:pPr>
          </w:p>
        </w:tc>
      </w:tr>
      <w:tr w:rsidR="0004497A" w14:paraId="05770DA7" w14:textId="77777777">
        <w:tc>
          <w:tcPr>
            <w:tcW w:w="1835" w:type="dxa"/>
          </w:tcPr>
          <w:p w14:paraId="5C3E0EDE" w14:textId="77777777" w:rsidR="0004497A" w:rsidRDefault="0004497A">
            <w:pPr>
              <w:jc w:val="center"/>
              <w:rPr>
                <w:rFonts w:eastAsia="微软雅黑"/>
              </w:rPr>
            </w:pPr>
          </w:p>
        </w:tc>
        <w:tc>
          <w:tcPr>
            <w:tcW w:w="7225" w:type="dxa"/>
          </w:tcPr>
          <w:p w14:paraId="53CD4904" w14:textId="77777777" w:rsidR="0004497A" w:rsidRDefault="0004497A">
            <w:pPr>
              <w:rPr>
                <w:rFonts w:eastAsia="微软雅黑"/>
              </w:rPr>
            </w:pPr>
          </w:p>
        </w:tc>
      </w:tr>
      <w:tr w:rsidR="0004497A" w14:paraId="3940F6DB" w14:textId="77777777">
        <w:tc>
          <w:tcPr>
            <w:tcW w:w="1835" w:type="dxa"/>
          </w:tcPr>
          <w:p w14:paraId="4353620F" w14:textId="77777777" w:rsidR="0004497A" w:rsidRDefault="0004497A">
            <w:pPr>
              <w:jc w:val="center"/>
              <w:rPr>
                <w:rFonts w:eastAsia="微软雅黑"/>
                <w:lang w:eastAsia="zh-CN"/>
              </w:rPr>
            </w:pPr>
          </w:p>
        </w:tc>
        <w:tc>
          <w:tcPr>
            <w:tcW w:w="7225" w:type="dxa"/>
          </w:tcPr>
          <w:p w14:paraId="70E5C199" w14:textId="77777777" w:rsidR="0004497A" w:rsidRDefault="0004497A">
            <w:pPr>
              <w:rPr>
                <w:rFonts w:eastAsia="微软雅黑"/>
                <w:lang w:eastAsia="zh-CN"/>
              </w:rPr>
            </w:pPr>
          </w:p>
        </w:tc>
      </w:tr>
      <w:tr w:rsidR="0004497A" w14:paraId="15858D7C" w14:textId="77777777">
        <w:tc>
          <w:tcPr>
            <w:tcW w:w="1835" w:type="dxa"/>
          </w:tcPr>
          <w:p w14:paraId="0C4AF52C" w14:textId="77777777" w:rsidR="0004497A" w:rsidRDefault="0004497A">
            <w:pPr>
              <w:jc w:val="center"/>
              <w:rPr>
                <w:rFonts w:eastAsia="微软雅黑"/>
              </w:rPr>
            </w:pPr>
          </w:p>
        </w:tc>
        <w:tc>
          <w:tcPr>
            <w:tcW w:w="7225" w:type="dxa"/>
          </w:tcPr>
          <w:p w14:paraId="32AC42A5" w14:textId="77777777" w:rsidR="0004497A" w:rsidRDefault="0004497A">
            <w:pPr>
              <w:rPr>
                <w:rFonts w:eastAsia="微软雅黑"/>
              </w:rPr>
            </w:pPr>
          </w:p>
        </w:tc>
      </w:tr>
      <w:tr w:rsidR="0004497A" w14:paraId="4733FFB2" w14:textId="77777777">
        <w:tc>
          <w:tcPr>
            <w:tcW w:w="1835" w:type="dxa"/>
          </w:tcPr>
          <w:p w14:paraId="3F9183D9" w14:textId="77777777" w:rsidR="0004497A" w:rsidRDefault="0004497A">
            <w:pPr>
              <w:jc w:val="center"/>
              <w:rPr>
                <w:rFonts w:eastAsia="PMingLiU"/>
              </w:rPr>
            </w:pPr>
          </w:p>
        </w:tc>
        <w:tc>
          <w:tcPr>
            <w:tcW w:w="7225" w:type="dxa"/>
          </w:tcPr>
          <w:p w14:paraId="4C7BDF58" w14:textId="77777777" w:rsidR="0004497A" w:rsidRDefault="0004497A">
            <w:pPr>
              <w:rPr>
                <w:rFonts w:eastAsia="微软雅黑"/>
              </w:rPr>
            </w:pPr>
          </w:p>
        </w:tc>
      </w:tr>
      <w:tr w:rsidR="0004497A" w14:paraId="65A56028" w14:textId="77777777">
        <w:tc>
          <w:tcPr>
            <w:tcW w:w="1835" w:type="dxa"/>
          </w:tcPr>
          <w:p w14:paraId="30E52981" w14:textId="77777777" w:rsidR="0004497A" w:rsidRDefault="0004497A">
            <w:pPr>
              <w:jc w:val="center"/>
              <w:rPr>
                <w:rFonts w:eastAsia="微软雅黑"/>
                <w:lang w:eastAsia="zh-CN"/>
              </w:rPr>
            </w:pPr>
          </w:p>
        </w:tc>
        <w:tc>
          <w:tcPr>
            <w:tcW w:w="7225" w:type="dxa"/>
          </w:tcPr>
          <w:p w14:paraId="62760B89" w14:textId="77777777" w:rsidR="0004497A" w:rsidRDefault="0004497A">
            <w:pPr>
              <w:rPr>
                <w:rFonts w:eastAsia="微软雅黑"/>
                <w:lang w:eastAsia="zh-CN"/>
              </w:rPr>
            </w:pPr>
          </w:p>
        </w:tc>
      </w:tr>
    </w:tbl>
    <w:p w14:paraId="1466D31F" w14:textId="77777777" w:rsidR="0004497A" w:rsidRDefault="0004497A">
      <w:pPr>
        <w:rPr>
          <w:rFonts w:eastAsiaTheme="minorEastAsia"/>
          <w:lang w:val="en-GB" w:eastAsia="zh-CN"/>
        </w:rPr>
      </w:pPr>
    </w:p>
    <w:p w14:paraId="47BE1804" w14:textId="77777777" w:rsidR="0004497A" w:rsidRDefault="00A57247">
      <w:pPr>
        <w:pStyle w:val="3"/>
      </w:pPr>
      <w:r>
        <w:t>Proposal 1-12</w:t>
      </w:r>
      <w:r>
        <w:rPr>
          <w:rFonts w:hint="eastAsia"/>
        </w:rPr>
        <w:t xml:space="preserve"> </w:t>
      </w:r>
    </w:p>
    <w:p w14:paraId="62AC1D6E" w14:textId="77777777" w:rsidR="0004497A" w:rsidRDefault="00A57247">
      <w:pPr>
        <w:spacing w:after="120"/>
        <w:jc w:val="both"/>
        <w:rPr>
          <w:rFonts w:eastAsiaTheme="minorEastAsia"/>
          <w:b/>
          <w:lang w:eastAsia="zh-CN"/>
        </w:rPr>
      </w:pPr>
      <w:r>
        <w:rPr>
          <w:rFonts w:eastAsiaTheme="minorEastAsia"/>
          <w:b/>
          <w:lang w:eastAsia="zh-CN"/>
        </w:rPr>
        <w:t>Proposed Conclusion:</w:t>
      </w:r>
    </w:p>
    <w:p w14:paraId="7FF1E5D7" w14:textId="77777777" w:rsidR="0004497A" w:rsidRDefault="00A57247">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7E0B63FC" w14:textId="77777777" w:rsidR="0004497A" w:rsidRDefault="00A57247">
      <w:pPr>
        <w:pStyle w:val="16"/>
        <w:numPr>
          <w:ilvl w:val="0"/>
          <w:numId w:val="27"/>
        </w:numPr>
        <w:suppressAutoHyphens w:val="0"/>
        <w:spacing w:after="0"/>
        <w:jc w:val="both"/>
        <w:rPr>
          <w:rFonts w:eastAsiaTheme="minorEastAsia"/>
        </w:rPr>
      </w:pPr>
      <w:r>
        <w:rPr>
          <w:rFonts w:eastAsiaTheme="minorEastAsia"/>
        </w:rPr>
        <w:t>Dynamic DL reception vs. semi-statically configured UL transmission</w:t>
      </w:r>
    </w:p>
    <w:p w14:paraId="1607B68E" w14:textId="77777777" w:rsidR="0004497A" w:rsidRDefault="00A57247">
      <w:pPr>
        <w:pStyle w:val="16"/>
        <w:numPr>
          <w:ilvl w:val="0"/>
          <w:numId w:val="27"/>
        </w:numPr>
        <w:suppressAutoHyphens w:val="0"/>
        <w:spacing w:after="0"/>
        <w:jc w:val="both"/>
        <w:rPr>
          <w:rFonts w:eastAsiaTheme="minorEastAsia"/>
        </w:rPr>
      </w:pPr>
      <w:r>
        <w:rPr>
          <w:rFonts w:eastAsiaTheme="minorEastAsia"/>
        </w:rPr>
        <w:t>Dynamic UL reception vs. semi-statically configured DL transmission</w:t>
      </w:r>
    </w:p>
    <w:p w14:paraId="40F330BD" w14:textId="77777777" w:rsidR="0004497A" w:rsidRDefault="00A57247">
      <w:pPr>
        <w:pStyle w:val="16"/>
        <w:numPr>
          <w:ilvl w:val="0"/>
          <w:numId w:val="27"/>
        </w:numPr>
        <w:suppressAutoHyphens w:val="0"/>
        <w:spacing w:after="0"/>
        <w:jc w:val="both"/>
        <w:rPr>
          <w:rFonts w:eastAsiaTheme="minorEastAsia"/>
        </w:rPr>
      </w:pPr>
      <w:r>
        <w:rPr>
          <w:rFonts w:eastAsiaTheme="minorEastAsia"/>
        </w:rPr>
        <w:t>Semi-statically configured DL reception vs. semi-statically configured UL transmission</w:t>
      </w:r>
    </w:p>
    <w:p w14:paraId="4CA1A39E" w14:textId="77777777" w:rsidR="0004497A" w:rsidRDefault="00A57247">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700EBFE2" w14:textId="77777777" w:rsidR="0004497A" w:rsidRDefault="0004497A">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04497A" w14:paraId="7BEC7F40" w14:textId="77777777">
        <w:tc>
          <w:tcPr>
            <w:tcW w:w="1763" w:type="dxa"/>
            <w:vAlign w:val="center"/>
          </w:tcPr>
          <w:p w14:paraId="00E438FE" w14:textId="77777777" w:rsidR="0004497A" w:rsidRDefault="0004497A">
            <w:pPr>
              <w:spacing w:after="120"/>
              <w:rPr>
                <w:rFonts w:eastAsia="微软雅黑"/>
                <w:b/>
                <w:color w:val="000000"/>
                <w:lang w:eastAsia="zh-CN"/>
              </w:rPr>
            </w:pPr>
          </w:p>
        </w:tc>
        <w:tc>
          <w:tcPr>
            <w:tcW w:w="7296" w:type="dxa"/>
          </w:tcPr>
          <w:p w14:paraId="4E6B0D5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0569B89E" w14:textId="77777777">
        <w:tc>
          <w:tcPr>
            <w:tcW w:w="1763" w:type="dxa"/>
            <w:vAlign w:val="center"/>
          </w:tcPr>
          <w:p w14:paraId="3ADAB71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3AE6BC7" w14:textId="67CFCD40" w:rsidR="0004497A" w:rsidRDefault="00A57247">
            <w:pPr>
              <w:rPr>
                <w:rFonts w:eastAsia="宋体"/>
                <w:lang w:eastAsia="zh-CN"/>
              </w:rPr>
            </w:pPr>
            <w:r>
              <w:t xml:space="preserve">Sony, CMCC, Intel, ITRI </w:t>
            </w:r>
            <w:r>
              <w:rPr>
                <w:rFonts w:eastAsia="宋体" w:hint="eastAsia"/>
                <w:lang w:eastAsia="zh-CN"/>
              </w:rPr>
              <w:t>, New H3C</w:t>
            </w:r>
            <w:r w:rsidR="0082768B">
              <w:rPr>
                <w:rFonts w:eastAsia="宋体"/>
                <w:lang w:eastAsia="zh-CN"/>
              </w:rPr>
              <w:t>, vivo</w:t>
            </w:r>
            <w:r w:rsidR="00DB383A">
              <w:rPr>
                <w:rFonts w:eastAsia="宋体"/>
                <w:lang w:eastAsia="zh-CN"/>
              </w:rPr>
              <w:t>, DOCOMO</w:t>
            </w:r>
          </w:p>
        </w:tc>
      </w:tr>
      <w:tr w:rsidR="0004497A" w14:paraId="59748220" w14:textId="77777777">
        <w:tc>
          <w:tcPr>
            <w:tcW w:w="1763" w:type="dxa"/>
            <w:vAlign w:val="center"/>
          </w:tcPr>
          <w:p w14:paraId="43DC3AAC"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2C3B7F1" w14:textId="77777777" w:rsidR="0004497A" w:rsidRDefault="00A57247">
            <w:pPr>
              <w:spacing w:after="120"/>
              <w:jc w:val="both"/>
              <w:rPr>
                <w:rFonts w:eastAsia="微软雅黑"/>
                <w:color w:val="000000"/>
                <w:lang w:val="en-GB" w:eastAsia="zh-CN"/>
              </w:rPr>
            </w:pPr>
            <w:r>
              <w:rPr>
                <w:rFonts w:eastAsia="微软雅黑"/>
                <w:color w:val="000000"/>
                <w:lang w:val="en-GB" w:eastAsia="zh-CN"/>
              </w:rPr>
              <w:t>Samsung</w:t>
            </w:r>
          </w:p>
        </w:tc>
      </w:tr>
    </w:tbl>
    <w:p w14:paraId="65B0DCEA"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5"/>
        <w:gridCol w:w="7225"/>
      </w:tblGrid>
      <w:tr w:rsidR="0004497A" w14:paraId="5428EA08" w14:textId="77777777">
        <w:tc>
          <w:tcPr>
            <w:tcW w:w="1835" w:type="dxa"/>
          </w:tcPr>
          <w:p w14:paraId="4D17EE4D"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A1DCC07"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124A9AB4" w14:textId="77777777">
        <w:tc>
          <w:tcPr>
            <w:tcW w:w="1835" w:type="dxa"/>
          </w:tcPr>
          <w:p w14:paraId="40A7054E" w14:textId="77777777" w:rsidR="0004497A" w:rsidRDefault="00A57247">
            <w:pPr>
              <w:jc w:val="center"/>
              <w:rPr>
                <w:rFonts w:eastAsia="微软雅黑"/>
                <w:lang w:eastAsia="zh-CN"/>
              </w:rPr>
            </w:pPr>
            <w:r>
              <w:rPr>
                <w:rFonts w:eastAsia="微软雅黑"/>
                <w:lang w:eastAsia="zh-CN"/>
              </w:rPr>
              <w:t>Samsung</w:t>
            </w:r>
          </w:p>
        </w:tc>
        <w:tc>
          <w:tcPr>
            <w:tcW w:w="7225" w:type="dxa"/>
          </w:tcPr>
          <w:p w14:paraId="6283575A" w14:textId="77777777" w:rsidR="0004497A" w:rsidRDefault="00A57247">
            <w:pPr>
              <w:rPr>
                <w:rFonts w:eastAsia="微软雅黑"/>
              </w:rPr>
            </w:pPr>
            <w:r>
              <w:rPr>
                <w:rFonts w:eastAsia="微软雅黑"/>
              </w:rPr>
              <w:t xml:space="preserve">We do not think that it is meaningful to consider only time-domain collision cases when trying to agree on a list of possible conflict cases introduced by SBFD operation. In principle, the above list is what we would expect even with Rel-15 time-domain behavior if “SBFD” is removed from the wording. </w:t>
            </w:r>
          </w:p>
          <w:p w14:paraId="63BB059D" w14:textId="77777777" w:rsidR="0004497A" w:rsidRDefault="00A57247">
            <w:pPr>
              <w:rPr>
                <w:rFonts w:eastAsia="微软雅黑"/>
              </w:rPr>
            </w:pPr>
            <w:r>
              <w:rPr>
                <w:rFonts w:eastAsia="微软雅黑"/>
              </w:rPr>
              <w:t xml:space="preserve"> </w:t>
            </w:r>
          </w:p>
          <w:p w14:paraId="18D343C9" w14:textId="77777777" w:rsidR="0004497A" w:rsidRDefault="00A57247">
            <w:pPr>
              <w:rPr>
                <w:rFonts w:eastAsia="微软雅黑"/>
              </w:rPr>
            </w:pPr>
            <w:r>
              <w:rPr>
                <w:rFonts w:eastAsia="微软雅黑"/>
              </w:rPr>
              <w:t>Possible new and additional collision cases introduced by SBFD operation are due to SBFD DL and/or UL subband configuration and if DL scheduling using the configured UL SB is allowed or not. This should be captured better by the FL proposed conclusions.</w:t>
            </w:r>
          </w:p>
          <w:p w14:paraId="7BDC3122" w14:textId="77777777" w:rsidR="0004497A" w:rsidRDefault="0004497A">
            <w:pPr>
              <w:rPr>
                <w:rFonts w:eastAsia="微软雅黑"/>
              </w:rPr>
            </w:pPr>
          </w:p>
          <w:p w14:paraId="4955F19E" w14:textId="77777777" w:rsidR="0004497A" w:rsidRDefault="00A57247">
            <w:pPr>
              <w:rPr>
                <w:rFonts w:eastAsia="微软雅黑"/>
                <w:b/>
                <w:bCs/>
              </w:rPr>
            </w:pPr>
            <w:r>
              <w:rPr>
                <w:rFonts w:eastAsia="微软雅黑"/>
                <w:b/>
                <w:bCs/>
              </w:rPr>
              <w:t>We propose the following modified sub-bullets:</w:t>
            </w:r>
          </w:p>
          <w:p w14:paraId="01231571" w14:textId="77777777" w:rsidR="0004497A" w:rsidRDefault="0004497A">
            <w:pPr>
              <w:rPr>
                <w:rFonts w:eastAsia="微软雅黑"/>
              </w:rPr>
            </w:pPr>
          </w:p>
          <w:p w14:paraId="39FA37C3" w14:textId="77777777" w:rsidR="0004497A" w:rsidRDefault="00A57247">
            <w:pPr>
              <w:pStyle w:val="16"/>
              <w:numPr>
                <w:ilvl w:val="0"/>
                <w:numId w:val="27"/>
              </w:numPr>
              <w:suppressAutoHyphens w:val="0"/>
              <w:spacing w:after="0"/>
              <w:jc w:val="both"/>
              <w:rPr>
                <w:rFonts w:eastAsiaTheme="minorEastAsia"/>
              </w:rPr>
            </w:pPr>
            <w:r>
              <w:rPr>
                <w:rFonts w:eastAsiaTheme="minorEastAsia"/>
              </w:rPr>
              <w:t xml:space="preserve">Dynamic DL reception </w:t>
            </w:r>
            <w:r>
              <w:rPr>
                <w:rFonts w:eastAsiaTheme="minorEastAsia"/>
                <w:u w:val="single"/>
              </w:rPr>
              <w:t>in a configured DL subband</w:t>
            </w:r>
            <w:r>
              <w:rPr>
                <w:rFonts w:eastAsiaTheme="minorEastAsia"/>
              </w:rPr>
              <w:t xml:space="preserve"> vs. semi-statically configured UL transmission </w:t>
            </w:r>
            <w:r>
              <w:rPr>
                <w:rFonts w:eastAsiaTheme="minorEastAsia"/>
                <w:u w:val="single"/>
              </w:rPr>
              <w:t>in a configured UL subband</w:t>
            </w:r>
          </w:p>
          <w:p w14:paraId="4F3A1805" w14:textId="77777777" w:rsidR="0004497A" w:rsidRDefault="00A57247">
            <w:pPr>
              <w:pStyle w:val="16"/>
              <w:numPr>
                <w:ilvl w:val="0"/>
                <w:numId w:val="27"/>
              </w:numPr>
              <w:suppressAutoHyphens w:val="0"/>
              <w:spacing w:after="0"/>
              <w:jc w:val="both"/>
              <w:rPr>
                <w:rFonts w:eastAsiaTheme="minorEastAsia"/>
              </w:rPr>
            </w:pPr>
            <w:r>
              <w:rPr>
                <w:rFonts w:eastAsiaTheme="minorEastAsia"/>
              </w:rPr>
              <w:t xml:space="preserve">Dynamic UL </w:t>
            </w:r>
            <w:r>
              <w:rPr>
                <w:rFonts w:eastAsiaTheme="minorEastAsia"/>
                <w:strike/>
              </w:rPr>
              <w:t>reception</w:t>
            </w:r>
            <w:r>
              <w:rPr>
                <w:rFonts w:eastAsiaTheme="minorEastAsia"/>
              </w:rPr>
              <w:t xml:space="preserve"> transmission </w:t>
            </w:r>
            <w:r>
              <w:rPr>
                <w:rFonts w:eastAsiaTheme="minorEastAsia"/>
                <w:u w:val="single"/>
              </w:rPr>
              <w:t>in a configured UL subband</w:t>
            </w:r>
            <w:r>
              <w:rPr>
                <w:rFonts w:eastAsiaTheme="minorEastAsia"/>
              </w:rPr>
              <w:t xml:space="preserve"> vs. semi-statically configured DL </w:t>
            </w:r>
            <w:r>
              <w:rPr>
                <w:rFonts w:eastAsiaTheme="minorEastAsia"/>
                <w:strike/>
              </w:rPr>
              <w:t>transmission</w:t>
            </w:r>
            <w:r>
              <w:rPr>
                <w:rFonts w:eastAsiaTheme="minorEastAsia"/>
                <w:u w:val="single"/>
              </w:rPr>
              <w:t xml:space="preserve"> reception in a configured DL subband</w:t>
            </w:r>
          </w:p>
          <w:p w14:paraId="02B85781" w14:textId="77777777" w:rsidR="0004497A" w:rsidRDefault="00A57247">
            <w:pPr>
              <w:pStyle w:val="16"/>
              <w:numPr>
                <w:ilvl w:val="0"/>
                <w:numId w:val="27"/>
              </w:numPr>
              <w:suppressAutoHyphens w:val="0"/>
              <w:spacing w:after="0"/>
              <w:jc w:val="both"/>
              <w:rPr>
                <w:rFonts w:eastAsiaTheme="minorEastAsia"/>
                <w:strike/>
              </w:rPr>
            </w:pPr>
            <w:r>
              <w:rPr>
                <w:rFonts w:eastAsiaTheme="minorEastAsia"/>
                <w:strike/>
              </w:rPr>
              <w:t>Semi-statically configured DL reception vs. semi-statically configured UL tran</w:t>
            </w:r>
            <w:r>
              <w:rPr>
                <w:rFonts w:eastAsiaTheme="minorEastAsia"/>
                <w:strike/>
              </w:rPr>
              <w:t>s</w:t>
            </w:r>
            <w:r>
              <w:rPr>
                <w:rFonts w:eastAsiaTheme="minorEastAsia"/>
                <w:strike/>
              </w:rPr>
              <w:lastRenderedPageBreak/>
              <w:t>mission</w:t>
            </w:r>
          </w:p>
          <w:p w14:paraId="7501A19D" w14:textId="77777777" w:rsidR="0004497A" w:rsidRDefault="0004497A">
            <w:pPr>
              <w:rPr>
                <w:rFonts w:eastAsia="微软雅黑"/>
              </w:rPr>
            </w:pPr>
          </w:p>
          <w:p w14:paraId="5AA1F541" w14:textId="77777777" w:rsidR="0004497A" w:rsidRDefault="00A57247">
            <w:pPr>
              <w:rPr>
                <w:rFonts w:eastAsia="微软雅黑"/>
                <w:lang w:eastAsia="zh-CN"/>
              </w:rPr>
            </w:pPr>
            <w:r>
              <w:rPr>
                <w:rFonts w:eastAsia="微软雅黑"/>
              </w:rPr>
              <w:t xml:space="preserve"> We consider the last sub-bullet as not needed, e.g., gNB mis-configuration.</w:t>
            </w:r>
          </w:p>
        </w:tc>
      </w:tr>
      <w:tr w:rsidR="0004497A" w14:paraId="21AF9015" w14:textId="77777777">
        <w:tc>
          <w:tcPr>
            <w:tcW w:w="1835" w:type="dxa"/>
          </w:tcPr>
          <w:p w14:paraId="531DA7EF" w14:textId="77777777" w:rsidR="0004497A" w:rsidRDefault="00A57247">
            <w:pPr>
              <w:jc w:val="center"/>
              <w:rPr>
                <w:rFonts w:eastAsia="微软雅黑"/>
              </w:rPr>
            </w:pPr>
            <w:r>
              <w:rPr>
                <w:rFonts w:eastAsia="微软雅黑"/>
              </w:rPr>
              <w:lastRenderedPageBreak/>
              <w:t>CMCC</w:t>
            </w:r>
          </w:p>
        </w:tc>
        <w:tc>
          <w:tcPr>
            <w:tcW w:w="7225" w:type="dxa"/>
          </w:tcPr>
          <w:p w14:paraId="33C04CAC" w14:textId="77777777" w:rsidR="0004497A" w:rsidRDefault="00A57247">
            <w:pPr>
              <w:rPr>
                <w:rFonts w:eastAsia="微软雅黑"/>
                <w:lang w:val="en-GB"/>
              </w:rPr>
            </w:pPr>
            <w:r>
              <w:rPr>
                <w:rFonts w:eastAsia="微软雅黑"/>
                <w:lang w:val="en-GB"/>
              </w:rPr>
              <w:t>We think this sub-bullet is needed.</w:t>
            </w:r>
          </w:p>
          <w:p w14:paraId="734A3BF2" w14:textId="77777777" w:rsidR="0004497A" w:rsidRDefault="00A57247">
            <w:pPr>
              <w:pStyle w:val="16"/>
              <w:numPr>
                <w:ilvl w:val="0"/>
                <w:numId w:val="27"/>
              </w:numPr>
              <w:suppressAutoHyphens w:val="0"/>
              <w:spacing w:after="0"/>
              <w:jc w:val="both"/>
              <w:rPr>
                <w:rFonts w:eastAsiaTheme="minorEastAsia"/>
              </w:rPr>
            </w:pPr>
            <w:r>
              <w:rPr>
                <w:rFonts w:eastAsiaTheme="minorEastAsia"/>
              </w:rPr>
              <w:t>Semi-statically configured DL reception vs. semi-statically configured UL tran</w:t>
            </w:r>
            <w:r>
              <w:rPr>
                <w:rFonts w:eastAsiaTheme="minorEastAsia"/>
              </w:rPr>
              <w:t>s</w:t>
            </w:r>
            <w:r>
              <w:rPr>
                <w:rFonts w:eastAsiaTheme="minorEastAsia"/>
              </w:rPr>
              <w:t>mission</w:t>
            </w:r>
          </w:p>
          <w:p w14:paraId="01EAAE7A" w14:textId="77777777" w:rsidR="0004497A" w:rsidRDefault="0004497A">
            <w:pPr>
              <w:rPr>
                <w:rFonts w:eastAsia="微软雅黑"/>
                <w:lang w:val="en-GB"/>
              </w:rPr>
            </w:pPr>
          </w:p>
          <w:p w14:paraId="23341FAA" w14:textId="77777777" w:rsidR="0004497A" w:rsidRDefault="00A57247">
            <w:pPr>
              <w:rPr>
                <w:rFonts w:eastAsia="微软雅黑"/>
                <w:lang w:val="en-GB"/>
              </w:rPr>
            </w:pPr>
            <w:r>
              <w:rPr>
                <w:rFonts w:eastAsia="微软雅黑"/>
                <w:lang w:val="en-GB"/>
              </w:rPr>
              <w:t>As the discussion in proposal 1-8a, one potential enhancement is configured SRS/CSI-RS in SBFD symbol. For one SBFD symbol which contains both DL subband and UL subband</w:t>
            </w:r>
            <w:proofErr w:type="gramStart"/>
            <w:r>
              <w:rPr>
                <w:rFonts w:eastAsia="微软雅黑"/>
                <w:lang w:val="en-GB"/>
              </w:rPr>
              <w:t>,  gNB</w:t>
            </w:r>
            <w:proofErr w:type="gramEnd"/>
            <w:r>
              <w:rPr>
                <w:rFonts w:eastAsia="微软雅黑"/>
                <w:lang w:val="en-GB"/>
              </w:rPr>
              <w:t xml:space="preserve"> can configure both SRS and CSI-RS in the same SBFD symbol before configure or indicate UE the link direction of this symbol.</w:t>
            </w:r>
          </w:p>
        </w:tc>
      </w:tr>
      <w:tr w:rsidR="0004497A" w14:paraId="17DF6F62" w14:textId="77777777">
        <w:tc>
          <w:tcPr>
            <w:tcW w:w="1835" w:type="dxa"/>
          </w:tcPr>
          <w:p w14:paraId="67373F82" w14:textId="77777777" w:rsidR="0004497A" w:rsidRDefault="00A57247">
            <w:pPr>
              <w:jc w:val="center"/>
              <w:rPr>
                <w:rFonts w:eastAsia="微软雅黑"/>
              </w:rPr>
            </w:pPr>
            <w:r>
              <w:rPr>
                <w:rFonts w:eastAsia="微软雅黑"/>
              </w:rPr>
              <w:t xml:space="preserve">Intel </w:t>
            </w:r>
          </w:p>
        </w:tc>
        <w:tc>
          <w:tcPr>
            <w:tcW w:w="7225" w:type="dxa"/>
          </w:tcPr>
          <w:p w14:paraId="4D8C3BD0" w14:textId="77777777" w:rsidR="0004497A" w:rsidRDefault="00A57247">
            <w:pPr>
              <w:rPr>
                <w:rFonts w:eastAsiaTheme="minorEastAsia"/>
              </w:rPr>
            </w:pPr>
            <w:r>
              <w:rPr>
                <w:rFonts w:eastAsia="微软雅黑"/>
              </w:rPr>
              <w:t>We support including the last sub-bullet and do not agree to its removal. This is in fact a serious scheduling restriction from Rel-15 that impacts gNB configuration choices for TDD systems that can actually benefit from SBFD operation and should certainly be considered if we really want to improve the practical usefulness of SFBD</w:t>
            </w:r>
          </w:p>
        </w:tc>
      </w:tr>
      <w:tr w:rsidR="0004497A" w14:paraId="4866FC2D" w14:textId="77777777">
        <w:tc>
          <w:tcPr>
            <w:tcW w:w="1835" w:type="dxa"/>
          </w:tcPr>
          <w:p w14:paraId="71C0CDC0" w14:textId="77777777" w:rsidR="0004497A" w:rsidRDefault="0082768B">
            <w:pPr>
              <w:jc w:val="center"/>
              <w:rPr>
                <w:rFonts w:eastAsia="微软雅黑"/>
                <w:lang w:eastAsia="zh-CN"/>
              </w:rPr>
            </w:pPr>
            <w:r>
              <w:rPr>
                <w:rFonts w:eastAsia="微软雅黑" w:hint="eastAsia"/>
                <w:lang w:eastAsia="zh-CN"/>
              </w:rPr>
              <w:t>v</w:t>
            </w:r>
            <w:r>
              <w:rPr>
                <w:rFonts w:eastAsia="微软雅黑"/>
                <w:lang w:eastAsia="zh-CN"/>
              </w:rPr>
              <w:t>ivo</w:t>
            </w:r>
          </w:p>
        </w:tc>
        <w:tc>
          <w:tcPr>
            <w:tcW w:w="7225" w:type="dxa"/>
          </w:tcPr>
          <w:p w14:paraId="0CA24613" w14:textId="77777777" w:rsidR="0004497A" w:rsidRDefault="0082768B">
            <w:pPr>
              <w:rPr>
                <w:rFonts w:eastAsia="微软雅黑"/>
                <w:lang w:eastAsia="zh-CN"/>
              </w:rPr>
            </w:pPr>
            <w:r>
              <w:rPr>
                <w:rFonts w:eastAsia="微软雅黑" w:hint="eastAsia"/>
                <w:lang w:eastAsia="zh-CN"/>
              </w:rPr>
              <w:t>W</w:t>
            </w:r>
            <w:r>
              <w:rPr>
                <w:rFonts w:eastAsia="微软雅黑"/>
                <w:lang w:eastAsia="zh-CN"/>
              </w:rPr>
              <w:t xml:space="preserve">e also prefer to keep the last subbullet. </w:t>
            </w:r>
          </w:p>
        </w:tc>
      </w:tr>
      <w:tr w:rsidR="00681BBC" w14:paraId="6CE66C5C" w14:textId="77777777">
        <w:tc>
          <w:tcPr>
            <w:tcW w:w="1835" w:type="dxa"/>
          </w:tcPr>
          <w:p w14:paraId="31E529CF" w14:textId="2CD71B3F" w:rsidR="00681BBC" w:rsidRDefault="00681BBC" w:rsidP="00681BBC">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3F81AD69" w14:textId="1611D0DB" w:rsidR="00681BBC" w:rsidRDefault="00681BBC" w:rsidP="00681BBC">
            <w:pPr>
              <w:rPr>
                <w:rFonts w:eastAsia="微软雅黑"/>
                <w:lang w:eastAsia="zh-CN"/>
              </w:rPr>
            </w:pPr>
            <w:r>
              <w:rPr>
                <w:rFonts w:eastAsia="微软雅黑" w:hint="eastAsia"/>
                <w:lang w:eastAsia="zh-CN"/>
              </w:rPr>
              <w:t>We</w:t>
            </w:r>
            <w:r>
              <w:rPr>
                <w:rFonts w:eastAsia="微软雅黑"/>
                <w:lang w:eastAsia="zh-CN"/>
              </w:rPr>
              <w:t xml:space="preserve"> support the proposal, and prefer the original version </w:t>
            </w:r>
            <w:r w:rsidR="008C6141">
              <w:rPr>
                <w:rFonts w:eastAsia="微软雅黑"/>
                <w:lang w:eastAsia="zh-CN"/>
              </w:rPr>
              <w:t>including all the bullets.</w:t>
            </w:r>
          </w:p>
        </w:tc>
      </w:tr>
      <w:tr w:rsidR="00681BBC" w14:paraId="53AA2F4C" w14:textId="77777777">
        <w:tc>
          <w:tcPr>
            <w:tcW w:w="1835" w:type="dxa"/>
          </w:tcPr>
          <w:p w14:paraId="5ED7EFBE" w14:textId="77777777" w:rsidR="00681BBC" w:rsidRDefault="00681BBC" w:rsidP="00681BBC">
            <w:pPr>
              <w:jc w:val="center"/>
              <w:rPr>
                <w:rFonts w:eastAsia="微软雅黑"/>
              </w:rPr>
            </w:pPr>
          </w:p>
        </w:tc>
        <w:tc>
          <w:tcPr>
            <w:tcW w:w="7225" w:type="dxa"/>
          </w:tcPr>
          <w:p w14:paraId="1D1542A3" w14:textId="77777777" w:rsidR="00681BBC" w:rsidRDefault="00681BBC" w:rsidP="00681BBC">
            <w:pPr>
              <w:rPr>
                <w:rFonts w:eastAsia="微软雅黑"/>
              </w:rPr>
            </w:pPr>
          </w:p>
        </w:tc>
      </w:tr>
      <w:tr w:rsidR="00681BBC" w14:paraId="343730D2" w14:textId="77777777">
        <w:tc>
          <w:tcPr>
            <w:tcW w:w="1835" w:type="dxa"/>
          </w:tcPr>
          <w:p w14:paraId="42E54668" w14:textId="77777777" w:rsidR="00681BBC" w:rsidRDefault="00681BBC" w:rsidP="00681BBC">
            <w:pPr>
              <w:jc w:val="center"/>
              <w:rPr>
                <w:rFonts w:eastAsia="微软雅黑"/>
                <w:lang w:eastAsia="zh-CN"/>
              </w:rPr>
            </w:pPr>
          </w:p>
        </w:tc>
        <w:tc>
          <w:tcPr>
            <w:tcW w:w="7225" w:type="dxa"/>
          </w:tcPr>
          <w:p w14:paraId="70CAEEC7" w14:textId="77777777" w:rsidR="00681BBC" w:rsidRDefault="00681BBC" w:rsidP="00681BBC">
            <w:pPr>
              <w:rPr>
                <w:rFonts w:eastAsia="微软雅黑"/>
                <w:lang w:eastAsia="zh-CN"/>
              </w:rPr>
            </w:pPr>
          </w:p>
        </w:tc>
      </w:tr>
      <w:tr w:rsidR="00681BBC" w14:paraId="1CA547E6" w14:textId="77777777">
        <w:tc>
          <w:tcPr>
            <w:tcW w:w="1835" w:type="dxa"/>
          </w:tcPr>
          <w:p w14:paraId="4458AAC0" w14:textId="77777777" w:rsidR="00681BBC" w:rsidRDefault="00681BBC" w:rsidP="00681BBC">
            <w:pPr>
              <w:jc w:val="center"/>
              <w:rPr>
                <w:rFonts w:eastAsia="微软雅黑"/>
              </w:rPr>
            </w:pPr>
          </w:p>
        </w:tc>
        <w:tc>
          <w:tcPr>
            <w:tcW w:w="7225" w:type="dxa"/>
          </w:tcPr>
          <w:p w14:paraId="189B6603" w14:textId="77777777" w:rsidR="00681BBC" w:rsidRDefault="00681BBC" w:rsidP="00681BBC">
            <w:pPr>
              <w:rPr>
                <w:rFonts w:eastAsia="微软雅黑"/>
              </w:rPr>
            </w:pPr>
          </w:p>
        </w:tc>
      </w:tr>
      <w:tr w:rsidR="00681BBC" w14:paraId="68E45EBE" w14:textId="77777777">
        <w:tc>
          <w:tcPr>
            <w:tcW w:w="1835" w:type="dxa"/>
          </w:tcPr>
          <w:p w14:paraId="0BC40EFC" w14:textId="77777777" w:rsidR="00681BBC" w:rsidRDefault="00681BBC" w:rsidP="00681BBC">
            <w:pPr>
              <w:jc w:val="center"/>
              <w:rPr>
                <w:rFonts w:eastAsia="PMingLiU"/>
              </w:rPr>
            </w:pPr>
          </w:p>
        </w:tc>
        <w:tc>
          <w:tcPr>
            <w:tcW w:w="7225" w:type="dxa"/>
          </w:tcPr>
          <w:p w14:paraId="7B7F9782" w14:textId="77777777" w:rsidR="00681BBC" w:rsidRDefault="00681BBC" w:rsidP="00681BBC">
            <w:pPr>
              <w:rPr>
                <w:rFonts w:eastAsia="微软雅黑"/>
              </w:rPr>
            </w:pPr>
          </w:p>
        </w:tc>
      </w:tr>
      <w:tr w:rsidR="00681BBC" w14:paraId="75767609" w14:textId="77777777">
        <w:tc>
          <w:tcPr>
            <w:tcW w:w="1835" w:type="dxa"/>
          </w:tcPr>
          <w:p w14:paraId="1C139D6E" w14:textId="77777777" w:rsidR="00681BBC" w:rsidRDefault="00681BBC" w:rsidP="00681BBC">
            <w:pPr>
              <w:jc w:val="center"/>
              <w:rPr>
                <w:rFonts w:eastAsia="微软雅黑"/>
                <w:lang w:eastAsia="zh-CN"/>
              </w:rPr>
            </w:pPr>
          </w:p>
        </w:tc>
        <w:tc>
          <w:tcPr>
            <w:tcW w:w="7225" w:type="dxa"/>
          </w:tcPr>
          <w:p w14:paraId="378B48D9" w14:textId="77777777" w:rsidR="00681BBC" w:rsidRDefault="00681BBC" w:rsidP="00681BBC">
            <w:pPr>
              <w:rPr>
                <w:rFonts w:eastAsia="微软雅黑"/>
                <w:lang w:eastAsia="zh-CN"/>
              </w:rPr>
            </w:pPr>
          </w:p>
        </w:tc>
      </w:tr>
    </w:tbl>
    <w:p w14:paraId="5C9B22DD" w14:textId="77777777" w:rsidR="0004497A" w:rsidRDefault="0004497A">
      <w:pPr>
        <w:rPr>
          <w:rFonts w:eastAsiaTheme="minorEastAsia"/>
          <w:lang w:val="en-GB" w:eastAsia="zh-CN"/>
        </w:rPr>
      </w:pPr>
    </w:p>
    <w:p w14:paraId="46957232" w14:textId="77777777" w:rsidR="0004497A" w:rsidRDefault="0004497A">
      <w:pPr>
        <w:rPr>
          <w:rFonts w:eastAsiaTheme="minorEastAsia"/>
          <w:lang w:val="en-GB" w:eastAsia="zh-CN"/>
        </w:rPr>
      </w:pPr>
    </w:p>
    <w:p w14:paraId="6E4AAFF1" w14:textId="77777777" w:rsidR="0004497A" w:rsidRDefault="00A57247">
      <w:pPr>
        <w:pStyle w:val="1"/>
        <w:numPr>
          <w:ilvl w:val="0"/>
          <w:numId w:val="1"/>
        </w:numPr>
        <w:spacing w:before="240"/>
        <w:rPr>
          <w:lang w:val="en-US"/>
        </w:rPr>
      </w:pPr>
      <w:r>
        <w:rPr>
          <w:lang w:val="en-US"/>
        </w:rPr>
        <w:t>gNB self-interference handling schemes</w:t>
      </w:r>
    </w:p>
    <w:p w14:paraId="424CB134" w14:textId="77777777" w:rsidR="0004497A" w:rsidRDefault="00A57247">
      <w:pPr>
        <w:spacing w:after="120"/>
        <w:rPr>
          <w:rFonts w:eastAsiaTheme="minorEastAsia"/>
          <w:lang w:eastAsia="zh-CN"/>
        </w:rPr>
      </w:pPr>
      <w:r>
        <w:rPr>
          <w:rFonts w:eastAsiaTheme="minorEastAsia"/>
          <w:lang w:eastAsia="zh-CN"/>
        </w:rPr>
        <w:t>This section discusses gNB self-interference handling schemes for SBFD.</w:t>
      </w:r>
    </w:p>
    <w:p w14:paraId="1336ED16" w14:textId="77777777" w:rsidR="0004497A" w:rsidRDefault="00A57247">
      <w:pPr>
        <w:pStyle w:val="2"/>
        <w:numPr>
          <w:ilvl w:val="1"/>
          <w:numId w:val="1"/>
        </w:numPr>
        <w:rPr>
          <w:rFonts w:eastAsiaTheme="minorEastAsia"/>
          <w:lang w:val="en-US"/>
        </w:rPr>
      </w:pPr>
      <w:r>
        <w:rPr>
          <w:rFonts w:eastAsiaTheme="minorEastAsia"/>
          <w:lang w:val="en-US"/>
        </w:rPr>
        <w:t>Summary of input contributions</w:t>
      </w:r>
    </w:p>
    <w:p w14:paraId="3D322CA0" w14:textId="77777777" w:rsidR="0004497A" w:rsidRDefault="00A57247">
      <w:pPr>
        <w:rPr>
          <w:rFonts w:eastAsiaTheme="minorEastAsia"/>
          <w:b/>
          <w:u w:val="single"/>
          <w:lang w:eastAsia="zh-CN"/>
        </w:rPr>
      </w:pPr>
      <w:r>
        <w:rPr>
          <w:rFonts w:eastAsiaTheme="minorEastAsia"/>
          <w:b/>
          <w:u w:val="single"/>
          <w:lang w:eastAsia="zh-CN"/>
        </w:rPr>
        <w:t>Timing alignment</w:t>
      </w:r>
    </w:p>
    <w:p w14:paraId="48E6C27A" w14:textId="77777777" w:rsidR="0004497A" w:rsidRDefault="00A57247">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w:t>
      </w:r>
      <w:proofErr w:type="gramStart"/>
      <w:r>
        <w:rPr>
          <w:rFonts w:eastAsiaTheme="minorEastAsia"/>
          <w:lang w:eastAsia="zh-CN"/>
        </w:rPr>
        <w:t xml:space="preserve">offset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TA offset in Table 7.1.2-2 in 38.133</w:t>
      </w:r>
      <w:r>
        <w:rPr>
          <w:rFonts w:eastAsiaTheme="minorEastAsia"/>
          <w:lang w:eastAsia="zh-CN"/>
        </w:rPr>
        <w:t>. The cell-specific TA offset</w:t>
      </w:r>
      <w:r>
        <w:t xml:space="preserve"> is used to reserve enough time for UL/DL switching, as shown in</w:t>
      </w:r>
      <w:r>
        <w:rPr>
          <w:rFonts w:eastAsiaTheme="minorEastAsia"/>
          <w:lang w:eastAsia="zh-CN"/>
        </w:rPr>
        <w:t xml:space="preserve"> the following figure.</w:t>
      </w:r>
    </w:p>
    <w:p w14:paraId="57BF9FAE" w14:textId="77777777" w:rsidR="0004497A" w:rsidRDefault="0004497A">
      <w:pPr>
        <w:rPr>
          <w:rFonts w:eastAsiaTheme="minorEastAsia"/>
          <w:lang w:eastAsia="zh-CN"/>
        </w:rPr>
      </w:pPr>
    </w:p>
    <w:p w14:paraId="6D5DBC7C" w14:textId="77777777" w:rsidR="0004497A" w:rsidRDefault="00A57247">
      <w:pPr>
        <w:keepNext/>
        <w:jc w:val="center"/>
      </w:pPr>
      <w:r>
        <w:rPr>
          <w:noProof/>
          <w:lang w:eastAsia="zh-CN"/>
        </w:rPr>
        <w:drawing>
          <wp:inline distT="0" distB="0" distL="0" distR="0" wp14:anchorId="1C46BDD1" wp14:editId="60ECC434">
            <wp:extent cx="3556635" cy="892810"/>
            <wp:effectExtent l="0" t="0" r="0" b="0"/>
            <wp:docPr id="1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
                    <pic:cNvPicPr>
                      <a:picLocks noChangeAspect="1" noChangeArrowheads="1"/>
                    </pic:cNvPicPr>
                  </pic:nvPicPr>
                  <pic:blipFill>
                    <a:blip r:embed="rId28"/>
                    <a:stretch>
                      <a:fillRect/>
                    </a:stretch>
                  </pic:blipFill>
                  <pic:spPr>
                    <a:xfrm>
                      <a:off x="0" y="0"/>
                      <a:ext cx="3556635" cy="892810"/>
                    </a:xfrm>
                    <a:prstGeom prst="rect">
                      <a:avLst/>
                    </a:prstGeom>
                  </pic:spPr>
                </pic:pic>
              </a:graphicData>
            </a:graphic>
          </wp:inline>
        </w:drawing>
      </w:r>
    </w:p>
    <w:p w14:paraId="4014DEED" w14:textId="77777777" w:rsidR="0004497A" w:rsidRDefault="00A57247">
      <w:pPr>
        <w:pStyle w:val="a3"/>
        <w:jc w:val="center"/>
        <w:rPr>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14</w:t>
      </w:r>
      <w:r>
        <w:fldChar w:fldCharType="end"/>
      </w:r>
      <w:r>
        <w:rPr>
          <w:lang w:eastAsia="zh-CN"/>
        </w:rPr>
        <w:t>: cell-specific TA offset in l</w:t>
      </w:r>
      <w:r>
        <w:t>egacy TDD</w:t>
      </w:r>
      <w:r>
        <w:rPr>
          <w:lang w:eastAsia="zh-CN"/>
        </w:rPr>
        <w:t xml:space="preserve"> </w:t>
      </w:r>
      <w:r>
        <w:rPr>
          <w:rFonts w:eastAsia="宋体"/>
          <w:kern w:val="2"/>
          <w:lang w:eastAsia="zh-CN"/>
        </w:rPr>
        <w:fldChar w:fldCharType="begin"/>
      </w:r>
      <w:r>
        <w:rPr>
          <w:rFonts w:eastAsia="宋体"/>
          <w:kern w:val="2"/>
          <w:lang w:eastAsia="zh-CN"/>
        </w:rPr>
        <w:instrText>REF _Ref118790396 \r \h</w:instrText>
      </w:r>
      <w:r>
        <w:rPr>
          <w:rFonts w:eastAsia="宋体"/>
          <w:kern w:val="2"/>
          <w:lang w:eastAsia="zh-CN"/>
        </w:rPr>
      </w:r>
      <w:r>
        <w:rPr>
          <w:rFonts w:eastAsia="宋体"/>
          <w:kern w:val="2"/>
          <w:lang w:eastAsia="zh-CN"/>
        </w:rPr>
        <w:fldChar w:fldCharType="separate"/>
      </w:r>
      <w:r>
        <w:rPr>
          <w:rFonts w:eastAsia="宋体"/>
          <w:kern w:val="2"/>
          <w:lang w:eastAsia="zh-CN"/>
        </w:rPr>
        <w:t>[6]</w:t>
      </w:r>
      <w:r>
        <w:rPr>
          <w:rFonts w:eastAsia="宋体"/>
          <w:kern w:val="2"/>
          <w:lang w:eastAsia="zh-CN"/>
        </w:rPr>
        <w:fldChar w:fldCharType="end"/>
      </w:r>
    </w:p>
    <w:p w14:paraId="7BB909ED" w14:textId="77777777" w:rsidR="0004497A" w:rsidRDefault="0004497A">
      <w:pPr>
        <w:rPr>
          <w:rFonts w:eastAsiaTheme="minorEastAsia"/>
          <w:lang w:eastAsia="zh-CN"/>
        </w:rPr>
      </w:pPr>
    </w:p>
    <w:p w14:paraId="04BED584" w14:textId="77777777" w:rsidR="0004497A" w:rsidRDefault="00A57247">
      <w:pPr>
        <w:rPr>
          <w:rFonts w:eastAsiaTheme="minorEastAsia"/>
          <w:lang w:eastAsia="zh-CN"/>
        </w:rPr>
      </w:pPr>
      <w:r>
        <w:rPr>
          <w:rFonts w:eastAsiaTheme="minorEastAsia"/>
          <w:lang w:eastAsia="zh-CN"/>
        </w:rPr>
        <w:t>For SBFD operation at gNB side, several companies discussed inter-slot/inter-symbol interference due to non-aligned slot/symbol boundary which would impact self-interference cancellation</w:t>
      </w:r>
      <w:r>
        <w:rPr>
          <w:lang w:eastAsia="zh-CN"/>
        </w:rPr>
        <w:t xml:space="preserve"> in SBFD symbol at gNB side</w:t>
      </w:r>
      <w:r>
        <w:rPr>
          <w:rFonts w:eastAsiaTheme="minorEastAsia"/>
          <w:lang w:eastAsia="zh-CN"/>
        </w:rPr>
        <w:t>.</w:t>
      </w:r>
    </w:p>
    <w:p w14:paraId="2811EBB7" w14:textId="77777777" w:rsidR="0004497A" w:rsidRDefault="00A57247">
      <w:pPr>
        <w:rPr>
          <w:rFonts w:eastAsiaTheme="minorEastAsia" w:cs="Arial"/>
          <w:highlight w:val="white"/>
          <w:lang w:eastAsia="zh-CN"/>
        </w:rPr>
      </w:pPr>
      <w:r>
        <w:rPr>
          <w:rFonts w:eastAsiaTheme="minorEastAsia"/>
          <w:lang w:eastAsia="zh-CN"/>
        </w:rPr>
        <w:t xml:space="preserve">One possible solution proposed by companies is to </w:t>
      </w:r>
      <w:proofErr w:type="gramStart"/>
      <w:r>
        <w:rPr>
          <w:rFonts w:eastAsiaTheme="minorEastAsia"/>
          <w:lang w:eastAsia="zh-CN"/>
        </w:rPr>
        <w:t xml:space="preserve">configure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w:t>
      </w:r>
      <w:r>
        <w:rPr>
          <w:rFonts w:eastAsiaTheme="minorEastAsia" w:cs="Arial"/>
          <w:shd w:val="clear" w:color="auto" w:fill="FFFFFF"/>
          <w:lang w:eastAsia="zh-CN"/>
        </w:rPr>
        <w:t xml:space="preserve">Some companies think that there can be backward compatibility issue. </w:t>
      </w:r>
      <w:r>
        <w:rPr>
          <w:rFonts w:eastAsiaTheme="minorEastAsia"/>
          <w:lang w:eastAsia="zh-CN"/>
        </w:rPr>
        <w:t xml:space="preserve">Nokia commented that </w:t>
      </w:r>
      <w:r>
        <w:rPr>
          <w:rFonts w:eastAsiaTheme="minorEastAsia" w:cs="Arial"/>
          <w:lang w:eastAsia="zh-CN"/>
        </w:rPr>
        <w:t>t</w:t>
      </w:r>
      <w:r>
        <w:rPr>
          <w:rFonts w:cs="Arial"/>
        </w:rPr>
        <w:t xml:space="preserve">hough in principle </w:t>
      </w:r>
      <w:r>
        <w:rPr>
          <w:rFonts w:ascii="Cambria Math" w:hAnsi="Cambria Math"/>
          <w:i/>
          <w:iCs/>
        </w:rPr>
        <w:t>N</w:t>
      </w:r>
      <w:r>
        <w:rPr>
          <w:rFonts w:ascii="Cambria Math" w:hAnsi="Cambria Math"/>
          <w:vertAlign w:val="subscript"/>
        </w:rPr>
        <w:t>TA, offset</w:t>
      </w:r>
      <w:r>
        <w:rPr>
          <w:rFonts w:cs="Arial"/>
        </w:rPr>
        <w:t xml:space="preserve"> can be configured by the network to any value among </w:t>
      </w:r>
      <w:r>
        <w:t xml:space="preserve">0, </w:t>
      </w:r>
      <w:r>
        <w:rPr>
          <w:shd w:val="clear" w:color="auto" w:fill="FFFFFF"/>
        </w:rPr>
        <w:t xml:space="preserve">25600*Tc and 39936*Tc by parameter </w:t>
      </w:r>
      <w:r>
        <w:rPr>
          <w:i/>
          <w:iCs/>
          <w:shd w:val="clear" w:color="auto" w:fill="FFFFFF"/>
        </w:rPr>
        <w:t>n-TimingAdvanceOffset</w:t>
      </w:r>
      <w:r>
        <w:rPr>
          <w:rFonts w:cs="Arial"/>
          <w:shd w:val="clear" w:color="auto" w:fill="FFFFFF"/>
        </w:rPr>
        <w:t>, in practice, legacy UEs always assume the value specified in Table 7.1.2-2 in 38.133 (for the corresponding frequency range and co-existence scenario) independently of what the network indicates in system information</w:t>
      </w:r>
      <w:r>
        <w:rPr>
          <w:rFonts w:eastAsiaTheme="minorEastAsia" w:cs="Arial"/>
          <w:shd w:val="clear" w:color="auto" w:fill="FFFFFF"/>
          <w:lang w:eastAsia="zh-CN"/>
        </w:rPr>
        <w:t xml:space="preserve">. In addition, with </w:t>
      </w:r>
      <m:oMath>
        <m:sSub>
          <m:sSubPr>
            <m:ctrlPr>
              <w:rPr>
                <w:rFonts w:ascii="Cambria Math" w:hAnsi="Cambria Math"/>
              </w:rPr>
            </m:ctrlPr>
          </m:sSubPr>
          <m:e>
            <m:r>
              <w:rPr>
                <w:rFonts w:ascii="Cambria Math" w:hAnsi="Cambria Math"/>
              </w:rPr>
              <m:t>N</m:t>
            </m:r>
          </m:e>
          <m:sub>
            <m:r>
              <w:rPr>
                <w:rFonts w:ascii="Cambria Math" w:hAnsi="Cambria Math"/>
              </w:rPr>
              <m:t>TA,off</m:t>
            </m:r>
            <m:r>
              <w:rPr>
                <w:rFonts w:ascii="Cambria Math" w:hAnsi="Cambria Math"/>
              </w:rPr>
              <m:t>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 xml:space="preserve">he gap realized based on scheduling avoidance can be larger. </w:t>
      </w:r>
    </w:p>
    <w:p w14:paraId="528C9F40" w14:textId="77777777" w:rsidR="0004497A" w:rsidRDefault="00A57247">
      <w:pPr>
        <w:rPr>
          <w:rFonts w:eastAsiaTheme="minorEastAsia"/>
          <w:lang w:eastAsia="zh-CN"/>
        </w:rPr>
      </w:pPr>
      <w:r>
        <w:rPr>
          <w:rFonts w:eastAsiaTheme="minorEastAsia" w:cs="Arial"/>
          <w:shd w:val="clear" w:color="auto" w:fill="FFFFFF"/>
          <w:lang w:eastAsia="zh-CN"/>
        </w:rPr>
        <w:lastRenderedPageBreak/>
        <w:t xml:space="preserve">An alternative solution is to have </w:t>
      </w:r>
      <w:r>
        <w:rPr>
          <w:rFonts w:eastAsiaTheme="minorEastAsia"/>
          <w:lang w:eastAsia="zh-CN"/>
        </w:rPr>
        <w:t xml:space="preserve">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SBFD slot and UL slot, i.e.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in SBFD symbols and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Pr>
          <w:rFonts w:eastAsiaTheme="minorEastAsia"/>
          <w:lang w:eastAsia="zh-CN"/>
        </w:rPr>
        <w:t xml:space="preserve"> in non-SBFD symbols. Potential overlap between UL transmission in a SBFD symbol and next UL transmission in a non-SBFD symbol were identified as shown below.</w:t>
      </w:r>
    </w:p>
    <w:p w14:paraId="77C636EF" w14:textId="77777777" w:rsidR="0004497A" w:rsidRDefault="00A57247">
      <w:pPr>
        <w:keepNext/>
        <w:jc w:val="center"/>
      </w:pPr>
      <w:r>
        <w:object w:dxaOrig="6068" w:dyaOrig="2772" w14:anchorId="762FF174">
          <v:shape id="ole_rId20" o:spid="_x0000_i1026" type="#_x0000_t75" style="width:303.5pt;height:139.05pt" o:ole="">
            <v:imagedata r:id="rId29" o:title=""/>
          </v:shape>
          <o:OLEObject Type="Embed" ProgID="Visio.Drawing.11" ShapeID="ole_rId20" DrawAspect="Content" ObjectID="_1730098681" r:id="rId30"/>
        </w:object>
      </w:r>
    </w:p>
    <w:p w14:paraId="0A36631E"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15</w:t>
      </w:r>
      <w:r>
        <w:fldChar w:fldCharType="end"/>
      </w:r>
      <w:r>
        <w:rPr>
          <w:lang w:eastAsia="zh-CN"/>
        </w:rPr>
        <w:t xml:space="preserve">: Different </w:t>
      </w:r>
      <w:r>
        <w:rPr>
          <w:i/>
          <w:iCs/>
        </w:rPr>
        <w:t>N</w:t>
      </w:r>
      <w:r>
        <w:rPr>
          <w:vertAlign w:val="subscript"/>
        </w:rPr>
        <w:t>TA</w:t>
      </w:r>
      <w:proofErr w:type="gramStart"/>
      <w:r>
        <w:rPr>
          <w:vertAlign w:val="subscript"/>
        </w:rPr>
        <w:t>,offset</w:t>
      </w:r>
      <w:proofErr w:type="gramEnd"/>
      <w:r>
        <w:rPr>
          <w:rFonts w:eastAsiaTheme="minorEastAsia"/>
          <w:lang w:eastAsia="zh-CN"/>
        </w:rPr>
        <w:t xml:space="preserve"> </w:t>
      </w:r>
      <w:r>
        <w:rPr>
          <w:lang w:eastAsia="zh-CN"/>
        </w:rPr>
        <w:t>values for SBFD symbols and non-SBFD symbols</w:t>
      </w:r>
      <w:r>
        <w:rPr>
          <w:rFonts w:eastAsiaTheme="minorEastAsia"/>
          <w:lang w:eastAsia="zh-CN"/>
        </w:rPr>
        <w:t xml:space="preserve"> </w:t>
      </w:r>
      <w:r>
        <w:rPr>
          <w:rFonts w:eastAsiaTheme="minorEastAsia"/>
          <w:lang w:eastAsia="zh-CN"/>
        </w:rPr>
        <w:fldChar w:fldCharType="begin"/>
      </w:r>
      <w:r>
        <w:rPr>
          <w:lang w:eastAsia="zh-CN"/>
        </w:rPr>
        <w:instrText>REF _Ref118731647 \r \h</w:instrText>
      </w:r>
      <w:r>
        <w:rPr>
          <w:rFonts w:eastAsiaTheme="minorEastAsia"/>
          <w:lang w:eastAsia="zh-CN"/>
        </w:rPr>
      </w:r>
      <w:r>
        <w:rPr>
          <w:lang w:eastAsia="zh-CN"/>
        </w:rPr>
        <w:fldChar w:fldCharType="separate"/>
      </w:r>
      <w:r>
        <w:rPr>
          <w:lang w:eastAsia="zh-CN"/>
        </w:rPr>
        <w:t>[12]</w:t>
      </w:r>
      <w:r>
        <w:rPr>
          <w:lang w:eastAsia="zh-CN"/>
        </w:rPr>
        <w:fldChar w:fldCharType="end"/>
      </w:r>
    </w:p>
    <w:p w14:paraId="638525C7" w14:textId="77777777" w:rsidR="0004497A" w:rsidRDefault="0004497A">
      <w:pPr>
        <w:spacing w:before="120"/>
        <w:rPr>
          <w:rFonts w:eastAsiaTheme="minorEastAsia"/>
          <w:lang w:eastAsia="zh-CN"/>
        </w:rPr>
      </w:pPr>
    </w:p>
    <w:p w14:paraId="06071FC2" w14:textId="77777777" w:rsidR="0004497A" w:rsidRDefault="00A57247">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e"/>
        <w:tblW w:w="9060" w:type="dxa"/>
        <w:tblLook w:val="04A0" w:firstRow="1" w:lastRow="0" w:firstColumn="1" w:lastColumn="0" w:noHBand="0" w:noVBand="1"/>
      </w:tblPr>
      <w:tblGrid>
        <w:gridCol w:w="9060"/>
      </w:tblGrid>
      <w:tr w:rsidR="0004497A" w14:paraId="50A7B381" w14:textId="77777777">
        <w:tc>
          <w:tcPr>
            <w:tcW w:w="9060" w:type="dxa"/>
          </w:tcPr>
          <w:p w14:paraId="5A5A0E7F" w14:textId="77777777" w:rsidR="0004497A" w:rsidRDefault="00A57247">
            <w:pPr>
              <w:keepNext/>
              <w:keepLines/>
              <w:suppressAutoHyphens w:val="0"/>
              <w:spacing w:before="180" w:after="180" w:line="259" w:lineRule="auto"/>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4BEB00BE" w14:textId="77777777" w:rsidR="0004497A" w:rsidRDefault="00A57247">
            <w:pPr>
              <w:suppressAutoHyphens w:val="0"/>
              <w:spacing w:after="120" w:line="259" w:lineRule="auto"/>
              <w:rPr>
                <w:rFonts w:eastAsia="宋体"/>
                <w:b/>
                <w:bCs/>
                <w:szCs w:val="24"/>
                <w:lang w:val="en-GB" w:eastAsia="zh-CN"/>
              </w:rPr>
            </w:pPr>
            <w:r>
              <w:rPr>
                <w:rFonts w:eastAsia="宋体"/>
                <w:b/>
                <w:bCs/>
                <w:szCs w:val="24"/>
                <w:lang w:val="en-GB" w:eastAsia="zh-CN"/>
              </w:rPr>
              <w:t xml:space="preserve">Agreement: </w:t>
            </w:r>
          </w:p>
          <w:p w14:paraId="1188545D" w14:textId="77777777" w:rsidR="0004497A" w:rsidRDefault="00A57247">
            <w:pPr>
              <w:numPr>
                <w:ilvl w:val="0"/>
                <w:numId w:val="31"/>
              </w:numPr>
              <w:suppressAutoHyphens w:val="0"/>
              <w:spacing w:after="180" w:line="259" w:lineRule="auto"/>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3619375F" w14:textId="77777777" w:rsidR="0004497A" w:rsidRDefault="00A57247">
            <w:pPr>
              <w:numPr>
                <w:ilvl w:val="1"/>
                <w:numId w:val="31"/>
              </w:numPr>
              <w:suppressAutoHyphens w:val="0"/>
              <w:spacing w:after="180" w:line="259" w:lineRule="auto"/>
              <w:textAlignment w:val="baseline"/>
              <w:rPr>
                <w:rFonts w:eastAsia="宋体"/>
                <w:szCs w:val="24"/>
                <w:lang w:val="en-GB" w:eastAsia="zh-CN"/>
              </w:rPr>
            </w:pPr>
            <w:r>
              <w:rPr>
                <w:rFonts w:eastAsia="宋体"/>
                <w:szCs w:val="24"/>
                <w:lang w:val="en-GB" w:eastAsia="zh-CN"/>
              </w:rPr>
              <w:t>RAN4 understanding is that this issue will be studied in RAN1.</w:t>
            </w:r>
          </w:p>
          <w:p w14:paraId="006E0B36" w14:textId="77777777" w:rsidR="0004497A" w:rsidRDefault="00A57247">
            <w:pPr>
              <w:numPr>
                <w:ilvl w:val="1"/>
                <w:numId w:val="31"/>
              </w:numPr>
              <w:suppressAutoHyphens w:val="0"/>
              <w:spacing w:after="180" w:line="259" w:lineRule="auto"/>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18B0C5F9" w14:textId="77777777" w:rsidR="0004497A" w:rsidRDefault="00A57247">
            <w:pPr>
              <w:numPr>
                <w:ilvl w:val="1"/>
                <w:numId w:val="31"/>
              </w:numPr>
              <w:suppressAutoHyphens w:val="0"/>
              <w:spacing w:after="180" w:line="259" w:lineRule="auto"/>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4C9E3D3B" w14:textId="77777777" w:rsidR="0004497A" w:rsidRDefault="0004497A">
      <w:pPr>
        <w:spacing w:after="120"/>
        <w:rPr>
          <w:rFonts w:eastAsiaTheme="minorEastAsia"/>
          <w:lang w:eastAsia="zh-CN"/>
        </w:rPr>
      </w:pPr>
    </w:p>
    <w:p w14:paraId="6D9FEF06" w14:textId="77777777" w:rsidR="0004497A" w:rsidRDefault="00A57247">
      <w:pPr>
        <w:rPr>
          <w:rFonts w:eastAsiaTheme="minorEastAsia"/>
          <w:b/>
          <w:u w:val="single"/>
          <w:lang w:eastAsia="zh-CN"/>
        </w:rPr>
      </w:pPr>
      <w:r>
        <w:rPr>
          <w:rFonts w:eastAsiaTheme="minorEastAsia"/>
          <w:b/>
          <w:u w:val="single"/>
          <w:lang w:eastAsia="zh-CN"/>
        </w:rPr>
        <w:t>Feasibility study</w:t>
      </w:r>
    </w:p>
    <w:p w14:paraId="2BA1BD48" w14:textId="77777777" w:rsidR="0004497A" w:rsidRDefault="00A57247">
      <w:pPr>
        <w:spacing w:after="120"/>
        <w:rPr>
          <w:rFonts w:eastAsiaTheme="minorEastAsia"/>
          <w:lang w:eastAsia="zh-CN"/>
        </w:rPr>
      </w:pPr>
      <w:r>
        <w:rPr>
          <w:rFonts w:eastAsiaTheme="minorEastAsia"/>
          <w:lang w:eastAsia="zh-CN"/>
        </w:rPr>
        <w:t>Ericsson provided initial feasibility analysis of self-inteference mitigation solutions for FR1 SBFD operations, including self-inteference from direct TX to RX leakage, self-inteference from RX non-linearity spectrum regrowth, reciprocal mixing of phase noise, impact on ADC and additional filtering, example digital self-inteference cancellation solution for FR1 homodyne/heterodyne type base station receivers, summary of initial SBFD implementation analysis for a single-carrier single-sector BS, impact of multi-sector base station sites, alternative opportunistic TDD operation modes, further factors to study and modern gNB receiver architectures for multi-carrier and multi-band use cases.</w:t>
      </w:r>
    </w:p>
    <w:p w14:paraId="76E72F9F" w14:textId="77777777" w:rsidR="0004497A" w:rsidRDefault="00A57247">
      <w:pPr>
        <w:spacing w:after="120"/>
        <w:rPr>
          <w:rFonts w:eastAsiaTheme="minorEastAsia"/>
          <w:lang w:eastAsia="zh-CN"/>
        </w:rPr>
      </w:pPr>
      <w:r>
        <w:rPr>
          <w:rFonts w:eastAsiaTheme="minorEastAsia"/>
          <w:lang w:eastAsia="zh-CN"/>
        </w:rPr>
        <w:t xml:space="preserve">Samsung provided analysis of self-interference cancellation including spatial-domain and antenna isolation, frequency-domain and digital cancellation and additional desing aspects. In addition, FR1 and FR 2-1 testbed performance are provided. </w:t>
      </w:r>
    </w:p>
    <w:p w14:paraId="1E1AD702" w14:textId="77777777" w:rsidR="0004497A" w:rsidRDefault="00A57247">
      <w:pPr>
        <w:spacing w:after="120"/>
        <w:rPr>
          <w:rFonts w:eastAsiaTheme="minorEastAsia"/>
          <w:lang w:eastAsia="zh-CN"/>
        </w:rPr>
      </w:pPr>
      <w:r>
        <w:rPr>
          <w:rFonts w:eastAsiaTheme="minorEastAsia"/>
          <w:lang w:eastAsia="zh-CN"/>
        </w:rPr>
        <w:t>Qualcomm discussed self-interference mitigation techniques including spatial isolation, frequency isolation, Rx filtering, beam isolation and beamforming/nulling and digital self-interference mitigation with self-inteference link budget. In addition, Qualcomm OTA SBFD demonstration is provided.</w:t>
      </w:r>
    </w:p>
    <w:p w14:paraId="06B71F1A" w14:textId="77777777" w:rsidR="0004497A" w:rsidRDefault="00A57247">
      <w:pPr>
        <w:spacing w:after="120"/>
        <w:rPr>
          <w:rFonts w:eastAsiaTheme="minorEastAsia"/>
          <w:lang w:eastAsia="zh-CN"/>
        </w:rPr>
      </w:pPr>
      <w:r>
        <w:rPr>
          <w:rFonts w:eastAsiaTheme="minorEastAsia"/>
          <w:lang w:eastAsia="zh-CN"/>
        </w:rPr>
        <w:t>Nokia discussed feasibility of SBFD in particular gNB RF architecture change for SBFD. It is observed that At least 145 dB of RSI and double number of BS antenna elements (Opt 2) are needed to achieve an acceptable performance with some tradeoffs between coverage gain and average system spectral efficiency degradation especially at high load based on preliminary evaluation results.</w:t>
      </w:r>
    </w:p>
    <w:p w14:paraId="3A30E4D7" w14:textId="77777777" w:rsidR="0004497A" w:rsidRDefault="0004497A">
      <w:pPr>
        <w:spacing w:after="120"/>
        <w:rPr>
          <w:rFonts w:eastAsiaTheme="minorEastAsia"/>
          <w:lang w:eastAsia="zh-CN"/>
        </w:rPr>
      </w:pPr>
    </w:p>
    <w:p w14:paraId="00C7CF05" w14:textId="77777777" w:rsidR="0004497A" w:rsidRDefault="00A57247">
      <w:pPr>
        <w:pStyle w:val="2"/>
        <w:numPr>
          <w:ilvl w:val="1"/>
          <w:numId w:val="1"/>
        </w:numPr>
        <w:rPr>
          <w:rFonts w:eastAsiaTheme="minorEastAsia"/>
          <w:lang w:val="en-US"/>
        </w:rPr>
      </w:pPr>
      <w:r>
        <w:rPr>
          <w:rFonts w:eastAsiaTheme="minorEastAsia"/>
          <w:lang w:val="en-US"/>
        </w:rPr>
        <w:lastRenderedPageBreak/>
        <w:t xml:space="preserve"> [Open] </w:t>
      </w:r>
      <w:r>
        <w:rPr>
          <w:lang w:val="en-US"/>
        </w:rPr>
        <w:t>1</w:t>
      </w:r>
      <w:r>
        <w:rPr>
          <w:vertAlign w:val="superscript"/>
          <w:lang w:val="en-US"/>
        </w:rPr>
        <w:t>st</w:t>
      </w:r>
      <w:r>
        <w:rPr>
          <w:lang w:val="en-US"/>
        </w:rPr>
        <w:t xml:space="preserve"> round discussion</w:t>
      </w:r>
    </w:p>
    <w:p w14:paraId="0C5DAE2A" w14:textId="77777777" w:rsidR="0004497A" w:rsidRDefault="00A57247">
      <w:pPr>
        <w:pStyle w:val="3"/>
      </w:pPr>
      <w:bookmarkStart w:id="18" w:name="_Ref116222058"/>
      <w:r>
        <w:t>Proposal 2-1</w:t>
      </w:r>
      <w:bookmarkEnd w:id="18"/>
    </w:p>
    <w:p w14:paraId="00EF2F58" w14:textId="77777777" w:rsidR="0004497A" w:rsidRDefault="0004497A">
      <w:pPr>
        <w:spacing w:after="120"/>
        <w:rPr>
          <w:rFonts w:eastAsiaTheme="minorEastAsia"/>
          <w:lang w:eastAsia="zh-CN"/>
        </w:rPr>
      </w:pPr>
    </w:p>
    <w:p w14:paraId="72F7F6C7" w14:textId="77777777" w:rsidR="0004497A" w:rsidRDefault="00A57247">
      <w:pPr>
        <w:spacing w:after="120"/>
        <w:rPr>
          <w:rFonts w:eastAsiaTheme="minorEastAsia"/>
          <w:b/>
          <w:lang w:eastAsia="zh-CN"/>
        </w:rPr>
      </w:pPr>
      <w:r>
        <w:rPr>
          <w:rFonts w:eastAsiaTheme="minorEastAsia"/>
          <w:b/>
          <w:lang w:eastAsia="zh-CN"/>
        </w:rPr>
        <w:t>Proposed Agreement:</w:t>
      </w:r>
    </w:p>
    <w:p w14:paraId="2DC33482" w14:textId="77777777" w:rsidR="0004497A" w:rsidRDefault="00A57247">
      <w:pPr>
        <w:rPr>
          <w:rFonts w:eastAsiaTheme="minorEastAsia"/>
          <w:lang w:eastAsia="zh-CN"/>
        </w:rPr>
      </w:pPr>
      <w:r>
        <w:rPr>
          <w:rFonts w:eastAsiaTheme="minorEastAsia"/>
          <w:lang w:eastAsia="zh-CN"/>
        </w:rPr>
        <w:t>Study impact/potential enhancements of unaligned slot/symbol boundary for DL and UL subbands in SBFD symbols.</w:t>
      </w:r>
    </w:p>
    <w:p w14:paraId="34C21E64" w14:textId="77777777" w:rsidR="0004497A" w:rsidRDefault="0004497A">
      <w:pPr>
        <w:rPr>
          <w:rFonts w:eastAsiaTheme="minorEastAsia"/>
          <w:lang w:val="en-GB" w:eastAsia="zh-CN"/>
        </w:rPr>
      </w:pPr>
    </w:p>
    <w:tbl>
      <w:tblPr>
        <w:tblStyle w:val="ae"/>
        <w:tblW w:w="9060" w:type="dxa"/>
        <w:tblLook w:val="04A0" w:firstRow="1" w:lastRow="0" w:firstColumn="1" w:lastColumn="0" w:noHBand="0" w:noVBand="1"/>
      </w:tblPr>
      <w:tblGrid>
        <w:gridCol w:w="1763"/>
        <w:gridCol w:w="7297"/>
      </w:tblGrid>
      <w:tr w:rsidR="0004497A" w14:paraId="597118BF" w14:textId="77777777">
        <w:tc>
          <w:tcPr>
            <w:tcW w:w="1763" w:type="dxa"/>
            <w:vAlign w:val="center"/>
          </w:tcPr>
          <w:p w14:paraId="1614C0E4" w14:textId="77777777" w:rsidR="0004497A" w:rsidRDefault="0004497A">
            <w:pPr>
              <w:spacing w:after="120"/>
              <w:rPr>
                <w:rFonts w:eastAsia="微软雅黑"/>
                <w:b/>
                <w:color w:val="000000"/>
                <w:lang w:eastAsia="zh-CN"/>
              </w:rPr>
            </w:pPr>
          </w:p>
        </w:tc>
        <w:tc>
          <w:tcPr>
            <w:tcW w:w="7296" w:type="dxa"/>
          </w:tcPr>
          <w:p w14:paraId="3538A72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2A2233EC" w14:textId="77777777">
        <w:tc>
          <w:tcPr>
            <w:tcW w:w="1763" w:type="dxa"/>
            <w:vAlign w:val="center"/>
          </w:tcPr>
          <w:p w14:paraId="62CF3D36"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36C3B0D" w14:textId="3CB8E81B" w:rsidR="0004497A" w:rsidRDefault="00A57247">
            <w:pPr>
              <w:spacing w:after="120"/>
              <w:jc w:val="both"/>
              <w:rPr>
                <w:rFonts w:eastAsia="微软雅黑"/>
                <w:color w:val="000000"/>
                <w:lang w:val="en-GB" w:eastAsia="zh-CN"/>
              </w:rPr>
            </w:pPr>
            <w:r>
              <w:rPr>
                <w:rFonts w:eastAsia="微软雅黑"/>
                <w:lang w:val="en-GB" w:eastAsia="zh-CN"/>
              </w:rPr>
              <w:t>Sony, Samsung, New H3C, DOCOMO, xiaomi, NEC, Intel, Panasonic, LG Electroncis, ZTE, Sharp, KDDI, Nokia, NSB, Lenovo, TCL, CMCC</w:t>
            </w:r>
            <w:r w:rsidR="00D77679">
              <w:rPr>
                <w:rFonts w:eastAsia="微软雅黑"/>
                <w:lang w:val="en-GB" w:eastAsia="zh-CN"/>
              </w:rPr>
              <w:t>, SK Telcom</w:t>
            </w:r>
          </w:p>
        </w:tc>
      </w:tr>
      <w:tr w:rsidR="0004497A" w14:paraId="6EA8F0CE" w14:textId="77777777">
        <w:tc>
          <w:tcPr>
            <w:tcW w:w="1763" w:type="dxa"/>
            <w:vAlign w:val="center"/>
          </w:tcPr>
          <w:p w14:paraId="7D2EA22C"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1107018" w14:textId="77777777" w:rsidR="0004497A" w:rsidRDefault="0004497A">
            <w:pPr>
              <w:spacing w:after="120"/>
              <w:jc w:val="both"/>
              <w:rPr>
                <w:rFonts w:eastAsia="微软雅黑"/>
                <w:color w:val="000000"/>
                <w:lang w:val="en-GB" w:eastAsia="zh-CN"/>
              </w:rPr>
            </w:pPr>
          </w:p>
        </w:tc>
      </w:tr>
    </w:tbl>
    <w:p w14:paraId="622AEF7E"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24"/>
        <w:gridCol w:w="7236"/>
      </w:tblGrid>
      <w:tr w:rsidR="0004497A" w14:paraId="2BDE2498" w14:textId="77777777">
        <w:tc>
          <w:tcPr>
            <w:tcW w:w="1824" w:type="dxa"/>
          </w:tcPr>
          <w:p w14:paraId="2432A64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462245D7"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2AD5DECA" w14:textId="77777777">
        <w:tc>
          <w:tcPr>
            <w:tcW w:w="1824" w:type="dxa"/>
          </w:tcPr>
          <w:p w14:paraId="042EACBF" w14:textId="77777777" w:rsidR="0004497A" w:rsidRDefault="00A57247">
            <w:pPr>
              <w:spacing w:after="120"/>
              <w:jc w:val="center"/>
              <w:rPr>
                <w:rFonts w:eastAsia="微软雅黑"/>
                <w:color w:val="000000"/>
                <w:lang w:val="en-GB" w:eastAsia="zh-CN"/>
              </w:rPr>
            </w:pPr>
            <w:r>
              <w:rPr>
                <w:rFonts w:eastAsia="微软雅黑"/>
                <w:color w:val="000000"/>
                <w:lang w:val="en-GB" w:eastAsia="zh-CN"/>
              </w:rPr>
              <w:t>Moderator</w:t>
            </w:r>
          </w:p>
        </w:tc>
        <w:tc>
          <w:tcPr>
            <w:tcW w:w="7236" w:type="dxa"/>
          </w:tcPr>
          <w:p w14:paraId="0DA5C07B" w14:textId="77777777" w:rsidR="0004497A" w:rsidRDefault="00A57247">
            <w:pPr>
              <w:spacing w:after="120"/>
              <w:jc w:val="both"/>
              <w:rPr>
                <w:rFonts w:eastAsia="微软雅黑"/>
                <w:color w:val="000000"/>
                <w:lang w:val="en-GB" w:eastAsia="zh-CN"/>
              </w:rPr>
            </w:pPr>
            <w:r>
              <w:rPr>
                <w:rFonts w:eastAsia="微软雅黑"/>
                <w:color w:val="000000"/>
                <w:lang w:val="en-GB" w:eastAsia="zh-CN"/>
              </w:rPr>
              <w:t xml:space="preserve">This proposal was extensively discussed in the last meeting. Some companies commented that RAN4 is discussing the same issue and proposed to wait for RAN4’s outcome. As indicated above, </w:t>
            </w:r>
            <w:r>
              <w:rPr>
                <w:rFonts w:eastAsia="宋体"/>
                <w:szCs w:val="24"/>
                <w:lang w:val="en-GB" w:eastAsia="zh-CN"/>
              </w:rPr>
              <w:t>RAN4 understanding is that this issue will be studied in RAN1. With the RAN4 agreement, is the above proposal agreeable now?</w:t>
            </w:r>
          </w:p>
        </w:tc>
      </w:tr>
      <w:tr w:rsidR="0004497A" w14:paraId="046B9548" w14:textId="77777777">
        <w:tc>
          <w:tcPr>
            <w:tcW w:w="1824" w:type="dxa"/>
          </w:tcPr>
          <w:p w14:paraId="69D0B662" w14:textId="77777777" w:rsidR="0004497A" w:rsidRDefault="00A57247">
            <w:pPr>
              <w:spacing w:after="120"/>
              <w:jc w:val="center"/>
              <w:rPr>
                <w:rFonts w:eastAsia="微软雅黑"/>
                <w:color w:val="000000"/>
                <w:lang w:val="en-GB" w:eastAsia="zh-CN"/>
              </w:rPr>
            </w:pPr>
            <w:r>
              <w:rPr>
                <w:rFonts w:eastAsia="微软雅黑"/>
                <w:color w:val="000000"/>
                <w:lang w:val="en-GB" w:eastAsia="zh-CN"/>
              </w:rPr>
              <w:t>Samsung</w:t>
            </w:r>
          </w:p>
        </w:tc>
        <w:tc>
          <w:tcPr>
            <w:tcW w:w="7236" w:type="dxa"/>
          </w:tcPr>
          <w:p w14:paraId="06F1C6FD" w14:textId="77777777" w:rsidR="0004497A" w:rsidRDefault="00A57247">
            <w:pPr>
              <w:tabs>
                <w:tab w:val="left" w:pos="0"/>
              </w:tabs>
              <w:spacing w:after="120"/>
              <w:jc w:val="both"/>
              <w:rPr>
                <w:rFonts w:eastAsia="微软雅黑"/>
                <w:color w:val="000000"/>
                <w:lang w:eastAsia="zh-CN"/>
              </w:rPr>
            </w:pPr>
            <w:r>
              <w:rPr>
                <w:rFonts w:eastAsia="微软雅黑"/>
                <w:color w:val="000000"/>
                <w:lang w:eastAsia="zh-CN"/>
              </w:rPr>
              <w:t>We can support the FL proposal as is.</w:t>
            </w:r>
          </w:p>
        </w:tc>
      </w:tr>
      <w:tr w:rsidR="0004497A" w14:paraId="2B1EA74D" w14:textId="77777777">
        <w:tc>
          <w:tcPr>
            <w:tcW w:w="1824" w:type="dxa"/>
          </w:tcPr>
          <w:p w14:paraId="2E4A9591" w14:textId="77777777" w:rsidR="0004497A" w:rsidRDefault="00A57247">
            <w:pPr>
              <w:spacing w:after="120"/>
              <w:jc w:val="center"/>
              <w:rPr>
                <w:rFonts w:eastAsia="微软雅黑"/>
                <w:color w:val="000000"/>
                <w:lang w:val="en-GB" w:eastAsia="zh-CN"/>
              </w:rPr>
            </w:pPr>
            <w:r>
              <w:rPr>
                <w:rFonts w:eastAsia="微软雅黑"/>
                <w:color w:val="000000"/>
                <w:lang w:val="en-GB" w:eastAsia="zh-CN"/>
              </w:rPr>
              <w:t>New H3C</w:t>
            </w:r>
          </w:p>
        </w:tc>
        <w:tc>
          <w:tcPr>
            <w:tcW w:w="7236" w:type="dxa"/>
          </w:tcPr>
          <w:p w14:paraId="7E58AE2B" w14:textId="77777777" w:rsidR="0004497A" w:rsidRDefault="00A57247">
            <w:pPr>
              <w:spacing w:after="120"/>
              <w:jc w:val="both"/>
              <w:rPr>
                <w:rFonts w:eastAsia="微软雅黑"/>
                <w:color w:val="000000"/>
                <w:lang w:val="en-GB" w:eastAsia="zh-CN"/>
              </w:rPr>
            </w:pPr>
            <w:r>
              <w:rPr>
                <w:rFonts w:eastAsia="微软雅黑"/>
                <w:color w:val="000000"/>
                <w:lang w:eastAsia="zh-CN"/>
              </w:rPr>
              <w:t>We are fine with this proposal.</w:t>
            </w:r>
          </w:p>
        </w:tc>
      </w:tr>
      <w:tr w:rsidR="0004497A" w14:paraId="40B6294D" w14:textId="77777777">
        <w:tc>
          <w:tcPr>
            <w:tcW w:w="1824" w:type="dxa"/>
          </w:tcPr>
          <w:p w14:paraId="5204FC3B" w14:textId="77777777" w:rsidR="0004497A" w:rsidRDefault="00A57247">
            <w:pPr>
              <w:spacing w:after="120"/>
              <w:jc w:val="center"/>
              <w:rPr>
                <w:rFonts w:eastAsia="微软雅黑"/>
                <w:color w:val="000000"/>
                <w:lang w:val="en-GB" w:eastAsia="zh-CN"/>
              </w:rPr>
            </w:pPr>
            <w:r>
              <w:rPr>
                <w:rFonts w:eastAsia="微软雅黑"/>
              </w:rPr>
              <w:t>InterDigital</w:t>
            </w:r>
          </w:p>
        </w:tc>
        <w:tc>
          <w:tcPr>
            <w:tcW w:w="7236" w:type="dxa"/>
          </w:tcPr>
          <w:p w14:paraId="244D334F" w14:textId="77777777" w:rsidR="0004497A" w:rsidRDefault="00A57247">
            <w:pPr>
              <w:spacing w:after="120"/>
              <w:jc w:val="both"/>
              <w:rPr>
                <w:rFonts w:eastAsia="微软雅黑"/>
                <w:color w:val="000000"/>
                <w:lang w:val="en-GB" w:eastAsia="zh-CN"/>
              </w:rPr>
            </w:pPr>
            <w:r>
              <w:rPr>
                <w:rFonts w:eastAsia="微软雅黑"/>
              </w:rPr>
              <w:t>OK for study</w:t>
            </w:r>
          </w:p>
        </w:tc>
      </w:tr>
      <w:tr w:rsidR="0004497A" w14:paraId="6096CB28" w14:textId="77777777">
        <w:tc>
          <w:tcPr>
            <w:tcW w:w="1824" w:type="dxa"/>
          </w:tcPr>
          <w:p w14:paraId="275B5361" w14:textId="77777777" w:rsidR="0004497A" w:rsidRDefault="00A57247">
            <w:pPr>
              <w:spacing w:after="120"/>
              <w:jc w:val="center"/>
              <w:rPr>
                <w:rFonts w:eastAsia="微软雅黑"/>
                <w:color w:val="000000"/>
                <w:lang w:val="en-GB" w:eastAsia="zh-CN"/>
              </w:rPr>
            </w:pPr>
            <w:r>
              <w:rPr>
                <w:rFonts w:eastAsia="微软雅黑"/>
                <w:color w:val="000000"/>
                <w:lang w:val="en-GB" w:eastAsia="zh-CN"/>
              </w:rPr>
              <w:t xml:space="preserve">Intel </w:t>
            </w:r>
          </w:p>
        </w:tc>
        <w:tc>
          <w:tcPr>
            <w:tcW w:w="7236" w:type="dxa"/>
          </w:tcPr>
          <w:p w14:paraId="759A72FF" w14:textId="77777777" w:rsidR="0004497A" w:rsidRDefault="00A57247">
            <w:pPr>
              <w:spacing w:after="120"/>
              <w:jc w:val="both"/>
              <w:rPr>
                <w:rFonts w:eastAsiaTheme="minorEastAsia"/>
                <w:lang w:eastAsia="zh-CN"/>
              </w:rPr>
            </w:pPr>
            <w:r>
              <w:rPr>
                <w:rFonts w:eastAsia="微软雅黑"/>
                <w:color w:val="000000"/>
                <w:lang w:val="en-GB" w:eastAsia="zh-CN"/>
              </w:rPr>
              <w:t xml:space="preserve">We are open for the study, but we’d like to point out, </w:t>
            </w:r>
            <w:r>
              <w:rPr>
                <w:rFonts w:eastAsia="微软雅黑"/>
                <w:color w:val="000000"/>
              </w:rPr>
              <w:t xml:space="preserve">whether </w:t>
            </w:r>
            <w:r>
              <w:rPr>
                <w:rFonts w:eastAsiaTheme="minorEastAsia"/>
              </w:rPr>
              <w:t xml:space="preserve">slot/symbol boundary for DL and UL subbands in SBFD symbol is unaligned or aligned depends on Nta_offset and Nta, and implementation based on current UL timing mechanism can provide aligned boundary. Then, to avoid any wrong impression that </w:t>
            </w:r>
            <w:r>
              <w:rPr>
                <w:rFonts w:eastAsiaTheme="minorEastAsia"/>
                <w:lang w:eastAsia="zh-CN"/>
              </w:rPr>
              <w:t xml:space="preserve">unaligned slot/symbol boundary must happen, we suggest to add ‘potential’ as below. </w:t>
            </w:r>
          </w:p>
          <w:p w14:paraId="413A9AC5" w14:textId="77777777" w:rsidR="0004497A" w:rsidRDefault="0004497A">
            <w:pPr>
              <w:rPr>
                <w:rFonts w:eastAsiaTheme="minorEastAsia"/>
                <w:lang w:eastAsia="zh-CN"/>
              </w:rPr>
            </w:pPr>
          </w:p>
          <w:p w14:paraId="00505468" w14:textId="77777777" w:rsidR="0004497A" w:rsidRDefault="00A57247">
            <w:pPr>
              <w:rPr>
                <w:rFonts w:eastAsiaTheme="minorEastAsia"/>
                <w:lang w:eastAsia="zh-CN"/>
              </w:rPr>
            </w:pPr>
            <w:r>
              <w:rPr>
                <w:rFonts w:eastAsiaTheme="minorEastAsia"/>
                <w:lang w:eastAsia="zh-CN"/>
              </w:rPr>
              <w:t xml:space="preserve">Study impact/potential enhancements of </w:t>
            </w:r>
            <w:r>
              <w:rPr>
                <w:rFonts w:eastAsiaTheme="minorEastAsia"/>
                <w:color w:val="FF0000"/>
                <w:lang w:eastAsia="zh-CN"/>
              </w:rPr>
              <w:t xml:space="preserve">potential </w:t>
            </w:r>
            <w:r>
              <w:rPr>
                <w:rFonts w:eastAsiaTheme="minorEastAsia"/>
                <w:lang w:eastAsia="zh-CN"/>
              </w:rPr>
              <w:t>unaligned slot/symbol boundary for DL and UL subbands in SBFD symbols.</w:t>
            </w:r>
          </w:p>
          <w:p w14:paraId="24C2CF48" w14:textId="77777777" w:rsidR="0004497A" w:rsidRDefault="0004497A">
            <w:pPr>
              <w:spacing w:after="120"/>
              <w:jc w:val="both"/>
              <w:rPr>
                <w:rFonts w:eastAsia="微软雅黑"/>
                <w:color w:val="000000"/>
                <w:lang w:val="en-GB" w:eastAsia="zh-CN"/>
              </w:rPr>
            </w:pPr>
          </w:p>
        </w:tc>
      </w:tr>
      <w:tr w:rsidR="0004497A" w14:paraId="64F9918D" w14:textId="77777777">
        <w:tc>
          <w:tcPr>
            <w:tcW w:w="1824" w:type="dxa"/>
          </w:tcPr>
          <w:p w14:paraId="13FCA922" w14:textId="77777777" w:rsidR="0004497A" w:rsidRDefault="00A57247">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36" w:type="dxa"/>
          </w:tcPr>
          <w:p w14:paraId="5EF12A88" w14:textId="77777777" w:rsidR="0004497A" w:rsidRDefault="00A57247">
            <w:pPr>
              <w:spacing w:after="120"/>
              <w:jc w:val="both"/>
              <w:rPr>
                <w:rFonts w:eastAsia="Malgun Gothic"/>
                <w:color w:val="000000"/>
                <w:lang w:val="en-GB" w:eastAsia="ko-KR"/>
              </w:rPr>
            </w:pPr>
            <w:r>
              <w:rPr>
                <w:rFonts w:eastAsia="Malgun Gothic" w:hint="eastAsia"/>
                <w:color w:val="000000"/>
                <w:lang w:val="en-GB" w:eastAsia="ko-KR"/>
              </w:rPr>
              <w:t xml:space="preserve">Fine with the proposal </w:t>
            </w:r>
          </w:p>
        </w:tc>
      </w:tr>
      <w:tr w:rsidR="00D77679" w14:paraId="659BCCC7" w14:textId="77777777">
        <w:tc>
          <w:tcPr>
            <w:tcW w:w="1824" w:type="dxa"/>
          </w:tcPr>
          <w:p w14:paraId="5551A883" w14:textId="4EEB4F55" w:rsidR="00D77679" w:rsidRDefault="00D77679" w:rsidP="00D77679">
            <w:pPr>
              <w:spacing w:after="120"/>
              <w:jc w:val="center"/>
              <w:rPr>
                <w:rFonts w:eastAsia="微软雅黑"/>
                <w:color w:val="000000"/>
                <w:lang w:val="en-GB" w:eastAsia="zh-CN"/>
              </w:rPr>
            </w:pPr>
            <w:r>
              <w:rPr>
                <w:rFonts w:eastAsia="Malgun Gothic" w:hint="eastAsia"/>
                <w:color w:val="000000"/>
                <w:lang w:val="en-GB" w:eastAsia="ko-KR"/>
              </w:rPr>
              <w:t>S</w:t>
            </w:r>
            <w:r>
              <w:rPr>
                <w:rFonts w:eastAsia="Malgun Gothic"/>
                <w:color w:val="000000"/>
                <w:lang w:val="en-GB" w:eastAsia="ko-KR"/>
              </w:rPr>
              <w:t>K Telecom</w:t>
            </w:r>
          </w:p>
        </w:tc>
        <w:tc>
          <w:tcPr>
            <w:tcW w:w="7236" w:type="dxa"/>
          </w:tcPr>
          <w:p w14:paraId="38BA7EB6" w14:textId="344F5A47" w:rsidR="00D77679" w:rsidRDefault="00D77679" w:rsidP="00D77679">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fine with this proposal.</w:t>
            </w:r>
          </w:p>
        </w:tc>
      </w:tr>
      <w:tr w:rsidR="0004497A" w14:paraId="4EA5DD41" w14:textId="77777777">
        <w:tc>
          <w:tcPr>
            <w:tcW w:w="1824" w:type="dxa"/>
          </w:tcPr>
          <w:p w14:paraId="250BE522" w14:textId="77777777" w:rsidR="0004497A" w:rsidRDefault="0004497A">
            <w:pPr>
              <w:spacing w:after="120"/>
              <w:jc w:val="center"/>
              <w:rPr>
                <w:rFonts w:eastAsia="PMingLiU"/>
                <w:color w:val="000000"/>
                <w:lang w:val="en-GB" w:eastAsia="zh-TW"/>
              </w:rPr>
            </w:pPr>
          </w:p>
        </w:tc>
        <w:tc>
          <w:tcPr>
            <w:tcW w:w="7236" w:type="dxa"/>
          </w:tcPr>
          <w:p w14:paraId="5461FFF9" w14:textId="77777777" w:rsidR="0004497A" w:rsidRDefault="0004497A">
            <w:pPr>
              <w:spacing w:after="120"/>
              <w:jc w:val="both"/>
              <w:rPr>
                <w:rFonts w:eastAsia="微软雅黑"/>
                <w:color w:val="000000"/>
                <w:lang w:val="en-GB" w:eastAsia="zh-CN"/>
              </w:rPr>
            </w:pPr>
          </w:p>
        </w:tc>
      </w:tr>
      <w:tr w:rsidR="0004497A" w14:paraId="6BF05945" w14:textId="77777777">
        <w:tc>
          <w:tcPr>
            <w:tcW w:w="1824" w:type="dxa"/>
          </w:tcPr>
          <w:p w14:paraId="4C25F2BC" w14:textId="77777777" w:rsidR="0004497A" w:rsidRDefault="0004497A">
            <w:pPr>
              <w:spacing w:after="120"/>
              <w:jc w:val="center"/>
              <w:rPr>
                <w:rFonts w:eastAsia="微软雅黑"/>
                <w:color w:val="000000"/>
                <w:lang w:val="en-GB" w:eastAsia="zh-CN"/>
              </w:rPr>
            </w:pPr>
          </w:p>
        </w:tc>
        <w:tc>
          <w:tcPr>
            <w:tcW w:w="7236" w:type="dxa"/>
          </w:tcPr>
          <w:p w14:paraId="66DDF441" w14:textId="77777777" w:rsidR="0004497A" w:rsidRDefault="0004497A">
            <w:pPr>
              <w:spacing w:after="120"/>
              <w:jc w:val="both"/>
              <w:rPr>
                <w:rFonts w:eastAsia="微软雅黑"/>
                <w:color w:val="000000"/>
                <w:lang w:val="en-GB" w:eastAsia="zh-CN"/>
              </w:rPr>
            </w:pPr>
          </w:p>
        </w:tc>
      </w:tr>
    </w:tbl>
    <w:p w14:paraId="7E9DAF56" w14:textId="77777777" w:rsidR="0004497A" w:rsidRDefault="0004497A">
      <w:pPr>
        <w:rPr>
          <w:rFonts w:eastAsiaTheme="minorEastAsia"/>
          <w:lang w:val="en-GB" w:eastAsia="zh-CN"/>
        </w:rPr>
      </w:pPr>
    </w:p>
    <w:p w14:paraId="025C7F71" w14:textId="77777777" w:rsidR="0004497A" w:rsidRDefault="0004497A">
      <w:pPr>
        <w:rPr>
          <w:rFonts w:eastAsiaTheme="minorEastAsia"/>
          <w:lang w:eastAsia="zh-CN"/>
        </w:rPr>
      </w:pPr>
    </w:p>
    <w:p w14:paraId="3191B5A5" w14:textId="77777777" w:rsidR="0004497A" w:rsidRDefault="00A57247">
      <w:pPr>
        <w:pStyle w:val="1"/>
        <w:numPr>
          <w:ilvl w:val="0"/>
          <w:numId w:val="1"/>
        </w:numPr>
        <w:spacing w:before="240"/>
        <w:rPr>
          <w:lang w:val="en-US"/>
        </w:rPr>
      </w:pPr>
      <w:r>
        <w:rPr>
          <w:lang w:val="en-US"/>
        </w:rPr>
        <w:t>Inter-gNB and inter-UE CLI handling schemes</w:t>
      </w:r>
    </w:p>
    <w:p w14:paraId="3DF23922" w14:textId="77777777" w:rsidR="0004497A" w:rsidRDefault="00A57247">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e"/>
        <w:tblW w:w="9060" w:type="dxa"/>
        <w:tblLook w:val="04A0" w:firstRow="1" w:lastRow="0" w:firstColumn="1" w:lastColumn="0" w:noHBand="0" w:noVBand="1"/>
      </w:tblPr>
      <w:tblGrid>
        <w:gridCol w:w="9060"/>
      </w:tblGrid>
      <w:tr w:rsidR="0004497A" w14:paraId="56F5BD11" w14:textId="77777777">
        <w:tc>
          <w:tcPr>
            <w:tcW w:w="9060" w:type="dxa"/>
          </w:tcPr>
          <w:p w14:paraId="1086B50E" w14:textId="77777777" w:rsidR="0004497A" w:rsidRDefault="00A57247">
            <w:pPr>
              <w:rPr>
                <w:rFonts w:eastAsia="Malgun Gothic" w:cs="Times"/>
                <w:b/>
                <w:bCs/>
                <w:lang w:eastAsia="ko-KR"/>
              </w:rPr>
            </w:pPr>
            <w:r>
              <w:rPr>
                <w:rFonts w:eastAsia="Malgun Gothic" w:cs="Times"/>
                <w:b/>
                <w:bCs/>
                <w:lang w:eastAsia="ko-KR"/>
              </w:rPr>
              <w:t>Guideline for future meetings</w:t>
            </w:r>
          </w:p>
          <w:p w14:paraId="1ADC9C8D" w14:textId="77777777" w:rsidR="0004497A" w:rsidRDefault="00A57247">
            <w:pPr>
              <w:pStyle w:val="Guidance"/>
              <w:numPr>
                <w:ilvl w:val="0"/>
                <w:numId w:val="3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C6E851F" w14:textId="77777777" w:rsidR="0004497A" w:rsidRDefault="00A57247">
            <w:pPr>
              <w:pStyle w:val="16"/>
              <w:numPr>
                <w:ilvl w:val="0"/>
                <w:numId w:val="3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2C6327F8" w14:textId="77777777" w:rsidR="0004497A" w:rsidRDefault="00A57247">
      <w:pPr>
        <w:spacing w:before="120"/>
        <w:rPr>
          <w:rFonts w:eastAsiaTheme="minorEastAsia"/>
          <w:lang w:eastAsia="zh-CN"/>
        </w:rPr>
      </w:pPr>
      <w:r>
        <w:rPr>
          <w:rFonts w:eastAsiaTheme="minorEastAsia"/>
          <w:lang w:eastAsia="zh-CN"/>
        </w:rPr>
        <w:lastRenderedPageBreak/>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7301130F" w14:textId="77777777" w:rsidR="0004497A" w:rsidRDefault="00A57247">
      <w:pPr>
        <w:pStyle w:val="2"/>
        <w:numPr>
          <w:ilvl w:val="1"/>
          <w:numId w:val="1"/>
        </w:numPr>
        <w:rPr>
          <w:rFonts w:eastAsiaTheme="minorEastAsia"/>
          <w:lang w:val="en-US"/>
        </w:rPr>
      </w:pPr>
      <w:r>
        <w:rPr>
          <w:rFonts w:eastAsiaTheme="minorEastAsia"/>
          <w:lang w:val="en-US"/>
        </w:rPr>
        <w:t>Summary of input contributions</w:t>
      </w:r>
    </w:p>
    <w:p w14:paraId="0B45089C" w14:textId="77777777" w:rsidR="0004497A" w:rsidRDefault="00A57247">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7267FA59" w14:textId="77777777" w:rsidR="0004497A" w:rsidRDefault="0004497A">
      <w:pPr>
        <w:pStyle w:val="16"/>
        <w:keepNext/>
        <w:numPr>
          <w:ilvl w:val="0"/>
          <w:numId w:val="33"/>
        </w:numPr>
        <w:spacing w:before="120" w:after="60"/>
        <w:outlineLvl w:val="2"/>
        <w:rPr>
          <w:rStyle w:val="30"/>
          <w:rFonts w:eastAsia="宋体"/>
          <w:b w:val="0"/>
          <w:vanish/>
        </w:rPr>
      </w:pPr>
    </w:p>
    <w:p w14:paraId="19FC1295" w14:textId="77777777" w:rsidR="0004497A" w:rsidRDefault="0004497A">
      <w:pPr>
        <w:pStyle w:val="16"/>
        <w:keepNext/>
        <w:numPr>
          <w:ilvl w:val="0"/>
          <w:numId w:val="33"/>
        </w:numPr>
        <w:spacing w:before="120" w:after="60"/>
        <w:outlineLvl w:val="2"/>
        <w:rPr>
          <w:rStyle w:val="30"/>
          <w:rFonts w:eastAsia="宋体"/>
          <w:b w:val="0"/>
          <w:vanish/>
        </w:rPr>
      </w:pPr>
    </w:p>
    <w:p w14:paraId="7661A77B" w14:textId="77777777" w:rsidR="0004497A" w:rsidRDefault="0004497A">
      <w:pPr>
        <w:pStyle w:val="16"/>
        <w:keepNext/>
        <w:numPr>
          <w:ilvl w:val="1"/>
          <w:numId w:val="33"/>
        </w:numPr>
        <w:spacing w:before="120" w:after="60"/>
        <w:outlineLvl w:val="2"/>
        <w:rPr>
          <w:rStyle w:val="30"/>
          <w:rFonts w:eastAsia="宋体"/>
          <w:b w:val="0"/>
          <w:vanish/>
        </w:rPr>
      </w:pPr>
    </w:p>
    <w:p w14:paraId="1B631338" w14:textId="77777777" w:rsidR="0004497A" w:rsidRDefault="00A57247">
      <w:pPr>
        <w:pStyle w:val="3"/>
        <w:numPr>
          <w:ilvl w:val="2"/>
          <w:numId w:val="33"/>
        </w:numPr>
        <w:rPr>
          <w:rStyle w:val="30"/>
          <w:b/>
        </w:rPr>
      </w:pPr>
      <w:r>
        <w:rPr>
          <w:rStyle w:val="30"/>
          <w:b/>
        </w:rPr>
        <w:t>UE-to-UE CLI handling</w:t>
      </w:r>
    </w:p>
    <w:p w14:paraId="42E516CC" w14:textId="77777777" w:rsidR="0004497A" w:rsidRDefault="00A57247">
      <w:pPr>
        <w:rPr>
          <w:rFonts w:eastAsiaTheme="minorEastAsia"/>
          <w:u w:val="single"/>
          <w:lang w:eastAsia="zh-CN"/>
        </w:rPr>
      </w:pPr>
      <w:r>
        <w:rPr>
          <w:rFonts w:ascii="Times" w:eastAsia="宋体" w:hAnsi="Times"/>
          <w:szCs w:val="24"/>
          <w:u w:val="single"/>
          <w:lang w:val="en-GB" w:eastAsia="zh-CN"/>
        </w:rPr>
        <w:t>Potential enhancements to UE-to-UE CLI measurement/reporting</w:t>
      </w:r>
    </w:p>
    <w:p w14:paraId="69A86693" w14:textId="77777777" w:rsidR="0004497A" w:rsidRDefault="00A57247">
      <w:pPr>
        <w:rPr>
          <w:rFonts w:eastAsiaTheme="minorEastAsia"/>
          <w:lang w:eastAsia="zh-CN"/>
        </w:rPr>
      </w:pPr>
      <w:r>
        <w:rPr>
          <w:rFonts w:eastAsiaTheme="minorEastAsia"/>
          <w:lang w:eastAsia="zh-CN"/>
        </w:rPr>
        <w:t>The following agreements were made in RAN1#110.</w:t>
      </w:r>
    </w:p>
    <w:tbl>
      <w:tblPr>
        <w:tblStyle w:val="ae"/>
        <w:tblW w:w="9060" w:type="dxa"/>
        <w:tblLook w:val="04A0" w:firstRow="1" w:lastRow="0" w:firstColumn="1" w:lastColumn="0" w:noHBand="0" w:noVBand="1"/>
      </w:tblPr>
      <w:tblGrid>
        <w:gridCol w:w="9060"/>
      </w:tblGrid>
      <w:tr w:rsidR="0004497A" w14:paraId="62C7733C" w14:textId="77777777">
        <w:tc>
          <w:tcPr>
            <w:tcW w:w="9060" w:type="dxa"/>
          </w:tcPr>
          <w:p w14:paraId="7C7406C4" w14:textId="77777777" w:rsidR="0004497A" w:rsidRDefault="00A57247">
            <w:pPr>
              <w:suppressAutoHyphens w:val="0"/>
              <w:spacing w:after="0"/>
              <w:rPr>
                <w:rFonts w:ascii="Times" w:eastAsiaTheme="minorEastAsia" w:hAnsi="Times"/>
                <w:b/>
                <w:bCs/>
                <w:szCs w:val="24"/>
                <w:highlight w:val="green"/>
                <w:lang w:val="en-GB" w:eastAsia="zh-CN"/>
              </w:rPr>
            </w:pPr>
            <w:r>
              <w:rPr>
                <w:rFonts w:ascii="Times" w:eastAsia="Batang" w:hAnsi="Times"/>
                <w:b/>
                <w:bCs/>
                <w:szCs w:val="24"/>
                <w:highlight w:val="green"/>
                <w:lang w:val="en-GB" w:eastAsia="zh-CN"/>
              </w:rPr>
              <w:t>Agreement</w:t>
            </w:r>
            <w:r>
              <w:rPr>
                <w:rFonts w:ascii="Times" w:eastAsiaTheme="minorEastAsia" w:hAnsi="Times"/>
                <w:b/>
                <w:bCs/>
                <w:szCs w:val="24"/>
                <w:lang w:val="en-GB" w:eastAsia="zh-CN"/>
              </w:rPr>
              <w:t xml:space="preserve"> (RAN1#110)</w:t>
            </w:r>
          </w:p>
          <w:p w14:paraId="0A348697" w14:textId="77777777" w:rsidR="0004497A" w:rsidRDefault="00A57247">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1C1C0C39"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7B0DB77A"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5844BC2E"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FF40A19"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303455AC" w14:textId="77777777" w:rsidR="0004497A" w:rsidRDefault="00A57247">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w:t>
            </w:r>
            <w:r>
              <w:rPr>
                <w:rFonts w:ascii="Times" w:eastAsia="Malgun Gothic" w:hAnsi="Times"/>
                <w:szCs w:val="24"/>
                <w:lang w:val="en-GB" w:eastAsia="zh-CN"/>
              </w:rPr>
              <w:t>d</w:t>
            </w:r>
            <w:r>
              <w:rPr>
                <w:rFonts w:ascii="Times" w:eastAsia="Malgun Gothic" w:hAnsi="Times"/>
                <w:szCs w:val="24"/>
                <w:lang w:val="en-GB" w:eastAsia="zh-CN"/>
              </w:rPr>
              <w:t>ed.</w:t>
            </w:r>
          </w:p>
        </w:tc>
      </w:tr>
    </w:tbl>
    <w:p w14:paraId="189CB724" w14:textId="77777777" w:rsidR="0004497A" w:rsidRDefault="0004497A">
      <w:pPr>
        <w:rPr>
          <w:rFonts w:eastAsiaTheme="minorEastAsia"/>
          <w:lang w:eastAsia="zh-CN"/>
        </w:rPr>
      </w:pPr>
    </w:p>
    <w:p w14:paraId="4F2A9A99" w14:textId="77777777" w:rsidR="0004497A" w:rsidRDefault="00A57247">
      <w:pPr>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w:t>
      </w:r>
      <w:r>
        <w:rPr>
          <w:rFonts w:eastAsiaTheme="minorEastAsia"/>
          <w:lang w:eastAsia="zh-CN"/>
        </w:rPr>
        <w:t>UE</w:t>
      </w:r>
      <w:r>
        <w:rPr>
          <w:lang w:eastAsia="zh-CN"/>
        </w:rPr>
        <w:t xml:space="preserve"> inter-subband CLI measurement</w:t>
      </w:r>
      <w:r>
        <w:rPr>
          <w:rFonts w:eastAsiaTheme="minorEastAsia"/>
          <w:lang w:eastAsia="zh-CN"/>
        </w:rPr>
        <w:t>.</w:t>
      </w:r>
    </w:p>
    <w:p w14:paraId="3079B41A" w14:textId="77777777" w:rsidR="0004497A" w:rsidRDefault="00A57247">
      <w:pPr>
        <w:pStyle w:val="16"/>
        <w:numPr>
          <w:ilvl w:val="0"/>
          <w:numId w:val="35"/>
        </w:numPr>
        <w:suppressAutoHyphens w:val="0"/>
        <w:spacing w:before="120" w:after="0"/>
        <w:jc w:val="both"/>
      </w:pPr>
      <w:r>
        <w:rPr>
          <w:rFonts w:eastAsiaTheme="minorEastAsia"/>
        </w:rPr>
        <w:t>Method#1: victim UE measures RSSI/SINR within DL subband;</w:t>
      </w:r>
    </w:p>
    <w:p w14:paraId="47FF1F17" w14:textId="77777777" w:rsidR="0004497A" w:rsidRDefault="00A57247">
      <w:pPr>
        <w:pStyle w:val="16"/>
        <w:numPr>
          <w:ilvl w:val="0"/>
          <w:numId w:val="35"/>
        </w:numPr>
        <w:suppressAutoHyphens w:val="0"/>
        <w:spacing w:before="120" w:after="120"/>
        <w:jc w:val="both"/>
      </w:pPr>
      <w:r>
        <w:rPr>
          <w:rFonts w:eastAsiaTheme="minorEastAsia"/>
        </w:rPr>
        <w:t>Method#2: victim UE measures RSRP of aggressor UE’s CLI-SRS within UL subband.</w:t>
      </w:r>
    </w:p>
    <w:tbl>
      <w:tblPr>
        <w:tblStyle w:val="ae"/>
        <w:tblW w:w="9070" w:type="dxa"/>
        <w:tblLook w:val="04A0" w:firstRow="1" w:lastRow="0" w:firstColumn="1" w:lastColumn="0" w:noHBand="0" w:noVBand="1"/>
      </w:tblPr>
      <w:tblGrid>
        <w:gridCol w:w="4545"/>
        <w:gridCol w:w="4525"/>
      </w:tblGrid>
      <w:tr w:rsidR="0004497A" w14:paraId="5A3368AB" w14:textId="77777777">
        <w:tc>
          <w:tcPr>
            <w:tcW w:w="4544" w:type="dxa"/>
            <w:tcBorders>
              <w:top w:val="nil"/>
              <w:left w:val="nil"/>
              <w:bottom w:val="nil"/>
              <w:right w:val="nil"/>
            </w:tcBorders>
          </w:tcPr>
          <w:p w14:paraId="21588070" w14:textId="77777777" w:rsidR="0004497A" w:rsidRDefault="00A57247">
            <w:pPr>
              <w:rPr>
                <w:rFonts w:eastAsiaTheme="minorEastAsia"/>
                <w:lang w:val="en-GB" w:eastAsia="zh-CN"/>
              </w:rPr>
            </w:pPr>
            <w:r>
              <w:rPr>
                <w:noProof/>
                <w:lang w:eastAsia="zh-CN"/>
              </w:rPr>
              <w:drawing>
                <wp:inline distT="0" distB="0" distL="0" distR="0" wp14:anchorId="284EE4EE" wp14:editId="75B1469D">
                  <wp:extent cx="2601595" cy="890905"/>
                  <wp:effectExtent l="0" t="0" r="0" b="0"/>
                  <wp:docPr id="1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0"/>
                          <pic:cNvPicPr>
                            <a:picLocks noChangeAspect="1" noChangeArrowheads="1"/>
                          </pic:cNvPicPr>
                        </pic:nvPicPr>
                        <pic:blipFill>
                          <a:blip r:embed="rId31"/>
                          <a:stretch>
                            <a:fillRect/>
                          </a:stretch>
                        </pic:blipFill>
                        <pic:spPr>
                          <a:xfrm>
                            <a:off x="0" y="0"/>
                            <a:ext cx="2601595" cy="890905"/>
                          </a:xfrm>
                          <a:prstGeom prst="rect">
                            <a:avLst/>
                          </a:prstGeom>
                        </pic:spPr>
                      </pic:pic>
                    </a:graphicData>
                  </a:graphic>
                </wp:inline>
              </w:drawing>
            </w:r>
          </w:p>
        </w:tc>
        <w:tc>
          <w:tcPr>
            <w:tcW w:w="4525" w:type="dxa"/>
            <w:tcBorders>
              <w:top w:val="nil"/>
              <w:left w:val="nil"/>
              <w:bottom w:val="nil"/>
              <w:right w:val="nil"/>
            </w:tcBorders>
          </w:tcPr>
          <w:p w14:paraId="5B43FC50" w14:textId="77777777" w:rsidR="0004497A" w:rsidRDefault="00A57247">
            <w:pPr>
              <w:keepNext/>
              <w:rPr>
                <w:rFonts w:eastAsiaTheme="minorEastAsia"/>
                <w:lang w:val="en-GB" w:eastAsia="zh-CN"/>
              </w:rPr>
            </w:pPr>
            <w:r>
              <w:rPr>
                <w:noProof/>
                <w:lang w:eastAsia="zh-CN"/>
              </w:rPr>
              <w:drawing>
                <wp:inline distT="0" distB="0" distL="0" distR="0" wp14:anchorId="2CEEF22B" wp14:editId="65CD1C48">
                  <wp:extent cx="2580640" cy="883285"/>
                  <wp:effectExtent l="0" t="0" r="0" b="0"/>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
                          <pic:cNvPicPr>
                            <a:picLocks noChangeAspect="1" noChangeArrowheads="1"/>
                          </pic:cNvPicPr>
                        </pic:nvPicPr>
                        <pic:blipFill>
                          <a:blip r:embed="rId32"/>
                          <a:stretch>
                            <a:fillRect/>
                          </a:stretch>
                        </pic:blipFill>
                        <pic:spPr>
                          <a:xfrm>
                            <a:off x="0" y="0"/>
                            <a:ext cx="2580640" cy="883285"/>
                          </a:xfrm>
                          <a:prstGeom prst="rect">
                            <a:avLst/>
                          </a:prstGeom>
                        </pic:spPr>
                      </pic:pic>
                    </a:graphicData>
                  </a:graphic>
                </wp:inline>
              </w:drawing>
            </w:r>
          </w:p>
        </w:tc>
      </w:tr>
    </w:tbl>
    <w:p w14:paraId="01435FA3" w14:textId="77777777" w:rsidR="0004497A" w:rsidRDefault="00A57247">
      <w:pPr>
        <w:pStyle w:val="a3"/>
        <w:jc w:val="center"/>
        <w:rPr>
          <w:rFonts w:eastAsiaTheme="minorEastAsia"/>
          <w:lang w:val="en-GB"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16</w:t>
      </w:r>
      <w:r>
        <w:fldChar w:fldCharType="end"/>
      </w:r>
      <w:r>
        <w:rPr>
          <w:lang w:eastAsia="zh-CN"/>
        </w:rPr>
        <w:t>:</w:t>
      </w:r>
      <w:r>
        <w:t xml:space="preserve"> Inter-UE inter-subband CLI measurement method#1 &amp; method#2</w:t>
      </w:r>
    </w:p>
    <w:p w14:paraId="10B898D4" w14:textId="77777777" w:rsidR="0004497A" w:rsidRDefault="00A57247">
      <w:pPr>
        <w:spacing w:before="120"/>
        <w:rPr>
          <w:rFonts w:eastAsiaTheme="minorEastAsia"/>
          <w:lang w:val="en-GB" w:eastAsia="zh-CN"/>
        </w:rPr>
      </w:pPr>
      <w:r>
        <w:rPr>
          <w:rFonts w:eastAsiaTheme="minorEastAsia"/>
          <w:lang w:val="en-GB" w:eastAsia="zh-CN"/>
        </w:rPr>
        <w:t xml:space="preserve">Qualcomm also think </w:t>
      </w:r>
      <w:r>
        <w:rPr>
          <w:lang w:val="en-GB"/>
        </w:rPr>
        <w:t>it is beneficial for gNB to have UE CLI reports based on the CLI measurements within the UL subband and DL subbands.</w:t>
      </w:r>
    </w:p>
    <w:p w14:paraId="14CBC1BB" w14:textId="77777777" w:rsidR="0004497A" w:rsidRDefault="00A57247">
      <w:pPr>
        <w:spacing w:before="120"/>
        <w:rPr>
          <w:rFonts w:eastAsiaTheme="minorEastAsia"/>
          <w:lang w:val="en-GB" w:eastAsia="zh-CN"/>
        </w:rPr>
      </w:pPr>
      <w:r>
        <w:rPr>
          <w:rFonts w:eastAsiaTheme="minorEastAsia"/>
          <w:lang w:val="en-GB" w:eastAsia="zh-CN"/>
        </w:rPr>
        <w:t>CLI measurement in UL subband was discussed in last meeting. C</w:t>
      </w:r>
      <w:r>
        <w:rPr>
          <w:lang w:val="en-GB" w:eastAsia="zh-CN"/>
        </w:rPr>
        <w:t>ompanies discussed whether the restriction in Rel-16 that CLI is only measured within DL BWP would forbid UE to measure CLI in UL subband, and whether any enhancement is needed to support CLI measurement in UL subband.</w:t>
      </w:r>
      <w:r>
        <w:rPr>
          <w:rFonts w:eastAsiaTheme="minorEastAsia"/>
          <w:lang w:val="en-GB" w:eastAsia="zh-CN"/>
        </w:rPr>
        <w:t xml:space="preserve"> Intel discussed in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r>
        <w:rPr>
          <w:rFonts w:eastAsiaTheme="minorEastAsia"/>
          <w:lang w:val="en-GB" w:eastAsia="zh-CN"/>
        </w:rPr>
        <w:t xml:space="preserve"> that Rel-16 CLI measurement mechanism supports CLI measurement in UL subband as long as the frequency resources are within DL active BWP, as for Case 1 and Case 2 below. For CLI measurement in UL subband outside of active DL BWP, Case 3, below, no clear motivation is identified.</w:t>
      </w:r>
    </w:p>
    <w:p w14:paraId="67D3D133" w14:textId="77777777" w:rsidR="0004497A" w:rsidRDefault="00A57247">
      <w:pPr>
        <w:spacing w:before="120"/>
        <w:rPr>
          <w:rFonts w:eastAsiaTheme="minorEastAsia"/>
          <w:lang w:val="en-GB" w:eastAsia="zh-CN"/>
        </w:rPr>
      </w:pPr>
      <w:r>
        <w:rPr>
          <w:rFonts w:eastAsiaTheme="minorEastAsia"/>
          <w:lang w:val="en-GB" w:eastAsia="zh-CN"/>
        </w:rPr>
        <w:t xml:space="preserve">In addition, </w:t>
      </w:r>
      <w:r>
        <w:rPr>
          <w:lang w:val="en-GB" w:eastAsia="zh-CN"/>
        </w:rPr>
        <w:t>whether a UE can perform CLI measurement when the UE receives DL channels/signals is per UE capability</w:t>
      </w:r>
      <w:r>
        <w:rPr>
          <w:rFonts w:eastAsiaTheme="minorEastAsia"/>
          <w:lang w:val="en-GB" w:eastAsia="zh-CN"/>
        </w:rPr>
        <w:t xml:space="preserve"> in Rel-16 and can be applied for enhanced duplex</w:t>
      </w:r>
      <w:r>
        <w:rPr>
          <w:lang w:val="en-GB" w:eastAsia="zh-CN"/>
        </w:rPr>
        <w:t>.</w:t>
      </w:r>
    </w:p>
    <w:tbl>
      <w:tblPr>
        <w:tblStyle w:val="ae"/>
        <w:tblW w:w="9070" w:type="dxa"/>
        <w:tblLook w:val="04A0" w:firstRow="1" w:lastRow="0" w:firstColumn="1" w:lastColumn="0" w:noHBand="0" w:noVBand="1"/>
      </w:tblPr>
      <w:tblGrid>
        <w:gridCol w:w="3052"/>
        <w:gridCol w:w="3226"/>
        <w:gridCol w:w="2792"/>
      </w:tblGrid>
      <w:tr w:rsidR="0004497A" w14:paraId="63A35638" w14:textId="77777777">
        <w:tc>
          <w:tcPr>
            <w:tcW w:w="3052" w:type="dxa"/>
            <w:tcBorders>
              <w:top w:val="nil"/>
              <w:left w:val="nil"/>
              <w:bottom w:val="nil"/>
              <w:right w:val="nil"/>
            </w:tcBorders>
            <w:vAlign w:val="center"/>
          </w:tcPr>
          <w:p w14:paraId="440D84CE" w14:textId="77777777" w:rsidR="0004497A" w:rsidRDefault="00A57247">
            <w:pPr>
              <w:spacing w:before="120"/>
              <w:jc w:val="center"/>
              <w:rPr>
                <w:rFonts w:eastAsiaTheme="minorEastAsia"/>
                <w:lang w:val="en-GB" w:eastAsia="zh-CN"/>
              </w:rPr>
            </w:pPr>
            <w:r>
              <w:rPr>
                <w:noProof/>
                <w:lang w:eastAsia="zh-CN"/>
              </w:rPr>
              <w:drawing>
                <wp:inline distT="0" distB="0" distL="0" distR="0" wp14:anchorId="08C2ECFF" wp14:editId="390AA943">
                  <wp:extent cx="1395095" cy="1139825"/>
                  <wp:effectExtent l="0" t="0" r="0" b="0"/>
                  <wp:docPr id="19" name="ole_rI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le_rId50"/>
                          <pic:cNvPicPr>
                            <a:picLocks noChangeAspect="1" noChangeArrowheads="1"/>
                          </pic:cNvPicPr>
                        </pic:nvPicPr>
                        <pic:blipFill>
                          <a:blip r:embed="rId33"/>
                          <a:srcRect r="25097"/>
                          <a:stretch>
                            <a:fillRect/>
                          </a:stretch>
                        </pic:blipFill>
                        <pic:spPr>
                          <a:xfrm>
                            <a:off x="0" y="0"/>
                            <a:ext cx="1395095" cy="1139825"/>
                          </a:xfrm>
                          <a:prstGeom prst="rect">
                            <a:avLst/>
                          </a:prstGeom>
                        </pic:spPr>
                      </pic:pic>
                    </a:graphicData>
                  </a:graphic>
                </wp:inline>
              </w:drawing>
            </w:r>
          </w:p>
        </w:tc>
        <w:tc>
          <w:tcPr>
            <w:tcW w:w="3226" w:type="dxa"/>
            <w:tcBorders>
              <w:top w:val="nil"/>
              <w:left w:val="nil"/>
              <w:bottom w:val="nil"/>
              <w:right w:val="nil"/>
            </w:tcBorders>
            <w:vAlign w:val="center"/>
          </w:tcPr>
          <w:p w14:paraId="55ACAAF3" w14:textId="77777777" w:rsidR="0004497A" w:rsidRDefault="00A57247">
            <w:pPr>
              <w:spacing w:before="120"/>
              <w:jc w:val="center"/>
              <w:rPr>
                <w:rFonts w:eastAsiaTheme="minorEastAsia"/>
                <w:lang w:val="en-GB" w:eastAsia="zh-CN"/>
              </w:rPr>
            </w:pPr>
            <w:r>
              <w:rPr>
                <w:noProof/>
                <w:lang w:eastAsia="zh-CN"/>
              </w:rPr>
              <w:drawing>
                <wp:inline distT="0" distB="0" distL="0" distR="0" wp14:anchorId="690C32C6" wp14:editId="1404C20E">
                  <wp:extent cx="1548130" cy="1224280"/>
                  <wp:effectExtent l="0" t="0" r="0" b="0"/>
                  <wp:docPr id="20" name="ole_rId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le_rId52"/>
                          <pic:cNvPicPr>
                            <a:picLocks noChangeAspect="1" noChangeArrowheads="1"/>
                          </pic:cNvPicPr>
                        </pic:nvPicPr>
                        <pic:blipFill>
                          <a:blip r:embed="rId34"/>
                          <a:stretch>
                            <a:fillRect/>
                          </a:stretch>
                        </pic:blipFill>
                        <pic:spPr>
                          <a:xfrm>
                            <a:off x="0" y="0"/>
                            <a:ext cx="1548130" cy="1224280"/>
                          </a:xfrm>
                          <a:prstGeom prst="rect">
                            <a:avLst/>
                          </a:prstGeom>
                        </pic:spPr>
                      </pic:pic>
                    </a:graphicData>
                  </a:graphic>
                </wp:inline>
              </w:drawing>
            </w:r>
          </w:p>
        </w:tc>
        <w:tc>
          <w:tcPr>
            <w:tcW w:w="2792" w:type="dxa"/>
            <w:tcBorders>
              <w:top w:val="nil"/>
              <w:left w:val="nil"/>
              <w:bottom w:val="nil"/>
              <w:right w:val="nil"/>
            </w:tcBorders>
          </w:tcPr>
          <w:p w14:paraId="5C271D7E" w14:textId="77777777" w:rsidR="0004497A" w:rsidRDefault="00A57247">
            <w:pPr>
              <w:spacing w:before="120"/>
              <w:jc w:val="center"/>
              <w:rPr>
                <w:lang w:eastAsia="zh-CN"/>
              </w:rPr>
            </w:pPr>
            <w:r>
              <w:rPr>
                <w:noProof/>
                <w:lang w:eastAsia="zh-CN"/>
              </w:rPr>
              <w:drawing>
                <wp:inline distT="0" distB="0" distL="0" distR="0" wp14:anchorId="15954AB0" wp14:editId="1B5EECE0">
                  <wp:extent cx="1635760" cy="1224280"/>
                  <wp:effectExtent l="0" t="0" r="0" b="0"/>
                  <wp:docPr id="21" name="ole_rId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le_rId54"/>
                          <pic:cNvPicPr>
                            <a:picLocks noChangeAspect="1" noChangeArrowheads="1"/>
                          </pic:cNvPicPr>
                        </pic:nvPicPr>
                        <pic:blipFill>
                          <a:blip r:embed="rId35"/>
                          <a:srcRect t="12658"/>
                          <a:stretch>
                            <a:fillRect/>
                          </a:stretch>
                        </pic:blipFill>
                        <pic:spPr>
                          <a:xfrm>
                            <a:off x="0" y="0"/>
                            <a:ext cx="1635760" cy="1224280"/>
                          </a:xfrm>
                          <a:prstGeom prst="rect">
                            <a:avLst/>
                          </a:prstGeom>
                        </pic:spPr>
                      </pic:pic>
                    </a:graphicData>
                  </a:graphic>
                </wp:inline>
              </w:drawing>
            </w:r>
          </w:p>
        </w:tc>
      </w:tr>
      <w:tr w:rsidR="0004497A" w14:paraId="59003196" w14:textId="77777777">
        <w:tc>
          <w:tcPr>
            <w:tcW w:w="3052" w:type="dxa"/>
            <w:tcBorders>
              <w:top w:val="nil"/>
              <w:left w:val="nil"/>
              <w:bottom w:val="nil"/>
              <w:right w:val="nil"/>
            </w:tcBorders>
            <w:vAlign w:val="center"/>
          </w:tcPr>
          <w:p w14:paraId="0C2F8E52" w14:textId="77777777" w:rsidR="0004497A" w:rsidRDefault="00A57247">
            <w:pPr>
              <w:spacing w:before="120"/>
              <w:jc w:val="center"/>
              <w:rPr>
                <w:rFonts w:eastAsiaTheme="minorEastAsia"/>
                <w:lang w:val="en-GB" w:eastAsia="zh-CN"/>
              </w:rPr>
            </w:pPr>
            <w:r>
              <w:rPr>
                <w:rFonts w:eastAsiaTheme="minorEastAsia"/>
                <w:lang w:val="en-GB" w:eastAsia="zh-CN"/>
              </w:rPr>
              <w:t>Case 1</w:t>
            </w:r>
          </w:p>
        </w:tc>
        <w:tc>
          <w:tcPr>
            <w:tcW w:w="3226" w:type="dxa"/>
            <w:tcBorders>
              <w:top w:val="nil"/>
              <w:left w:val="nil"/>
              <w:bottom w:val="nil"/>
              <w:right w:val="nil"/>
            </w:tcBorders>
            <w:vAlign w:val="center"/>
          </w:tcPr>
          <w:p w14:paraId="17738974" w14:textId="77777777" w:rsidR="0004497A" w:rsidRDefault="00A57247">
            <w:pPr>
              <w:keepNext/>
              <w:spacing w:before="120"/>
              <w:jc w:val="center"/>
              <w:rPr>
                <w:rFonts w:eastAsiaTheme="minorEastAsia"/>
                <w:lang w:val="en-GB" w:eastAsia="zh-CN"/>
              </w:rPr>
            </w:pPr>
            <w:r>
              <w:rPr>
                <w:rFonts w:eastAsiaTheme="minorEastAsia"/>
                <w:lang w:val="en-GB" w:eastAsia="zh-CN"/>
              </w:rPr>
              <w:t>Case 2</w:t>
            </w:r>
          </w:p>
        </w:tc>
        <w:tc>
          <w:tcPr>
            <w:tcW w:w="2792" w:type="dxa"/>
            <w:tcBorders>
              <w:top w:val="nil"/>
              <w:left w:val="nil"/>
              <w:bottom w:val="nil"/>
              <w:right w:val="nil"/>
            </w:tcBorders>
          </w:tcPr>
          <w:p w14:paraId="466CDA51" w14:textId="77777777" w:rsidR="0004497A" w:rsidRDefault="00A57247">
            <w:pPr>
              <w:keepNext/>
              <w:spacing w:before="120"/>
              <w:jc w:val="center"/>
              <w:rPr>
                <w:rFonts w:eastAsiaTheme="minorEastAsia"/>
                <w:lang w:val="en-GB" w:eastAsia="zh-CN"/>
              </w:rPr>
            </w:pPr>
            <w:r>
              <w:rPr>
                <w:rFonts w:eastAsiaTheme="minorEastAsia"/>
                <w:lang w:val="en-GB" w:eastAsia="zh-CN"/>
              </w:rPr>
              <w:t>Case 3</w:t>
            </w:r>
          </w:p>
        </w:tc>
      </w:tr>
    </w:tbl>
    <w:p w14:paraId="777B315D" w14:textId="77777777" w:rsidR="0004497A" w:rsidRDefault="00A57247">
      <w:pPr>
        <w:pStyle w:val="a3"/>
        <w:jc w:val="center"/>
        <w:rPr>
          <w:rFonts w:eastAsiaTheme="minorEastAsia"/>
          <w:lang w:val="en-GB"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17</w:t>
      </w:r>
      <w:r>
        <w:fldChar w:fldCharType="end"/>
      </w:r>
      <w:r>
        <w:rPr>
          <w:lang w:eastAsia="zh-CN"/>
        </w:rPr>
        <w:t xml:space="preserve">: </w:t>
      </w:r>
      <w:r>
        <w:t xml:space="preserve">CLI </w:t>
      </w:r>
      <w:proofErr w:type="gramStart"/>
      <w:r>
        <w:t>measurement in UL subband</w:t>
      </w:r>
      <w:proofErr w:type="gramEnd"/>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4C21AFE0" w14:textId="77777777" w:rsidR="0004497A" w:rsidRDefault="00A57247">
      <w:pPr>
        <w:spacing w:before="120"/>
        <w:rPr>
          <w:rFonts w:eastAsiaTheme="minorEastAsia"/>
          <w:lang w:val="en-GB" w:eastAsia="zh-CN"/>
        </w:rPr>
      </w:pPr>
      <w:r>
        <w:rPr>
          <w:rFonts w:eastAsiaTheme="minorEastAsia"/>
          <w:lang w:val="en-GB" w:eastAsia="zh-CN"/>
        </w:rPr>
        <w:lastRenderedPageBreak/>
        <w:t xml:space="preserve">Companies are encouraged to answer </w:t>
      </w:r>
      <w:r>
        <w:rPr>
          <w:rFonts w:eastAsiaTheme="minorEastAsia"/>
          <w:lang w:val="en-GB" w:eastAsia="zh-CN"/>
        </w:rPr>
        <w:fldChar w:fldCharType="begin"/>
      </w:r>
      <w:r>
        <w:rPr>
          <w:lang w:val="en-GB" w:eastAsia="zh-CN"/>
        </w:rPr>
        <w:instrText>REF _Ref116138204 \h</w:instrText>
      </w:r>
      <w:r>
        <w:rPr>
          <w:rFonts w:eastAsiaTheme="minorEastAsia"/>
          <w:lang w:val="en-GB" w:eastAsia="zh-CN"/>
        </w:rPr>
      </w:r>
      <w:r>
        <w:rPr>
          <w:lang w:val="en-GB" w:eastAsia="zh-CN"/>
        </w:rPr>
        <w:fldChar w:fldCharType="separate"/>
      </w:r>
      <w:r>
        <w:rPr>
          <w:lang w:val="en-GB" w:eastAsia="zh-CN"/>
        </w:rPr>
        <w:t>Question 3-1</w:t>
      </w:r>
      <w:r>
        <w:rPr>
          <w:lang w:val="en-GB" w:eastAsia="zh-CN"/>
        </w:rPr>
        <w:fldChar w:fldCharType="end"/>
      </w:r>
      <w:r>
        <w:rPr>
          <w:rFonts w:eastAsiaTheme="minorEastAsia"/>
          <w:lang w:val="en-GB" w:eastAsia="zh-CN"/>
        </w:rPr>
        <w:t>.</w:t>
      </w:r>
    </w:p>
    <w:p w14:paraId="4364FE37" w14:textId="77777777" w:rsidR="0004497A" w:rsidRDefault="0004497A">
      <w:pPr>
        <w:spacing w:before="120"/>
        <w:rPr>
          <w:rFonts w:eastAsiaTheme="minorEastAsia"/>
          <w:lang w:val="en-GB" w:eastAsia="zh-CN"/>
        </w:rPr>
      </w:pPr>
    </w:p>
    <w:p w14:paraId="147955A8" w14:textId="77777777" w:rsidR="0004497A" w:rsidRDefault="00A57247">
      <w:pPr>
        <w:rPr>
          <w:rFonts w:eastAsiaTheme="minorEastAsia"/>
          <w:lang w:eastAsia="zh-CN"/>
        </w:rPr>
      </w:pPr>
      <w:r>
        <w:rPr>
          <w:rFonts w:eastAsiaTheme="minorEastAsia"/>
          <w:lang w:eastAsia="zh-CN"/>
        </w:rPr>
        <w:t>The following agreement was made in RAN1#110bis-e.</w:t>
      </w:r>
    </w:p>
    <w:tbl>
      <w:tblPr>
        <w:tblStyle w:val="ae"/>
        <w:tblW w:w="9060" w:type="dxa"/>
        <w:tblLook w:val="04A0" w:firstRow="1" w:lastRow="0" w:firstColumn="1" w:lastColumn="0" w:noHBand="0" w:noVBand="1"/>
      </w:tblPr>
      <w:tblGrid>
        <w:gridCol w:w="9060"/>
      </w:tblGrid>
      <w:tr w:rsidR="0004497A" w14:paraId="526FFA99" w14:textId="77777777">
        <w:tc>
          <w:tcPr>
            <w:tcW w:w="9060" w:type="dxa"/>
          </w:tcPr>
          <w:p w14:paraId="0DD7C110" w14:textId="77777777" w:rsidR="0004497A" w:rsidRDefault="00A57247">
            <w:pPr>
              <w:spacing w:after="120"/>
              <w:jc w:val="both"/>
              <w:rPr>
                <w:rFonts w:eastAsia="Malgun Gothic"/>
                <w:b/>
                <w:highlight w:val="green"/>
                <w:lang w:eastAsia="zh-CN"/>
              </w:rPr>
            </w:pPr>
            <w:r>
              <w:rPr>
                <w:rFonts w:eastAsia="Malgun Gothic"/>
                <w:b/>
                <w:highlight w:val="green"/>
                <w:lang w:eastAsia="zh-CN"/>
              </w:rPr>
              <w:t>Agreement</w:t>
            </w:r>
          </w:p>
          <w:p w14:paraId="29162AAD" w14:textId="77777777" w:rsidR="0004497A" w:rsidRDefault="00A57247">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2CEDB1ED" w14:textId="77777777" w:rsidR="0004497A" w:rsidRDefault="0004497A">
      <w:pPr>
        <w:rPr>
          <w:rFonts w:eastAsiaTheme="minorEastAsia"/>
          <w:lang w:eastAsia="zh-CN"/>
        </w:rPr>
      </w:pPr>
    </w:p>
    <w:p w14:paraId="35CF8B9E" w14:textId="77777777" w:rsidR="0004497A" w:rsidRDefault="00A57247">
      <w:pPr>
        <w:rPr>
          <w:rFonts w:eastAsia="微软雅黑"/>
          <w:color w:val="000000"/>
          <w:lang w:eastAsia="zh-CN"/>
        </w:rPr>
      </w:pPr>
      <w:r>
        <w:rPr>
          <w:rFonts w:eastAsiaTheme="minorEastAsia"/>
          <w:lang w:eastAsia="zh-CN"/>
        </w:rPr>
        <w:t>CATT think that i</w:t>
      </w:r>
      <w:r>
        <w:rPr>
          <w:rFonts w:eastAsia="微软雅黑"/>
          <w:color w:val="000000"/>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762C00EA" w14:textId="77777777" w:rsidR="0004497A" w:rsidRDefault="00A57247">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112C0D04" w14:textId="77777777" w:rsidR="0004497A" w:rsidRDefault="00A57247">
      <w:pPr>
        <w:rPr>
          <w:rFonts w:eastAsiaTheme="minorEastAsia"/>
          <w:lang w:eastAsia="zh-CN"/>
        </w:rPr>
      </w:pPr>
      <w:r>
        <w:rPr>
          <w:rFonts w:eastAsiaTheme="minorEastAsia"/>
          <w:lang w:eastAsia="zh-CN"/>
        </w:rPr>
        <w:t>Lenovo support non-contiguous CLI-RSSI measurement resource configuration in frequency for inter-subband CLI measurement.</w:t>
      </w:r>
    </w:p>
    <w:p w14:paraId="61FC1D9B" w14:textId="77777777" w:rsidR="0004497A" w:rsidRDefault="00A57247">
      <w:pPr>
        <w:rPr>
          <w:rFonts w:eastAsiaTheme="minorEastAsia"/>
          <w:lang w:eastAsia="zh-CN"/>
        </w:rPr>
      </w:pPr>
      <w:r>
        <w:rPr>
          <w:rFonts w:eastAsiaTheme="minorEastAsia"/>
          <w:lang w:eastAsia="zh-CN"/>
        </w:rPr>
        <w:t>Huawei proposed to study the following options:</w:t>
      </w:r>
    </w:p>
    <w:p w14:paraId="2008A445" w14:textId="77777777" w:rsidR="0004497A" w:rsidRDefault="00A57247">
      <w:pPr>
        <w:pStyle w:val="16"/>
        <w:widowControl w:val="0"/>
        <w:numPr>
          <w:ilvl w:val="0"/>
          <w:numId w:val="36"/>
        </w:numPr>
        <w:suppressAutoHyphens w:val="0"/>
        <w:snapToGrid w:val="0"/>
        <w:spacing w:before="72" w:after="0" w:line="60" w:lineRule="atLeast"/>
        <w:jc w:val="both"/>
      </w:pPr>
      <w:r>
        <w:t xml:space="preserve">Option 1: Configure two </w:t>
      </w:r>
      <w:r>
        <w:rPr>
          <w:rFonts w:eastAsia="Malgun Gothic"/>
          <w:szCs w:val="20"/>
        </w:rPr>
        <w:t>CLI-RSSI</w:t>
      </w:r>
      <w:r>
        <w:t xml:space="preserve"> resources associated with a same </w:t>
      </w:r>
      <w:r>
        <w:rPr>
          <w:rFonts w:eastAsia="Malgun Gothic"/>
          <w:szCs w:val="20"/>
        </w:rPr>
        <w:t>CLI-RSSI</w:t>
      </w:r>
      <w:r>
        <w:t xml:space="preserve"> report ID</w:t>
      </w:r>
    </w:p>
    <w:p w14:paraId="0692A032" w14:textId="77777777" w:rsidR="0004497A" w:rsidRDefault="00A57247">
      <w:pPr>
        <w:pStyle w:val="16"/>
        <w:widowControl w:val="0"/>
        <w:numPr>
          <w:ilvl w:val="0"/>
          <w:numId w:val="36"/>
        </w:numPr>
        <w:suppressAutoHyphens w:val="0"/>
        <w:snapToGrid w:val="0"/>
        <w:spacing w:before="72" w:after="0" w:line="60" w:lineRule="atLeast"/>
        <w:jc w:val="both"/>
      </w:pPr>
      <w:r>
        <w:t xml:space="preserve">Option 2: Configure non-consecutive </w:t>
      </w:r>
      <w:r>
        <w:rPr>
          <w:rFonts w:eastAsia="Malgun Gothic"/>
          <w:szCs w:val="20"/>
        </w:rPr>
        <w:t>CLI-RSSI</w:t>
      </w:r>
      <w:r>
        <w:t xml:space="preserve"> frequency domain resources across DL subbands by one CLI-RSSI resource</w:t>
      </w:r>
    </w:p>
    <w:p w14:paraId="42184953" w14:textId="77777777" w:rsidR="0004497A" w:rsidRDefault="00A57247">
      <w:pPr>
        <w:pStyle w:val="16"/>
        <w:widowControl w:val="0"/>
        <w:numPr>
          <w:ilvl w:val="0"/>
          <w:numId w:val="36"/>
        </w:numPr>
        <w:suppressAutoHyphens w:val="0"/>
        <w:snapToGrid w:val="0"/>
        <w:spacing w:before="72" w:after="0" w:line="60" w:lineRule="atLeast"/>
        <w:jc w:val="both"/>
      </w:pPr>
      <w:r>
        <w:t>Option 3: Define subband report mechanism for CSI-RSSI, where each subband only contains DL RBs in the DL subband</w:t>
      </w:r>
    </w:p>
    <w:p w14:paraId="38C1C09B" w14:textId="77777777" w:rsidR="0004497A" w:rsidRDefault="00A57247">
      <w:pPr>
        <w:rPr>
          <w:rFonts w:eastAsiaTheme="minorEastAsia"/>
          <w:lang w:eastAsia="zh-CN"/>
        </w:rPr>
      </w:pPr>
      <w:r>
        <w:rPr>
          <w:rFonts w:eastAsiaTheme="minorEastAsia"/>
          <w:lang w:eastAsia="zh-CN"/>
        </w:rPr>
        <w:t>Spreadtrum proposed to further study the following options:</w:t>
      </w:r>
    </w:p>
    <w:p w14:paraId="7C06D0C6" w14:textId="77777777" w:rsidR="0004497A" w:rsidRDefault="00A57247">
      <w:pPr>
        <w:pStyle w:val="16"/>
        <w:numPr>
          <w:ilvl w:val="0"/>
          <w:numId w:val="37"/>
        </w:numPr>
        <w:suppressAutoHyphens w:val="0"/>
        <w:spacing w:after="180"/>
        <w:jc w:val="both"/>
      </w:pPr>
      <w:r>
        <w:t>Option 1: One contiguous frequency domain resource allocation for UE-to-UE CLI-RSSI resource which the resources overlapping with UL subband or guardband are blank out.</w:t>
      </w:r>
    </w:p>
    <w:p w14:paraId="2C842D4C" w14:textId="77777777" w:rsidR="0004497A" w:rsidRDefault="00A57247">
      <w:pPr>
        <w:pStyle w:val="16"/>
        <w:numPr>
          <w:ilvl w:val="0"/>
          <w:numId w:val="37"/>
        </w:numPr>
        <w:suppressAutoHyphens w:val="0"/>
        <w:spacing w:after="180"/>
        <w:jc w:val="both"/>
        <w:rPr>
          <w:rFonts w:eastAsiaTheme="minorEastAsia"/>
        </w:rPr>
      </w:pPr>
      <w:r>
        <w:t>Option 2: There are two separate frequency domain resource allocations for a</w:t>
      </w:r>
      <w:r>
        <w:rPr>
          <w:rFonts w:eastAsiaTheme="minorEastAsia"/>
        </w:rPr>
        <w:t xml:space="preserve"> </w:t>
      </w:r>
      <w:r>
        <w:t>UE-to-UE CLI-RSSI r</w:t>
      </w:r>
      <w:r>
        <w:t>e</w:t>
      </w:r>
      <w:r>
        <w:t xml:space="preserve">source if there are two DL subbands. </w:t>
      </w:r>
    </w:p>
    <w:p w14:paraId="65CA8FB4" w14:textId="77777777" w:rsidR="0004497A" w:rsidRDefault="00A57247">
      <w:pPr>
        <w:rPr>
          <w:rFonts w:eastAsiaTheme="minorEastAsia"/>
          <w:lang w:val="en-GB" w:eastAsia="zh-CN"/>
        </w:rPr>
      </w:pPr>
      <w:r>
        <w:rPr>
          <w:rFonts w:eastAsiaTheme="minorEastAsia"/>
          <w:lang w:eastAsia="zh-CN"/>
        </w:rPr>
        <w:t xml:space="preserve">Intel think </w:t>
      </w:r>
      <w:r>
        <w:rPr>
          <w:lang w:val="en-GB" w:eastAsia="zh-CN"/>
        </w:rPr>
        <w:t>the mechanism to enable single measurement for different PRBs in the different DL subband would be desirable considering interference would be similar for DL resources in different DL subbands with same distance between DL and UL resources</w:t>
      </w:r>
      <w:r>
        <w:rPr>
          <w:rFonts w:eastAsiaTheme="minorEastAsia"/>
          <w:lang w:val="en-GB" w:eastAsia="zh-CN"/>
        </w:rPr>
        <w:t xml:space="preserve">. </w:t>
      </w:r>
      <w:r>
        <w:rPr>
          <w:lang w:val="en-GB" w:eastAsia="zh-CN"/>
        </w:rPr>
        <w:t>Enhancement of configuration for non-contiguous PRBs for a CLI measurement resource can be studied. Alternatively, gNB may configure separate CLI measurement resource in two DL subbands while enhancement to associate multiple resources with single measurement result can be considered.</w:t>
      </w:r>
    </w:p>
    <w:p w14:paraId="26F7D717" w14:textId="77777777" w:rsidR="0004497A" w:rsidRDefault="00A57247">
      <w:pPr>
        <w:keepNext/>
        <w:jc w:val="center"/>
      </w:pPr>
      <w:r>
        <w:rPr>
          <w:noProof/>
          <w:lang w:eastAsia="zh-CN"/>
        </w:rPr>
        <w:drawing>
          <wp:inline distT="0" distB="0" distL="0" distR="0" wp14:anchorId="23B203ED" wp14:editId="7F4D5790">
            <wp:extent cx="2336165" cy="1612265"/>
            <wp:effectExtent l="0" t="0" r="0"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pic:cNvPicPr>
                      <a:picLocks noChangeAspect="1" noChangeArrowheads="1"/>
                    </pic:cNvPicPr>
                  </pic:nvPicPr>
                  <pic:blipFill>
                    <a:blip r:embed="rId36"/>
                    <a:stretch>
                      <a:fillRect/>
                    </a:stretch>
                  </pic:blipFill>
                  <pic:spPr>
                    <a:xfrm>
                      <a:off x="0" y="0"/>
                      <a:ext cx="2336165" cy="1612265"/>
                    </a:xfrm>
                    <a:prstGeom prst="rect">
                      <a:avLst/>
                    </a:prstGeom>
                  </pic:spPr>
                </pic:pic>
              </a:graphicData>
            </a:graphic>
          </wp:inline>
        </w:drawing>
      </w:r>
    </w:p>
    <w:p w14:paraId="0D035A03"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18</w:t>
      </w:r>
      <w:r>
        <w:fldChar w:fldCharType="end"/>
      </w:r>
      <w:r>
        <w:rPr>
          <w:lang w:eastAsia="zh-CN"/>
        </w:rPr>
        <w:t xml:space="preserve">: </w:t>
      </w:r>
      <w:r>
        <w:t>Single CLI measurement resource in two DL subbands</w:t>
      </w:r>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54A0D199" w14:textId="77777777" w:rsidR="0004497A" w:rsidRDefault="00A57247">
      <w:pPr>
        <w:rPr>
          <w:rFonts w:eastAsiaTheme="minorEastAsia"/>
          <w:lang w:eastAsia="zh-CN"/>
        </w:rPr>
      </w:pPr>
      <w:r>
        <w:rPr>
          <w:rFonts w:eastAsiaTheme="minorEastAsia"/>
          <w:lang w:eastAsia="zh-CN"/>
        </w:rPr>
        <w:t>Qualcomm proposed that UE implicitly determines the non-contiguous frequency resources for CLI-RSSI measurement in the DL subband(s)</w:t>
      </w:r>
      <w:r>
        <w:rPr>
          <w:lang w:val="en-GB"/>
        </w:rPr>
        <w:t xml:space="preserve"> by excluding the UL subband and any guardband</w:t>
      </w:r>
      <w:r>
        <w:rPr>
          <w:rFonts w:eastAsiaTheme="minorEastAsia"/>
          <w:lang w:eastAsia="zh-CN"/>
        </w:rPr>
        <w:t>.</w:t>
      </w:r>
    </w:p>
    <w:p w14:paraId="3895B060" w14:textId="77777777" w:rsidR="0004497A" w:rsidRDefault="00A57247">
      <w:pPr>
        <w:rPr>
          <w:rFonts w:eastAsiaTheme="minorEastAsia"/>
          <w:lang w:eastAsia="zh-CN"/>
        </w:rPr>
      </w:pPr>
      <w:r>
        <w:rPr>
          <w:rFonts w:eastAsiaTheme="minorEastAsia"/>
          <w:lang w:eastAsia="zh-CN"/>
        </w:rPr>
        <w:lastRenderedPageBreak/>
        <w:t>Ericsson think t</w:t>
      </w:r>
      <w:r>
        <w:rPr>
          <w:lang w:eastAsia="ja-JP"/>
        </w:rPr>
        <w:t>he same solution</w:t>
      </w:r>
      <w:r>
        <w:rPr>
          <w:rFonts w:eastAsiaTheme="minorEastAsia"/>
          <w:lang w:eastAsia="zh-CN"/>
        </w:rPr>
        <w:t xml:space="preserve"> for non-contiguous CSI-RS resource</w:t>
      </w:r>
      <w:r>
        <w:rPr>
          <w:lang w:eastAsia="ja-JP"/>
        </w:rPr>
        <w:t xml:space="preserve"> could be envisioned for extending CLI-RSSI measurement resources</w:t>
      </w:r>
      <w:r>
        <w:rPr>
          <w:rFonts w:eastAsiaTheme="minorEastAsia"/>
          <w:lang w:eastAsia="zh-CN"/>
        </w:rPr>
        <w:t>, i.e. o</w:t>
      </w:r>
      <w:r>
        <w:rPr>
          <w:lang w:eastAsia="ja-JP"/>
        </w:rPr>
        <w:t>ne solution is to make use of the RRC configuration of RB sets as an implicit indication of RBs that are not available for DL transmission</w:t>
      </w:r>
      <w:r>
        <w:rPr>
          <w:rFonts w:eastAsiaTheme="minorEastAsia"/>
          <w:lang w:eastAsia="zh-CN"/>
        </w:rPr>
        <w:t>, and a</w:t>
      </w:r>
      <w:r>
        <w:rPr>
          <w:lang w:eastAsia="ja-JP"/>
        </w:rPr>
        <w:t>nother solution is to extend the current CSI-RS</w:t>
      </w:r>
      <w:r>
        <w:rPr>
          <w:rFonts w:eastAsiaTheme="minorEastAsia"/>
          <w:lang w:eastAsia="zh-CN"/>
        </w:rPr>
        <w:t>SI</w:t>
      </w:r>
      <w:r>
        <w:rPr>
          <w:lang w:eastAsia="ja-JP"/>
        </w:rPr>
        <w:t xml:space="preserve"> resource definition to explicitly configure non-contiguous FDRA in the two non-contiguous 'D' RB sets.</w:t>
      </w:r>
    </w:p>
    <w:p w14:paraId="619C2BE3" w14:textId="77777777" w:rsidR="0004497A" w:rsidRDefault="00A57247">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_Ref116138338 \h</w:instrText>
      </w:r>
      <w:r>
        <w:rPr>
          <w:rFonts w:eastAsiaTheme="minorEastAsia"/>
          <w:lang w:val="en-GB" w:eastAsia="zh-CN"/>
        </w:rPr>
      </w:r>
      <w:r>
        <w:rPr>
          <w:lang w:val="en-GB" w:eastAsia="zh-CN"/>
        </w:rPr>
        <w:fldChar w:fldCharType="separate"/>
      </w:r>
      <w:r>
        <w:rPr>
          <w:lang w:val="en-GB" w:eastAsia="zh-CN"/>
        </w:rPr>
        <w:t>Question 3-2</w:t>
      </w:r>
      <w:r>
        <w:rPr>
          <w:lang w:val="en-GB" w:eastAsia="zh-CN"/>
        </w:rPr>
        <w:fldChar w:fldCharType="end"/>
      </w:r>
      <w:r>
        <w:rPr>
          <w:rFonts w:eastAsiaTheme="minorEastAsia"/>
          <w:lang w:val="en-GB" w:eastAsia="zh-CN"/>
        </w:rPr>
        <w:t>.</w:t>
      </w:r>
    </w:p>
    <w:p w14:paraId="3F4C9B93" w14:textId="77777777" w:rsidR="0004497A" w:rsidRDefault="0004497A">
      <w:pPr>
        <w:rPr>
          <w:rFonts w:eastAsiaTheme="minorEastAsia"/>
          <w:lang w:val="en-GB" w:eastAsia="zh-CN"/>
        </w:rPr>
      </w:pPr>
    </w:p>
    <w:p w14:paraId="78F936C2" w14:textId="77777777" w:rsidR="0004497A" w:rsidRDefault="00A57247">
      <w:pPr>
        <w:rPr>
          <w:rFonts w:eastAsiaTheme="minorEastAsia"/>
          <w:lang w:eastAsia="zh-CN"/>
        </w:rPr>
      </w:pPr>
      <w:r>
        <w:rPr>
          <w:rFonts w:eastAsiaTheme="minorEastAsia"/>
          <w:lang w:eastAsia="zh-CN"/>
        </w:rPr>
        <w:t>CLI measurement and reporting based on a finer granularity are considered by ZTE, Sony, CMCC, Intel, DOCOMO, NEC, Qualcomm and Nokia considering the CLI is not frequency flat. Intel pointed out that separate CLI measurement on PRBs in the same DL subband is already supported by Rel-16 CLI-RSSI measurement, as shown below.</w:t>
      </w:r>
    </w:p>
    <w:p w14:paraId="0BB6A0F3" w14:textId="77777777" w:rsidR="0004497A" w:rsidRDefault="00A57247">
      <w:pPr>
        <w:keepNext/>
        <w:jc w:val="center"/>
      </w:pPr>
      <w:r>
        <w:rPr>
          <w:noProof/>
          <w:lang w:eastAsia="zh-CN"/>
        </w:rPr>
        <w:drawing>
          <wp:inline distT="0" distB="0" distL="0" distR="0" wp14:anchorId="55251F8E" wp14:editId="0C386853">
            <wp:extent cx="2352040" cy="1564640"/>
            <wp:effectExtent l="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pic:cNvPicPr>
                      <a:picLocks noChangeAspect="1" noChangeArrowheads="1"/>
                    </pic:cNvPicPr>
                  </pic:nvPicPr>
                  <pic:blipFill>
                    <a:blip r:embed="rId37"/>
                    <a:stretch>
                      <a:fillRect/>
                    </a:stretch>
                  </pic:blipFill>
                  <pic:spPr>
                    <a:xfrm>
                      <a:off x="0" y="0"/>
                      <a:ext cx="2352040" cy="1564640"/>
                    </a:xfrm>
                    <a:prstGeom prst="rect">
                      <a:avLst/>
                    </a:prstGeom>
                  </pic:spPr>
                </pic:pic>
              </a:graphicData>
            </a:graphic>
          </wp:inline>
        </w:drawing>
      </w:r>
    </w:p>
    <w:p w14:paraId="7849301D"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19</w:t>
      </w:r>
      <w:r>
        <w:fldChar w:fldCharType="end"/>
      </w:r>
      <w:r>
        <w:rPr>
          <w:lang w:eastAsia="zh-CN"/>
        </w:rPr>
        <w:t xml:space="preserve">: </w:t>
      </w:r>
      <w:r>
        <w:t>Two CLI measurement resources in a DL subband</w:t>
      </w:r>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2AC7BE53" w14:textId="77777777" w:rsidR="0004497A" w:rsidRDefault="00A57247">
      <w:pPr>
        <w:rPr>
          <w:rFonts w:eastAsiaTheme="minorEastAsia"/>
          <w:lang w:eastAsia="zh-CN"/>
        </w:rPr>
      </w:pPr>
      <w:r>
        <w:rPr>
          <w:rFonts w:eastAsiaTheme="minorEastAsia"/>
          <w:lang w:eastAsia="zh-CN"/>
        </w:rPr>
        <w:t>Some companies propose to support subband-based CLI reporting. In addition, Qualcomm proposed that UE report CLI measurements in specific subband(s) where CLI exceeds a configured CLI threshold</w:t>
      </w:r>
      <w:r>
        <w:t xml:space="preserve"> </w:t>
      </w:r>
      <w:r>
        <w:rPr>
          <w:rFonts w:eastAsiaTheme="minorEastAsia"/>
          <w:lang w:eastAsia="zh-CN"/>
        </w:rPr>
        <w:t>to reduce subband CLI reporting overhead.</w:t>
      </w:r>
    </w:p>
    <w:p w14:paraId="4BDD3E4F" w14:textId="77777777" w:rsidR="0004497A" w:rsidRDefault="00A57247">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_Ref116138445 \h</w:instrText>
      </w:r>
      <w:r>
        <w:rPr>
          <w:rFonts w:eastAsiaTheme="minorEastAsia"/>
          <w:lang w:val="en-GB" w:eastAsia="zh-CN"/>
        </w:rPr>
      </w:r>
      <w:r>
        <w:rPr>
          <w:lang w:val="en-GB" w:eastAsia="zh-CN"/>
        </w:rPr>
        <w:fldChar w:fldCharType="separate"/>
      </w:r>
      <w:r>
        <w:rPr>
          <w:lang w:val="en-GB" w:eastAsia="zh-CN"/>
        </w:rPr>
        <w:t>Question 3-3</w:t>
      </w:r>
      <w:r>
        <w:rPr>
          <w:lang w:val="en-GB" w:eastAsia="zh-CN"/>
        </w:rPr>
        <w:fldChar w:fldCharType="end"/>
      </w:r>
      <w:r>
        <w:rPr>
          <w:rFonts w:eastAsiaTheme="minorEastAsia"/>
          <w:lang w:val="en-GB" w:eastAsia="zh-CN"/>
        </w:rPr>
        <w:t>.</w:t>
      </w:r>
    </w:p>
    <w:p w14:paraId="01AC3378" w14:textId="77777777" w:rsidR="0004497A" w:rsidRDefault="0004497A">
      <w:pPr>
        <w:rPr>
          <w:rFonts w:eastAsiaTheme="minorEastAsia"/>
          <w:highlight w:val="green"/>
          <w:lang w:eastAsia="zh-CN"/>
        </w:rPr>
      </w:pPr>
    </w:p>
    <w:p w14:paraId="463F431B" w14:textId="77777777" w:rsidR="0004497A" w:rsidRDefault="00A57247">
      <w:pPr>
        <w:rPr>
          <w:rFonts w:eastAsiaTheme="minorEastAsia"/>
          <w:lang w:eastAsia="zh-CN"/>
        </w:rPr>
      </w:pPr>
      <w:r>
        <w:rPr>
          <w:rFonts w:eastAsiaTheme="minorEastAsia"/>
          <w:lang w:eastAsia="zh-CN"/>
        </w:rPr>
        <w:t>InterDigital proposed to</w:t>
      </w:r>
      <w:r>
        <w:t xml:space="preserve"> </w:t>
      </w:r>
      <w:r>
        <w:rPr>
          <w:rFonts w:eastAsiaTheme="minorEastAsia"/>
          <w:lang w:eastAsia="zh-CN"/>
        </w:rPr>
        <w:t xml:space="preserve">study measurement resources and reporting configurations for subband-edge CLI measurement. </w:t>
      </w:r>
      <w:r>
        <w:rPr>
          <w:rFonts w:eastAsiaTheme="minorEastAsia"/>
          <w:lang w:val="en-GB" w:eastAsia="zh-CN"/>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w:t>
      </w:r>
    </w:p>
    <w:p w14:paraId="03FE4BB7" w14:textId="77777777" w:rsidR="0004497A" w:rsidRDefault="00A57247">
      <w:pPr>
        <w:rPr>
          <w:rFonts w:eastAsiaTheme="minorEastAsia"/>
          <w:lang w:eastAsia="zh-CN"/>
        </w:rPr>
      </w:pPr>
      <w:r>
        <w:rPr>
          <w:rFonts w:eastAsiaTheme="minorEastAsia"/>
          <w:lang w:eastAsia="zh-CN"/>
        </w:rPr>
        <w:t xml:space="preserve">Apple proposes that potential </w:t>
      </w:r>
      <w:r>
        <w:t>aggressor UE, UE</w:t>
      </w:r>
      <w:r>
        <w:rPr>
          <w:vertAlign w:val="subscript"/>
        </w:rPr>
        <w:t>A</w:t>
      </w:r>
      <w:r>
        <w:t>, is indicated to measure SRS (transmitted by potential victim UE) before PUSCH transmission.</w:t>
      </w:r>
      <w:r>
        <w:rPr>
          <w:rFonts w:eastAsiaTheme="minorEastAsia"/>
          <w:lang w:eastAsia="zh-CN"/>
        </w:rPr>
        <w:t xml:space="preserve"> DL CLI</w:t>
      </w:r>
      <w:r>
        <w:rPr>
          <w:rFonts w:cs="Batang"/>
        </w:rPr>
        <w:t xml:space="preserve"> indication, e.g., based on DL-PI, indicates which symbols were impacted by cross-link interference from aggressor UE(s).</w:t>
      </w:r>
    </w:p>
    <w:p w14:paraId="4DAB5AFC" w14:textId="77777777" w:rsidR="0004497A" w:rsidRDefault="00A57247">
      <w:pPr>
        <w:rPr>
          <w:rFonts w:eastAsiaTheme="minorEastAsia"/>
          <w:lang w:eastAsia="zh-CN"/>
        </w:rPr>
      </w:pPr>
      <w:r>
        <w:rPr>
          <w:rFonts w:eastAsiaTheme="minorEastAsia"/>
          <w:lang w:eastAsia="zh-CN"/>
        </w:rPr>
        <w:t>LG proposed to study</w:t>
      </w:r>
    </w:p>
    <w:p w14:paraId="41CE5588" w14:textId="77777777" w:rsidR="0004497A" w:rsidRDefault="00A57247">
      <w:pPr>
        <w:pStyle w:val="16"/>
        <w:numPr>
          <w:ilvl w:val="0"/>
          <w:numId w:val="38"/>
        </w:numPr>
        <w:suppressAutoHyphens w:val="0"/>
        <w:spacing w:after="120"/>
        <w:jc w:val="both"/>
        <w:textAlignment w:val="baseline"/>
        <w:rPr>
          <w:lang w:eastAsia="ko-KR"/>
        </w:rPr>
      </w:pPr>
      <w:r>
        <w:rPr>
          <w:lang w:eastAsia="ko-KR"/>
        </w:rPr>
        <w:t xml:space="preserve">Measurement gap for measurement inter-subband for UE-to-UE SRS-RSRP measurement/report for non-contiguous measurement resource </w:t>
      </w:r>
    </w:p>
    <w:p w14:paraId="23B41009" w14:textId="77777777" w:rsidR="0004497A" w:rsidRDefault="00A57247">
      <w:pPr>
        <w:pStyle w:val="16"/>
        <w:numPr>
          <w:ilvl w:val="0"/>
          <w:numId w:val="38"/>
        </w:numPr>
        <w:suppressAutoHyphens w:val="0"/>
        <w:spacing w:after="120"/>
        <w:jc w:val="both"/>
        <w:textAlignment w:val="baseline"/>
        <w:rPr>
          <w:lang w:eastAsia="ko-KR"/>
        </w:rPr>
      </w:pPr>
      <w:r>
        <w:rPr>
          <w:lang w:eastAsia="ko-KR"/>
        </w:rPr>
        <w:t>UE-to-UE SRS-RSRP measurement within active DL BWP with wide bandwidth</w:t>
      </w:r>
    </w:p>
    <w:p w14:paraId="4DD7E3A3" w14:textId="77777777" w:rsidR="0004497A" w:rsidRDefault="00A57247">
      <w:pPr>
        <w:rPr>
          <w:rFonts w:eastAsiaTheme="minorEastAsia"/>
          <w:lang w:val="en-GB" w:eastAsia="zh-CN"/>
        </w:rPr>
      </w:pPr>
      <w:r>
        <w:rPr>
          <w:rFonts w:eastAsiaTheme="minorEastAsia"/>
          <w:lang w:val="en-GB" w:eastAsia="zh-CN"/>
        </w:rPr>
        <w:t>Qualcomm proposed that gNB to exchange information of the CLI resource configurations and/or CLI measurements</w:t>
      </w:r>
      <w:r>
        <w:rPr>
          <w:lang w:val="en-GB"/>
        </w:rPr>
        <w:t xml:space="preserve"> for the inter-cell CLI use-case</w:t>
      </w:r>
      <w:r>
        <w:rPr>
          <w:rFonts w:eastAsiaTheme="minorEastAsia"/>
          <w:lang w:val="en-GB" w:eastAsia="zh-CN"/>
        </w:rPr>
        <w:t xml:space="preserve"> which</w:t>
      </w:r>
      <w:r>
        <w:rPr>
          <w:lang w:val="en-GB"/>
        </w:rPr>
        <w:t xml:space="preserve"> is beneficial to identity aggressor UEs for scheduling decision and UE grouping</w:t>
      </w:r>
      <w:r>
        <w:rPr>
          <w:rFonts w:eastAsiaTheme="minorEastAsia"/>
          <w:lang w:val="en-GB" w:eastAsia="zh-CN"/>
        </w:rPr>
        <w:t>.</w:t>
      </w:r>
    </w:p>
    <w:p w14:paraId="6E44D128" w14:textId="77777777" w:rsidR="0004497A" w:rsidRDefault="0004497A">
      <w:pPr>
        <w:rPr>
          <w:rFonts w:eastAsiaTheme="minorEastAsia"/>
          <w:lang w:eastAsia="zh-CN"/>
        </w:rPr>
      </w:pPr>
    </w:p>
    <w:p w14:paraId="6118EFC7" w14:textId="77777777" w:rsidR="0004497A" w:rsidRDefault="00A57247">
      <w:pPr>
        <w:rPr>
          <w:rFonts w:eastAsiaTheme="minorEastAsia"/>
          <w:u w:val="single"/>
          <w:lang w:eastAsia="zh-CN"/>
        </w:rPr>
      </w:pPr>
      <w:r>
        <w:rPr>
          <w:rFonts w:ascii="Times" w:eastAsia="宋体" w:hAnsi="Times"/>
          <w:szCs w:val="24"/>
          <w:u w:val="single"/>
          <w:lang w:val="en-GB" w:eastAsia="zh-CN"/>
        </w:rPr>
        <w:t>Power control based solution</w:t>
      </w:r>
    </w:p>
    <w:p w14:paraId="14B39610" w14:textId="77777777" w:rsidR="0004497A" w:rsidRDefault="00A57247">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w:t>
      </w:r>
    </w:p>
    <w:p w14:paraId="4890A573" w14:textId="77777777" w:rsidR="0004497A" w:rsidRDefault="00A57247">
      <w:pPr>
        <w:rPr>
          <w:rFonts w:eastAsiaTheme="minorEastAsia"/>
          <w:lang w:eastAsia="zh-CN"/>
        </w:rPr>
      </w:pPr>
      <w:r>
        <w:rPr>
          <w:rFonts w:eastAsiaTheme="minorEastAsia"/>
          <w:lang w:eastAsia="zh-CN"/>
        </w:rPr>
        <w:t xml:space="preserve">Panasonic proposed to study UL transmission power limitation, e.g. </w:t>
      </w:r>
      <w:r>
        <w:rPr>
          <w:lang w:eastAsia="ja-JP"/>
        </w:rPr>
        <w:t xml:space="preserve">UL transmission power is differentiated between SBFD </w:t>
      </w:r>
      <w:proofErr w:type="gramStart"/>
      <w:r>
        <w:rPr>
          <w:lang w:eastAsia="ja-JP"/>
        </w:rPr>
        <w:t>symbol</w:t>
      </w:r>
      <w:proofErr w:type="gramEnd"/>
      <w:r>
        <w:rPr>
          <w:lang w:eastAsia="ja-JP"/>
        </w:rPr>
        <w:t xml:space="preserve"> and normal UL symbol especially for higher layer configured UL transmission (i.e., the maximum UL transmission power is limited on SBFD symbols).</w:t>
      </w:r>
    </w:p>
    <w:p w14:paraId="70280B1C" w14:textId="77777777" w:rsidR="0004497A" w:rsidRDefault="00A57247">
      <w:pPr>
        <w:rPr>
          <w:rFonts w:eastAsiaTheme="minorEastAsia"/>
          <w:lang w:eastAsia="zh-CN"/>
        </w:rPr>
      </w:pPr>
      <w:r>
        <w:rPr>
          <w:rFonts w:eastAsiaTheme="minorEastAsia"/>
          <w:lang w:eastAsia="zh-CN"/>
        </w:rPr>
        <w:t>Sony proposed to support non-uniform MCS and non-uniform power control in a PUSCH considering that inter subband CLI is non-uniform across a subband.</w:t>
      </w:r>
    </w:p>
    <w:p w14:paraId="4B3F254F" w14:textId="77777777" w:rsidR="0004497A" w:rsidRDefault="00A57247">
      <w:pPr>
        <w:rPr>
          <w:rFonts w:eastAsiaTheme="minorEastAsia"/>
          <w:lang w:eastAsia="zh-CN"/>
        </w:rPr>
      </w:pPr>
      <w:r>
        <w:rPr>
          <w:rFonts w:eastAsiaTheme="minorEastAsia"/>
          <w:lang w:eastAsia="zh-CN"/>
        </w:rPr>
        <w:t>InterDigital proposed to study dynamic UL power control mechanism based on some dynamic factors such as the frequency gap, beam/spatial-domain parameter, or a priority indication on the UL, to mitigate the effects of the CLI dynamically.</w:t>
      </w:r>
    </w:p>
    <w:p w14:paraId="50873684" w14:textId="77777777" w:rsidR="0004497A" w:rsidRDefault="0004497A">
      <w:pPr>
        <w:rPr>
          <w:rFonts w:eastAsiaTheme="minorEastAsia"/>
          <w:highlight w:val="green"/>
          <w:lang w:eastAsia="zh-CN"/>
        </w:rPr>
      </w:pPr>
    </w:p>
    <w:p w14:paraId="6E435897" w14:textId="77777777" w:rsidR="0004497A" w:rsidRDefault="00A57247">
      <w:pPr>
        <w:rPr>
          <w:rFonts w:eastAsiaTheme="minorEastAsia"/>
          <w:u w:val="single"/>
          <w:lang w:eastAsia="zh-CN"/>
        </w:rPr>
      </w:pPr>
      <w:r>
        <w:rPr>
          <w:rFonts w:eastAsiaTheme="minorEastAsia"/>
          <w:u w:val="single"/>
          <w:lang w:eastAsia="zh-CN"/>
        </w:rPr>
        <w:t>UE and gNB transmission and reception timing</w:t>
      </w:r>
    </w:p>
    <w:p w14:paraId="28AA959D" w14:textId="77777777" w:rsidR="0004497A" w:rsidRDefault="00A57247">
      <w:pPr>
        <w:rPr>
          <w:rFonts w:eastAsiaTheme="minorEastAsia"/>
          <w:lang w:eastAsia="zh-CN"/>
        </w:rPr>
      </w:pPr>
      <w:r>
        <w:rPr>
          <w:rFonts w:eastAsiaTheme="minorEastAsia"/>
          <w:lang w:eastAsia="zh-CN"/>
        </w:rPr>
        <w:lastRenderedPageBreak/>
        <w:t>Nokia observed that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 It is proposed to study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p>
    <w:p w14:paraId="333A6C25" w14:textId="77777777" w:rsidR="0004497A" w:rsidRDefault="0004497A">
      <w:pPr>
        <w:rPr>
          <w:rFonts w:eastAsiaTheme="minorEastAsia"/>
          <w:u w:val="single"/>
          <w:lang w:eastAsia="zh-CN"/>
        </w:rPr>
      </w:pPr>
    </w:p>
    <w:p w14:paraId="6353A58D" w14:textId="77777777" w:rsidR="0004497A" w:rsidRDefault="00A57247">
      <w:pPr>
        <w:rPr>
          <w:rFonts w:eastAsiaTheme="minorEastAsia"/>
          <w:u w:val="single"/>
          <w:lang w:eastAsia="zh-CN"/>
        </w:rPr>
      </w:pPr>
      <w:r>
        <w:rPr>
          <w:rFonts w:eastAsiaTheme="minorEastAsia"/>
          <w:u w:val="single"/>
          <w:lang w:eastAsia="zh-CN"/>
        </w:rPr>
        <w:t>Others</w:t>
      </w:r>
    </w:p>
    <w:p w14:paraId="1B02F176" w14:textId="77777777" w:rsidR="0004497A" w:rsidRDefault="00A57247">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5AF5EA2C" w14:textId="77777777" w:rsidR="0004497A" w:rsidRDefault="00A57247">
      <w:pPr>
        <w:rPr>
          <w:rFonts w:eastAsiaTheme="minorEastAsia"/>
          <w:lang w:eastAsia="zh-CN"/>
        </w:rPr>
      </w:pPr>
      <w:r>
        <w:rPr>
          <w:rFonts w:eastAsiaTheme="minorEastAsia"/>
          <w:lang w:eastAsia="zh-CN"/>
        </w:rPr>
        <w:t xml:space="preserve">Nokia think it </w:t>
      </w:r>
      <w:r>
        <w:t>would be beneficial if the UE could measure and report to the gNB its own in-band emissions.</w:t>
      </w:r>
      <w:r>
        <w:rPr>
          <w:rFonts w:eastAsiaTheme="minorEastAsia"/>
          <w:lang w:eastAsia="zh-CN"/>
        </w:rPr>
        <w:t xml:space="preserve"> </w:t>
      </w:r>
      <w:r>
        <w:t>In principle the same measurement and reporting framework could be extended to out-of-band emissions. This functionality could be included within the subband CLI measurement framework by requesting UE to be able to measure the RSSI on a subband while transmitting on another subband.</w:t>
      </w:r>
    </w:p>
    <w:p w14:paraId="27257D91" w14:textId="77777777" w:rsidR="0004497A" w:rsidRDefault="00A57247">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 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644EE683" w14:textId="77777777" w:rsidR="0004497A" w:rsidRDefault="0004497A">
      <w:pPr>
        <w:rPr>
          <w:rFonts w:eastAsiaTheme="minorEastAsia"/>
          <w:lang w:eastAsia="zh-CN"/>
        </w:rPr>
      </w:pPr>
    </w:p>
    <w:p w14:paraId="41EE0A54" w14:textId="77777777" w:rsidR="0004497A" w:rsidRDefault="00A57247">
      <w:pPr>
        <w:pStyle w:val="3"/>
        <w:numPr>
          <w:ilvl w:val="2"/>
          <w:numId w:val="33"/>
        </w:numPr>
        <w:rPr>
          <w:rStyle w:val="30"/>
          <w:b/>
        </w:rPr>
      </w:pPr>
      <w:r>
        <w:rPr>
          <w:rStyle w:val="30"/>
          <w:b/>
        </w:rPr>
        <w:t>gNB-to-gNB CLI handling</w:t>
      </w:r>
    </w:p>
    <w:p w14:paraId="640F1114" w14:textId="77777777" w:rsidR="0004497A" w:rsidRDefault="00A57247">
      <w:pPr>
        <w:spacing w:before="120"/>
        <w:rPr>
          <w:rFonts w:eastAsiaTheme="minorEastAsia"/>
          <w:lang w:eastAsia="zh-CN"/>
        </w:rPr>
      </w:pPr>
      <w:r>
        <w:rPr>
          <w:rFonts w:eastAsiaTheme="minorEastAsia"/>
          <w:lang w:eastAsia="zh-CN"/>
        </w:rPr>
        <w:t>For gNB-to-gNB CLI handling, exchange of intended subband configurations for SBFD operation across gNBs are considered to be beneficial by ZTE, Intel, Panasonic, NEC, DOCOMO, Qualcomm and Nokia.</w:t>
      </w:r>
    </w:p>
    <w:p w14:paraId="310F20EE" w14:textId="77777777" w:rsidR="0004497A" w:rsidRDefault="00A57247">
      <w:pPr>
        <w:spacing w:before="120"/>
        <w:rPr>
          <w:rFonts w:eastAsiaTheme="minorEastAsia"/>
          <w:lang w:eastAsia="zh-CN"/>
        </w:rPr>
      </w:pPr>
      <w:r>
        <w:rPr>
          <w:rFonts w:eastAsiaTheme="minorEastAsia"/>
          <w:lang w:eastAsia="zh-CN"/>
        </w:rPr>
        <w:t>Spreadtrum and Qualcomm proposed to consider subband-based inter-gNB CLI reporting for accurate measurement of CLI leakage in SBFD considering that inter</w:t>
      </w:r>
      <w:r>
        <w:rPr>
          <w:lang w:val="en-GB"/>
        </w:rPr>
        <w:t>-gNB CLI leakage to adjacent RBs/subbands is not uniform over the measurement bandwidth</w:t>
      </w:r>
      <w:r>
        <w:rPr>
          <w:rFonts w:eastAsiaTheme="minorEastAsia"/>
          <w:lang w:val="en-GB" w:eastAsia="zh-CN"/>
        </w:rPr>
        <w:t>.</w:t>
      </w:r>
    </w:p>
    <w:p w14:paraId="2C6F1D2F" w14:textId="77777777" w:rsidR="0004497A" w:rsidRDefault="00A57247">
      <w:pPr>
        <w:spacing w:before="120"/>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inter-gNB inter-subband CLI measurement</w:t>
      </w:r>
      <w:r>
        <w:rPr>
          <w:rFonts w:eastAsiaTheme="minorEastAsia"/>
          <w:lang w:eastAsia="zh-CN"/>
        </w:rPr>
        <w:t xml:space="preserve">. </w:t>
      </w:r>
    </w:p>
    <w:tbl>
      <w:tblPr>
        <w:tblStyle w:val="ae"/>
        <w:tblW w:w="9070" w:type="dxa"/>
        <w:tblLook w:val="04A0" w:firstRow="1" w:lastRow="0" w:firstColumn="1" w:lastColumn="0" w:noHBand="0" w:noVBand="1"/>
      </w:tblPr>
      <w:tblGrid>
        <w:gridCol w:w="4525"/>
        <w:gridCol w:w="4545"/>
      </w:tblGrid>
      <w:tr w:rsidR="0004497A" w14:paraId="56DA55D7" w14:textId="77777777">
        <w:tc>
          <w:tcPr>
            <w:tcW w:w="4525" w:type="dxa"/>
            <w:tcBorders>
              <w:top w:val="nil"/>
              <w:left w:val="nil"/>
              <w:bottom w:val="nil"/>
              <w:right w:val="nil"/>
            </w:tcBorders>
          </w:tcPr>
          <w:p w14:paraId="3DBF5BEE" w14:textId="77777777" w:rsidR="0004497A" w:rsidRDefault="00A57247">
            <w:pPr>
              <w:suppressAutoHyphens w:val="0"/>
              <w:spacing w:before="120" w:after="0"/>
              <w:jc w:val="both"/>
              <w:rPr>
                <w:rFonts w:eastAsiaTheme="minorEastAsia"/>
                <w:lang w:eastAsia="zh-CN"/>
              </w:rPr>
            </w:pPr>
            <w:r>
              <w:rPr>
                <w:noProof/>
                <w:lang w:eastAsia="zh-CN"/>
              </w:rPr>
              <w:drawing>
                <wp:inline distT="0" distB="0" distL="0" distR="0" wp14:anchorId="6B06F48B" wp14:editId="04E061C6">
                  <wp:extent cx="2642870" cy="94869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38"/>
                          <a:stretch>
                            <a:fillRect/>
                          </a:stretch>
                        </pic:blipFill>
                        <pic:spPr>
                          <a:xfrm>
                            <a:off x="0" y="0"/>
                            <a:ext cx="2642870" cy="948690"/>
                          </a:xfrm>
                          <a:prstGeom prst="rect">
                            <a:avLst/>
                          </a:prstGeom>
                        </pic:spPr>
                      </pic:pic>
                    </a:graphicData>
                  </a:graphic>
                </wp:inline>
              </w:drawing>
            </w:r>
          </w:p>
        </w:tc>
        <w:tc>
          <w:tcPr>
            <w:tcW w:w="4544" w:type="dxa"/>
            <w:tcBorders>
              <w:top w:val="nil"/>
              <w:left w:val="nil"/>
              <w:bottom w:val="nil"/>
              <w:right w:val="nil"/>
            </w:tcBorders>
          </w:tcPr>
          <w:p w14:paraId="71369AB7" w14:textId="77777777" w:rsidR="0004497A" w:rsidRDefault="00A57247">
            <w:pPr>
              <w:keepNext/>
              <w:suppressAutoHyphens w:val="0"/>
              <w:spacing w:before="120" w:after="0"/>
              <w:jc w:val="both"/>
              <w:rPr>
                <w:rFonts w:eastAsiaTheme="minorEastAsia"/>
                <w:lang w:eastAsia="zh-CN"/>
              </w:rPr>
            </w:pPr>
            <w:r>
              <w:rPr>
                <w:noProof/>
                <w:lang w:eastAsia="zh-CN"/>
              </w:rPr>
              <w:drawing>
                <wp:inline distT="0" distB="0" distL="0" distR="0" wp14:anchorId="2F13A459" wp14:editId="1F94C5BF">
                  <wp:extent cx="2670175" cy="908050"/>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39"/>
                          <a:stretch>
                            <a:fillRect/>
                          </a:stretch>
                        </pic:blipFill>
                        <pic:spPr>
                          <a:xfrm>
                            <a:off x="0" y="0"/>
                            <a:ext cx="2670175" cy="908050"/>
                          </a:xfrm>
                          <a:prstGeom prst="rect">
                            <a:avLst/>
                          </a:prstGeom>
                        </pic:spPr>
                      </pic:pic>
                    </a:graphicData>
                  </a:graphic>
                </wp:inline>
              </w:drawing>
            </w:r>
          </w:p>
        </w:tc>
      </w:tr>
    </w:tbl>
    <w:p w14:paraId="111C0096"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20</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_Ref118876486 \r \h</w:instrText>
      </w:r>
      <w:r>
        <w:rPr>
          <w:lang w:eastAsia="zh-CN"/>
        </w:rPr>
      </w:r>
      <w:r>
        <w:rPr>
          <w:lang w:eastAsia="zh-CN"/>
        </w:rPr>
        <w:fldChar w:fldCharType="separate"/>
      </w:r>
      <w:r>
        <w:rPr>
          <w:lang w:eastAsia="zh-CN"/>
        </w:rPr>
        <w:t>[19]</w:t>
      </w:r>
      <w:r>
        <w:rPr>
          <w:lang w:eastAsia="zh-CN"/>
        </w:rPr>
        <w:fldChar w:fldCharType="end"/>
      </w:r>
    </w:p>
    <w:p w14:paraId="7A4F280C" w14:textId="77777777" w:rsidR="0004497A" w:rsidRDefault="00A57247">
      <w:pPr>
        <w:spacing w:before="120"/>
        <w:rPr>
          <w:rFonts w:eastAsiaTheme="minorEastAsia"/>
          <w:lang w:eastAsia="zh-CN"/>
        </w:rPr>
      </w:pPr>
      <w:r>
        <w:rPr>
          <w:rFonts w:eastAsiaTheme="minorEastAsia"/>
          <w:lang w:eastAsia="zh-CN"/>
        </w:rPr>
        <w:t>In addition, CMCC proposed to support inter-gNB coordination in time-domain, frequency-domain, spatial-domain, and power domain and b</w:t>
      </w:r>
      <w:r>
        <w:rPr>
          <w:rFonts w:eastAsiaTheme="minorEastAsia"/>
        </w:rPr>
        <w:t>ackhaul signalling enhancement is needed to support inter-vendor cooperation.</w:t>
      </w:r>
    </w:p>
    <w:p w14:paraId="49C03EFB" w14:textId="77777777" w:rsidR="0004497A" w:rsidRDefault="00A57247">
      <w:pPr>
        <w:pStyle w:val="16"/>
        <w:numPr>
          <w:ilvl w:val="0"/>
          <w:numId w:val="35"/>
        </w:numPr>
        <w:suppressAutoHyphens w:val="0"/>
        <w:spacing w:before="120" w:after="0"/>
        <w:jc w:val="both"/>
      </w:pPr>
      <w:r>
        <w:rPr>
          <w:rFonts w:eastAsiaTheme="minorEastAsia"/>
        </w:rPr>
        <w:t>Method#1: victim gNB measures leakage power from aggressor gNB within UL subband;</w:t>
      </w:r>
    </w:p>
    <w:p w14:paraId="6F3D0F4D" w14:textId="77777777" w:rsidR="0004497A" w:rsidRDefault="00A57247">
      <w:pPr>
        <w:pStyle w:val="16"/>
        <w:numPr>
          <w:ilvl w:val="0"/>
          <w:numId w:val="35"/>
        </w:numPr>
        <w:suppressAutoHyphens w:val="0"/>
        <w:spacing w:before="120" w:after="0"/>
        <w:jc w:val="both"/>
        <w:rPr>
          <w:rFonts w:eastAsiaTheme="minorEastAsia"/>
        </w:rPr>
      </w:pPr>
      <w:r>
        <w:rPr>
          <w:rFonts w:eastAsiaTheme="minorEastAsia"/>
        </w:rPr>
        <w:t>Method#2: victim gNB measures RSRP of aggressor gNB’s RS within DL subband.</w:t>
      </w:r>
    </w:p>
    <w:p w14:paraId="1481014D" w14:textId="77777777" w:rsidR="0004497A" w:rsidRDefault="00A57247">
      <w:pPr>
        <w:suppressAutoHyphens w:val="0"/>
        <w:spacing w:before="120" w:after="0"/>
        <w:jc w:val="both"/>
        <w:rPr>
          <w:rFonts w:eastAsiaTheme="minorEastAsia"/>
        </w:rPr>
      </w:pPr>
      <w:r>
        <w:rPr>
          <w:rFonts w:eastAsiaTheme="minorEastAsia"/>
        </w:rPr>
        <w:t>Huawei proposed to study the following aspects related to advanced IRC receivers in SBFD.</w:t>
      </w:r>
    </w:p>
    <w:p w14:paraId="341B920F" w14:textId="77777777" w:rsidR="0004497A" w:rsidRDefault="00A57247">
      <w:pPr>
        <w:numPr>
          <w:ilvl w:val="0"/>
          <w:numId w:val="39"/>
        </w:numPr>
        <w:spacing w:before="120"/>
        <w:rPr>
          <w:rFonts w:eastAsiaTheme="minorEastAsia"/>
          <w:lang w:eastAsia="zh-CN"/>
        </w:rPr>
      </w:pPr>
      <w:r>
        <w:rPr>
          <w:rFonts w:eastAsiaTheme="minorEastAsia"/>
          <w:lang w:eastAsia="zh-CN"/>
        </w:rPr>
        <w:t>Feasibility and performance of muting the REs on the DL subband in UL DMRS symbols and the REs on the UL subband in DL DMRS to improve channel estimation and inter-cell interference estimation and suppression.</w:t>
      </w:r>
    </w:p>
    <w:p w14:paraId="20BF0DF0" w14:textId="77777777" w:rsidR="0004497A" w:rsidRDefault="00A57247">
      <w:pPr>
        <w:numPr>
          <w:ilvl w:val="0"/>
          <w:numId w:val="39"/>
        </w:numPr>
        <w:spacing w:before="120"/>
        <w:rPr>
          <w:rFonts w:eastAsiaTheme="minorEastAsia"/>
          <w:lang w:eastAsia="zh-CN"/>
        </w:rPr>
      </w:pPr>
      <w:r>
        <w:rPr>
          <w:rFonts w:eastAsiaTheme="minorEastAsia"/>
          <w:lang w:eastAsia="zh-CN"/>
        </w:rPr>
        <w:t>Feasibility and performance of specific CLI measurement resources to improve gNB-gNB and UE-UE co-channel and adjacent-channel inter-subband CLI estimation and suppression.</w:t>
      </w:r>
    </w:p>
    <w:p w14:paraId="5C866469" w14:textId="77777777" w:rsidR="0004497A" w:rsidRDefault="00A57247">
      <w:pPr>
        <w:keepNext/>
        <w:spacing w:before="120"/>
        <w:jc w:val="center"/>
      </w:pPr>
      <w:r>
        <w:rPr>
          <w:noProof/>
          <w:lang w:eastAsia="zh-CN"/>
        </w:rPr>
        <w:lastRenderedPageBreak/>
        <w:drawing>
          <wp:inline distT="0" distB="0" distL="0" distR="0" wp14:anchorId="2972FAF1" wp14:editId="3B11BF20">
            <wp:extent cx="4730115" cy="285496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noChangeArrowheads="1"/>
                    </pic:cNvPicPr>
                  </pic:nvPicPr>
                  <pic:blipFill>
                    <a:blip r:embed="rId40"/>
                    <a:stretch>
                      <a:fillRect/>
                    </a:stretch>
                  </pic:blipFill>
                  <pic:spPr>
                    <a:xfrm>
                      <a:off x="0" y="0"/>
                      <a:ext cx="4730115" cy="2854960"/>
                    </a:xfrm>
                    <a:prstGeom prst="rect">
                      <a:avLst/>
                    </a:prstGeom>
                  </pic:spPr>
                </pic:pic>
              </a:graphicData>
            </a:graphic>
          </wp:inline>
        </w:drawing>
      </w:r>
    </w:p>
    <w:p w14:paraId="2AC70123" w14:textId="77777777" w:rsidR="0004497A" w:rsidRDefault="00A57247">
      <w:pPr>
        <w:pStyle w:val="a3"/>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21</w:t>
      </w:r>
      <w:r>
        <w:fldChar w:fldCharType="end"/>
      </w:r>
      <w:r>
        <w:rPr>
          <w:lang w:eastAsia="zh-CN"/>
        </w:rPr>
        <w:t xml:space="preserve">: </w:t>
      </w:r>
      <w:r>
        <w:rPr>
          <w:rFonts w:eastAsia="宋体"/>
          <w:kern w:val="2"/>
          <w:sz w:val="22"/>
          <w:szCs w:val="22"/>
          <w:lang w:eastAsia="zh-CN"/>
        </w:rPr>
        <w:t xml:space="preserve">Interference management for interference suppression based on advanced receiver </w:t>
      </w:r>
      <w:r>
        <w:rPr>
          <w:rFonts w:eastAsia="宋体"/>
          <w:kern w:val="2"/>
          <w:sz w:val="22"/>
          <w:szCs w:val="22"/>
          <w:lang w:eastAsia="zh-CN"/>
        </w:rPr>
        <w:fldChar w:fldCharType="begin"/>
      </w:r>
      <w:r>
        <w:rPr>
          <w:rFonts w:eastAsia="宋体"/>
          <w:kern w:val="2"/>
          <w:sz w:val="22"/>
          <w:szCs w:val="22"/>
          <w:lang w:eastAsia="zh-CN"/>
        </w:rPr>
        <w:instrText>REF _Ref118790396 \r \h</w:instrText>
      </w:r>
      <w:r>
        <w:rPr>
          <w:rFonts w:eastAsia="宋体"/>
          <w:kern w:val="2"/>
          <w:sz w:val="22"/>
          <w:szCs w:val="22"/>
          <w:lang w:eastAsia="zh-CN"/>
        </w:rPr>
      </w:r>
      <w:r>
        <w:rPr>
          <w:rFonts w:eastAsia="宋体"/>
          <w:kern w:val="2"/>
          <w:sz w:val="22"/>
          <w:szCs w:val="22"/>
          <w:lang w:eastAsia="zh-CN"/>
        </w:rPr>
        <w:fldChar w:fldCharType="separate"/>
      </w:r>
      <w:r>
        <w:rPr>
          <w:rFonts w:eastAsia="宋体"/>
          <w:kern w:val="2"/>
          <w:sz w:val="22"/>
          <w:szCs w:val="22"/>
          <w:lang w:eastAsia="zh-CN"/>
        </w:rPr>
        <w:t>[6]</w:t>
      </w:r>
      <w:r>
        <w:rPr>
          <w:rFonts w:eastAsia="宋体"/>
          <w:kern w:val="2"/>
          <w:sz w:val="22"/>
          <w:szCs w:val="22"/>
          <w:lang w:eastAsia="zh-CN"/>
        </w:rPr>
        <w:fldChar w:fldCharType="end"/>
      </w:r>
    </w:p>
    <w:p w14:paraId="2F837242" w14:textId="77777777" w:rsidR="0004497A" w:rsidRDefault="00A57247">
      <w:pPr>
        <w:spacing w:before="120"/>
        <w:rPr>
          <w:rFonts w:eastAsiaTheme="minorEastAsia"/>
          <w:lang w:eastAsia="zh-CN"/>
        </w:rPr>
      </w:pPr>
      <w:r>
        <w:rPr>
          <w:rFonts w:eastAsiaTheme="minorEastAsia"/>
          <w:lang w:eastAsia="zh-CN"/>
        </w:rPr>
        <w:t>In addition, Huawei proposed to study the feasibility and performance of beam nulling for gNB-to-gNB CLI suppression with gNB-to-gNB channel.</w:t>
      </w:r>
    </w:p>
    <w:p w14:paraId="60C31FF2" w14:textId="77777777" w:rsidR="0004497A" w:rsidRDefault="00A57247">
      <w:pPr>
        <w:spacing w:before="120"/>
        <w:rPr>
          <w:rFonts w:eastAsiaTheme="minorEastAsia"/>
          <w:lang w:eastAsia="zh-CN"/>
        </w:rPr>
      </w:pPr>
      <w:r>
        <w:rPr>
          <w:rFonts w:eastAsiaTheme="minorEastAsia"/>
          <w:lang w:eastAsia="zh-CN"/>
        </w:rPr>
        <w:t>Similar as ZTE’s proposal for UE-to-UE CLI, ZTE proposed that different frequency densities can be configured for reference signals (e.g., RS for gNB-to-gNB CLI measurement, RS for uplink transmission channel estimation) transmitted in different areas with different interference levels.</w:t>
      </w:r>
    </w:p>
    <w:p w14:paraId="38AD7C2D" w14:textId="77777777" w:rsidR="0004497A" w:rsidRDefault="0004497A">
      <w:pPr>
        <w:rPr>
          <w:rFonts w:eastAsiaTheme="minorEastAsia"/>
          <w:lang w:eastAsia="zh-CN"/>
        </w:rPr>
      </w:pPr>
    </w:p>
    <w:p w14:paraId="7281AE73" w14:textId="77777777" w:rsidR="0004497A" w:rsidRDefault="00A57247">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t>1</w:t>
      </w:r>
      <w:r>
        <w:rPr>
          <w:vertAlign w:val="superscript"/>
        </w:rPr>
        <w:t>st</w:t>
      </w:r>
      <w:r>
        <w:t xml:space="preserve"> round discussion</w:t>
      </w:r>
    </w:p>
    <w:p w14:paraId="740E6564" w14:textId="77777777" w:rsidR="0004497A" w:rsidRDefault="0004497A">
      <w:pPr>
        <w:spacing w:after="120"/>
        <w:rPr>
          <w:rFonts w:eastAsiaTheme="minorEastAsia"/>
          <w:lang w:eastAsia="zh-CN"/>
        </w:rPr>
      </w:pPr>
    </w:p>
    <w:p w14:paraId="675491A8" w14:textId="77777777" w:rsidR="0004497A" w:rsidRDefault="00A57247">
      <w:pPr>
        <w:pStyle w:val="3"/>
      </w:pPr>
      <w:bookmarkStart w:id="19" w:name="_Ref116138204"/>
      <w:r>
        <w:t>Question 3-1</w:t>
      </w:r>
      <w:bookmarkEnd w:id="19"/>
    </w:p>
    <w:p w14:paraId="3264BC43" w14:textId="77777777" w:rsidR="0004497A" w:rsidRDefault="00A57247">
      <w:pPr>
        <w:spacing w:after="120"/>
        <w:rPr>
          <w:rFonts w:eastAsiaTheme="minorEastAsia"/>
          <w:lang w:eastAsia="zh-CN"/>
        </w:rPr>
      </w:pPr>
      <w:r>
        <w:rPr>
          <w:rFonts w:eastAsiaTheme="minorEastAsia"/>
          <w:lang w:eastAsia="zh-CN"/>
        </w:rPr>
        <w:t>Do you see any necessity of enhancements for CLI measurement and report to support CLI measurent in UL subband? If your answer is yes, please elaborate.</w:t>
      </w:r>
    </w:p>
    <w:p w14:paraId="5D973533"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02A81A17" w14:textId="77777777">
        <w:tc>
          <w:tcPr>
            <w:tcW w:w="1763" w:type="dxa"/>
            <w:vAlign w:val="center"/>
          </w:tcPr>
          <w:p w14:paraId="0CE0BDB9" w14:textId="77777777" w:rsidR="0004497A" w:rsidRDefault="0004497A">
            <w:pPr>
              <w:spacing w:after="120"/>
              <w:rPr>
                <w:rFonts w:eastAsia="微软雅黑"/>
                <w:b/>
                <w:color w:val="000000"/>
                <w:lang w:eastAsia="zh-CN"/>
              </w:rPr>
            </w:pPr>
          </w:p>
        </w:tc>
        <w:tc>
          <w:tcPr>
            <w:tcW w:w="7296" w:type="dxa"/>
          </w:tcPr>
          <w:p w14:paraId="24DB0DA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0D107E15" w14:textId="77777777">
        <w:tc>
          <w:tcPr>
            <w:tcW w:w="1763" w:type="dxa"/>
            <w:vAlign w:val="center"/>
          </w:tcPr>
          <w:p w14:paraId="05FD83F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Yes</w:t>
            </w:r>
          </w:p>
        </w:tc>
        <w:tc>
          <w:tcPr>
            <w:tcW w:w="7296" w:type="dxa"/>
          </w:tcPr>
          <w:p w14:paraId="69BCDA52" w14:textId="77777777" w:rsidR="0004497A" w:rsidRDefault="00A57247">
            <w:pPr>
              <w:spacing w:after="120"/>
              <w:jc w:val="both"/>
              <w:rPr>
                <w:rFonts w:eastAsia="微软雅黑"/>
                <w:color w:val="000000"/>
                <w:lang w:val="en-GB" w:eastAsia="zh-CN"/>
              </w:rPr>
            </w:pPr>
            <w:r>
              <w:rPr>
                <w:rFonts w:eastAsia="微软雅黑"/>
                <w:color w:val="000000"/>
                <w:lang w:val="en-GB" w:eastAsia="zh-CN"/>
              </w:rPr>
              <w:t>Sony, LG Electronics, ZTE, Nokia, NSB,Yes, CMCC</w:t>
            </w:r>
          </w:p>
        </w:tc>
      </w:tr>
      <w:tr w:rsidR="0004497A" w14:paraId="754CEB80" w14:textId="77777777">
        <w:tc>
          <w:tcPr>
            <w:tcW w:w="1763" w:type="dxa"/>
            <w:vAlign w:val="center"/>
          </w:tcPr>
          <w:p w14:paraId="4CC1B150" w14:textId="77777777" w:rsidR="0004497A" w:rsidRDefault="00A57247">
            <w:pPr>
              <w:spacing w:after="120"/>
              <w:jc w:val="center"/>
              <w:rPr>
                <w:rFonts w:eastAsia="微软雅黑"/>
                <w:b/>
                <w:lang w:val="en-GB" w:eastAsia="zh-CN"/>
              </w:rPr>
            </w:pPr>
            <w:r>
              <w:rPr>
                <w:rFonts w:eastAsia="微软雅黑"/>
                <w:b/>
                <w:lang w:val="en-GB" w:eastAsia="zh-CN"/>
              </w:rPr>
              <w:t>No</w:t>
            </w:r>
          </w:p>
        </w:tc>
        <w:tc>
          <w:tcPr>
            <w:tcW w:w="7296" w:type="dxa"/>
          </w:tcPr>
          <w:p w14:paraId="3DBC210E" w14:textId="77777777" w:rsidR="0004497A" w:rsidRDefault="00A57247">
            <w:pPr>
              <w:spacing w:after="120"/>
              <w:jc w:val="both"/>
              <w:rPr>
                <w:rFonts w:eastAsia="微软雅黑"/>
                <w:lang w:val="en-GB" w:eastAsia="zh-CN"/>
              </w:rPr>
            </w:pPr>
            <w:r>
              <w:rPr>
                <w:rFonts w:eastAsia="微软雅黑"/>
                <w:lang w:val="en-GB" w:eastAsia="zh-CN"/>
              </w:rPr>
              <w:t xml:space="preserve">Samsung New H3C, xiaomi, </w:t>
            </w:r>
            <w:r>
              <w:rPr>
                <w:rFonts w:eastAsia="微软雅黑"/>
                <w:color w:val="000000"/>
                <w:lang w:val="en-GB" w:eastAsia="zh-CN"/>
              </w:rPr>
              <w:t>NEC, Intel, TCL</w:t>
            </w:r>
          </w:p>
        </w:tc>
      </w:tr>
    </w:tbl>
    <w:p w14:paraId="22F39067"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8"/>
        <w:gridCol w:w="7222"/>
      </w:tblGrid>
      <w:tr w:rsidR="0004497A" w14:paraId="6C015174" w14:textId="77777777">
        <w:tc>
          <w:tcPr>
            <w:tcW w:w="1838" w:type="dxa"/>
          </w:tcPr>
          <w:p w14:paraId="74F77F7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55E27723"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2531C770" w14:textId="77777777">
        <w:tc>
          <w:tcPr>
            <w:tcW w:w="1838" w:type="dxa"/>
          </w:tcPr>
          <w:p w14:paraId="099EC3E2" w14:textId="77777777" w:rsidR="0004497A" w:rsidRDefault="00A57247">
            <w:pPr>
              <w:jc w:val="center"/>
              <w:rPr>
                <w:rFonts w:eastAsia="微软雅黑"/>
                <w:lang w:eastAsia="zh-CN"/>
              </w:rPr>
            </w:pPr>
            <w:r>
              <w:rPr>
                <w:rFonts w:eastAsia="微软雅黑"/>
                <w:lang w:eastAsia="zh-CN"/>
              </w:rPr>
              <w:t>Moderator</w:t>
            </w:r>
          </w:p>
        </w:tc>
        <w:tc>
          <w:tcPr>
            <w:tcW w:w="7222" w:type="dxa"/>
          </w:tcPr>
          <w:p w14:paraId="2ACD6894" w14:textId="77777777" w:rsidR="0004497A" w:rsidRDefault="00A57247">
            <w:pPr>
              <w:rPr>
                <w:rFonts w:eastAsia="微软雅黑"/>
                <w:lang w:eastAsia="zh-CN"/>
              </w:rPr>
            </w:pPr>
            <w:r>
              <w:rPr>
                <w:rFonts w:eastAsia="微软雅黑"/>
                <w:lang w:eastAsia="zh-CN"/>
              </w:rPr>
              <w:t xml:space="preserve">Several companies proposed to support CLI measurement in UL subband. Based on the discussions in last RAN1 meeting and the contribution from Intel, it seems that the Rel-16 CLI measurement/report scheme can already support </w:t>
            </w:r>
            <w:r>
              <w:rPr>
                <w:rFonts w:eastAsiaTheme="minorEastAsia"/>
                <w:lang w:val="en-GB" w:eastAsia="zh-CN"/>
              </w:rPr>
              <w:t>CLI measurement in UL subband as long as the frequency resources are within DL active BWP. So companies are encouraged to answer the above question to see whether any further enhancement is needed.</w:t>
            </w:r>
          </w:p>
        </w:tc>
      </w:tr>
      <w:tr w:rsidR="0004497A" w14:paraId="739A3B87" w14:textId="77777777">
        <w:tc>
          <w:tcPr>
            <w:tcW w:w="1838" w:type="dxa"/>
          </w:tcPr>
          <w:p w14:paraId="01BCED15" w14:textId="77777777" w:rsidR="0004497A" w:rsidRDefault="00A57247">
            <w:pPr>
              <w:jc w:val="center"/>
              <w:rPr>
                <w:rFonts w:eastAsia="微软雅黑"/>
              </w:rPr>
            </w:pPr>
            <w:r>
              <w:rPr>
                <w:rFonts w:eastAsia="微软雅黑"/>
              </w:rPr>
              <w:t>New H3C</w:t>
            </w:r>
          </w:p>
        </w:tc>
        <w:tc>
          <w:tcPr>
            <w:tcW w:w="7222" w:type="dxa"/>
          </w:tcPr>
          <w:p w14:paraId="47DFE67E" w14:textId="77777777" w:rsidR="0004497A" w:rsidRDefault="00A57247">
            <w:pPr>
              <w:rPr>
                <w:rFonts w:eastAsia="微软雅黑"/>
              </w:rPr>
            </w:pPr>
            <w:r>
              <w:rPr>
                <w:rFonts w:eastAsia="微软雅黑"/>
              </w:rPr>
              <w:t>Rel-16 CLI meas and report can be reused. Non-continuous measure resource configuration need be further considered</w:t>
            </w:r>
          </w:p>
        </w:tc>
      </w:tr>
      <w:tr w:rsidR="0004497A" w14:paraId="53B7E183" w14:textId="77777777">
        <w:tc>
          <w:tcPr>
            <w:tcW w:w="1838" w:type="dxa"/>
          </w:tcPr>
          <w:p w14:paraId="7EEA8D05" w14:textId="77777777" w:rsidR="0004497A" w:rsidRDefault="00A57247">
            <w:pPr>
              <w:jc w:val="center"/>
              <w:rPr>
                <w:rFonts w:eastAsia="Malgun Gothic"/>
                <w:lang w:eastAsia="ko-KR"/>
              </w:rPr>
            </w:pPr>
            <w:r>
              <w:rPr>
                <w:rFonts w:eastAsia="Malgun Gothic" w:hint="eastAsia"/>
                <w:lang w:eastAsia="ko-KR"/>
              </w:rPr>
              <w:t>LG Electronics</w:t>
            </w:r>
          </w:p>
        </w:tc>
        <w:tc>
          <w:tcPr>
            <w:tcW w:w="7222" w:type="dxa"/>
          </w:tcPr>
          <w:p w14:paraId="0730F713" w14:textId="77777777" w:rsidR="0004497A" w:rsidRDefault="00A57247">
            <w:pPr>
              <w:rPr>
                <w:rFonts w:eastAsia="Malgun Gothic"/>
                <w:lang w:eastAsia="ko-KR"/>
              </w:rPr>
            </w:pPr>
            <w:r>
              <w:rPr>
                <w:rFonts w:eastAsia="Malgun Gothic"/>
                <w:lang w:eastAsia="ko-KR"/>
              </w:rPr>
              <w:t>Interference scenario of SBFD is quite different from the interference scenario of dynamic TDD. That is main motivation of enhancment of UE-to-UE CLI measurement for SBFD, especially for SRS-RSRP measurement.</w:t>
            </w:r>
          </w:p>
          <w:p w14:paraId="7C8349EC" w14:textId="77777777" w:rsidR="0004497A" w:rsidRDefault="00A57247">
            <w:pPr>
              <w:rPr>
                <w:rFonts w:eastAsia="Malgun Gothic"/>
                <w:lang w:eastAsia="ko-KR"/>
              </w:rPr>
            </w:pPr>
            <w:r>
              <w:rPr>
                <w:rFonts w:eastAsia="Malgun Gothic"/>
                <w:lang w:eastAsia="ko-KR"/>
              </w:rPr>
              <w:t xml:space="preserve">UE with SBFD capability can operate DL-only mode which is baseline operation. Hence, UE may operate UE-to-UE CLI measurement within wider BW of active DL </w:t>
            </w:r>
            <w:r>
              <w:rPr>
                <w:rFonts w:eastAsia="Malgun Gothic"/>
                <w:lang w:eastAsia="ko-KR"/>
              </w:rPr>
              <w:lastRenderedPageBreak/>
              <w:t>BWP for SBFD operation.</w:t>
            </w:r>
          </w:p>
        </w:tc>
      </w:tr>
      <w:tr w:rsidR="0004497A" w14:paraId="2F363670" w14:textId="77777777">
        <w:tc>
          <w:tcPr>
            <w:tcW w:w="1838" w:type="dxa"/>
          </w:tcPr>
          <w:p w14:paraId="50534551" w14:textId="77777777" w:rsidR="0004497A" w:rsidRDefault="00A57247">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7222" w:type="dxa"/>
          </w:tcPr>
          <w:p w14:paraId="25970F64" w14:textId="77777777" w:rsidR="0004497A" w:rsidRDefault="00A57247">
            <w:pPr>
              <w:rPr>
                <w:rFonts w:eastAsiaTheme="minorEastAsia"/>
                <w:lang w:eastAsia="zh-CN"/>
              </w:rPr>
            </w:pPr>
            <w:r>
              <w:rPr>
                <w:rFonts w:eastAsiaTheme="minorEastAsia" w:hint="eastAsia"/>
                <w:lang w:eastAsia="zh-CN"/>
              </w:rPr>
              <w:t>I</w:t>
            </w:r>
            <w:r>
              <w:rPr>
                <w:rFonts w:eastAsiaTheme="minorEastAsia"/>
                <w:lang w:eastAsia="zh-CN"/>
              </w:rPr>
              <w:t>t seems the victim needs to identify the potential aggressor. This can be one of the potential enhancements.</w:t>
            </w:r>
          </w:p>
        </w:tc>
      </w:tr>
      <w:tr w:rsidR="0004497A" w14:paraId="4550EEC0" w14:textId="77777777">
        <w:tc>
          <w:tcPr>
            <w:tcW w:w="1838" w:type="dxa"/>
          </w:tcPr>
          <w:p w14:paraId="4DD328A0" w14:textId="77777777" w:rsidR="0004497A" w:rsidRDefault="00A57247">
            <w:pPr>
              <w:jc w:val="center"/>
              <w:rPr>
                <w:rFonts w:eastAsia="微软雅黑"/>
              </w:rPr>
            </w:pPr>
            <w:r>
              <w:rPr>
                <w:rFonts w:eastAsia="微软雅黑"/>
              </w:rPr>
              <w:t>Nokia, NSB</w:t>
            </w:r>
          </w:p>
        </w:tc>
        <w:tc>
          <w:tcPr>
            <w:tcW w:w="7222" w:type="dxa"/>
          </w:tcPr>
          <w:p w14:paraId="38CA55F8" w14:textId="77777777" w:rsidR="0004497A" w:rsidRDefault="00A57247">
            <w:pPr>
              <w:rPr>
                <w:rFonts w:eastAsia="微软雅黑"/>
              </w:rPr>
            </w:pPr>
            <w:r>
              <w:rPr>
                <w:rFonts w:eastAsiaTheme="minorEastAsia"/>
              </w:rPr>
              <w:t xml:space="preserve">We think that based on new L1/L2 framework that could be agreed in A.I. 9.3.3, there could be specific enhancements for SBFD operation to facilitate the measurement and reporting of intra-cell UE-2-UE CLI. </w:t>
            </w:r>
          </w:p>
        </w:tc>
      </w:tr>
      <w:tr w:rsidR="0004497A" w14:paraId="78A676D4" w14:textId="77777777">
        <w:tc>
          <w:tcPr>
            <w:tcW w:w="1838" w:type="dxa"/>
          </w:tcPr>
          <w:p w14:paraId="4CE4058E" w14:textId="77777777" w:rsidR="0004497A" w:rsidRDefault="00A57247">
            <w:pPr>
              <w:jc w:val="center"/>
              <w:rPr>
                <w:rFonts w:eastAsia="微软雅黑"/>
              </w:rPr>
            </w:pPr>
            <w:r>
              <w:rPr>
                <w:rFonts w:eastAsia="微软雅黑"/>
              </w:rPr>
              <w:t>Lenovo</w:t>
            </w:r>
          </w:p>
        </w:tc>
        <w:tc>
          <w:tcPr>
            <w:tcW w:w="7222" w:type="dxa"/>
          </w:tcPr>
          <w:p w14:paraId="62B5EF34" w14:textId="77777777" w:rsidR="0004497A" w:rsidRDefault="00A57247">
            <w:pPr>
              <w:rPr>
                <w:rFonts w:eastAsia="微软雅黑"/>
              </w:rPr>
            </w:pPr>
            <w:r>
              <w:t>Rel-16 CLI-RSSI and SRS-RSRP</w:t>
            </w:r>
            <w:r>
              <w:rPr>
                <w:rFonts w:eastAsia="微软雅黑"/>
              </w:rPr>
              <w:t xml:space="preserve"> measurement and reporting mechanism can be used with support of non-contiguous CLI-RSSI measurement resource configuration in frequency for inter-subband CLI measurement.</w:t>
            </w:r>
          </w:p>
        </w:tc>
      </w:tr>
      <w:tr w:rsidR="0004497A" w14:paraId="0A8AA790" w14:textId="77777777">
        <w:tc>
          <w:tcPr>
            <w:tcW w:w="1838" w:type="dxa"/>
          </w:tcPr>
          <w:p w14:paraId="25299429" w14:textId="77777777" w:rsidR="0004497A" w:rsidRDefault="00A57247">
            <w:pPr>
              <w:jc w:val="center"/>
              <w:rPr>
                <w:rFonts w:eastAsia="微软雅黑"/>
              </w:rPr>
            </w:pPr>
            <w:r>
              <w:rPr>
                <w:rFonts w:eastAsia="微软雅黑"/>
              </w:rPr>
              <w:t>CMCC</w:t>
            </w:r>
          </w:p>
        </w:tc>
        <w:tc>
          <w:tcPr>
            <w:tcW w:w="7222" w:type="dxa"/>
          </w:tcPr>
          <w:p w14:paraId="4725A729" w14:textId="77777777" w:rsidR="0004497A" w:rsidRDefault="00A57247">
            <w:pPr>
              <w:rPr>
                <w:rFonts w:eastAsia="微软雅黑"/>
              </w:rPr>
            </w:pPr>
            <w:r>
              <w:rPr>
                <w:rFonts w:eastAsiaTheme="minorEastAsia"/>
              </w:rPr>
              <w:t xml:space="preserve">Rel-16 CLI can only be performed in DL BWP, thus whether UE can perform </w:t>
            </w:r>
            <w:r>
              <w:rPr>
                <w:rFonts w:eastAsiaTheme="minorEastAsia"/>
                <w:lang w:val="en-GB" w:eastAsia="zh-CN"/>
              </w:rPr>
              <w:t>CLI measurement in UL subband is depends on whether the DL BWP frequency range contains UL subband. However, the DL/UL subband indication and association with BWP is still under discussion, for example in {DUD} SBFD case, if non-continuous DL BWP is supported as the discussion in proposal 1-5, the DL BWP doesn’t contain the UL subband and the enhancement is needed to define CLI measurement outside DL BWP. In this sense, we think it is pre-mature to conclude that the enhancement is not needed.</w:t>
            </w:r>
          </w:p>
        </w:tc>
      </w:tr>
      <w:tr w:rsidR="0004497A" w14:paraId="35CC5665" w14:textId="77777777">
        <w:tc>
          <w:tcPr>
            <w:tcW w:w="1838" w:type="dxa"/>
          </w:tcPr>
          <w:p w14:paraId="044B06B9" w14:textId="77777777" w:rsidR="0004497A" w:rsidRDefault="0004497A">
            <w:pPr>
              <w:jc w:val="center"/>
              <w:rPr>
                <w:rFonts w:eastAsia="PMingLiU"/>
              </w:rPr>
            </w:pPr>
          </w:p>
        </w:tc>
        <w:tc>
          <w:tcPr>
            <w:tcW w:w="7222" w:type="dxa"/>
          </w:tcPr>
          <w:p w14:paraId="4D4D9EA7" w14:textId="77777777" w:rsidR="0004497A" w:rsidRDefault="0004497A">
            <w:pPr>
              <w:rPr>
                <w:rFonts w:eastAsia="微软雅黑"/>
              </w:rPr>
            </w:pPr>
          </w:p>
        </w:tc>
      </w:tr>
      <w:tr w:rsidR="0004497A" w14:paraId="6A989733" w14:textId="77777777">
        <w:tc>
          <w:tcPr>
            <w:tcW w:w="1838" w:type="dxa"/>
          </w:tcPr>
          <w:p w14:paraId="7B1B1F7A" w14:textId="77777777" w:rsidR="0004497A" w:rsidRDefault="0004497A">
            <w:pPr>
              <w:jc w:val="center"/>
              <w:rPr>
                <w:rFonts w:eastAsia="微软雅黑"/>
              </w:rPr>
            </w:pPr>
          </w:p>
        </w:tc>
        <w:tc>
          <w:tcPr>
            <w:tcW w:w="7222" w:type="dxa"/>
          </w:tcPr>
          <w:p w14:paraId="5A9393C3" w14:textId="77777777" w:rsidR="0004497A" w:rsidRDefault="0004497A">
            <w:pPr>
              <w:rPr>
                <w:rFonts w:eastAsia="微软雅黑"/>
              </w:rPr>
            </w:pPr>
          </w:p>
        </w:tc>
      </w:tr>
      <w:tr w:rsidR="0004497A" w14:paraId="1014FBF7" w14:textId="77777777">
        <w:tc>
          <w:tcPr>
            <w:tcW w:w="1838" w:type="dxa"/>
          </w:tcPr>
          <w:p w14:paraId="7AED66ED" w14:textId="77777777" w:rsidR="0004497A" w:rsidRDefault="0004497A">
            <w:pPr>
              <w:jc w:val="center"/>
              <w:rPr>
                <w:rFonts w:eastAsia="微软雅黑"/>
              </w:rPr>
            </w:pPr>
          </w:p>
        </w:tc>
        <w:tc>
          <w:tcPr>
            <w:tcW w:w="7222" w:type="dxa"/>
          </w:tcPr>
          <w:p w14:paraId="0092856B" w14:textId="77777777" w:rsidR="0004497A" w:rsidRDefault="0004497A">
            <w:pPr>
              <w:rPr>
                <w:rFonts w:eastAsia="微软雅黑"/>
              </w:rPr>
            </w:pPr>
          </w:p>
        </w:tc>
      </w:tr>
      <w:tr w:rsidR="0004497A" w14:paraId="49EF9372" w14:textId="77777777">
        <w:tc>
          <w:tcPr>
            <w:tcW w:w="1838" w:type="dxa"/>
          </w:tcPr>
          <w:p w14:paraId="1012FF03" w14:textId="77777777" w:rsidR="0004497A" w:rsidRDefault="0004497A">
            <w:pPr>
              <w:jc w:val="center"/>
              <w:rPr>
                <w:rFonts w:eastAsia="微软雅黑"/>
              </w:rPr>
            </w:pPr>
          </w:p>
        </w:tc>
        <w:tc>
          <w:tcPr>
            <w:tcW w:w="7222" w:type="dxa"/>
          </w:tcPr>
          <w:p w14:paraId="43CDD19F" w14:textId="77777777" w:rsidR="0004497A" w:rsidRDefault="0004497A">
            <w:pPr>
              <w:rPr>
                <w:rFonts w:eastAsia="微软雅黑"/>
              </w:rPr>
            </w:pPr>
          </w:p>
        </w:tc>
      </w:tr>
      <w:tr w:rsidR="0004497A" w14:paraId="6B76704C" w14:textId="77777777">
        <w:tc>
          <w:tcPr>
            <w:tcW w:w="1838" w:type="dxa"/>
          </w:tcPr>
          <w:p w14:paraId="06F853EF" w14:textId="77777777" w:rsidR="0004497A" w:rsidRDefault="0004497A">
            <w:pPr>
              <w:jc w:val="center"/>
              <w:rPr>
                <w:rFonts w:eastAsia="微软雅黑"/>
              </w:rPr>
            </w:pPr>
          </w:p>
        </w:tc>
        <w:tc>
          <w:tcPr>
            <w:tcW w:w="7222" w:type="dxa"/>
          </w:tcPr>
          <w:p w14:paraId="7FB8B14A" w14:textId="77777777" w:rsidR="0004497A" w:rsidRDefault="0004497A">
            <w:pPr>
              <w:rPr>
                <w:rFonts w:eastAsia="微软雅黑"/>
              </w:rPr>
            </w:pPr>
          </w:p>
        </w:tc>
      </w:tr>
      <w:tr w:rsidR="0004497A" w14:paraId="69F724BB" w14:textId="77777777">
        <w:tc>
          <w:tcPr>
            <w:tcW w:w="1838" w:type="dxa"/>
          </w:tcPr>
          <w:p w14:paraId="39BEFCBC" w14:textId="77777777" w:rsidR="0004497A" w:rsidRDefault="0004497A">
            <w:pPr>
              <w:jc w:val="center"/>
              <w:rPr>
                <w:rFonts w:eastAsia="微软雅黑"/>
              </w:rPr>
            </w:pPr>
          </w:p>
        </w:tc>
        <w:tc>
          <w:tcPr>
            <w:tcW w:w="7222" w:type="dxa"/>
          </w:tcPr>
          <w:p w14:paraId="6EF28C24" w14:textId="77777777" w:rsidR="0004497A" w:rsidRDefault="0004497A">
            <w:pPr>
              <w:rPr>
                <w:rFonts w:eastAsia="微软雅黑"/>
              </w:rPr>
            </w:pPr>
          </w:p>
        </w:tc>
      </w:tr>
    </w:tbl>
    <w:p w14:paraId="49490A40" w14:textId="77777777" w:rsidR="0004497A" w:rsidRDefault="0004497A">
      <w:pPr>
        <w:spacing w:after="120"/>
        <w:rPr>
          <w:rFonts w:eastAsiaTheme="minorEastAsia"/>
          <w:lang w:eastAsia="zh-CN"/>
        </w:rPr>
      </w:pPr>
    </w:p>
    <w:p w14:paraId="121B1DCF" w14:textId="77777777" w:rsidR="0004497A" w:rsidRDefault="0004497A">
      <w:pPr>
        <w:rPr>
          <w:rFonts w:eastAsiaTheme="minorEastAsia"/>
          <w:lang w:val="en-GB" w:eastAsia="zh-CN"/>
        </w:rPr>
      </w:pPr>
    </w:p>
    <w:p w14:paraId="35533889" w14:textId="77777777" w:rsidR="0004497A" w:rsidRDefault="00A57247">
      <w:pPr>
        <w:pStyle w:val="3"/>
      </w:pPr>
      <w:bookmarkStart w:id="20" w:name="_Ref116138338"/>
      <w:r>
        <w:t>Question 3-2</w:t>
      </w:r>
      <w:bookmarkEnd w:id="20"/>
    </w:p>
    <w:p w14:paraId="54ACAB4C" w14:textId="77777777" w:rsidR="0004497A" w:rsidRDefault="00A57247">
      <w:pPr>
        <w:suppressAutoHyphens w:val="0"/>
        <w:spacing w:after="0"/>
        <w:jc w:val="both"/>
        <w:rPr>
          <w:rFonts w:eastAsiaTheme="minorEastAsia"/>
          <w:lang w:eastAsia="zh-CN"/>
        </w:rPr>
      </w:pPr>
      <w:r>
        <w:rPr>
          <w:rFonts w:eastAsiaTheme="minorEastAsia"/>
          <w:lang w:eastAsia="zh-CN"/>
        </w:rPr>
        <w:t>What are the motivation/use case/potential benefits for enhancements</w:t>
      </w:r>
      <w:r>
        <w:rPr>
          <w:rFonts w:eastAsia="Malgun Gothic"/>
          <w:lang w:eastAsia="zh-CN"/>
        </w:rPr>
        <w:t xml:space="preserve"> for UE-to-UE CLI-RSSI measur</w:t>
      </w:r>
      <w:r>
        <w:rPr>
          <w:rFonts w:eastAsia="Malgun Gothic"/>
          <w:lang w:eastAsia="zh-CN"/>
        </w:rPr>
        <w:t>e</w:t>
      </w:r>
      <w:r>
        <w:rPr>
          <w:rFonts w:eastAsia="Malgun Gothic"/>
          <w:lang w:eastAsia="zh-CN"/>
        </w:rPr>
        <w:t xml:space="preserve">ment/report considering non-contiguous </w:t>
      </w:r>
      <w:r>
        <w:rPr>
          <w:rFonts w:eastAsia="Malgun Gothic"/>
          <w:lang w:eastAsia="ko-KR"/>
        </w:rPr>
        <w:t>measurement resource in frequency</w:t>
      </w:r>
      <w:r>
        <w:rPr>
          <w:rFonts w:eastAsiaTheme="minorEastAsia"/>
          <w:lang w:eastAsia="zh-CN"/>
        </w:rPr>
        <w:t>?</w:t>
      </w:r>
    </w:p>
    <w:p w14:paraId="7F34600B"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9"/>
        <w:gridCol w:w="7221"/>
      </w:tblGrid>
      <w:tr w:rsidR="0004497A" w14:paraId="6F8AAB51" w14:textId="77777777">
        <w:tc>
          <w:tcPr>
            <w:tcW w:w="1839" w:type="dxa"/>
          </w:tcPr>
          <w:p w14:paraId="1755733F"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4432E512"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6FF5157F" w14:textId="77777777">
        <w:tc>
          <w:tcPr>
            <w:tcW w:w="1839" w:type="dxa"/>
          </w:tcPr>
          <w:p w14:paraId="35DB4314" w14:textId="77777777" w:rsidR="0004497A" w:rsidRDefault="00A57247">
            <w:pPr>
              <w:jc w:val="center"/>
              <w:rPr>
                <w:rFonts w:eastAsia="微软雅黑"/>
                <w:lang w:eastAsia="zh-CN"/>
              </w:rPr>
            </w:pPr>
            <w:r>
              <w:rPr>
                <w:rFonts w:eastAsia="微软雅黑"/>
                <w:lang w:eastAsia="zh-CN"/>
              </w:rPr>
              <w:t>Moderator</w:t>
            </w:r>
          </w:p>
        </w:tc>
        <w:tc>
          <w:tcPr>
            <w:tcW w:w="7221" w:type="dxa"/>
          </w:tcPr>
          <w:p w14:paraId="37A92B76" w14:textId="77777777" w:rsidR="0004497A" w:rsidRDefault="00A57247">
            <w:pPr>
              <w:rPr>
                <w:rFonts w:eastAsiaTheme="minorEastAsia"/>
              </w:rPr>
            </w:pPr>
            <w:r>
              <w:rPr>
                <w:rFonts w:eastAsiaTheme="minorEastAsia"/>
                <w:lang w:eastAsia="zh-CN"/>
              </w:rPr>
              <w:t>It was agreed to s</w:t>
            </w:r>
            <w:r>
              <w:rPr>
                <w:rFonts w:eastAsia="Malgun Gothic"/>
                <w:lang w:eastAsia="zh-CN"/>
              </w:rPr>
              <w:t xml:space="preserve">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r>
              <w:rPr>
                <w:rFonts w:eastAsiaTheme="minorEastAsia"/>
                <w:lang w:eastAsia="zh-CN"/>
              </w:rPr>
              <w:t xml:space="preserve"> Based on the inputs, the motivation/use case/potential benefits for such enhancements seem to be not clear to some companies. Please refer to section 2.1.1 for more details. Before discussing the detailed enhancements, proponent companies are encouraged to share your views on the motivation/use case/potential benefits for enhancements</w:t>
            </w:r>
            <w:r>
              <w:rPr>
                <w:rFonts w:eastAsia="Malgun Gothic"/>
                <w:lang w:eastAsia="zh-CN"/>
              </w:rPr>
              <w:t xml:space="preserve"> for UE-to-UE CLI-RSSI measurement/report considering non-contiguous </w:t>
            </w:r>
            <w:r>
              <w:rPr>
                <w:rFonts w:eastAsia="Malgun Gothic"/>
                <w:lang w:eastAsia="ko-KR"/>
              </w:rPr>
              <w:t>measurement resource in frequency</w:t>
            </w:r>
            <w:r>
              <w:rPr>
                <w:rFonts w:eastAsia="Malgun Gothic"/>
                <w:lang w:eastAsia="zh-CN"/>
              </w:rPr>
              <w:t>.</w:t>
            </w:r>
          </w:p>
        </w:tc>
      </w:tr>
      <w:tr w:rsidR="0004497A" w14:paraId="21BE28BC" w14:textId="77777777">
        <w:tc>
          <w:tcPr>
            <w:tcW w:w="1839" w:type="dxa"/>
          </w:tcPr>
          <w:p w14:paraId="28469BDB" w14:textId="77777777" w:rsidR="0004497A" w:rsidRDefault="00A57247">
            <w:pPr>
              <w:jc w:val="center"/>
              <w:rPr>
                <w:rFonts w:eastAsia="微软雅黑"/>
              </w:rPr>
            </w:pPr>
            <w:r>
              <w:rPr>
                <w:rFonts w:eastAsia="微软雅黑"/>
              </w:rPr>
              <w:t>Sony</w:t>
            </w:r>
          </w:p>
        </w:tc>
        <w:tc>
          <w:tcPr>
            <w:tcW w:w="7221" w:type="dxa"/>
          </w:tcPr>
          <w:p w14:paraId="37D5D7A2" w14:textId="77777777" w:rsidR="0004497A" w:rsidRDefault="00A57247">
            <w:pPr>
              <w:rPr>
                <w:rFonts w:eastAsia="微软雅黑"/>
              </w:rPr>
            </w:pPr>
            <w:r>
              <w:rPr>
                <w:rFonts w:eastAsia="微软雅黑"/>
              </w:rPr>
              <w:t>Is this question targeting {DUD} configuration?  If yes, it makes sense to study non-contiguous measurement since the upper DL Subband can have different CLI compared to the lower DL Subband.</w:t>
            </w:r>
          </w:p>
        </w:tc>
      </w:tr>
      <w:tr w:rsidR="0004497A" w14:paraId="59FE6AC2" w14:textId="77777777">
        <w:tc>
          <w:tcPr>
            <w:tcW w:w="1839" w:type="dxa"/>
          </w:tcPr>
          <w:p w14:paraId="172D87B2" w14:textId="77777777" w:rsidR="0004497A" w:rsidRDefault="00A57247">
            <w:pPr>
              <w:jc w:val="center"/>
              <w:rPr>
                <w:rFonts w:eastAsia="微软雅黑"/>
              </w:rPr>
            </w:pPr>
            <w:r>
              <w:rPr>
                <w:rFonts w:eastAsia="微软雅黑"/>
              </w:rPr>
              <w:t>New H3C</w:t>
            </w:r>
          </w:p>
        </w:tc>
        <w:tc>
          <w:tcPr>
            <w:tcW w:w="7221" w:type="dxa"/>
          </w:tcPr>
          <w:p w14:paraId="48BB7182" w14:textId="77777777" w:rsidR="0004497A" w:rsidRDefault="00A57247">
            <w:pPr>
              <w:rPr>
                <w:rFonts w:eastAsiaTheme="minorEastAsia"/>
              </w:rPr>
            </w:pPr>
            <w:r>
              <w:rPr>
                <w:rFonts w:eastAsia="微软雅黑"/>
              </w:rPr>
              <w:t xml:space="preserve">For DUD case,  </w:t>
            </w:r>
            <w:r>
              <w:rPr>
                <w:rFonts w:eastAsia="Malgun Gothic"/>
                <w:lang w:eastAsia="zh-CN"/>
              </w:rPr>
              <w:t xml:space="preserve">non-contiguous </w:t>
            </w:r>
            <w:r>
              <w:rPr>
                <w:rFonts w:eastAsia="Malgun Gothic"/>
                <w:lang w:eastAsia="ko-KR"/>
              </w:rPr>
              <w:t>measurement resource in frequency can be used for evaluationon CLI in both two sperated DL-subbands</w:t>
            </w:r>
          </w:p>
        </w:tc>
      </w:tr>
      <w:tr w:rsidR="0004497A" w14:paraId="7359C573" w14:textId="77777777">
        <w:tc>
          <w:tcPr>
            <w:tcW w:w="1839" w:type="dxa"/>
          </w:tcPr>
          <w:p w14:paraId="105268D9" w14:textId="77777777" w:rsidR="0004497A" w:rsidRDefault="00A57247">
            <w:pPr>
              <w:jc w:val="center"/>
              <w:rPr>
                <w:rFonts w:eastAsia="微软雅黑"/>
                <w:lang w:eastAsia="zh-CN"/>
              </w:rPr>
            </w:pPr>
            <w:r>
              <w:rPr>
                <w:rFonts w:eastAsia="微软雅黑"/>
                <w:lang w:eastAsia="zh-CN"/>
              </w:rPr>
              <w:t>DOCOMO</w:t>
            </w:r>
          </w:p>
        </w:tc>
        <w:tc>
          <w:tcPr>
            <w:tcW w:w="7221" w:type="dxa"/>
          </w:tcPr>
          <w:p w14:paraId="448D148A" w14:textId="77777777" w:rsidR="0004497A" w:rsidRDefault="00A57247">
            <w:pPr>
              <w:rPr>
                <w:rFonts w:eastAsia="微软雅黑"/>
                <w:lang w:eastAsia="zh-CN"/>
              </w:rPr>
            </w:pPr>
            <w:r>
              <w:rPr>
                <w:rFonts w:eastAsia="微软雅黑"/>
                <w:lang w:eastAsia="zh-CN"/>
              </w:rPr>
              <w:t xml:space="preserve">We think </w:t>
            </w:r>
            <w:r>
              <w:rPr>
                <w:rFonts w:eastAsia="Malgun Gothic"/>
                <w:lang w:eastAsia="zh-CN"/>
              </w:rPr>
              <w:t xml:space="preserve">non-contiguous </w:t>
            </w:r>
            <w:r>
              <w:rPr>
                <w:rFonts w:eastAsia="Malgun Gothic"/>
                <w:lang w:eastAsia="ko-KR"/>
              </w:rPr>
              <w:t>measurement resource is useful for SBFD operation with {DUD} pattern. Otherwise multiple CLI-RSSI resources may be required for the non-contiguous DL subbands.</w:t>
            </w:r>
          </w:p>
        </w:tc>
      </w:tr>
      <w:tr w:rsidR="0004497A" w14:paraId="69975DB1" w14:textId="77777777">
        <w:tc>
          <w:tcPr>
            <w:tcW w:w="1839" w:type="dxa"/>
          </w:tcPr>
          <w:p w14:paraId="55F8CC61" w14:textId="77777777" w:rsidR="0004497A" w:rsidRDefault="00A57247">
            <w:pPr>
              <w:jc w:val="center"/>
              <w:rPr>
                <w:rFonts w:eastAsia="微软雅黑"/>
              </w:rPr>
            </w:pPr>
            <w:r>
              <w:rPr>
                <w:rFonts w:eastAsia="微软雅黑"/>
              </w:rPr>
              <w:t xml:space="preserve">Intel </w:t>
            </w:r>
          </w:p>
        </w:tc>
        <w:tc>
          <w:tcPr>
            <w:tcW w:w="7221" w:type="dxa"/>
          </w:tcPr>
          <w:p w14:paraId="44C58BF7" w14:textId="77777777" w:rsidR="0004497A" w:rsidRDefault="00A57247">
            <w:pPr>
              <w:rPr>
                <w:rFonts w:eastAsia="微软雅黑"/>
              </w:rPr>
            </w:pPr>
            <w:r>
              <w:rPr>
                <w:rFonts w:eastAsia="微软雅黑"/>
              </w:rPr>
              <w:t xml:space="preserve">For {DUD case}, we tend to agree with CATT’a analysis, if the interference to be measured is symmetric, it seems CLI-RSSI resource in one DL subband is sufficient, while if the interference to be measured is asymmetric, CLI-RSSI resource in two DL subband is needed, and enhancement for </w:t>
            </w:r>
            <w:r>
              <w:rPr>
                <w:rFonts w:eastAsia="Malgun Gothic"/>
                <w:lang w:eastAsia="zh-CN"/>
              </w:rPr>
              <w:t xml:space="preserve">non-contiguous </w:t>
            </w:r>
            <w:r>
              <w:rPr>
                <w:rFonts w:eastAsia="Malgun Gothic"/>
                <w:lang w:eastAsia="ko-KR"/>
              </w:rPr>
              <w:t>measurement resource in frequency can be studied. However, for the second use-case, the baseline consideration should be to use different CLI-RS resources.</w:t>
            </w:r>
          </w:p>
        </w:tc>
      </w:tr>
      <w:tr w:rsidR="0004497A" w14:paraId="7C42CD7D" w14:textId="77777777">
        <w:tc>
          <w:tcPr>
            <w:tcW w:w="1839" w:type="dxa"/>
          </w:tcPr>
          <w:p w14:paraId="6EF23CC5" w14:textId="77777777" w:rsidR="0004497A" w:rsidRDefault="00A57247">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5E1239DD" w14:textId="77777777" w:rsidR="0004497A" w:rsidRDefault="00A57247">
            <w:pPr>
              <w:rPr>
                <w:rFonts w:eastAsia="微软雅黑"/>
                <w:lang w:eastAsia="zh-CN"/>
              </w:rPr>
            </w:pPr>
            <w:r>
              <w:rPr>
                <w:rFonts w:eastAsia="微软雅黑" w:hint="eastAsia"/>
                <w:lang w:eastAsia="zh-CN"/>
              </w:rPr>
              <w:t>W</w:t>
            </w:r>
            <w:r>
              <w:rPr>
                <w:rFonts w:eastAsia="微软雅黑"/>
                <w:lang w:eastAsia="zh-CN"/>
              </w:rPr>
              <w:t xml:space="preserve">e think it can be combined with the potential solution discussed in question 3-3, finer </w:t>
            </w:r>
            <w:r>
              <w:rPr>
                <w:rFonts w:eastAsia="微软雅黑"/>
                <w:lang w:eastAsia="zh-CN"/>
              </w:rPr>
              <w:lastRenderedPageBreak/>
              <w:t xml:space="preserve">granularity. </w:t>
            </w:r>
          </w:p>
        </w:tc>
      </w:tr>
      <w:tr w:rsidR="0004497A" w14:paraId="1CE8B490" w14:textId="77777777">
        <w:tc>
          <w:tcPr>
            <w:tcW w:w="1839" w:type="dxa"/>
          </w:tcPr>
          <w:p w14:paraId="29D23E6E" w14:textId="77777777" w:rsidR="0004497A" w:rsidRDefault="00A57247">
            <w:pPr>
              <w:jc w:val="center"/>
              <w:rPr>
                <w:rFonts w:eastAsia="微软雅黑"/>
              </w:rPr>
            </w:pPr>
            <w:r>
              <w:rPr>
                <w:rFonts w:eastAsia="微软雅黑"/>
              </w:rPr>
              <w:lastRenderedPageBreak/>
              <w:t>Nokia, NSB</w:t>
            </w:r>
          </w:p>
        </w:tc>
        <w:tc>
          <w:tcPr>
            <w:tcW w:w="7221" w:type="dxa"/>
          </w:tcPr>
          <w:p w14:paraId="01B1CBEB" w14:textId="77777777" w:rsidR="0004497A" w:rsidRDefault="00A57247">
            <w:pPr>
              <w:rPr>
                <w:rFonts w:eastAsia="微软雅黑"/>
              </w:rPr>
            </w:pPr>
            <w:r>
              <w:rPr>
                <w:rFonts w:eastAsia="微软雅黑"/>
              </w:rPr>
              <w:t xml:space="preserve">We think that </w:t>
            </w:r>
            <w:r>
              <w:rPr>
                <w:rFonts w:eastAsiaTheme="minorEastAsia" w:hint="eastAsia"/>
                <w:lang w:eastAsia="zh-CN"/>
              </w:rPr>
              <w:t xml:space="preserve">motivation/use case/potential </w:t>
            </w:r>
            <w:r>
              <w:rPr>
                <w:rFonts w:eastAsiaTheme="minorEastAsia"/>
                <w:lang w:eastAsia="zh-CN"/>
              </w:rPr>
              <w:t>benefits</w:t>
            </w:r>
            <w:r>
              <w:rPr>
                <w:rFonts w:eastAsiaTheme="minorEastAsia" w:hint="eastAsia"/>
                <w:lang w:eastAsia="zh-CN"/>
              </w:rPr>
              <w:t xml:space="preserve"> for enhancements</w:t>
            </w:r>
            <w:r>
              <w:rPr>
                <w:rFonts w:eastAsia="Malgun Gothic"/>
                <w:lang w:eastAsia="zh-CN"/>
              </w:rPr>
              <w:t xml:space="preserve"> for UE-to-UE CLI-RSSI measurement/report considering non-contiguous </w:t>
            </w:r>
            <w:r>
              <w:rPr>
                <w:rFonts w:eastAsia="Malgun Gothic"/>
                <w:lang w:eastAsia="ko-KR"/>
              </w:rPr>
              <w:t xml:space="preserve">measurement resource in frequency are the same as the </w:t>
            </w:r>
            <w:r>
              <w:rPr>
                <w:rFonts w:eastAsiaTheme="minorEastAsia" w:hint="eastAsia"/>
                <w:lang w:eastAsia="zh-CN"/>
              </w:rPr>
              <w:t xml:space="preserve">motivation/use case/potential </w:t>
            </w:r>
            <w:r>
              <w:rPr>
                <w:rFonts w:eastAsiaTheme="minorEastAsia"/>
                <w:lang w:eastAsia="zh-CN"/>
              </w:rPr>
              <w:t>benefits</w:t>
            </w:r>
            <w:r>
              <w:rPr>
                <w:rFonts w:eastAsiaTheme="minorEastAsia" w:hint="eastAsia"/>
                <w:lang w:eastAsia="zh-CN"/>
              </w:rPr>
              <w:t xml:space="preserve"> for enhancements</w:t>
            </w:r>
            <w:r>
              <w:rPr>
                <w:rFonts w:eastAsiaTheme="minorEastAsia"/>
                <w:lang w:eastAsia="zh-CN"/>
              </w:rPr>
              <w:t xml:space="preserve"> of CSI-RS </w:t>
            </w:r>
            <w:r>
              <w:rPr>
                <w:rFonts w:eastAsia="Malgun Gothic"/>
                <w:lang w:eastAsia="zh-CN"/>
              </w:rPr>
              <w:t xml:space="preserve">measurement/report considering non-contiguous </w:t>
            </w:r>
            <w:r>
              <w:rPr>
                <w:rFonts w:eastAsia="Malgun Gothic"/>
                <w:lang w:eastAsia="ko-KR"/>
              </w:rPr>
              <w:t>measurement resource in frequency.</w:t>
            </w:r>
          </w:p>
        </w:tc>
      </w:tr>
      <w:tr w:rsidR="0004497A" w14:paraId="30585A22" w14:textId="77777777">
        <w:tc>
          <w:tcPr>
            <w:tcW w:w="1839" w:type="dxa"/>
          </w:tcPr>
          <w:p w14:paraId="2663C904" w14:textId="77777777" w:rsidR="0004497A" w:rsidRDefault="00A57247">
            <w:pPr>
              <w:jc w:val="center"/>
              <w:rPr>
                <w:rFonts w:eastAsia="PMingLiU"/>
              </w:rPr>
            </w:pPr>
            <w:r>
              <w:rPr>
                <w:rFonts w:eastAsia="PMingLiU"/>
              </w:rPr>
              <w:t>Lenovo</w:t>
            </w:r>
          </w:p>
        </w:tc>
        <w:tc>
          <w:tcPr>
            <w:tcW w:w="7221" w:type="dxa"/>
          </w:tcPr>
          <w:p w14:paraId="5D235A9E" w14:textId="77777777" w:rsidR="0004497A" w:rsidRDefault="00A57247">
            <w:pPr>
              <w:rPr>
                <w:rFonts w:eastAsia="微软雅黑"/>
              </w:rPr>
            </w:pPr>
            <w:r>
              <w:rPr>
                <w:rFonts w:eastAsia="Malgun Gothic"/>
                <w:lang w:eastAsia="ko-KR"/>
              </w:rPr>
              <w:t>Non-contiguous CLI-RSSI measurement resource corresponding to DL subbands of SBFD symbols instead of needing multiple CLI-RSSI resources for non-contiguous DL subbands.</w:t>
            </w:r>
          </w:p>
        </w:tc>
      </w:tr>
      <w:tr w:rsidR="0004497A" w14:paraId="65C28ACE" w14:textId="77777777">
        <w:tc>
          <w:tcPr>
            <w:tcW w:w="1839" w:type="dxa"/>
          </w:tcPr>
          <w:p w14:paraId="4886920F" w14:textId="77777777" w:rsidR="0004497A" w:rsidRDefault="0004497A">
            <w:pPr>
              <w:jc w:val="center"/>
              <w:rPr>
                <w:rFonts w:eastAsia="微软雅黑"/>
              </w:rPr>
            </w:pPr>
          </w:p>
        </w:tc>
        <w:tc>
          <w:tcPr>
            <w:tcW w:w="7221" w:type="dxa"/>
          </w:tcPr>
          <w:p w14:paraId="6D9E1CC4" w14:textId="77777777" w:rsidR="0004497A" w:rsidRDefault="0004497A">
            <w:pPr>
              <w:rPr>
                <w:rFonts w:eastAsia="微软雅黑"/>
              </w:rPr>
            </w:pPr>
          </w:p>
        </w:tc>
      </w:tr>
      <w:tr w:rsidR="0004497A" w14:paraId="6A7F1D0C" w14:textId="77777777">
        <w:tc>
          <w:tcPr>
            <w:tcW w:w="1839" w:type="dxa"/>
          </w:tcPr>
          <w:p w14:paraId="7353E78F" w14:textId="77777777" w:rsidR="0004497A" w:rsidRDefault="0004497A">
            <w:pPr>
              <w:jc w:val="center"/>
              <w:rPr>
                <w:rFonts w:eastAsia="微软雅黑"/>
              </w:rPr>
            </w:pPr>
          </w:p>
        </w:tc>
        <w:tc>
          <w:tcPr>
            <w:tcW w:w="7221" w:type="dxa"/>
          </w:tcPr>
          <w:p w14:paraId="74E75A46" w14:textId="77777777" w:rsidR="0004497A" w:rsidRDefault="0004497A">
            <w:pPr>
              <w:rPr>
                <w:rFonts w:eastAsia="微软雅黑"/>
              </w:rPr>
            </w:pPr>
          </w:p>
        </w:tc>
      </w:tr>
      <w:tr w:rsidR="0004497A" w14:paraId="5EBE715E" w14:textId="77777777">
        <w:tc>
          <w:tcPr>
            <w:tcW w:w="1839" w:type="dxa"/>
          </w:tcPr>
          <w:p w14:paraId="298A4BAC" w14:textId="77777777" w:rsidR="0004497A" w:rsidRDefault="0004497A">
            <w:pPr>
              <w:jc w:val="center"/>
              <w:rPr>
                <w:rFonts w:eastAsia="微软雅黑"/>
              </w:rPr>
            </w:pPr>
          </w:p>
        </w:tc>
        <w:tc>
          <w:tcPr>
            <w:tcW w:w="7221" w:type="dxa"/>
          </w:tcPr>
          <w:p w14:paraId="3985D80E" w14:textId="77777777" w:rsidR="0004497A" w:rsidRDefault="0004497A">
            <w:pPr>
              <w:rPr>
                <w:rFonts w:eastAsia="微软雅黑"/>
              </w:rPr>
            </w:pPr>
          </w:p>
        </w:tc>
      </w:tr>
      <w:tr w:rsidR="0004497A" w14:paraId="4C686BAB" w14:textId="77777777">
        <w:tc>
          <w:tcPr>
            <w:tcW w:w="1839" w:type="dxa"/>
          </w:tcPr>
          <w:p w14:paraId="4B100CA6" w14:textId="77777777" w:rsidR="0004497A" w:rsidRDefault="0004497A">
            <w:pPr>
              <w:jc w:val="center"/>
              <w:rPr>
                <w:rFonts w:eastAsia="微软雅黑"/>
              </w:rPr>
            </w:pPr>
          </w:p>
        </w:tc>
        <w:tc>
          <w:tcPr>
            <w:tcW w:w="7221" w:type="dxa"/>
          </w:tcPr>
          <w:p w14:paraId="41C20C8E" w14:textId="77777777" w:rsidR="0004497A" w:rsidRDefault="0004497A">
            <w:pPr>
              <w:rPr>
                <w:rFonts w:eastAsia="微软雅黑"/>
              </w:rPr>
            </w:pPr>
          </w:p>
        </w:tc>
      </w:tr>
      <w:tr w:rsidR="0004497A" w14:paraId="656596AC" w14:textId="77777777">
        <w:tc>
          <w:tcPr>
            <w:tcW w:w="1839" w:type="dxa"/>
          </w:tcPr>
          <w:p w14:paraId="5CF74EEB" w14:textId="77777777" w:rsidR="0004497A" w:rsidRDefault="0004497A">
            <w:pPr>
              <w:jc w:val="center"/>
              <w:rPr>
                <w:rFonts w:eastAsia="微软雅黑"/>
              </w:rPr>
            </w:pPr>
          </w:p>
        </w:tc>
        <w:tc>
          <w:tcPr>
            <w:tcW w:w="7221" w:type="dxa"/>
          </w:tcPr>
          <w:p w14:paraId="169B785F" w14:textId="77777777" w:rsidR="0004497A" w:rsidRDefault="0004497A">
            <w:pPr>
              <w:rPr>
                <w:rFonts w:eastAsia="微软雅黑"/>
              </w:rPr>
            </w:pPr>
          </w:p>
        </w:tc>
      </w:tr>
    </w:tbl>
    <w:p w14:paraId="05522D3D" w14:textId="77777777" w:rsidR="0004497A" w:rsidRDefault="0004497A">
      <w:pPr>
        <w:spacing w:after="120"/>
        <w:rPr>
          <w:rFonts w:eastAsiaTheme="minorEastAsia"/>
          <w:lang w:eastAsia="zh-CN"/>
        </w:rPr>
      </w:pPr>
    </w:p>
    <w:p w14:paraId="3C9E2E17" w14:textId="77777777" w:rsidR="0004497A" w:rsidRDefault="0004497A">
      <w:pPr>
        <w:rPr>
          <w:rFonts w:eastAsiaTheme="minorEastAsia"/>
          <w:lang w:eastAsia="zh-CN"/>
        </w:rPr>
      </w:pPr>
    </w:p>
    <w:p w14:paraId="1B5AF349" w14:textId="77777777" w:rsidR="0004497A" w:rsidRDefault="00A57247">
      <w:pPr>
        <w:pStyle w:val="3"/>
      </w:pPr>
      <w:bookmarkStart w:id="21" w:name="_Ref116138445"/>
      <w:r>
        <w:t>Question 3-3</w:t>
      </w:r>
      <w:bookmarkEnd w:id="21"/>
    </w:p>
    <w:p w14:paraId="0B340393" w14:textId="77777777" w:rsidR="0004497A" w:rsidRDefault="00A57247">
      <w:pPr>
        <w:spacing w:after="0"/>
        <w:jc w:val="both"/>
        <w:rPr>
          <w:rFonts w:eastAsiaTheme="minorEastAsia"/>
          <w:lang w:eastAsia="zh-CN"/>
        </w:rPr>
      </w:pPr>
      <w:r>
        <w:rPr>
          <w:rFonts w:eastAsiaTheme="minorEastAsia"/>
          <w:lang w:eastAsia="zh-CN"/>
        </w:rPr>
        <w:t>What is the motivation and potential benefits to support CLI measurement and reporting based on a finer granularity?</w:t>
      </w:r>
    </w:p>
    <w:p w14:paraId="6579DFE3"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840"/>
        <w:gridCol w:w="7220"/>
      </w:tblGrid>
      <w:tr w:rsidR="0004497A" w14:paraId="6EB7B2E9" w14:textId="77777777">
        <w:tc>
          <w:tcPr>
            <w:tcW w:w="1840" w:type="dxa"/>
          </w:tcPr>
          <w:p w14:paraId="0F8EFE3B"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BBBCD16"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3B95FDDD" w14:textId="77777777">
        <w:tc>
          <w:tcPr>
            <w:tcW w:w="1840" w:type="dxa"/>
          </w:tcPr>
          <w:p w14:paraId="18578078" w14:textId="77777777" w:rsidR="0004497A" w:rsidRDefault="00A57247">
            <w:pPr>
              <w:jc w:val="center"/>
              <w:rPr>
                <w:rFonts w:eastAsia="微软雅黑"/>
                <w:lang w:eastAsia="zh-CN"/>
              </w:rPr>
            </w:pPr>
            <w:r>
              <w:rPr>
                <w:rFonts w:eastAsia="微软雅黑"/>
                <w:lang w:eastAsia="zh-CN"/>
              </w:rPr>
              <w:t>Moderator</w:t>
            </w:r>
          </w:p>
        </w:tc>
        <w:tc>
          <w:tcPr>
            <w:tcW w:w="7220" w:type="dxa"/>
          </w:tcPr>
          <w:p w14:paraId="6FE83DC1" w14:textId="77777777" w:rsidR="0004497A" w:rsidRDefault="00A57247">
            <w:pPr>
              <w:rPr>
                <w:rFonts w:eastAsia="微软雅黑"/>
                <w:lang w:eastAsia="zh-CN"/>
              </w:rPr>
            </w:pPr>
            <w:r>
              <w:rPr>
                <w:rFonts w:eastAsia="微软雅黑"/>
                <w:lang w:eastAsia="zh-CN"/>
              </w:rPr>
              <w:t xml:space="preserve">A number of company proposed </w:t>
            </w:r>
            <w:r>
              <w:rPr>
                <w:rFonts w:eastAsiaTheme="minorEastAsia"/>
                <w:lang w:eastAsia="zh-CN"/>
              </w:rPr>
              <w:t>CLI measurement and reporting based on a finer granularity considering the CLI is not frequency flat. But as pointed out by Intel, separate CLI measurement on PRBs in the same DL subband is already supported by Rel-16 CLI-RSSI measurement. Proponent companies are encouraged to share your views on the motivation and potential benefits for further enhancements.</w:t>
            </w:r>
          </w:p>
        </w:tc>
      </w:tr>
      <w:tr w:rsidR="0004497A" w14:paraId="72C4B27F" w14:textId="77777777">
        <w:tc>
          <w:tcPr>
            <w:tcW w:w="1840" w:type="dxa"/>
          </w:tcPr>
          <w:p w14:paraId="0438DEBB" w14:textId="77777777" w:rsidR="0004497A" w:rsidRDefault="00A57247">
            <w:pPr>
              <w:jc w:val="center"/>
              <w:rPr>
                <w:rFonts w:eastAsia="微软雅黑"/>
              </w:rPr>
            </w:pPr>
            <w:r>
              <w:rPr>
                <w:rFonts w:eastAsia="微软雅黑"/>
              </w:rPr>
              <w:t>Sony</w:t>
            </w:r>
          </w:p>
        </w:tc>
        <w:tc>
          <w:tcPr>
            <w:tcW w:w="7220" w:type="dxa"/>
          </w:tcPr>
          <w:p w14:paraId="14C55E70" w14:textId="77777777" w:rsidR="0004497A" w:rsidRDefault="00A57247">
            <w:pPr>
              <w:rPr>
                <w:rFonts w:eastAsia="微软雅黑"/>
              </w:rPr>
            </w:pPr>
            <w:r>
              <w:rPr>
                <w:rFonts w:eastAsia="微软雅黑"/>
              </w:rPr>
              <w:t>It is obvious in an inter-subband CLI, the frequency portion of a DL subband closer to an UL subband would experience higher inter-subband CLI compared to a frequency portion of a DL subband further away from the UL subband and vice-versa for the CLI experience in UL subband.  Hence it makes sense to have finer granularity of CLI reporting so that the gNB can have more accurate scheduling on different RBs of the UL/DL subband.</w:t>
            </w:r>
          </w:p>
        </w:tc>
      </w:tr>
      <w:tr w:rsidR="0004497A" w14:paraId="224F82B3" w14:textId="77777777">
        <w:tc>
          <w:tcPr>
            <w:tcW w:w="1840" w:type="dxa"/>
          </w:tcPr>
          <w:p w14:paraId="7F009ABC" w14:textId="77777777" w:rsidR="0004497A" w:rsidRDefault="00A57247">
            <w:pPr>
              <w:jc w:val="center"/>
              <w:rPr>
                <w:rFonts w:eastAsia="微软雅黑"/>
              </w:rPr>
            </w:pPr>
            <w:r>
              <w:rPr>
                <w:rFonts w:eastAsia="微软雅黑"/>
              </w:rPr>
              <w:t>New H3C</w:t>
            </w:r>
          </w:p>
        </w:tc>
        <w:tc>
          <w:tcPr>
            <w:tcW w:w="7220" w:type="dxa"/>
          </w:tcPr>
          <w:p w14:paraId="553D0E04" w14:textId="77777777" w:rsidR="0004497A" w:rsidRDefault="00A57247">
            <w:pPr>
              <w:rPr>
                <w:rFonts w:eastAsiaTheme="minorEastAsia"/>
              </w:rPr>
            </w:pPr>
            <w:r>
              <w:rPr>
                <w:rFonts w:eastAsiaTheme="minorEastAsia"/>
                <w:lang w:eastAsia="zh-CN"/>
              </w:rPr>
              <w:t>Rel-16 CLI-RSSI measurement mechanism shoud be reused as much as possible.</w:t>
            </w:r>
          </w:p>
        </w:tc>
      </w:tr>
      <w:tr w:rsidR="0004497A" w14:paraId="2F92F039" w14:textId="77777777">
        <w:tc>
          <w:tcPr>
            <w:tcW w:w="1840" w:type="dxa"/>
          </w:tcPr>
          <w:p w14:paraId="5F55DF4C" w14:textId="77777777" w:rsidR="0004497A" w:rsidRDefault="00A57247">
            <w:pPr>
              <w:jc w:val="center"/>
              <w:rPr>
                <w:rFonts w:eastAsia="微软雅黑"/>
                <w:lang w:eastAsia="zh-CN"/>
              </w:rPr>
            </w:pPr>
            <w:r>
              <w:rPr>
                <w:rFonts w:eastAsia="微软雅黑"/>
                <w:lang w:eastAsia="zh-CN"/>
              </w:rPr>
              <w:t>DOCOMO</w:t>
            </w:r>
          </w:p>
        </w:tc>
        <w:tc>
          <w:tcPr>
            <w:tcW w:w="7220" w:type="dxa"/>
          </w:tcPr>
          <w:p w14:paraId="7C645161" w14:textId="77777777" w:rsidR="0004497A" w:rsidRDefault="00A57247">
            <w:pPr>
              <w:rPr>
                <w:rFonts w:eastAsia="微软雅黑"/>
                <w:lang w:eastAsia="zh-CN"/>
              </w:rPr>
            </w:pPr>
            <w:r>
              <w:rPr>
                <w:rFonts w:eastAsia="微软雅黑"/>
                <w:lang w:eastAsia="zh-CN"/>
              </w:rPr>
              <w:t>The interference level in different subband positions may be different., considering different leakage due to inter-subband CLI.</w:t>
            </w:r>
          </w:p>
        </w:tc>
      </w:tr>
      <w:tr w:rsidR="0004497A" w14:paraId="6DF952FA" w14:textId="77777777">
        <w:tc>
          <w:tcPr>
            <w:tcW w:w="1840" w:type="dxa"/>
          </w:tcPr>
          <w:p w14:paraId="33168975" w14:textId="77777777" w:rsidR="0004497A" w:rsidRDefault="00A57247">
            <w:pPr>
              <w:jc w:val="center"/>
              <w:rPr>
                <w:rFonts w:eastAsia="微软雅黑"/>
              </w:rPr>
            </w:pPr>
            <w:r>
              <w:rPr>
                <w:rFonts w:eastAsia="微软雅黑"/>
              </w:rPr>
              <w:t xml:space="preserve">Intel </w:t>
            </w:r>
          </w:p>
        </w:tc>
        <w:tc>
          <w:tcPr>
            <w:tcW w:w="7220" w:type="dxa"/>
          </w:tcPr>
          <w:p w14:paraId="02A423AD" w14:textId="77777777" w:rsidR="0004497A" w:rsidRDefault="00A57247">
            <w:pPr>
              <w:rPr>
                <w:rFonts w:eastAsia="微软雅黑"/>
              </w:rPr>
            </w:pPr>
            <w:r>
              <w:rPr>
                <w:rFonts w:eastAsia="微软雅黑"/>
              </w:rPr>
              <w:t xml:space="preserve">No strong motivation is seen as dsicusseed in last RAN1 meeting. </w:t>
            </w:r>
          </w:p>
        </w:tc>
      </w:tr>
      <w:tr w:rsidR="0004497A" w14:paraId="432D9962" w14:textId="77777777">
        <w:tc>
          <w:tcPr>
            <w:tcW w:w="1840" w:type="dxa"/>
          </w:tcPr>
          <w:p w14:paraId="10F12455" w14:textId="77777777" w:rsidR="0004497A" w:rsidRDefault="00A57247">
            <w:pPr>
              <w:jc w:val="center"/>
              <w:rPr>
                <w:rFonts w:eastAsia="微软雅黑"/>
                <w:lang w:eastAsia="zh-CN"/>
              </w:rPr>
            </w:pPr>
            <w:r>
              <w:rPr>
                <w:rFonts w:eastAsia="微软雅黑" w:hint="eastAsia"/>
                <w:lang w:eastAsia="zh-CN"/>
              </w:rPr>
              <w:t>Z</w:t>
            </w:r>
            <w:r>
              <w:rPr>
                <w:rFonts w:eastAsia="微软雅黑"/>
                <w:lang w:eastAsia="zh-CN"/>
              </w:rPr>
              <w:t>TE</w:t>
            </w:r>
          </w:p>
        </w:tc>
        <w:tc>
          <w:tcPr>
            <w:tcW w:w="7220" w:type="dxa"/>
          </w:tcPr>
          <w:p w14:paraId="0E0B7D77" w14:textId="77777777" w:rsidR="0004497A" w:rsidRDefault="00A57247">
            <w:pPr>
              <w:rPr>
                <w:rFonts w:eastAsia="微软雅黑"/>
                <w:lang w:eastAsia="zh-CN"/>
              </w:rPr>
            </w:pPr>
            <w:r>
              <w:rPr>
                <w:rFonts w:eastAsia="微软雅黑" w:hint="eastAsia"/>
                <w:lang w:eastAsia="zh-CN"/>
              </w:rPr>
              <w:t xml:space="preserve">Similar views as Sony, DOCOMO. </w:t>
            </w:r>
          </w:p>
          <w:p w14:paraId="69D8F4A0" w14:textId="77777777" w:rsidR="0004497A" w:rsidRDefault="00A57247">
            <w:pPr>
              <w:rPr>
                <w:rFonts w:eastAsia="微软雅黑"/>
                <w:lang w:eastAsia="zh-CN"/>
              </w:rPr>
            </w:pPr>
            <w:r>
              <w:rPr>
                <w:rFonts w:eastAsia="微软雅黑" w:hint="eastAsia"/>
                <w:lang w:eastAsia="zh-CN"/>
              </w:rPr>
              <w:t xml:space="preserve">CLI measurement and report with finer granularity is required for </w:t>
            </w:r>
            <w:r>
              <w:rPr>
                <w:rFonts w:hint="eastAsia"/>
                <w:lang w:eastAsia="zh-CN"/>
              </w:rPr>
              <w:t xml:space="preserve">reflecting the changes of interference in different frequency </w:t>
            </w:r>
            <w:r>
              <w:rPr>
                <w:lang w:eastAsia="zh-CN"/>
              </w:rPr>
              <w:t>resources</w:t>
            </w:r>
            <w:r>
              <w:rPr>
                <w:rFonts w:hint="eastAsia"/>
                <w:lang w:eastAsia="zh-CN"/>
              </w:rPr>
              <w:t>.</w:t>
            </w:r>
          </w:p>
        </w:tc>
      </w:tr>
      <w:tr w:rsidR="0004497A" w14:paraId="5F5245DB" w14:textId="77777777">
        <w:tc>
          <w:tcPr>
            <w:tcW w:w="1840" w:type="dxa"/>
          </w:tcPr>
          <w:p w14:paraId="476216B9" w14:textId="77777777" w:rsidR="0004497A" w:rsidRDefault="00A57247">
            <w:pPr>
              <w:jc w:val="center"/>
              <w:rPr>
                <w:rFonts w:eastAsia="微软雅黑"/>
              </w:rPr>
            </w:pPr>
            <w:r>
              <w:rPr>
                <w:rFonts w:eastAsia="微软雅黑"/>
              </w:rPr>
              <w:t>Nokia, NSB</w:t>
            </w:r>
          </w:p>
        </w:tc>
        <w:tc>
          <w:tcPr>
            <w:tcW w:w="7220" w:type="dxa"/>
          </w:tcPr>
          <w:p w14:paraId="190E940C" w14:textId="77777777" w:rsidR="0004497A" w:rsidRDefault="00A57247">
            <w:pPr>
              <w:rPr>
                <w:rFonts w:eastAsia="微软雅黑"/>
              </w:rPr>
            </w:pPr>
            <w:r>
              <w:rPr>
                <w:rFonts w:eastAsia="微软雅黑"/>
              </w:rPr>
              <w:t xml:space="preserve">To our understanding, </w:t>
            </w:r>
            <w:r>
              <w:rPr>
                <w:rFonts w:eastAsiaTheme="minorEastAsia" w:hint="eastAsia"/>
                <w:lang w:eastAsia="zh-CN"/>
              </w:rPr>
              <w:t>s</w:t>
            </w:r>
            <w:r>
              <w:rPr>
                <w:rFonts w:eastAsiaTheme="minorEastAsia"/>
                <w:lang w:eastAsia="zh-CN"/>
              </w:rPr>
              <w:t>eparate CLI-RSSI measurement on PRBs in the same DL subband is supported in Rel-16 by configuring multiple RSSI resource configurations. The enhancement discussed by several companies is about a single RSSI resource configuration with UE reporting the RSSI measured in different subbands, in similar way as it is possible for CSI subband reporting. Therefore, CLI-RSSI resource configuration and reporting in line with CSI framework could be supported for SBFD. As discussed in our Tdoc, we think that UE should have the capability of measuring the CLI-RSSI in DL subband(s) while transmitting in UL subband, and this should also be be configurable by the network.</w:t>
            </w:r>
          </w:p>
        </w:tc>
      </w:tr>
      <w:tr w:rsidR="0004497A" w14:paraId="42363441" w14:textId="77777777">
        <w:tc>
          <w:tcPr>
            <w:tcW w:w="1840" w:type="dxa"/>
          </w:tcPr>
          <w:p w14:paraId="724ED6EB" w14:textId="77777777" w:rsidR="0004497A" w:rsidRDefault="00A57247">
            <w:pPr>
              <w:jc w:val="center"/>
              <w:rPr>
                <w:rFonts w:eastAsia="PMingLiU"/>
              </w:rPr>
            </w:pPr>
            <w:r>
              <w:rPr>
                <w:rFonts w:eastAsia="PMingLiU"/>
              </w:rPr>
              <w:t>CMCC</w:t>
            </w:r>
          </w:p>
        </w:tc>
        <w:tc>
          <w:tcPr>
            <w:tcW w:w="7220" w:type="dxa"/>
          </w:tcPr>
          <w:p w14:paraId="5597F8F2" w14:textId="77777777" w:rsidR="0004497A" w:rsidRDefault="00A57247">
            <w:pPr>
              <w:rPr>
                <w:rFonts w:eastAsia="微软雅黑"/>
              </w:rPr>
            </w:pPr>
            <w:r>
              <w:rPr>
                <w:rFonts w:eastAsia="微软雅黑"/>
              </w:rPr>
              <w:t>Considering the CLI is not frequency flat, the finer granularity of CLI measurement and report is needed. In addition, the total number of RSSI resource configuration is limited, it may not be a suitable method to configure multiple RSSI resource configurations in different PRBs.</w:t>
            </w:r>
          </w:p>
        </w:tc>
      </w:tr>
      <w:tr w:rsidR="0004497A" w14:paraId="1357CC51" w14:textId="77777777">
        <w:tc>
          <w:tcPr>
            <w:tcW w:w="1840" w:type="dxa"/>
          </w:tcPr>
          <w:p w14:paraId="347F815F" w14:textId="77777777" w:rsidR="0004497A" w:rsidRDefault="0004497A">
            <w:pPr>
              <w:jc w:val="center"/>
              <w:rPr>
                <w:rFonts w:eastAsia="微软雅黑"/>
              </w:rPr>
            </w:pPr>
          </w:p>
        </w:tc>
        <w:tc>
          <w:tcPr>
            <w:tcW w:w="7220" w:type="dxa"/>
          </w:tcPr>
          <w:p w14:paraId="1A92F899" w14:textId="77777777" w:rsidR="0004497A" w:rsidRDefault="0004497A">
            <w:pPr>
              <w:rPr>
                <w:rFonts w:eastAsia="微软雅黑"/>
              </w:rPr>
            </w:pPr>
          </w:p>
        </w:tc>
      </w:tr>
      <w:tr w:rsidR="0004497A" w14:paraId="4A711501" w14:textId="77777777">
        <w:tc>
          <w:tcPr>
            <w:tcW w:w="1840" w:type="dxa"/>
          </w:tcPr>
          <w:p w14:paraId="2A4604E3" w14:textId="77777777" w:rsidR="0004497A" w:rsidRDefault="0004497A">
            <w:pPr>
              <w:jc w:val="center"/>
              <w:rPr>
                <w:rFonts w:eastAsia="微软雅黑"/>
              </w:rPr>
            </w:pPr>
          </w:p>
        </w:tc>
        <w:tc>
          <w:tcPr>
            <w:tcW w:w="7220" w:type="dxa"/>
          </w:tcPr>
          <w:p w14:paraId="5B363A8D" w14:textId="77777777" w:rsidR="0004497A" w:rsidRDefault="0004497A">
            <w:pPr>
              <w:rPr>
                <w:rFonts w:eastAsia="微软雅黑"/>
              </w:rPr>
            </w:pPr>
          </w:p>
        </w:tc>
      </w:tr>
      <w:tr w:rsidR="0004497A" w14:paraId="7E60327A" w14:textId="77777777">
        <w:tc>
          <w:tcPr>
            <w:tcW w:w="1840" w:type="dxa"/>
          </w:tcPr>
          <w:p w14:paraId="6F3FA2C6" w14:textId="77777777" w:rsidR="0004497A" w:rsidRDefault="0004497A">
            <w:pPr>
              <w:jc w:val="center"/>
              <w:rPr>
                <w:rFonts w:eastAsia="微软雅黑"/>
              </w:rPr>
            </w:pPr>
          </w:p>
        </w:tc>
        <w:tc>
          <w:tcPr>
            <w:tcW w:w="7220" w:type="dxa"/>
          </w:tcPr>
          <w:p w14:paraId="775476D8" w14:textId="77777777" w:rsidR="0004497A" w:rsidRDefault="0004497A">
            <w:pPr>
              <w:rPr>
                <w:rFonts w:eastAsia="微软雅黑"/>
              </w:rPr>
            </w:pPr>
          </w:p>
        </w:tc>
      </w:tr>
      <w:tr w:rsidR="0004497A" w14:paraId="3CF77925" w14:textId="77777777">
        <w:tc>
          <w:tcPr>
            <w:tcW w:w="1840" w:type="dxa"/>
          </w:tcPr>
          <w:p w14:paraId="4B7D75D2" w14:textId="77777777" w:rsidR="0004497A" w:rsidRDefault="0004497A">
            <w:pPr>
              <w:jc w:val="center"/>
              <w:rPr>
                <w:rFonts w:eastAsia="微软雅黑"/>
              </w:rPr>
            </w:pPr>
          </w:p>
        </w:tc>
        <w:tc>
          <w:tcPr>
            <w:tcW w:w="7220" w:type="dxa"/>
          </w:tcPr>
          <w:p w14:paraId="271DCABD" w14:textId="77777777" w:rsidR="0004497A" w:rsidRDefault="0004497A">
            <w:pPr>
              <w:rPr>
                <w:rFonts w:eastAsia="微软雅黑"/>
              </w:rPr>
            </w:pPr>
          </w:p>
        </w:tc>
      </w:tr>
      <w:tr w:rsidR="0004497A" w14:paraId="35E1BA50" w14:textId="77777777">
        <w:tc>
          <w:tcPr>
            <w:tcW w:w="1840" w:type="dxa"/>
          </w:tcPr>
          <w:p w14:paraId="7CEF5B07" w14:textId="77777777" w:rsidR="0004497A" w:rsidRDefault="0004497A">
            <w:pPr>
              <w:jc w:val="center"/>
              <w:rPr>
                <w:rFonts w:eastAsia="微软雅黑"/>
              </w:rPr>
            </w:pPr>
          </w:p>
        </w:tc>
        <w:tc>
          <w:tcPr>
            <w:tcW w:w="7220" w:type="dxa"/>
          </w:tcPr>
          <w:p w14:paraId="05840C8A" w14:textId="77777777" w:rsidR="0004497A" w:rsidRDefault="0004497A">
            <w:pPr>
              <w:rPr>
                <w:rFonts w:eastAsia="微软雅黑"/>
              </w:rPr>
            </w:pPr>
          </w:p>
        </w:tc>
      </w:tr>
    </w:tbl>
    <w:p w14:paraId="2FB56109" w14:textId="77777777" w:rsidR="0004497A" w:rsidRDefault="0004497A">
      <w:pPr>
        <w:spacing w:after="120"/>
        <w:rPr>
          <w:rFonts w:eastAsiaTheme="minorEastAsia"/>
          <w:lang w:eastAsia="zh-CN"/>
        </w:rPr>
      </w:pPr>
    </w:p>
    <w:p w14:paraId="5C58652B" w14:textId="77777777" w:rsidR="0004497A" w:rsidRDefault="0004497A">
      <w:pPr>
        <w:rPr>
          <w:rFonts w:eastAsiaTheme="minorEastAsia"/>
          <w:lang w:eastAsia="zh-CN"/>
        </w:rPr>
      </w:pPr>
    </w:p>
    <w:p w14:paraId="462E06BA" w14:textId="77777777" w:rsidR="0004497A" w:rsidRDefault="00A57247">
      <w:pPr>
        <w:pStyle w:val="3"/>
      </w:pPr>
      <w:bookmarkStart w:id="22" w:name="_Ref116138538"/>
      <w:r>
        <w:t>Proposal 3-4</w:t>
      </w:r>
      <w:bookmarkEnd w:id="22"/>
    </w:p>
    <w:p w14:paraId="6EC4DAD2" w14:textId="77777777" w:rsidR="0004497A" w:rsidRDefault="00A57247">
      <w:pPr>
        <w:spacing w:after="120"/>
        <w:rPr>
          <w:rFonts w:eastAsiaTheme="minorEastAsia"/>
          <w:lang w:eastAsia="zh-CN"/>
        </w:rPr>
      </w:pPr>
      <w:r>
        <w:rPr>
          <w:rFonts w:eastAsiaTheme="minorEastAsia"/>
          <w:lang w:eastAsia="zh-CN"/>
        </w:rPr>
        <w:t xml:space="preserve">Study exchange of intended subband configurations for SBFD operation across gNBs for </w:t>
      </w:r>
      <w:r>
        <w:rPr>
          <w:lang w:val="en-GB" w:eastAsia="ko-KR"/>
        </w:rPr>
        <w:t>coordinated scheduling for time/frequency resources between gNBs</w:t>
      </w:r>
      <w:r>
        <w:rPr>
          <w:rFonts w:eastAsiaTheme="minorEastAsia"/>
          <w:lang w:eastAsia="zh-CN"/>
        </w:rPr>
        <w:t xml:space="preserve"> for gNB-to-gNB </w:t>
      </w:r>
      <w:r>
        <w:rPr>
          <w:lang w:eastAsia="ko-KR"/>
        </w:rPr>
        <w:t>co-channel</w:t>
      </w:r>
      <w:r>
        <w:rPr>
          <w:rFonts w:eastAsiaTheme="minorEastAsia"/>
          <w:lang w:eastAsia="zh-CN"/>
        </w:rPr>
        <w:t xml:space="preserve"> CLI handling.</w:t>
      </w:r>
    </w:p>
    <w:p w14:paraId="110B8E8C" w14:textId="77777777" w:rsidR="0004497A" w:rsidRDefault="0004497A">
      <w:pPr>
        <w:suppressAutoHyphens w:val="0"/>
        <w:spacing w:after="0"/>
        <w:jc w:val="both"/>
        <w:rPr>
          <w:rFonts w:eastAsiaTheme="minorEastAsia"/>
          <w:lang w:eastAsia="zh-CN"/>
        </w:rPr>
      </w:pPr>
    </w:p>
    <w:tbl>
      <w:tblPr>
        <w:tblStyle w:val="ae"/>
        <w:tblW w:w="9060" w:type="dxa"/>
        <w:tblLook w:val="04A0" w:firstRow="1" w:lastRow="0" w:firstColumn="1" w:lastColumn="0" w:noHBand="0" w:noVBand="1"/>
      </w:tblPr>
      <w:tblGrid>
        <w:gridCol w:w="1763"/>
        <w:gridCol w:w="7297"/>
      </w:tblGrid>
      <w:tr w:rsidR="0004497A" w14:paraId="44CFF836" w14:textId="77777777">
        <w:trPr>
          <w:trHeight w:val="441"/>
        </w:trPr>
        <w:tc>
          <w:tcPr>
            <w:tcW w:w="1763" w:type="dxa"/>
            <w:vAlign w:val="center"/>
          </w:tcPr>
          <w:p w14:paraId="036845D6" w14:textId="77777777" w:rsidR="0004497A" w:rsidRDefault="0004497A">
            <w:pPr>
              <w:spacing w:after="120"/>
              <w:rPr>
                <w:rFonts w:eastAsia="微软雅黑"/>
                <w:b/>
                <w:color w:val="000000"/>
                <w:lang w:eastAsia="zh-CN"/>
              </w:rPr>
            </w:pPr>
          </w:p>
        </w:tc>
        <w:tc>
          <w:tcPr>
            <w:tcW w:w="7296" w:type="dxa"/>
          </w:tcPr>
          <w:p w14:paraId="524BE65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r>
      <w:tr w:rsidR="0004497A" w14:paraId="07839AD4" w14:textId="77777777">
        <w:tc>
          <w:tcPr>
            <w:tcW w:w="1763" w:type="dxa"/>
            <w:vAlign w:val="center"/>
          </w:tcPr>
          <w:p w14:paraId="79720555"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643864A" w14:textId="49CF2C58" w:rsidR="0004497A" w:rsidRDefault="00A57247">
            <w:pPr>
              <w:spacing w:after="120"/>
              <w:jc w:val="both"/>
              <w:rPr>
                <w:rFonts w:eastAsia="微软雅黑"/>
                <w:color w:val="000000"/>
                <w:lang w:val="en-GB" w:eastAsia="zh-CN"/>
              </w:rPr>
            </w:pPr>
            <w:r>
              <w:rPr>
                <w:rFonts w:eastAsia="微软雅黑"/>
                <w:color w:val="000000"/>
                <w:lang w:val="en-GB" w:eastAsia="zh-CN"/>
              </w:rPr>
              <w:t>Sony</w:t>
            </w:r>
            <w:r>
              <w:rPr>
                <w:rFonts w:eastAsia="微软雅黑"/>
                <w:lang w:val="en-GB" w:eastAsia="zh-CN"/>
              </w:rPr>
              <w:t>, Samsung, New H3C, DOCOMO, NEC, Panasonic, LG Electronics, ZTE, Nokia, NSB, Lenovo, CMCC</w:t>
            </w:r>
            <w:r w:rsidR="00D77679">
              <w:rPr>
                <w:rFonts w:eastAsia="微软雅黑"/>
                <w:lang w:val="en-GB" w:eastAsia="zh-CN"/>
              </w:rPr>
              <w:t>, SK Telecom</w:t>
            </w:r>
          </w:p>
        </w:tc>
      </w:tr>
      <w:tr w:rsidR="0004497A" w14:paraId="22BA92AC" w14:textId="77777777">
        <w:tc>
          <w:tcPr>
            <w:tcW w:w="1763" w:type="dxa"/>
            <w:vAlign w:val="center"/>
          </w:tcPr>
          <w:p w14:paraId="5ED7779A"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B143ED1" w14:textId="77777777" w:rsidR="0004497A" w:rsidRDefault="00A57247">
            <w:pPr>
              <w:spacing w:after="120"/>
              <w:jc w:val="both"/>
              <w:rPr>
                <w:rFonts w:eastAsia="微软雅黑"/>
                <w:color w:val="000000"/>
                <w:lang w:val="en-GB" w:eastAsia="zh-CN"/>
              </w:rPr>
            </w:pPr>
            <w:r>
              <w:rPr>
                <w:rFonts w:eastAsia="微软雅黑"/>
                <w:lang w:val="en-GB" w:eastAsia="zh-CN"/>
              </w:rPr>
              <w:t>Intel (we think such information exchange is also beneficial for UE-to-UE CLI handling)</w:t>
            </w:r>
          </w:p>
        </w:tc>
      </w:tr>
    </w:tbl>
    <w:p w14:paraId="6A99938B" w14:textId="77777777" w:rsidR="0004497A" w:rsidRDefault="0004497A">
      <w:pPr>
        <w:spacing w:after="120"/>
        <w:rPr>
          <w:rFonts w:eastAsiaTheme="minorEastAsia"/>
          <w:lang w:eastAsia="zh-CN"/>
        </w:rPr>
      </w:pPr>
    </w:p>
    <w:tbl>
      <w:tblPr>
        <w:tblStyle w:val="ae"/>
        <w:tblW w:w="9060" w:type="dxa"/>
        <w:tblLook w:val="04A0" w:firstRow="1" w:lastRow="0" w:firstColumn="1" w:lastColumn="0" w:noHBand="0" w:noVBand="1"/>
      </w:tblPr>
      <w:tblGrid>
        <w:gridCol w:w="1839"/>
        <w:gridCol w:w="7221"/>
      </w:tblGrid>
      <w:tr w:rsidR="0004497A" w14:paraId="54082994" w14:textId="77777777">
        <w:tc>
          <w:tcPr>
            <w:tcW w:w="1839" w:type="dxa"/>
          </w:tcPr>
          <w:p w14:paraId="20BE2B24"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3A89D048" w14:textId="77777777" w:rsidR="0004497A" w:rsidRDefault="00A57247">
            <w:pPr>
              <w:spacing w:after="120"/>
              <w:jc w:val="center"/>
              <w:rPr>
                <w:rFonts w:eastAsia="微软雅黑"/>
                <w:b/>
                <w:color w:val="000000"/>
                <w:lang w:val="en-GB" w:eastAsia="zh-CN"/>
              </w:rPr>
            </w:pPr>
            <w:r>
              <w:rPr>
                <w:rFonts w:eastAsia="微软雅黑"/>
                <w:b/>
                <w:color w:val="000000"/>
                <w:lang w:val="en-GB" w:eastAsia="zh-CN"/>
              </w:rPr>
              <w:t>Comments</w:t>
            </w:r>
          </w:p>
        </w:tc>
      </w:tr>
      <w:tr w:rsidR="0004497A" w14:paraId="75EF0815" w14:textId="77777777">
        <w:tc>
          <w:tcPr>
            <w:tcW w:w="1839" w:type="dxa"/>
          </w:tcPr>
          <w:p w14:paraId="58300149" w14:textId="77777777" w:rsidR="0004497A" w:rsidRDefault="00A57247">
            <w:pPr>
              <w:jc w:val="center"/>
              <w:rPr>
                <w:rFonts w:eastAsia="微软雅黑"/>
                <w:lang w:eastAsia="zh-CN"/>
              </w:rPr>
            </w:pPr>
            <w:r>
              <w:rPr>
                <w:rFonts w:eastAsia="微软雅黑"/>
                <w:lang w:eastAsia="zh-CN"/>
              </w:rPr>
              <w:t>Moderator</w:t>
            </w:r>
          </w:p>
        </w:tc>
        <w:tc>
          <w:tcPr>
            <w:tcW w:w="7221" w:type="dxa"/>
          </w:tcPr>
          <w:p w14:paraId="44AE2449" w14:textId="77777777" w:rsidR="0004497A" w:rsidRDefault="00A57247">
            <w:pPr>
              <w:rPr>
                <w:rFonts w:eastAsia="微软雅黑"/>
                <w:lang w:eastAsia="zh-CN"/>
              </w:rPr>
            </w:pPr>
            <w:r>
              <w:rPr>
                <w:rFonts w:eastAsia="微软雅黑"/>
                <w:lang w:eastAsia="zh-CN"/>
              </w:rPr>
              <w:t>The following proposal was extensively discussed in the last meeting.</w:t>
            </w:r>
          </w:p>
          <w:p w14:paraId="67B2EB65" w14:textId="77777777" w:rsidR="0004497A" w:rsidRDefault="00A57247">
            <w:pPr>
              <w:rPr>
                <w:rFonts w:eastAsia="微软雅黑"/>
                <w:lang w:eastAsia="zh-CN"/>
              </w:rPr>
            </w:pPr>
            <w:r>
              <w:rPr>
                <w:rFonts w:eastAsia="微软雅黑"/>
                <w:lang w:eastAsia="zh-CN"/>
              </w:rPr>
              <w:t xml:space="preserve">Mr. Chair has provided guidance that </w:t>
            </w:r>
            <w:r>
              <w:rPr>
                <w:rFonts w:eastAsia="微软雅黑"/>
                <w:color w:val="000000"/>
                <w:lang w:val="en-GB" w:eastAsia="zh-CN"/>
              </w:rPr>
              <w:t>exchange of intended subband configurations for SBFD operation across gNBs is to be handled in AI 9.3.2.</w:t>
            </w:r>
          </w:p>
          <w:p w14:paraId="55FD6A97" w14:textId="77777777" w:rsidR="0004497A" w:rsidRDefault="00A57247">
            <w:pPr>
              <w:rPr>
                <w:rFonts w:eastAsia="微软雅黑"/>
                <w:lang w:eastAsia="zh-CN"/>
              </w:rPr>
            </w:pPr>
            <w:r>
              <w:rPr>
                <w:rFonts w:eastAsia="微软雅黑"/>
                <w:lang w:eastAsia="zh-CN"/>
              </w:rPr>
              <w:t>With the above guidance, is the proposal agreeable?</w:t>
            </w:r>
          </w:p>
        </w:tc>
      </w:tr>
      <w:tr w:rsidR="0004497A" w14:paraId="6D4E99B6" w14:textId="77777777">
        <w:tc>
          <w:tcPr>
            <w:tcW w:w="1839" w:type="dxa"/>
          </w:tcPr>
          <w:p w14:paraId="6E15F6AD" w14:textId="77777777" w:rsidR="0004497A" w:rsidRDefault="00A57247">
            <w:pPr>
              <w:jc w:val="center"/>
              <w:rPr>
                <w:rFonts w:eastAsia="微软雅黑"/>
              </w:rPr>
            </w:pPr>
            <w:r>
              <w:rPr>
                <w:rFonts w:eastAsia="微软雅黑"/>
              </w:rPr>
              <w:t>New H3C</w:t>
            </w:r>
          </w:p>
        </w:tc>
        <w:tc>
          <w:tcPr>
            <w:tcW w:w="7221" w:type="dxa"/>
          </w:tcPr>
          <w:p w14:paraId="5BA53E29" w14:textId="77777777" w:rsidR="0004497A" w:rsidRDefault="00A57247">
            <w:pPr>
              <w:rPr>
                <w:rFonts w:eastAsia="微软雅黑"/>
              </w:rPr>
            </w:pPr>
            <w:r>
              <w:rPr>
                <w:rFonts w:eastAsia="微软雅黑"/>
              </w:rPr>
              <w:t>We are fine with this proposal</w:t>
            </w:r>
          </w:p>
        </w:tc>
      </w:tr>
      <w:tr w:rsidR="0004497A" w14:paraId="26D1933B" w14:textId="77777777">
        <w:tc>
          <w:tcPr>
            <w:tcW w:w="1839" w:type="dxa"/>
          </w:tcPr>
          <w:p w14:paraId="7B6BCDC1" w14:textId="77777777" w:rsidR="0004497A" w:rsidRDefault="00A57247">
            <w:pPr>
              <w:jc w:val="center"/>
              <w:rPr>
                <w:rFonts w:eastAsia="微软雅黑"/>
              </w:rPr>
            </w:pPr>
            <w:r>
              <w:rPr>
                <w:rFonts w:eastAsia="微软雅黑"/>
              </w:rPr>
              <w:t xml:space="preserve">Intel </w:t>
            </w:r>
          </w:p>
        </w:tc>
        <w:tc>
          <w:tcPr>
            <w:tcW w:w="7221" w:type="dxa"/>
          </w:tcPr>
          <w:p w14:paraId="71C16204" w14:textId="77777777" w:rsidR="0004497A" w:rsidRDefault="00A57247">
            <w:pPr>
              <w:spacing w:after="120"/>
              <w:jc w:val="both"/>
              <w:rPr>
                <w:rFonts w:eastAsia="微软雅黑"/>
                <w:color w:val="000000"/>
                <w:lang w:val="en-GB" w:eastAsia="zh-CN"/>
              </w:rPr>
            </w:pPr>
            <w:r>
              <w:rPr>
                <w:rFonts w:eastAsia="微软雅黑"/>
                <w:color w:val="000000"/>
                <w:lang w:val="en-GB" w:eastAsia="zh-CN"/>
              </w:rPr>
              <w:t xml:space="preserve">It is unclear to us, why SBFD information exchange is only for gNB-to-gNB CLI handling? It is also useful for UE-to-UE CLI handling. Same information exchange is applicable to both gNB-to-gNB and UE-to-UE CLI handling. </w:t>
            </w:r>
          </w:p>
          <w:p w14:paraId="22DA2BDD" w14:textId="77777777" w:rsidR="0004497A" w:rsidRDefault="00A57247">
            <w:pPr>
              <w:rPr>
                <w:rFonts w:eastAsiaTheme="minorEastAsia"/>
              </w:rPr>
            </w:pPr>
            <w:r>
              <w:rPr>
                <w:rFonts w:eastAsia="微软雅黑"/>
                <w:color w:val="000000"/>
                <w:lang w:val="en-GB" w:eastAsia="zh-CN"/>
              </w:rPr>
              <w:t xml:space="preserve">Explanation would be appreciated. </w:t>
            </w:r>
          </w:p>
        </w:tc>
      </w:tr>
      <w:tr w:rsidR="0004497A" w14:paraId="3A35E4AF" w14:textId="77777777">
        <w:tc>
          <w:tcPr>
            <w:tcW w:w="1839" w:type="dxa"/>
          </w:tcPr>
          <w:p w14:paraId="5109FF05" w14:textId="77777777" w:rsidR="0004497A" w:rsidRDefault="00A57247">
            <w:pPr>
              <w:jc w:val="center"/>
              <w:rPr>
                <w:rFonts w:eastAsia="Malgun Gothic"/>
                <w:lang w:eastAsia="ko-KR"/>
              </w:rPr>
            </w:pPr>
            <w:r>
              <w:rPr>
                <w:rFonts w:eastAsia="Malgun Gothic" w:hint="eastAsia"/>
                <w:lang w:eastAsia="ko-KR"/>
              </w:rPr>
              <w:t>LG Electronics</w:t>
            </w:r>
          </w:p>
        </w:tc>
        <w:tc>
          <w:tcPr>
            <w:tcW w:w="7221" w:type="dxa"/>
          </w:tcPr>
          <w:p w14:paraId="078952B0" w14:textId="77777777" w:rsidR="0004497A" w:rsidRDefault="00A57247">
            <w:pPr>
              <w:rPr>
                <w:rFonts w:eastAsia="Malgun Gothic"/>
                <w:lang w:eastAsia="ko-KR"/>
              </w:rPr>
            </w:pPr>
            <w:r>
              <w:rPr>
                <w:rFonts w:eastAsia="Malgun Gothic" w:hint="eastAsia"/>
                <w:lang w:eastAsia="ko-KR"/>
              </w:rPr>
              <w:t>We are fine with the proposal in principle.</w:t>
            </w:r>
          </w:p>
        </w:tc>
      </w:tr>
      <w:tr w:rsidR="0004497A" w14:paraId="447DC257" w14:textId="77777777">
        <w:tc>
          <w:tcPr>
            <w:tcW w:w="1839" w:type="dxa"/>
          </w:tcPr>
          <w:p w14:paraId="4092D0A3" w14:textId="77777777" w:rsidR="0004497A" w:rsidRDefault="00A57247">
            <w:pPr>
              <w:jc w:val="center"/>
              <w:rPr>
                <w:rFonts w:eastAsia="微软雅黑"/>
              </w:rPr>
            </w:pPr>
            <w:r>
              <w:rPr>
                <w:rFonts w:eastAsia="微软雅黑"/>
              </w:rPr>
              <w:t>Nokia, NSB</w:t>
            </w:r>
          </w:p>
        </w:tc>
        <w:tc>
          <w:tcPr>
            <w:tcW w:w="7221" w:type="dxa"/>
          </w:tcPr>
          <w:p w14:paraId="5B5AC67E" w14:textId="77777777" w:rsidR="0004497A" w:rsidRDefault="00A57247">
            <w:pPr>
              <w:rPr>
                <w:rFonts w:eastAsia="微软雅黑"/>
              </w:rPr>
            </w:pPr>
            <w:r>
              <w:rPr>
                <w:rFonts w:eastAsiaTheme="minorEastAsia"/>
              </w:rPr>
              <w:t xml:space="preserve">We think this is a simple extension of the exchange of information on the intended TDD frame structure agreed for dynamic TDD in Rel-16. </w:t>
            </w:r>
          </w:p>
        </w:tc>
      </w:tr>
      <w:tr w:rsidR="00D77679" w14:paraId="41EA9694" w14:textId="77777777">
        <w:tc>
          <w:tcPr>
            <w:tcW w:w="1839" w:type="dxa"/>
          </w:tcPr>
          <w:p w14:paraId="27955308" w14:textId="2233EB6B" w:rsidR="00D77679" w:rsidRDefault="00D77679" w:rsidP="00D77679">
            <w:pPr>
              <w:jc w:val="center"/>
              <w:rPr>
                <w:rFonts w:eastAsia="微软雅黑"/>
              </w:rPr>
            </w:pPr>
            <w:r>
              <w:rPr>
                <w:rFonts w:eastAsia="Malgun Gothic" w:hint="eastAsia"/>
                <w:lang w:eastAsia="ko-KR"/>
              </w:rPr>
              <w:t>S</w:t>
            </w:r>
            <w:r>
              <w:rPr>
                <w:rFonts w:eastAsia="Malgun Gothic"/>
                <w:lang w:eastAsia="ko-KR"/>
              </w:rPr>
              <w:t>K Telecom</w:t>
            </w:r>
          </w:p>
        </w:tc>
        <w:tc>
          <w:tcPr>
            <w:tcW w:w="7221" w:type="dxa"/>
          </w:tcPr>
          <w:p w14:paraId="269F2210" w14:textId="3CDB3D24" w:rsidR="00D77679" w:rsidRDefault="00D77679" w:rsidP="00D77679">
            <w:pPr>
              <w:rPr>
                <w:rFonts w:eastAsia="微软雅黑"/>
              </w:rPr>
            </w:pPr>
            <w:r>
              <w:rPr>
                <w:rFonts w:eastAsia="Malgun Gothic" w:hint="eastAsia"/>
                <w:lang w:eastAsia="ko-KR"/>
              </w:rPr>
              <w:t>W</w:t>
            </w:r>
            <w:r>
              <w:rPr>
                <w:rFonts w:eastAsia="Malgun Gothic"/>
                <w:lang w:eastAsia="ko-KR"/>
              </w:rPr>
              <w:t>e need to study for gNB-to-gNB CLI handling.</w:t>
            </w:r>
          </w:p>
        </w:tc>
      </w:tr>
      <w:tr w:rsidR="00D77679" w14:paraId="5938DB8C" w14:textId="77777777">
        <w:tc>
          <w:tcPr>
            <w:tcW w:w="1839" w:type="dxa"/>
          </w:tcPr>
          <w:p w14:paraId="5F9F92A4" w14:textId="77777777" w:rsidR="00D77679" w:rsidRDefault="00D77679" w:rsidP="00D77679">
            <w:pPr>
              <w:jc w:val="center"/>
              <w:rPr>
                <w:rFonts w:eastAsia="微软雅黑"/>
              </w:rPr>
            </w:pPr>
          </w:p>
        </w:tc>
        <w:tc>
          <w:tcPr>
            <w:tcW w:w="7221" w:type="dxa"/>
          </w:tcPr>
          <w:p w14:paraId="07C9867B" w14:textId="77777777" w:rsidR="00D77679" w:rsidRDefault="00D77679" w:rsidP="00D77679">
            <w:pPr>
              <w:rPr>
                <w:rFonts w:eastAsia="微软雅黑"/>
              </w:rPr>
            </w:pPr>
          </w:p>
        </w:tc>
      </w:tr>
      <w:tr w:rsidR="00D77679" w14:paraId="6A03F34B" w14:textId="77777777">
        <w:tc>
          <w:tcPr>
            <w:tcW w:w="1839" w:type="dxa"/>
          </w:tcPr>
          <w:p w14:paraId="754B72E8" w14:textId="77777777" w:rsidR="00D77679" w:rsidRDefault="00D77679" w:rsidP="00D77679">
            <w:pPr>
              <w:jc w:val="center"/>
              <w:rPr>
                <w:rFonts w:eastAsia="PMingLiU"/>
              </w:rPr>
            </w:pPr>
          </w:p>
        </w:tc>
        <w:tc>
          <w:tcPr>
            <w:tcW w:w="7221" w:type="dxa"/>
          </w:tcPr>
          <w:p w14:paraId="6A842172" w14:textId="77777777" w:rsidR="00D77679" w:rsidRDefault="00D77679" w:rsidP="00D77679">
            <w:pPr>
              <w:rPr>
                <w:rFonts w:eastAsia="微软雅黑"/>
              </w:rPr>
            </w:pPr>
          </w:p>
        </w:tc>
      </w:tr>
      <w:tr w:rsidR="00D77679" w14:paraId="746C13ED" w14:textId="77777777">
        <w:tc>
          <w:tcPr>
            <w:tcW w:w="1839" w:type="dxa"/>
          </w:tcPr>
          <w:p w14:paraId="34997F21" w14:textId="77777777" w:rsidR="00D77679" w:rsidRDefault="00D77679" w:rsidP="00D77679">
            <w:pPr>
              <w:jc w:val="center"/>
              <w:rPr>
                <w:rFonts w:eastAsia="微软雅黑"/>
              </w:rPr>
            </w:pPr>
          </w:p>
        </w:tc>
        <w:tc>
          <w:tcPr>
            <w:tcW w:w="7221" w:type="dxa"/>
          </w:tcPr>
          <w:p w14:paraId="7FAEEAA1" w14:textId="77777777" w:rsidR="00D77679" w:rsidRDefault="00D77679" w:rsidP="00D77679">
            <w:pPr>
              <w:rPr>
                <w:rFonts w:eastAsia="微软雅黑"/>
              </w:rPr>
            </w:pPr>
          </w:p>
        </w:tc>
      </w:tr>
      <w:tr w:rsidR="00D77679" w14:paraId="4E1D2CD7" w14:textId="77777777">
        <w:tc>
          <w:tcPr>
            <w:tcW w:w="1839" w:type="dxa"/>
          </w:tcPr>
          <w:p w14:paraId="71456B99" w14:textId="77777777" w:rsidR="00D77679" w:rsidRDefault="00D77679" w:rsidP="00D77679">
            <w:pPr>
              <w:jc w:val="center"/>
              <w:rPr>
                <w:rFonts w:eastAsia="微软雅黑"/>
              </w:rPr>
            </w:pPr>
          </w:p>
        </w:tc>
        <w:tc>
          <w:tcPr>
            <w:tcW w:w="7221" w:type="dxa"/>
          </w:tcPr>
          <w:p w14:paraId="0F3DBA35" w14:textId="77777777" w:rsidR="00D77679" w:rsidRDefault="00D77679" w:rsidP="00D77679">
            <w:pPr>
              <w:rPr>
                <w:rFonts w:eastAsia="微软雅黑"/>
              </w:rPr>
            </w:pPr>
          </w:p>
        </w:tc>
      </w:tr>
      <w:tr w:rsidR="00D77679" w14:paraId="5C490A7C" w14:textId="77777777">
        <w:tc>
          <w:tcPr>
            <w:tcW w:w="1839" w:type="dxa"/>
          </w:tcPr>
          <w:p w14:paraId="504E06AD" w14:textId="77777777" w:rsidR="00D77679" w:rsidRDefault="00D77679" w:rsidP="00D77679">
            <w:pPr>
              <w:jc w:val="center"/>
              <w:rPr>
                <w:rFonts w:eastAsia="微软雅黑"/>
              </w:rPr>
            </w:pPr>
          </w:p>
        </w:tc>
        <w:tc>
          <w:tcPr>
            <w:tcW w:w="7221" w:type="dxa"/>
          </w:tcPr>
          <w:p w14:paraId="5C62FB21" w14:textId="77777777" w:rsidR="00D77679" w:rsidRDefault="00D77679" w:rsidP="00D77679">
            <w:pPr>
              <w:rPr>
                <w:rFonts w:eastAsia="微软雅黑"/>
              </w:rPr>
            </w:pPr>
          </w:p>
        </w:tc>
      </w:tr>
      <w:tr w:rsidR="00D77679" w14:paraId="05993C46" w14:textId="77777777">
        <w:tc>
          <w:tcPr>
            <w:tcW w:w="1839" w:type="dxa"/>
          </w:tcPr>
          <w:p w14:paraId="79242DA8" w14:textId="77777777" w:rsidR="00D77679" w:rsidRDefault="00D77679" w:rsidP="00D77679">
            <w:pPr>
              <w:jc w:val="center"/>
              <w:rPr>
                <w:rFonts w:eastAsia="微软雅黑"/>
              </w:rPr>
            </w:pPr>
          </w:p>
        </w:tc>
        <w:tc>
          <w:tcPr>
            <w:tcW w:w="7221" w:type="dxa"/>
          </w:tcPr>
          <w:p w14:paraId="7BF87479" w14:textId="77777777" w:rsidR="00D77679" w:rsidRDefault="00D77679" w:rsidP="00D77679">
            <w:pPr>
              <w:rPr>
                <w:rFonts w:eastAsia="微软雅黑"/>
              </w:rPr>
            </w:pPr>
          </w:p>
        </w:tc>
      </w:tr>
      <w:tr w:rsidR="00D77679" w14:paraId="2BB3B187" w14:textId="77777777">
        <w:tc>
          <w:tcPr>
            <w:tcW w:w="1839" w:type="dxa"/>
          </w:tcPr>
          <w:p w14:paraId="62A9F5B6" w14:textId="77777777" w:rsidR="00D77679" w:rsidRDefault="00D77679" w:rsidP="00D77679">
            <w:pPr>
              <w:jc w:val="center"/>
              <w:rPr>
                <w:rFonts w:eastAsia="微软雅黑"/>
              </w:rPr>
            </w:pPr>
          </w:p>
        </w:tc>
        <w:tc>
          <w:tcPr>
            <w:tcW w:w="7221" w:type="dxa"/>
          </w:tcPr>
          <w:p w14:paraId="2D442E5F" w14:textId="77777777" w:rsidR="00D77679" w:rsidRDefault="00D77679" w:rsidP="00D77679">
            <w:pPr>
              <w:rPr>
                <w:rFonts w:eastAsia="微软雅黑"/>
              </w:rPr>
            </w:pPr>
          </w:p>
        </w:tc>
      </w:tr>
    </w:tbl>
    <w:p w14:paraId="27AE58AB" w14:textId="77777777" w:rsidR="0004497A" w:rsidRDefault="0004497A">
      <w:pPr>
        <w:spacing w:after="120"/>
        <w:rPr>
          <w:rFonts w:eastAsiaTheme="minorEastAsia"/>
          <w:lang w:eastAsia="zh-CN"/>
        </w:rPr>
      </w:pPr>
    </w:p>
    <w:p w14:paraId="668C5CAE" w14:textId="77777777" w:rsidR="0004497A" w:rsidRDefault="00A57247">
      <w:pPr>
        <w:pStyle w:val="1"/>
        <w:numPr>
          <w:ilvl w:val="0"/>
          <w:numId w:val="1"/>
        </w:numPr>
        <w:spacing w:before="240"/>
      </w:pPr>
      <w:r>
        <w:rPr>
          <w:rFonts w:hint="eastAsia"/>
        </w:rPr>
        <w:t>Offline discussion</w:t>
      </w:r>
    </w:p>
    <w:p w14:paraId="31CC60C5" w14:textId="77777777" w:rsidR="0004497A" w:rsidRDefault="00A57247">
      <w:pPr>
        <w:pStyle w:val="2"/>
        <w:numPr>
          <w:ilvl w:val="1"/>
          <w:numId w:val="1"/>
        </w:numPr>
        <w:rPr>
          <w:rFonts w:eastAsiaTheme="minorEastAsia"/>
          <w:lang w:val="en-US"/>
        </w:rPr>
      </w:pPr>
      <w:r>
        <w:rPr>
          <w:rFonts w:eastAsiaTheme="minorEastAsia" w:hint="eastAsia"/>
          <w:lang w:val="en-US"/>
        </w:rPr>
        <w:t>Nov. 14</w:t>
      </w:r>
      <w:r>
        <w:rPr>
          <w:rFonts w:eastAsiaTheme="minorEastAsia" w:hint="eastAsia"/>
          <w:vertAlign w:val="superscript"/>
          <w:lang w:val="en-US"/>
        </w:rPr>
        <w:t>th</w:t>
      </w:r>
      <w:r>
        <w:rPr>
          <w:rFonts w:eastAsiaTheme="minorEastAsia" w:hint="eastAsia"/>
          <w:lang w:val="en-US"/>
        </w:rPr>
        <w:t xml:space="preserve"> (Mon)</w:t>
      </w:r>
    </w:p>
    <w:p w14:paraId="08A92C14" w14:textId="77777777" w:rsidR="0004497A" w:rsidRDefault="00A57247">
      <w:pPr>
        <w:pStyle w:val="3"/>
      </w:pPr>
      <w:r>
        <w:t>Proposal 1-3</w:t>
      </w:r>
    </w:p>
    <w:p w14:paraId="5D0CABD1" w14:textId="77777777" w:rsidR="0004497A" w:rsidRDefault="00A57247">
      <w:pPr>
        <w:spacing w:after="120"/>
        <w:jc w:val="both"/>
        <w:rPr>
          <w:rFonts w:eastAsiaTheme="minorEastAsia"/>
          <w:b/>
          <w:lang w:eastAsia="zh-CN"/>
        </w:rPr>
      </w:pPr>
      <w:r>
        <w:rPr>
          <w:rFonts w:eastAsiaTheme="minorEastAsia"/>
          <w:b/>
          <w:lang w:eastAsia="zh-CN"/>
        </w:rPr>
        <w:t>Proposed Agreement:</w:t>
      </w:r>
    </w:p>
    <w:p w14:paraId="4A2865BD" w14:textId="77777777" w:rsidR="0004497A" w:rsidRDefault="00A57247">
      <w:pPr>
        <w:spacing w:after="0"/>
        <w:jc w:val="both"/>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t>
      </w:r>
      <w:r>
        <w:rPr>
          <w:rFonts w:eastAsiaTheme="minorEastAsia" w:hint="eastAsia"/>
          <w:bCs/>
          <w:color w:val="FF0000"/>
          <w:highlight w:val="yellow"/>
          <w:lang w:val="en-GB" w:eastAsia="zh-CN"/>
        </w:rPr>
        <w:t>[</w:t>
      </w:r>
      <w:r>
        <w:rPr>
          <w:bCs/>
          <w:color w:val="FF0000"/>
          <w:highlight w:val="yellow"/>
          <w:lang w:val="en-GB" w:eastAsia="zh-CN"/>
        </w:rPr>
        <w:t>for SBFD aware UE</w:t>
      </w:r>
      <w:r>
        <w:rPr>
          <w:rFonts w:eastAsiaTheme="minorEastAsia" w:hint="eastAsia"/>
          <w:bCs/>
          <w:color w:val="FF0000"/>
          <w:highlight w:val="yellow"/>
          <w:lang w:val="en-GB" w:eastAsia="zh-CN"/>
        </w:rPr>
        <w:t>]</w:t>
      </w:r>
      <w:r>
        <w:rPr>
          <w:bCs/>
          <w:strike/>
          <w:color w:val="FF0000"/>
          <w:highlight w:val="yellow"/>
          <w:lang w:val="en-GB" w:eastAsia="zh-CN"/>
        </w:rPr>
        <w:t xml:space="preserve"> with UL subband</w:t>
      </w:r>
      <w:r>
        <w:rPr>
          <w:bCs/>
          <w:lang w:val="en-GB" w:eastAsia="zh-CN"/>
        </w:rPr>
        <w:t xml:space="preserve"> 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0AD3E452" w14:textId="77777777" w:rsidR="0004497A" w:rsidRDefault="0004497A">
      <w:pPr>
        <w:rPr>
          <w:rFonts w:eastAsiaTheme="minorEastAsia"/>
          <w:lang w:eastAsia="zh-CN"/>
        </w:rPr>
      </w:pPr>
    </w:p>
    <w:p w14:paraId="7DEADD66" w14:textId="77777777" w:rsidR="0004497A" w:rsidRDefault="00A57247">
      <w:pPr>
        <w:pStyle w:val="3"/>
        <w:rPr>
          <w:strike/>
          <w:color w:val="FF0000"/>
          <w:highlight w:val="yellow"/>
        </w:rPr>
      </w:pPr>
      <w:r>
        <w:rPr>
          <w:strike/>
          <w:color w:val="FF0000"/>
          <w:highlight w:val="yellow"/>
        </w:rPr>
        <w:lastRenderedPageBreak/>
        <w:t>Proposal 1-3</w:t>
      </w:r>
      <w:r>
        <w:rPr>
          <w:rFonts w:hint="eastAsia"/>
          <w:strike/>
          <w:color w:val="FF0000"/>
          <w:highlight w:val="yellow"/>
        </w:rPr>
        <w:t>a</w:t>
      </w:r>
    </w:p>
    <w:p w14:paraId="363C9A6D" w14:textId="77777777" w:rsidR="0004497A" w:rsidRDefault="00A57247">
      <w:pPr>
        <w:spacing w:after="120"/>
        <w:jc w:val="both"/>
        <w:rPr>
          <w:rFonts w:eastAsiaTheme="minorEastAsia"/>
          <w:b/>
          <w:strike/>
          <w:color w:val="FF0000"/>
          <w:highlight w:val="yellow"/>
          <w:lang w:eastAsia="zh-CN"/>
        </w:rPr>
      </w:pPr>
      <w:r>
        <w:rPr>
          <w:rFonts w:eastAsiaTheme="minorEastAsia"/>
          <w:b/>
          <w:strike/>
          <w:color w:val="FF0000"/>
          <w:highlight w:val="yellow"/>
          <w:lang w:eastAsia="zh-CN"/>
        </w:rPr>
        <w:t>Proposed Agreement:</w:t>
      </w:r>
    </w:p>
    <w:p w14:paraId="4DFD118D" w14:textId="77777777" w:rsidR="0004497A" w:rsidRDefault="00A57247">
      <w:pPr>
        <w:rPr>
          <w:rFonts w:eastAsiaTheme="minorEastAsia"/>
          <w:strike/>
          <w:color w:val="FF0000"/>
          <w:lang w:eastAsia="zh-CN"/>
        </w:rPr>
      </w:pPr>
      <w:r>
        <w:rPr>
          <w:rFonts w:ascii="Times" w:eastAsia="Batang" w:hAnsi="Times"/>
          <w:strike/>
          <w:color w:val="FF0000"/>
          <w:highlight w:val="yellow"/>
          <w:lang w:eastAsia="ko-KR"/>
        </w:rPr>
        <w:t>For semi-static configuration of subband, it is agreed in RAN1 study</w:t>
      </w:r>
      <w:r>
        <w:rPr>
          <w:bCs/>
          <w:strike/>
          <w:color w:val="FF0000"/>
          <w:highlight w:val="yellow"/>
          <w:lang w:val="en-GB" w:eastAsia="zh-CN"/>
        </w:rPr>
        <w:t xml:space="preserve"> that UL subband can be configured in </w:t>
      </w:r>
      <w:r>
        <w:rPr>
          <w:rFonts w:ascii="Times" w:eastAsiaTheme="minorEastAsia" w:hAnsi="Times" w:hint="eastAsia"/>
          <w:strike/>
          <w:color w:val="FF0000"/>
          <w:highlight w:val="yellow"/>
          <w:lang w:val="en-GB" w:eastAsia="zh-CN"/>
        </w:rPr>
        <w:t xml:space="preserve">symbols configured as DL in </w:t>
      </w:r>
      <w:r>
        <w:rPr>
          <w:i/>
          <w:iCs/>
          <w:strike/>
          <w:color w:val="FF0000"/>
          <w:highlight w:val="yellow"/>
        </w:rPr>
        <w:t>TDD-UL-DL-ConfigCommon</w:t>
      </w:r>
      <w:r>
        <w:rPr>
          <w:rFonts w:ascii="Times" w:eastAsiaTheme="minorEastAsia" w:hAnsi="Times" w:hint="eastAsia"/>
          <w:strike/>
          <w:color w:val="FF0000"/>
          <w:highlight w:val="yellow"/>
          <w:lang w:val="en-GB" w:eastAsia="zh-CN"/>
        </w:rPr>
        <w:t xml:space="preserve"> and in symbols configured as flexible in </w:t>
      </w:r>
      <w:r>
        <w:rPr>
          <w:i/>
          <w:iCs/>
          <w:strike/>
          <w:color w:val="FF0000"/>
          <w:highlight w:val="yellow"/>
        </w:rPr>
        <w:t>TDD-UL-DL-ConfigCommon</w:t>
      </w:r>
    </w:p>
    <w:p w14:paraId="009732C8" w14:textId="77777777" w:rsidR="0004497A" w:rsidRDefault="0004497A">
      <w:pPr>
        <w:rPr>
          <w:rFonts w:eastAsiaTheme="minorEastAsia"/>
          <w:lang w:eastAsia="zh-CN"/>
        </w:rPr>
      </w:pPr>
    </w:p>
    <w:p w14:paraId="4383CCFE" w14:textId="77777777" w:rsidR="0004497A" w:rsidRDefault="00A57247">
      <w:pPr>
        <w:pStyle w:val="3"/>
      </w:pPr>
      <w:r>
        <w:t>Proposal 1-5</w:t>
      </w:r>
      <w:r>
        <w:rPr>
          <w:rFonts w:hint="eastAsia"/>
        </w:rPr>
        <w:t>a</w:t>
      </w:r>
    </w:p>
    <w:p w14:paraId="325BF7CE" w14:textId="77777777" w:rsidR="0004497A" w:rsidRDefault="00A57247">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0D3E5C60"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2C6A8DBE" w14:textId="77777777" w:rsidR="0004497A" w:rsidRDefault="00A57247">
      <w:pPr>
        <w:pStyle w:val="16"/>
        <w:numPr>
          <w:ilvl w:val="0"/>
          <w:numId w:val="2"/>
        </w:numPr>
        <w:rPr>
          <w:rFonts w:eastAsiaTheme="minorEastAsia"/>
        </w:rPr>
      </w:pPr>
      <w:r>
        <w:rPr>
          <w:rFonts w:eastAsiaTheme="minorEastAsia"/>
        </w:rPr>
        <w:t>UL transmissions outside UL subband are not allowed in the symbol</w:t>
      </w:r>
    </w:p>
    <w:p w14:paraId="0ECC74B7" w14:textId="77777777" w:rsidR="0004497A" w:rsidRDefault="00A57247">
      <w:pPr>
        <w:pStyle w:val="16"/>
        <w:numPr>
          <w:ilvl w:val="0"/>
          <w:numId w:val="2"/>
        </w:numPr>
        <w:rPr>
          <w:rFonts w:eastAsiaTheme="minorEastAsia"/>
          <w:color w:val="FF0000"/>
        </w:rPr>
      </w:pPr>
      <w:r>
        <w:rPr>
          <w:rFonts w:eastAsiaTheme="minorEastAsia" w:hint="eastAsia"/>
          <w:color w:val="FF0000"/>
        </w:rPr>
        <w:t>Frequency locations of DL subband(s) are known to the SBFD aware UE</w:t>
      </w:r>
    </w:p>
    <w:p w14:paraId="54A636EB" w14:textId="77777777" w:rsidR="0004497A" w:rsidRDefault="00A57247">
      <w:pPr>
        <w:pStyle w:val="16"/>
        <w:numPr>
          <w:ilvl w:val="1"/>
          <w:numId w:val="2"/>
        </w:numPr>
        <w:rPr>
          <w:rFonts w:eastAsiaTheme="minorEastAsia"/>
          <w:color w:val="FF0000"/>
        </w:rPr>
      </w:pPr>
      <w:r>
        <w:rPr>
          <w:rFonts w:eastAsiaTheme="minorEastAsia" w:hint="eastAsia"/>
          <w:color w:val="FF0000"/>
        </w:rPr>
        <w:t xml:space="preserve">The frequency location of DL subband(s) can be explicitly indicated or implicitly derived </w:t>
      </w:r>
    </w:p>
    <w:p w14:paraId="0795B62F" w14:textId="77777777" w:rsidR="0004497A" w:rsidRDefault="00A57247">
      <w:pPr>
        <w:pStyle w:val="16"/>
        <w:numPr>
          <w:ilvl w:val="1"/>
          <w:numId w:val="2"/>
        </w:numPr>
        <w:rPr>
          <w:rFonts w:eastAsiaTheme="minorEastAsia"/>
          <w:color w:val="FF0000"/>
          <w:highlight w:val="yellow"/>
        </w:rPr>
      </w:pPr>
      <w:r>
        <w:rPr>
          <w:rFonts w:eastAsiaTheme="minorEastAsia"/>
          <w:color w:val="FF0000"/>
          <w:highlight w:val="yellow"/>
        </w:rPr>
        <w:t>FFS: UE does not expect to receive or transmit in the RBs which are not within DL subband(s) or UL subband</w:t>
      </w:r>
    </w:p>
    <w:p w14:paraId="157AD044" w14:textId="77777777" w:rsidR="0004497A" w:rsidRDefault="00A57247">
      <w:pPr>
        <w:pStyle w:val="16"/>
        <w:numPr>
          <w:ilvl w:val="0"/>
          <w:numId w:val="2"/>
        </w:numPr>
        <w:rPr>
          <w:rFonts w:eastAsiaTheme="minorEastAsia"/>
          <w:strike/>
          <w:color w:val="FF0000"/>
        </w:rPr>
      </w:pPr>
      <w:r>
        <w:rPr>
          <w:rFonts w:eastAsiaTheme="minorEastAsia"/>
          <w:strike/>
          <w:color w:val="FF0000"/>
        </w:rPr>
        <w:t>A set of contiguous RBs in a carrier excluding RBs of UL subband and guardband(s) are defined as a DL subband for discussion purpose</w:t>
      </w:r>
    </w:p>
    <w:p w14:paraId="2394741B" w14:textId="77777777" w:rsidR="0004497A" w:rsidRDefault="00A57247">
      <w:pPr>
        <w:pStyle w:val="16"/>
        <w:numPr>
          <w:ilvl w:val="1"/>
          <w:numId w:val="2"/>
        </w:numPr>
        <w:rPr>
          <w:rFonts w:eastAsiaTheme="minorEastAsia"/>
          <w:strike/>
          <w:color w:val="FF0000"/>
        </w:rPr>
      </w:pPr>
      <w:r>
        <w:rPr>
          <w:rFonts w:eastAsiaTheme="minorEastAsia"/>
          <w:strike/>
          <w:color w:val="FF0000"/>
        </w:rPr>
        <w:t>Either the number of RBs for guardband(s) or the frequency location of DL subband(s) is explicitly indicated</w:t>
      </w:r>
    </w:p>
    <w:p w14:paraId="1136FA84" w14:textId="77777777" w:rsidR="0004497A" w:rsidRDefault="00A57247">
      <w:pPr>
        <w:pStyle w:val="16"/>
        <w:numPr>
          <w:ilvl w:val="0"/>
          <w:numId w:val="2"/>
        </w:numPr>
        <w:rPr>
          <w:rFonts w:eastAsiaTheme="minorEastAsia"/>
        </w:rPr>
      </w:pPr>
      <w:r>
        <w:rPr>
          <w:rFonts w:eastAsiaTheme="minorEastAsia"/>
        </w:rPr>
        <w:t>DL receptions within DL subband(s) are allowed in the symbol</w:t>
      </w:r>
    </w:p>
    <w:p w14:paraId="0535511B" w14:textId="77777777" w:rsidR="0004497A" w:rsidRDefault="00A57247">
      <w:pPr>
        <w:pStyle w:val="16"/>
        <w:numPr>
          <w:ilvl w:val="0"/>
          <w:numId w:val="2"/>
        </w:numPr>
        <w:rPr>
          <w:rFonts w:eastAsiaTheme="minorEastAsia"/>
          <w:strike/>
          <w:color w:val="FF0000"/>
          <w:highlight w:val="yellow"/>
        </w:rPr>
      </w:pPr>
      <w:r>
        <w:rPr>
          <w:rFonts w:eastAsiaTheme="minorEastAsia"/>
          <w:strike/>
          <w:color w:val="FF0000"/>
          <w:highlight w:val="yellow"/>
        </w:rPr>
        <w:t>FFS whether/how DL receptions within RBs of semi-statically configured UL subband are allowed in the symbol</w:t>
      </w:r>
    </w:p>
    <w:p w14:paraId="6975204B" w14:textId="77777777" w:rsidR="0004497A" w:rsidRDefault="00A57247">
      <w:pPr>
        <w:pStyle w:val="16"/>
        <w:numPr>
          <w:ilvl w:val="0"/>
          <w:numId w:val="2"/>
        </w:numPr>
        <w:rPr>
          <w:rFonts w:eastAsiaTheme="minorEastAsia"/>
          <w:color w:val="FF0000"/>
          <w:highlight w:val="yellow"/>
        </w:rPr>
      </w:pPr>
      <w:r>
        <w:rPr>
          <w:rFonts w:eastAsiaTheme="minorEastAsia"/>
          <w:color w:val="FF0000"/>
          <w:highlight w:val="yellow"/>
        </w:rPr>
        <w:t>FFS whether DL receptions within UL subband are allowed or not in the symbol</w:t>
      </w:r>
    </w:p>
    <w:p w14:paraId="4D64D2E2" w14:textId="77777777" w:rsidR="0004497A" w:rsidRDefault="00A57247">
      <w:pPr>
        <w:pStyle w:val="16"/>
        <w:numPr>
          <w:ilvl w:val="0"/>
          <w:numId w:val="2"/>
        </w:numPr>
        <w:rPr>
          <w:rFonts w:eastAsiaTheme="minorEastAsia"/>
          <w:color w:val="FF0000"/>
          <w:highlight w:val="yellow"/>
        </w:rPr>
      </w:pPr>
      <w:r>
        <w:rPr>
          <w:rFonts w:eastAsiaTheme="minorEastAsia"/>
          <w:color w:val="FF0000"/>
          <w:highlight w:val="yellow"/>
        </w:rPr>
        <w:t>FFS whether/how the symbols can be converted to DL-only symbols in the symbol</w:t>
      </w:r>
    </w:p>
    <w:p w14:paraId="2FFB08AF" w14:textId="77777777" w:rsidR="0004497A" w:rsidRDefault="00A57247">
      <w:pPr>
        <w:pStyle w:val="16"/>
        <w:numPr>
          <w:ilvl w:val="0"/>
          <w:numId w:val="2"/>
        </w:numPr>
        <w:rPr>
          <w:rFonts w:eastAsiaTheme="minorEastAsia"/>
        </w:rPr>
      </w:pPr>
      <w:r>
        <w:rPr>
          <w:rFonts w:eastAsiaTheme="minorEastAsia"/>
        </w:rPr>
        <w:t>Note: UL transmissions are within active UL BWP and DL receptions are within active DL BWP in the symbol</w:t>
      </w:r>
      <w:r>
        <w:rPr>
          <w:rFonts w:eastAsiaTheme="minorEastAsia"/>
          <w:strike/>
          <w:color w:val="FF0000"/>
        </w:rPr>
        <w:t xml:space="preserve"> as in existing specification</w:t>
      </w:r>
    </w:p>
    <w:p w14:paraId="4C890095" w14:textId="77777777" w:rsidR="0004497A" w:rsidRDefault="0004497A">
      <w:pPr>
        <w:rPr>
          <w:rFonts w:eastAsiaTheme="minorEastAsia"/>
          <w:lang w:val="en-GB" w:eastAsia="zh-CN"/>
        </w:rPr>
      </w:pPr>
    </w:p>
    <w:p w14:paraId="3EE83A42" w14:textId="77777777" w:rsidR="0004497A" w:rsidRDefault="00A57247">
      <w:pPr>
        <w:pStyle w:val="1"/>
        <w:numPr>
          <w:ilvl w:val="0"/>
          <w:numId w:val="1"/>
        </w:numPr>
        <w:spacing w:before="240"/>
      </w:pPr>
      <w:r>
        <w:t>Contact person</w:t>
      </w:r>
    </w:p>
    <w:p w14:paraId="6E0FBF8E" w14:textId="77777777" w:rsidR="0004497A" w:rsidRDefault="00A57247">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e"/>
        <w:tblW w:w="9060" w:type="dxa"/>
        <w:tblLook w:val="04A0" w:firstRow="1" w:lastRow="0" w:firstColumn="1" w:lastColumn="0" w:noHBand="0" w:noVBand="1"/>
      </w:tblPr>
      <w:tblGrid>
        <w:gridCol w:w="2130"/>
        <w:gridCol w:w="2874"/>
        <w:gridCol w:w="4056"/>
      </w:tblGrid>
      <w:tr w:rsidR="0004497A" w14:paraId="226CCA05" w14:textId="77777777">
        <w:tc>
          <w:tcPr>
            <w:tcW w:w="2130" w:type="dxa"/>
          </w:tcPr>
          <w:p w14:paraId="6D3492A9" w14:textId="77777777" w:rsidR="0004497A" w:rsidRDefault="00A57247">
            <w:pPr>
              <w:spacing w:after="120"/>
              <w:jc w:val="center"/>
              <w:rPr>
                <w:rFonts w:eastAsiaTheme="minorEastAsia"/>
                <w:b/>
                <w:lang w:val="zh-CN" w:eastAsia="zh-CN"/>
              </w:rPr>
            </w:pPr>
            <w:r>
              <w:rPr>
                <w:rFonts w:eastAsiaTheme="minorEastAsia"/>
                <w:b/>
                <w:lang w:val="zh-CN" w:eastAsia="zh-CN"/>
              </w:rPr>
              <w:t>Company</w:t>
            </w:r>
          </w:p>
        </w:tc>
        <w:tc>
          <w:tcPr>
            <w:tcW w:w="2874" w:type="dxa"/>
          </w:tcPr>
          <w:p w14:paraId="14EB42C7" w14:textId="77777777" w:rsidR="0004497A" w:rsidRDefault="00A57247">
            <w:pPr>
              <w:spacing w:after="120"/>
              <w:jc w:val="center"/>
              <w:rPr>
                <w:rFonts w:eastAsiaTheme="minorEastAsia"/>
                <w:b/>
                <w:lang w:val="zh-CN" w:eastAsia="zh-CN"/>
              </w:rPr>
            </w:pPr>
            <w:r>
              <w:rPr>
                <w:rFonts w:eastAsiaTheme="minorEastAsia"/>
                <w:b/>
                <w:lang w:val="zh-CN" w:eastAsia="zh-CN"/>
              </w:rPr>
              <w:t>Name</w:t>
            </w:r>
          </w:p>
        </w:tc>
        <w:tc>
          <w:tcPr>
            <w:tcW w:w="4056" w:type="dxa"/>
          </w:tcPr>
          <w:p w14:paraId="206D76A1" w14:textId="77777777" w:rsidR="0004497A" w:rsidRDefault="00A57247">
            <w:pPr>
              <w:spacing w:after="120"/>
              <w:jc w:val="center"/>
              <w:rPr>
                <w:rFonts w:eastAsiaTheme="minorEastAsia"/>
                <w:b/>
                <w:lang w:val="zh-CN" w:eastAsia="zh-CN"/>
              </w:rPr>
            </w:pPr>
            <w:r>
              <w:rPr>
                <w:rFonts w:eastAsiaTheme="minorEastAsia"/>
                <w:b/>
                <w:lang w:val="zh-CN" w:eastAsia="zh-CN"/>
              </w:rPr>
              <w:t>Email address</w:t>
            </w:r>
          </w:p>
        </w:tc>
      </w:tr>
      <w:tr w:rsidR="0004497A" w14:paraId="28BA07E0" w14:textId="77777777">
        <w:tc>
          <w:tcPr>
            <w:tcW w:w="2130" w:type="dxa"/>
          </w:tcPr>
          <w:p w14:paraId="428ED8E4" w14:textId="77777777" w:rsidR="0004497A" w:rsidRDefault="00A57247">
            <w:pPr>
              <w:spacing w:after="120"/>
              <w:jc w:val="center"/>
              <w:rPr>
                <w:rFonts w:eastAsiaTheme="minorEastAsia"/>
                <w:lang w:val="en-GB" w:eastAsia="zh-CN"/>
              </w:rPr>
            </w:pPr>
            <w:r>
              <w:rPr>
                <w:rFonts w:eastAsiaTheme="minorEastAsia"/>
                <w:lang w:val="en-GB" w:eastAsia="zh-CN"/>
              </w:rPr>
              <w:t>Sony</w:t>
            </w:r>
          </w:p>
        </w:tc>
        <w:tc>
          <w:tcPr>
            <w:tcW w:w="2874" w:type="dxa"/>
            <w:vAlign w:val="center"/>
          </w:tcPr>
          <w:p w14:paraId="7D2369B5" w14:textId="77777777" w:rsidR="0004497A" w:rsidRDefault="00A57247">
            <w:pPr>
              <w:spacing w:after="120"/>
              <w:jc w:val="center"/>
              <w:rPr>
                <w:rFonts w:eastAsiaTheme="minorEastAsia"/>
                <w:lang w:val="en-GB" w:eastAsia="zh-CN"/>
              </w:rPr>
            </w:pPr>
            <w:r>
              <w:rPr>
                <w:rFonts w:eastAsiaTheme="minorEastAsia"/>
                <w:lang w:val="en-GB" w:eastAsia="zh-CN"/>
              </w:rPr>
              <w:t>Shin Horng Wong</w:t>
            </w:r>
          </w:p>
        </w:tc>
        <w:tc>
          <w:tcPr>
            <w:tcW w:w="4056" w:type="dxa"/>
            <w:vAlign w:val="center"/>
          </w:tcPr>
          <w:p w14:paraId="529B3E83" w14:textId="77777777" w:rsidR="0004497A" w:rsidRDefault="00A57247">
            <w:pPr>
              <w:spacing w:after="120"/>
              <w:jc w:val="center"/>
              <w:rPr>
                <w:rFonts w:eastAsiaTheme="minorEastAsia"/>
                <w:lang w:val="en-GB" w:eastAsia="zh-CN"/>
              </w:rPr>
            </w:pPr>
            <w:r>
              <w:rPr>
                <w:rFonts w:eastAsiaTheme="minorEastAsia"/>
                <w:lang w:val="en-GB" w:eastAsia="zh-CN"/>
              </w:rPr>
              <w:t>shinhorng.wong@sony.com</w:t>
            </w:r>
          </w:p>
        </w:tc>
      </w:tr>
      <w:tr w:rsidR="0004497A" w14:paraId="258B153D" w14:textId="77777777">
        <w:tc>
          <w:tcPr>
            <w:tcW w:w="2130" w:type="dxa"/>
          </w:tcPr>
          <w:p w14:paraId="03CCDF84" w14:textId="77777777" w:rsidR="0004497A" w:rsidRDefault="00A57247">
            <w:pPr>
              <w:spacing w:after="120"/>
              <w:jc w:val="center"/>
              <w:rPr>
                <w:rFonts w:eastAsiaTheme="minorEastAsia"/>
                <w:lang w:eastAsia="zh-CN"/>
              </w:rPr>
            </w:pPr>
            <w:r>
              <w:rPr>
                <w:rFonts w:eastAsiaTheme="minorEastAsia"/>
                <w:lang w:eastAsia="zh-CN"/>
              </w:rPr>
              <w:t>InterDigital</w:t>
            </w:r>
          </w:p>
        </w:tc>
        <w:tc>
          <w:tcPr>
            <w:tcW w:w="2874" w:type="dxa"/>
            <w:vAlign w:val="center"/>
          </w:tcPr>
          <w:p w14:paraId="65A774D6" w14:textId="77777777" w:rsidR="0004497A" w:rsidRDefault="00A57247">
            <w:pPr>
              <w:spacing w:after="120"/>
              <w:jc w:val="center"/>
              <w:rPr>
                <w:rFonts w:eastAsiaTheme="minorEastAsia"/>
                <w:lang w:eastAsia="zh-CN"/>
              </w:rPr>
            </w:pPr>
            <w:r>
              <w:rPr>
                <w:rFonts w:eastAsiaTheme="minorEastAsia"/>
                <w:lang w:eastAsia="zh-CN"/>
              </w:rPr>
              <w:t>Jonghyun Park</w:t>
            </w:r>
          </w:p>
        </w:tc>
        <w:tc>
          <w:tcPr>
            <w:tcW w:w="4056" w:type="dxa"/>
            <w:vAlign w:val="center"/>
          </w:tcPr>
          <w:p w14:paraId="643A242F" w14:textId="77777777" w:rsidR="0004497A" w:rsidRDefault="00A57247">
            <w:pPr>
              <w:spacing w:after="120"/>
              <w:jc w:val="center"/>
              <w:rPr>
                <w:rFonts w:eastAsiaTheme="minorEastAsia"/>
                <w:lang w:eastAsia="zh-CN"/>
              </w:rPr>
            </w:pPr>
            <w:r>
              <w:rPr>
                <w:rFonts w:eastAsiaTheme="minorEastAsia"/>
                <w:lang w:eastAsia="zh-CN"/>
              </w:rPr>
              <w:t>jonghyun.park@interdigital.com</w:t>
            </w:r>
          </w:p>
        </w:tc>
      </w:tr>
      <w:tr w:rsidR="0004497A" w14:paraId="7CADAD37" w14:textId="77777777">
        <w:tc>
          <w:tcPr>
            <w:tcW w:w="2130" w:type="dxa"/>
          </w:tcPr>
          <w:p w14:paraId="63BA89CB" w14:textId="77777777" w:rsidR="0004497A" w:rsidRDefault="00A57247">
            <w:pPr>
              <w:spacing w:after="120"/>
              <w:jc w:val="center"/>
              <w:rPr>
                <w:rFonts w:eastAsiaTheme="minorEastAsia"/>
                <w:lang w:val="zh-CN" w:eastAsia="zh-CN"/>
              </w:rPr>
            </w:pPr>
            <w:r>
              <w:rPr>
                <w:rFonts w:eastAsiaTheme="minorEastAsia"/>
                <w:lang w:val="zh-CN" w:eastAsia="zh-CN"/>
              </w:rPr>
              <w:t>Sharp</w:t>
            </w:r>
          </w:p>
        </w:tc>
        <w:tc>
          <w:tcPr>
            <w:tcW w:w="2874" w:type="dxa"/>
            <w:vAlign w:val="center"/>
          </w:tcPr>
          <w:p w14:paraId="06451946" w14:textId="77777777" w:rsidR="0004497A" w:rsidRDefault="00A57247">
            <w:pPr>
              <w:spacing w:after="120"/>
              <w:jc w:val="center"/>
              <w:rPr>
                <w:rFonts w:eastAsiaTheme="minorEastAsia"/>
                <w:lang w:val="zh-CN" w:eastAsia="zh-CN"/>
              </w:rPr>
            </w:pPr>
            <w:r>
              <w:rPr>
                <w:rFonts w:eastAsiaTheme="minorEastAsia"/>
                <w:lang w:val="zh-CN" w:eastAsia="zh-CN"/>
              </w:rPr>
              <w:t>Tomoki Yoshimura</w:t>
            </w:r>
          </w:p>
        </w:tc>
        <w:tc>
          <w:tcPr>
            <w:tcW w:w="4056" w:type="dxa"/>
            <w:vAlign w:val="center"/>
          </w:tcPr>
          <w:p w14:paraId="23E754D1" w14:textId="77777777" w:rsidR="0004497A" w:rsidRDefault="00A57247">
            <w:pPr>
              <w:spacing w:after="120"/>
              <w:jc w:val="center"/>
              <w:rPr>
                <w:rFonts w:eastAsiaTheme="minorEastAsia"/>
                <w:lang w:val="zh-CN" w:eastAsia="zh-CN"/>
              </w:rPr>
            </w:pPr>
            <w:r>
              <w:rPr>
                <w:rFonts w:eastAsiaTheme="minorEastAsia"/>
                <w:lang w:val="zh-CN" w:eastAsia="zh-CN"/>
              </w:rPr>
              <w:t>yoshimurat@sharplabs.com</w:t>
            </w:r>
          </w:p>
        </w:tc>
      </w:tr>
      <w:tr w:rsidR="0004497A" w14:paraId="24FC0F2B" w14:textId="77777777">
        <w:tc>
          <w:tcPr>
            <w:tcW w:w="2130" w:type="dxa"/>
          </w:tcPr>
          <w:p w14:paraId="2DDB0846" w14:textId="77777777" w:rsidR="0004497A" w:rsidRDefault="00A57247">
            <w:pPr>
              <w:spacing w:after="120"/>
              <w:jc w:val="center"/>
              <w:rPr>
                <w:rFonts w:eastAsiaTheme="minorEastAsia"/>
                <w:lang w:val="zh-CN" w:eastAsia="zh-CN"/>
              </w:rPr>
            </w:pPr>
            <w:r>
              <w:rPr>
                <w:rFonts w:eastAsiaTheme="minorEastAsia"/>
                <w:lang w:eastAsia="zh-CN"/>
              </w:rPr>
              <w:t>Qualcomm</w:t>
            </w:r>
          </w:p>
        </w:tc>
        <w:tc>
          <w:tcPr>
            <w:tcW w:w="2874" w:type="dxa"/>
            <w:vAlign w:val="center"/>
          </w:tcPr>
          <w:p w14:paraId="46D9317B" w14:textId="77777777" w:rsidR="0004497A" w:rsidRDefault="00A57247">
            <w:pPr>
              <w:spacing w:after="120"/>
              <w:jc w:val="center"/>
              <w:rPr>
                <w:rFonts w:eastAsiaTheme="minorEastAsia"/>
                <w:lang w:val="zh-CN" w:eastAsia="zh-CN"/>
              </w:rPr>
            </w:pPr>
            <w:r>
              <w:rPr>
                <w:rFonts w:eastAsiaTheme="minorEastAsia"/>
                <w:lang w:eastAsia="zh-CN"/>
              </w:rPr>
              <w:t>Muhammad Abdelghaffar</w:t>
            </w:r>
          </w:p>
        </w:tc>
        <w:tc>
          <w:tcPr>
            <w:tcW w:w="4056" w:type="dxa"/>
            <w:vAlign w:val="center"/>
          </w:tcPr>
          <w:p w14:paraId="154C238A" w14:textId="77777777" w:rsidR="0004497A" w:rsidRDefault="00A57247">
            <w:pPr>
              <w:spacing w:after="120"/>
              <w:jc w:val="center"/>
              <w:rPr>
                <w:rFonts w:eastAsiaTheme="minorEastAsia"/>
                <w:lang w:val="zh-CN" w:eastAsia="zh-CN"/>
              </w:rPr>
            </w:pPr>
            <w:r>
              <w:rPr>
                <w:rFonts w:eastAsiaTheme="minorEastAsia"/>
                <w:lang w:eastAsia="zh-CN"/>
              </w:rPr>
              <w:t>mabdelgh@qti.qualcomm.com</w:t>
            </w:r>
          </w:p>
        </w:tc>
      </w:tr>
      <w:tr w:rsidR="0004497A" w14:paraId="7E64096E" w14:textId="77777777">
        <w:tc>
          <w:tcPr>
            <w:tcW w:w="2130" w:type="dxa"/>
          </w:tcPr>
          <w:p w14:paraId="74DEBAA3" w14:textId="77777777" w:rsidR="0004497A" w:rsidRDefault="00A57247">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1FAAED23" w14:textId="77777777" w:rsidR="0004497A" w:rsidRDefault="00A57247">
            <w:pPr>
              <w:spacing w:after="120"/>
              <w:jc w:val="center"/>
              <w:rPr>
                <w:rFonts w:eastAsiaTheme="minorEastAsia"/>
                <w:lang w:val="zh-CN" w:eastAsia="zh-CN"/>
              </w:rPr>
            </w:pPr>
            <w:r>
              <w:rPr>
                <w:rFonts w:eastAsiaTheme="minorEastAsia"/>
                <w:lang w:val="zh-CN" w:eastAsia="zh-CN"/>
              </w:rPr>
              <w:t>Lei Zhou</w:t>
            </w:r>
          </w:p>
        </w:tc>
        <w:tc>
          <w:tcPr>
            <w:tcW w:w="4056" w:type="dxa"/>
            <w:vAlign w:val="center"/>
          </w:tcPr>
          <w:p w14:paraId="7B581D2C" w14:textId="77777777" w:rsidR="0004497A" w:rsidRDefault="00A57247">
            <w:pPr>
              <w:spacing w:after="120"/>
              <w:jc w:val="center"/>
              <w:rPr>
                <w:rFonts w:eastAsiaTheme="minorEastAsia"/>
                <w:lang w:val="zh-CN" w:eastAsia="zh-CN"/>
              </w:rPr>
            </w:pPr>
            <w:r>
              <w:rPr>
                <w:rFonts w:eastAsiaTheme="minorEastAsia"/>
                <w:lang w:val="zh-CN" w:eastAsia="zh-CN"/>
              </w:rPr>
              <w:t>zhou.leih@h3c.com</w:t>
            </w:r>
          </w:p>
        </w:tc>
      </w:tr>
      <w:tr w:rsidR="0004497A" w14:paraId="17221136" w14:textId="77777777">
        <w:tc>
          <w:tcPr>
            <w:tcW w:w="2130" w:type="dxa"/>
          </w:tcPr>
          <w:p w14:paraId="5ECAC941" w14:textId="77777777" w:rsidR="0004497A" w:rsidRDefault="00A57247">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2497AC0A" w14:textId="77777777" w:rsidR="0004497A" w:rsidRDefault="00A57247">
            <w:pPr>
              <w:spacing w:after="120"/>
              <w:jc w:val="center"/>
              <w:rPr>
                <w:rFonts w:eastAsiaTheme="minorEastAsia"/>
                <w:lang w:val="zh-CN" w:eastAsia="zh-CN"/>
              </w:rPr>
            </w:pPr>
            <w:r>
              <w:rPr>
                <w:rFonts w:eastAsiaTheme="minorEastAsia"/>
                <w:lang w:val="zh-CN" w:eastAsia="zh-CN"/>
              </w:rPr>
              <w:t>Lei Kong</w:t>
            </w:r>
          </w:p>
        </w:tc>
        <w:tc>
          <w:tcPr>
            <w:tcW w:w="4056" w:type="dxa"/>
            <w:vAlign w:val="center"/>
          </w:tcPr>
          <w:p w14:paraId="69AFC4E9" w14:textId="77777777" w:rsidR="0004497A" w:rsidRDefault="00A57247">
            <w:pPr>
              <w:spacing w:after="120"/>
              <w:jc w:val="center"/>
              <w:rPr>
                <w:rFonts w:eastAsiaTheme="minorEastAsia"/>
                <w:lang w:val="zh-CN" w:eastAsia="zh-CN"/>
              </w:rPr>
            </w:pPr>
            <w:r>
              <w:rPr>
                <w:rFonts w:eastAsiaTheme="minorEastAsia"/>
                <w:lang w:val="zh-CN" w:eastAsia="zh-CN"/>
              </w:rPr>
              <w:t>Kong.lei@h3c.com</w:t>
            </w:r>
          </w:p>
        </w:tc>
      </w:tr>
      <w:tr w:rsidR="0004497A" w14:paraId="26DFAFB4" w14:textId="77777777">
        <w:tc>
          <w:tcPr>
            <w:tcW w:w="2130" w:type="dxa"/>
          </w:tcPr>
          <w:p w14:paraId="10FB140B" w14:textId="77777777" w:rsidR="0004497A" w:rsidRDefault="00A57247">
            <w:pPr>
              <w:spacing w:after="120"/>
              <w:jc w:val="center"/>
              <w:rPr>
                <w:rFonts w:eastAsiaTheme="minorEastAsia"/>
                <w:lang w:val="zh-CN" w:eastAsia="zh-CN"/>
              </w:rPr>
            </w:pPr>
            <w:r>
              <w:rPr>
                <w:rFonts w:eastAsiaTheme="minorEastAsia"/>
                <w:lang w:val="zh-CN" w:eastAsia="zh-CN"/>
              </w:rPr>
              <w:t>vivo</w:t>
            </w:r>
          </w:p>
        </w:tc>
        <w:tc>
          <w:tcPr>
            <w:tcW w:w="2874" w:type="dxa"/>
            <w:vAlign w:val="center"/>
          </w:tcPr>
          <w:p w14:paraId="0B3CB228" w14:textId="77777777" w:rsidR="0004497A" w:rsidRDefault="00A57247">
            <w:pPr>
              <w:spacing w:after="120"/>
              <w:jc w:val="center"/>
              <w:rPr>
                <w:rFonts w:eastAsiaTheme="minorEastAsia"/>
                <w:lang w:val="zh-CN" w:eastAsia="zh-CN"/>
              </w:rPr>
            </w:pPr>
            <w:r>
              <w:rPr>
                <w:rFonts w:eastAsiaTheme="minorEastAsia"/>
                <w:lang w:val="zh-CN" w:eastAsia="zh-CN"/>
              </w:rPr>
              <w:t>Lihui Wang</w:t>
            </w:r>
          </w:p>
        </w:tc>
        <w:tc>
          <w:tcPr>
            <w:tcW w:w="4056" w:type="dxa"/>
            <w:vAlign w:val="center"/>
          </w:tcPr>
          <w:p w14:paraId="328B58F0" w14:textId="77777777" w:rsidR="0004497A" w:rsidRDefault="00A57247">
            <w:pPr>
              <w:spacing w:after="120"/>
              <w:jc w:val="center"/>
              <w:rPr>
                <w:rFonts w:eastAsiaTheme="minorEastAsia"/>
                <w:lang w:val="zh-CN" w:eastAsia="zh-CN"/>
              </w:rPr>
            </w:pPr>
            <w:r>
              <w:rPr>
                <w:rFonts w:eastAsiaTheme="minorEastAsia"/>
                <w:lang w:val="zh-CN" w:eastAsia="zh-CN"/>
              </w:rPr>
              <w:t>wanglihui@vivo.com</w:t>
            </w:r>
          </w:p>
        </w:tc>
      </w:tr>
      <w:tr w:rsidR="0004497A" w14:paraId="72EFC38F" w14:textId="77777777">
        <w:tc>
          <w:tcPr>
            <w:tcW w:w="2130" w:type="dxa"/>
          </w:tcPr>
          <w:p w14:paraId="6E644EED" w14:textId="77777777" w:rsidR="0004497A" w:rsidRDefault="00A57247">
            <w:pPr>
              <w:spacing w:after="120"/>
              <w:jc w:val="center"/>
              <w:rPr>
                <w:rFonts w:eastAsiaTheme="minorEastAsia"/>
                <w:lang w:val="en-GB" w:eastAsia="zh-CN"/>
              </w:rPr>
            </w:pPr>
            <w:r>
              <w:rPr>
                <w:rFonts w:eastAsiaTheme="minorEastAsia"/>
                <w:lang w:val="en-GB" w:eastAsia="zh-CN"/>
              </w:rPr>
              <w:t>NEC</w:t>
            </w:r>
          </w:p>
        </w:tc>
        <w:tc>
          <w:tcPr>
            <w:tcW w:w="2874" w:type="dxa"/>
            <w:vAlign w:val="center"/>
          </w:tcPr>
          <w:p w14:paraId="1934BF54" w14:textId="77777777" w:rsidR="0004497A" w:rsidRDefault="00A57247">
            <w:pPr>
              <w:spacing w:after="120"/>
              <w:jc w:val="center"/>
              <w:rPr>
                <w:rFonts w:eastAsiaTheme="minorEastAsia"/>
                <w:lang w:val="en-GB" w:eastAsia="zh-CN"/>
              </w:rPr>
            </w:pPr>
            <w:r>
              <w:rPr>
                <w:rFonts w:eastAsiaTheme="minorEastAsia"/>
                <w:lang w:val="en-GB" w:eastAsia="zh-CN"/>
              </w:rPr>
              <w:t>Pravjyot Singh Deogun</w:t>
            </w:r>
          </w:p>
        </w:tc>
        <w:tc>
          <w:tcPr>
            <w:tcW w:w="4056" w:type="dxa"/>
            <w:vAlign w:val="center"/>
          </w:tcPr>
          <w:p w14:paraId="179CBC48" w14:textId="77777777" w:rsidR="0004497A" w:rsidRDefault="00A57247">
            <w:pPr>
              <w:spacing w:after="120"/>
              <w:jc w:val="center"/>
              <w:rPr>
                <w:rFonts w:eastAsiaTheme="minorEastAsia"/>
                <w:lang w:val="en-GB" w:eastAsia="zh-CN"/>
              </w:rPr>
            </w:pPr>
            <w:r>
              <w:rPr>
                <w:rFonts w:eastAsiaTheme="minorEastAsia"/>
                <w:lang w:val="en-GB" w:eastAsia="zh-CN"/>
              </w:rPr>
              <w:t>pravjyot.deogun@emea.nec.com</w:t>
            </w:r>
          </w:p>
        </w:tc>
      </w:tr>
      <w:tr w:rsidR="0004497A" w14:paraId="7ADD3ED3" w14:textId="77777777">
        <w:tc>
          <w:tcPr>
            <w:tcW w:w="2130" w:type="dxa"/>
          </w:tcPr>
          <w:p w14:paraId="732E47FF" w14:textId="77777777" w:rsidR="0004497A" w:rsidRDefault="00A57247">
            <w:pPr>
              <w:spacing w:after="120"/>
              <w:jc w:val="center"/>
              <w:rPr>
                <w:rFonts w:eastAsiaTheme="minorEastAsia"/>
                <w:lang w:val="en-GB" w:eastAsia="zh-CN"/>
              </w:rPr>
            </w:pPr>
            <w:r>
              <w:rPr>
                <w:rFonts w:eastAsiaTheme="minorEastAsia"/>
                <w:lang w:val="en-GB" w:eastAsia="zh-CN"/>
              </w:rPr>
              <w:t>Xiaomi</w:t>
            </w:r>
          </w:p>
        </w:tc>
        <w:tc>
          <w:tcPr>
            <w:tcW w:w="2874" w:type="dxa"/>
            <w:vAlign w:val="center"/>
          </w:tcPr>
          <w:p w14:paraId="518CF600" w14:textId="77777777" w:rsidR="0004497A" w:rsidRDefault="00A57247">
            <w:pPr>
              <w:spacing w:after="120"/>
              <w:jc w:val="center"/>
              <w:rPr>
                <w:rFonts w:eastAsiaTheme="minorEastAsia"/>
                <w:lang w:val="en-GB" w:eastAsia="zh-CN"/>
              </w:rPr>
            </w:pPr>
            <w:r>
              <w:rPr>
                <w:rFonts w:eastAsiaTheme="minorEastAsia"/>
                <w:lang w:val="en-GB" w:eastAsia="zh-CN"/>
              </w:rPr>
              <w:t>Lei Wang</w:t>
            </w:r>
          </w:p>
        </w:tc>
        <w:tc>
          <w:tcPr>
            <w:tcW w:w="4056" w:type="dxa"/>
            <w:vAlign w:val="center"/>
          </w:tcPr>
          <w:p w14:paraId="27C63B4A" w14:textId="77777777" w:rsidR="0004497A" w:rsidRDefault="00A57247">
            <w:pPr>
              <w:spacing w:after="120"/>
              <w:jc w:val="center"/>
              <w:rPr>
                <w:rFonts w:eastAsiaTheme="minorEastAsia"/>
                <w:lang w:val="en-GB" w:eastAsia="zh-CN"/>
              </w:rPr>
            </w:pPr>
            <w:r>
              <w:rPr>
                <w:rFonts w:eastAsiaTheme="minorEastAsia"/>
                <w:lang w:val="en-GB" w:eastAsia="zh-CN"/>
              </w:rPr>
              <w:t>wanglei25@xiaomi.com</w:t>
            </w:r>
          </w:p>
        </w:tc>
      </w:tr>
      <w:tr w:rsidR="0004497A" w14:paraId="3CA7FAA3" w14:textId="77777777">
        <w:tc>
          <w:tcPr>
            <w:tcW w:w="2130" w:type="dxa"/>
          </w:tcPr>
          <w:p w14:paraId="14C026A8" w14:textId="77777777" w:rsidR="0004497A" w:rsidRDefault="00A57247">
            <w:pPr>
              <w:spacing w:after="120"/>
              <w:jc w:val="center"/>
              <w:rPr>
                <w:rFonts w:eastAsiaTheme="minorEastAsia"/>
                <w:lang w:val="en-GB" w:eastAsia="zh-CN"/>
              </w:rPr>
            </w:pPr>
            <w:r>
              <w:rPr>
                <w:rFonts w:eastAsiaTheme="minorEastAsia"/>
                <w:lang w:eastAsia="zh-CN"/>
              </w:rPr>
              <w:t>OPPO</w:t>
            </w:r>
          </w:p>
        </w:tc>
        <w:tc>
          <w:tcPr>
            <w:tcW w:w="2874" w:type="dxa"/>
            <w:vAlign w:val="center"/>
          </w:tcPr>
          <w:p w14:paraId="2A97B434" w14:textId="77777777" w:rsidR="0004497A" w:rsidRDefault="00A57247">
            <w:pPr>
              <w:spacing w:after="120"/>
              <w:jc w:val="center"/>
              <w:rPr>
                <w:rFonts w:eastAsiaTheme="minorEastAsia"/>
                <w:lang w:val="en-GB" w:eastAsia="zh-CN"/>
              </w:rPr>
            </w:pPr>
            <w:r>
              <w:rPr>
                <w:rFonts w:eastAsiaTheme="minorEastAsia"/>
                <w:lang w:eastAsia="zh-CN"/>
              </w:rPr>
              <w:t>Wenfeng Zhang</w:t>
            </w:r>
          </w:p>
        </w:tc>
        <w:tc>
          <w:tcPr>
            <w:tcW w:w="4056" w:type="dxa"/>
            <w:vAlign w:val="center"/>
          </w:tcPr>
          <w:p w14:paraId="18E8F913" w14:textId="77777777" w:rsidR="0004497A" w:rsidRDefault="00A57247">
            <w:pPr>
              <w:spacing w:after="120"/>
              <w:jc w:val="center"/>
              <w:rPr>
                <w:rFonts w:eastAsiaTheme="minorEastAsia"/>
                <w:lang w:val="en-GB" w:eastAsia="zh-CN"/>
              </w:rPr>
            </w:pPr>
            <w:r>
              <w:rPr>
                <w:rFonts w:eastAsiaTheme="minorEastAsia"/>
                <w:lang w:eastAsia="zh-CN"/>
              </w:rPr>
              <w:t>zhangwenfeng@oppo.com</w:t>
            </w:r>
          </w:p>
        </w:tc>
      </w:tr>
      <w:tr w:rsidR="0004497A" w14:paraId="5E1FBEAE" w14:textId="77777777">
        <w:tc>
          <w:tcPr>
            <w:tcW w:w="2130" w:type="dxa"/>
          </w:tcPr>
          <w:p w14:paraId="1347038D" w14:textId="77777777" w:rsidR="0004497A" w:rsidRDefault="00A57247">
            <w:pPr>
              <w:spacing w:after="120"/>
              <w:jc w:val="center"/>
              <w:rPr>
                <w:rFonts w:eastAsiaTheme="minorEastAsia"/>
                <w:lang w:eastAsia="zh-CN"/>
              </w:rPr>
            </w:pPr>
            <w:r>
              <w:rPr>
                <w:rFonts w:eastAsiaTheme="minorEastAsia"/>
                <w:lang w:val="en-GB" w:eastAsia="zh-CN"/>
              </w:rPr>
              <w:t>Ericsson</w:t>
            </w:r>
          </w:p>
        </w:tc>
        <w:tc>
          <w:tcPr>
            <w:tcW w:w="2874" w:type="dxa"/>
            <w:vAlign w:val="center"/>
          </w:tcPr>
          <w:p w14:paraId="266004E0" w14:textId="77777777" w:rsidR="0004497A" w:rsidRDefault="00A57247">
            <w:pPr>
              <w:spacing w:after="120"/>
              <w:jc w:val="center"/>
              <w:rPr>
                <w:rFonts w:eastAsiaTheme="minorEastAsia"/>
                <w:lang w:eastAsia="zh-CN"/>
              </w:rPr>
            </w:pPr>
            <w:r>
              <w:rPr>
                <w:rFonts w:eastAsiaTheme="minorEastAsia"/>
                <w:lang w:val="en-GB" w:eastAsia="zh-CN"/>
              </w:rPr>
              <w:t>Stephen Grant</w:t>
            </w:r>
          </w:p>
        </w:tc>
        <w:tc>
          <w:tcPr>
            <w:tcW w:w="4056" w:type="dxa"/>
            <w:vAlign w:val="center"/>
          </w:tcPr>
          <w:p w14:paraId="4CA7D83F" w14:textId="77777777" w:rsidR="0004497A" w:rsidRDefault="00A57247">
            <w:pPr>
              <w:spacing w:after="120"/>
              <w:jc w:val="center"/>
              <w:rPr>
                <w:rFonts w:eastAsiaTheme="minorEastAsia"/>
                <w:lang w:eastAsia="zh-CN"/>
              </w:rPr>
            </w:pPr>
            <w:r>
              <w:rPr>
                <w:rFonts w:eastAsiaTheme="minorEastAsia"/>
                <w:lang w:eastAsia="zh-CN"/>
              </w:rPr>
              <w:t>stephen.grant@ericsson.com</w:t>
            </w:r>
          </w:p>
        </w:tc>
      </w:tr>
      <w:tr w:rsidR="0004497A" w14:paraId="7DEDC7A0" w14:textId="77777777">
        <w:tc>
          <w:tcPr>
            <w:tcW w:w="2130" w:type="dxa"/>
          </w:tcPr>
          <w:p w14:paraId="02E2F23B" w14:textId="77777777" w:rsidR="0004497A" w:rsidRDefault="00A57247">
            <w:pPr>
              <w:spacing w:after="120"/>
              <w:jc w:val="center"/>
              <w:rPr>
                <w:rFonts w:eastAsiaTheme="minorEastAsia"/>
                <w:lang w:val="en-GB" w:eastAsia="zh-CN"/>
              </w:rPr>
            </w:pPr>
            <w:r>
              <w:rPr>
                <w:rFonts w:eastAsiaTheme="minorEastAsia"/>
                <w:lang w:val="en-GB" w:eastAsia="zh-CN"/>
              </w:rPr>
              <w:t>Spreadtrum</w:t>
            </w:r>
          </w:p>
        </w:tc>
        <w:tc>
          <w:tcPr>
            <w:tcW w:w="2874" w:type="dxa"/>
            <w:vAlign w:val="center"/>
          </w:tcPr>
          <w:p w14:paraId="57736CD1" w14:textId="77777777" w:rsidR="0004497A" w:rsidRDefault="00A57247">
            <w:pPr>
              <w:spacing w:after="120"/>
              <w:jc w:val="center"/>
              <w:rPr>
                <w:rFonts w:eastAsiaTheme="minorEastAsia"/>
                <w:lang w:val="en-GB" w:eastAsia="zh-CN"/>
              </w:rPr>
            </w:pPr>
            <w:r>
              <w:rPr>
                <w:rFonts w:eastAsiaTheme="minorEastAsia"/>
                <w:lang w:val="en-GB" w:eastAsia="zh-CN"/>
              </w:rPr>
              <w:t>Huan Zhou</w:t>
            </w:r>
          </w:p>
        </w:tc>
        <w:tc>
          <w:tcPr>
            <w:tcW w:w="4056" w:type="dxa"/>
            <w:vAlign w:val="center"/>
          </w:tcPr>
          <w:p w14:paraId="02226E4A" w14:textId="77777777" w:rsidR="0004497A" w:rsidRDefault="00A57247">
            <w:pPr>
              <w:spacing w:after="120"/>
              <w:jc w:val="center"/>
              <w:rPr>
                <w:rFonts w:eastAsiaTheme="minorEastAsia"/>
                <w:lang w:eastAsia="zh-CN"/>
              </w:rPr>
            </w:pPr>
            <w:r>
              <w:rPr>
                <w:rFonts w:eastAsiaTheme="minorEastAsia"/>
                <w:lang w:eastAsia="zh-CN"/>
              </w:rPr>
              <w:t>Huan.Zhou@unisoc.com</w:t>
            </w:r>
          </w:p>
        </w:tc>
      </w:tr>
      <w:tr w:rsidR="0004497A" w14:paraId="32B5F509" w14:textId="77777777">
        <w:tc>
          <w:tcPr>
            <w:tcW w:w="2130" w:type="dxa"/>
          </w:tcPr>
          <w:p w14:paraId="26102E8E" w14:textId="77777777" w:rsidR="0004497A" w:rsidRDefault="00A57247">
            <w:pPr>
              <w:spacing w:after="120"/>
              <w:jc w:val="center"/>
              <w:rPr>
                <w:rFonts w:eastAsiaTheme="minorEastAsia"/>
                <w:lang w:val="en-GB" w:eastAsia="zh-CN"/>
              </w:rPr>
            </w:pPr>
            <w:r>
              <w:rPr>
                <w:rFonts w:eastAsiaTheme="minorEastAsia"/>
                <w:lang w:val="en-GB" w:eastAsia="zh-CN"/>
              </w:rPr>
              <w:t>CATT</w:t>
            </w:r>
          </w:p>
        </w:tc>
        <w:tc>
          <w:tcPr>
            <w:tcW w:w="2874" w:type="dxa"/>
            <w:vAlign w:val="center"/>
          </w:tcPr>
          <w:p w14:paraId="55D6B781" w14:textId="77777777" w:rsidR="0004497A" w:rsidRDefault="00A57247">
            <w:pPr>
              <w:spacing w:after="120"/>
              <w:jc w:val="center"/>
              <w:rPr>
                <w:rFonts w:eastAsiaTheme="minorEastAsia"/>
                <w:lang w:val="en-GB" w:eastAsia="zh-CN"/>
              </w:rPr>
            </w:pPr>
            <w:r>
              <w:rPr>
                <w:rFonts w:eastAsiaTheme="minorEastAsia"/>
                <w:lang w:val="en-GB" w:eastAsia="zh-CN"/>
              </w:rPr>
              <w:t>Yanping Xing</w:t>
            </w:r>
          </w:p>
        </w:tc>
        <w:tc>
          <w:tcPr>
            <w:tcW w:w="4056" w:type="dxa"/>
            <w:vAlign w:val="center"/>
          </w:tcPr>
          <w:p w14:paraId="294AB95D" w14:textId="77777777" w:rsidR="0004497A" w:rsidRDefault="00A57247">
            <w:pPr>
              <w:spacing w:after="120"/>
              <w:jc w:val="center"/>
              <w:rPr>
                <w:rFonts w:eastAsiaTheme="minorEastAsia"/>
                <w:lang w:eastAsia="zh-CN"/>
              </w:rPr>
            </w:pPr>
            <w:r>
              <w:rPr>
                <w:rFonts w:eastAsiaTheme="minorEastAsia"/>
                <w:lang w:eastAsia="zh-CN"/>
              </w:rPr>
              <w:t>xingyanping@catt.cn</w:t>
            </w:r>
          </w:p>
        </w:tc>
      </w:tr>
      <w:tr w:rsidR="0004497A" w14:paraId="13EFE018" w14:textId="77777777">
        <w:tc>
          <w:tcPr>
            <w:tcW w:w="2130" w:type="dxa"/>
          </w:tcPr>
          <w:p w14:paraId="0986225B" w14:textId="77777777" w:rsidR="0004497A" w:rsidRDefault="00A57247">
            <w:pPr>
              <w:spacing w:after="120"/>
              <w:jc w:val="center"/>
              <w:rPr>
                <w:rFonts w:eastAsiaTheme="minorEastAsia"/>
                <w:lang w:val="en-GB" w:eastAsia="zh-CN"/>
              </w:rPr>
            </w:pPr>
            <w:r>
              <w:rPr>
                <w:rFonts w:eastAsia="MS Mincho"/>
                <w:lang w:val="zh-CN" w:eastAsia="ja-JP"/>
              </w:rPr>
              <w:t>Panasonic</w:t>
            </w:r>
          </w:p>
        </w:tc>
        <w:tc>
          <w:tcPr>
            <w:tcW w:w="2874" w:type="dxa"/>
            <w:vAlign w:val="center"/>
          </w:tcPr>
          <w:p w14:paraId="79E0A67E" w14:textId="77777777" w:rsidR="0004497A" w:rsidRDefault="00A57247">
            <w:pPr>
              <w:spacing w:after="120"/>
              <w:jc w:val="center"/>
              <w:rPr>
                <w:rFonts w:eastAsiaTheme="minorEastAsia"/>
                <w:lang w:val="en-GB" w:eastAsia="zh-CN"/>
              </w:rPr>
            </w:pPr>
            <w:r>
              <w:rPr>
                <w:rFonts w:eastAsia="MS Mincho"/>
                <w:lang w:val="zh-CN" w:eastAsia="ja-JP"/>
              </w:rPr>
              <w:t>Tomoya Nunome</w:t>
            </w:r>
          </w:p>
        </w:tc>
        <w:tc>
          <w:tcPr>
            <w:tcW w:w="4056" w:type="dxa"/>
            <w:vAlign w:val="center"/>
          </w:tcPr>
          <w:p w14:paraId="3A601AC6" w14:textId="77777777" w:rsidR="0004497A" w:rsidRDefault="00A57247">
            <w:pPr>
              <w:spacing w:after="120"/>
              <w:jc w:val="center"/>
              <w:rPr>
                <w:rFonts w:eastAsiaTheme="minorEastAsia"/>
                <w:lang w:eastAsia="zh-CN"/>
              </w:rPr>
            </w:pPr>
            <w:r>
              <w:rPr>
                <w:rFonts w:eastAsiaTheme="minorEastAsia"/>
                <w:lang w:val="en-GB" w:eastAsia="zh-CN"/>
              </w:rPr>
              <w:t>nunome.tomoya@jp.panasonic.com</w:t>
            </w:r>
          </w:p>
        </w:tc>
      </w:tr>
      <w:tr w:rsidR="0004497A" w14:paraId="1886E0CD" w14:textId="77777777">
        <w:tc>
          <w:tcPr>
            <w:tcW w:w="2130" w:type="dxa"/>
          </w:tcPr>
          <w:p w14:paraId="7474BB1A" w14:textId="77777777" w:rsidR="0004497A" w:rsidRDefault="00A57247">
            <w:pPr>
              <w:spacing w:after="120"/>
              <w:jc w:val="center"/>
              <w:rPr>
                <w:rFonts w:eastAsia="MS Mincho"/>
                <w:lang w:val="zh-CN" w:eastAsia="ja-JP"/>
              </w:rPr>
            </w:pPr>
            <w:r>
              <w:rPr>
                <w:rFonts w:eastAsia="MS Mincho"/>
                <w:lang w:val="zh-CN" w:eastAsia="ja-JP"/>
              </w:rPr>
              <w:lastRenderedPageBreak/>
              <w:t>Intel</w:t>
            </w:r>
          </w:p>
        </w:tc>
        <w:tc>
          <w:tcPr>
            <w:tcW w:w="2874" w:type="dxa"/>
            <w:vAlign w:val="center"/>
          </w:tcPr>
          <w:p w14:paraId="3D3AD21A" w14:textId="77777777" w:rsidR="0004497A" w:rsidRDefault="00A57247">
            <w:pPr>
              <w:spacing w:after="120"/>
              <w:jc w:val="center"/>
              <w:rPr>
                <w:rFonts w:eastAsia="MS Mincho"/>
                <w:lang w:val="zh-CN" w:eastAsia="ja-JP"/>
              </w:rPr>
            </w:pPr>
            <w:r>
              <w:rPr>
                <w:rFonts w:eastAsia="MS Mincho"/>
                <w:lang w:val="zh-CN" w:eastAsia="ja-JP"/>
              </w:rPr>
              <w:t>Yi Wang</w:t>
            </w:r>
          </w:p>
        </w:tc>
        <w:tc>
          <w:tcPr>
            <w:tcW w:w="4056" w:type="dxa"/>
            <w:vAlign w:val="center"/>
          </w:tcPr>
          <w:p w14:paraId="149AFA74" w14:textId="77777777" w:rsidR="0004497A" w:rsidRDefault="00A57247">
            <w:pPr>
              <w:spacing w:after="120"/>
              <w:jc w:val="center"/>
              <w:rPr>
                <w:rFonts w:eastAsiaTheme="minorEastAsia"/>
                <w:lang w:val="zh-CN" w:eastAsia="zh-CN"/>
              </w:rPr>
            </w:pPr>
            <w:r>
              <w:rPr>
                <w:rFonts w:eastAsiaTheme="minorEastAsia"/>
                <w:lang w:val="zh-CN" w:eastAsia="zh-CN"/>
              </w:rPr>
              <w:t>yi5.wang@Intel.com</w:t>
            </w:r>
          </w:p>
        </w:tc>
      </w:tr>
      <w:tr w:rsidR="0004497A" w14:paraId="253B6A1D" w14:textId="77777777">
        <w:tc>
          <w:tcPr>
            <w:tcW w:w="2130" w:type="dxa"/>
          </w:tcPr>
          <w:p w14:paraId="096AD5D8" w14:textId="77777777" w:rsidR="0004497A" w:rsidRDefault="00A57247">
            <w:pPr>
              <w:spacing w:after="120"/>
              <w:jc w:val="center"/>
              <w:rPr>
                <w:rFonts w:eastAsia="PMingLiU"/>
                <w:lang w:val="zh-CN" w:eastAsia="zh-TW"/>
              </w:rPr>
            </w:pPr>
            <w:r>
              <w:rPr>
                <w:rFonts w:eastAsia="PMingLiU"/>
                <w:lang w:val="zh-CN" w:eastAsia="zh-TW"/>
              </w:rPr>
              <w:t>ITRI</w:t>
            </w:r>
          </w:p>
        </w:tc>
        <w:tc>
          <w:tcPr>
            <w:tcW w:w="2874" w:type="dxa"/>
            <w:vAlign w:val="center"/>
          </w:tcPr>
          <w:p w14:paraId="629A69E0" w14:textId="77777777" w:rsidR="0004497A" w:rsidRDefault="00A57247">
            <w:pPr>
              <w:spacing w:after="120"/>
              <w:jc w:val="center"/>
              <w:rPr>
                <w:rFonts w:eastAsia="PMingLiU"/>
                <w:lang w:val="zh-CN" w:eastAsia="zh-TW"/>
              </w:rPr>
            </w:pPr>
            <w:r>
              <w:rPr>
                <w:rFonts w:eastAsia="PMingLiU"/>
                <w:lang w:val="zh-CN" w:eastAsia="zh-TW"/>
              </w:rPr>
              <w:t>Jen-Hsien Chen</w:t>
            </w:r>
          </w:p>
        </w:tc>
        <w:tc>
          <w:tcPr>
            <w:tcW w:w="4056" w:type="dxa"/>
            <w:vAlign w:val="center"/>
          </w:tcPr>
          <w:p w14:paraId="58DCAF3C" w14:textId="77777777" w:rsidR="0004497A" w:rsidRDefault="00A57247">
            <w:pPr>
              <w:spacing w:after="120"/>
              <w:jc w:val="center"/>
              <w:rPr>
                <w:rFonts w:eastAsiaTheme="minorEastAsia"/>
                <w:lang w:val="zh-CN" w:eastAsia="zh-CN"/>
              </w:rPr>
            </w:pPr>
            <w:r>
              <w:rPr>
                <w:rFonts w:eastAsiaTheme="minorEastAsia"/>
                <w:lang w:val="zh-CN" w:eastAsia="zh-CN"/>
              </w:rPr>
              <w:t>itriA40175@itri.org.tw</w:t>
            </w:r>
          </w:p>
        </w:tc>
      </w:tr>
      <w:tr w:rsidR="0004497A" w14:paraId="2D3DCEEF" w14:textId="77777777">
        <w:tc>
          <w:tcPr>
            <w:tcW w:w="2130" w:type="dxa"/>
          </w:tcPr>
          <w:p w14:paraId="7362A1CA" w14:textId="77777777" w:rsidR="0004497A" w:rsidRDefault="00A57247">
            <w:pPr>
              <w:spacing w:after="120"/>
              <w:jc w:val="center"/>
              <w:rPr>
                <w:rFonts w:eastAsia="PMingLiU"/>
                <w:lang w:val="zh-CN" w:eastAsia="zh-TW"/>
              </w:rPr>
            </w:pPr>
            <w:r>
              <w:rPr>
                <w:rFonts w:eastAsiaTheme="minorEastAsia"/>
                <w:lang w:val="en-GB" w:eastAsia="zh-CN"/>
              </w:rPr>
              <w:t>Lenovo</w:t>
            </w:r>
          </w:p>
        </w:tc>
        <w:tc>
          <w:tcPr>
            <w:tcW w:w="2874" w:type="dxa"/>
            <w:vAlign w:val="center"/>
          </w:tcPr>
          <w:p w14:paraId="29E5B89F" w14:textId="77777777" w:rsidR="0004497A" w:rsidRDefault="00A57247">
            <w:pPr>
              <w:spacing w:after="120"/>
              <w:jc w:val="center"/>
              <w:rPr>
                <w:rFonts w:eastAsia="PMingLiU"/>
                <w:lang w:val="zh-CN" w:eastAsia="zh-TW"/>
              </w:rPr>
            </w:pPr>
            <w:r>
              <w:rPr>
                <w:rFonts w:eastAsiaTheme="minorEastAsia"/>
                <w:lang w:val="en-GB" w:eastAsia="zh-CN"/>
              </w:rPr>
              <w:t>Hyejung Jung</w:t>
            </w:r>
          </w:p>
        </w:tc>
        <w:tc>
          <w:tcPr>
            <w:tcW w:w="4056" w:type="dxa"/>
            <w:vAlign w:val="center"/>
          </w:tcPr>
          <w:p w14:paraId="6CE87783" w14:textId="77777777" w:rsidR="0004497A" w:rsidRDefault="00A57247">
            <w:pPr>
              <w:spacing w:after="120"/>
              <w:jc w:val="center"/>
              <w:rPr>
                <w:rFonts w:eastAsiaTheme="minorEastAsia"/>
                <w:lang w:val="zh-CN" w:eastAsia="zh-CN"/>
              </w:rPr>
            </w:pPr>
            <w:r>
              <w:rPr>
                <w:rFonts w:eastAsiaTheme="minorEastAsia"/>
                <w:lang w:eastAsia="zh-CN"/>
              </w:rPr>
              <w:t>hyejung@motorola.com</w:t>
            </w:r>
          </w:p>
        </w:tc>
      </w:tr>
      <w:tr w:rsidR="0004497A" w14:paraId="36E83A92" w14:textId="77777777">
        <w:tc>
          <w:tcPr>
            <w:tcW w:w="2130" w:type="dxa"/>
          </w:tcPr>
          <w:p w14:paraId="3738617E" w14:textId="77777777" w:rsidR="0004497A" w:rsidRDefault="00A57247">
            <w:pPr>
              <w:spacing w:after="120"/>
              <w:jc w:val="center"/>
              <w:rPr>
                <w:rFonts w:eastAsia="Malgun Gothic"/>
                <w:lang w:val="en-GB" w:eastAsia="ko-KR"/>
              </w:rPr>
            </w:pPr>
            <w:r>
              <w:rPr>
                <w:rFonts w:eastAsia="Malgun Gothic"/>
                <w:lang w:val="en-GB" w:eastAsia="ko-KR"/>
              </w:rPr>
              <w:t>ETRI</w:t>
            </w:r>
          </w:p>
        </w:tc>
        <w:tc>
          <w:tcPr>
            <w:tcW w:w="2874" w:type="dxa"/>
            <w:vAlign w:val="center"/>
          </w:tcPr>
          <w:p w14:paraId="0901013C" w14:textId="77777777" w:rsidR="0004497A" w:rsidRDefault="00A57247">
            <w:pPr>
              <w:spacing w:after="120"/>
              <w:jc w:val="center"/>
              <w:rPr>
                <w:rFonts w:eastAsia="Malgun Gothic"/>
                <w:lang w:val="en-GB" w:eastAsia="ko-KR"/>
              </w:rPr>
            </w:pPr>
            <w:r>
              <w:rPr>
                <w:rFonts w:eastAsia="Malgun Gothic"/>
                <w:lang w:val="en-GB" w:eastAsia="ko-KR"/>
              </w:rPr>
              <w:t>Hoondong Noh</w:t>
            </w:r>
          </w:p>
        </w:tc>
        <w:tc>
          <w:tcPr>
            <w:tcW w:w="4056" w:type="dxa"/>
            <w:vAlign w:val="center"/>
          </w:tcPr>
          <w:p w14:paraId="069901D7" w14:textId="77777777" w:rsidR="0004497A" w:rsidRDefault="00A57247">
            <w:pPr>
              <w:spacing w:after="120"/>
              <w:jc w:val="center"/>
              <w:rPr>
                <w:rFonts w:eastAsia="Malgun Gothic"/>
                <w:lang w:eastAsia="ko-KR"/>
              </w:rPr>
            </w:pPr>
            <w:r>
              <w:rPr>
                <w:rFonts w:eastAsia="Malgun Gothic"/>
                <w:lang w:eastAsia="ko-KR"/>
              </w:rPr>
              <w:t>hoondong.noh@etri.re.kr</w:t>
            </w:r>
          </w:p>
        </w:tc>
      </w:tr>
      <w:tr w:rsidR="0004497A" w14:paraId="66CE316A" w14:textId="77777777">
        <w:tc>
          <w:tcPr>
            <w:tcW w:w="2130" w:type="dxa"/>
          </w:tcPr>
          <w:p w14:paraId="061BC5FD" w14:textId="77777777" w:rsidR="0004497A" w:rsidRDefault="00A57247">
            <w:pPr>
              <w:spacing w:after="120"/>
              <w:jc w:val="center"/>
              <w:rPr>
                <w:rFonts w:eastAsia="Malgun Gothic"/>
                <w:lang w:val="en-GB" w:eastAsia="ko-KR"/>
              </w:rPr>
            </w:pPr>
            <w:r>
              <w:rPr>
                <w:rFonts w:eastAsiaTheme="minorEastAsia"/>
                <w:lang w:val="en-GB" w:eastAsia="zh-CN"/>
              </w:rPr>
              <w:t>ZTE</w:t>
            </w:r>
          </w:p>
        </w:tc>
        <w:tc>
          <w:tcPr>
            <w:tcW w:w="2874" w:type="dxa"/>
            <w:vAlign w:val="center"/>
          </w:tcPr>
          <w:p w14:paraId="7287314E" w14:textId="77777777" w:rsidR="0004497A" w:rsidRDefault="00A57247">
            <w:pPr>
              <w:spacing w:after="120"/>
              <w:jc w:val="center"/>
              <w:rPr>
                <w:rFonts w:eastAsia="Malgun Gothic"/>
                <w:lang w:val="en-GB" w:eastAsia="ko-KR"/>
              </w:rPr>
            </w:pPr>
            <w:r>
              <w:rPr>
                <w:rFonts w:eastAsiaTheme="minorEastAsia"/>
                <w:lang w:val="en-GB" w:eastAsia="zh-CN"/>
              </w:rPr>
              <w:t>Xingguang WEI</w:t>
            </w:r>
          </w:p>
        </w:tc>
        <w:tc>
          <w:tcPr>
            <w:tcW w:w="4056" w:type="dxa"/>
            <w:vAlign w:val="center"/>
          </w:tcPr>
          <w:p w14:paraId="477B7898" w14:textId="77777777" w:rsidR="0004497A" w:rsidRDefault="00A57247">
            <w:pPr>
              <w:spacing w:after="120"/>
              <w:jc w:val="center"/>
              <w:rPr>
                <w:rFonts w:eastAsia="Malgun Gothic"/>
                <w:lang w:eastAsia="ko-KR"/>
              </w:rPr>
            </w:pPr>
            <w:r>
              <w:rPr>
                <w:rFonts w:eastAsiaTheme="minorEastAsia"/>
                <w:lang w:eastAsia="zh-CN"/>
              </w:rPr>
              <w:t>wei.xingguang@zte.com.cn</w:t>
            </w:r>
          </w:p>
        </w:tc>
      </w:tr>
      <w:tr w:rsidR="0004497A" w14:paraId="52D93AF4" w14:textId="77777777">
        <w:tc>
          <w:tcPr>
            <w:tcW w:w="2130" w:type="dxa"/>
          </w:tcPr>
          <w:p w14:paraId="0F4A9351" w14:textId="77777777" w:rsidR="0004497A" w:rsidRDefault="00A57247">
            <w:pPr>
              <w:spacing w:after="120"/>
              <w:jc w:val="center"/>
              <w:rPr>
                <w:rFonts w:eastAsiaTheme="minorEastAsia"/>
                <w:lang w:val="en-GB" w:eastAsia="zh-CN"/>
              </w:rPr>
            </w:pPr>
            <w:r>
              <w:rPr>
                <w:rFonts w:eastAsia="Malgun Gothic"/>
                <w:lang w:val="en-GB" w:eastAsia="ko-KR"/>
              </w:rPr>
              <w:t>Samsung</w:t>
            </w:r>
          </w:p>
        </w:tc>
        <w:tc>
          <w:tcPr>
            <w:tcW w:w="2874" w:type="dxa"/>
            <w:vAlign w:val="center"/>
          </w:tcPr>
          <w:p w14:paraId="3B023BCE" w14:textId="77777777" w:rsidR="0004497A" w:rsidRDefault="00A57247">
            <w:pPr>
              <w:spacing w:after="120"/>
              <w:jc w:val="center"/>
              <w:rPr>
                <w:rFonts w:eastAsia="Malgun Gothic"/>
                <w:lang w:val="en-GB" w:eastAsia="ko-KR"/>
              </w:rPr>
            </w:pPr>
            <w:r>
              <w:rPr>
                <w:rFonts w:eastAsia="Malgun Gothic"/>
                <w:lang w:val="en-GB" w:eastAsia="ko-KR"/>
              </w:rPr>
              <w:t>Marian Rudolf</w:t>
            </w:r>
          </w:p>
          <w:p w14:paraId="5FBD1C36" w14:textId="77777777" w:rsidR="0004497A" w:rsidRDefault="00A57247">
            <w:pPr>
              <w:spacing w:after="120"/>
              <w:jc w:val="center"/>
              <w:rPr>
                <w:rFonts w:eastAsiaTheme="minorEastAsia"/>
                <w:lang w:val="en-GB" w:eastAsia="zh-CN"/>
              </w:rPr>
            </w:pPr>
            <w:r>
              <w:rPr>
                <w:rFonts w:eastAsia="Malgun Gothic"/>
                <w:lang w:val="en-GB" w:eastAsia="ko-KR"/>
              </w:rPr>
              <w:t>Kyungjun Choi</w:t>
            </w:r>
          </w:p>
        </w:tc>
        <w:tc>
          <w:tcPr>
            <w:tcW w:w="4056" w:type="dxa"/>
            <w:vAlign w:val="center"/>
          </w:tcPr>
          <w:p w14:paraId="74F01D4E" w14:textId="77777777" w:rsidR="0004497A" w:rsidRDefault="00A57247">
            <w:pPr>
              <w:spacing w:after="120"/>
              <w:jc w:val="center"/>
              <w:rPr>
                <w:rFonts w:eastAsia="Malgun Gothic"/>
                <w:lang w:eastAsia="ko-KR"/>
              </w:rPr>
            </w:pPr>
            <w:r>
              <w:rPr>
                <w:rFonts w:eastAsia="Malgun Gothic"/>
                <w:lang w:eastAsia="ko-KR"/>
              </w:rPr>
              <w:t>m.rudolf@partner.samsung.com</w:t>
            </w:r>
          </w:p>
          <w:p w14:paraId="3AA1236F" w14:textId="77777777" w:rsidR="0004497A" w:rsidRDefault="00A57247">
            <w:pPr>
              <w:spacing w:after="120"/>
              <w:jc w:val="center"/>
              <w:rPr>
                <w:rFonts w:eastAsiaTheme="minorEastAsia"/>
                <w:lang w:eastAsia="zh-CN"/>
              </w:rPr>
            </w:pPr>
            <w:r>
              <w:rPr>
                <w:rFonts w:eastAsia="Malgun Gothic"/>
                <w:lang w:eastAsia="ko-KR"/>
              </w:rPr>
              <w:t>kyungj.choi@samsung.com</w:t>
            </w:r>
          </w:p>
        </w:tc>
      </w:tr>
      <w:tr w:rsidR="0004497A" w14:paraId="5A60C30C" w14:textId="77777777">
        <w:tc>
          <w:tcPr>
            <w:tcW w:w="2130" w:type="dxa"/>
          </w:tcPr>
          <w:p w14:paraId="72B7967A" w14:textId="77777777" w:rsidR="0004497A" w:rsidRDefault="00A57247">
            <w:pPr>
              <w:spacing w:after="120"/>
              <w:jc w:val="center"/>
              <w:rPr>
                <w:rFonts w:eastAsia="Malgun Gothic"/>
                <w:lang w:val="en-GB" w:eastAsia="ko-KR"/>
              </w:rPr>
            </w:pPr>
            <w:r>
              <w:rPr>
                <w:rFonts w:eastAsiaTheme="minorEastAsia"/>
                <w:lang w:val="en-GB" w:eastAsia="zh-CN"/>
              </w:rPr>
              <w:t>CMCC</w:t>
            </w:r>
          </w:p>
        </w:tc>
        <w:tc>
          <w:tcPr>
            <w:tcW w:w="2874" w:type="dxa"/>
            <w:vAlign w:val="center"/>
          </w:tcPr>
          <w:p w14:paraId="0814BF7C" w14:textId="77777777" w:rsidR="0004497A" w:rsidRDefault="00A57247">
            <w:pPr>
              <w:spacing w:after="120"/>
              <w:jc w:val="center"/>
              <w:rPr>
                <w:rFonts w:eastAsiaTheme="minorEastAsia"/>
                <w:lang w:val="en-GB" w:eastAsia="zh-CN"/>
              </w:rPr>
            </w:pPr>
            <w:r>
              <w:rPr>
                <w:rFonts w:eastAsiaTheme="minorEastAsia"/>
                <w:lang w:val="en-GB" w:eastAsia="zh-CN"/>
              </w:rPr>
              <w:t>Tuo Yang</w:t>
            </w:r>
          </w:p>
          <w:p w14:paraId="1F02A096" w14:textId="77777777" w:rsidR="0004497A" w:rsidRDefault="00A57247">
            <w:pPr>
              <w:spacing w:after="120"/>
              <w:jc w:val="center"/>
              <w:rPr>
                <w:rFonts w:eastAsiaTheme="minorEastAsia"/>
                <w:lang w:val="en-GB" w:eastAsia="zh-CN"/>
              </w:rPr>
            </w:pPr>
            <w:r>
              <w:rPr>
                <w:rFonts w:eastAsiaTheme="minorEastAsia"/>
                <w:lang w:val="en-GB" w:eastAsia="zh-CN"/>
              </w:rPr>
              <w:t>Fei Wang</w:t>
            </w:r>
          </w:p>
        </w:tc>
        <w:tc>
          <w:tcPr>
            <w:tcW w:w="4056" w:type="dxa"/>
            <w:vAlign w:val="center"/>
          </w:tcPr>
          <w:p w14:paraId="42D7583C" w14:textId="77777777" w:rsidR="0004497A" w:rsidRDefault="00A57247">
            <w:pPr>
              <w:spacing w:after="120"/>
              <w:jc w:val="center"/>
              <w:rPr>
                <w:rFonts w:eastAsiaTheme="minorEastAsia"/>
                <w:lang w:eastAsia="zh-CN"/>
              </w:rPr>
            </w:pPr>
            <w:r>
              <w:rPr>
                <w:rFonts w:eastAsiaTheme="minorEastAsia"/>
                <w:lang w:eastAsia="zh-CN"/>
              </w:rPr>
              <w:t>yangtuo@chinamobile.com wangfei@chinamobile.com</w:t>
            </w:r>
          </w:p>
        </w:tc>
      </w:tr>
      <w:tr w:rsidR="0004497A" w14:paraId="113B11C9" w14:textId="77777777">
        <w:tc>
          <w:tcPr>
            <w:tcW w:w="2130" w:type="dxa"/>
          </w:tcPr>
          <w:p w14:paraId="4D27879D" w14:textId="77777777" w:rsidR="0004497A" w:rsidRDefault="00A57247">
            <w:pPr>
              <w:spacing w:after="120"/>
              <w:jc w:val="center"/>
              <w:rPr>
                <w:rFonts w:eastAsiaTheme="minorEastAsia"/>
                <w:lang w:val="en-GB" w:eastAsia="zh-CN"/>
              </w:rPr>
            </w:pPr>
            <w:r>
              <w:rPr>
                <w:rFonts w:eastAsiaTheme="minorEastAsia"/>
                <w:lang w:val="zh-CN" w:eastAsia="zh-CN"/>
              </w:rPr>
              <w:t>DOCOMO</w:t>
            </w:r>
          </w:p>
        </w:tc>
        <w:tc>
          <w:tcPr>
            <w:tcW w:w="2874" w:type="dxa"/>
            <w:vAlign w:val="center"/>
          </w:tcPr>
          <w:p w14:paraId="008A6D3A" w14:textId="77777777" w:rsidR="0004497A" w:rsidRDefault="00A57247">
            <w:pPr>
              <w:spacing w:after="120"/>
              <w:jc w:val="center"/>
              <w:rPr>
                <w:rFonts w:eastAsiaTheme="minorEastAsia"/>
                <w:lang w:val="en-GB" w:eastAsia="zh-CN"/>
              </w:rPr>
            </w:pPr>
            <w:r>
              <w:rPr>
                <w:rFonts w:eastAsiaTheme="minorEastAsia"/>
                <w:lang w:val="zh-CN" w:eastAsia="zh-CN"/>
              </w:rPr>
              <w:t>Qiping Pi</w:t>
            </w:r>
          </w:p>
        </w:tc>
        <w:tc>
          <w:tcPr>
            <w:tcW w:w="4056" w:type="dxa"/>
            <w:vAlign w:val="center"/>
          </w:tcPr>
          <w:p w14:paraId="598CFFB8" w14:textId="77777777" w:rsidR="0004497A" w:rsidRDefault="00A57247">
            <w:pPr>
              <w:spacing w:after="120"/>
              <w:jc w:val="center"/>
            </w:pPr>
            <w:r>
              <w:rPr>
                <w:rFonts w:eastAsiaTheme="minorEastAsia"/>
                <w:lang w:val="en-GB" w:eastAsia="zh-CN"/>
              </w:rPr>
              <w:t>piqp@docomolabs-beijing.com.cn</w:t>
            </w:r>
          </w:p>
        </w:tc>
      </w:tr>
      <w:tr w:rsidR="0004497A" w14:paraId="5C6F02EC" w14:textId="77777777">
        <w:tc>
          <w:tcPr>
            <w:tcW w:w="2130" w:type="dxa"/>
          </w:tcPr>
          <w:p w14:paraId="22260617" w14:textId="77777777" w:rsidR="0004497A" w:rsidRDefault="00A57247">
            <w:pPr>
              <w:spacing w:after="120"/>
              <w:jc w:val="center"/>
              <w:rPr>
                <w:rFonts w:eastAsiaTheme="minorEastAsia"/>
                <w:lang w:val="zh-CN" w:eastAsia="zh-CN"/>
              </w:rPr>
            </w:pPr>
            <w:r>
              <w:rPr>
                <w:rFonts w:eastAsia="Malgun Gothic"/>
                <w:lang w:val="en-GB" w:eastAsia="ko-KR"/>
              </w:rPr>
              <w:t>WILUS</w:t>
            </w:r>
          </w:p>
        </w:tc>
        <w:tc>
          <w:tcPr>
            <w:tcW w:w="2874" w:type="dxa"/>
            <w:vAlign w:val="center"/>
          </w:tcPr>
          <w:p w14:paraId="27C4716E" w14:textId="77777777" w:rsidR="0004497A" w:rsidRDefault="00A57247">
            <w:pPr>
              <w:spacing w:after="120"/>
              <w:jc w:val="center"/>
              <w:rPr>
                <w:rFonts w:eastAsiaTheme="minorEastAsia"/>
                <w:lang w:val="zh-CN" w:eastAsia="zh-CN"/>
              </w:rPr>
            </w:pPr>
            <w:r>
              <w:rPr>
                <w:rFonts w:eastAsia="Malgun Gothic"/>
                <w:lang w:val="en-GB" w:eastAsia="ko-KR"/>
              </w:rPr>
              <w:t>David (Geunyoung) Seok</w:t>
            </w:r>
          </w:p>
        </w:tc>
        <w:tc>
          <w:tcPr>
            <w:tcW w:w="4056" w:type="dxa"/>
            <w:vAlign w:val="center"/>
          </w:tcPr>
          <w:p w14:paraId="364050F8" w14:textId="77777777" w:rsidR="0004497A" w:rsidRDefault="00A57247">
            <w:pPr>
              <w:spacing w:after="120"/>
              <w:jc w:val="center"/>
              <w:rPr>
                <w:rFonts w:eastAsiaTheme="minorEastAsia"/>
                <w:lang w:val="zh-CN" w:eastAsia="zh-CN"/>
              </w:rPr>
            </w:pPr>
            <w:r>
              <w:rPr>
                <w:rFonts w:eastAsia="Malgun Gothic"/>
                <w:lang w:eastAsia="zh-CN"/>
              </w:rPr>
              <w:t>david.seok@wilusgroup.com</w:t>
            </w:r>
          </w:p>
        </w:tc>
      </w:tr>
      <w:tr w:rsidR="0004497A" w14:paraId="44C9C50F" w14:textId="77777777">
        <w:tc>
          <w:tcPr>
            <w:tcW w:w="2130" w:type="dxa"/>
          </w:tcPr>
          <w:p w14:paraId="29D006DB" w14:textId="77777777" w:rsidR="0004497A" w:rsidRDefault="00A57247">
            <w:pPr>
              <w:spacing w:after="120"/>
              <w:jc w:val="center"/>
              <w:rPr>
                <w:rFonts w:eastAsiaTheme="minorEastAsia"/>
                <w:lang w:val="zh-CN" w:eastAsia="zh-CN"/>
              </w:rPr>
            </w:pPr>
            <w:r>
              <w:rPr>
                <w:rFonts w:eastAsiaTheme="minorEastAsia"/>
                <w:lang w:val="zh-CN" w:eastAsia="zh-CN"/>
              </w:rPr>
              <w:t>CEWiT</w:t>
            </w:r>
          </w:p>
        </w:tc>
        <w:tc>
          <w:tcPr>
            <w:tcW w:w="2874" w:type="dxa"/>
            <w:vAlign w:val="center"/>
          </w:tcPr>
          <w:p w14:paraId="2CA3C159" w14:textId="77777777" w:rsidR="0004497A" w:rsidRDefault="00A57247">
            <w:pPr>
              <w:spacing w:after="120"/>
              <w:jc w:val="center"/>
              <w:rPr>
                <w:rFonts w:eastAsiaTheme="minorEastAsia"/>
                <w:lang w:val="zh-CN" w:eastAsia="zh-CN"/>
              </w:rPr>
            </w:pPr>
            <w:r>
              <w:rPr>
                <w:rFonts w:eastAsiaTheme="minorEastAsia"/>
                <w:lang w:val="zh-CN" w:eastAsia="zh-CN"/>
              </w:rPr>
              <w:t>Priyanka Dey</w:t>
            </w:r>
          </w:p>
        </w:tc>
        <w:tc>
          <w:tcPr>
            <w:tcW w:w="4056" w:type="dxa"/>
            <w:vAlign w:val="center"/>
          </w:tcPr>
          <w:p w14:paraId="213D393E" w14:textId="77777777" w:rsidR="0004497A" w:rsidRDefault="00A57247">
            <w:pPr>
              <w:spacing w:after="120"/>
              <w:jc w:val="center"/>
              <w:rPr>
                <w:rFonts w:eastAsiaTheme="minorEastAsia"/>
                <w:lang w:val="zh-CN" w:eastAsia="zh-CN"/>
              </w:rPr>
            </w:pPr>
            <w:r>
              <w:rPr>
                <w:rFonts w:eastAsiaTheme="minorEastAsia"/>
                <w:lang w:val="zh-CN" w:eastAsia="zh-CN"/>
              </w:rPr>
              <w:t>priyanka@cewit.org.in</w:t>
            </w:r>
          </w:p>
        </w:tc>
      </w:tr>
      <w:tr w:rsidR="0004497A" w14:paraId="0D6F31A1" w14:textId="77777777">
        <w:tc>
          <w:tcPr>
            <w:tcW w:w="2130" w:type="dxa"/>
          </w:tcPr>
          <w:p w14:paraId="0B999982" w14:textId="77777777" w:rsidR="0004497A" w:rsidRDefault="00A57247">
            <w:pPr>
              <w:spacing w:after="120"/>
              <w:jc w:val="center"/>
              <w:rPr>
                <w:rFonts w:eastAsiaTheme="minorEastAsia"/>
                <w:lang w:val="zh-CN" w:eastAsia="zh-CN"/>
              </w:rPr>
            </w:pPr>
            <w:r>
              <w:rPr>
                <w:rFonts w:eastAsiaTheme="minorEastAsia"/>
                <w:lang w:eastAsia="zh-CN"/>
              </w:rPr>
              <w:t>Nokia, NSB</w:t>
            </w:r>
          </w:p>
        </w:tc>
        <w:tc>
          <w:tcPr>
            <w:tcW w:w="2874" w:type="dxa"/>
            <w:vAlign w:val="center"/>
          </w:tcPr>
          <w:p w14:paraId="1EA2C787" w14:textId="77777777" w:rsidR="0004497A" w:rsidRDefault="00A57247">
            <w:pPr>
              <w:spacing w:after="120"/>
              <w:jc w:val="center"/>
              <w:rPr>
                <w:rFonts w:eastAsiaTheme="minorEastAsia"/>
                <w:lang w:val="zh-CN" w:eastAsia="zh-CN"/>
              </w:rPr>
            </w:pPr>
            <w:r>
              <w:rPr>
                <w:rFonts w:eastAsiaTheme="minorEastAsia"/>
                <w:lang w:eastAsia="zh-CN"/>
              </w:rPr>
              <w:t>Jingyuan Sun</w:t>
            </w:r>
          </w:p>
        </w:tc>
        <w:tc>
          <w:tcPr>
            <w:tcW w:w="4056" w:type="dxa"/>
            <w:vAlign w:val="center"/>
          </w:tcPr>
          <w:p w14:paraId="65CD3B77" w14:textId="77777777" w:rsidR="0004497A" w:rsidRDefault="00A57247">
            <w:pPr>
              <w:spacing w:after="120"/>
              <w:jc w:val="center"/>
              <w:rPr>
                <w:rFonts w:eastAsiaTheme="minorEastAsia"/>
                <w:lang w:val="zh-CN" w:eastAsia="zh-CN"/>
              </w:rPr>
            </w:pPr>
            <w:r>
              <w:rPr>
                <w:rFonts w:eastAsiaTheme="minorEastAsia"/>
                <w:lang w:eastAsia="zh-CN"/>
              </w:rPr>
              <w:t>Jingyuan.sun@nokia-sbell.com</w:t>
            </w:r>
          </w:p>
        </w:tc>
      </w:tr>
      <w:tr w:rsidR="0004497A" w14:paraId="0A666C72" w14:textId="77777777">
        <w:tc>
          <w:tcPr>
            <w:tcW w:w="2130" w:type="dxa"/>
          </w:tcPr>
          <w:p w14:paraId="7DCFA874" w14:textId="77777777" w:rsidR="0004497A" w:rsidRDefault="00A57247">
            <w:pPr>
              <w:spacing w:after="120"/>
              <w:jc w:val="center"/>
              <w:rPr>
                <w:rFonts w:eastAsiaTheme="minorEastAsia"/>
                <w:lang w:val="zh-CN" w:eastAsia="zh-CN"/>
              </w:rPr>
            </w:pPr>
            <w:r>
              <w:rPr>
                <w:rFonts w:eastAsiaTheme="minorEastAsia"/>
                <w:lang w:val="zh-CN" w:eastAsia="zh-CN"/>
              </w:rPr>
              <w:t>Huawei, HiSilicon</w:t>
            </w:r>
          </w:p>
        </w:tc>
        <w:tc>
          <w:tcPr>
            <w:tcW w:w="2874" w:type="dxa"/>
            <w:vAlign w:val="center"/>
          </w:tcPr>
          <w:p w14:paraId="227E6879" w14:textId="77777777" w:rsidR="0004497A" w:rsidRDefault="00A57247">
            <w:pPr>
              <w:spacing w:after="120"/>
              <w:jc w:val="center"/>
              <w:rPr>
                <w:rFonts w:eastAsiaTheme="minorEastAsia"/>
                <w:lang w:val="zh-CN" w:eastAsia="zh-CN"/>
              </w:rPr>
            </w:pPr>
            <w:r>
              <w:rPr>
                <w:rFonts w:eastAsiaTheme="minorEastAsia"/>
                <w:lang w:val="zh-CN" w:eastAsia="zh-CN"/>
              </w:rPr>
              <w:t>Xinghua Song</w:t>
            </w:r>
          </w:p>
        </w:tc>
        <w:tc>
          <w:tcPr>
            <w:tcW w:w="4056" w:type="dxa"/>
            <w:vAlign w:val="center"/>
          </w:tcPr>
          <w:p w14:paraId="667AA706" w14:textId="77777777" w:rsidR="0004497A" w:rsidRDefault="008016C5">
            <w:pPr>
              <w:spacing w:after="120"/>
              <w:jc w:val="center"/>
              <w:rPr>
                <w:rFonts w:eastAsiaTheme="minorEastAsia"/>
                <w:lang w:val="zh-CN" w:eastAsia="zh-CN"/>
              </w:rPr>
            </w:pPr>
            <w:hyperlink r:id="rId41">
              <w:r w:rsidR="00A57247">
                <w:rPr>
                  <w:rStyle w:val="af2"/>
                  <w:rFonts w:eastAsiaTheme="minorEastAsia"/>
                  <w:lang w:val="zh-CN" w:eastAsia="zh-CN"/>
                </w:rPr>
                <w:t>songxinghua@huawei.com</w:t>
              </w:r>
            </w:hyperlink>
          </w:p>
        </w:tc>
      </w:tr>
      <w:tr w:rsidR="0004497A" w14:paraId="2C10ACCB" w14:textId="77777777">
        <w:tc>
          <w:tcPr>
            <w:tcW w:w="2130" w:type="dxa"/>
          </w:tcPr>
          <w:p w14:paraId="165B0E09" w14:textId="77777777" w:rsidR="0004497A" w:rsidRDefault="00A57247">
            <w:pPr>
              <w:spacing w:after="120"/>
              <w:jc w:val="center"/>
              <w:rPr>
                <w:rFonts w:eastAsiaTheme="minorEastAsia"/>
                <w:lang w:val="zh-CN" w:eastAsia="zh-CN"/>
              </w:rPr>
            </w:pPr>
            <w:r>
              <w:rPr>
                <w:rFonts w:eastAsia="Malgun Gothic"/>
                <w:lang w:val="en-GB" w:eastAsia="ko-KR"/>
              </w:rPr>
              <w:t>MediaTek</w:t>
            </w:r>
          </w:p>
        </w:tc>
        <w:tc>
          <w:tcPr>
            <w:tcW w:w="2874" w:type="dxa"/>
            <w:vAlign w:val="center"/>
          </w:tcPr>
          <w:p w14:paraId="3E3620B9" w14:textId="77777777" w:rsidR="0004497A" w:rsidRDefault="00A57247">
            <w:pPr>
              <w:spacing w:after="120"/>
              <w:jc w:val="center"/>
              <w:rPr>
                <w:rFonts w:eastAsiaTheme="minorEastAsia"/>
                <w:lang w:val="zh-CN" w:eastAsia="zh-CN"/>
              </w:rPr>
            </w:pPr>
            <w:r>
              <w:rPr>
                <w:rFonts w:eastAsia="Malgun Gothic"/>
                <w:lang w:val="en-GB" w:eastAsia="ko-KR"/>
              </w:rPr>
              <w:t>Mohammed Al-Imari</w:t>
            </w:r>
          </w:p>
        </w:tc>
        <w:tc>
          <w:tcPr>
            <w:tcW w:w="4056" w:type="dxa"/>
            <w:vAlign w:val="center"/>
          </w:tcPr>
          <w:p w14:paraId="3D922E8D" w14:textId="77777777" w:rsidR="0004497A" w:rsidRDefault="00A57247">
            <w:pPr>
              <w:spacing w:after="120"/>
              <w:jc w:val="center"/>
              <w:rPr>
                <w:lang w:eastAsia="zh-CN"/>
              </w:rPr>
            </w:pPr>
            <w:r>
              <w:rPr>
                <w:rFonts w:eastAsia="Malgun Gothic"/>
                <w:lang w:eastAsia="zh-CN"/>
              </w:rPr>
              <w:t>Mohammed.Al-Imari@mediatek.com</w:t>
            </w:r>
          </w:p>
        </w:tc>
      </w:tr>
      <w:tr w:rsidR="0004497A" w14:paraId="016258BB" w14:textId="77777777">
        <w:tc>
          <w:tcPr>
            <w:tcW w:w="2130" w:type="dxa"/>
          </w:tcPr>
          <w:p w14:paraId="16C1ABDC" w14:textId="77777777" w:rsidR="0004497A" w:rsidRDefault="00A57247">
            <w:pPr>
              <w:spacing w:after="120"/>
              <w:jc w:val="center"/>
              <w:rPr>
                <w:rFonts w:eastAsia="Malgun Gothic"/>
                <w:lang w:val="en-GB" w:eastAsia="ko-KR"/>
              </w:rPr>
            </w:pPr>
            <w:r>
              <w:rPr>
                <w:rFonts w:eastAsia="Malgun Gothic"/>
                <w:lang w:val="en-GB" w:eastAsia="ko-KR"/>
              </w:rPr>
              <w:t>LG Electronics</w:t>
            </w:r>
          </w:p>
        </w:tc>
        <w:tc>
          <w:tcPr>
            <w:tcW w:w="2874" w:type="dxa"/>
            <w:vAlign w:val="center"/>
          </w:tcPr>
          <w:p w14:paraId="1EEACEAC" w14:textId="77777777" w:rsidR="0004497A" w:rsidRDefault="00A57247">
            <w:pPr>
              <w:spacing w:after="120"/>
              <w:jc w:val="center"/>
              <w:rPr>
                <w:rFonts w:eastAsia="Malgun Gothic"/>
                <w:lang w:val="en-GB" w:eastAsia="ko-KR"/>
              </w:rPr>
            </w:pPr>
            <w:r>
              <w:rPr>
                <w:rFonts w:eastAsia="Malgun Gothic"/>
                <w:lang w:val="en-GB" w:eastAsia="ko-KR"/>
              </w:rPr>
              <w:t>Hyunsoo Ko</w:t>
            </w:r>
          </w:p>
        </w:tc>
        <w:tc>
          <w:tcPr>
            <w:tcW w:w="4056" w:type="dxa"/>
            <w:vAlign w:val="center"/>
          </w:tcPr>
          <w:p w14:paraId="3107555B" w14:textId="77777777" w:rsidR="0004497A" w:rsidRDefault="00A57247">
            <w:pPr>
              <w:spacing w:after="120"/>
              <w:jc w:val="center"/>
              <w:rPr>
                <w:rFonts w:eastAsia="Malgun Gothic"/>
                <w:lang w:eastAsia="ko-KR"/>
              </w:rPr>
            </w:pPr>
            <w:r>
              <w:rPr>
                <w:rFonts w:eastAsia="Malgun Gothic"/>
                <w:lang w:eastAsia="ko-KR"/>
              </w:rPr>
              <w:t>hyunsoo.ko@lge.com</w:t>
            </w:r>
          </w:p>
        </w:tc>
      </w:tr>
      <w:tr w:rsidR="0004497A" w14:paraId="4D89B132" w14:textId="77777777">
        <w:tc>
          <w:tcPr>
            <w:tcW w:w="2130" w:type="dxa"/>
          </w:tcPr>
          <w:p w14:paraId="34F2BB27" w14:textId="77777777" w:rsidR="0004497A" w:rsidRDefault="00A57247">
            <w:pPr>
              <w:spacing w:after="120"/>
              <w:jc w:val="center"/>
              <w:rPr>
                <w:rFonts w:eastAsia="Malgun Gothic"/>
                <w:lang w:val="en-GB" w:eastAsia="ko-KR"/>
              </w:rPr>
            </w:pPr>
            <w:r>
              <w:rPr>
                <w:rFonts w:eastAsia="Malgun Gothic"/>
                <w:lang w:val="en-GB" w:eastAsia="ko-KR"/>
              </w:rPr>
              <w:t>SK Telecom</w:t>
            </w:r>
          </w:p>
        </w:tc>
        <w:tc>
          <w:tcPr>
            <w:tcW w:w="2874" w:type="dxa"/>
            <w:vAlign w:val="center"/>
          </w:tcPr>
          <w:p w14:paraId="5F028A01" w14:textId="77777777" w:rsidR="0004497A" w:rsidRDefault="00A57247">
            <w:pPr>
              <w:spacing w:after="120"/>
              <w:jc w:val="center"/>
              <w:rPr>
                <w:rFonts w:eastAsia="Malgun Gothic"/>
                <w:lang w:val="en-GB" w:eastAsia="ko-KR"/>
              </w:rPr>
            </w:pPr>
            <w:r>
              <w:rPr>
                <w:rFonts w:eastAsia="Malgun Gothic"/>
                <w:lang w:val="en-GB" w:eastAsia="ko-KR"/>
              </w:rPr>
              <w:t>Sanghoon Cho</w:t>
            </w:r>
          </w:p>
        </w:tc>
        <w:tc>
          <w:tcPr>
            <w:tcW w:w="4056" w:type="dxa"/>
            <w:vAlign w:val="center"/>
          </w:tcPr>
          <w:p w14:paraId="7F752E99" w14:textId="77777777" w:rsidR="0004497A" w:rsidRDefault="00A57247">
            <w:pPr>
              <w:spacing w:after="120"/>
              <w:jc w:val="center"/>
              <w:rPr>
                <w:rFonts w:eastAsia="Malgun Gothic"/>
                <w:lang w:eastAsia="ko-KR"/>
              </w:rPr>
            </w:pPr>
            <w:r>
              <w:rPr>
                <w:rFonts w:eastAsia="Malgun Gothic"/>
                <w:lang w:eastAsia="ko-KR"/>
              </w:rPr>
              <w:t>seanc.cho@sk.com</w:t>
            </w:r>
          </w:p>
        </w:tc>
      </w:tr>
      <w:tr w:rsidR="0004497A" w14:paraId="2D481C41" w14:textId="77777777">
        <w:tc>
          <w:tcPr>
            <w:tcW w:w="2130" w:type="dxa"/>
          </w:tcPr>
          <w:p w14:paraId="365FB0B1" w14:textId="77777777" w:rsidR="0004497A" w:rsidRDefault="00A57247">
            <w:pPr>
              <w:spacing w:after="120"/>
              <w:jc w:val="center"/>
              <w:rPr>
                <w:rFonts w:eastAsia="MS Mincho"/>
                <w:lang w:val="en-GB" w:eastAsia="ja-JP"/>
              </w:rPr>
            </w:pPr>
            <w:r>
              <w:rPr>
                <w:rFonts w:eastAsia="MS Mincho"/>
                <w:lang w:val="en-GB" w:eastAsia="ja-JP"/>
              </w:rPr>
              <w:t>KDDI</w:t>
            </w:r>
          </w:p>
        </w:tc>
        <w:tc>
          <w:tcPr>
            <w:tcW w:w="2874" w:type="dxa"/>
            <w:vAlign w:val="center"/>
          </w:tcPr>
          <w:p w14:paraId="100A54DD" w14:textId="77777777" w:rsidR="0004497A" w:rsidRDefault="00A57247">
            <w:pPr>
              <w:spacing w:after="120"/>
              <w:jc w:val="center"/>
              <w:rPr>
                <w:rFonts w:eastAsia="MS Mincho"/>
                <w:lang w:val="en-GB" w:eastAsia="ja-JP"/>
              </w:rPr>
            </w:pPr>
            <w:r>
              <w:rPr>
                <w:rFonts w:eastAsia="MS Mincho"/>
                <w:lang w:val="en-GB" w:eastAsia="ja-JP"/>
              </w:rPr>
              <w:t>Masahito Umehara</w:t>
            </w:r>
          </w:p>
        </w:tc>
        <w:tc>
          <w:tcPr>
            <w:tcW w:w="4056" w:type="dxa"/>
            <w:vAlign w:val="center"/>
          </w:tcPr>
          <w:p w14:paraId="77665E99" w14:textId="77777777" w:rsidR="0004497A" w:rsidRDefault="00A57247">
            <w:pPr>
              <w:spacing w:after="120"/>
              <w:jc w:val="center"/>
              <w:rPr>
                <w:rFonts w:eastAsia="MS Mincho"/>
                <w:lang w:eastAsia="ja-JP"/>
              </w:rPr>
            </w:pPr>
            <w:r>
              <w:rPr>
                <w:rFonts w:eastAsia="MS Mincho"/>
                <w:lang w:eastAsia="ja-JP"/>
              </w:rPr>
              <w:t>ma-umehara@kddi.com</w:t>
            </w:r>
          </w:p>
        </w:tc>
      </w:tr>
      <w:tr w:rsidR="0004497A" w14:paraId="3AC16591" w14:textId="77777777">
        <w:tc>
          <w:tcPr>
            <w:tcW w:w="2130" w:type="dxa"/>
          </w:tcPr>
          <w:p w14:paraId="4270A914" w14:textId="77777777" w:rsidR="0004497A" w:rsidRDefault="00A57247">
            <w:pPr>
              <w:spacing w:after="120"/>
              <w:jc w:val="center"/>
              <w:rPr>
                <w:rFonts w:eastAsia="MS Mincho"/>
                <w:lang w:val="en-GB" w:eastAsia="ja-JP"/>
              </w:rPr>
            </w:pPr>
            <w:r>
              <w:rPr>
                <w:rFonts w:eastAsia="MS Mincho"/>
                <w:lang w:val="en-GB" w:eastAsia="ja-JP"/>
              </w:rPr>
              <w:t>TCL</w:t>
            </w:r>
          </w:p>
        </w:tc>
        <w:tc>
          <w:tcPr>
            <w:tcW w:w="2874" w:type="dxa"/>
            <w:vAlign w:val="center"/>
          </w:tcPr>
          <w:p w14:paraId="77133855" w14:textId="77777777" w:rsidR="0004497A" w:rsidRDefault="00A57247">
            <w:pPr>
              <w:spacing w:after="120"/>
              <w:jc w:val="center"/>
              <w:rPr>
                <w:rFonts w:eastAsia="MS Mincho"/>
                <w:lang w:val="en-GB" w:eastAsia="ja-JP"/>
              </w:rPr>
            </w:pPr>
            <w:r>
              <w:rPr>
                <w:rFonts w:eastAsia="MS Mincho"/>
                <w:lang w:val="en-GB" w:eastAsia="ja-JP"/>
              </w:rPr>
              <w:t>Shahid Jan</w:t>
            </w:r>
          </w:p>
        </w:tc>
        <w:tc>
          <w:tcPr>
            <w:tcW w:w="4056" w:type="dxa"/>
            <w:vAlign w:val="center"/>
          </w:tcPr>
          <w:p w14:paraId="37650D70" w14:textId="77777777" w:rsidR="0004497A" w:rsidRDefault="008016C5">
            <w:pPr>
              <w:spacing w:after="120"/>
              <w:jc w:val="center"/>
              <w:rPr>
                <w:rFonts w:eastAsia="MS Mincho"/>
                <w:lang w:eastAsia="ja-JP"/>
              </w:rPr>
            </w:pPr>
            <w:hyperlink r:id="rId42">
              <w:r w:rsidR="00A57247">
                <w:rPr>
                  <w:rStyle w:val="af2"/>
                  <w:rFonts w:eastAsia="MS Mincho"/>
                  <w:lang w:eastAsia="ja-JP"/>
                </w:rPr>
                <w:t>shahid.jan@tcl.com</w:t>
              </w:r>
            </w:hyperlink>
          </w:p>
        </w:tc>
      </w:tr>
      <w:tr w:rsidR="0004497A" w14:paraId="3894145C" w14:textId="77777777">
        <w:tc>
          <w:tcPr>
            <w:tcW w:w="2130" w:type="dxa"/>
          </w:tcPr>
          <w:p w14:paraId="28624A63" w14:textId="77777777" w:rsidR="0004497A" w:rsidRDefault="00A57247">
            <w:pPr>
              <w:spacing w:after="120"/>
              <w:jc w:val="center"/>
              <w:rPr>
                <w:rFonts w:eastAsia="MS Mincho"/>
                <w:lang w:val="en-GB" w:eastAsia="ja-JP"/>
              </w:rPr>
            </w:pPr>
            <w:r>
              <w:rPr>
                <w:rFonts w:eastAsia="MS Mincho"/>
                <w:lang w:val="en-GB" w:eastAsia="ja-JP"/>
              </w:rPr>
              <w:t>Fujitsu</w:t>
            </w:r>
          </w:p>
        </w:tc>
        <w:tc>
          <w:tcPr>
            <w:tcW w:w="2874" w:type="dxa"/>
            <w:vAlign w:val="center"/>
          </w:tcPr>
          <w:p w14:paraId="5DCC8238" w14:textId="77777777" w:rsidR="0004497A" w:rsidRDefault="00A57247">
            <w:pPr>
              <w:spacing w:after="120"/>
              <w:jc w:val="center"/>
              <w:rPr>
                <w:rFonts w:eastAsia="MS Mincho"/>
                <w:lang w:val="en-GB" w:eastAsia="ja-JP"/>
              </w:rPr>
            </w:pPr>
            <w:r>
              <w:rPr>
                <w:rFonts w:eastAsia="MS Mincho"/>
                <w:lang w:val="en-GB" w:eastAsia="ja-JP"/>
              </w:rPr>
              <w:t>Taewoo LEE</w:t>
            </w:r>
          </w:p>
        </w:tc>
        <w:tc>
          <w:tcPr>
            <w:tcW w:w="4056" w:type="dxa"/>
            <w:vAlign w:val="center"/>
          </w:tcPr>
          <w:p w14:paraId="09AC7869" w14:textId="77777777" w:rsidR="0004497A" w:rsidRDefault="00A57247">
            <w:pPr>
              <w:spacing w:after="120"/>
              <w:jc w:val="center"/>
            </w:pPr>
            <w:r>
              <w:t>lee.taewoo@fujitsu.com</w:t>
            </w:r>
          </w:p>
        </w:tc>
      </w:tr>
      <w:tr w:rsidR="0004497A" w14:paraId="726E853C" w14:textId="77777777">
        <w:tc>
          <w:tcPr>
            <w:tcW w:w="2130" w:type="dxa"/>
          </w:tcPr>
          <w:p w14:paraId="23DDDA73" w14:textId="77777777" w:rsidR="0004497A" w:rsidRDefault="00A57247">
            <w:pPr>
              <w:spacing w:after="120"/>
              <w:jc w:val="center"/>
              <w:rPr>
                <w:rFonts w:eastAsiaTheme="minorEastAsia"/>
                <w:lang w:val="en-GB" w:eastAsia="zh-CN"/>
              </w:rPr>
            </w:pPr>
            <w:r>
              <w:rPr>
                <w:rFonts w:eastAsiaTheme="minorEastAsia"/>
                <w:lang w:val="en-GB" w:eastAsia="zh-CN"/>
              </w:rPr>
              <w:t>Apple</w:t>
            </w:r>
          </w:p>
        </w:tc>
        <w:tc>
          <w:tcPr>
            <w:tcW w:w="2874" w:type="dxa"/>
            <w:vAlign w:val="center"/>
          </w:tcPr>
          <w:p w14:paraId="11123D21" w14:textId="77777777" w:rsidR="0004497A" w:rsidRDefault="00A57247">
            <w:pPr>
              <w:spacing w:after="120"/>
              <w:jc w:val="center"/>
              <w:rPr>
                <w:rFonts w:eastAsiaTheme="minorEastAsia"/>
                <w:lang w:val="en-GB" w:eastAsia="zh-CN"/>
              </w:rPr>
            </w:pPr>
            <w:r>
              <w:rPr>
                <w:rFonts w:eastAsiaTheme="minorEastAsia"/>
                <w:lang w:val="en-GB" w:eastAsia="zh-CN"/>
              </w:rPr>
              <w:t>Ali Fakoorian</w:t>
            </w:r>
          </w:p>
        </w:tc>
        <w:tc>
          <w:tcPr>
            <w:tcW w:w="4056" w:type="dxa"/>
            <w:vAlign w:val="center"/>
          </w:tcPr>
          <w:p w14:paraId="03BFDC2E" w14:textId="77777777" w:rsidR="0004497A" w:rsidRDefault="00A57247">
            <w:pPr>
              <w:spacing w:after="120"/>
              <w:jc w:val="center"/>
              <w:rPr>
                <w:rFonts w:eastAsiaTheme="minorEastAsia"/>
                <w:lang w:eastAsia="zh-CN"/>
              </w:rPr>
            </w:pPr>
            <w:r>
              <w:rPr>
                <w:rFonts w:eastAsiaTheme="minorEastAsia"/>
                <w:lang w:eastAsia="zh-CN"/>
              </w:rPr>
              <w:t>sfakoorian@apple.com</w:t>
            </w:r>
          </w:p>
        </w:tc>
      </w:tr>
    </w:tbl>
    <w:p w14:paraId="14FA354D" w14:textId="77777777" w:rsidR="0004497A" w:rsidRDefault="0004497A">
      <w:pPr>
        <w:spacing w:after="120"/>
        <w:rPr>
          <w:rFonts w:eastAsiaTheme="minorEastAsia"/>
          <w:lang w:eastAsia="zh-CN"/>
        </w:rPr>
      </w:pPr>
    </w:p>
    <w:p w14:paraId="5DDB9107" w14:textId="77777777" w:rsidR="0004497A" w:rsidRDefault="00A57247">
      <w:pPr>
        <w:pStyle w:val="1"/>
        <w:numPr>
          <w:ilvl w:val="0"/>
          <w:numId w:val="1"/>
        </w:numPr>
        <w:spacing w:before="240"/>
      </w:pPr>
      <w:r>
        <w:t>Reference</w:t>
      </w:r>
    </w:p>
    <w:p w14:paraId="4B57B360" w14:textId="77777777" w:rsidR="0004497A" w:rsidRDefault="00A57247">
      <w:pPr>
        <w:pStyle w:val="16"/>
        <w:numPr>
          <w:ilvl w:val="0"/>
          <w:numId w:val="40"/>
        </w:numPr>
        <w:spacing w:after="120"/>
        <w:rPr>
          <w:rFonts w:eastAsiaTheme="minorEastAsia"/>
          <w:lang w:val="en-US"/>
        </w:rPr>
      </w:pPr>
      <w:bookmarkStart w:id="23"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23"/>
    </w:p>
    <w:p w14:paraId="7E89510C" w14:textId="77777777" w:rsidR="0004497A" w:rsidRDefault="00A57247">
      <w:pPr>
        <w:pStyle w:val="16"/>
        <w:numPr>
          <w:ilvl w:val="0"/>
          <w:numId w:val="40"/>
        </w:numPr>
        <w:spacing w:after="120"/>
        <w:rPr>
          <w:rFonts w:eastAsiaTheme="minorEastAsia"/>
          <w:lang w:val="en-US"/>
        </w:rPr>
      </w:pPr>
      <w:bookmarkStart w:id="24"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24"/>
      <w:r>
        <w:rPr>
          <w:rFonts w:eastAsiaTheme="minorEastAsia"/>
          <w:lang w:val="en-US"/>
        </w:rPr>
        <w:t>Rapporteur (CMCC)</w:t>
      </w:r>
    </w:p>
    <w:p w14:paraId="74F73E21" w14:textId="77777777" w:rsidR="0004497A" w:rsidRDefault="00A57247">
      <w:pPr>
        <w:pStyle w:val="16"/>
        <w:numPr>
          <w:ilvl w:val="0"/>
          <w:numId w:val="40"/>
        </w:numPr>
        <w:spacing w:after="120"/>
        <w:rPr>
          <w:rFonts w:eastAsiaTheme="minorEastAsia"/>
          <w:lang w:val="en-US"/>
        </w:rPr>
      </w:pPr>
      <w:bookmarkStart w:id="25"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25"/>
      <w:r>
        <w:rPr>
          <w:rFonts w:eastAsiaTheme="minorEastAsia"/>
          <w:lang w:val="en-US"/>
        </w:rPr>
        <w:tab/>
        <w:t>RAN1#109-e</w:t>
      </w:r>
    </w:p>
    <w:p w14:paraId="4C177318" w14:textId="77777777" w:rsidR="0004497A" w:rsidRDefault="00A57247">
      <w:pPr>
        <w:pStyle w:val="16"/>
        <w:numPr>
          <w:ilvl w:val="0"/>
          <w:numId w:val="40"/>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3AA74A58" w14:textId="77777777" w:rsidR="0004497A" w:rsidRDefault="00A57247">
      <w:pPr>
        <w:pStyle w:val="16"/>
        <w:numPr>
          <w:ilvl w:val="0"/>
          <w:numId w:val="40"/>
        </w:numPr>
        <w:spacing w:after="120"/>
        <w:rPr>
          <w:rFonts w:eastAsiaTheme="minorEastAsia"/>
          <w:lang w:val="en-US"/>
        </w:rPr>
      </w:pPr>
      <w:bookmarkStart w:id="26" w:name="_Ref111455106"/>
      <w:bookmarkEnd w:id="26"/>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3EDBD7A7" w14:textId="77777777" w:rsidR="0004497A" w:rsidRDefault="00A57247">
      <w:pPr>
        <w:pStyle w:val="16"/>
        <w:numPr>
          <w:ilvl w:val="0"/>
          <w:numId w:val="40"/>
        </w:numPr>
        <w:spacing w:after="120"/>
        <w:rPr>
          <w:rFonts w:eastAsiaTheme="minorEastAsia"/>
          <w:lang w:val="en-US"/>
        </w:rPr>
      </w:pPr>
      <w:bookmarkStart w:id="27" w:name="_Ref118790396"/>
      <w:r>
        <w:rPr>
          <w:rFonts w:eastAsiaTheme="minorEastAsia"/>
          <w:lang w:val="en-US"/>
        </w:rPr>
        <w:t>R1-2210877</w:t>
      </w:r>
      <w:r>
        <w:rPr>
          <w:rFonts w:eastAsiaTheme="minorEastAsia"/>
          <w:lang w:val="en-US"/>
        </w:rPr>
        <w:tab/>
      </w:r>
      <w:r>
        <w:rPr>
          <w:rFonts w:eastAsiaTheme="minorEastAsia"/>
          <w:lang w:val="en-US"/>
        </w:rPr>
        <w:tab/>
        <w:t>Discussion on potential enhancement on subband non-overlapping full duplex</w:t>
      </w:r>
      <w:r>
        <w:rPr>
          <w:rFonts w:eastAsiaTheme="minorEastAsia"/>
          <w:lang w:val="en-US"/>
        </w:rPr>
        <w:tab/>
        <w:t>Huawei, HiSilicon</w:t>
      </w:r>
      <w:bookmarkEnd w:id="27"/>
    </w:p>
    <w:p w14:paraId="12ECF8AA" w14:textId="77777777" w:rsidR="0004497A" w:rsidRDefault="00A57247">
      <w:pPr>
        <w:pStyle w:val="16"/>
        <w:numPr>
          <w:ilvl w:val="0"/>
          <w:numId w:val="40"/>
        </w:numPr>
        <w:spacing w:after="120"/>
        <w:rPr>
          <w:rFonts w:eastAsiaTheme="minorEastAsia"/>
          <w:lang w:val="en-US"/>
        </w:rPr>
      </w:pPr>
      <w:r>
        <w:rPr>
          <w:rFonts w:eastAsiaTheme="minorEastAsia"/>
          <w:lang w:val="en-US"/>
        </w:rPr>
        <w:t>R1-2210932</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280C40D1" w14:textId="77777777" w:rsidR="0004497A" w:rsidRDefault="00A57247">
      <w:pPr>
        <w:pStyle w:val="16"/>
        <w:numPr>
          <w:ilvl w:val="0"/>
          <w:numId w:val="40"/>
        </w:numPr>
        <w:spacing w:after="120"/>
        <w:rPr>
          <w:rFonts w:eastAsiaTheme="minorEastAsia"/>
          <w:lang w:val="en-US"/>
        </w:rPr>
      </w:pPr>
      <w:r>
        <w:rPr>
          <w:rFonts w:eastAsiaTheme="minorEastAsia"/>
          <w:lang w:val="en-US"/>
        </w:rPr>
        <w:t>R1-2211005</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p>
    <w:p w14:paraId="791F4819" w14:textId="77777777" w:rsidR="0004497A" w:rsidRDefault="00A57247">
      <w:pPr>
        <w:pStyle w:val="16"/>
        <w:numPr>
          <w:ilvl w:val="0"/>
          <w:numId w:val="40"/>
        </w:numPr>
        <w:spacing w:after="120"/>
        <w:rPr>
          <w:rFonts w:eastAsiaTheme="minorEastAsia"/>
          <w:lang w:val="en-US"/>
        </w:rPr>
      </w:pPr>
      <w:r>
        <w:rPr>
          <w:rFonts w:eastAsiaTheme="minorEastAsia"/>
          <w:lang w:val="en-US"/>
        </w:rPr>
        <w:t>R1-2211043</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p>
    <w:p w14:paraId="401DCD6F" w14:textId="77777777" w:rsidR="0004497A" w:rsidRDefault="00A57247">
      <w:pPr>
        <w:pStyle w:val="16"/>
        <w:numPr>
          <w:ilvl w:val="0"/>
          <w:numId w:val="40"/>
        </w:numPr>
        <w:spacing w:after="120"/>
        <w:rPr>
          <w:rFonts w:eastAsiaTheme="minorEastAsia"/>
          <w:lang w:val="en-US"/>
        </w:rPr>
      </w:pPr>
      <w:r>
        <w:rPr>
          <w:rFonts w:eastAsiaTheme="minorEastAsia"/>
          <w:lang w:val="en-US"/>
        </w:rPr>
        <w:t>R1-2211065</w:t>
      </w:r>
      <w:r>
        <w:rPr>
          <w:rFonts w:eastAsiaTheme="minorEastAsia"/>
          <w:lang w:val="en-US"/>
        </w:rPr>
        <w:tab/>
      </w:r>
      <w:r>
        <w:rPr>
          <w:rFonts w:eastAsiaTheme="minorEastAsia"/>
          <w:lang w:val="en-US"/>
        </w:rPr>
        <w:tab/>
        <w:t xml:space="preserve">Discussion on Subband non-overlapping Full Duplex </w:t>
      </w:r>
      <w:r>
        <w:rPr>
          <w:rFonts w:eastAsiaTheme="minorEastAsia"/>
          <w:lang w:val="en-US"/>
        </w:rPr>
        <w:tab/>
        <w:t>TCL Communication Ltd.</w:t>
      </w:r>
    </w:p>
    <w:p w14:paraId="525EF9F5" w14:textId="77777777" w:rsidR="0004497A" w:rsidRDefault="00A57247">
      <w:pPr>
        <w:pStyle w:val="16"/>
        <w:numPr>
          <w:ilvl w:val="0"/>
          <w:numId w:val="40"/>
        </w:numPr>
        <w:spacing w:after="120"/>
        <w:rPr>
          <w:rFonts w:eastAsiaTheme="minorEastAsia"/>
          <w:lang w:val="en-US"/>
        </w:rPr>
      </w:pPr>
      <w:r>
        <w:rPr>
          <w:rFonts w:eastAsiaTheme="minorEastAsia"/>
          <w:lang w:val="en-US"/>
        </w:rPr>
        <w:t>R1-2211084</w:t>
      </w:r>
      <w:r>
        <w:rPr>
          <w:rFonts w:eastAsiaTheme="minorEastAsia"/>
          <w:lang w:val="en-US"/>
        </w:rPr>
        <w:tab/>
      </w:r>
      <w:r>
        <w:rPr>
          <w:rFonts w:eastAsiaTheme="minorEastAsia"/>
          <w:lang w:val="en-US"/>
        </w:rPr>
        <w:tab/>
        <w:t>Discussion on subband non-overlapping full duplex</w:t>
      </w:r>
      <w:r>
        <w:rPr>
          <w:rFonts w:eastAsiaTheme="minorEastAsia"/>
          <w:lang w:val="en-US"/>
        </w:rPr>
        <w:tab/>
        <w:t>Fujitsu</w:t>
      </w:r>
    </w:p>
    <w:p w14:paraId="20A815A8" w14:textId="77777777" w:rsidR="0004497A" w:rsidRDefault="00A57247">
      <w:pPr>
        <w:pStyle w:val="16"/>
        <w:numPr>
          <w:ilvl w:val="0"/>
          <w:numId w:val="40"/>
        </w:numPr>
        <w:spacing w:after="120"/>
        <w:rPr>
          <w:rFonts w:eastAsiaTheme="minorEastAsia"/>
          <w:lang w:val="en-US"/>
        </w:rPr>
      </w:pPr>
      <w:bookmarkStart w:id="28" w:name="_Ref118731647"/>
      <w:r>
        <w:rPr>
          <w:rFonts w:eastAsiaTheme="minorEastAsia"/>
          <w:lang w:val="en-US"/>
        </w:rPr>
        <w:t>R1-2211196</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8"/>
    </w:p>
    <w:p w14:paraId="6B5385DA" w14:textId="77777777" w:rsidR="0004497A" w:rsidRDefault="00A57247">
      <w:pPr>
        <w:pStyle w:val="16"/>
        <w:numPr>
          <w:ilvl w:val="0"/>
          <w:numId w:val="40"/>
        </w:numPr>
        <w:spacing w:after="120"/>
        <w:rPr>
          <w:rFonts w:eastAsiaTheme="minorEastAsia"/>
          <w:lang w:val="en-US"/>
        </w:rPr>
      </w:pPr>
      <w:r>
        <w:rPr>
          <w:rFonts w:eastAsiaTheme="minorEastAsia"/>
          <w:lang w:val="en-US"/>
        </w:rPr>
        <w:lastRenderedPageBreak/>
        <w:t>R1-2211233</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p>
    <w:p w14:paraId="7E42E265" w14:textId="77777777" w:rsidR="0004497A" w:rsidRDefault="00A57247">
      <w:pPr>
        <w:pStyle w:val="16"/>
        <w:numPr>
          <w:ilvl w:val="0"/>
          <w:numId w:val="40"/>
        </w:numPr>
        <w:spacing w:after="120"/>
        <w:rPr>
          <w:rFonts w:eastAsiaTheme="minorEastAsia"/>
          <w:lang w:val="en-US"/>
        </w:rPr>
      </w:pPr>
      <w:r>
        <w:rPr>
          <w:rFonts w:eastAsiaTheme="minorEastAsia"/>
          <w:lang w:val="en-US"/>
        </w:rPr>
        <w:t>R1-2211362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p>
    <w:p w14:paraId="66F4339A" w14:textId="77777777" w:rsidR="0004497A" w:rsidRDefault="00A57247">
      <w:pPr>
        <w:pStyle w:val="16"/>
        <w:numPr>
          <w:ilvl w:val="0"/>
          <w:numId w:val="40"/>
        </w:numPr>
        <w:spacing w:after="120"/>
        <w:rPr>
          <w:rFonts w:eastAsiaTheme="minorEastAsia"/>
          <w:lang w:val="en-US"/>
        </w:rPr>
      </w:pPr>
      <w:bookmarkStart w:id="29" w:name="_Ref118877190"/>
      <w:r>
        <w:rPr>
          <w:rFonts w:eastAsiaTheme="minorEastAsia"/>
          <w:lang w:val="en-US"/>
        </w:rPr>
        <w:t>R1-2211398</w:t>
      </w:r>
      <w:r>
        <w:rPr>
          <w:rFonts w:eastAsiaTheme="minorEastAsia"/>
          <w:lang w:val="en-US"/>
        </w:rPr>
        <w:tab/>
      </w:r>
      <w:r>
        <w:rPr>
          <w:rFonts w:eastAsiaTheme="minorEastAsia"/>
          <w:lang w:val="en-US"/>
        </w:rPr>
        <w:tab/>
        <w:t>On SBFD in NR systems</w:t>
      </w:r>
      <w:r>
        <w:rPr>
          <w:rFonts w:eastAsiaTheme="minorEastAsia"/>
          <w:lang w:val="en-US"/>
        </w:rPr>
        <w:tab/>
        <w:t>Intel Corporation</w:t>
      </w:r>
      <w:bookmarkEnd w:id="29"/>
    </w:p>
    <w:p w14:paraId="416C7EFA" w14:textId="77777777" w:rsidR="0004497A" w:rsidRDefault="00A57247">
      <w:pPr>
        <w:pStyle w:val="16"/>
        <w:numPr>
          <w:ilvl w:val="0"/>
          <w:numId w:val="40"/>
        </w:numPr>
        <w:spacing w:after="120"/>
        <w:rPr>
          <w:rFonts w:eastAsiaTheme="minorEastAsia"/>
          <w:lang w:val="en-US"/>
        </w:rPr>
      </w:pPr>
      <w:r>
        <w:rPr>
          <w:rFonts w:eastAsiaTheme="minorEastAsia"/>
          <w:lang w:val="en-US"/>
        </w:rPr>
        <w:t>R1-2211485</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p>
    <w:p w14:paraId="7A50031A" w14:textId="77777777" w:rsidR="0004497A" w:rsidRDefault="00A57247">
      <w:pPr>
        <w:pStyle w:val="16"/>
        <w:numPr>
          <w:ilvl w:val="0"/>
          <w:numId w:val="40"/>
        </w:numPr>
        <w:spacing w:after="120"/>
        <w:rPr>
          <w:rFonts w:eastAsiaTheme="minorEastAsia"/>
          <w:lang w:val="en-US"/>
        </w:rPr>
      </w:pPr>
      <w:r>
        <w:rPr>
          <w:rFonts w:eastAsiaTheme="minorEastAsia"/>
          <w:lang w:val="en-US"/>
        </w:rPr>
        <w:t>R1-2211559</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6A93E4D1" w14:textId="77777777" w:rsidR="0004497A" w:rsidRDefault="00A57247">
      <w:pPr>
        <w:pStyle w:val="16"/>
        <w:numPr>
          <w:ilvl w:val="0"/>
          <w:numId w:val="40"/>
        </w:numPr>
        <w:spacing w:after="120"/>
        <w:rPr>
          <w:rFonts w:eastAsiaTheme="minorEastAsia"/>
          <w:lang w:val="en-US"/>
        </w:rPr>
      </w:pPr>
      <w:r>
        <w:rPr>
          <w:rFonts w:eastAsiaTheme="minorEastAsia"/>
          <w:lang w:val="en-US"/>
        </w:rPr>
        <w:t>R1-2211610</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p>
    <w:p w14:paraId="46BE272D" w14:textId="77777777" w:rsidR="0004497A" w:rsidRDefault="00A57247">
      <w:pPr>
        <w:pStyle w:val="16"/>
        <w:numPr>
          <w:ilvl w:val="0"/>
          <w:numId w:val="40"/>
        </w:numPr>
        <w:spacing w:after="120"/>
        <w:rPr>
          <w:rFonts w:eastAsiaTheme="minorEastAsia"/>
          <w:lang w:val="en-US"/>
        </w:rPr>
      </w:pPr>
      <w:bookmarkStart w:id="30" w:name="_Ref118876486"/>
      <w:r>
        <w:rPr>
          <w:rFonts w:eastAsiaTheme="minorEastAsia"/>
          <w:lang w:val="en-US"/>
        </w:rPr>
        <w:t>R1-2211680</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30"/>
    </w:p>
    <w:p w14:paraId="07F1CFDA" w14:textId="77777777" w:rsidR="0004497A" w:rsidRDefault="00A57247">
      <w:pPr>
        <w:pStyle w:val="16"/>
        <w:numPr>
          <w:ilvl w:val="0"/>
          <w:numId w:val="40"/>
        </w:numPr>
        <w:spacing w:after="120"/>
        <w:rPr>
          <w:rFonts w:eastAsiaTheme="minorEastAsia"/>
          <w:lang w:val="en-US"/>
        </w:rPr>
      </w:pPr>
      <w:r>
        <w:rPr>
          <w:rFonts w:eastAsiaTheme="minorEastAsia"/>
          <w:lang w:val="en-US"/>
        </w:rPr>
        <w:t>R1-2211737</w:t>
      </w:r>
      <w:r>
        <w:rPr>
          <w:rFonts w:eastAsiaTheme="minorEastAsia"/>
          <w:lang w:val="en-US"/>
        </w:rPr>
        <w:tab/>
      </w:r>
      <w:r>
        <w:rPr>
          <w:rFonts w:eastAsiaTheme="minorEastAsia"/>
          <w:lang w:val="en-US"/>
        </w:rPr>
        <w:tab/>
        <w:t>Discussion on subband non-overlapping full duplex operations</w:t>
      </w:r>
      <w:r>
        <w:rPr>
          <w:rFonts w:eastAsiaTheme="minorEastAsia"/>
          <w:lang w:val="en-US"/>
        </w:rPr>
        <w:tab/>
      </w:r>
      <w:r>
        <w:rPr>
          <w:rFonts w:eastAsiaTheme="minorEastAsia"/>
          <w:lang w:val="en-US"/>
        </w:rPr>
        <w:tab/>
        <w:t>InterDigital, Inc.</w:t>
      </w:r>
    </w:p>
    <w:p w14:paraId="62BFA440" w14:textId="77777777" w:rsidR="0004497A" w:rsidRDefault="00A57247">
      <w:pPr>
        <w:pStyle w:val="16"/>
        <w:numPr>
          <w:ilvl w:val="0"/>
          <w:numId w:val="40"/>
        </w:numPr>
        <w:spacing w:after="120"/>
        <w:rPr>
          <w:rFonts w:eastAsiaTheme="minorEastAsia"/>
          <w:lang w:val="en-US"/>
        </w:rPr>
      </w:pPr>
      <w:r>
        <w:rPr>
          <w:rFonts w:eastAsiaTheme="minorEastAsia"/>
          <w:lang w:val="en-US"/>
        </w:rPr>
        <w:t>R1-2211748</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p>
    <w:p w14:paraId="6D0D2515" w14:textId="77777777" w:rsidR="0004497A" w:rsidRDefault="00A57247">
      <w:pPr>
        <w:pStyle w:val="16"/>
        <w:numPr>
          <w:ilvl w:val="0"/>
          <w:numId w:val="40"/>
        </w:numPr>
        <w:spacing w:after="120"/>
        <w:rPr>
          <w:rFonts w:eastAsiaTheme="minorEastAsia"/>
          <w:lang w:val="en-US"/>
        </w:rPr>
      </w:pPr>
      <w:bookmarkStart w:id="31" w:name="_Ref118711708"/>
      <w:r>
        <w:rPr>
          <w:rFonts w:eastAsiaTheme="minorEastAsia"/>
          <w:lang w:val="en-US"/>
        </w:rPr>
        <w:t>R1-2211779</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31"/>
    </w:p>
    <w:p w14:paraId="2C547DCF" w14:textId="77777777" w:rsidR="0004497A" w:rsidRDefault="00A57247">
      <w:pPr>
        <w:pStyle w:val="16"/>
        <w:numPr>
          <w:ilvl w:val="0"/>
          <w:numId w:val="40"/>
        </w:numPr>
        <w:spacing w:after="120"/>
        <w:rPr>
          <w:rFonts w:eastAsiaTheme="minorEastAsia"/>
          <w:lang w:val="en-US"/>
        </w:rPr>
      </w:pPr>
      <w:r>
        <w:rPr>
          <w:rFonts w:eastAsiaTheme="minorEastAsia"/>
          <w:lang w:val="en-US"/>
        </w:rPr>
        <w:t>R1-2211812</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p>
    <w:p w14:paraId="406B2652" w14:textId="77777777" w:rsidR="0004497A" w:rsidRDefault="00A57247">
      <w:pPr>
        <w:pStyle w:val="16"/>
        <w:numPr>
          <w:ilvl w:val="0"/>
          <w:numId w:val="40"/>
        </w:numPr>
        <w:spacing w:after="120"/>
        <w:rPr>
          <w:rFonts w:eastAsiaTheme="minorEastAsia"/>
          <w:lang w:val="en-US"/>
        </w:rPr>
      </w:pPr>
      <w:r>
        <w:rPr>
          <w:rFonts w:eastAsiaTheme="minorEastAsia"/>
          <w:lang w:val="en-US"/>
        </w:rPr>
        <w:t>R1-2211876</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p>
    <w:p w14:paraId="69A9F380" w14:textId="77777777" w:rsidR="0004497A" w:rsidRDefault="00A57247">
      <w:pPr>
        <w:pStyle w:val="16"/>
        <w:numPr>
          <w:ilvl w:val="0"/>
          <w:numId w:val="40"/>
        </w:numPr>
        <w:spacing w:after="120"/>
        <w:rPr>
          <w:rFonts w:eastAsiaTheme="minorEastAsia"/>
          <w:lang w:val="en-US"/>
        </w:rPr>
      </w:pPr>
      <w:r>
        <w:rPr>
          <w:rFonts w:eastAsiaTheme="minorEastAsia"/>
          <w:lang w:val="en-US"/>
        </w:rPr>
        <w:t>R1-2211922</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p>
    <w:p w14:paraId="37EF5BEE" w14:textId="77777777" w:rsidR="0004497A" w:rsidRDefault="00A57247">
      <w:pPr>
        <w:pStyle w:val="16"/>
        <w:numPr>
          <w:ilvl w:val="0"/>
          <w:numId w:val="40"/>
        </w:numPr>
        <w:spacing w:after="120"/>
        <w:rPr>
          <w:rFonts w:eastAsiaTheme="minorEastAsia"/>
          <w:lang w:val="en-US"/>
        </w:rPr>
      </w:pPr>
      <w:r>
        <w:rPr>
          <w:rFonts w:eastAsiaTheme="minorEastAsia"/>
          <w:lang w:val="en-US"/>
        </w:rPr>
        <w:t>R1-2211942</w:t>
      </w:r>
      <w:r>
        <w:rPr>
          <w:rFonts w:eastAsiaTheme="minorEastAsia"/>
          <w:lang w:val="en-US"/>
        </w:rPr>
        <w:tab/>
      </w:r>
      <w:r>
        <w:rPr>
          <w:rFonts w:eastAsiaTheme="minorEastAsia"/>
          <w:lang w:val="en-US"/>
        </w:rPr>
        <w:tab/>
        <w:t>Subband non-overlapping full duplex</w:t>
      </w:r>
      <w:r>
        <w:rPr>
          <w:rFonts w:eastAsiaTheme="minorEastAsia"/>
          <w:lang w:val="en-US"/>
        </w:rPr>
        <w:tab/>
        <w:t>Ericsson</w:t>
      </w:r>
    </w:p>
    <w:p w14:paraId="74A6788C" w14:textId="77777777" w:rsidR="0004497A" w:rsidRDefault="00A57247">
      <w:pPr>
        <w:pStyle w:val="16"/>
        <w:numPr>
          <w:ilvl w:val="0"/>
          <w:numId w:val="40"/>
        </w:numPr>
        <w:spacing w:after="120"/>
        <w:rPr>
          <w:rFonts w:eastAsiaTheme="minorEastAsia"/>
          <w:lang w:val="en-US"/>
        </w:rPr>
      </w:pPr>
      <w:bookmarkStart w:id="32" w:name="_Ref118908803"/>
      <w:r>
        <w:rPr>
          <w:rFonts w:eastAsiaTheme="minorEastAsia"/>
          <w:lang w:val="en-US"/>
        </w:rPr>
        <w:t>R1-2211983</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2"/>
    </w:p>
    <w:p w14:paraId="316B90D1" w14:textId="77777777" w:rsidR="0004497A" w:rsidRDefault="00A57247">
      <w:pPr>
        <w:pStyle w:val="16"/>
        <w:numPr>
          <w:ilvl w:val="0"/>
          <w:numId w:val="40"/>
        </w:numPr>
        <w:spacing w:after="120"/>
        <w:rPr>
          <w:rFonts w:eastAsiaTheme="minorEastAsia"/>
          <w:lang w:val="en-US"/>
        </w:rPr>
      </w:pPr>
      <w:r>
        <w:rPr>
          <w:rFonts w:eastAsiaTheme="minorEastAsia"/>
          <w:lang w:val="en-US"/>
        </w:rPr>
        <w:t>R1-2212043</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p>
    <w:p w14:paraId="069F6271" w14:textId="77777777" w:rsidR="0004497A" w:rsidRDefault="00A57247">
      <w:pPr>
        <w:pStyle w:val="16"/>
        <w:numPr>
          <w:ilvl w:val="0"/>
          <w:numId w:val="40"/>
        </w:numPr>
        <w:spacing w:after="120"/>
        <w:rPr>
          <w:rFonts w:eastAsiaTheme="minorEastAsia"/>
          <w:lang w:val="en-US"/>
        </w:rPr>
      </w:pPr>
      <w:bookmarkStart w:id="33" w:name="_Ref118708687"/>
      <w:r>
        <w:rPr>
          <w:rFonts w:eastAsiaTheme="minorEastAsia"/>
          <w:lang w:val="en-US"/>
        </w:rPr>
        <w:t>R1-2212115</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B904B97" w14:textId="77777777" w:rsidR="0004497A" w:rsidRDefault="00A57247">
      <w:pPr>
        <w:pStyle w:val="16"/>
        <w:numPr>
          <w:ilvl w:val="0"/>
          <w:numId w:val="40"/>
        </w:numPr>
        <w:spacing w:after="120"/>
        <w:rPr>
          <w:rFonts w:eastAsiaTheme="minorEastAsia"/>
          <w:lang w:val="en-US"/>
        </w:rPr>
      </w:pPr>
      <w:r>
        <w:rPr>
          <w:rFonts w:eastAsiaTheme="minorEastAsia"/>
          <w:lang w:val="en-US"/>
        </w:rPr>
        <w:t>R1-2212149</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p>
    <w:p w14:paraId="59B09EB8" w14:textId="77777777" w:rsidR="0004497A" w:rsidRDefault="00A57247">
      <w:pPr>
        <w:pStyle w:val="16"/>
        <w:numPr>
          <w:ilvl w:val="0"/>
          <w:numId w:val="40"/>
        </w:numPr>
        <w:spacing w:after="120"/>
        <w:rPr>
          <w:rFonts w:eastAsiaTheme="minorEastAsia"/>
          <w:lang w:val="en-US"/>
        </w:rPr>
      </w:pPr>
      <w:r>
        <w:rPr>
          <w:rFonts w:eastAsiaTheme="minorEastAsia"/>
          <w:lang w:val="en-US"/>
        </w:rPr>
        <w:t>R1-2212194</w:t>
      </w:r>
      <w:r>
        <w:rPr>
          <w:rFonts w:eastAsiaTheme="minorEastAsia"/>
          <w:lang w:val="en-US"/>
        </w:rPr>
        <w:tab/>
      </w:r>
      <w:r>
        <w:rPr>
          <w:rFonts w:eastAsiaTheme="minorEastAsia"/>
          <w:lang w:val="en-US"/>
        </w:rPr>
        <w:tab/>
        <w:t>Details of subband non-overlapping full duplex</w:t>
      </w:r>
      <w:r>
        <w:rPr>
          <w:rFonts w:eastAsiaTheme="minorEastAsia"/>
          <w:lang w:val="en-US"/>
        </w:rPr>
        <w:tab/>
        <w:t>ASUSTeK</w:t>
      </w:r>
    </w:p>
    <w:p w14:paraId="67C5E1E4" w14:textId="77777777" w:rsidR="0004497A" w:rsidRDefault="00A57247">
      <w:pPr>
        <w:pStyle w:val="16"/>
        <w:numPr>
          <w:ilvl w:val="0"/>
          <w:numId w:val="40"/>
        </w:numPr>
        <w:spacing w:after="120"/>
        <w:rPr>
          <w:rFonts w:eastAsiaTheme="minorEastAsia"/>
          <w:lang w:val="en-US"/>
        </w:rPr>
      </w:pPr>
      <w:bookmarkStart w:id="34" w:name="_Ref118984185"/>
      <w:r>
        <w:rPr>
          <w:rFonts w:eastAsiaTheme="minorEastAsia"/>
          <w:lang w:val="en-US"/>
        </w:rPr>
        <w:t>R1-2212249</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4"/>
    </w:p>
    <w:p w14:paraId="2D77DAFF" w14:textId="77777777" w:rsidR="0004497A" w:rsidRDefault="00A57247">
      <w:pPr>
        <w:pStyle w:val="16"/>
        <w:numPr>
          <w:ilvl w:val="0"/>
          <w:numId w:val="40"/>
        </w:numPr>
        <w:spacing w:after="120"/>
        <w:rPr>
          <w:rFonts w:eastAsiaTheme="minorEastAsia"/>
          <w:lang w:val="en-US"/>
        </w:rPr>
      </w:pPr>
      <w:r>
        <w:rPr>
          <w:rFonts w:eastAsiaTheme="minorEastAsia"/>
          <w:lang w:val="en-US"/>
        </w:rPr>
        <w:t>R1-2212284</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p>
    <w:p w14:paraId="6A192314" w14:textId="77777777" w:rsidR="0004497A" w:rsidRDefault="00A57247">
      <w:pPr>
        <w:pStyle w:val="16"/>
        <w:numPr>
          <w:ilvl w:val="0"/>
          <w:numId w:val="40"/>
        </w:numPr>
        <w:spacing w:after="120"/>
        <w:rPr>
          <w:rFonts w:eastAsiaTheme="minorEastAsia"/>
          <w:lang w:val="en-US"/>
        </w:rPr>
      </w:pPr>
      <w:r>
        <w:rPr>
          <w:rFonts w:eastAsiaTheme="minorEastAsia"/>
          <w:lang w:val="en-US"/>
        </w:rPr>
        <w:t>R1-2212289</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6163AA2E" w14:textId="77777777" w:rsidR="0004497A" w:rsidRDefault="00A57247">
      <w:pPr>
        <w:pStyle w:val="16"/>
        <w:numPr>
          <w:ilvl w:val="0"/>
          <w:numId w:val="40"/>
        </w:numPr>
        <w:spacing w:after="120"/>
        <w:rPr>
          <w:rFonts w:eastAsiaTheme="minorEastAsia"/>
          <w:lang w:val="en-US"/>
        </w:rPr>
      </w:pPr>
      <w:r>
        <w:rPr>
          <w:rFonts w:eastAsiaTheme="minorEastAsia"/>
          <w:lang w:val="en-US"/>
        </w:rPr>
        <w:t>R1-2212290</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4784807A" w14:textId="77777777" w:rsidR="0004497A" w:rsidRDefault="00A57247">
      <w:pPr>
        <w:pStyle w:val="16"/>
        <w:numPr>
          <w:ilvl w:val="0"/>
          <w:numId w:val="40"/>
        </w:numPr>
        <w:spacing w:after="120"/>
        <w:rPr>
          <w:rFonts w:eastAsiaTheme="minorEastAsia"/>
          <w:lang w:val="en-US"/>
        </w:rPr>
      </w:pPr>
      <w:r>
        <w:rPr>
          <w:rFonts w:eastAsiaTheme="minorEastAsia"/>
          <w:lang w:val="en-US"/>
        </w:rPr>
        <w:t>R1-2212334</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41419306" w14:textId="77777777" w:rsidR="0004497A" w:rsidRDefault="00A57247">
      <w:pPr>
        <w:pStyle w:val="16"/>
        <w:numPr>
          <w:ilvl w:val="0"/>
          <w:numId w:val="40"/>
        </w:numPr>
        <w:spacing w:after="120"/>
        <w:rPr>
          <w:rFonts w:eastAsiaTheme="minorEastAsia"/>
          <w:lang w:val="en-US"/>
        </w:rPr>
      </w:pPr>
      <w:r>
        <w:rPr>
          <w:rFonts w:eastAsiaTheme="minorEastAsia"/>
          <w:lang w:val="en-US"/>
        </w:rPr>
        <w:t>R1-2212424</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p>
    <w:p w14:paraId="0BB22AB2" w14:textId="77777777" w:rsidR="0004497A" w:rsidRDefault="00A57247">
      <w:pPr>
        <w:pStyle w:val="16"/>
        <w:numPr>
          <w:ilvl w:val="0"/>
          <w:numId w:val="40"/>
        </w:numPr>
        <w:spacing w:after="120"/>
        <w:rPr>
          <w:rFonts w:eastAsiaTheme="minorEastAsia"/>
          <w:lang w:val="en-US"/>
        </w:rPr>
      </w:pPr>
      <w:r>
        <w:rPr>
          <w:rFonts w:eastAsiaTheme="minorEastAsia"/>
          <w:lang w:val="en-US"/>
        </w:rPr>
        <w:t>R1-2212438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bookmarkStart w:id="35" w:name="_Ref115960341"/>
      <w:bookmarkEnd w:id="35"/>
    </w:p>
    <w:p w14:paraId="4D1C9627" w14:textId="77777777" w:rsidR="0004497A" w:rsidRDefault="00A57247">
      <w:pPr>
        <w:pStyle w:val="1"/>
        <w:tabs>
          <w:tab w:val="left" w:pos="0"/>
        </w:tabs>
        <w:spacing w:before="240"/>
        <w:rPr>
          <w:lang w:val="en-US"/>
        </w:rPr>
      </w:pPr>
      <w:r>
        <w:rPr>
          <w:lang w:val="en-US"/>
        </w:rPr>
        <w:t>Appendix A: Observations/proposals from companies in RAN1#111</w:t>
      </w:r>
    </w:p>
    <w:tbl>
      <w:tblPr>
        <w:tblW w:w="9060" w:type="dxa"/>
        <w:tblLook w:val="04A0" w:firstRow="1" w:lastRow="0" w:firstColumn="1" w:lastColumn="0" w:noHBand="0" w:noVBand="1"/>
      </w:tblPr>
      <w:tblGrid>
        <w:gridCol w:w="1073"/>
        <w:gridCol w:w="5394"/>
        <w:gridCol w:w="2593"/>
      </w:tblGrid>
      <w:tr w:rsidR="0004497A" w14:paraId="2BEA8F0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CB92571"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R1-2210877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5DE40A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potential enhancement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A6265D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Huawei, HiSilicon</w:t>
            </w:r>
          </w:p>
        </w:tc>
      </w:tr>
      <w:tr w:rsidR="0004497A" w14:paraId="46ED03F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EAF60"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Observation 1:</w:t>
            </w:r>
            <w:r>
              <w:rPr>
                <w:rFonts w:eastAsia="宋体"/>
                <w:i/>
                <w:kern w:val="2"/>
                <w:szCs w:val="22"/>
                <w:lang w:eastAsia="zh-CN"/>
              </w:rPr>
              <w:t xml:space="preserve"> SBFD operation across carriers does not require specific collision handling rules than the ones that also required by SBFD operation within a carrier.</w:t>
            </w:r>
          </w:p>
          <w:p w14:paraId="771AE4EA"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Observation 2:</w:t>
            </w:r>
            <w:r>
              <w:rPr>
                <w:rFonts w:eastAsia="宋体"/>
                <w:i/>
                <w:kern w:val="2"/>
                <w:szCs w:val="22"/>
                <w:lang w:eastAsia="zh-CN"/>
              </w:rPr>
              <w:t xml:space="preserve"> Introducing flexible subband can achieve flexible scheduling of option 2 to 4 without </w:t>
            </w:r>
            <w:r>
              <w:rPr>
                <w:rFonts w:eastAsia="Malgun Gothic"/>
                <w:i/>
                <w:kern w:val="2"/>
                <w:szCs w:val="22"/>
                <w:lang w:eastAsia="zh-CN"/>
              </w:rPr>
              <w:t>deviating from the definition of UL subband and DL subband</w:t>
            </w:r>
            <w:r>
              <w:rPr>
                <w:rFonts w:eastAsia="宋体"/>
                <w:i/>
                <w:kern w:val="2"/>
                <w:szCs w:val="22"/>
                <w:lang w:eastAsia="zh-CN"/>
              </w:rPr>
              <w:t>.</w:t>
            </w:r>
          </w:p>
          <w:p w14:paraId="5DCCEC8D" w14:textId="77777777" w:rsidR="0004497A" w:rsidRDefault="0004497A">
            <w:pPr>
              <w:widowControl w:val="0"/>
              <w:suppressAutoHyphens w:val="0"/>
              <w:snapToGrid w:val="0"/>
              <w:spacing w:before="72" w:after="0" w:line="60" w:lineRule="atLeast"/>
              <w:jc w:val="both"/>
              <w:rPr>
                <w:rFonts w:eastAsia="宋体"/>
                <w:i/>
                <w:kern w:val="2"/>
                <w:szCs w:val="22"/>
                <w:lang w:eastAsia="zh-CN"/>
              </w:rPr>
            </w:pPr>
          </w:p>
          <w:p w14:paraId="199BCDB1"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w:t>
            </w:r>
            <w:r>
              <w:rPr>
                <w:rFonts w:eastAsia="宋体"/>
                <w:i/>
                <w:kern w:val="2"/>
                <w:szCs w:val="22"/>
                <w:lang w:eastAsia="zh-CN"/>
              </w:rPr>
              <w:t xml:space="preserve"> SBFD operation within a carrier and across carriers can be studied with equal priority.</w:t>
            </w:r>
          </w:p>
          <w:p w14:paraId="092ECB6E"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2</w:t>
            </w:r>
            <w:r>
              <w:rPr>
                <w:rFonts w:eastAsia="宋体"/>
                <w:i/>
                <w:kern w:val="2"/>
                <w:szCs w:val="22"/>
                <w:lang w:eastAsia="zh-CN"/>
              </w:rPr>
              <w:t>: Define the UL subband, DL subband, and flexible subband as follows:</w:t>
            </w:r>
          </w:p>
          <w:p w14:paraId="633F036A" w14:textId="77777777" w:rsidR="0004497A" w:rsidRDefault="00A57247">
            <w:pPr>
              <w:widowControl w:val="0"/>
              <w:numPr>
                <w:ilvl w:val="0"/>
                <w:numId w:val="4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UL subband is defined as a set of consecutive UL RBs, where the UL RB can only be used for UL tran</w:t>
            </w:r>
            <w:r>
              <w:rPr>
                <w:rFonts w:eastAsia="宋体"/>
                <w:i/>
                <w:kern w:val="2"/>
                <w:szCs w:val="22"/>
                <w:lang w:eastAsia="zh-CN"/>
              </w:rPr>
              <w:t>s</w:t>
            </w:r>
            <w:r>
              <w:rPr>
                <w:rFonts w:eastAsia="宋体"/>
                <w:i/>
                <w:kern w:val="2"/>
                <w:szCs w:val="22"/>
                <w:lang w:eastAsia="zh-CN"/>
              </w:rPr>
              <w:t>mission;</w:t>
            </w:r>
          </w:p>
          <w:p w14:paraId="0372EC27" w14:textId="77777777" w:rsidR="0004497A" w:rsidRDefault="00A57247">
            <w:pPr>
              <w:widowControl w:val="0"/>
              <w:numPr>
                <w:ilvl w:val="0"/>
                <w:numId w:val="4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DL subband is defined as a set of consecutive DL RBs, where the DL RB can only be used for DL tran</w:t>
            </w:r>
            <w:r>
              <w:rPr>
                <w:rFonts w:eastAsia="宋体"/>
                <w:i/>
                <w:kern w:val="2"/>
                <w:szCs w:val="22"/>
                <w:lang w:eastAsia="zh-CN"/>
              </w:rPr>
              <w:t>s</w:t>
            </w:r>
            <w:r>
              <w:rPr>
                <w:rFonts w:eastAsia="宋体"/>
                <w:i/>
                <w:kern w:val="2"/>
                <w:szCs w:val="22"/>
                <w:lang w:eastAsia="zh-CN"/>
              </w:rPr>
              <w:t>mission;</w:t>
            </w:r>
          </w:p>
          <w:p w14:paraId="6ADA4432" w14:textId="77777777" w:rsidR="0004497A" w:rsidRDefault="00A57247">
            <w:pPr>
              <w:widowControl w:val="0"/>
              <w:numPr>
                <w:ilvl w:val="0"/>
                <w:numId w:val="4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Flexible subband is defined as a set of consecutive flexible RBs, where</w:t>
            </w:r>
          </w:p>
          <w:p w14:paraId="52771C90" w14:textId="77777777" w:rsidR="0004497A" w:rsidRDefault="00A57247">
            <w:pPr>
              <w:widowControl w:val="0"/>
              <w:numPr>
                <w:ilvl w:val="1"/>
                <w:numId w:val="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lastRenderedPageBreak/>
              <w:t>the flexible RB can be used for UL transmission, DL transmission, and guard band, and</w:t>
            </w:r>
          </w:p>
          <w:p w14:paraId="3E8F9774" w14:textId="77777777" w:rsidR="0004497A" w:rsidRDefault="00A57247">
            <w:pPr>
              <w:widowControl w:val="0"/>
              <w:numPr>
                <w:ilvl w:val="1"/>
                <w:numId w:val="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the flexible RB can be reconfigured as UL RB or DL RB by UE dedicated RRC and/or DCI.</w:t>
            </w:r>
          </w:p>
          <w:p w14:paraId="25B2207F"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3</w:t>
            </w:r>
            <w:r>
              <w:rPr>
                <w:rFonts w:eastAsia="宋体"/>
                <w:i/>
                <w:kern w:val="2"/>
                <w:szCs w:val="22"/>
                <w:lang w:eastAsia="zh-CN"/>
              </w:rPr>
              <w:t>: The frequency domain location indication of DL subband, flexible subband, and guard band are given as follows:</w:t>
            </w:r>
          </w:p>
          <w:p w14:paraId="3D957C6E" w14:textId="77777777" w:rsidR="0004497A" w:rsidRDefault="00A57247">
            <w:pPr>
              <w:widowControl w:val="0"/>
              <w:numPr>
                <w:ilvl w:val="0"/>
                <w:numId w:val="42"/>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DL subband should be explicitly indicated, at least for the length of DL subband;</w:t>
            </w:r>
          </w:p>
          <w:p w14:paraId="2AD36F10" w14:textId="77777777" w:rsidR="0004497A" w:rsidRDefault="00A57247">
            <w:pPr>
              <w:widowControl w:val="0"/>
              <w:numPr>
                <w:ilvl w:val="0"/>
                <w:numId w:val="42"/>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Flexible subband can be implicitly indicated as a set of consecutive of RBs which are not indicated as UL RB and DL RB;</w:t>
            </w:r>
          </w:p>
          <w:p w14:paraId="0C589042" w14:textId="77777777" w:rsidR="0004497A" w:rsidRDefault="00A57247">
            <w:pPr>
              <w:widowControl w:val="0"/>
              <w:numPr>
                <w:ilvl w:val="0"/>
                <w:numId w:val="42"/>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Guard band can be implicitly indicated based on scheduling, i.e., gNB will not schedule UL and DL transmission on guard band.</w:t>
            </w:r>
          </w:p>
          <w:p w14:paraId="3CA2E67B"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4</w:t>
            </w:r>
            <w:r>
              <w:rPr>
                <w:rFonts w:eastAsia="宋体"/>
                <w:i/>
                <w:kern w:val="2"/>
                <w:szCs w:val="22"/>
                <w:lang w:eastAsia="zh-CN"/>
              </w:rPr>
              <w:t>: Study dynamic time domain location indication of subband for SBFD operation.</w:t>
            </w:r>
          </w:p>
          <w:p w14:paraId="5070C07E" w14:textId="77777777" w:rsidR="0004497A" w:rsidRDefault="00A57247">
            <w:pPr>
              <w:suppressAutoHyphens w:val="0"/>
              <w:snapToGrid w:val="0"/>
              <w:spacing w:before="72" w:after="93"/>
              <w:jc w:val="both"/>
              <w:rPr>
                <w:rFonts w:eastAsia="宋体"/>
                <w:i/>
                <w:kern w:val="2"/>
                <w:szCs w:val="22"/>
                <w:lang w:eastAsia="zh-CN"/>
              </w:rPr>
            </w:pPr>
            <w:r>
              <w:rPr>
                <w:rFonts w:eastAsia="宋体"/>
                <w:b/>
                <w:i/>
                <w:kern w:val="2"/>
                <w:szCs w:val="22"/>
                <w:lang w:eastAsia="zh-CN"/>
              </w:rPr>
              <w:t>Proposal 5</w:t>
            </w:r>
            <w:r>
              <w:rPr>
                <w:rFonts w:eastAsia="宋体"/>
                <w:i/>
                <w:kern w:val="2"/>
                <w:szCs w:val="22"/>
                <w:lang w:eastAsia="zh-CN"/>
              </w:rPr>
              <w:t>: Study RA type 0 enhancement for PDSCH and PUSCH transmission in a RBG overlapping pa</w:t>
            </w:r>
            <w:r>
              <w:rPr>
                <w:rFonts w:eastAsia="宋体"/>
                <w:i/>
                <w:kern w:val="2"/>
                <w:szCs w:val="22"/>
                <w:lang w:eastAsia="zh-CN"/>
              </w:rPr>
              <w:t>r</w:t>
            </w:r>
            <w:r>
              <w:rPr>
                <w:rFonts w:eastAsia="宋体"/>
                <w:i/>
                <w:kern w:val="2"/>
                <w:szCs w:val="22"/>
                <w:lang w:eastAsia="zh-CN"/>
              </w:rPr>
              <w:t>tially with UL and DL subband boundary, respectively, for SBFD operation.</w:t>
            </w:r>
          </w:p>
          <w:p w14:paraId="10958A60"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6</w:t>
            </w:r>
            <w:r>
              <w:rPr>
                <w:rFonts w:eastAsia="宋体"/>
                <w:i/>
                <w:kern w:val="2"/>
                <w:szCs w:val="22"/>
                <w:lang w:eastAsia="zh-CN"/>
              </w:rPr>
              <w:t>: Study RA type 1 enhancement for PDSCH transmission across DL subbands in the case of su</w:t>
            </w:r>
            <w:r>
              <w:rPr>
                <w:rFonts w:eastAsia="宋体"/>
                <w:i/>
                <w:kern w:val="2"/>
                <w:szCs w:val="22"/>
                <w:lang w:eastAsia="zh-CN"/>
              </w:rPr>
              <w:t>b</w:t>
            </w:r>
            <w:r>
              <w:rPr>
                <w:rFonts w:eastAsia="宋体"/>
                <w:i/>
                <w:kern w:val="2"/>
                <w:szCs w:val="22"/>
                <w:lang w:eastAsia="zh-CN"/>
              </w:rPr>
              <w:t>band pattern {DUD} for SBFD operation.</w:t>
            </w:r>
          </w:p>
          <w:p w14:paraId="53EA4E3B"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7</w:t>
            </w:r>
            <w:r>
              <w:rPr>
                <w:rFonts w:eastAsia="宋体"/>
                <w:i/>
                <w:kern w:val="2"/>
                <w:szCs w:val="22"/>
                <w:lang w:eastAsia="zh-CN"/>
              </w:rPr>
              <w:t>: Study multiple-slots PUSCH/PUCCH enhancement for SBFD operation to avoid multiple-slots PUSCH/PUCCH transmission across different slot types, including:</w:t>
            </w:r>
          </w:p>
          <w:p w14:paraId="5EC8009A" w14:textId="77777777" w:rsidR="0004497A" w:rsidRDefault="00A57247">
            <w:pPr>
              <w:widowControl w:val="0"/>
              <w:numPr>
                <w:ilvl w:val="0"/>
                <w:numId w:val="43"/>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Available slots determination for Rel-17 PUSCH repetitions and TBoMS PUSCH;</w:t>
            </w:r>
          </w:p>
          <w:p w14:paraId="39CC059D" w14:textId="77777777" w:rsidR="0004497A" w:rsidRDefault="00A57247">
            <w:pPr>
              <w:widowControl w:val="0"/>
              <w:numPr>
                <w:ilvl w:val="0"/>
                <w:numId w:val="43"/>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Collision handling rules for Rel-15/16 PUSCH/PUCCH repetitions.</w:t>
            </w:r>
          </w:p>
          <w:p w14:paraId="63002090"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8</w:t>
            </w:r>
            <w:r>
              <w:rPr>
                <w:rFonts w:eastAsia="宋体"/>
                <w:i/>
                <w:kern w:val="2"/>
                <w:szCs w:val="22"/>
                <w:lang w:eastAsia="zh-CN"/>
              </w:rPr>
              <w:t>: Study PUSCH/PUCCH frequency hopping for SBFD operation</w:t>
            </w:r>
            <w:r>
              <w:rPr>
                <w:rFonts w:eastAsia="宋体"/>
                <w:kern w:val="2"/>
                <w:szCs w:val="22"/>
                <w:lang w:eastAsia="zh-CN"/>
              </w:rPr>
              <w:t xml:space="preserve"> </w:t>
            </w:r>
            <w:r>
              <w:rPr>
                <w:rFonts w:eastAsia="宋体"/>
                <w:i/>
                <w:kern w:val="2"/>
                <w:szCs w:val="22"/>
                <w:lang w:eastAsia="zh-CN"/>
              </w:rPr>
              <w:t>to keep the PUSCH/PUCCH fr</w:t>
            </w:r>
            <w:r>
              <w:rPr>
                <w:rFonts w:eastAsia="宋体"/>
                <w:i/>
                <w:kern w:val="2"/>
                <w:szCs w:val="22"/>
                <w:lang w:eastAsia="zh-CN"/>
              </w:rPr>
              <w:t>e</w:t>
            </w:r>
            <w:r>
              <w:rPr>
                <w:rFonts w:eastAsia="宋体"/>
                <w:i/>
                <w:kern w:val="2"/>
                <w:szCs w:val="22"/>
                <w:lang w:eastAsia="zh-CN"/>
              </w:rPr>
              <w:t>quency hopping always within the UL subband on SBFD symbol.</w:t>
            </w:r>
          </w:p>
          <w:p w14:paraId="16EE2DED" w14:textId="77777777" w:rsidR="0004497A" w:rsidRDefault="00A57247">
            <w:pPr>
              <w:suppressAutoHyphens w:val="0"/>
              <w:snapToGrid w:val="0"/>
              <w:spacing w:before="72" w:after="93"/>
              <w:jc w:val="both"/>
              <w:rPr>
                <w:rFonts w:eastAsia="宋体"/>
                <w:color w:val="000000"/>
                <w:kern w:val="2"/>
                <w:szCs w:val="22"/>
                <w:lang w:eastAsia="zh-CN"/>
              </w:rPr>
            </w:pPr>
            <w:r>
              <w:rPr>
                <w:rFonts w:eastAsia="宋体"/>
                <w:b/>
                <w:i/>
                <w:kern w:val="2"/>
                <w:szCs w:val="22"/>
                <w:lang w:eastAsia="zh-CN"/>
              </w:rPr>
              <w:t>Proposal 9</w:t>
            </w:r>
            <w:r>
              <w:rPr>
                <w:rFonts w:eastAsia="宋体"/>
                <w:i/>
                <w:kern w:val="2"/>
                <w:szCs w:val="22"/>
                <w:lang w:eastAsia="zh-CN"/>
              </w:rPr>
              <w:t>: Study new RM pattern for PDSCH, which is associated with UL subband</w:t>
            </w:r>
            <w:r>
              <w:rPr>
                <w:rFonts w:eastAsia="宋体"/>
                <w:color w:val="000000"/>
                <w:kern w:val="2"/>
                <w:szCs w:val="22"/>
                <w:lang w:eastAsia="zh-CN"/>
              </w:rPr>
              <w:t>.</w:t>
            </w:r>
          </w:p>
          <w:p w14:paraId="4A648901" w14:textId="77777777" w:rsidR="0004497A" w:rsidRDefault="00A57247">
            <w:pPr>
              <w:suppressAutoHyphens w:val="0"/>
              <w:snapToGrid w:val="0"/>
              <w:spacing w:before="72" w:after="93"/>
              <w:jc w:val="both"/>
              <w:rPr>
                <w:rFonts w:eastAsia="宋体"/>
                <w:kern w:val="2"/>
                <w:szCs w:val="22"/>
                <w:lang w:eastAsia="zh-CN"/>
              </w:rPr>
            </w:pPr>
            <w:r>
              <w:rPr>
                <w:rFonts w:eastAsia="宋体"/>
                <w:b/>
                <w:i/>
                <w:kern w:val="2"/>
                <w:szCs w:val="22"/>
                <w:lang w:eastAsia="zh-CN"/>
              </w:rPr>
              <w:t>Proposal 10</w:t>
            </w:r>
            <w:r>
              <w:rPr>
                <w:rFonts w:eastAsia="宋体"/>
                <w:i/>
                <w:kern w:val="2"/>
                <w:szCs w:val="22"/>
                <w:lang w:eastAsia="zh-CN"/>
              </w:rPr>
              <w:t>: Study the enhancement for the TBS determination for SBFD operation.</w:t>
            </w:r>
          </w:p>
          <w:p w14:paraId="0DE8D624"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11</w:t>
            </w:r>
            <w:r>
              <w:rPr>
                <w:rFonts w:eastAsia="宋体"/>
                <w:i/>
                <w:kern w:val="2"/>
                <w:szCs w:val="22"/>
                <w:lang w:eastAsia="zh-CN"/>
              </w:rPr>
              <w:t>: Study following potential enhancement of CSI-RS measurement and report for SBFD operation in the case of subband pattern {DUD}:</w:t>
            </w:r>
          </w:p>
          <w:p w14:paraId="386BD056" w14:textId="77777777" w:rsidR="0004497A" w:rsidRDefault="00A57247">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1: Configure two CSI-RS resources associated with a same CSI-RS report ID.</w:t>
            </w:r>
          </w:p>
          <w:p w14:paraId="1B2441FF" w14:textId="77777777" w:rsidR="0004497A" w:rsidRDefault="00A57247">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2: Configure non-consecutive CSI-RS frequency domain resources across DL subbands by one CSI-RS resource.</w:t>
            </w:r>
          </w:p>
          <w:p w14:paraId="59048371" w14:textId="77777777" w:rsidR="0004497A" w:rsidRDefault="00A57247">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3: Update the RBG division mechanism to ensure that each RBG only contains DL RBs in the DL subband.</w:t>
            </w:r>
          </w:p>
          <w:p w14:paraId="1D335B8C"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12</w:t>
            </w:r>
            <w:r>
              <w:rPr>
                <w:rFonts w:eastAsia="宋体"/>
                <w:i/>
                <w:kern w:val="2"/>
                <w:szCs w:val="22"/>
                <w:lang w:eastAsia="zh-CN"/>
              </w:rPr>
              <w:t>: Study potential enhancement of SBFD operation on SSB symbols.</w:t>
            </w:r>
          </w:p>
          <w:p w14:paraId="564BC700"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13</w:t>
            </w:r>
            <w:r>
              <w:rPr>
                <w:rFonts w:eastAsia="宋体"/>
                <w:i/>
                <w:kern w:val="2"/>
                <w:szCs w:val="22"/>
                <w:lang w:eastAsia="zh-CN"/>
              </w:rPr>
              <w:t>: Study potential enhancement of initial access enhancement for SBFD operation.</w:t>
            </w:r>
          </w:p>
          <w:p w14:paraId="341E2D3B"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 xml:space="preserve">Proposal 14: </w:t>
            </w:r>
            <w:r>
              <w:rPr>
                <w:rFonts w:eastAsia="宋体"/>
                <w:i/>
                <w:kern w:val="2"/>
                <w:szCs w:val="22"/>
                <w:lang w:eastAsia="zh-CN"/>
              </w:rPr>
              <w:t>UE half-duplex on handling conflict UL/DL indicating signaling for the same OFDM symbol should be studied, e.g.,</w:t>
            </w:r>
          </w:p>
          <w:p w14:paraId="04BA0F4C" w14:textId="77777777" w:rsidR="0004497A" w:rsidRDefault="00A57247">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DL signals or channels are indicated to transmit on the DL subband in a symbol configured as semi-U.</w:t>
            </w:r>
          </w:p>
          <w:p w14:paraId="70E9886F" w14:textId="77777777" w:rsidR="0004497A" w:rsidRDefault="00A57247">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UL signals or channels are indicated to transmit on the UL subband in a symbol configured as semi-D.</w:t>
            </w:r>
          </w:p>
          <w:p w14:paraId="4A240282" w14:textId="77777777" w:rsidR="0004497A" w:rsidRDefault="00A57247">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UL signals or channels are indicated to transmit on the UL subband in a symbol indicated to receive SSB on the DL subband.</w:t>
            </w:r>
          </w:p>
          <w:p w14:paraId="62811C8D" w14:textId="77777777" w:rsidR="0004497A" w:rsidRDefault="00A57247">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SSB is indicated to receive on the DL subband in a symbol configured as semi-U.</w:t>
            </w:r>
          </w:p>
          <w:p w14:paraId="0E313993" w14:textId="77777777" w:rsidR="0004497A" w:rsidRDefault="00A57247">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Valid PRACH is indicated to transmit on UL subband in a symbol configured as semi-D.</w:t>
            </w:r>
          </w:p>
          <w:p w14:paraId="117A628B" w14:textId="77777777" w:rsidR="0004497A" w:rsidRDefault="00A57247">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CORESET 0 configured in the DL subband in a symbol configured as semi-U.</w:t>
            </w:r>
          </w:p>
          <w:p w14:paraId="1F23336F"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15</w:t>
            </w:r>
            <w:r>
              <w:rPr>
                <w:rFonts w:eastAsia="宋体"/>
                <w:i/>
                <w:kern w:val="2"/>
                <w:szCs w:val="22"/>
                <w:lang w:eastAsia="zh-CN"/>
              </w:rPr>
              <w:t>: Study the following aspects</w:t>
            </w:r>
            <w:r>
              <w:rPr>
                <w:rFonts w:eastAsia="宋体"/>
                <w:kern w:val="2"/>
                <w:szCs w:val="22"/>
                <w:lang w:eastAsia="zh-CN"/>
              </w:rPr>
              <w:t xml:space="preserve"> </w:t>
            </w:r>
            <w:r>
              <w:rPr>
                <w:rFonts w:eastAsia="宋体"/>
                <w:i/>
                <w:kern w:val="2"/>
                <w:szCs w:val="22"/>
                <w:lang w:eastAsia="zh-CN"/>
              </w:rPr>
              <w:t>on</w:t>
            </w:r>
            <w:r>
              <w:rPr>
                <w:rFonts w:eastAsia="宋体"/>
                <w:kern w:val="2"/>
                <w:szCs w:val="22"/>
                <w:lang w:eastAsia="zh-CN"/>
              </w:rPr>
              <w:t xml:space="preserve"> </w:t>
            </w:r>
            <w:r>
              <w:rPr>
                <w:rFonts w:eastAsia="宋体"/>
                <w:i/>
                <w:kern w:val="2"/>
                <w:szCs w:val="22"/>
                <w:lang w:eastAsia="zh-CN"/>
              </w:rPr>
              <w:t>gNB-gNB co-channel CLI measurement in SBFD.</w:t>
            </w:r>
          </w:p>
          <w:p w14:paraId="2478E0FF" w14:textId="77777777" w:rsidR="0004497A" w:rsidRDefault="00A57247">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Feasibility and performance of muting the REs on the DL subband in UL DMRS symbols and the REs on the UL subband in DL DMRS to improve channel estimation and inter-cell interference estimation and suppression.</w:t>
            </w:r>
          </w:p>
          <w:p w14:paraId="4C5C6EE7" w14:textId="77777777" w:rsidR="0004497A" w:rsidRDefault="00A57247">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Feasibility and performance of specific CLI measurement resources to improve gNB-gNB and UE-UE co-channel and adjacent-channel inter-subband CLI estimation and suppression.</w:t>
            </w:r>
          </w:p>
          <w:p w14:paraId="11176CB6"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16</w:t>
            </w:r>
            <w:r>
              <w:rPr>
                <w:rFonts w:eastAsia="宋体"/>
                <w:i/>
                <w:kern w:val="2"/>
                <w:szCs w:val="22"/>
                <w:lang w:eastAsia="zh-CN"/>
              </w:rPr>
              <w:t>: Study the feasibility and performance of beam nulling for gNB-to-gNB CLI suppression with gNB-to-gNB channel.</w:t>
            </w:r>
          </w:p>
          <w:p w14:paraId="4AB23EF5"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lastRenderedPageBreak/>
              <w:t>Proposal 17</w:t>
            </w:r>
            <w:r>
              <w:rPr>
                <w:rFonts w:eastAsia="宋体"/>
                <w:i/>
                <w:kern w:val="2"/>
                <w:szCs w:val="22"/>
                <w:lang w:eastAsia="zh-CN"/>
              </w:rPr>
              <w:t>: Study the feasibility and performance of applying filters at both transmitter and receiver sides in SBFD involving RAN4 on the following aspects.</w:t>
            </w:r>
          </w:p>
          <w:p w14:paraId="332629BA" w14:textId="77777777" w:rsidR="0004497A" w:rsidRDefault="00A57247">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Filter at transmitter to suppress the leakage interference.</w:t>
            </w:r>
          </w:p>
          <w:p w14:paraId="5A1B8D8D" w14:textId="77777777" w:rsidR="0004497A" w:rsidRDefault="00A57247">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Filter at receiver to suppress the blocking interference.</w:t>
            </w:r>
          </w:p>
          <w:p w14:paraId="6E1230EA" w14:textId="77777777" w:rsidR="0004497A" w:rsidRDefault="00A57247">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Guard band for filters.</w:t>
            </w:r>
          </w:p>
          <w:p w14:paraId="4AEB60EA"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18</w:t>
            </w:r>
            <w:r>
              <w:rPr>
                <w:rFonts w:eastAsia="宋体"/>
                <w:i/>
                <w:kern w:val="2"/>
                <w:szCs w:val="22"/>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i/>
                <w:kern w:val="2"/>
                <w:szCs w:val="22"/>
                <w:lang w:eastAsia="zh-CN"/>
              </w:rPr>
              <w:t xml:space="preserve"> can be confi</w:t>
            </w:r>
            <w:r>
              <w:rPr>
                <w:rFonts w:eastAsia="宋体"/>
                <w:i/>
                <w:kern w:val="2"/>
                <w:szCs w:val="22"/>
                <w:lang w:eastAsia="zh-CN"/>
              </w:rPr>
              <w:t>g</w:t>
            </w:r>
            <w:r>
              <w:rPr>
                <w:rFonts w:eastAsia="宋体"/>
                <w:i/>
                <w:kern w:val="2"/>
                <w:szCs w:val="22"/>
                <w:lang w:eastAsia="zh-CN"/>
              </w:rPr>
              <w:t>ured as 0 to avoid the inter-slot interference.</w:t>
            </w:r>
          </w:p>
          <w:p w14:paraId="42F1DE07" w14:textId="77777777" w:rsidR="0004497A" w:rsidRDefault="00A57247">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19</w:t>
            </w:r>
            <w:r>
              <w:rPr>
                <w:rFonts w:eastAsia="宋体"/>
                <w:i/>
                <w:kern w:val="2"/>
                <w:szCs w:val="22"/>
                <w:lang w:eastAsia="zh-CN"/>
              </w:rPr>
              <w:t>: Study following potential enhancement of UE-UE CLI-RSSI measurement and report for SBFD operation in the case of subband pattern {DUD}:</w:t>
            </w:r>
          </w:p>
          <w:p w14:paraId="53DF9765" w14:textId="77777777" w:rsidR="0004497A" w:rsidRDefault="00A57247">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1: Configure two CLI-RSSI resources associated with a same CSI-RS report ID.</w:t>
            </w:r>
          </w:p>
          <w:p w14:paraId="43BFEA43" w14:textId="77777777" w:rsidR="0004497A" w:rsidRDefault="00A57247">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2: Configure non-consecutive CLI-RSSI frequency domain resources across DL subbands by one CLI-RSSI resource.</w:t>
            </w:r>
          </w:p>
          <w:p w14:paraId="348AEDBF" w14:textId="77777777" w:rsidR="0004497A" w:rsidRDefault="00A57247">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3: Define subband report mechanism for CSI-RSSI, where each subband only contains DL RBs in the DL subband.</w:t>
            </w:r>
          </w:p>
          <w:p w14:paraId="50CF9752" w14:textId="77777777" w:rsidR="0004497A" w:rsidRDefault="0004497A">
            <w:pPr>
              <w:suppressAutoHyphens w:val="0"/>
              <w:spacing w:after="0"/>
              <w:rPr>
                <w:rFonts w:ascii="Arial" w:eastAsia="宋体" w:hAnsi="Arial" w:cs="Arial"/>
                <w:sz w:val="16"/>
                <w:szCs w:val="16"/>
                <w:lang w:eastAsia="zh-CN"/>
              </w:rPr>
            </w:pPr>
          </w:p>
        </w:tc>
      </w:tr>
      <w:tr w:rsidR="0004497A" w14:paraId="757EB256"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DBD4EF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R1-2210932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28BB486"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for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4993B24"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New H3C Technologies Co., Ltd.</w:t>
            </w:r>
          </w:p>
        </w:tc>
      </w:tr>
      <w:tr w:rsidR="0004497A" w14:paraId="5AB892F0"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88C7A6A" w14:textId="77777777" w:rsidR="0004497A" w:rsidRDefault="00A57247">
            <w:pPr>
              <w:widowControl w:val="0"/>
              <w:suppressAutoHyphens w:val="0"/>
              <w:spacing w:after="0"/>
              <w:jc w:val="both"/>
              <w:rPr>
                <w:rFonts w:eastAsiaTheme="minorEastAsia"/>
                <w:b/>
                <w:kern w:val="2"/>
                <w:lang w:eastAsia="zh-CN"/>
              </w:rPr>
            </w:pPr>
            <w:r>
              <w:rPr>
                <w:rFonts w:eastAsiaTheme="minorEastAsia"/>
                <w:b/>
                <w:kern w:val="2"/>
                <w:lang w:eastAsia="zh-CN"/>
              </w:rPr>
              <w:t>Proposal 1</w:t>
            </w:r>
            <w:r>
              <w:rPr>
                <w:rFonts w:eastAsiaTheme="minorEastAsia"/>
                <w:b/>
                <w:kern w:val="2"/>
                <w:lang w:eastAsia="zh-CN"/>
              </w:rPr>
              <w:t>：</w:t>
            </w:r>
            <w:r>
              <w:rPr>
                <w:rFonts w:eastAsiaTheme="minorEastAsia"/>
                <w:b/>
                <w:kern w:val="2"/>
                <w:lang w:eastAsia="zh-CN"/>
              </w:rPr>
              <w:t>Extend the functionality of flexible symbol for supporting SBFD operation, and the frame structure configuration and slot format indication mechanism in legacy TDD can be reused.</w:t>
            </w:r>
          </w:p>
          <w:p w14:paraId="60410102" w14:textId="77777777" w:rsidR="0004497A" w:rsidRDefault="00A57247">
            <w:pPr>
              <w:widowControl w:val="0"/>
              <w:suppressAutoHyphens w:val="0"/>
              <w:spacing w:after="0"/>
              <w:jc w:val="both"/>
              <w:rPr>
                <w:rFonts w:eastAsia="宋体"/>
                <w:b/>
                <w:kern w:val="2"/>
                <w:lang w:eastAsia="zh-CN"/>
              </w:rPr>
            </w:pPr>
            <w:r>
              <w:rPr>
                <w:rFonts w:eastAsia="宋体"/>
                <w:b/>
                <w:kern w:val="2"/>
                <w:lang w:eastAsia="zh-CN"/>
              </w:rPr>
              <w:t>Proposal 2</w:t>
            </w:r>
            <w:r>
              <w:rPr>
                <w:rFonts w:eastAsia="宋体"/>
                <w:b/>
                <w:kern w:val="2"/>
                <w:lang w:eastAsia="zh-CN"/>
              </w:rPr>
              <w:t>：</w:t>
            </w:r>
            <w:r>
              <w:rPr>
                <w:rFonts w:eastAsia="宋体"/>
                <w:b/>
                <w:kern w:val="2"/>
                <w:lang w:eastAsia="zh-CN"/>
              </w:rPr>
              <w:t>Support the configurations of a number of dedicated symbols as SBFD symbols, the ded</w:t>
            </w:r>
            <w:r>
              <w:rPr>
                <w:rFonts w:eastAsia="宋体"/>
                <w:b/>
                <w:kern w:val="2"/>
                <w:lang w:eastAsia="zh-CN"/>
              </w:rPr>
              <w:t>i</w:t>
            </w:r>
            <w:r>
              <w:rPr>
                <w:rFonts w:eastAsia="宋体"/>
                <w:b/>
                <w:kern w:val="2"/>
                <w:lang w:eastAsia="zh-CN"/>
              </w:rPr>
              <w:t>cated SBFD symbols should be consecutive and start from the first symbol in a period of the frame structure.</w:t>
            </w:r>
          </w:p>
          <w:p w14:paraId="38D09506" w14:textId="77777777" w:rsidR="0004497A" w:rsidRDefault="0004497A">
            <w:pPr>
              <w:widowControl w:val="0"/>
              <w:suppressAutoHyphens w:val="0"/>
              <w:spacing w:after="0"/>
              <w:jc w:val="both"/>
              <w:rPr>
                <w:rFonts w:eastAsia="宋体"/>
                <w:b/>
                <w:kern w:val="2"/>
                <w:lang w:eastAsia="zh-CN"/>
              </w:rPr>
            </w:pPr>
          </w:p>
          <w:p w14:paraId="34F1E537" w14:textId="77777777" w:rsidR="0004497A" w:rsidRDefault="00A57247">
            <w:pPr>
              <w:widowControl w:val="0"/>
              <w:suppressAutoHyphens w:val="0"/>
              <w:spacing w:after="0"/>
              <w:jc w:val="both"/>
              <w:rPr>
                <w:rFonts w:eastAsia="Malgun Gothic"/>
                <w:b/>
                <w:kern w:val="2"/>
                <w:lang w:eastAsia="zh-CN"/>
              </w:rPr>
            </w:pPr>
            <w:r>
              <w:rPr>
                <w:rFonts w:eastAsiaTheme="minorEastAsia"/>
                <w:b/>
                <w:kern w:val="2"/>
                <w:lang w:eastAsia="ja-JP"/>
              </w:rPr>
              <w:t xml:space="preserve">Proposal 3: </w:t>
            </w:r>
            <w:r>
              <w:rPr>
                <w:rFonts w:eastAsia="Malgun Gothic"/>
                <w:b/>
                <w:kern w:val="2"/>
                <w:lang w:eastAsia="zh-CN"/>
              </w:rPr>
              <w:t xml:space="preserve">For semi-static configuration of subband frequency locations for SBFD operation explicit indication of frequency location of DL subband that </w:t>
            </w:r>
            <w:r>
              <w:rPr>
                <w:rFonts w:eastAsiaTheme="minorEastAsia"/>
                <w:b/>
                <w:kern w:val="2"/>
                <w:lang w:eastAsia="zh-CN"/>
              </w:rPr>
              <w:t>a set of contiguous RBs for DL transmission e</w:t>
            </w:r>
            <w:r>
              <w:rPr>
                <w:rFonts w:eastAsiaTheme="minorEastAsia"/>
                <w:b/>
                <w:kern w:val="2"/>
                <w:lang w:eastAsia="zh-CN"/>
              </w:rPr>
              <w:t>x</w:t>
            </w:r>
            <w:r>
              <w:rPr>
                <w:rFonts w:eastAsiaTheme="minorEastAsia"/>
                <w:b/>
                <w:kern w:val="2"/>
                <w:lang w:eastAsia="zh-CN"/>
              </w:rPr>
              <w:t xml:space="preserve">cluding RBs of UL subband </w:t>
            </w:r>
            <w:r>
              <w:rPr>
                <w:rFonts w:eastAsia="Malgun Gothic"/>
                <w:b/>
                <w:kern w:val="2"/>
                <w:lang w:eastAsia="zh-CN"/>
              </w:rPr>
              <w:t>is required.</w:t>
            </w:r>
          </w:p>
          <w:p w14:paraId="3EF3473F" w14:textId="77777777" w:rsidR="0004497A" w:rsidRDefault="00A57247">
            <w:pPr>
              <w:widowControl w:val="0"/>
              <w:suppressAutoHyphens w:val="0"/>
              <w:spacing w:after="0"/>
              <w:jc w:val="both"/>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160114AE" w14:textId="77777777" w:rsidR="0004497A" w:rsidRDefault="00A57247">
            <w:pPr>
              <w:widowControl w:val="0"/>
              <w:suppressAutoHyphens w:val="0"/>
              <w:spacing w:after="0"/>
              <w:jc w:val="both"/>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4283140E" w14:textId="77777777" w:rsidR="0004497A" w:rsidRDefault="00A57247">
            <w:pPr>
              <w:widowControl w:val="0"/>
              <w:suppressAutoHyphens w:val="0"/>
              <w:spacing w:after="0"/>
              <w:jc w:val="both"/>
              <w:rPr>
                <w:rFonts w:eastAsiaTheme="minorEastAsia"/>
                <w:b/>
                <w:lang w:val="en-GB" w:eastAsia="zh-CN"/>
              </w:rPr>
            </w:pPr>
            <w:r>
              <w:rPr>
                <w:rFonts w:eastAsiaTheme="minorEastAsia"/>
                <w:b/>
                <w:lang w:val="en-GB" w:eastAsia="zh-CN"/>
              </w:rPr>
              <w:t>Proposal 6: MsgA RO and MsgA PUSCH for Type-2 random access procedure is supported to be co</w:t>
            </w:r>
            <w:r>
              <w:rPr>
                <w:rFonts w:eastAsiaTheme="minorEastAsia"/>
                <w:b/>
                <w:lang w:val="en-GB" w:eastAsia="zh-CN"/>
              </w:rPr>
              <w:t>n</w:t>
            </w:r>
            <w:r>
              <w:rPr>
                <w:rFonts w:eastAsiaTheme="minorEastAsia"/>
                <w:b/>
                <w:lang w:val="en-GB" w:eastAsia="zh-CN"/>
              </w:rPr>
              <w:t>figured in semi-static SBFD resource.</w:t>
            </w:r>
          </w:p>
          <w:p w14:paraId="39A52372" w14:textId="77777777" w:rsidR="0004497A" w:rsidRDefault="00A57247">
            <w:pPr>
              <w:widowControl w:val="0"/>
              <w:suppressAutoHyphens w:val="0"/>
              <w:spacing w:after="0"/>
              <w:jc w:val="both"/>
              <w:rPr>
                <w:rFonts w:eastAsiaTheme="minorEastAsia"/>
                <w:b/>
                <w:lang w:eastAsia="zh-CN"/>
              </w:rPr>
            </w:pPr>
            <w:r>
              <w:rPr>
                <w:rFonts w:eastAsiaTheme="minorEastAsia"/>
                <w:b/>
                <w:lang w:eastAsia="zh-CN"/>
              </w:rPr>
              <w:t>Proposal 7: The SSB overlapping with SBFD sub-band should carefully studied. The SSB can be co</w:t>
            </w:r>
            <w:r>
              <w:rPr>
                <w:rFonts w:eastAsiaTheme="minorEastAsia"/>
                <w:b/>
                <w:lang w:eastAsia="zh-CN"/>
              </w:rPr>
              <w:t>n</w:t>
            </w:r>
            <w:r>
              <w:rPr>
                <w:rFonts w:eastAsiaTheme="minorEastAsia"/>
                <w:b/>
                <w:lang w:eastAsia="zh-CN"/>
              </w:rPr>
              <w:t>figured inside the SBFD sub-band in the legacy UL symbols. The SSB may be configured overlapping with UL SBFD sub-band in legacy Flexible or DL symbols, in this case the SSB has priority.</w:t>
            </w:r>
          </w:p>
          <w:p w14:paraId="0F4D9566" w14:textId="77777777" w:rsidR="0004497A" w:rsidRDefault="00A57247">
            <w:pPr>
              <w:widowControl w:val="0"/>
              <w:suppressAutoHyphens w:val="0"/>
              <w:spacing w:after="0"/>
              <w:jc w:val="both"/>
              <w:rPr>
                <w:rFonts w:eastAsiaTheme="minorEastAsia"/>
                <w:b/>
                <w:lang w:eastAsia="zh-CN"/>
              </w:rPr>
            </w:pPr>
            <w:r>
              <w:rPr>
                <w:rFonts w:eastAsiaTheme="minorEastAsia"/>
                <w:b/>
                <w:lang w:eastAsia="zh-CN"/>
              </w:rPr>
              <w:t>Proposal 8: The CORESET overlapping with SBFD sub-band should carefully studied. In legacy UL symbol with SBFD configured, only CORESET0 can be configured inside the SBFD sub-band, but has lower priority than RO.</w:t>
            </w:r>
          </w:p>
          <w:p w14:paraId="2E691A63" w14:textId="77777777" w:rsidR="0004497A" w:rsidRDefault="00A57247">
            <w:pPr>
              <w:widowControl w:val="0"/>
              <w:suppressAutoHyphens w:val="0"/>
              <w:spacing w:after="0"/>
              <w:jc w:val="both"/>
              <w:rPr>
                <w:rFonts w:ascii="Arial" w:eastAsia="宋体" w:hAnsi="Arial"/>
                <w:b/>
                <w:kern w:val="2"/>
                <w:sz w:val="28"/>
                <w:lang w:eastAsia="zh-CN"/>
              </w:rPr>
            </w:pPr>
            <w:r>
              <w:rPr>
                <w:rFonts w:eastAsiaTheme="minorEastAsia"/>
                <w:b/>
                <w:lang w:eastAsia="zh-CN"/>
              </w:rPr>
              <w:t>Proposal 9: In legacy F symbol with UL SBFD configured, common CORESET has priority, then RO, then UE-specific CORESET. In legacy DL symbol with UL SBFD configured, CORESET has priority.</w:t>
            </w:r>
            <w:r>
              <w:rPr>
                <w:rFonts w:ascii="Arial" w:eastAsia="宋体" w:hAnsi="Arial"/>
                <w:b/>
                <w:kern w:val="2"/>
                <w:sz w:val="28"/>
                <w:lang w:eastAsia="zh-CN"/>
              </w:rPr>
              <w:t xml:space="preserve"> </w:t>
            </w:r>
          </w:p>
          <w:p w14:paraId="11260183" w14:textId="77777777" w:rsidR="0004497A" w:rsidRDefault="00A57247">
            <w:pPr>
              <w:widowControl w:val="0"/>
              <w:suppressAutoHyphens w:val="0"/>
              <w:spacing w:after="0"/>
              <w:jc w:val="both"/>
              <w:rPr>
                <w:rFonts w:eastAsiaTheme="minorEastAsia"/>
                <w:b/>
                <w:lang w:eastAsia="zh-CN"/>
              </w:rPr>
            </w:pPr>
            <w:r>
              <w:rPr>
                <w:rFonts w:eastAsiaTheme="minorEastAsia"/>
                <w:b/>
                <w:lang w:eastAsia="zh-CN"/>
              </w:rPr>
              <w:t>Proposal 10: UE is dynamically scheduled to transmit PUSCH w/o repetition in semi-static SBFD time-frequency resource in connection mode.</w:t>
            </w:r>
          </w:p>
          <w:p w14:paraId="7A14C53E" w14:textId="77777777" w:rsidR="0004497A" w:rsidRDefault="00A57247">
            <w:pPr>
              <w:widowControl w:val="0"/>
              <w:suppressAutoHyphens w:val="0"/>
              <w:spacing w:after="0"/>
              <w:jc w:val="both"/>
              <w:rPr>
                <w:rFonts w:eastAsiaTheme="minorEastAsia"/>
                <w:b/>
                <w:lang w:eastAsia="zh-CN"/>
              </w:rPr>
            </w:pPr>
            <w:r>
              <w:rPr>
                <w:rFonts w:eastAsiaTheme="minorEastAsia"/>
                <w:b/>
                <w:lang w:eastAsia="zh-CN"/>
              </w:rPr>
              <w:t>Proposal 11: UE is dynamically scheduled to transmit PUSCH w/o repetition in dynamic allocated SBFD time-frequency resource in connection mode.</w:t>
            </w:r>
          </w:p>
          <w:p w14:paraId="09DFE6BE" w14:textId="77777777" w:rsidR="0004497A" w:rsidRDefault="00A57247">
            <w:pPr>
              <w:widowControl w:val="0"/>
              <w:suppressAutoHyphens w:val="0"/>
              <w:spacing w:after="0"/>
              <w:jc w:val="both"/>
              <w:rPr>
                <w:rFonts w:eastAsiaTheme="minorEastAsia"/>
                <w:b/>
                <w:lang w:eastAsia="zh-CN"/>
              </w:rPr>
            </w:pPr>
            <w:r>
              <w:rPr>
                <w:rFonts w:eastAsiaTheme="minorEastAsia"/>
                <w:b/>
                <w:lang w:eastAsia="zh-CN"/>
              </w:rPr>
              <w:t>Proposal 12: UE is scheduled to transmit SDT PUSCH in SBFD time-frequency resource in inactive mode.</w:t>
            </w:r>
          </w:p>
          <w:p w14:paraId="6DA3CD61" w14:textId="77777777" w:rsidR="0004497A" w:rsidRDefault="00A57247">
            <w:pPr>
              <w:widowControl w:val="0"/>
              <w:suppressAutoHyphens w:val="0"/>
              <w:spacing w:after="0"/>
              <w:jc w:val="both"/>
              <w:rPr>
                <w:rFonts w:eastAsiaTheme="minorEastAsia"/>
                <w:b/>
                <w:kern w:val="2"/>
                <w:lang w:eastAsia="zh-CN"/>
              </w:rPr>
            </w:pPr>
            <w:r>
              <w:rPr>
                <w:rFonts w:eastAsiaTheme="minorEastAsia"/>
                <w:b/>
                <w:kern w:val="2"/>
                <w:lang w:eastAsia="zh-CN"/>
              </w:rPr>
              <w:t>Proposal 13: UE is scheduled PDSCH in the DL SBFD resource. The confliction between PDSCH and UL channels and signals should be further studied.</w:t>
            </w:r>
          </w:p>
          <w:p w14:paraId="400AF195" w14:textId="77777777" w:rsidR="0004497A" w:rsidRDefault="00A57247">
            <w:pPr>
              <w:widowControl w:val="0"/>
              <w:suppressAutoHyphens w:val="0"/>
              <w:spacing w:after="0"/>
              <w:jc w:val="both"/>
              <w:rPr>
                <w:rFonts w:asciiTheme="majorHAnsi" w:eastAsia="黑体" w:hAnsiTheme="majorHAnsi" w:cstheme="majorBidi"/>
                <w:b/>
                <w:kern w:val="2"/>
                <w:lang w:eastAsia="zh-CN"/>
              </w:rPr>
            </w:pPr>
            <w:r>
              <w:rPr>
                <w:rFonts w:eastAsiaTheme="minorEastAsia"/>
                <w:b/>
                <w:kern w:val="2"/>
                <w:lang w:eastAsia="zh-CN"/>
              </w:rPr>
              <w:t xml:space="preserve">Proposal 14: At least </w:t>
            </w:r>
            <w:r>
              <w:rPr>
                <w:rFonts w:eastAsia="Malgun Gothic"/>
                <w:b/>
                <w:kern w:val="2"/>
                <w:lang w:eastAsia="zh-CN"/>
              </w:rPr>
              <w:t>collision between CG PUSCH/PUCCH and PDCCH / SPS PDSCH should be co</w:t>
            </w:r>
            <w:r>
              <w:rPr>
                <w:rFonts w:eastAsia="Malgun Gothic"/>
                <w:b/>
                <w:kern w:val="2"/>
                <w:lang w:eastAsia="zh-CN"/>
              </w:rPr>
              <w:t>n</w:t>
            </w:r>
            <w:r>
              <w:rPr>
                <w:rFonts w:eastAsia="Malgun Gothic"/>
                <w:b/>
                <w:kern w:val="2"/>
                <w:lang w:eastAsia="zh-CN"/>
              </w:rPr>
              <w:t>sidered and handled.</w:t>
            </w:r>
          </w:p>
          <w:p w14:paraId="7EE2B7F8" w14:textId="77777777" w:rsidR="0004497A" w:rsidRDefault="0004497A">
            <w:pPr>
              <w:suppressAutoHyphens w:val="0"/>
              <w:spacing w:after="0"/>
              <w:rPr>
                <w:rFonts w:ascii="Arial" w:eastAsia="宋体" w:hAnsi="Arial" w:cs="Arial"/>
                <w:sz w:val="16"/>
                <w:szCs w:val="16"/>
                <w:lang w:eastAsia="zh-CN"/>
              </w:rPr>
            </w:pPr>
          </w:p>
        </w:tc>
      </w:tr>
      <w:tr w:rsidR="0004497A" w14:paraId="19C5187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5E9E61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R1-2211005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92DDA14"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F13E856"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vivo</w:t>
            </w:r>
          </w:p>
        </w:tc>
      </w:tr>
      <w:tr w:rsidR="0004497A" w14:paraId="01588ACC"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94946CE" w14:textId="77777777" w:rsidR="0004497A" w:rsidRDefault="00A57247">
            <w:pPr>
              <w:suppressAutoHyphens w:val="0"/>
              <w:spacing w:before="120" w:after="12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1</w:t>
            </w:r>
            <w:r>
              <w:rPr>
                <w:rFonts w:eastAsia="宋体"/>
                <w:b/>
                <w:bCs/>
                <w:i/>
                <w:lang w:eastAsia="zh-CN"/>
              </w:rPr>
              <w:fldChar w:fldCharType="end"/>
            </w:r>
            <w:r>
              <w:rPr>
                <w:rFonts w:eastAsia="宋体"/>
                <w:b/>
                <w:bCs/>
                <w:i/>
                <w:lang w:eastAsia="zh-CN"/>
              </w:rPr>
              <w:t>: Both semi-static DL symbols and semi-static flexible symbols are considered as candidates to be configured as SBFD symbols.</w:t>
            </w:r>
          </w:p>
          <w:p w14:paraId="4B2E2D0B" w14:textId="77777777" w:rsidR="0004497A" w:rsidRDefault="00A57247">
            <w:pPr>
              <w:suppressAutoHyphens w:val="0"/>
              <w:spacing w:before="120" w:after="120"/>
              <w:rPr>
                <w:rFonts w:eastAsia="宋体"/>
                <w:b/>
                <w:bCs/>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2</w:t>
            </w:r>
            <w:r>
              <w:rPr>
                <w:rFonts w:eastAsia="宋体"/>
                <w:b/>
                <w:bCs/>
                <w:i/>
                <w:lang w:eastAsia="zh-CN"/>
              </w:rPr>
              <w:fldChar w:fldCharType="end"/>
            </w:r>
            <w:r>
              <w:rPr>
                <w:rFonts w:eastAsia="宋体"/>
                <w:b/>
                <w:bCs/>
                <w:i/>
                <w:lang w:eastAsia="zh-CN"/>
              </w:rPr>
              <w:t>: RAN1 discusses and determines whether subband(s) are configured in carrier/serving cell level or BWP level.</w:t>
            </w:r>
          </w:p>
          <w:p w14:paraId="4582E187" w14:textId="77777777" w:rsidR="0004497A" w:rsidRDefault="00A57247">
            <w:pPr>
              <w:suppressAutoHyphens w:val="0"/>
              <w:spacing w:before="120" w:after="0"/>
              <w:rPr>
                <w:rFonts w:eastAsia="宋体"/>
                <w:b/>
                <w:bCs/>
                <w:i/>
                <w:lang w:eastAsia="zh-CN"/>
              </w:rPr>
            </w:pPr>
            <w:r>
              <w:rPr>
                <w:rFonts w:eastAsia="宋体"/>
                <w:b/>
                <w:bCs/>
                <w:i/>
                <w:lang w:eastAsia="zh-CN"/>
              </w:rPr>
              <w:lastRenderedPageBreak/>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3</w:t>
            </w:r>
            <w:r>
              <w:rPr>
                <w:rFonts w:eastAsia="宋体"/>
                <w:b/>
                <w:bCs/>
                <w:i/>
                <w:lang w:eastAsia="zh-CN"/>
              </w:rPr>
              <w:fldChar w:fldCharType="end"/>
            </w:r>
            <w:r>
              <w:rPr>
                <w:rFonts w:eastAsia="宋体"/>
                <w:b/>
                <w:bCs/>
                <w:i/>
                <w:lang w:eastAsia="zh-CN"/>
              </w:rPr>
              <w:t>: The gNB configures the location and bandwidth for one or more subbands, and the following two options can be considered:</w:t>
            </w:r>
          </w:p>
          <w:p w14:paraId="4912CC69" w14:textId="77777777" w:rsidR="0004497A" w:rsidRDefault="00A57247">
            <w:pPr>
              <w:numPr>
                <w:ilvl w:val="0"/>
                <w:numId w:val="48"/>
              </w:numPr>
              <w:suppressAutoHyphens w:val="0"/>
              <w:spacing w:after="0"/>
              <w:contextualSpacing/>
              <w:jc w:val="both"/>
              <w:textAlignment w:val="baseline"/>
              <w:rPr>
                <w:rFonts w:eastAsia="宋体"/>
                <w:b/>
                <w:i/>
                <w:sz w:val="24"/>
                <w:lang w:eastAsia="zh-CN"/>
              </w:rPr>
            </w:pPr>
            <w:r>
              <w:rPr>
                <w:rFonts w:eastAsia="宋体"/>
                <w:b/>
                <w:i/>
                <w:lang w:eastAsia="zh-CN"/>
              </w:rPr>
              <w:t>Option 1: More than one subband can be configured and the transmission direction for each su</w:t>
            </w:r>
            <w:r>
              <w:rPr>
                <w:rFonts w:eastAsia="宋体"/>
                <w:b/>
                <w:i/>
                <w:lang w:eastAsia="zh-CN"/>
              </w:rPr>
              <w:t>b</w:t>
            </w:r>
            <w:r>
              <w:rPr>
                <w:rFonts w:eastAsia="宋体"/>
                <w:b/>
                <w:i/>
                <w:lang w:eastAsia="zh-CN"/>
              </w:rPr>
              <w:t xml:space="preserve">band is also configured.  </w:t>
            </w:r>
          </w:p>
          <w:p w14:paraId="7138C636" w14:textId="77777777" w:rsidR="0004497A" w:rsidRDefault="00A57247">
            <w:pPr>
              <w:numPr>
                <w:ilvl w:val="0"/>
                <w:numId w:val="48"/>
              </w:numPr>
              <w:suppressAutoHyphens w:val="0"/>
              <w:spacing w:after="120"/>
              <w:ind w:left="714" w:hanging="357"/>
              <w:contextualSpacing/>
              <w:jc w:val="both"/>
              <w:textAlignment w:val="baseline"/>
              <w:rPr>
                <w:rFonts w:eastAsia="宋体"/>
                <w:b/>
                <w:i/>
                <w:sz w:val="24"/>
                <w:lang w:eastAsia="zh-CN"/>
              </w:rPr>
            </w:pPr>
            <w:r>
              <w:rPr>
                <w:rFonts w:eastAsia="宋体"/>
                <w:b/>
                <w:i/>
                <w:lang w:eastAsia="zh-CN"/>
              </w:rPr>
              <w:t>Option 2: Only the location of the UL subband is configured, without configuring the transmi</w:t>
            </w:r>
            <w:r>
              <w:rPr>
                <w:rFonts w:eastAsia="宋体"/>
                <w:b/>
                <w:i/>
                <w:lang w:eastAsia="zh-CN"/>
              </w:rPr>
              <w:t>s</w:t>
            </w:r>
            <w:r>
              <w:rPr>
                <w:rFonts w:eastAsia="宋体"/>
                <w:b/>
                <w:i/>
                <w:lang w:eastAsia="zh-CN"/>
              </w:rPr>
              <w:t xml:space="preserve">sion direction outside the UL subband. </w:t>
            </w:r>
          </w:p>
          <w:p w14:paraId="2A18FF4D" w14:textId="77777777" w:rsidR="0004497A" w:rsidRDefault="00A57247">
            <w:pPr>
              <w:suppressAutoHyphens w:val="0"/>
              <w:spacing w:before="120" w:after="120"/>
              <w:jc w:val="both"/>
              <w:rPr>
                <w:rFonts w:eastAsia="宋体"/>
                <w:b/>
                <w:bCs/>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4</w:t>
            </w:r>
            <w:r>
              <w:rPr>
                <w:rFonts w:eastAsia="宋体"/>
                <w:b/>
                <w:bCs/>
                <w:i/>
                <w:lang w:eastAsia="zh-CN"/>
              </w:rPr>
              <w:fldChar w:fldCharType="end"/>
            </w:r>
            <w:r>
              <w:rPr>
                <w:rFonts w:eastAsia="宋体"/>
                <w:b/>
                <w:bCs/>
                <w:i/>
                <w:lang w:eastAsia="zh-CN"/>
              </w:rPr>
              <w:t>: For SBFD operation in semi-static flexible symbol(s), if there are flexible subband(s), r</w:t>
            </w:r>
            <w:r>
              <w:rPr>
                <w:rFonts w:eastAsia="宋体"/>
                <w:b/>
                <w:bCs/>
                <w:i/>
                <w:lang w:eastAsia="zh-CN"/>
              </w:rPr>
              <w:t>e</w:t>
            </w:r>
            <w:r>
              <w:rPr>
                <w:rFonts w:eastAsia="宋体"/>
                <w:b/>
                <w:bCs/>
                <w:i/>
                <w:lang w:eastAsia="zh-CN"/>
              </w:rPr>
              <w:t>sources in flexible subband(s) can be used as UL or DL without changing the UL subband size in freque</w:t>
            </w:r>
            <w:r>
              <w:rPr>
                <w:rFonts w:eastAsia="宋体"/>
                <w:b/>
                <w:bCs/>
                <w:i/>
                <w:lang w:eastAsia="zh-CN"/>
              </w:rPr>
              <w:t>n</w:t>
            </w:r>
            <w:r>
              <w:rPr>
                <w:rFonts w:eastAsia="宋体"/>
                <w:b/>
                <w:bCs/>
                <w:i/>
                <w:lang w:eastAsia="zh-CN"/>
              </w:rPr>
              <w:t>cy domain based on existing signaling.</w:t>
            </w:r>
          </w:p>
          <w:p w14:paraId="1C070637" w14:textId="77777777" w:rsidR="0004497A" w:rsidRDefault="00A57247">
            <w:pPr>
              <w:suppressAutoHyphens w:val="0"/>
              <w:spacing w:before="120" w:after="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5</w:t>
            </w:r>
            <w:r>
              <w:rPr>
                <w:rFonts w:eastAsia="宋体"/>
                <w:b/>
                <w:bCs/>
                <w:i/>
                <w:lang w:eastAsia="zh-CN"/>
              </w:rPr>
              <w:fldChar w:fldCharType="end"/>
            </w:r>
            <w:r>
              <w:rPr>
                <w:rFonts w:eastAsia="宋体"/>
                <w:b/>
                <w:bCs/>
                <w:i/>
                <w:lang w:eastAsia="zh-CN"/>
              </w:rPr>
              <w:t>: For explicit configuration of SBFD subband time locations within a period, the following two options can be considered to determine the period:</w:t>
            </w:r>
          </w:p>
          <w:p w14:paraId="54862C45" w14:textId="77777777" w:rsidR="0004497A" w:rsidRDefault="00A57247">
            <w:pPr>
              <w:numPr>
                <w:ilvl w:val="0"/>
                <w:numId w:val="48"/>
              </w:numPr>
              <w:suppressAutoHyphens w:val="0"/>
              <w:spacing w:after="0"/>
              <w:contextualSpacing/>
              <w:jc w:val="both"/>
              <w:textAlignment w:val="baseline"/>
              <w:rPr>
                <w:rFonts w:eastAsia="宋体"/>
                <w:i/>
                <w:sz w:val="24"/>
                <w:szCs w:val="24"/>
                <w:lang w:eastAsia="zh-CN"/>
              </w:rPr>
            </w:pPr>
            <w:r>
              <w:rPr>
                <w:rFonts w:eastAsia="宋体"/>
                <w:b/>
                <w:i/>
                <w:lang w:eastAsia="zh-CN"/>
              </w:rPr>
              <w:t>Option 1: The period is determined by periodicity of the configured TDD pattern.</w:t>
            </w:r>
          </w:p>
          <w:p w14:paraId="3A5D2710" w14:textId="77777777" w:rsidR="0004497A" w:rsidRDefault="00A57247">
            <w:pPr>
              <w:numPr>
                <w:ilvl w:val="0"/>
                <w:numId w:val="48"/>
              </w:numPr>
              <w:suppressAutoHyphens w:val="0"/>
              <w:spacing w:after="120"/>
              <w:ind w:left="714" w:hanging="357"/>
              <w:contextualSpacing/>
              <w:jc w:val="both"/>
              <w:textAlignment w:val="baseline"/>
              <w:rPr>
                <w:rFonts w:eastAsia="宋体"/>
                <w:i/>
                <w:sz w:val="24"/>
                <w:szCs w:val="24"/>
                <w:lang w:eastAsia="zh-CN"/>
              </w:rPr>
            </w:pPr>
            <w:r>
              <w:rPr>
                <w:rFonts w:eastAsia="宋体"/>
                <w:b/>
                <w:i/>
                <w:lang w:eastAsia="zh-CN"/>
              </w:rPr>
              <w:t>Option 2: The period is determined by a new configured periodicity.</w:t>
            </w:r>
          </w:p>
          <w:p w14:paraId="22B05C0B" w14:textId="77777777" w:rsidR="0004497A" w:rsidRDefault="00A57247">
            <w:pPr>
              <w:suppressAutoHyphens w:val="0"/>
              <w:spacing w:before="120" w:after="120"/>
              <w:jc w:val="both"/>
              <w:rPr>
                <w:rFonts w:eastAsia="宋体"/>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6</w:t>
            </w:r>
            <w:r>
              <w:rPr>
                <w:rFonts w:eastAsia="宋体"/>
                <w:b/>
                <w:bCs/>
                <w:i/>
                <w:lang w:eastAsia="zh-CN"/>
              </w:rPr>
              <w:fldChar w:fldCharType="end"/>
            </w:r>
            <w:r>
              <w:rPr>
                <w:rFonts w:eastAsia="宋体"/>
                <w:b/>
                <w:bCs/>
                <w:i/>
                <w:lang w:eastAsia="zh-CN"/>
              </w:rPr>
              <w:t>: RAN1 first discusses the desired SBFD operation, e.g., whether a symbol can be determined dynamically as a SBFD symbol or non-SBFD symbol before discussing the detailed signaling design and related UE behavior.</w:t>
            </w:r>
          </w:p>
          <w:p w14:paraId="62C7D38E" w14:textId="77777777" w:rsidR="0004497A" w:rsidRDefault="00A57247">
            <w:pPr>
              <w:suppressAutoHyphens w:val="0"/>
              <w:spacing w:before="120" w:after="120"/>
              <w:jc w:val="both"/>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7</w:t>
            </w:r>
            <w:r>
              <w:rPr>
                <w:rFonts w:eastAsia="宋体"/>
                <w:b/>
                <w:bCs/>
                <w:i/>
                <w:lang w:eastAsia="zh-CN"/>
              </w:rPr>
              <w:fldChar w:fldCharType="end"/>
            </w:r>
            <w:r>
              <w:rPr>
                <w:rFonts w:eastAsia="宋体"/>
                <w:b/>
                <w:bCs/>
                <w:i/>
                <w:lang w:eastAsia="zh-CN"/>
              </w:rPr>
              <w:t>: Study dynamic indication of whether or not to apply the SBFD frequency pattern in time d</w:t>
            </w:r>
            <w:r>
              <w:rPr>
                <w:rFonts w:eastAsia="宋体"/>
                <w:b/>
                <w:bCs/>
                <w:i/>
                <w:lang w:eastAsia="zh-CN"/>
              </w:rPr>
              <w:t>o</w:t>
            </w:r>
            <w:r>
              <w:rPr>
                <w:rFonts w:eastAsia="宋体"/>
                <w:b/>
                <w:bCs/>
                <w:i/>
                <w:lang w:eastAsia="zh-CN"/>
              </w:rPr>
              <w:t>main.</w:t>
            </w:r>
          </w:p>
          <w:p w14:paraId="270BEC51" w14:textId="77777777" w:rsidR="0004497A" w:rsidRDefault="00A57247">
            <w:pPr>
              <w:tabs>
                <w:tab w:val="left" w:pos="1440"/>
              </w:tabs>
              <w:suppressAutoHyphens w:val="0"/>
              <w:spacing w:before="120" w:after="0" w:line="259" w:lineRule="auto"/>
              <w:jc w:val="both"/>
              <w:textAlignment w:val="baseline"/>
              <w:rPr>
                <w:rFonts w:eastAsia="宋体"/>
                <w:b/>
                <w:i/>
                <w:szCs w:val="24"/>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8</w:t>
            </w:r>
            <w:r>
              <w:rPr>
                <w:rFonts w:eastAsia="宋体"/>
                <w:b/>
                <w:i/>
                <w:szCs w:val="24"/>
                <w:lang w:eastAsia="zh-CN"/>
              </w:rPr>
              <w:fldChar w:fldCharType="end"/>
            </w:r>
            <w:r>
              <w:rPr>
                <w:rFonts w:eastAsia="宋体"/>
                <w:b/>
                <w:i/>
                <w:szCs w:val="24"/>
                <w:lang w:eastAsia="zh-CN"/>
              </w:rPr>
              <w:t>: For a SBFD aware UE semi-statically configured with UL subband in a symbol configured as DL in TDD-UL-DL-ConfigCommon, the following is agreed as baseline in the RAN1 study:</w:t>
            </w:r>
          </w:p>
          <w:p w14:paraId="0F75B153"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within UL subband are allowed in the symbol</w:t>
            </w:r>
          </w:p>
          <w:p w14:paraId="31208516"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outside UL subband are not allowed in the symbol</w:t>
            </w:r>
          </w:p>
          <w:p w14:paraId="479E5EDB"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A set of contiguous RBs in a carrier excluding RBs of UL subband and guardband(s) are defined as a DL subband for discussion purpose</w:t>
            </w:r>
          </w:p>
          <w:p w14:paraId="21A9C470" w14:textId="77777777" w:rsidR="0004497A" w:rsidRDefault="00A57247">
            <w:pPr>
              <w:numPr>
                <w:ilvl w:val="1"/>
                <w:numId w:val="48"/>
              </w:numPr>
              <w:suppressAutoHyphens w:val="0"/>
              <w:spacing w:after="0"/>
              <w:ind w:left="1071" w:hanging="357"/>
              <w:contextualSpacing/>
              <w:jc w:val="both"/>
              <w:textAlignment w:val="baseline"/>
              <w:rPr>
                <w:rFonts w:eastAsia="宋体"/>
                <w:b/>
                <w:i/>
                <w:szCs w:val="24"/>
                <w:lang w:eastAsia="zh-CN"/>
              </w:rPr>
            </w:pPr>
            <w:r>
              <w:rPr>
                <w:rFonts w:eastAsia="宋体"/>
                <w:b/>
                <w:i/>
                <w:szCs w:val="24"/>
                <w:lang w:eastAsia="zh-CN"/>
              </w:rPr>
              <w:t>FFS whether frequency location of DL subband(s) and guardband(s) are explicitly indicated or implicitly determined</w:t>
            </w:r>
          </w:p>
          <w:p w14:paraId="08E1BE1B"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DL receptions within DL subband(s) are allowed in the symbolStudy dynamic indication of whet</w:t>
            </w:r>
            <w:r>
              <w:rPr>
                <w:rFonts w:eastAsia="宋体"/>
                <w:b/>
                <w:i/>
                <w:szCs w:val="24"/>
                <w:lang w:eastAsia="zh-CN"/>
              </w:rPr>
              <w:t>h</w:t>
            </w:r>
            <w:r>
              <w:rPr>
                <w:rFonts w:eastAsia="宋体"/>
                <w:b/>
                <w:i/>
                <w:szCs w:val="24"/>
                <w:lang w:eastAsia="zh-CN"/>
              </w:rPr>
              <w:t>er or not to apply the SBFD frequency pattern in time domain.</w:t>
            </w:r>
          </w:p>
          <w:p w14:paraId="5746B4E0" w14:textId="77777777" w:rsidR="0004497A" w:rsidRDefault="00A57247">
            <w:pPr>
              <w:numPr>
                <w:ilvl w:val="0"/>
                <w:numId w:val="48"/>
              </w:numPr>
              <w:suppressAutoHyphens w:val="0"/>
              <w:spacing w:after="120"/>
              <w:ind w:left="714" w:hanging="357"/>
              <w:contextualSpacing/>
              <w:jc w:val="both"/>
              <w:textAlignment w:val="baseline"/>
              <w:rPr>
                <w:rFonts w:eastAsia="宋体"/>
                <w:b/>
                <w:i/>
                <w:szCs w:val="24"/>
                <w:lang w:eastAsia="zh-CN"/>
              </w:rPr>
            </w:pPr>
            <w:r>
              <w:rPr>
                <w:rFonts w:eastAsia="宋体"/>
                <w:b/>
                <w:i/>
                <w:szCs w:val="24"/>
                <w:lang w:eastAsia="zh-CN"/>
              </w:rPr>
              <w:t>Allow conversion from/to SBFD symbols to/from DL-only symbols</w:t>
            </w:r>
          </w:p>
          <w:p w14:paraId="4E95CF83" w14:textId="77777777" w:rsidR="0004497A" w:rsidRDefault="00A57247">
            <w:pPr>
              <w:numPr>
                <w:ilvl w:val="1"/>
                <w:numId w:val="48"/>
              </w:numPr>
              <w:suppressAutoHyphens w:val="0"/>
              <w:spacing w:after="240"/>
              <w:ind w:left="1071" w:hanging="357"/>
              <w:contextualSpacing/>
              <w:jc w:val="both"/>
              <w:textAlignment w:val="baseline"/>
              <w:rPr>
                <w:rFonts w:eastAsia="宋体"/>
                <w:b/>
                <w:i/>
                <w:sz w:val="24"/>
                <w:szCs w:val="24"/>
                <w:lang w:eastAsia="zh-CN"/>
              </w:rPr>
            </w:pPr>
            <w:r>
              <w:rPr>
                <w:rFonts w:eastAsia="宋体"/>
                <w:b/>
                <w:i/>
                <w:szCs w:val="24"/>
                <w:lang w:eastAsia="zh-CN"/>
              </w:rPr>
              <w:t>FFS explicit and/or implicit conversion</w:t>
            </w:r>
          </w:p>
          <w:p w14:paraId="6446C222" w14:textId="77777777" w:rsidR="0004497A" w:rsidRDefault="0004497A">
            <w:pPr>
              <w:tabs>
                <w:tab w:val="left" w:pos="1440"/>
              </w:tabs>
              <w:suppressAutoHyphens w:val="0"/>
              <w:spacing w:after="0" w:line="259" w:lineRule="auto"/>
              <w:jc w:val="both"/>
              <w:textAlignment w:val="baseline"/>
              <w:rPr>
                <w:rFonts w:eastAsia="宋体"/>
                <w:b/>
                <w:i/>
                <w:szCs w:val="24"/>
                <w:lang w:eastAsia="zh-CN"/>
              </w:rPr>
            </w:pPr>
          </w:p>
          <w:p w14:paraId="099281A0" w14:textId="77777777" w:rsidR="0004497A" w:rsidRDefault="00A57247">
            <w:pPr>
              <w:tabs>
                <w:tab w:val="left" w:pos="1440"/>
              </w:tabs>
              <w:suppressAutoHyphens w:val="0"/>
              <w:spacing w:after="0" w:line="259" w:lineRule="auto"/>
              <w:jc w:val="both"/>
              <w:textAlignment w:val="baseline"/>
              <w:rPr>
                <w:rFonts w:eastAsia="宋体"/>
                <w:b/>
                <w:i/>
                <w:szCs w:val="24"/>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9</w:t>
            </w:r>
            <w:r>
              <w:rPr>
                <w:rFonts w:eastAsia="宋体"/>
                <w:b/>
                <w:i/>
                <w:szCs w:val="24"/>
                <w:lang w:eastAsia="zh-CN"/>
              </w:rPr>
              <w:fldChar w:fldCharType="end"/>
            </w:r>
            <w:r>
              <w:rPr>
                <w:rFonts w:eastAsia="宋体"/>
                <w:b/>
                <w:i/>
                <w:szCs w:val="24"/>
                <w:lang w:eastAsia="zh-CN"/>
              </w:rPr>
              <w:t>: For a SBFD aware UE semi-statically configured with UL subband in a symbol configured as flexible in TDD-UL-DL-ConfigCommon, the following is agreed as baseline in the RAN1 study:</w:t>
            </w:r>
          </w:p>
          <w:p w14:paraId="5483807C"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within UL subband are allowed in the symbol</w:t>
            </w:r>
          </w:p>
          <w:p w14:paraId="53E4F913"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DL receptions outside UL subband are allowed in the symbol</w:t>
            </w:r>
          </w:p>
          <w:p w14:paraId="12343A8D"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Allow conversion from/to SBFD symbols to/from UL-only or DL-only or legacy flexible symbols</w:t>
            </w:r>
          </w:p>
          <w:p w14:paraId="78B6F53B" w14:textId="77777777" w:rsidR="0004497A" w:rsidRDefault="00A57247">
            <w:pPr>
              <w:numPr>
                <w:ilvl w:val="1"/>
                <w:numId w:val="48"/>
              </w:numPr>
              <w:suppressAutoHyphens w:val="0"/>
              <w:spacing w:after="120"/>
              <w:ind w:left="1071" w:hanging="357"/>
              <w:contextualSpacing/>
              <w:jc w:val="both"/>
              <w:textAlignment w:val="baseline"/>
              <w:rPr>
                <w:rFonts w:eastAsia="宋体"/>
                <w:b/>
                <w:i/>
                <w:szCs w:val="24"/>
                <w:lang w:eastAsia="zh-CN"/>
              </w:rPr>
            </w:pPr>
            <w:r>
              <w:rPr>
                <w:rFonts w:eastAsia="宋体"/>
                <w:b/>
                <w:i/>
                <w:szCs w:val="24"/>
                <w:lang w:eastAsia="zh-CN"/>
              </w:rPr>
              <w:t>FFS explicit and/or implicit conversion</w:t>
            </w:r>
          </w:p>
          <w:p w14:paraId="1DEAD99D" w14:textId="77777777" w:rsidR="0004497A" w:rsidRDefault="00A57247">
            <w:pPr>
              <w:numPr>
                <w:ilvl w:val="0"/>
                <w:numId w:val="48"/>
              </w:numPr>
              <w:suppressAutoHyphens w:val="0"/>
              <w:spacing w:after="0"/>
              <w:contextualSpacing/>
              <w:jc w:val="both"/>
              <w:textAlignment w:val="baseline"/>
              <w:rPr>
                <w:rFonts w:eastAsia="宋体"/>
                <w:b/>
                <w:i/>
                <w:szCs w:val="24"/>
                <w:lang w:val="en-GB" w:eastAsia="zh-CN"/>
              </w:rPr>
            </w:pPr>
            <w:r>
              <w:rPr>
                <w:rFonts w:eastAsia="宋体"/>
                <w:b/>
                <w:i/>
                <w:szCs w:val="24"/>
                <w:lang w:val="en-GB" w:eastAsia="zh-CN"/>
              </w:rPr>
              <w:t>FFS: interaction of transmissions and receptions with TDD-UL-DL-ConfigDedicated and dyna</w:t>
            </w:r>
            <w:r>
              <w:rPr>
                <w:rFonts w:eastAsia="宋体"/>
                <w:b/>
                <w:i/>
                <w:szCs w:val="24"/>
                <w:lang w:val="en-GB" w:eastAsia="zh-CN"/>
              </w:rPr>
              <w:t>m</w:t>
            </w:r>
            <w:r>
              <w:rPr>
                <w:rFonts w:eastAsia="宋体"/>
                <w:b/>
                <w:i/>
                <w:szCs w:val="24"/>
                <w:lang w:val="en-GB" w:eastAsia="zh-CN"/>
              </w:rPr>
              <w:t>ic SFI</w:t>
            </w:r>
          </w:p>
          <w:p w14:paraId="55AB1534" w14:textId="77777777" w:rsidR="0004497A" w:rsidRDefault="00A57247">
            <w:pPr>
              <w:numPr>
                <w:ilvl w:val="0"/>
                <w:numId w:val="48"/>
              </w:numPr>
              <w:suppressAutoHyphens w:val="0"/>
              <w:spacing w:after="120"/>
              <w:ind w:left="714" w:hanging="357"/>
              <w:contextualSpacing/>
              <w:jc w:val="both"/>
              <w:textAlignment w:val="baseline"/>
              <w:rPr>
                <w:rFonts w:eastAsia="宋体"/>
                <w:b/>
                <w:i/>
                <w:szCs w:val="24"/>
                <w:lang w:eastAsia="zh-CN"/>
              </w:rPr>
            </w:pPr>
            <w:r>
              <w:rPr>
                <w:rFonts w:eastAsia="宋体"/>
                <w:b/>
                <w:i/>
                <w:szCs w:val="24"/>
                <w:lang w:eastAsia="zh-CN"/>
              </w:rPr>
              <w:t>FFS: whether/how guardband(s) are explicitly indicated</w:t>
            </w:r>
          </w:p>
          <w:p w14:paraId="1F595C6F" w14:textId="77777777" w:rsidR="0004497A" w:rsidRDefault="00A57247">
            <w:pPr>
              <w:suppressAutoHyphens w:val="0"/>
              <w:spacing w:after="0"/>
              <w:jc w:val="both"/>
              <w:rPr>
                <w:rFonts w:ascii="Times" w:hAnsi="Times"/>
                <w:b/>
                <w:i/>
                <w:szCs w:val="24"/>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10</w:t>
            </w:r>
            <w:r>
              <w:rPr>
                <w:rFonts w:eastAsia="宋体"/>
                <w:b/>
                <w:i/>
                <w:szCs w:val="24"/>
                <w:lang w:eastAsia="zh-CN"/>
              </w:rPr>
              <w:fldChar w:fldCharType="end"/>
            </w:r>
            <w:r>
              <w:rPr>
                <w:rFonts w:eastAsia="宋体"/>
                <w:b/>
                <w:i/>
                <w:szCs w:val="24"/>
                <w:lang w:eastAsia="zh-CN"/>
              </w:rPr>
              <w:t>:</w:t>
            </w:r>
            <w:r>
              <w:rPr>
                <w:rFonts w:ascii="Times" w:hAnsi="Times"/>
                <w:b/>
                <w:i/>
                <w:szCs w:val="24"/>
              </w:rPr>
              <w:t xml:space="preserve"> For time domain conflict of UE’s UL and DL operation in the same SBFD symbol for SBFD aware UE, the following cases can be considered:</w:t>
            </w:r>
          </w:p>
          <w:p w14:paraId="423BE16B" w14:textId="77777777" w:rsidR="0004497A" w:rsidRDefault="00A57247">
            <w:pPr>
              <w:numPr>
                <w:ilvl w:val="0"/>
                <w:numId w:val="48"/>
              </w:numPr>
              <w:suppressAutoHyphens w:val="0"/>
              <w:spacing w:after="0"/>
              <w:contextualSpacing/>
              <w:jc w:val="both"/>
              <w:textAlignment w:val="baseline"/>
              <w:rPr>
                <w:rFonts w:eastAsia="宋体"/>
                <w:b/>
                <w:i/>
                <w:sz w:val="24"/>
                <w:szCs w:val="24"/>
                <w:lang w:eastAsia="zh-CN"/>
              </w:rPr>
            </w:pPr>
            <w:r>
              <w:rPr>
                <w:rFonts w:eastAsia="宋体"/>
                <w:b/>
                <w:i/>
                <w:szCs w:val="24"/>
                <w:lang w:eastAsia="zh-CN"/>
              </w:rPr>
              <w:t>Case 1: Configured UL transmission(s) and configured DL reception(s) in the same SBFD sy</w:t>
            </w:r>
            <w:r>
              <w:rPr>
                <w:rFonts w:eastAsia="宋体"/>
                <w:b/>
                <w:i/>
                <w:szCs w:val="24"/>
                <w:lang w:eastAsia="zh-CN"/>
              </w:rPr>
              <w:t>m</w:t>
            </w:r>
            <w:r>
              <w:rPr>
                <w:rFonts w:eastAsia="宋体"/>
                <w:b/>
                <w:i/>
                <w:szCs w:val="24"/>
                <w:lang w:eastAsia="zh-CN"/>
              </w:rPr>
              <w:t>bol.</w:t>
            </w:r>
          </w:p>
          <w:p w14:paraId="0E43B093" w14:textId="77777777" w:rsidR="0004497A" w:rsidRDefault="00A57247">
            <w:pPr>
              <w:numPr>
                <w:ilvl w:val="0"/>
                <w:numId w:val="48"/>
              </w:numPr>
              <w:suppressAutoHyphens w:val="0"/>
              <w:spacing w:after="0"/>
              <w:contextualSpacing/>
              <w:jc w:val="both"/>
              <w:textAlignment w:val="baseline"/>
              <w:rPr>
                <w:rFonts w:eastAsia="宋体"/>
                <w:b/>
                <w:i/>
                <w:sz w:val="24"/>
                <w:szCs w:val="24"/>
                <w:lang w:eastAsia="zh-CN"/>
              </w:rPr>
            </w:pPr>
            <w:r>
              <w:rPr>
                <w:rFonts w:eastAsia="宋体"/>
                <w:b/>
                <w:i/>
                <w:szCs w:val="24"/>
                <w:lang w:eastAsia="zh-CN"/>
              </w:rPr>
              <w:t>Case 2: Configured UL transmission(s) and scheduled DL reception(s) in the same SBFD symbol.</w:t>
            </w:r>
          </w:p>
          <w:p w14:paraId="55D99DB1" w14:textId="77777777" w:rsidR="0004497A" w:rsidRDefault="00A57247">
            <w:pPr>
              <w:numPr>
                <w:ilvl w:val="0"/>
                <w:numId w:val="48"/>
              </w:numPr>
              <w:suppressAutoHyphens w:val="0"/>
              <w:spacing w:after="120"/>
              <w:ind w:left="714" w:hanging="357"/>
              <w:contextualSpacing/>
              <w:jc w:val="both"/>
              <w:textAlignment w:val="baseline"/>
              <w:rPr>
                <w:rFonts w:eastAsia="宋体"/>
                <w:b/>
                <w:i/>
                <w:sz w:val="24"/>
                <w:szCs w:val="24"/>
                <w:lang w:eastAsia="zh-CN"/>
              </w:rPr>
            </w:pPr>
            <w:r>
              <w:rPr>
                <w:rFonts w:eastAsia="宋体"/>
                <w:b/>
                <w:i/>
                <w:szCs w:val="24"/>
                <w:lang w:eastAsia="zh-CN"/>
              </w:rPr>
              <w:t>Case 3: Scheduled UL transmission(s) and configured DL reception(s) in the same SBFD symbol.</w:t>
            </w:r>
          </w:p>
          <w:p w14:paraId="1883622D" w14:textId="77777777" w:rsidR="0004497A" w:rsidRDefault="00A57247">
            <w:pPr>
              <w:numPr>
                <w:ilvl w:val="0"/>
                <w:numId w:val="48"/>
              </w:numPr>
              <w:suppressAutoHyphens w:val="0"/>
              <w:spacing w:after="120"/>
              <w:ind w:left="714" w:hanging="357"/>
              <w:contextualSpacing/>
              <w:jc w:val="both"/>
              <w:textAlignment w:val="baseline"/>
              <w:rPr>
                <w:rFonts w:eastAsia="宋体"/>
                <w:b/>
                <w:i/>
                <w:sz w:val="24"/>
                <w:szCs w:val="24"/>
                <w:lang w:eastAsia="zh-CN"/>
              </w:rPr>
            </w:pPr>
            <w:r>
              <w:rPr>
                <w:rFonts w:eastAsia="宋体"/>
                <w:b/>
                <w:i/>
                <w:szCs w:val="24"/>
                <w:lang w:eastAsia="zh-CN"/>
              </w:rPr>
              <w:t>Case 4: Scheduled UL transmission(s) and scheduled DL reception(s) in the same SBFD symbol.</w:t>
            </w:r>
          </w:p>
          <w:p w14:paraId="035A07C8" w14:textId="77777777" w:rsidR="0004497A" w:rsidRDefault="00A57247">
            <w:pPr>
              <w:numPr>
                <w:ilvl w:val="1"/>
                <w:numId w:val="48"/>
              </w:numPr>
              <w:suppressAutoHyphens w:val="0"/>
              <w:spacing w:after="120"/>
              <w:ind w:left="1071" w:hanging="357"/>
              <w:contextualSpacing/>
              <w:jc w:val="both"/>
              <w:textAlignment w:val="baseline"/>
              <w:rPr>
                <w:rFonts w:eastAsia="宋体"/>
                <w:b/>
                <w:i/>
                <w:szCs w:val="24"/>
                <w:lang w:eastAsia="zh-CN"/>
              </w:rPr>
            </w:pPr>
            <w:r>
              <w:rPr>
                <w:rFonts w:eastAsia="宋体"/>
                <w:b/>
                <w:i/>
                <w:szCs w:val="24"/>
                <w:lang w:eastAsia="zh-CN"/>
              </w:rPr>
              <w:t>Case 4 can be agreed as an error case.</w:t>
            </w:r>
          </w:p>
          <w:p w14:paraId="2FE9364F" w14:textId="77777777" w:rsidR="0004497A" w:rsidRDefault="00A57247">
            <w:pPr>
              <w:suppressAutoHyphens w:val="0"/>
              <w:spacing w:after="120"/>
              <w:jc w:val="both"/>
              <w:rPr>
                <w:rFonts w:ascii="Times" w:hAnsi="Times"/>
                <w:b/>
                <w:i/>
                <w:szCs w:val="24"/>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11</w:t>
            </w:r>
            <w:r>
              <w:rPr>
                <w:rFonts w:eastAsia="宋体"/>
                <w:b/>
                <w:i/>
                <w:szCs w:val="24"/>
                <w:lang w:eastAsia="zh-CN"/>
              </w:rPr>
              <w:fldChar w:fldCharType="end"/>
            </w:r>
            <w:r>
              <w:rPr>
                <w:rFonts w:eastAsia="宋体"/>
                <w:b/>
                <w:i/>
                <w:szCs w:val="24"/>
                <w:lang w:eastAsia="zh-CN"/>
              </w:rPr>
              <w:t>:</w:t>
            </w:r>
            <w:r>
              <w:rPr>
                <w:rFonts w:ascii="Times" w:hAnsi="Times"/>
                <w:b/>
                <w:i/>
                <w:szCs w:val="24"/>
              </w:rPr>
              <w:t xml:space="preserve"> Different transmission/reception parameters can be configured and applied to SBFD slot and UL/DL slot to better match conditions of different slot types for better performance.</w:t>
            </w:r>
          </w:p>
          <w:p w14:paraId="20D54673" w14:textId="77777777" w:rsidR="0004497A" w:rsidRDefault="00A57247">
            <w:pPr>
              <w:suppressAutoHyphens w:val="0"/>
              <w:spacing w:before="120" w:after="0"/>
              <w:rPr>
                <w:b/>
                <w:bCs/>
                <w:i/>
              </w:rPr>
            </w:pPr>
            <w:r>
              <w:rPr>
                <w:b/>
                <w:bCs/>
                <w:i/>
              </w:rPr>
              <w:t xml:space="preserve">Proposal </w:t>
            </w:r>
            <w:r>
              <w:rPr>
                <w:b/>
                <w:bCs/>
                <w:i/>
              </w:rPr>
              <w:fldChar w:fldCharType="begin"/>
            </w:r>
            <w:r>
              <w:rPr>
                <w:b/>
                <w:bCs/>
                <w:i/>
              </w:rPr>
              <w:instrText>SEQ Proposal \* ARABIC</w:instrText>
            </w:r>
            <w:r>
              <w:rPr>
                <w:b/>
                <w:bCs/>
                <w:i/>
              </w:rPr>
              <w:fldChar w:fldCharType="separate"/>
            </w:r>
            <w:r>
              <w:rPr>
                <w:b/>
                <w:bCs/>
                <w:i/>
              </w:rPr>
              <w:t>12</w:t>
            </w:r>
            <w:r>
              <w:rPr>
                <w:b/>
                <w:bCs/>
                <w:i/>
              </w:rPr>
              <w:fldChar w:fldCharType="end"/>
            </w:r>
            <w:r>
              <w:rPr>
                <w:b/>
                <w:bCs/>
                <w:i/>
              </w:rPr>
              <w:t>: For potential enhancements for CSI measurement and reporting for SBFD, the following can be considered:</w:t>
            </w:r>
          </w:p>
          <w:p w14:paraId="30FC63C6" w14:textId="77777777" w:rsidR="0004497A" w:rsidRDefault="00A57247">
            <w:pPr>
              <w:numPr>
                <w:ilvl w:val="0"/>
                <w:numId w:val="48"/>
              </w:numPr>
              <w:suppressAutoHyphens w:val="0"/>
              <w:spacing w:after="0"/>
              <w:contextualSpacing/>
              <w:jc w:val="both"/>
              <w:textAlignment w:val="baseline"/>
              <w:rPr>
                <w:rFonts w:eastAsia="宋体"/>
                <w:b/>
                <w:i/>
                <w:szCs w:val="24"/>
                <w:lang w:eastAsia="zh-CN"/>
              </w:rPr>
            </w:pPr>
            <w:r>
              <w:rPr>
                <w:rFonts w:eastAsia="宋体"/>
                <w:b/>
                <w:i/>
                <w:szCs w:val="24"/>
                <w:lang w:eastAsia="zh-CN"/>
              </w:rPr>
              <w:t>For CSI-RS resource configuration, an NZP CSI-RS resource or CSI-IM resource can be alloca</w:t>
            </w:r>
            <w:r>
              <w:rPr>
                <w:rFonts w:eastAsia="宋体"/>
                <w:b/>
                <w:i/>
                <w:szCs w:val="24"/>
                <w:lang w:eastAsia="zh-CN"/>
              </w:rPr>
              <w:t>t</w:t>
            </w:r>
            <w:r>
              <w:rPr>
                <w:rFonts w:eastAsia="宋体"/>
                <w:b/>
                <w:i/>
                <w:szCs w:val="24"/>
                <w:lang w:eastAsia="zh-CN"/>
              </w:rPr>
              <w:t>ed non-contiguous frequency resources.</w:t>
            </w:r>
          </w:p>
          <w:p w14:paraId="5D8C6D08" w14:textId="77777777" w:rsidR="0004497A" w:rsidRDefault="00A57247">
            <w:pPr>
              <w:numPr>
                <w:ilvl w:val="0"/>
                <w:numId w:val="48"/>
              </w:numPr>
              <w:suppressAutoHyphens w:val="0"/>
              <w:spacing w:after="120"/>
              <w:ind w:left="714" w:hanging="357"/>
              <w:contextualSpacing/>
              <w:jc w:val="both"/>
              <w:textAlignment w:val="baseline"/>
              <w:rPr>
                <w:rFonts w:eastAsia="宋体"/>
                <w:i/>
                <w:sz w:val="24"/>
                <w:szCs w:val="24"/>
                <w:lang w:eastAsia="zh-CN"/>
              </w:rPr>
            </w:pPr>
            <w:r>
              <w:rPr>
                <w:rFonts w:eastAsia="宋体"/>
                <w:b/>
                <w:i/>
                <w:szCs w:val="24"/>
                <w:lang w:eastAsia="zh-CN"/>
              </w:rPr>
              <w:t>When performing CSI reporting, the UE can handle collision between NZP CSI-RS/CSI-IM r</w:t>
            </w:r>
            <w:r>
              <w:rPr>
                <w:rFonts w:eastAsia="宋体"/>
                <w:b/>
                <w:i/>
                <w:szCs w:val="24"/>
                <w:lang w:eastAsia="zh-CN"/>
              </w:rPr>
              <w:t>e</w:t>
            </w:r>
            <w:r>
              <w:rPr>
                <w:rFonts w:eastAsia="宋体"/>
                <w:b/>
                <w:i/>
                <w:szCs w:val="24"/>
                <w:lang w:eastAsia="zh-CN"/>
              </w:rPr>
              <w:lastRenderedPageBreak/>
              <w:t>sources and UL subband/guard band(s) based on predefined rules.</w:t>
            </w:r>
          </w:p>
          <w:p w14:paraId="6F3FBE65" w14:textId="77777777" w:rsidR="0004497A" w:rsidRDefault="0004497A">
            <w:pPr>
              <w:suppressAutoHyphens w:val="0"/>
              <w:spacing w:after="0"/>
              <w:jc w:val="both"/>
              <w:rPr>
                <w:rFonts w:eastAsia="宋体"/>
                <w:b/>
                <w:i/>
                <w:szCs w:val="24"/>
                <w:lang w:eastAsia="zh-CN"/>
              </w:rPr>
            </w:pPr>
          </w:p>
          <w:p w14:paraId="7B781782" w14:textId="77777777" w:rsidR="0004497A" w:rsidRDefault="00A57247">
            <w:pPr>
              <w:suppressAutoHyphens w:val="0"/>
              <w:spacing w:after="120"/>
              <w:jc w:val="both"/>
              <w:rPr>
                <w:rFonts w:eastAsia="宋体"/>
                <w:b/>
                <w:i/>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13</w:t>
            </w:r>
            <w:r>
              <w:rPr>
                <w:rFonts w:eastAsia="宋体"/>
                <w:b/>
                <w:i/>
                <w:szCs w:val="24"/>
                <w:lang w:eastAsia="zh-CN"/>
              </w:rPr>
              <w:fldChar w:fldCharType="end"/>
            </w:r>
            <w:r>
              <w:rPr>
                <w:rFonts w:eastAsia="宋体"/>
                <w:b/>
                <w:i/>
                <w:lang w:eastAsia="zh-CN"/>
              </w:rPr>
              <w:t xml:space="preserve">: No UE RF impact for CLI handling is expected to avoid additional UE complexity in Rel-18 SBFD operation.  </w:t>
            </w:r>
          </w:p>
          <w:p w14:paraId="492AC8F1" w14:textId="77777777" w:rsidR="0004497A" w:rsidRDefault="00A57247">
            <w:pPr>
              <w:suppressAutoHyphens w:val="0"/>
              <w:spacing w:before="120" w:after="120"/>
              <w:jc w:val="both"/>
              <w:rPr>
                <w:rFonts w:eastAsia="宋体"/>
                <w:b/>
                <w:i/>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14</w:t>
            </w:r>
            <w:r>
              <w:rPr>
                <w:rFonts w:eastAsia="宋体"/>
                <w:b/>
                <w:i/>
                <w:szCs w:val="24"/>
                <w:lang w:eastAsia="zh-CN"/>
              </w:rPr>
              <w:fldChar w:fldCharType="end"/>
            </w:r>
            <w:r>
              <w:rPr>
                <w:rFonts w:eastAsia="宋体"/>
                <w:b/>
                <w:i/>
                <w:lang w:eastAsia="zh-CN"/>
              </w:rPr>
              <w:t xml:space="preserve">: CSI measurement and reporting can be used for interference measurement for UE-to-UE CLI handling.  </w:t>
            </w:r>
          </w:p>
          <w:p w14:paraId="096BA2FD" w14:textId="77777777" w:rsidR="0004497A" w:rsidRDefault="0004497A">
            <w:pPr>
              <w:suppressAutoHyphens w:val="0"/>
              <w:spacing w:after="0"/>
              <w:rPr>
                <w:rFonts w:ascii="Arial" w:eastAsia="宋体" w:hAnsi="Arial" w:cs="Arial"/>
                <w:sz w:val="16"/>
                <w:szCs w:val="16"/>
                <w:lang w:eastAsia="zh-CN"/>
              </w:rPr>
            </w:pPr>
          </w:p>
        </w:tc>
      </w:tr>
      <w:tr w:rsidR="0004497A" w14:paraId="6DE84C4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CD16124"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R1-2211043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788824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of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AFB188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ZTE</w:t>
            </w:r>
          </w:p>
        </w:tc>
      </w:tr>
      <w:tr w:rsidR="0004497A" w14:paraId="22C8F6CC"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3C429B3" w14:textId="77777777" w:rsidR="0004497A" w:rsidRDefault="00A57247">
            <w:pPr>
              <w:suppressAutoHyphens w:val="0"/>
              <w:spacing w:after="180"/>
              <w:jc w:val="center"/>
              <w:rPr>
                <w:b/>
                <w:u w:val="single"/>
                <w:lang w:val="en-GB" w:eastAsia="zh-CN"/>
              </w:rPr>
            </w:pPr>
            <w:r>
              <w:rPr>
                <w:b/>
                <w:u w:val="single"/>
                <w:lang w:val="en-GB" w:eastAsia="zh-CN"/>
              </w:rPr>
              <w:t>Overview</w:t>
            </w:r>
          </w:p>
          <w:p w14:paraId="17807818" w14:textId="77777777" w:rsidR="0004497A" w:rsidRDefault="00A57247">
            <w:pPr>
              <w:suppressAutoHyphens w:val="0"/>
              <w:spacing w:before="120" w:after="0"/>
              <w:jc w:val="both"/>
              <w:rPr>
                <w:i/>
                <w:lang w:val="en-GB" w:eastAsia="zh-CN"/>
              </w:rPr>
            </w:pPr>
            <w:r>
              <w:rPr>
                <w:b/>
                <w:i/>
                <w:lang w:val="en-GB" w:eastAsia="zh-CN"/>
              </w:rPr>
              <w:t>Proposal 1</w:t>
            </w:r>
            <w:r>
              <w:rPr>
                <w:i/>
                <w:lang w:val="en-GB" w:eastAsia="zh-CN"/>
              </w:rPr>
              <w:t>: The solution/scheme of duplex evolution takes the following challenges of conventional TDD o</w:t>
            </w:r>
            <w:r>
              <w:rPr>
                <w:i/>
                <w:lang w:val="en-GB" w:eastAsia="zh-CN"/>
              </w:rPr>
              <w:t>p</w:t>
            </w:r>
            <w:r>
              <w:rPr>
                <w:i/>
                <w:lang w:val="en-GB" w:eastAsia="zh-CN"/>
              </w:rPr>
              <w:t>eration into account.</w:t>
            </w:r>
          </w:p>
          <w:p w14:paraId="368BEFCF" w14:textId="77777777" w:rsidR="0004497A" w:rsidRDefault="00A57247">
            <w:pPr>
              <w:numPr>
                <w:ilvl w:val="0"/>
                <w:numId w:val="49"/>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UL throughput + UL coverage simultaneously.</w:t>
            </w:r>
          </w:p>
          <w:p w14:paraId="317BAFCB" w14:textId="77777777" w:rsidR="0004497A" w:rsidRDefault="00A57247">
            <w:pPr>
              <w:numPr>
                <w:ilvl w:val="0"/>
                <w:numId w:val="49"/>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UL throughput + DL&amp;UL Latency simultaneously.</w:t>
            </w:r>
          </w:p>
          <w:p w14:paraId="7113BF2F" w14:textId="77777777" w:rsidR="0004497A" w:rsidRDefault="00A57247">
            <w:pPr>
              <w:numPr>
                <w:ilvl w:val="0"/>
                <w:numId w:val="49"/>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UL coverage + DL&amp;UL Latency simultaneously.</w:t>
            </w:r>
          </w:p>
          <w:p w14:paraId="1D9A5002" w14:textId="77777777" w:rsidR="0004497A" w:rsidRDefault="00A57247">
            <w:pPr>
              <w:numPr>
                <w:ilvl w:val="0"/>
                <w:numId w:val="49"/>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DL throughput + DL&amp;UL Latency simultaneously.</w:t>
            </w:r>
          </w:p>
          <w:p w14:paraId="43FC1FCA" w14:textId="77777777" w:rsidR="0004497A" w:rsidRDefault="00A57247">
            <w:pPr>
              <w:numPr>
                <w:ilvl w:val="0"/>
                <w:numId w:val="49"/>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DL throughput + UL throughput simultaneously.</w:t>
            </w:r>
          </w:p>
          <w:p w14:paraId="3A5C51AA" w14:textId="77777777" w:rsidR="0004497A" w:rsidRDefault="00A57247">
            <w:pPr>
              <w:numPr>
                <w:ilvl w:val="0"/>
                <w:numId w:val="49"/>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DL throughput + UL coverage simultaneously.</w:t>
            </w:r>
          </w:p>
          <w:p w14:paraId="02B5B2F7" w14:textId="77777777" w:rsidR="0004497A" w:rsidRDefault="0004497A">
            <w:pPr>
              <w:suppressAutoHyphens w:val="0"/>
              <w:spacing w:after="180"/>
              <w:jc w:val="both"/>
              <w:rPr>
                <w:lang w:val="en-GB" w:eastAsia="zh-CN"/>
              </w:rPr>
            </w:pPr>
          </w:p>
          <w:p w14:paraId="0F9F56CB" w14:textId="77777777" w:rsidR="0004497A" w:rsidRDefault="00A57247">
            <w:pPr>
              <w:suppressAutoHyphens w:val="0"/>
              <w:spacing w:after="180"/>
              <w:jc w:val="center"/>
              <w:rPr>
                <w:b/>
                <w:u w:val="single"/>
                <w:lang w:val="en-GB" w:eastAsia="zh-CN"/>
              </w:rPr>
            </w:pPr>
            <w:r>
              <w:rPr>
                <w:b/>
                <w:u w:val="single"/>
                <w:lang w:val="en-GB" w:eastAsia="zh-CN"/>
              </w:rPr>
              <w:t>SBFD framework and configuration</w:t>
            </w:r>
          </w:p>
          <w:p w14:paraId="6ED171E7" w14:textId="77777777" w:rsidR="0004497A" w:rsidRDefault="00A57247">
            <w:pPr>
              <w:suppressAutoHyphens w:val="0"/>
              <w:spacing w:after="180"/>
              <w:jc w:val="both"/>
              <w:rPr>
                <w:i/>
                <w:lang w:val="en-GB" w:eastAsia="zh-CN"/>
              </w:rPr>
            </w:pPr>
            <w:r>
              <w:rPr>
                <w:b/>
                <w:i/>
                <w:lang w:val="en-GB" w:eastAsia="zh-CN"/>
              </w:rPr>
              <w:t>Proposal 2</w:t>
            </w:r>
            <w:r>
              <w:rPr>
                <w:i/>
                <w:lang w:val="en-GB" w:eastAsia="zh-CN"/>
              </w:rPr>
              <w:t>: In addition to the RB-set based solution, RAN1 further studies the BWP-based solution for SBFD configuration.</w:t>
            </w:r>
          </w:p>
          <w:p w14:paraId="740B98AF" w14:textId="77777777" w:rsidR="0004497A" w:rsidRDefault="00A57247">
            <w:pPr>
              <w:suppressAutoHyphens w:val="0"/>
              <w:spacing w:after="180"/>
              <w:jc w:val="both"/>
              <w:rPr>
                <w:i/>
                <w:lang w:val="en-GB" w:eastAsia="zh-CN"/>
              </w:rPr>
            </w:pPr>
            <w:r>
              <w:rPr>
                <w:b/>
                <w:i/>
                <w:lang w:val="en-GB" w:eastAsia="zh-CN"/>
              </w:rPr>
              <w:t xml:space="preserve">Proposal </w:t>
            </w:r>
            <w:r>
              <w:rPr>
                <w:b/>
                <w:i/>
                <w:lang w:eastAsia="zh-CN"/>
              </w:rPr>
              <w:t>3</w:t>
            </w:r>
            <w:r>
              <w:rPr>
                <w:i/>
                <w:lang w:val="en-GB" w:eastAsia="zh-CN"/>
              </w:rPr>
              <w:t xml:space="preserve">: RAN1 </w:t>
            </w:r>
            <w:r>
              <w:rPr>
                <w:i/>
                <w:lang w:eastAsia="zh-CN"/>
              </w:rPr>
              <w:t xml:space="preserve">clarifies and further </w:t>
            </w:r>
            <w:r>
              <w:rPr>
                <w:i/>
                <w:lang w:val="en-GB" w:eastAsia="zh-CN"/>
              </w:rPr>
              <w:t xml:space="preserve">studies whether to introduce </w:t>
            </w:r>
            <w:r>
              <w:rPr>
                <w:i/>
                <w:lang w:eastAsia="zh-CN"/>
              </w:rPr>
              <w:t>“</w:t>
            </w:r>
            <w:r>
              <w:rPr>
                <w:i/>
                <w:lang w:val="en-GB" w:eastAsia="zh-CN"/>
              </w:rPr>
              <w:t>flexible subband</w:t>
            </w:r>
            <w:r>
              <w:rPr>
                <w:i/>
                <w:lang w:eastAsia="zh-CN"/>
              </w:rPr>
              <w:t>”</w:t>
            </w:r>
            <w:r>
              <w:rPr>
                <w:i/>
                <w:lang w:val="en-GB" w:eastAsia="zh-CN"/>
              </w:rPr>
              <w:t xml:space="preserve"> </w:t>
            </w:r>
            <w:r>
              <w:rPr>
                <w:i/>
                <w:lang w:eastAsia="zh-CN"/>
              </w:rPr>
              <w:t>in addition to UL</w:t>
            </w:r>
            <w:r>
              <w:rPr>
                <w:i/>
                <w:lang w:val="en-GB" w:eastAsia="zh-CN"/>
              </w:rPr>
              <w:t xml:space="preserve"> subband.  </w:t>
            </w:r>
          </w:p>
          <w:p w14:paraId="7BED75D2" w14:textId="77777777" w:rsidR="0004497A" w:rsidRDefault="00A57247">
            <w:pPr>
              <w:suppressAutoHyphens w:val="0"/>
              <w:spacing w:after="120"/>
              <w:jc w:val="both"/>
              <w:rPr>
                <w:i/>
                <w:lang w:val="en-GB" w:eastAsia="zh-CN"/>
              </w:rPr>
            </w:pPr>
            <w:r>
              <w:rPr>
                <w:b/>
                <w:i/>
                <w:lang w:val="en-GB" w:eastAsia="zh-CN"/>
              </w:rPr>
              <w:t xml:space="preserve">Proposal </w:t>
            </w:r>
            <w:r>
              <w:rPr>
                <w:b/>
                <w:i/>
                <w:lang w:eastAsia="zh-CN"/>
              </w:rPr>
              <w:t>4</w:t>
            </w:r>
            <w:r>
              <w:rPr>
                <w:i/>
                <w:lang w:val="en-GB" w:eastAsia="zh-CN"/>
              </w:rPr>
              <w:t xml:space="preserve">: Regarding the suband configuration, </w:t>
            </w:r>
          </w:p>
          <w:p w14:paraId="5FCDEA0E" w14:textId="77777777" w:rsidR="0004497A" w:rsidRDefault="00A57247">
            <w:pPr>
              <w:numPr>
                <w:ilvl w:val="0"/>
                <w:numId w:val="50"/>
              </w:numPr>
              <w:suppressAutoHyphens w:val="0"/>
              <w:spacing w:after="120"/>
              <w:jc w:val="both"/>
              <w:rPr>
                <w:i/>
                <w:lang w:val="en-GB" w:eastAsia="zh-CN"/>
              </w:rPr>
            </w:pPr>
            <w:r>
              <w:rPr>
                <w:i/>
                <w:lang w:val="en-GB" w:eastAsia="zh-CN"/>
              </w:rPr>
              <w:t>Frequency-domain resource configuration and time-domain resource configuration are cell-common</w:t>
            </w:r>
            <w:r>
              <w:rPr>
                <w:i/>
                <w:lang w:eastAsia="zh-CN"/>
              </w:rPr>
              <w:t>.</w:t>
            </w:r>
          </w:p>
          <w:p w14:paraId="79990328" w14:textId="77777777" w:rsidR="0004497A" w:rsidRDefault="00A57247">
            <w:pPr>
              <w:numPr>
                <w:ilvl w:val="1"/>
                <w:numId w:val="50"/>
              </w:numPr>
              <w:suppressAutoHyphens w:val="0"/>
              <w:spacing w:after="120"/>
              <w:jc w:val="both"/>
              <w:rPr>
                <w:i/>
                <w:lang w:val="en-GB" w:eastAsia="zh-CN"/>
              </w:rPr>
            </w:pPr>
            <w:r>
              <w:rPr>
                <w:i/>
                <w:lang w:val="en-GB" w:eastAsia="zh-CN"/>
              </w:rPr>
              <w:t>Detailed signal/channel configuration for each UE within the subband is UE-specific.</w:t>
            </w:r>
          </w:p>
          <w:p w14:paraId="7E1B2132" w14:textId="77777777" w:rsidR="0004497A" w:rsidRDefault="00A57247">
            <w:pPr>
              <w:numPr>
                <w:ilvl w:val="0"/>
                <w:numId w:val="50"/>
              </w:numPr>
              <w:suppressAutoHyphens w:val="0"/>
              <w:spacing w:after="120"/>
              <w:jc w:val="both"/>
              <w:rPr>
                <w:i/>
                <w:lang w:val="en-GB" w:eastAsia="zh-CN"/>
              </w:rPr>
            </w:pPr>
            <w:r>
              <w:rPr>
                <w:i/>
                <w:lang w:val="en-GB" w:eastAsia="zh-CN"/>
              </w:rPr>
              <w:t>FFS whether UE-specific UL subband configuration is needed for UE.</w:t>
            </w:r>
          </w:p>
          <w:p w14:paraId="71D56B2E" w14:textId="77777777" w:rsidR="0004497A" w:rsidRDefault="00A57247">
            <w:pPr>
              <w:suppressAutoHyphens w:val="0"/>
              <w:spacing w:after="120"/>
              <w:jc w:val="both"/>
              <w:rPr>
                <w:i/>
                <w:color w:val="000000"/>
                <w:lang w:val="en-GB" w:eastAsia="zh-CN"/>
              </w:rPr>
            </w:pPr>
            <w:r>
              <w:rPr>
                <w:b/>
                <w:i/>
                <w:lang w:val="en-GB" w:eastAsia="zh-CN"/>
              </w:rPr>
              <w:t>Proposal</w:t>
            </w:r>
            <w:r>
              <w:rPr>
                <w:i/>
                <w:lang w:val="en-GB" w:eastAsia="zh-CN"/>
              </w:rPr>
              <w:t xml:space="preserve"> </w:t>
            </w:r>
            <w:r>
              <w:rPr>
                <w:b/>
                <w:i/>
                <w:lang w:eastAsia="zh-CN"/>
              </w:rPr>
              <w:t>5</w:t>
            </w:r>
            <w:r>
              <w:rPr>
                <w:i/>
                <w:lang w:val="en-GB" w:eastAsia="zh-CN"/>
              </w:rPr>
              <w:t>:</w:t>
            </w:r>
            <w:r>
              <w:rPr>
                <w:i/>
                <w:color w:val="000000"/>
                <w:lang w:val="en-GB" w:eastAsia="zh-CN"/>
              </w:rPr>
              <w:t xml:space="preserve"> For SBFD operation, both of the followings are supported:</w:t>
            </w:r>
          </w:p>
          <w:p w14:paraId="237DB2D5" w14:textId="77777777" w:rsidR="0004497A" w:rsidRDefault="00A57247">
            <w:pPr>
              <w:numPr>
                <w:ilvl w:val="0"/>
                <w:numId w:val="51"/>
              </w:numPr>
              <w:suppressAutoHyphens w:val="0"/>
              <w:spacing w:after="120"/>
              <w:jc w:val="both"/>
              <w:rPr>
                <w:i/>
                <w:color w:val="000000"/>
                <w:sz w:val="21"/>
                <w:szCs w:val="21"/>
                <w:lang w:val="en-GB" w:eastAsia="zh-CN"/>
              </w:rPr>
            </w:pPr>
            <w:r>
              <w:rPr>
                <w:i/>
                <w:color w:val="000000"/>
                <w:lang w:val="en-GB" w:eastAsia="zh-CN"/>
              </w:rPr>
              <w:t>A SBFD aware UE is semi-statically configured with UL subband in a symbol configured as DL in </w:t>
            </w:r>
            <w:r>
              <w:rPr>
                <w:i/>
                <w:iCs/>
                <w:color w:val="000000"/>
                <w:lang w:val="en-GB" w:eastAsia="zh-CN"/>
              </w:rPr>
              <w:t>TDD-UL-DL-ConfigCommon</w:t>
            </w:r>
          </w:p>
          <w:p w14:paraId="2842573E" w14:textId="77777777" w:rsidR="0004497A" w:rsidRDefault="00A57247">
            <w:pPr>
              <w:numPr>
                <w:ilvl w:val="0"/>
                <w:numId w:val="51"/>
              </w:numPr>
              <w:suppressAutoHyphens w:val="0"/>
              <w:spacing w:after="120"/>
              <w:jc w:val="both"/>
              <w:rPr>
                <w:i/>
                <w:color w:val="000000"/>
                <w:sz w:val="21"/>
                <w:szCs w:val="21"/>
                <w:lang w:val="en-GB" w:eastAsia="zh-CN"/>
              </w:rPr>
            </w:pPr>
            <w:r>
              <w:rPr>
                <w:i/>
                <w:color w:val="000000"/>
                <w:lang w:val="en-GB" w:eastAsia="zh-CN"/>
              </w:rPr>
              <w:t>A SBFD aware UE is semi-statically configured with UL subband in a symbol configured as flexible in </w:t>
            </w:r>
            <w:r>
              <w:rPr>
                <w:i/>
                <w:iCs/>
                <w:color w:val="000000"/>
                <w:lang w:val="en-GB" w:eastAsia="zh-CN"/>
              </w:rPr>
              <w:t>TDD-UL-DL-ConfigCommon</w:t>
            </w:r>
          </w:p>
          <w:p w14:paraId="1419B267" w14:textId="77777777" w:rsidR="0004497A" w:rsidRDefault="00A57247">
            <w:pPr>
              <w:widowControl w:val="0"/>
              <w:suppressAutoHyphens w:val="0"/>
              <w:spacing w:after="120"/>
              <w:ind w:left="50"/>
              <w:jc w:val="both"/>
              <w:rPr>
                <w:i/>
                <w:lang w:val="en-GB" w:eastAsia="zh-CN"/>
              </w:rPr>
            </w:pPr>
            <w:r>
              <w:rPr>
                <w:b/>
                <w:i/>
                <w:lang w:val="en-GB" w:eastAsia="zh-CN"/>
              </w:rPr>
              <w:t xml:space="preserve">Proposal </w:t>
            </w:r>
            <w:r>
              <w:rPr>
                <w:b/>
                <w:i/>
                <w:lang w:eastAsia="zh-CN"/>
              </w:rPr>
              <w:t>6</w:t>
            </w:r>
            <w:r>
              <w:rPr>
                <w:i/>
                <w:lang w:val="en-GB" w:eastAsia="zh-CN"/>
              </w:rPr>
              <w:t>: For semi-static configuration of subband time locations for SBFD operation, time domain wi</w:t>
            </w:r>
            <w:r>
              <w:rPr>
                <w:i/>
                <w:lang w:val="en-GB" w:eastAsia="zh-CN"/>
              </w:rPr>
              <w:t>n</w:t>
            </w:r>
            <w:r>
              <w:rPr>
                <w:i/>
                <w:lang w:val="en-GB" w:eastAsia="zh-CN"/>
              </w:rPr>
              <w:t>dow (e.g., period, offset and length) can be configured by RRC for SBFD operation for better compatibility with less impact on legacy UE and procedures.</w:t>
            </w:r>
          </w:p>
          <w:p w14:paraId="38DDDAD5" w14:textId="77777777" w:rsidR="0004497A" w:rsidRDefault="00A57247">
            <w:pPr>
              <w:suppressAutoHyphens w:val="0"/>
              <w:spacing w:after="120"/>
              <w:jc w:val="both"/>
              <w:rPr>
                <w:i/>
                <w:color w:val="000000"/>
                <w:lang w:val="en-GB" w:eastAsia="zh-CN"/>
              </w:rPr>
            </w:pPr>
            <w:r>
              <w:rPr>
                <w:b/>
                <w:i/>
                <w:lang w:val="en-GB" w:eastAsia="zh-CN"/>
              </w:rPr>
              <w:t>Proposal</w:t>
            </w:r>
            <w:r>
              <w:rPr>
                <w:i/>
                <w:lang w:val="en-GB" w:eastAsia="zh-CN"/>
              </w:rPr>
              <w:t xml:space="preserve"> </w:t>
            </w:r>
            <w:r>
              <w:rPr>
                <w:i/>
                <w:lang w:eastAsia="zh-CN"/>
              </w:rPr>
              <w:t>7</w:t>
            </w:r>
            <w:r>
              <w:rPr>
                <w:i/>
                <w:lang w:val="en-GB" w:eastAsia="zh-CN"/>
              </w:rPr>
              <w:t>:</w:t>
            </w:r>
            <w:r>
              <w:rPr>
                <w:i/>
                <w:color w:val="000000"/>
                <w:lang w:val="en-GB" w:eastAsia="zh-CN"/>
              </w:rPr>
              <w:t xml:space="preserve"> For SBFD operation, guard band can be reserved between DL subband and UL subband explici</w:t>
            </w:r>
            <w:r>
              <w:rPr>
                <w:i/>
                <w:color w:val="000000"/>
                <w:lang w:val="en-GB" w:eastAsia="zh-CN"/>
              </w:rPr>
              <w:t>t</w:t>
            </w:r>
            <w:r>
              <w:rPr>
                <w:i/>
                <w:color w:val="000000"/>
                <w:lang w:val="en-GB" w:eastAsia="zh-CN"/>
              </w:rPr>
              <w:t>ly or implicitly.</w:t>
            </w:r>
          </w:p>
          <w:p w14:paraId="3220E6CF" w14:textId="77777777" w:rsidR="0004497A" w:rsidRDefault="00A57247">
            <w:pPr>
              <w:numPr>
                <w:ilvl w:val="0"/>
                <w:numId w:val="52"/>
              </w:numPr>
              <w:suppressAutoHyphens w:val="0"/>
              <w:spacing w:after="120"/>
              <w:jc w:val="both"/>
              <w:rPr>
                <w:i/>
                <w:lang w:val="en-GB" w:eastAsia="zh-CN"/>
              </w:rPr>
            </w:pPr>
            <w:r>
              <w:rPr>
                <w:i/>
                <w:lang w:val="en-GB" w:eastAsia="zh-CN"/>
              </w:rPr>
              <w:t>UE is not expected to transmit uplink transmission in the guard band.</w:t>
            </w:r>
          </w:p>
          <w:p w14:paraId="33436D57" w14:textId="77777777" w:rsidR="0004497A" w:rsidRDefault="00A57247">
            <w:pPr>
              <w:numPr>
                <w:ilvl w:val="0"/>
                <w:numId w:val="52"/>
              </w:numPr>
              <w:suppressAutoHyphens w:val="0"/>
              <w:spacing w:after="120"/>
              <w:jc w:val="both"/>
              <w:rPr>
                <w:i/>
                <w:lang w:val="en-GB" w:eastAsia="zh-CN"/>
              </w:rPr>
            </w:pPr>
            <w:r>
              <w:rPr>
                <w:i/>
                <w:lang w:val="en-GB" w:eastAsia="zh-CN"/>
              </w:rPr>
              <w:t>UE is allowed to receive DL transmission in the guard band.</w:t>
            </w:r>
          </w:p>
          <w:p w14:paraId="3CC669CA" w14:textId="77777777" w:rsidR="0004497A" w:rsidRDefault="00A57247">
            <w:pPr>
              <w:suppressAutoHyphens w:val="0"/>
              <w:spacing w:after="120"/>
              <w:jc w:val="both"/>
              <w:rPr>
                <w:i/>
                <w:lang w:val="en-GB" w:eastAsia="zh-CN"/>
              </w:rPr>
            </w:pPr>
            <w:r>
              <w:rPr>
                <w:rFonts w:eastAsia="Malgun Gothic"/>
                <w:b/>
                <w:i/>
                <w:lang w:val="en-GB" w:eastAsia="zh-CN"/>
              </w:rPr>
              <w:t xml:space="preserve">Proposal </w:t>
            </w:r>
            <w:r>
              <w:rPr>
                <w:rFonts w:eastAsia="Malgun Gothic"/>
                <w:b/>
                <w:i/>
                <w:lang w:eastAsia="zh-CN"/>
              </w:rPr>
              <w:t>8</w:t>
            </w:r>
            <w:r>
              <w:rPr>
                <w:rFonts w:eastAsia="Malgun Gothic"/>
                <w:i/>
                <w:lang w:val="en-GB" w:eastAsia="zh-CN"/>
              </w:rPr>
              <w:t>: Regarding the frequency domain configuration of UL subband</w:t>
            </w:r>
            <w:r>
              <w:rPr>
                <w:rFonts w:eastAsia="Malgun Gothic"/>
                <w:bCs/>
                <w:i/>
                <w:lang w:val="en-GB" w:eastAsia="zh-CN"/>
              </w:rPr>
              <w:t>,</w:t>
            </w:r>
            <w:r>
              <w:rPr>
                <w:i/>
                <w:lang w:val="en-GB" w:eastAsia="zh-CN"/>
              </w:rPr>
              <w:t xml:space="preserve"> RRC parameter loc</w:t>
            </w:r>
            <w:r>
              <w:rPr>
                <w:i/>
                <w:lang w:val="en-GB" w:eastAsia="zh-CN"/>
              </w:rPr>
              <w:t>a</w:t>
            </w:r>
            <w:r>
              <w:rPr>
                <w:i/>
                <w:lang w:val="en-GB" w:eastAsia="zh-CN"/>
              </w:rPr>
              <w:t>tionAndBandwidth can be reused for configuring the starting point and bandwidth of the UL subband, Point A can be served as the reference point.</w:t>
            </w:r>
          </w:p>
          <w:p w14:paraId="22D5334A" w14:textId="77777777" w:rsidR="0004497A" w:rsidRDefault="00A57247">
            <w:pPr>
              <w:suppressAutoHyphens w:val="0"/>
              <w:spacing w:after="120"/>
              <w:jc w:val="both"/>
              <w:rPr>
                <w:i/>
                <w:lang w:val="en-GB" w:eastAsia="zh-CN"/>
              </w:rPr>
            </w:pPr>
            <w:r>
              <w:rPr>
                <w:b/>
                <w:i/>
                <w:lang w:val="en-GB" w:eastAsia="zh-CN"/>
              </w:rPr>
              <w:t xml:space="preserve">Proposal </w:t>
            </w:r>
            <w:r>
              <w:rPr>
                <w:b/>
                <w:i/>
                <w:lang w:eastAsia="zh-CN"/>
              </w:rPr>
              <w:t>9</w:t>
            </w:r>
            <w:r>
              <w:rPr>
                <w:i/>
                <w:lang w:val="en-GB" w:eastAsia="zh-CN"/>
              </w:rPr>
              <w:t>: UE is allowed to transmit UL transmission in UL subband only if the UL subband is confined within it activated UL BWP.</w:t>
            </w:r>
          </w:p>
          <w:p w14:paraId="681D6D9B" w14:textId="77777777" w:rsidR="0004497A" w:rsidRDefault="00A57247">
            <w:pPr>
              <w:suppressAutoHyphens w:val="0"/>
              <w:spacing w:after="120"/>
              <w:jc w:val="both"/>
              <w:rPr>
                <w:i/>
                <w:lang w:val="en-GB" w:eastAsia="zh-CN"/>
              </w:rPr>
            </w:pPr>
            <w:r>
              <w:rPr>
                <w:rFonts w:eastAsia="Malgun Gothic"/>
                <w:b/>
                <w:i/>
                <w:lang w:val="en-GB" w:eastAsia="zh-CN"/>
              </w:rPr>
              <w:t>Proposal</w:t>
            </w:r>
            <w:r>
              <w:rPr>
                <w:rFonts w:eastAsia="Malgun Gothic"/>
                <w:b/>
                <w:i/>
                <w:lang w:eastAsia="zh-CN"/>
              </w:rPr>
              <w:t xml:space="preserve"> 10</w:t>
            </w:r>
            <w:r>
              <w:rPr>
                <w:rFonts w:eastAsia="Malgun Gothic"/>
                <w:bCs/>
                <w:i/>
                <w:lang w:val="en-GB" w:eastAsia="zh-CN"/>
              </w:rPr>
              <w:t>:</w:t>
            </w:r>
            <w:r>
              <w:rPr>
                <w:rFonts w:eastAsia="Malgun Gothic"/>
                <w:b/>
                <w:i/>
                <w:lang w:val="en-GB" w:eastAsia="zh-CN"/>
              </w:rPr>
              <w:t xml:space="preserve"> </w:t>
            </w:r>
            <w:r>
              <w:rPr>
                <w:i/>
                <w:lang w:val="en-GB" w:eastAsia="zh-CN"/>
              </w:rPr>
              <w:t>RAN1 further studies the following alternatives for UL subband configuration.</w:t>
            </w:r>
          </w:p>
          <w:p w14:paraId="4C02B756" w14:textId="77777777" w:rsidR="0004497A" w:rsidRDefault="00A57247">
            <w:pPr>
              <w:numPr>
                <w:ilvl w:val="0"/>
                <w:numId w:val="53"/>
              </w:numPr>
              <w:suppressAutoHyphens w:val="0"/>
              <w:spacing w:after="120"/>
              <w:jc w:val="both"/>
              <w:rPr>
                <w:i/>
                <w:lang w:val="en-GB" w:eastAsia="zh-CN"/>
              </w:rPr>
            </w:pPr>
            <w:r>
              <w:rPr>
                <w:i/>
                <w:lang w:val="en-GB" w:eastAsia="zh-CN"/>
              </w:rPr>
              <w:t xml:space="preserve">Alt.1: Each UL BWP can be associated with up to one UL subband. More than one UL subband for different UL BWPs configured in one carrier can be configured, while up to one UL subband can be </w:t>
            </w:r>
            <w:r>
              <w:rPr>
                <w:i/>
                <w:lang w:val="en-GB" w:eastAsia="zh-CN"/>
              </w:rPr>
              <w:lastRenderedPageBreak/>
              <w:t>activated at one time.</w:t>
            </w:r>
          </w:p>
          <w:p w14:paraId="1F404AE4" w14:textId="77777777" w:rsidR="0004497A" w:rsidRDefault="00A57247">
            <w:pPr>
              <w:numPr>
                <w:ilvl w:val="0"/>
                <w:numId w:val="53"/>
              </w:numPr>
              <w:suppressAutoHyphens w:val="0"/>
              <w:spacing w:after="120"/>
              <w:jc w:val="both"/>
              <w:rPr>
                <w:i/>
                <w:lang w:val="en-GB" w:eastAsia="zh-CN"/>
              </w:rPr>
            </w:pPr>
            <w:r>
              <w:rPr>
                <w:i/>
                <w:lang w:val="en-GB" w:eastAsia="zh-CN"/>
              </w:rPr>
              <w:t>Alt.2: One UL subband is configured in one carrier. The UL subband is activated only if the UL su</w:t>
            </w:r>
            <w:r>
              <w:rPr>
                <w:i/>
                <w:lang w:val="en-GB" w:eastAsia="zh-CN"/>
              </w:rPr>
              <w:t>b</w:t>
            </w:r>
            <w:r>
              <w:rPr>
                <w:i/>
                <w:lang w:val="en-GB" w:eastAsia="zh-CN"/>
              </w:rPr>
              <w:t>band is confined within the activated UL BWP.</w:t>
            </w:r>
          </w:p>
          <w:p w14:paraId="0085CED8" w14:textId="77777777" w:rsidR="0004497A" w:rsidRDefault="00A57247">
            <w:pPr>
              <w:suppressAutoHyphens w:val="0"/>
              <w:spacing w:after="180"/>
              <w:jc w:val="both"/>
              <w:rPr>
                <w:lang w:val="en-GB" w:eastAsia="zh-CN"/>
              </w:rPr>
            </w:pPr>
            <w:r>
              <w:rPr>
                <w:b/>
                <w:i/>
                <w:lang w:val="en-GB" w:eastAsia="zh-CN"/>
              </w:rPr>
              <w:t>Proposal</w:t>
            </w:r>
            <w:r>
              <w:rPr>
                <w:i/>
                <w:lang w:val="en-GB" w:eastAsia="zh-CN"/>
              </w:rPr>
              <w:t xml:space="preserve"> </w:t>
            </w:r>
            <w:r>
              <w:rPr>
                <w:b/>
                <w:i/>
                <w:lang w:val="en-GB" w:eastAsia="zh-CN"/>
              </w:rPr>
              <w:t>1</w:t>
            </w:r>
            <w:r>
              <w:rPr>
                <w:b/>
                <w:i/>
                <w:lang w:eastAsia="zh-CN"/>
              </w:rPr>
              <w:t>1</w:t>
            </w:r>
            <w:r>
              <w:rPr>
                <w:i/>
                <w:lang w:val="en-GB" w:eastAsia="zh-CN"/>
              </w:rPr>
              <w:t xml:space="preserve">: RAN1 studies explicitly/implicitly updating the time domain </w:t>
            </w:r>
            <w:r>
              <w:rPr>
                <w:i/>
                <w:iCs/>
                <w:lang w:val="en-GB" w:eastAsia="zh-CN"/>
              </w:rPr>
              <w:t xml:space="preserve">location </w:t>
            </w:r>
            <w:r>
              <w:rPr>
                <w:i/>
                <w:lang w:val="en-GB" w:eastAsia="zh-CN"/>
              </w:rPr>
              <w:t>of the subband dynamica</w:t>
            </w:r>
            <w:r>
              <w:rPr>
                <w:i/>
                <w:lang w:val="en-GB" w:eastAsia="zh-CN"/>
              </w:rPr>
              <w:t>l</w:t>
            </w:r>
            <w:r>
              <w:rPr>
                <w:i/>
                <w:lang w:val="en-GB" w:eastAsia="zh-CN"/>
              </w:rPr>
              <w:t>ly.</w:t>
            </w:r>
          </w:p>
          <w:p w14:paraId="285CE8EC" w14:textId="77777777" w:rsidR="0004497A" w:rsidRDefault="00A57247">
            <w:pPr>
              <w:suppressAutoHyphens w:val="0"/>
              <w:spacing w:after="120"/>
              <w:jc w:val="both"/>
              <w:rPr>
                <w:rFonts w:eastAsia="Malgun Gothic"/>
                <w:b/>
                <w:i/>
                <w:lang w:val="en-GB" w:eastAsia="zh-CN"/>
              </w:rPr>
            </w:pPr>
            <w:r>
              <w:rPr>
                <w:rFonts w:eastAsia="Malgun Gothic"/>
                <w:b/>
                <w:i/>
                <w:lang w:val="en-GB" w:eastAsia="zh-CN"/>
              </w:rPr>
              <w:t>Proposal 1</w:t>
            </w:r>
            <w:r>
              <w:rPr>
                <w:rFonts w:eastAsia="Malgun Gothic"/>
                <w:b/>
                <w:i/>
                <w:lang w:eastAsia="zh-CN"/>
              </w:rPr>
              <w:t>2</w:t>
            </w:r>
            <w:r>
              <w:rPr>
                <w:rFonts w:eastAsia="Malgun Gothic"/>
                <w:i/>
                <w:lang w:val="en-GB" w:eastAsia="zh-CN"/>
              </w:rPr>
              <w:t xml:space="preserve">: For </w:t>
            </w:r>
            <w:r>
              <w:rPr>
                <w:rFonts w:eastAsia="Malgun Gothic"/>
                <w:i/>
                <w:lang w:val="en-GB"/>
              </w:rPr>
              <w:t>SBFD operation</w:t>
            </w:r>
            <w:r>
              <w:rPr>
                <w:rFonts w:eastAsia="Malgun Gothic"/>
                <w:bCs/>
                <w:i/>
                <w:lang w:val="en-GB"/>
              </w:rPr>
              <w:t xml:space="preserve"> Alt </w:t>
            </w:r>
            <w:r>
              <w:rPr>
                <w:rFonts w:eastAsia="Malgun Gothic"/>
                <w:bCs/>
                <w:i/>
                <w:lang w:val="en-GB" w:eastAsia="zh-CN"/>
              </w:rPr>
              <w:t>4, for an SBFD aware UE configured with an UL subband in an SBFD symbol, prioritize the study of following options:</w:t>
            </w:r>
          </w:p>
          <w:p w14:paraId="0F605EE9" w14:textId="77777777" w:rsidR="0004497A" w:rsidRDefault="00A57247">
            <w:pPr>
              <w:numPr>
                <w:ilvl w:val="0"/>
                <w:numId w:val="54"/>
              </w:numPr>
              <w:tabs>
                <w:tab w:val="clear" w:pos="720"/>
                <w:tab w:val="left" w:pos="1440"/>
              </w:tabs>
              <w:suppressAutoHyphens w:val="0"/>
              <w:spacing w:after="120"/>
              <w:jc w:val="both"/>
              <w:rPr>
                <w:rFonts w:eastAsia="Malgun Gothic"/>
                <w:i/>
                <w:lang w:val="en-GB" w:eastAsia="zh-CN"/>
              </w:rPr>
            </w:pPr>
            <w:r>
              <w:rPr>
                <w:rFonts w:eastAsia="Malgun Gothic"/>
                <w:i/>
                <w:lang w:val="en-GB"/>
              </w:rPr>
              <w:t>Option 1: The SBFD aware UE does not expect to be scheduled with UL transmission outside the UL subband or to be scheduled with DL reception within the UL subband in the SBFD symbol</w:t>
            </w:r>
          </w:p>
          <w:p w14:paraId="7F25BFF5" w14:textId="77777777" w:rsidR="0004497A" w:rsidRDefault="00A57247">
            <w:pPr>
              <w:numPr>
                <w:ilvl w:val="0"/>
                <w:numId w:val="54"/>
              </w:numPr>
              <w:tabs>
                <w:tab w:val="clear" w:pos="720"/>
                <w:tab w:val="left" w:pos="1440"/>
              </w:tabs>
              <w:suppressAutoHyphens w:val="0"/>
              <w:spacing w:after="120"/>
              <w:jc w:val="both"/>
              <w:rPr>
                <w:rFonts w:eastAsia="Malgun Gothic"/>
                <w:i/>
                <w:lang w:val="en-GB"/>
              </w:rPr>
            </w:pPr>
            <w:r>
              <w:rPr>
                <w:rFonts w:eastAsia="Malgun Gothic"/>
                <w:i/>
                <w:lang w:val="en-GB"/>
              </w:rPr>
              <w:t>Option 2: The SBFD aware UE does not expect to be scheduled with UL transmission outside the UL subband and may be scheduled with DL reception within the UL subband in the SBFD symbol</w:t>
            </w:r>
          </w:p>
          <w:p w14:paraId="6642221C" w14:textId="77777777" w:rsidR="0004497A" w:rsidRDefault="00A57247">
            <w:pPr>
              <w:suppressAutoHyphens w:val="0"/>
              <w:spacing w:after="120"/>
              <w:jc w:val="both"/>
              <w:rPr>
                <w:i/>
                <w:lang w:val="en-GB" w:eastAsia="zh-CN"/>
              </w:rPr>
            </w:pPr>
            <w:r>
              <w:rPr>
                <w:i/>
                <w:lang w:val="en-GB" w:eastAsia="zh-CN"/>
              </w:rPr>
              <w:t>FFS: Whether DL transmission is allowed in all the UL subband resources or only a certain area.</w:t>
            </w:r>
          </w:p>
          <w:p w14:paraId="12237766" w14:textId="77777777" w:rsidR="0004497A" w:rsidRDefault="00A57247">
            <w:pPr>
              <w:suppressAutoHyphens w:val="0"/>
              <w:spacing w:after="120"/>
              <w:jc w:val="both"/>
              <w:rPr>
                <w:i/>
                <w:lang w:val="en-GB" w:eastAsia="zh-CN"/>
              </w:rPr>
            </w:pPr>
            <w:r>
              <w:rPr>
                <w:i/>
                <w:lang w:val="en-GB" w:eastAsia="zh-CN"/>
              </w:rPr>
              <w:t>FFS: gNB transmits DL reference signal in UL subband.</w:t>
            </w:r>
          </w:p>
          <w:p w14:paraId="75A834C1" w14:textId="77777777" w:rsidR="0004497A" w:rsidRDefault="00A57247">
            <w:pPr>
              <w:spacing w:after="120"/>
              <w:jc w:val="both"/>
              <w:rPr>
                <w:rFonts w:eastAsia="DengXian"/>
                <w:b/>
                <w:i/>
                <w:lang w:val="en-GB" w:eastAsia="zh-CN"/>
              </w:rPr>
            </w:pPr>
            <w:r>
              <w:rPr>
                <w:rFonts w:eastAsia="DengXian"/>
                <w:b/>
                <w:i/>
                <w:lang w:val="en-GB" w:eastAsia="zh-CN"/>
              </w:rPr>
              <w:t>Proposal 1</w:t>
            </w:r>
            <w:r>
              <w:rPr>
                <w:rFonts w:eastAsia="DengXian"/>
                <w:b/>
                <w:i/>
                <w:lang w:eastAsia="zh-CN"/>
              </w:rPr>
              <w:t>3</w:t>
            </w:r>
            <w:r>
              <w:rPr>
                <w:rFonts w:eastAsia="DengXian"/>
                <w:bCs/>
                <w:i/>
                <w:lang w:val="en-GB" w:eastAsia="zh-CN"/>
              </w:rPr>
              <w:t>:</w:t>
            </w:r>
            <w:r>
              <w:rPr>
                <w:rFonts w:eastAsia="DengXian"/>
                <w:b/>
                <w:i/>
                <w:lang w:val="en-GB" w:eastAsia="zh-CN"/>
              </w:rPr>
              <w:t xml:space="preserve"> </w:t>
            </w:r>
            <w:r>
              <w:rPr>
                <w:rFonts w:eastAsia="DengXian"/>
                <w:i/>
                <w:lang w:val="en-GB" w:eastAsia="zh-CN"/>
              </w:rPr>
              <w:t>Regarding confliction of Case 1: UL vs. DL, consider the following potential solution.</w:t>
            </w:r>
          </w:p>
          <w:p w14:paraId="50FCD2DD" w14:textId="77777777" w:rsidR="0004497A" w:rsidRDefault="00A57247">
            <w:pPr>
              <w:numPr>
                <w:ilvl w:val="0"/>
                <w:numId w:val="55"/>
              </w:numPr>
              <w:suppressAutoHyphens w:val="0"/>
              <w:spacing w:after="120"/>
              <w:jc w:val="both"/>
              <w:rPr>
                <w:i/>
                <w:lang w:val="en-GB" w:eastAsia="zh-CN"/>
              </w:rPr>
            </w:pPr>
            <w:r>
              <w:rPr>
                <w:b/>
                <w:bCs/>
                <w:i/>
                <w:lang w:val="en-GB" w:eastAsia="zh-CN"/>
              </w:rPr>
              <w:t>Option 1</w:t>
            </w:r>
            <w:r>
              <w:rPr>
                <w:i/>
                <w:lang w:val="en-GB"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14:paraId="0E3240C7" w14:textId="77777777" w:rsidR="0004497A" w:rsidRDefault="00A57247">
            <w:pPr>
              <w:numPr>
                <w:ilvl w:val="0"/>
                <w:numId w:val="55"/>
              </w:numPr>
              <w:suppressAutoHyphens w:val="0"/>
              <w:spacing w:after="120"/>
              <w:jc w:val="both"/>
              <w:rPr>
                <w:i/>
                <w:lang w:val="en-GB" w:eastAsia="zh-CN"/>
              </w:rPr>
            </w:pPr>
            <w:r>
              <w:rPr>
                <w:b/>
                <w:bCs/>
                <w:i/>
                <w:lang w:val="en-GB" w:eastAsia="zh-CN"/>
              </w:rPr>
              <w:t>Option 2</w:t>
            </w:r>
            <w:r>
              <w:rPr>
                <w:i/>
                <w:lang w:val="en-GB" w:eastAsia="zh-CN"/>
              </w:rPr>
              <w:t>: When DL transmission and UL transmission have different priorities, DL/UL transmission with high priority always survives.</w:t>
            </w:r>
          </w:p>
          <w:p w14:paraId="38EBD9A0" w14:textId="77777777" w:rsidR="0004497A" w:rsidRDefault="00A57247">
            <w:pPr>
              <w:numPr>
                <w:ilvl w:val="0"/>
                <w:numId w:val="55"/>
              </w:numPr>
              <w:suppressAutoHyphens w:val="0"/>
              <w:spacing w:after="120"/>
              <w:jc w:val="both"/>
              <w:rPr>
                <w:i/>
                <w:lang w:val="en-GB" w:eastAsia="zh-CN"/>
              </w:rPr>
            </w:pPr>
            <w:r>
              <w:rPr>
                <w:b/>
                <w:bCs/>
                <w:i/>
                <w:lang w:val="en-GB" w:eastAsia="zh-CN"/>
              </w:rPr>
              <w:t xml:space="preserve">Option </w:t>
            </w:r>
            <w:r>
              <w:rPr>
                <w:b/>
                <w:bCs/>
                <w:i/>
                <w:lang w:eastAsia="zh-CN"/>
              </w:rPr>
              <w:t>3</w:t>
            </w:r>
            <w:r>
              <w:rPr>
                <w:i/>
                <w:lang w:val="en-GB" w:eastAsia="zh-CN"/>
              </w:rPr>
              <w:t xml:space="preserve">: When dynamic DL (or UL) transmission and semi-static UL (or DL) transmission have the same priority and conflict in the time domain, </w:t>
            </w:r>
            <w:r>
              <w:rPr>
                <w:i/>
                <w:lang w:eastAsia="zh-CN"/>
              </w:rPr>
              <w:t xml:space="preserve">the </w:t>
            </w:r>
            <w:r>
              <w:rPr>
                <w:i/>
                <w:lang w:val="en-GB" w:eastAsia="zh-CN"/>
              </w:rPr>
              <w:t>dynamic transmission is prioritized.</w:t>
            </w:r>
          </w:p>
          <w:p w14:paraId="4B08A5F7" w14:textId="77777777" w:rsidR="0004497A" w:rsidRDefault="00A57247">
            <w:pPr>
              <w:spacing w:after="120"/>
              <w:jc w:val="both"/>
              <w:rPr>
                <w:rFonts w:eastAsia="DengXian"/>
                <w:i/>
                <w:lang w:val="en-GB" w:eastAsia="zh-CN"/>
              </w:rPr>
            </w:pPr>
            <w:r>
              <w:rPr>
                <w:rFonts w:eastAsia="DengXian"/>
                <w:b/>
                <w:i/>
                <w:lang w:val="en-GB" w:eastAsia="zh-CN"/>
              </w:rPr>
              <w:t>Proposal 1</w:t>
            </w:r>
            <w:r>
              <w:rPr>
                <w:rFonts w:eastAsia="DengXian"/>
                <w:b/>
                <w:i/>
                <w:lang w:eastAsia="zh-CN"/>
              </w:rPr>
              <w:t>4</w:t>
            </w:r>
            <w:r>
              <w:rPr>
                <w:rFonts w:eastAsia="DengXian"/>
                <w:i/>
                <w:lang w:val="en-GB" w:eastAsia="zh-CN"/>
              </w:rPr>
              <w:t>: RAN1 studies UE collision handling at least for the following cases.</w:t>
            </w:r>
          </w:p>
          <w:p w14:paraId="25D3E294" w14:textId="77777777" w:rsidR="0004497A" w:rsidRDefault="00A57247">
            <w:pPr>
              <w:numPr>
                <w:ilvl w:val="0"/>
                <w:numId w:val="56"/>
              </w:numPr>
              <w:suppressAutoHyphens w:val="0"/>
              <w:spacing w:after="120"/>
              <w:jc w:val="both"/>
              <w:rPr>
                <w:rFonts w:eastAsia="DengXian"/>
                <w:i/>
                <w:lang w:val="en-GB" w:eastAsia="zh-CN"/>
              </w:rPr>
            </w:pPr>
            <w:r>
              <w:rPr>
                <w:rFonts w:eastAsia="DengXian"/>
                <w:i/>
                <w:lang w:val="en-GB" w:eastAsia="zh-CN"/>
              </w:rPr>
              <w:t>Case 1: UL vs. DL</w:t>
            </w:r>
          </w:p>
          <w:p w14:paraId="4CA8062E" w14:textId="77777777" w:rsidR="0004497A" w:rsidRDefault="00A57247">
            <w:pPr>
              <w:numPr>
                <w:ilvl w:val="0"/>
                <w:numId w:val="56"/>
              </w:numPr>
              <w:suppressAutoHyphens w:val="0"/>
              <w:spacing w:after="120"/>
              <w:jc w:val="both"/>
              <w:rPr>
                <w:rFonts w:eastAsia="DengXian"/>
                <w:i/>
                <w:lang w:val="en-GB" w:eastAsia="zh-CN"/>
              </w:rPr>
            </w:pPr>
            <w:r>
              <w:rPr>
                <w:rFonts w:eastAsia="DengXian"/>
                <w:i/>
                <w:lang w:val="en-GB" w:eastAsia="zh-CN"/>
              </w:rPr>
              <w:t>Case 2: Semi D vs. UL</w:t>
            </w:r>
          </w:p>
          <w:p w14:paraId="6501F850" w14:textId="77777777" w:rsidR="0004497A" w:rsidRDefault="00A57247">
            <w:pPr>
              <w:numPr>
                <w:ilvl w:val="0"/>
                <w:numId w:val="56"/>
              </w:numPr>
              <w:suppressAutoHyphens w:val="0"/>
              <w:spacing w:after="120"/>
              <w:jc w:val="both"/>
              <w:rPr>
                <w:rFonts w:eastAsia="DengXian"/>
                <w:i/>
                <w:lang w:val="en-GB" w:eastAsia="zh-CN"/>
              </w:rPr>
            </w:pPr>
            <w:r>
              <w:rPr>
                <w:rFonts w:eastAsia="DengXian"/>
                <w:i/>
                <w:lang w:val="en-GB" w:eastAsia="zh-CN"/>
              </w:rPr>
              <w:t>Case 3: SSB vs. UL</w:t>
            </w:r>
          </w:p>
          <w:p w14:paraId="179FFA98" w14:textId="77777777" w:rsidR="0004497A" w:rsidRDefault="00A57247">
            <w:pPr>
              <w:numPr>
                <w:ilvl w:val="0"/>
                <w:numId w:val="56"/>
              </w:numPr>
              <w:suppressAutoHyphens w:val="0"/>
              <w:spacing w:after="120"/>
              <w:jc w:val="both"/>
              <w:rPr>
                <w:rFonts w:eastAsia="DengXian"/>
                <w:i/>
                <w:lang w:val="en-GB" w:eastAsia="zh-CN"/>
              </w:rPr>
            </w:pPr>
            <w:r>
              <w:rPr>
                <w:rFonts w:eastAsia="DengXian"/>
                <w:i/>
                <w:lang w:val="en-GB" w:eastAsia="zh-CN"/>
              </w:rPr>
              <w:t>Case 4: Type 0 CSS vs. UL</w:t>
            </w:r>
          </w:p>
          <w:p w14:paraId="6F5D516A" w14:textId="77777777" w:rsidR="0004497A" w:rsidRDefault="00A57247">
            <w:pPr>
              <w:spacing w:after="120"/>
              <w:jc w:val="both"/>
              <w:rPr>
                <w:i/>
                <w:iCs/>
                <w:lang w:val="en-GB" w:eastAsia="zh-CN"/>
              </w:rPr>
            </w:pPr>
            <w:r>
              <w:rPr>
                <w:b/>
                <w:i/>
                <w:lang w:val="en-GB" w:eastAsia="zh-CN"/>
              </w:rPr>
              <w:t>Proposal 1</w:t>
            </w:r>
            <w:r>
              <w:rPr>
                <w:b/>
                <w:i/>
                <w:lang w:eastAsia="zh-CN"/>
              </w:rPr>
              <w:t>5</w:t>
            </w:r>
            <w:r>
              <w:rPr>
                <w:bCs/>
                <w:i/>
                <w:lang w:val="en-GB" w:eastAsia="zh-CN"/>
              </w:rPr>
              <w:t>:</w:t>
            </w:r>
            <w:r>
              <w:rPr>
                <w:b/>
                <w:i/>
                <w:lang w:val="en-GB" w:eastAsia="zh-CN"/>
              </w:rPr>
              <w:t xml:space="preserve"> </w:t>
            </w:r>
            <w:r>
              <w:rPr>
                <w:rFonts w:eastAsia="微软雅黑"/>
                <w:i/>
                <w:iCs/>
                <w:lang w:val="en-GB" w:eastAsia="zh-CN"/>
              </w:rPr>
              <w:t>Study the impact and benefits of potential enhancements to resource allocation granularity in frequency-domain for SBFD operation, including</w:t>
            </w:r>
            <w:r>
              <w:rPr>
                <w:i/>
                <w:iCs/>
                <w:lang w:val="en-GB" w:eastAsia="zh-CN"/>
              </w:rPr>
              <w:t xml:space="preserve"> at least the following:</w:t>
            </w:r>
          </w:p>
          <w:p w14:paraId="6A093230" w14:textId="77777777" w:rsidR="0004497A" w:rsidRDefault="00A57247">
            <w:pPr>
              <w:numPr>
                <w:ilvl w:val="0"/>
                <w:numId w:val="27"/>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RBG for PDSCH/PUSCH FDRA</w:t>
            </w:r>
          </w:p>
          <w:p w14:paraId="7DD73DD1" w14:textId="77777777" w:rsidR="0004497A" w:rsidRDefault="00A57247">
            <w:pPr>
              <w:numPr>
                <w:ilvl w:val="0"/>
                <w:numId w:val="27"/>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CSI reporting subband</w:t>
            </w:r>
          </w:p>
          <w:p w14:paraId="456B67B9" w14:textId="77777777" w:rsidR="0004497A" w:rsidRDefault="00A57247">
            <w:pPr>
              <w:numPr>
                <w:ilvl w:val="0"/>
                <w:numId w:val="27"/>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PRG of PDSCH</w:t>
            </w:r>
          </w:p>
          <w:p w14:paraId="4476F428" w14:textId="77777777" w:rsidR="0004497A" w:rsidRDefault="00A57247">
            <w:pPr>
              <w:numPr>
                <w:ilvl w:val="0"/>
                <w:numId w:val="27"/>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 xml:space="preserve">RBG for CORESET </w:t>
            </w:r>
          </w:p>
          <w:p w14:paraId="2281751B" w14:textId="77777777" w:rsidR="0004497A" w:rsidRDefault="00A57247">
            <w:pPr>
              <w:suppressAutoHyphens w:val="0"/>
              <w:spacing w:after="0"/>
              <w:jc w:val="both"/>
              <w:rPr>
                <w:i/>
                <w:color w:val="000000"/>
                <w:lang w:val="en-GB" w:eastAsia="zh-CN"/>
              </w:rPr>
            </w:pPr>
            <w:r>
              <w:rPr>
                <w:b/>
                <w:i/>
                <w:color w:val="000000"/>
                <w:lang w:val="en-GB" w:eastAsia="zh-CN"/>
              </w:rPr>
              <w:t>Proposal 1</w:t>
            </w:r>
            <w:r>
              <w:rPr>
                <w:b/>
                <w:i/>
                <w:color w:val="000000"/>
                <w:lang w:eastAsia="zh-CN"/>
              </w:rPr>
              <w:t>6</w:t>
            </w:r>
            <w:r>
              <w:rPr>
                <w:i/>
                <w:color w:val="000000"/>
                <w:lang w:val="en-GB" w:eastAsia="zh-CN"/>
              </w:rPr>
              <w:t>: Study impact and potential enhancements for scheduled/configured UL transmissions and scheduled/configured DL receptions across SBFD symbols and non-SBFD symbols, including at least the following:</w:t>
            </w:r>
          </w:p>
          <w:p w14:paraId="5B7646BA" w14:textId="77777777" w:rsidR="0004497A" w:rsidRDefault="00A57247">
            <w:pPr>
              <w:numPr>
                <w:ilvl w:val="0"/>
                <w:numId w:val="57"/>
              </w:numPr>
              <w:suppressAutoHyphens w:val="0"/>
              <w:spacing w:after="0"/>
              <w:jc w:val="both"/>
              <w:rPr>
                <w:i/>
                <w:color w:val="000000"/>
                <w:lang w:val="en-GB" w:eastAsia="zh-CN"/>
              </w:rPr>
            </w:pPr>
            <w:r>
              <w:rPr>
                <w:i/>
                <w:color w:val="000000"/>
                <w:lang w:val="en-GB" w:eastAsia="zh-CN"/>
              </w:rPr>
              <w:t>Scheduled/configured PUCCH/PUSCH/PDSCH/PDCCH without repetition in SBFD symbols and non-SBFD symbols</w:t>
            </w:r>
          </w:p>
          <w:p w14:paraId="63843711" w14:textId="77777777" w:rsidR="0004497A" w:rsidRDefault="00A57247">
            <w:pPr>
              <w:numPr>
                <w:ilvl w:val="0"/>
                <w:numId w:val="57"/>
              </w:numPr>
              <w:suppressAutoHyphens w:val="0"/>
              <w:spacing w:after="0"/>
              <w:jc w:val="both"/>
              <w:rPr>
                <w:i/>
                <w:color w:val="000000"/>
                <w:lang w:val="en-GB" w:eastAsia="zh-CN"/>
              </w:rPr>
            </w:pPr>
            <w:r>
              <w:rPr>
                <w:i/>
                <w:color w:val="000000"/>
                <w:lang w:val="en-GB" w:eastAsia="zh-CN"/>
              </w:rPr>
              <w:t>Scheduled/configured SRS/CSI-RS in SBFD symbols and non-SBFD symbols</w:t>
            </w:r>
          </w:p>
          <w:p w14:paraId="62417DC9" w14:textId="77777777" w:rsidR="0004497A" w:rsidRDefault="00A57247">
            <w:pPr>
              <w:numPr>
                <w:ilvl w:val="0"/>
                <w:numId w:val="57"/>
              </w:numPr>
              <w:suppressAutoHyphens w:val="0"/>
              <w:spacing w:after="0"/>
              <w:jc w:val="both"/>
              <w:rPr>
                <w:i/>
                <w:color w:val="000000"/>
                <w:lang w:val="en-GB" w:eastAsia="zh-CN"/>
              </w:rPr>
            </w:pPr>
            <w:r>
              <w:rPr>
                <w:i/>
                <w:color w:val="000000"/>
                <w:lang w:val="en-GB" w:eastAsia="zh-CN"/>
              </w:rPr>
              <w:t>Scheduled/configured TBoMS across SBFD symbols and non-SBFD symbols with or without rep</w:t>
            </w:r>
            <w:r>
              <w:rPr>
                <w:i/>
                <w:color w:val="000000"/>
                <w:lang w:val="en-GB" w:eastAsia="zh-CN"/>
              </w:rPr>
              <w:t>e</w:t>
            </w:r>
            <w:r>
              <w:rPr>
                <w:i/>
                <w:color w:val="000000"/>
                <w:lang w:val="en-GB" w:eastAsia="zh-CN"/>
              </w:rPr>
              <w:t>tition</w:t>
            </w:r>
          </w:p>
          <w:p w14:paraId="05837678" w14:textId="77777777" w:rsidR="0004497A" w:rsidRDefault="00A57247">
            <w:pPr>
              <w:numPr>
                <w:ilvl w:val="0"/>
                <w:numId w:val="57"/>
              </w:numPr>
              <w:suppressAutoHyphens w:val="0"/>
              <w:spacing w:after="0"/>
              <w:jc w:val="both"/>
              <w:rPr>
                <w:i/>
                <w:color w:val="000000"/>
                <w:lang w:val="en-GB" w:eastAsia="zh-CN"/>
              </w:rPr>
            </w:pPr>
            <w:r>
              <w:rPr>
                <w:i/>
                <w:color w:val="000000"/>
                <w:lang w:val="en-GB" w:eastAsia="zh-CN"/>
              </w:rPr>
              <w:t>Multi-PUSCH/PDSCH scheduled by a single DCI in SBFD symbols and non-SBFD symbols</w:t>
            </w:r>
          </w:p>
          <w:p w14:paraId="1F648308" w14:textId="77777777" w:rsidR="0004497A" w:rsidRDefault="00A57247">
            <w:pPr>
              <w:numPr>
                <w:ilvl w:val="0"/>
                <w:numId w:val="57"/>
              </w:numPr>
              <w:suppressAutoHyphens w:val="0"/>
              <w:spacing w:after="0"/>
              <w:jc w:val="both"/>
              <w:rPr>
                <w:i/>
                <w:color w:val="000000"/>
                <w:lang w:val="en-GB" w:eastAsia="zh-CN"/>
              </w:rPr>
            </w:pPr>
            <w:r>
              <w:rPr>
                <w:i/>
                <w:color w:val="000000"/>
                <w:lang w:val="en-GB" w:eastAsia="zh-CN"/>
              </w:rPr>
              <w:t>Scheduled/configured PDSCH/PUSCH/PUCCH with repetitions across SBFD symbols and non-SBFD symbols</w:t>
            </w:r>
          </w:p>
          <w:p w14:paraId="6E038E8A" w14:textId="77777777" w:rsidR="0004497A" w:rsidRDefault="00A57247">
            <w:pPr>
              <w:numPr>
                <w:ilvl w:val="0"/>
                <w:numId w:val="57"/>
              </w:numPr>
              <w:suppressAutoHyphens w:val="0"/>
              <w:spacing w:after="0"/>
              <w:jc w:val="both"/>
              <w:rPr>
                <w:i/>
                <w:color w:val="000000"/>
                <w:lang w:val="en-GB" w:eastAsia="zh-CN"/>
              </w:rPr>
            </w:pPr>
            <w:r>
              <w:rPr>
                <w:rFonts w:eastAsia="DengXian"/>
                <w:i/>
                <w:lang w:eastAsia="zh-CN"/>
              </w:rPr>
              <w:t>S</w:t>
            </w:r>
            <w:r>
              <w:rPr>
                <w:rFonts w:eastAsia="DengXian"/>
                <w:i/>
                <w:lang w:val="en-GB" w:eastAsia="zh-CN"/>
              </w:rPr>
              <w:t>hared</w:t>
            </w:r>
            <w:r>
              <w:rPr>
                <w:rFonts w:eastAsia="DengXian"/>
                <w:i/>
                <w:lang w:eastAsia="zh-CN"/>
              </w:rPr>
              <w:t>/</w:t>
            </w:r>
            <w:r>
              <w:rPr>
                <w:rFonts w:eastAsia="DengXian"/>
                <w:i/>
                <w:lang w:val="en-GB" w:eastAsia="zh-CN"/>
              </w:rPr>
              <w:t>separate configuration for PUCCH/PUSCH/PDSCH/PDCCH/SRS/CSI-RS in SBFD sy</w:t>
            </w:r>
            <w:r>
              <w:rPr>
                <w:rFonts w:eastAsia="DengXian"/>
                <w:i/>
                <w:lang w:val="en-GB" w:eastAsia="zh-CN"/>
              </w:rPr>
              <w:t>m</w:t>
            </w:r>
            <w:r>
              <w:rPr>
                <w:rFonts w:eastAsia="DengXian"/>
                <w:i/>
                <w:lang w:val="en-GB" w:eastAsia="zh-CN"/>
              </w:rPr>
              <w:t>bol/slot and non-SBFD symbol/slot</w:t>
            </w:r>
          </w:p>
          <w:p w14:paraId="19802CA9" w14:textId="77777777" w:rsidR="0004497A" w:rsidRDefault="00A57247">
            <w:pPr>
              <w:suppressAutoHyphens w:val="0"/>
              <w:spacing w:after="180"/>
              <w:jc w:val="both"/>
              <w:rPr>
                <w:i/>
                <w:color w:val="000000"/>
                <w:lang w:val="en-GB" w:eastAsia="zh-CN"/>
              </w:rPr>
            </w:pPr>
            <w:r>
              <w:rPr>
                <w:i/>
                <w:color w:val="000000"/>
                <w:lang w:val="en-GB" w:eastAsia="zh-CN"/>
              </w:rPr>
              <w:t>Note: Inter-slot/intra-slot/inter-repetition/inter-group frequency hopping with DMRS bundling of PUSCH/PUCCH, if applicable, is considered.</w:t>
            </w:r>
          </w:p>
          <w:p w14:paraId="653E11DB" w14:textId="77777777" w:rsidR="0004497A" w:rsidRDefault="00A57247">
            <w:pPr>
              <w:suppressAutoHyphens w:val="0"/>
              <w:spacing w:after="180"/>
              <w:jc w:val="both"/>
              <w:rPr>
                <w:rFonts w:eastAsia="DengXian"/>
                <w:lang w:val="en-GB" w:eastAsia="zh-CN"/>
              </w:rPr>
            </w:pPr>
            <w:r>
              <w:rPr>
                <w:b/>
                <w:i/>
                <w:lang w:val="en-GB" w:eastAsia="zh-CN"/>
              </w:rPr>
              <w:lastRenderedPageBreak/>
              <w:t>Proposal 1</w:t>
            </w:r>
            <w:r>
              <w:rPr>
                <w:b/>
                <w:i/>
                <w:lang w:eastAsia="zh-CN"/>
              </w:rPr>
              <w:t>7</w:t>
            </w:r>
            <w:r>
              <w:rPr>
                <w:i/>
                <w:lang w:val="en-GB" w:eastAsia="zh-CN"/>
              </w:rPr>
              <w:t>: RAN1 further studies the potential enhancements for initial access in the UL subband at least for the triggered events related to the RRC_CONNECTED mode.</w:t>
            </w:r>
          </w:p>
          <w:p w14:paraId="193FDCD2" w14:textId="77777777" w:rsidR="0004497A" w:rsidRDefault="0004497A">
            <w:pPr>
              <w:suppressAutoHyphens w:val="0"/>
              <w:spacing w:after="180"/>
              <w:jc w:val="both"/>
              <w:rPr>
                <w:b/>
                <w:u w:val="single"/>
                <w:lang w:val="en-GB" w:eastAsia="zh-CN"/>
              </w:rPr>
            </w:pPr>
          </w:p>
          <w:p w14:paraId="42072B19" w14:textId="77777777" w:rsidR="0004497A" w:rsidRDefault="00A57247">
            <w:pPr>
              <w:suppressAutoHyphens w:val="0"/>
              <w:spacing w:after="180"/>
              <w:jc w:val="center"/>
              <w:rPr>
                <w:b/>
                <w:u w:val="single"/>
                <w:lang w:val="en-GB" w:eastAsia="zh-CN"/>
              </w:rPr>
            </w:pPr>
            <w:r>
              <w:rPr>
                <w:b/>
                <w:u w:val="single"/>
                <w:lang w:val="en-GB" w:eastAsia="zh-CN"/>
              </w:rPr>
              <w:t>CLI handling</w:t>
            </w:r>
          </w:p>
          <w:p w14:paraId="280D2A83" w14:textId="77777777" w:rsidR="0004497A" w:rsidRDefault="00A57247">
            <w:pPr>
              <w:suppressAutoHyphens w:val="0"/>
              <w:spacing w:after="120"/>
              <w:jc w:val="both"/>
              <w:rPr>
                <w:i/>
                <w:iCs/>
                <w:lang w:val="en-GB" w:eastAsia="zh-CN"/>
              </w:rPr>
            </w:pPr>
            <w:r>
              <w:rPr>
                <w:b/>
                <w:bCs/>
                <w:i/>
                <w:iCs/>
                <w:lang w:val="en-GB" w:eastAsia="zh-CN"/>
              </w:rPr>
              <w:t xml:space="preserve">Observation </w:t>
            </w:r>
            <w:r>
              <w:rPr>
                <w:b/>
                <w:bCs/>
                <w:i/>
                <w:iCs/>
                <w:lang w:eastAsia="zh-CN"/>
              </w:rPr>
              <w:t>1</w:t>
            </w:r>
            <w:r>
              <w:rPr>
                <w:i/>
                <w:iCs/>
                <w:lang w:val="en-GB" w:eastAsia="zh-CN"/>
              </w:rPr>
              <w:t xml:space="preserve">: The potential backward compatibility problem exists if </w:t>
            </w: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r>
                <w:rPr>
                  <w:rFonts w:ascii="Cambria Math" w:hAnsi="Cambria Math"/>
                </w:rPr>
                <m:t>=0</m:t>
              </m:r>
            </m:oMath>
            <w:r>
              <w:rPr>
                <w:i/>
                <w:iCs/>
                <w:lang w:val="en-GB" w:eastAsia="zh-CN"/>
              </w:rPr>
              <w:t xml:space="preserve"> is set for all UL tran</w:t>
            </w:r>
            <w:r>
              <w:rPr>
                <w:i/>
                <w:iCs/>
                <w:lang w:val="en-GB" w:eastAsia="zh-CN"/>
              </w:rPr>
              <w:t>s</w:t>
            </w:r>
            <w:r>
              <w:rPr>
                <w:i/>
                <w:iCs/>
                <w:lang w:val="en-GB" w:eastAsia="zh-CN"/>
              </w:rPr>
              <w:t xml:space="preserve">mission. </w:t>
            </w:r>
          </w:p>
          <w:p w14:paraId="1C24A18F" w14:textId="77777777" w:rsidR="0004497A" w:rsidRDefault="00A57247">
            <w:pPr>
              <w:suppressAutoHyphens w:val="0"/>
              <w:spacing w:after="120"/>
              <w:jc w:val="both"/>
              <w:rPr>
                <w:i/>
                <w:lang w:val="en-GB" w:eastAsia="zh-CN"/>
              </w:rPr>
            </w:pPr>
            <w:r>
              <w:rPr>
                <w:b/>
                <w:i/>
                <w:lang w:val="en-GB" w:eastAsia="zh-CN"/>
              </w:rPr>
              <w:t>Proposal 1</w:t>
            </w:r>
            <w:r>
              <w:rPr>
                <w:b/>
                <w:i/>
                <w:lang w:eastAsia="zh-CN"/>
              </w:rPr>
              <w:t>8</w:t>
            </w:r>
            <w:r>
              <w:rPr>
                <w:i/>
                <w:lang w:val="en-GB" w:eastAsia="zh-CN"/>
              </w:rPr>
              <w:t xml:space="preserve">: For avoiding inter-slot interference under SBFD, two values of </w:t>
            </w: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oMath>
            <w:r>
              <w:rPr>
                <w:i/>
                <w:lang w:val="en-GB" w:eastAsia="zh-CN"/>
              </w:rPr>
              <w:t xml:space="preserve"> can be defined for UL transmission in UL subband and UL slot, respectively.</w:t>
            </w:r>
          </w:p>
          <w:p w14:paraId="4456A6BE" w14:textId="77777777" w:rsidR="0004497A" w:rsidRDefault="008016C5">
            <w:pPr>
              <w:numPr>
                <w:ilvl w:val="0"/>
                <w:numId w:val="58"/>
              </w:numPr>
              <w:tabs>
                <w:tab w:val="left" w:pos="840"/>
              </w:tabs>
              <w:suppressAutoHyphens w:val="0"/>
              <w:spacing w:after="120"/>
              <w:jc w:val="both"/>
              <w:textAlignment w:val="baseline"/>
              <w:rPr>
                <w:i/>
                <w:lang w:val="en-GB" w:eastAsia="zh-CN"/>
              </w:rPr>
            </w:pP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r>
                <w:rPr>
                  <w:rFonts w:ascii="Cambria Math" w:hAnsi="Cambria Math"/>
                </w:rPr>
                <m:t>=0</m:t>
              </m:r>
            </m:oMath>
            <w:r w:rsidR="00A57247">
              <w:rPr>
                <w:i/>
                <w:lang w:val="en-GB" w:eastAsia="zh-CN"/>
              </w:rPr>
              <w:t xml:space="preserve"> for UL transmission in UL subband</w:t>
            </w:r>
          </w:p>
          <w:p w14:paraId="4B479EEA" w14:textId="77777777" w:rsidR="0004497A" w:rsidRDefault="008016C5">
            <w:pPr>
              <w:numPr>
                <w:ilvl w:val="0"/>
                <w:numId w:val="58"/>
              </w:numPr>
              <w:tabs>
                <w:tab w:val="left" w:pos="840"/>
              </w:tabs>
              <w:suppressAutoHyphens w:val="0"/>
              <w:spacing w:after="120"/>
              <w:jc w:val="both"/>
              <w:textAlignment w:val="baseline"/>
              <w:rPr>
                <w:i/>
                <w:lang w:val="en-GB" w:eastAsia="zh-CN"/>
              </w:rPr>
            </w:pP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r>
                <w:rPr>
                  <w:rFonts w:ascii="Cambria Math" w:hAnsi="Cambria Math"/>
                </w:rPr>
                <m:t>&gt;0</m:t>
              </m:r>
            </m:oMath>
            <w:r w:rsidR="00A57247">
              <w:rPr>
                <w:i/>
                <w:lang w:val="en-GB" w:eastAsia="zh-CN"/>
              </w:rPr>
              <w:t xml:space="preserve"> for UL transmission in UL slot</w:t>
            </w:r>
          </w:p>
          <w:p w14:paraId="15A85353" w14:textId="77777777" w:rsidR="0004497A" w:rsidRDefault="00A57247">
            <w:pPr>
              <w:suppressAutoHyphens w:val="0"/>
              <w:spacing w:after="120"/>
              <w:jc w:val="both"/>
              <w:rPr>
                <w:i/>
                <w:iCs/>
                <w:lang w:val="en-GB" w:eastAsia="zh-CN"/>
              </w:rPr>
            </w:pPr>
            <w:r>
              <w:rPr>
                <w:b/>
                <w:bCs/>
                <w:i/>
                <w:iCs/>
                <w:lang w:val="en-GB" w:eastAsia="zh-CN"/>
              </w:rPr>
              <w:t xml:space="preserve">Observation </w:t>
            </w:r>
            <w:r>
              <w:rPr>
                <w:b/>
                <w:bCs/>
                <w:i/>
                <w:iCs/>
                <w:lang w:eastAsia="zh-CN"/>
              </w:rPr>
              <w:t>2</w:t>
            </w:r>
            <w:r>
              <w:rPr>
                <w:i/>
                <w:iCs/>
                <w:lang w:val="en-GB" w:eastAsia="zh-CN"/>
              </w:rPr>
              <w:t xml:space="preserve">: The uplink transmissions in the UL subband are subject to different interference levels due to the following aspects, </w:t>
            </w:r>
          </w:p>
          <w:p w14:paraId="7591423C" w14:textId="77777777" w:rsidR="0004497A" w:rsidRDefault="00A57247">
            <w:pPr>
              <w:numPr>
                <w:ilvl w:val="0"/>
                <w:numId w:val="59"/>
              </w:numPr>
              <w:suppressAutoHyphens w:val="0"/>
              <w:spacing w:after="120"/>
              <w:jc w:val="both"/>
              <w:rPr>
                <w:i/>
                <w:iCs/>
                <w:lang w:val="en-GB" w:eastAsia="zh-CN"/>
              </w:rPr>
            </w:pPr>
            <w:r>
              <w:rPr>
                <w:i/>
                <w:iCs/>
                <w:lang w:eastAsia="zh-CN"/>
              </w:rPr>
              <w:t>T</w:t>
            </w:r>
            <w:r>
              <w:rPr>
                <w:i/>
                <w:iCs/>
                <w:lang w:val="en-GB" w:eastAsia="zh-CN"/>
              </w:rPr>
              <w:t xml:space="preserve">he frequency domain isolation between </w:t>
            </w:r>
            <w:r>
              <w:rPr>
                <w:i/>
                <w:iCs/>
                <w:lang w:eastAsia="zh-CN"/>
              </w:rPr>
              <w:t xml:space="preserve">the uplink transmission </w:t>
            </w:r>
            <w:r>
              <w:rPr>
                <w:i/>
                <w:iCs/>
                <w:lang w:val="en-GB" w:eastAsia="zh-CN"/>
              </w:rPr>
              <w:t xml:space="preserve">and the DL subband. </w:t>
            </w:r>
          </w:p>
          <w:p w14:paraId="60A6E2A5" w14:textId="77777777" w:rsidR="0004497A" w:rsidRDefault="00A57247">
            <w:pPr>
              <w:numPr>
                <w:ilvl w:val="0"/>
                <w:numId w:val="59"/>
              </w:numPr>
              <w:suppressAutoHyphens w:val="0"/>
              <w:spacing w:after="120"/>
              <w:jc w:val="both"/>
              <w:rPr>
                <w:i/>
                <w:iCs/>
                <w:lang w:val="en-GB" w:eastAsia="zh-CN"/>
              </w:rPr>
            </w:pPr>
            <w:r>
              <w:rPr>
                <w:i/>
                <w:iCs/>
                <w:lang w:eastAsia="zh-CN"/>
              </w:rPr>
              <w:t>T</w:t>
            </w:r>
            <w:r>
              <w:rPr>
                <w:i/>
                <w:iCs/>
                <w:lang w:val="en-GB" w:eastAsia="zh-CN"/>
              </w:rPr>
              <w:t xml:space="preserve">ime domain areas where DL transmissions are scheduled or configured in DL subband. </w:t>
            </w:r>
          </w:p>
          <w:p w14:paraId="7D51AEAD" w14:textId="77777777" w:rsidR="0004497A" w:rsidRDefault="00A57247">
            <w:pPr>
              <w:suppressAutoHyphens w:val="0"/>
              <w:spacing w:after="120"/>
              <w:jc w:val="both"/>
              <w:rPr>
                <w:i/>
                <w:lang w:val="en-GB" w:eastAsia="zh-CN"/>
              </w:rPr>
            </w:pPr>
            <w:r>
              <w:rPr>
                <w:b/>
                <w:i/>
                <w:lang w:val="en-GB" w:eastAsia="zh-CN"/>
              </w:rPr>
              <w:t>Proposal 1</w:t>
            </w:r>
            <w:r>
              <w:rPr>
                <w:b/>
                <w:i/>
                <w:lang w:eastAsia="zh-CN"/>
              </w:rPr>
              <w:t>9</w:t>
            </w:r>
            <w:r>
              <w:rPr>
                <w:i/>
                <w:lang w:val="en-GB" w:eastAsia="zh-CN"/>
              </w:rPr>
              <w:t>: UL subband resources can be divided into multiple areas and each area is mapped with a ded</w:t>
            </w:r>
            <w:r>
              <w:rPr>
                <w:i/>
                <w:lang w:val="en-GB" w:eastAsia="zh-CN"/>
              </w:rPr>
              <w:t>i</w:t>
            </w:r>
            <w:r>
              <w:rPr>
                <w:i/>
                <w:lang w:val="en-GB" w:eastAsia="zh-CN"/>
              </w:rPr>
              <w:t xml:space="preserve">cated power control parameter set for compensating the different levels of inter-subband interference. </w:t>
            </w:r>
          </w:p>
          <w:p w14:paraId="41A721C7" w14:textId="77777777" w:rsidR="0004497A" w:rsidRDefault="00A57247">
            <w:pPr>
              <w:numPr>
                <w:ilvl w:val="0"/>
                <w:numId w:val="60"/>
              </w:numPr>
              <w:suppressAutoHyphens w:val="0"/>
              <w:spacing w:after="120"/>
              <w:jc w:val="both"/>
              <w:rPr>
                <w:i/>
                <w:lang w:val="en-GB" w:eastAsia="zh-CN"/>
              </w:rPr>
            </w:pPr>
            <w:r>
              <w:rPr>
                <w:i/>
                <w:lang w:val="en-GB" w:eastAsia="zh-CN"/>
              </w:rPr>
              <w:t xml:space="preserve">The resources contained in each area can be semi-statically configured via RRC or indicated by DCI. </w:t>
            </w:r>
          </w:p>
          <w:p w14:paraId="43C79DBE" w14:textId="77777777" w:rsidR="0004497A" w:rsidRDefault="00A57247">
            <w:pPr>
              <w:suppressAutoHyphens w:val="0"/>
              <w:spacing w:after="120"/>
              <w:jc w:val="both"/>
              <w:rPr>
                <w:i/>
                <w:lang w:val="en-GB" w:eastAsia="zh-CN"/>
              </w:rPr>
            </w:pPr>
            <w:r>
              <w:rPr>
                <w:b/>
                <w:i/>
                <w:lang w:val="en-GB" w:eastAsia="zh-CN"/>
              </w:rPr>
              <w:t xml:space="preserve">Proposal </w:t>
            </w:r>
            <w:r>
              <w:rPr>
                <w:b/>
                <w:i/>
                <w:lang w:eastAsia="zh-CN"/>
              </w:rPr>
              <w:t>20</w:t>
            </w:r>
            <w:r>
              <w:rPr>
                <w:i/>
                <w:lang w:val="en-GB" w:eastAsia="zh-CN"/>
              </w:rPr>
              <w:t>: UE-to-UE CLI measurement and reporting mechanisms for non-uniform inter-subband interfe</w:t>
            </w:r>
            <w:r>
              <w:rPr>
                <w:i/>
                <w:lang w:val="en-GB" w:eastAsia="zh-CN"/>
              </w:rPr>
              <w:t>r</w:t>
            </w:r>
            <w:r>
              <w:rPr>
                <w:i/>
                <w:lang w:val="en-GB" w:eastAsia="zh-CN"/>
              </w:rPr>
              <w:t>ence should be discussed in AI 9.3.2.</w:t>
            </w:r>
          </w:p>
          <w:p w14:paraId="5BFB62AE" w14:textId="77777777" w:rsidR="0004497A" w:rsidRDefault="00A57247">
            <w:pPr>
              <w:suppressAutoHyphens w:val="0"/>
              <w:spacing w:after="120"/>
              <w:jc w:val="both"/>
              <w:rPr>
                <w:i/>
                <w:iCs/>
                <w:lang w:val="en-GB" w:eastAsia="zh-CN"/>
              </w:rPr>
            </w:pPr>
            <w:r>
              <w:rPr>
                <w:b/>
                <w:bCs/>
                <w:i/>
                <w:iCs/>
                <w:lang w:val="en-GB" w:eastAsia="zh-CN"/>
              </w:rPr>
              <w:t xml:space="preserve">Observation </w:t>
            </w:r>
            <w:r>
              <w:rPr>
                <w:b/>
                <w:bCs/>
                <w:i/>
                <w:iCs/>
                <w:lang w:eastAsia="zh-CN"/>
              </w:rPr>
              <w:t>3</w:t>
            </w:r>
            <w:r>
              <w:rPr>
                <w:i/>
                <w:iCs/>
                <w:lang w:val="en-GB" w:eastAsia="zh-CN"/>
              </w:rPr>
              <w:t>:</w:t>
            </w:r>
            <w:r>
              <w:rPr>
                <w:rFonts w:eastAsia="DengXian"/>
                <w:i/>
                <w:iCs/>
                <w:lang w:val="en-GB" w:eastAsia="zh-CN"/>
              </w:rPr>
              <w:t xml:space="preserve"> CLI measurement in DL subband is helpful for obtaining inter-subbands interference with a </w:t>
            </w:r>
            <w:r>
              <w:rPr>
                <w:i/>
                <w:iCs/>
                <w:lang w:val="en-GB" w:eastAsia="zh-CN"/>
              </w:rPr>
              <w:t xml:space="preserve">non-uniform feature. Wideband CLI measurement and reporting may fail to reflect the changes of inter-subband interference in different frequency resources. </w:t>
            </w:r>
          </w:p>
          <w:p w14:paraId="56059330" w14:textId="77777777" w:rsidR="0004497A" w:rsidRDefault="00A57247">
            <w:pPr>
              <w:suppressAutoHyphens w:val="0"/>
              <w:spacing w:after="120"/>
              <w:jc w:val="both"/>
              <w:rPr>
                <w:rFonts w:eastAsia="DengXian"/>
                <w:lang w:val="en-GB" w:eastAsia="zh-CN"/>
              </w:rPr>
            </w:pPr>
            <w:r>
              <w:rPr>
                <w:b/>
                <w:i/>
                <w:lang w:val="en-GB" w:eastAsia="zh-CN"/>
              </w:rPr>
              <w:t>Proposal 2</w:t>
            </w:r>
            <w:r>
              <w:rPr>
                <w:b/>
                <w:i/>
                <w:lang w:eastAsia="zh-CN"/>
              </w:rPr>
              <w:t>1</w:t>
            </w:r>
            <w:r>
              <w:rPr>
                <w:i/>
                <w:lang w:val="en-GB" w:eastAsia="zh-CN"/>
              </w:rPr>
              <w:t xml:space="preserve">: </w:t>
            </w:r>
            <w:r>
              <w:rPr>
                <w:rFonts w:eastAsia="DengXian"/>
                <w:i/>
                <w:lang w:val="en-GB" w:eastAsia="zh-CN"/>
              </w:rPr>
              <w:t xml:space="preserve">UE-to-UE CLI measurement/reporting in </w:t>
            </w:r>
            <w:r>
              <w:rPr>
                <w:i/>
                <w:lang w:val="en-GB" w:eastAsia="zh-CN"/>
              </w:rPr>
              <w:t xml:space="preserve">both of </w:t>
            </w:r>
            <w:r>
              <w:rPr>
                <w:rFonts w:eastAsia="DengXian"/>
                <w:i/>
                <w:lang w:val="en-GB" w:eastAsia="zh-CN"/>
              </w:rPr>
              <w:t>DL subband and UL subband should be su</w:t>
            </w:r>
            <w:r>
              <w:rPr>
                <w:rFonts w:eastAsia="DengXian"/>
                <w:i/>
                <w:lang w:val="en-GB" w:eastAsia="zh-CN"/>
              </w:rPr>
              <w:t>p</w:t>
            </w:r>
            <w:r>
              <w:rPr>
                <w:rFonts w:eastAsia="DengXian"/>
                <w:i/>
                <w:lang w:val="en-GB" w:eastAsia="zh-CN"/>
              </w:rPr>
              <w:t xml:space="preserve">ported, </w:t>
            </w:r>
          </w:p>
          <w:p w14:paraId="2EEC7A72" w14:textId="77777777" w:rsidR="0004497A" w:rsidRDefault="00A57247">
            <w:pPr>
              <w:numPr>
                <w:ilvl w:val="0"/>
                <w:numId w:val="61"/>
              </w:numPr>
              <w:suppressAutoHyphens w:val="0"/>
              <w:spacing w:after="120"/>
              <w:ind w:left="743" w:hanging="397"/>
              <w:jc w:val="both"/>
              <w:textAlignment w:val="baseline"/>
              <w:rPr>
                <w:i/>
                <w:lang w:val="en-GB" w:eastAsia="zh-CN"/>
              </w:rPr>
            </w:pPr>
            <w:r>
              <w:rPr>
                <w:i/>
                <w:position w:val="-14"/>
                <w:lang w:val="en-GB" w:eastAsia="zh-CN"/>
              </w:rPr>
              <w:t>Further study subband CLI measurement and reporting for UE-to-UE CLI handling under SBFD, e.g., configuration and determination of the measurement subband size and measurement reporting overheads reduction, etc.</w:t>
            </w:r>
          </w:p>
          <w:p w14:paraId="4122315E" w14:textId="77777777" w:rsidR="0004497A" w:rsidRDefault="00A57247">
            <w:pPr>
              <w:suppressAutoHyphens w:val="0"/>
              <w:spacing w:after="180"/>
              <w:jc w:val="both"/>
              <w:rPr>
                <w:i/>
                <w:lang w:val="en-GB" w:eastAsia="zh-CN"/>
              </w:rPr>
            </w:pPr>
            <w:r>
              <w:rPr>
                <w:b/>
                <w:i/>
                <w:lang w:val="en-GB" w:eastAsia="zh-CN"/>
              </w:rPr>
              <w:t>Proposal 2</w:t>
            </w:r>
            <w:r>
              <w:rPr>
                <w:b/>
                <w:i/>
                <w:lang w:eastAsia="zh-CN"/>
              </w:rPr>
              <w:t>2</w:t>
            </w:r>
            <w:r>
              <w:rPr>
                <w:i/>
                <w:lang w:val="en-GB" w:eastAsia="zh-CN"/>
              </w:rPr>
              <w:t>: Different frequency densities can be configured for reference signals (e.g., RS for UE-to-UE CLI measurement, RS for downlink transmission channel estimation) transmitted in different areas with di</w:t>
            </w:r>
            <w:r>
              <w:rPr>
                <w:i/>
                <w:lang w:val="en-GB" w:eastAsia="zh-CN"/>
              </w:rPr>
              <w:t>f</w:t>
            </w:r>
            <w:r>
              <w:rPr>
                <w:i/>
                <w:lang w:val="en-GB" w:eastAsia="zh-CN"/>
              </w:rPr>
              <w:t>ferent interference levels.</w:t>
            </w:r>
          </w:p>
          <w:p w14:paraId="57CCC7B3" w14:textId="77777777" w:rsidR="0004497A" w:rsidRDefault="00A57247">
            <w:pPr>
              <w:suppressAutoHyphens w:val="0"/>
              <w:spacing w:after="120"/>
              <w:jc w:val="both"/>
              <w:rPr>
                <w:i/>
                <w:lang w:val="en-GB" w:eastAsia="zh-CN"/>
              </w:rPr>
            </w:pPr>
            <w:r>
              <w:rPr>
                <w:b/>
                <w:i/>
                <w:lang w:val="en-GB" w:eastAsia="zh-CN"/>
              </w:rPr>
              <w:t>Proposal 2</w:t>
            </w:r>
            <w:r>
              <w:rPr>
                <w:b/>
                <w:i/>
                <w:lang w:eastAsia="zh-CN"/>
              </w:rPr>
              <w:t>3</w:t>
            </w:r>
            <w:r>
              <w:rPr>
                <w:i/>
                <w:lang w:val="en-GB" w:eastAsia="zh-CN"/>
              </w:rPr>
              <w:t>: Regarding UE-to-UE CLI, UL subband resources can be divided into multiple areas and each area is mapped with a dedicated power control parameter set for suppress</w:t>
            </w:r>
            <w:r>
              <w:rPr>
                <w:i/>
                <w:lang w:eastAsia="zh-CN"/>
              </w:rPr>
              <w:t>ing</w:t>
            </w:r>
            <w:r>
              <w:rPr>
                <w:i/>
                <w:lang w:val="en-GB" w:eastAsia="zh-CN"/>
              </w:rPr>
              <w:t xml:space="preserve"> the </w:t>
            </w:r>
            <w:r>
              <w:rPr>
                <w:i/>
                <w:lang w:eastAsia="zh-CN"/>
              </w:rPr>
              <w:t>UE-to-UE CLI</w:t>
            </w:r>
            <w:r>
              <w:rPr>
                <w:i/>
                <w:lang w:val="en-GB" w:eastAsia="zh-CN"/>
              </w:rPr>
              <w:t xml:space="preserve"> with diffe</w:t>
            </w:r>
            <w:r>
              <w:rPr>
                <w:i/>
                <w:lang w:val="en-GB" w:eastAsia="zh-CN"/>
              </w:rPr>
              <w:t>r</w:t>
            </w:r>
            <w:r>
              <w:rPr>
                <w:i/>
                <w:lang w:val="en-GB" w:eastAsia="zh-CN"/>
              </w:rPr>
              <w:t>ent</w:t>
            </w:r>
            <w:r>
              <w:rPr>
                <w:i/>
                <w:lang w:eastAsia="zh-CN"/>
              </w:rPr>
              <w:t xml:space="preserve"> interference</w:t>
            </w:r>
            <w:r>
              <w:rPr>
                <w:i/>
                <w:lang w:val="en-GB" w:eastAsia="zh-CN"/>
              </w:rPr>
              <w:t xml:space="preserve"> levels. </w:t>
            </w:r>
          </w:p>
          <w:p w14:paraId="66161516" w14:textId="77777777" w:rsidR="0004497A" w:rsidRDefault="00A57247">
            <w:pPr>
              <w:numPr>
                <w:ilvl w:val="0"/>
                <w:numId w:val="60"/>
              </w:numPr>
              <w:suppressAutoHyphens w:val="0"/>
              <w:spacing w:after="120"/>
              <w:jc w:val="both"/>
              <w:rPr>
                <w:i/>
                <w:lang w:val="en-GB" w:eastAsia="zh-CN"/>
              </w:rPr>
            </w:pPr>
            <w:r>
              <w:rPr>
                <w:i/>
                <w:lang w:val="en-GB" w:eastAsia="zh-CN"/>
              </w:rPr>
              <w:t xml:space="preserve">The resources contained in each area can be semi-statically configured by RRC or indicated by DCI. </w:t>
            </w:r>
          </w:p>
          <w:p w14:paraId="7833DEE1" w14:textId="77777777" w:rsidR="0004497A" w:rsidRDefault="00A57247">
            <w:pPr>
              <w:suppressAutoHyphens w:val="0"/>
              <w:spacing w:after="120"/>
              <w:jc w:val="both"/>
              <w:rPr>
                <w:i/>
                <w:lang w:val="en-GB" w:eastAsia="zh-CN"/>
              </w:rPr>
            </w:pPr>
            <w:r>
              <w:rPr>
                <w:b/>
                <w:i/>
                <w:lang w:val="en-GB" w:eastAsia="zh-CN"/>
              </w:rPr>
              <w:t>Proposal 2</w:t>
            </w:r>
            <w:r>
              <w:rPr>
                <w:b/>
                <w:i/>
                <w:lang w:eastAsia="zh-CN"/>
              </w:rPr>
              <w:t>4</w:t>
            </w:r>
            <w:r>
              <w:rPr>
                <w:i/>
                <w:lang w:val="en-GB" w:eastAsia="zh-CN"/>
              </w:rPr>
              <w:t>: Different frequency densities can be configured for reference signals (e.g., RS for gNB-to-gNB CLI measurement, RS for uplink transmission channel estimation) transmitted in different areas with different interference levels.</w:t>
            </w:r>
          </w:p>
          <w:p w14:paraId="78FA6189" w14:textId="77777777" w:rsidR="0004497A" w:rsidRDefault="00A57247">
            <w:pPr>
              <w:suppressAutoHyphens w:val="0"/>
              <w:spacing w:after="120"/>
              <w:jc w:val="both"/>
              <w:rPr>
                <w:i/>
                <w:lang w:val="en-GB" w:eastAsia="zh-CN"/>
              </w:rPr>
            </w:pPr>
            <w:r>
              <w:rPr>
                <w:b/>
                <w:i/>
                <w:lang w:val="en-GB" w:eastAsia="zh-CN"/>
              </w:rPr>
              <w:t>Proposal 2</w:t>
            </w:r>
            <w:r>
              <w:rPr>
                <w:b/>
                <w:i/>
                <w:lang w:eastAsia="zh-CN"/>
              </w:rPr>
              <w:t>5</w:t>
            </w:r>
            <w:r>
              <w:rPr>
                <w:i/>
                <w:lang w:val="en-GB" w:eastAsia="zh-CN"/>
              </w:rPr>
              <w:t>: Time and frequency domain configuration of UL subband should be exchanged between gNBs.</w:t>
            </w:r>
          </w:p>
          <w:p w14:paraId="387CB217" w14:textId="77777777" w:rsidR="0004497A" w:rsidRDefault="0004497A">
            <w:pPr>
              <w:suppressAutoHyphens w:val="0"/>
              <w:spacing w:after="0"/>
              <w:rPr>
                <w:rFonts w:ascii="Arial" w:eastAsia="宋体" w:hAnsi="Arial" w:cs="Arial"/>
                <w:sz w:val="16"/>
                <w:szCs w:val="16"/>
                <w:lang w:val="en-GB" w:eastAsia="zh-CN"/>
              </w:rPr>
            </w:pPr>
          </w:p>
        </w:tc>
      </w:tr>
      <w:tr w:rsidR="0004497A" w14:paraId="25BA267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2B0ACCE"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R1-2211065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EE2134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 xml:space="preserve">Discussion on Subband non-overlapping Full Duplex </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2099C3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TCL Communication Ltd.</w:t>
            </w:r>
          </w:p>
        </w:tc>
      </w:tr>
      <w:tr w:rsidR="0004497A" w14:paraId="78AC67E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162B08B" w14:textId="77777777" w:rsidR="0004497A" w:rsidRDefault="00A57247">
            <w:pPr>
              <w:suppressAutoHyphens w:val="0"/>
              <w:snapToGrid w:val="0"/>
              <w:spacing w:after="120"/>
              <w:jc w:val="both"/>
              <w:rPr>
                <w:rFonts w:eastAsia="宋体"/>
                <w:b/>
                <w:i/>
              </w:rPr>
            </w:pPr>
            <w:r>
              <w:rPr>
                <w:rFonts w:eastAsia="宋体"/>
                <w:b/>
                <w:i/>
              </w:rPr>
              <w:t xml:space="preserve">Observation 1: An explicit indication of frequency location of other subbands types (DL Subbands), may let the UEs to implicitly determine the guard bands between the DL and UL subbands. </w:t>
            </w:r>
          </w:p>
          <w:p w14:paraId="721BB45C" w14:textId="77777777" w:rsidR="0004497A" w:rsidRDefault="00A57247">
            <w:pPr>
              <w:suppressAutoHyphens w:val="0"/>
              <w:snapToGrid w:val="0"/>
              <w:spacing w:after="120"/>
              <w:jc w:val="both"/>
              <w:rPr>
                <w:rFonts w:eastAsia="宋体"/>
                <w:b/>
                <w:i/>
              </w:rPr>
            </w:pPr>
            <w:r>
              <w:rPr>
                <w:rFonts w:eastAsia="宋体"/>
                <w:b/>
                <w:i/>
              </w:rPr>
              <w:t xml:space="preserve">Observation 2: Time window based solution to indicate x number of time slots/symbols to the UEs for SBFD operation and legacy TDD operation may provide assistance in interference management between SBFD operation and legacy TDD operation in the neighbor cells. </w:t>
            </w:r>
          </w:p>
          <w:p w14:paraId="2BE334F8" w14:textId="77777777" w:rsidR="0004497A" w:rsidRDefault="00A57247">
            <w:pPr>
              <w:suppressAutoHyphens w:val="0"/>
              <w:snapToGrid w:val="0"/>
              <w:spacing w:after="120"/>
              <w:jc w:val="both"/>
              <w:rPr>
                <w:rFonts w:eastAsia="宋体"/>
                <w:b/>
                <w:i/>
              </w:rPr>
            </w:pPr>
            <w:r>
              <w:rPr>
                <w:rFonts w:eastAsia="宋体"/>
                <w:b/>
                <w:i/>
              </w:rPr>
              <w:lastRenderedPageBreak/>
              <w:t xml:space="preserve">Observation 3: Indication of time location of subbands to UE may requires an extension of TDD-UL-DL-ConfigCommon and TDD-UL-DL-ConfigDedicated to include an indication of the slots/symbols which is used for SBFD operation. </w:t>
            </w:r>
          </w:p>
          <w:p w14:paraId="4673D833" w14:textId="77777777" w:rsidR="0004497A" w:rsidRDefault="00A57247">
            <w:pPr>
              <w:suppressAutoHyphens w:val="0"/>
              <w:snapToGrid w:val="0"/>
              <w:spacing w:after="120"/>
              <w:jc w:val="both"/>
              <w:rPr>
                <w:rFonts w:eastAsia="宋体"/>
                <w:b/>
                <w:i/>
                <w:lang w:val="fi-FI"/>
              </w:rPr>
            </w:pPr>
            <w:r>
              <w:rPr>
                <w:rFonts w:eastAsia="宋体"/>
                <w:b/>
                <w:i/>
                <w:lang w:val="fi-FI"/>
              </w:rPr>
              <w:t xml:space="preserve">Observation 4: Dynamic Indication of frequency location indication provides flexibility to adapt to the DL and UL traffic and to handle the DL and UL tranmission collision. </w:t>
            </w:r>
          </w:p>
          <w:p w14:paraId="6539E8A7" w14:textId="77777777" w:rsidR="0004497A" w:rsidRDefault="00A57247">
            <w:pPr>
              <w:suppressAutoHyphens w:val="0"/>
              <w:snapToGrid w:val="0"/>
              <w:spacing w:after="200" w:line="276" w:lineRule="auto"/>
              <w:contextualSpacing/>
              <w:jc w:val="both"/>
              <w:rPr>
                <w:rFonts w:eastAsia="宋体"/>
                <w:b/>
                <w:i/>
              </w:rPr>
            </w:pPr>
            <w:r>
              <w:rPr>
                <w:rFonts w:eastAsia="宋体"/>
                <w:b/>
                <w:i/>
              </w:rPr>
              <w:t xml:space="preserve">Observation 5: The current SFI may requires an extension to include an indication for starting of slots/symbols and number of slots/symbols which is used for SBFD operation. </w:t>
            </w:r>
          </w:p>
          <w:p w14:paraId="799F3D7C" w14:textId="77777777" w:rsidR="0004497A" w:rsidRDefault="00A57247">
            <w:pPr>
              <w:suppressAutoHyphens w:val="0"/>
              <w:snapToGrid w:val="0"/>
              <w:spacing w:after="120"/>
              <w:jc w:val="both"/>
              <w:rPr>
                <w:rFonts w:eastAsia="宋体"/>
                <w:b/>
                <w:i/>
              </w:rPr>
            </w:pPr>
            <w:r>
              <w:rPr>
                <w:rFonts w:eastAsia="宋体"/>
                <w:b/>
                <w:i/>
              </w:rPr>
              <w:t>Observation 6: The following scenarios may create gNB to gNB and UE to UE co-channel intra sub-band interference;</w:t>
            </w:r>
          </w:p>
          <w:p w14:paraId="6D06B0AF" w14:textId="77777777" w:rsidR="0004497A" w:rsidRDefault="00A57247">
            <w:pPr>
              <w:numPr>
                <w:ilvl w:val="0"/>
                <w:numId w:val="62"/>
              </w:numPr>
              <w:suppressAutoHyphens w:val="0"/>
              <w:snapToGrid w:val="0"/>
              <w:spacing w:after="0"/>
              <w:jc w:val="both"/>
              <w:rPr>
                <w:rFonts w:eastAsia="宋体"/>
                <w:b/>
                <w:bCs/>
                <w:i/>
              </w:rPr>
            </w:pPr>
            <w:r>
              <w:rPr>
                <w:rFonts w:eastAsia="宋体"/>
                <w:b/>
                <w:bCs/>
                <w:i/>
              </w:rPr>
              <w:t xml:space="preserve">Allocating different bandwidth to the UL to UL and DL to DL sub-bands among neighbor gNBs </w:t>
            </w:r>
          </w:p>
          <w:p w14:paraId="34B5267B" w14:textId="77777777" w:rsidR="0004497A" w:rsidRDefault="00A57247">
            <w:pPr>
              <w:numPr>
                <w:ilvl w:val="0"/>
                <w:numId w:val="62"/>
              </w:numPr>
              <w:suppressAutoHyphens w:val="0"/>
              <w:snapToGrid w:val="0"/>
              <w:spacing w:after="0"/>
              <w:jc w:val="both"/>
              <w:rPr>
                <w:rFonts w:ascii="宋体" w:eastAsia="宋体" w:hAnsi="宋体"/>
                <w:b/>
                <w:i/>
              </w:rPr>
            </w:pPr>
            <w:r>
              <w:rPr>
                <w:rFonts w:eastAsia="宋体"/>
                <w:b/>
                <w:bCs/>
                <w:i/>
              </w:rPr>
              <w:t>Allocation of dissimilar sub-bands to UL and DL transmission between neighbor gNBs</w:t>
            </w:r>
          </w:p>
          <w:p w14:paraId="24920EBB" w14:textId="77777777" w:rsidR="0004497A" w:rsidRDefault="00A57247">
            <w:pPr>
              <w:numPr>
                <w:ilvl w:val="0"/>
                <w:numId w:val="62"/>
              </w:numPr>
              <w:suppressAutoHyphens w:val="0"/>
              <w:snapToGrid w:val="0"/>
              <w:spacing w:after="0"/>
              <w:jc w:val="both"/>
              <w:rPr>
                <w:rFonts w:ascii="宋体" w:eastAsia="宋体" w:hAnsi="宋体"/>
                <w:b/>
                <w:i/>
              </w:rPr>
            </w:pPr>
            <w:r>
              <w:rPr>
                <w:rFonts w:eastAsia="宋体"/>
                <w:b/>
                <w:bCs/>
                <w:i/>
              </w:rPr>
              <w:t>Allocation of dissimilar quantity of sub-bands to UL and DL transmission between neighbor</w:t>
            </w:r>
          </w:p>
          <w:p w14:paraId="124BF1CE" w14:textId="77777777" w:rsidR="0004497A" w:rsidRDefault="00A57247">
            <w:pPr>
              <w:numPr>
                <w:ilvl w:val="0"/>
                <w:numId w:val="62"/>
              </w:numPr>
              <w:suppressAutoHyphens w:val="0"/>
              <w:snapToGrid w:val="0"/>
              <w:spacing w:after="0"/>
              <w:jc w:val="both"/>
              <w:rPr>
                <w:rFonts w:ascii="宋体" w:eastAsia="宋体" w:hAnsi="宋体"/>
                <w:b/>
                <w:i/>
              </w:rPr>
            </w:pPr>
            <w:r>
              <w:rPr>
                <w:rFonts w:eastAsia="宋体"/>
                <w:b/>
                <w:bCs/>
                <w:i/>
              </w:rPr>
              <w:t>Configuration of different numbers of sub-bands between neighbor gNBs</w:t>
            </w:r>
          </w:p>
          <w:p w14:paraId="06882576" w14:textId="77777777" w:rsidR="0004497A" w:rsidRDefault="0004497A">
            <w:pPr>
              <w:suppressAutoHyphens w:val="0"/>
              <w:snapToGrid w:val="0"/>
              <w:spacing w:after="120"/>
              <w:jc w:val="both"/>
              <w:rPr>
                <w:rFonts w:eastAsia="宋体"/>
              </w:rPr>
            </w:pPr>
          </w:p>
          <w:p w14:paraId="3011C722" w14:textId="77777777" w:rsidR="0004497A" w:rsidRDefault="0004497A">
            <w:pPr>
              <w:suppressAutoHyphens w:val="0"/>
              <w:snapToGrid w:val="0"/>
              <w:spacing w:after="120"/>
              <w:jc w:val="both"/>
              <w:rPr>
                <w:rFonts w:eastAsia="宋体"/>
                <w:b/>
                <w:i/>
              </w:rPr>
            </w:pPr>
          </w:p>
          <w:p w14:paraId="35111DB9" w14:textId="77777777" w:rsidR="0004497A" w:rsidRDefault="00A57247">
            <w:pPr>
              <w:suppressAutoHyphens w:val="0"/>
              <w:snapToGrid w:val="0"/>
              <w:spacing w:after="120"/>
              <w:jc w:val="both"/>
              <w:rPr>
                <w:rFonts w:eastAsia="宋体"/>
                <w:b/>
              </w:rPr>
            </w:pPr>
            <w:r>
              <w:rPr>
                <w:rFonts w:eastAsia="宋体"/>
                <w:b/>
              </w:rPr>
              <w:t>Proposal 1: Support an explicit indication of the frequency locations of all subbands (DL and UL) wit</w:t>
            </w:r>
            <w:r>
              <w:rPr>
                <w:rFonts w:eastAsia="宋体"/>
                <w:b/>
              </w:rPr>
              <w:t>h</w:t>
            </w:r>
            <w:r>
              <w:rPr>
                <w:rFonts w:eastAsia="宋体"/>
                <w:b/>
              </w:rPr>
              <w:t xml:space="preserve">in a TDD band to the UE. </w:t>
            </w:r>
          </w:p>
          <w:p w14:paraId="6CAE08C9" w14:textId="77777777" w:rsidR="0004497A" w:rsidRDefault="00A57247">
            <w:pPr>
              <w:suppressAutoHyphens w:val="0"/>
              <w:snapToGrid w:val="0"/>
              <w:spacing w:after="120"/>
              <w:jc w:val="both"/>
              <w:rPr>
                <w:rFonts w:eastAsia="宋体"/>
                <w:b/>
              </w:rPr>
            </w:pPr>
            <w:r>
              <w:rPr>
                <w:rFonts w:eastAsia="宋体"/>
                <w:b/>
              </w:rPr>
              <w:t>Proposal 2: Study a time domain window based solution to indicate the time slots/symbols of SBFD o</w:t>
            </w:r>
            <w:r>
              <w:rPr>
                <w:rFonts w:eastAsia="宋体"/>
                <w:b/>
              </w:rPr>
              <w:t>p</w:t>
            </w:r>
            <w:r>
              <w:rPr>
                <w:rFonts w:eastAsia="宋体"/>
                <w:b/>
              </w:rPr>
              <w:t>eration and legacy TDD operation to the SBFD UEs and legacy operation UEs respectively.</w:t>
            </w:r>
          </w:p>
          <w:p w14:paraId="6B940B44" w14:textId="77777777" w:rsidR="0004497A" w:rsidRDefault="00A57247">
            <w:pPr>
              <w:suppressAutoHyphens w:val="0"/>
              <w:snapToGrid w:val="0"/>
              <w:spacing w:after="120"/>
              <w:jc w:val="both"/>
              <w:rPr>
                <w:rFonts w:eastAsia="宋体"/>
                <w:b/>
                <w:lang w:val="fi-FI"/>
              </w:rPr>
            </w:pPr>
            <w:r>
              <w:rPr>
                <w:rFonts w:eastAsia="宋体"/>
                <w:b/>
                <w:lang w:val="fi-FI"/>
              </w:rPr>
              <w:t xml:space="preserve">Proposal 3: Support Dynamic Indicaiton of frequency location of subbands.  </w:t>
            </w:r>
          </w:p>
          <w:p w14:paraId="29812079" w14:textId="77777777" w:rsidR="0004497A" w:rsidRDefault="00A57247">
            <w:pPr>
              <w:suppressAutoHyphens w:val="0"/>
              <w:snapToGrid w:val="0"/>
              <w:spacing w:after="120"/>
              <w:jc w:val="both"/>
              <w:rPr>
                <w:rFonts w:eastAsia="宋体"/>
                <w:b/>
                <w:lang w:val="fi-FI"/>
              </w:rPr>
            </w:pPr>
            <w:r>
              <w:rPr>
                <w:rFonts w:eastAsia="宋体"/>
                <w:b/>
                <w:lang w:val="fi-FI"/>
              </w:rPr>
              <w:t xml:space="preserve">Proposal 4: For dynamic Indicaiton of frequecy location of subbands,  DCI based indication and/or MAC CE based indication can be further studied. </w:t>
            </w:r>
          </w:p>
          <w:p w14:paraId="59C783AB" w14:textId="77777777" w:rsidR="0004497A" w:rsidRDefault="00A57247">
            <w:pPr>
              <w:suppressAutoHyphens w:val="0"/>
              <w:snapToGrid w:val="0"/>
              <w:spacing w:after="120"/>
              <w:jc w:val="both"/>
              <w:rPr>
                <w:rFonts w:eastAsia="宋体"/>
                <w:b/>
                <w:lang w:val="fi-FI"/>
              </w:rPr>
            </w:pPr>
            <w:r>
              <w:rPr>
                <w:rFonts w:eastAsia="宋体"/>
                <w:b/>
                <w:lang w:val="fi-FI"/>
              </w:rPr>
              <w:t xml:space="preserve">Proposal 5: Consider semi static configuration of multiple subband sizes within a given TDD band,  and dynanmic indication of time/frequency location of subbands to activate/de-activate an UL or DL subbands. </w:t>
            </w:r>
          </w:p>
          <w:p w14:paraId="56131C6C" w14:textId="77777777" w:rsidR="0004497A" w:rsidRDefault="00A57247">
            <w:pPr>
              <w:suppressAutoHyphens w:val="0"/>
              <w:snapToGrid w:val="0"/>
              <w:spacing w:after="120"/>
              <w:jc w:val="both"/>
              <w:rPr>
                <w:rFonts w:eastAsia="宋体"/>
                <w:b/>
              </w:rPr>
            </w:pPr>
            <w:r>
              <w:rPr>
                <w:rFonts w:eastAsia="宋体"/>
                <w:b/>
              </w:rPr>
              <w:t>Proposal 6: To avoid the intra sub-band interference in SBFD operation the neighbor’s gNB shall:</w:t>
            </w:r>
          </w:p>
          <w:p w14:paraId="36364B41" w14:textId="77777777" w:rsidR="0004497A" w:rsidRDefault="00A57247">
            <w:pPr>
              <w:numPr>
                <w:ilvl w:val="0"/>
                <w:numId w:val="63"/>
              </w:numPr>
              <w:suppressAutoHyphens w:val="0"/>
              <w:snapToGrid w:val="0"/>
              <w:spacing w:after="200" w:line="276" w:lineRule="auto"/>
              <w:contextualSpacing/>
              <w:jc w:val="both"/>
              <w:rPr>
                <w:rFonts w:eastAsia="宋体"/>
                <w:b/>
              </w:rPr>
            </w:pPr>
            <w:r>
              <w:rPr>
                <w:rFonts w:eastAsia="宋体"/>
                <w:b/>
              </w:rPr>
              <w:t>Keep the same bandwidth of UL to UL and DL to DL sub-bands among the neighbor gNBs</w:t>
            </w:r>
          </w:p>
          <w:p w14:paraId="5BF1C54B" w14:textId="77777777" w:rsidR="0004497A" w:rsidRDefault="00A57247">
            <w:pPr>
              <w:numPr>
                <w:ilvl w:val="0"/>
                <w:numId w:val="63"/>
              </w:numPr>
              <w:suppressAutoHyphens w:val="0"/>
              <w:snapToGrid w:val="0"/>
              <w:spacing w:after="200" w:line="276" w:lineRule="auto"/>
              <w:contextualSpacing/>
              <w:jc w:val="both"/>
              <w:rPr>
                <w:rFonts w:eastAsia="宋体"/>
                <w:b/>
              </w:rPr>
            </w:pPr>
            <w:r>
              <w:rPr>
                <w:rFonts w:eastAsia="宋体"/>
                <w:b/>
              </w:rPr>
              <w:t xml:space="preserve">Assign alike sub-bands to UL and DL transmission among the neighbor gNBs </w:t>
            </w:r>
          </w:p>
          <w:p w14:paraId="652AAF6D" w14:textId="77777777" w:rsidR="0004497A" w:rsidRDefault="00A57247">
            <w:pPr>
              <w:numPr>
                <w:ilvl w:val="0"/>
                <w:numId w:val="63"/>
              </w:numPr>
              <w:suppressAutoHyphens w:val="0"/>
              <w:snapToGrid w:val="0"/>
              <w:spacing w:after="200" w:line="276" w:lineRule="auto"/>
              <w:contextualSpacing/>
              <w:jc w:val="both"/>
              <w:rPr>
                <w:rFonts w:eastAsia="宋体"/>
                <w:b/>
              </w:rPr>
            </w:pPr>
            <w:r>
              <w:rPr>
                <w:rFonts w:eastAsia="宋体"/>
                <w:b/>
              </w:rPr>
              <w:t xml:space="preserve">Allocate similar quantity of sub-bands to DL and UL transmission among the neighbor gNBs </w:t>
            </w:r>
          </w:p>
          <w:p w14:paraId="3198D8FE" w14:textId="77777777" w:rsidR="0004497A" w:rsidRDefault="00A57247">
            <w:pPr>
              <w:numPr>
                <w:ilvl w:val="0"/>
                <w:numId w:val="63"/>
              </w:numPr>
              <w:suppressAutoHyphens w:val="0"/>
              <w:snapToGrid w:val="0"/>
              <w:spacing w:after="200" w:line="276" w:lineRule="auto"/>
              <w:contextualSpacing/>
              <w:jc w:val="both"/>
              <w:rPr>
                <w:rFonts w:eastAsia="宋体"/>
                <w:b/>
              </w:rPr>
            </w:pPr>
            <w:r>
              <w:rPr>
                <w:rFonts w:eastAsia="宋体"/>
                <w:b/>
              </w:rPr>
              <w:t xml:space="preserve">Configure similar numbers of sub-bands among the neighbor gNBs </w:t>
            </w:r>
          </w:p>
          <w:p w14:paraId="4FC94D6E" w14:textId="77777777" w:rsidR="0004497A" w:rsidRDefault="0004497A">
            <w:pPr>
              <w:suppressAutoHyphens w:val="0"/>
              <w:spacing w:after="0"/>
              <w:rPr>
                <w:rFonts w:ascii="Arial" w:eastAsia="宋体" w:hAnsi="Arial" w:cs="Arial"/>
                <w:sz w:val="16"/>
                <w:szCs w:val="16"/>
                <w:lang w:eastAsia="zh-CN"/>
              </w:rPr>
            </w:pPr>
          </w:p>
        </w:tc>
      </w:tr>
      <w:tr w:rsidR="0004497A" w14:paraId="0B955D92"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91AD4D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R1-2211084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5635647"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EF1C167"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Fujitsu</w:t>
            </w:r>
          </w:p>
        </w:tc>
      </w:tr>
      <w:tr w:rsidR="0004497A" w14:paraId="2D4F8B31"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C3352A6" w14:textId="77777777" w:rsidR="0004497A" w:rsidRDefault="00A57247">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1:</w:t>
            </w:r>
          </w:p>
          <w:p w14:paraId="57F69560" w14:textId="77777777" w:rsidR="0004497A" w:rsidRDefault="00A57247">
            <w:pPr>
              <w:numPr>
                <w:ilvl w:val="0"/>
                <w:numId w:val="11"/>
              </w:numPr>
              <w:suppressAutoHyphens w:val="0"/>
              <w:snapToGrid w:val="0"/>
              <w:spacing w:after="0"/>
              <w:jc w:val="both"/>
              <w:rPr>
                <w:rFonts w:eastAsia="MS Gothic"/>
                <w:i/>
                <w:iCs/>
                <w:lang w:eastAsia="ja-JP"/>
              </w:rPr>
            </w:pPr>
            <w:r>
              <w:rPr>
                <w:rFonts w:eastAsia="MS Gothic"/>
                <w:i/>
                <w:iCs/>
                <w:lang w:eastAsia="ja-JP"/>
              </w:rPr>
              <w:t>Support UL subband on semi-static DL symbol,</w:t>
            </w:r>
          </w:p>
          <w:p w14:paraId="29CD7372" w14:textId="77777777" w:rsidR="0004497A" w:rsidRDefault="00A57247">
            <w:pPr>
              <w:numPr>
                <w:ilvl w:val="1"/>
                <w:numId w:val="11"/>
              </w:numPr>
              <w:suppressAutoHyphens w:val="0"/>
              <w:snapToGrid w:val="0"/>
              <w:spacing w:after="0"/>
              <w:jc w:val="both"/>
              <w:rPr>
                <w:rFonts w:eastAsia="MS Gothic"/>
                <w:i/>
                <w:iCs/>
                <w:lang w:eastAsia="ja-JP"/>
              </w:rPr>
            </w:pPr>
            <w:r>
              <w:rPr>
                <w:rFonts w:eastAsia="MS Gothic"/>
                <w:i/>
                <w:iCs/>
                <w:lang w:val="en-GB" w:eastAsia="ja-JP"/>
              </w:rPr>
              <w:t>UL transmissions outside UL subband are not allowed</w:t>
            </w:r>
          </w:p>
          <w:p w14:paraId="49D2A1A6" w14:textId="77777777" w:rsidR="0004497A" w:rsidRDefault="00A57247">
            <w:pPr>
              <w:numPr>
                <w:ilvl w:val="1"/>
                <w:numId w:val="11"/>
              </w:numPr>
              <w:suppressAutoHyphens w:val="0"/>
              <w:snapToGrid w:val="0"/>
              <w:spacing w:after="0"/>
              <w:jc w:val="both"/>
              <w:rPr>
                <w:rFonts w:eastAsia="MS Gothic"/>
                <w:i/>
                <w:iCs/>
                <w:lang w:eastAsia="ja-JP"/>
              </w:rPr>
            </w:pPr>
            <w:r>
              <w:rPr>
                <w:rFonts w:eastAsia="MS Gothic"/>
                <w:i/>
                <w:iCs/>
                <w:lang w:val="en-GB" w:eastAsia="ja-JP"/>
              </w:rPr>
              <w:t>DL receptions within UL subband are allowed</w:t>
            </w:r>
          </w:p>
          <w:p w14:paraId="309030DA" w14:textId="77777777" w:rsidR="0004497A" w:rsidRDefault="00A57247">
            <w:pPr>
              <w:numPr>
                <w:ilvl w:val="1"/>
                <w:numId w:val="11"/>
              </w:numPr>
              <w:suppressAutoHyphens w:val="0"/>
              <w:snapToGrid w:val="0"/>
              <w:spacing w:after="0"/>
              <w:jc w:val="both"/>
              <w:rPr>
                <w:rFonts w:eastAsia="MS Gothic"/>
                <w:i/>
                <w:iCs/>
                <w:lang w:eastAsia="ja-JP"/>
              </w:rPr>
            </w:pPr>
            <w:r>
              <w:rPr>
                <w:rFonts w:eastAsia="MS Gothic"/>
                <w:i/>
                <w:iCs/>
                <w:lang w:val="en-GB" w:eastAsia="ja-JP"/>
              </w:rPr>
              <w:t>Guardband can be configured by gNB scheduling</w:t>
            </w:r>
          </w:p>
          <w:p w14:paraId="26AEE2FA" w14:textId="77777777" w:rsidR="0004497A" w:rsidRDefault="00A57247">
            <w:pPr>
              <w:numPr>
                <w:ilvl w:val="1"/>
                <w:numId w:val="11"/>
              </w:numPr>
              <w:suppressAutoHyphens w:val="0"/>
              <w:snapToGrid w:val="0"/>
              <w:spacing w:afterAutospacing="1"/>
              <w:jc w:val="both"/>
              <w:rPr>
                <w:rFonts w:eastAsia="MS Gothic"/>
                <w:i/>
                <w:iCs/>
                <w:lang w:eastAsia="ja-JP"/>
              </w:rPr>
            </w:pPr>
            <w:r>
              <w:rPr>
                <w:rFonts w:eastAsia="MS Gothic"/>
                <w:i/>
                <w:iCs/>
                <w:lang w:val="en-GB" w:eastAsia="ja-JP"/>
              </w:rPr>
              <w:t xml:space="preserve">CSI measurement is not supported on the resource overlapped </w:t>
            </w:r>
            <w:r>
              <w:rPr>
                <w:rFonts w:eastAsia="MS Gothic"/>
                <w:i/>
                <w:lang w:val="en-GB" w:eastAsia="ja-JP"/>
              </w:rPr>
              <w:t xml:space="preserve">with </w:t>
            </w:r>
            <w:r>
              <w:rPr>
                <w:rFonts w:eastAsia="MS Gothic"/>
                <w:i/>
                <w:iCs/>
                <w:lang w:val="en-GB" w:eastAsia="ja-JP"/>
              </w:rPr>
              <w:t>UL subband.</w:t>
            </w:r>
          </w:p>
          <w:p w14:paraId="1E466B1C" w14:textId="77777777" w:rsidR="0004497A" w:rsidRDefault="00A57247">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2:</w:t>
            </w:r>
          </w:p>
          <w:p w14:paraId="0E87E64B" w14:textId="77777777" w:rsidR="0004497A" w:rsidRDefault="00A57247">
            <w:pPr>
              <w:numPr>
                <w:ilvl w:val="0"/>
                <w:numId w:val="11"/>
              </w:numPr>
              <w:suppressAutoHyphens w:val="0"/>
              <w:snapToGrid w:val="0"/>
              <w:spacing w:after="0"/>
              <w:jc w:val="both"/>
              <w:rPr>
                <w:rFonts w:eastAsia="MS Gothic"/>
                <w:i/>
                <w:iCs/>
                <w:lang w:eastAsia="ja-JP"/>
              </w:rPr>
            </w:pPr>
            <w:r>
              <w:rPr>
                <w:rFonts w:eastAsia="MS Gothic"/>
                <w:i/>
                <w:iCs/>
                <w:lang w:eastAsia="ja-JP"/>
              </w:rPr>
              <w:t>The UL subband on Flexible symbol should be operated depending on Flexible symbol determination</w:t>
            </w:r>
          </w:p>
          <w:p w14:paraId="0E9A8BEA" w14:textId="77777777" w:rsidR="0004497A" w:rsidRDefault="00A57247">
            <w:pPr>
              <w:numPr>
                <w:ilvl w:val="1"/>
                <w:numId w:val="11"/>
              </w:numPr>
              <w:suppressAutoHyphens w:val="0"/>
              <w:snapToGrid w:val="0"/>
              <w:spacing w:after="0"/>
              <w:jc w:val="both"/>
              <w:rPr>
                <w:rFonts w:eastAsia="MS Gothic"/>
                <w:lang w:eastAsia="ja-JP"/>
              </w:rPr>
            </w:pPr>
            <w:r>
              <w:rPr>
                <w:rFonts w:eastAsia="MS Gothic"/>
                <w:i/>
                <w:iCs/>
                <w:lang w:eastAsia="ja-JP"/>
              </w:rPr>
              <w:t>Flexible is determined to DL: Same behaviour with UL subband on DL</w:t>
            </w:r>
          </w:p>
          <w:p w14:paraId="59F63A1E" w14:textId="77777777" w:rsidR="0004497A" w:rsidRDefault="00A57247">
            <w:pPr>
              <w:numPr>
                <w:ilvl w:val="1"/>
                <w:numId w:val="11"/>
              </w:numPr>
              <w:suppressAutoHyphens w:val="0"/>
              <w:snapToGrid w:val="0"/>
              <w:spacing w:after="0"/>
              <w:jc w:val="both"/>
              <w:rPr>
                <w:rFonts w:eastAsia="MS Gothic"/>
                <w:lang w:eastAsia="ja-JP"/>
              </w:rPr>
            </w:pPr>
            <w:r>
              <w:rPr>
                <w:rFonts w:eastAsia="MS Gothic"/>
                <w:i/>
                <w:iCs/>
                <w:lang w:eastAsia="ja-JP"/>
              </w:rPr>
              <w:t>Flexible is determined to UL: converting to UL-only</w:t>
            </w:r>
          </w:p>
          <w:p w14:paraId="56206DE2" w14:textId="77777777" w:rsidR="0004497A" w:rsidRDefault="00A57247">
            <w:pPr>
              <w:numPr>
                <w:ilvl w:val="1"/>
                <w:numId w:val="11"/>
              </w:numPr>
              <w:suppressAutoHyphens w:val="0"/>
              <w:snapToGrid w:val="0"/>
              <w:spacing w:afterAutospacing="1"/>
              <w:jc w:val="both"/>
              <w:rPr>
                <w:rFonts w:eastAsia="MS Gothic"/>
                <w:lang w:eastAsia="ja-JP"/>
              </w:rPr>
            </w:pPr>
            <w:r>
              <w:rPr>
                <w:rFonts w:eastAsia="MS Gothic"/>
                <w:i/>
                <w:iCs/>
                <w:lang w:eastAsia="ja-JP"/>
              </w:rPr>
              <w:t>Remaining Flexible: Same behaviour with current specification assuming UL subband as Flexible</w:t>
            </w:r>
          </w:p>
          <w:p w14:paraId="352460E7" w14:textId="77777777" w:rsidR="0004497A" w:rsidRDefault="00A57247">
            <w:pPr>
              <w:suppressAutoHyphens w:val="0"/>
              <w:snapToGrid w:val="0"/>
              <w:spacing w:afterAutospacing="1"/>
              <w:jc w:val="both"/>
              <w:rPr>
                <w:rFonts w:eastAsia="MS Gothic"/>
                <w:b/>
                <w:bCs/>
                <w:u w:val="single"/>
                <w:lang w:val="en-GB" w:eastAsia="ja-JP"/>
              </w:rPr>
            </w:pPr>
            <w:r>
              <w:rPr>
                <w:rFonts w:eastAsia="MS Gothic"/>
                <w:b/>
                <w:bCs/>
                <w:u w:val="single"/>
                <w:lang w:val="en-GB" w:eastAsia="ja-JP"/>
              </w:rPr>
              <w:t>Observation 1:</w:t>
            </w:r>
          </w:p>
          <w:p w14:paraId="4FA643AD" w14:textId="77777777" w:rsidR="0004497A" w:rsidRDefault="00A57247">
            <w:pPr>
              <w:numPr>
                <w:ilvl w:val="0"/>
                <w:numId w:val="11"/>
              </w:numPr>
              <w:suppressAutoHyphens w:val="0"/>
              <w:snapToGrid w:val="0"/>
              <w:spacing w:afterAutospacing="1"/>
              <w:jc w:val="both"/>
              <w:rPr>
                <w:rFonts w:eastAsia="MS Gothic"/>
                <w:i/>
                <w:iCs/>
                <w:lang w:eastAsia="ja-JP"/>
              </w:rPr>
            </w:pPr>
            <w:r>
              <w:rPr>
                <w:rFonts w:eastAsia="MS Gothic"/>
                <w:i/>
                <w:iCs/>
                <w:lang w:eastAsia="ja-JP"/>
              </w:rPr>
              <w:t xml:space="preserve">Due to the CLI from PRACH transmission procedure on UL subband, the overall system performance </w:t>
            </w:r>
            <w:r>
              <w:rPr>
                <w:rFonts w:eastAsia="MS Gothic"/>
                <w:i/>
                <w:iCs/>
                <w:lang w:eastAsia="ja-JP"/>
              </w:rPr>
              <w:lastRenderedPageBreak/>
              <w:t>will decrease.</w:t>
            </w:r>
          </w:p>
          <w:p w14:paraId="387F21CF" w14:textId="77777777" w:rsidR="0004497A" w:rsidRDefault="00A57247">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3:</w:t>
            </w:r>
          </w:p>
          <w:p w14:paraId="0040D380" w14:textId="77777777" w:rsidR="0004497A" w:rsidRDefault="00A57247">
            <w:pPr>
              <w:numPr>
                <w:ilvl w:val="0"/>
                <w:numId w:val="11"/>
              </w:numPr>
              <w:suppressAutoHyphens w:val="0"/>
              <w:snapToGrid w:val="0"/>
              <w:spacing w:afterAutospacing="1"/>
              <w:jc w:val="both"/>
              <w:rPr>
                <w:rFonts w:eastAsia="MS Gothic"/>
                <w:lang w:eastAsia="ja-JP"/>
              </w:rPr>
            </w:pPr>
            <w:r>
              <w:rPr>
                <w:rFonts w:eastAsia="MS Gothic"/>
                <w:i/>
                <w:iCs/>
                <w:lang w:eastAsia="ja-JP"/>
              </w:rPr>
              <w:t>PRACH coverage enhancement is better to be discussed in further NR coverage enhancement agenda (NR_cov_enh2)</w:t>
            </w:r>
          </w:p>
          <w:p w14:paraId="51FE8C0C" w14:textId="77777777" w:rsidR="0004497A" w:rsidRDefault="0004497A">
            <w:pPr>
              <w:suppressAutoHyphens w:val="0"/>
              <w:spacing w:after="0"/>
              <w:rPr>
                <w:rFonts w:ascii="Arial" w:eastAsia="宋体" w:hAnsi="Arial" w:cs="Arial"/>
                <w:sz w:val="16"/>
                <w:szCs w:val="16"/>
                <w:lang w:eastAsia="zh-CN"/>
              </w:rPr>
            </w:pPr>
          </w:p>
        </w:tc>
      </w:tr>
      <w:tr w:rsidR="0004497A" w14:paraId="58213A8B"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F9BAF11"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R1-2211196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297F7F7"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B10A1EF"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CATT</w:t>
            </w:r>
          </w:p>
        </w:tc>
      </w:tr>
      <w:tr w:rsidR="0004497A" w14:paraId="3FA97091"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DCFD5D8" w14:textId="77777777" w:rsidR="0004497A" w:rsidRDefault="00A57247">
            <w:pPr>
              <w:suppressAutoHyphens w:val="0"/>
              <w:spacing w:after="120"/>
              <w:jc w:val="both"/>
              <w:rPr>
                <w:rFonts w:eastAsiaTheme="minorEastAsia"/>
                <w:b/>
                <w:lang w:eastAsia="zh-CN"/>
              </w:rPr>
            </w:pPr>
            <w:r>
              <w:rPr>
                <w:rFonts w:eastAsiaTheme="minorEastAsia"/>
                <w:b/>
                <w:lang w:eastAsia="zh-CN"/>
              </w:rPr>
              <w:t xml:space="preserve">Observation 1: The motivation and potential benefit for </w:t>
            </w:r>
            <w:r>
              <w:rPr>
                <w:rFonts w:ascii="Times" w:eastAsia="Malgun Gothic" w:hAnsi="Times"/>
                <w:b/>
                <w:lang w:val="en-GB" w:eastAsia="zh-CN"/>
              </w:rPr>
              <w:t xml:space="preserve">enhancements of </w:t>
            </w:r>
            <w:r>
              <w:rPr>
                <w:rFonts w:ascii="Times" w:eastAsia="Malgun Gothic" w:hAnsi="Times"/>
                <w:b/>
                <w:lang w:val="en-GB"/>
              </w:rPr>
              <w:t>CSI-RS resource</w:t>
            </w:r>
            <w:r>
              <w:rPr>
                <w:rFonts w:ascii="Times" w:eastAsia="Malgun Gothic" w:hAnsi="Times"/>
                <w:b/>
                <w:lang w:val="en-GB" w:eastAsia="zh-CN"/>
              </w:rPr>
              <w:t xml:space="preserve"> set freque</w:t>
            </w:r>
            <w:r>
              <w:rPr>
                <w:rFonts w:ascii="Times" w:eastAsia="Malgun Gothic" w:hAnsi="Times"/>
                <w:b/>
                <w:lang w:val="en-GB" w:eastAsia="zh-CN"/>
              </w:rPr>
              <w:t>n</w:t>
            </w:r>
            <w:r>
              <w:rPr>
                <w:rFonts w:ascii="Times" w:eastAsia="Malgun Gothic" w:hAnsi="Times"/>
                <w:b/>
                <w:lang w:val="en-GB" w:eastAsia="zh-CN"/>
              </w:rPr>
              <w:t xml:space="preserve">cy domain resource allocation </w:t>
            </w:r>
            <w:r>
              <w:rPr>
                <w:rFonts w:eastAsia="Malgun Gothic"/>
                <w:b/>
                <w:lang w:eastAsia="zh-CN"/>
              </w:rPr>
              <w:t xml:space="preserve">and </w:t>
            </w:r>
            <w:r>
              <w:rPr>
                <w:rFonts w:eastAsia="Malgun Gothic"/>
                <w:b/>
              </w:rPr>
              <w:t>CSI report</w:t>
            </w:r>
            <w:r>
              <w:rPr>
                <w:rFonts w:eastAsia="Malgun Gothic"/>
                <w:b/>
                <w:lang w:eastAsia="zh-CN"/>
              </w:rPr>
              <w:t>ing</w:t>
            </w:r>
            <w:r>
              <w:rPr>
                <w:rFonts w:eastAsia="Malgun Gothic"/>
                <w:b/>
              </w:rPr>
              <w:t xml:space="preserve"> configuration across</w:t>
            </w:r>
            <w:r>
              <w:rPr>
                <w:b/>
              </w:rPr>
              <w:t xml:space="preserve"> </w:t>
            </w:r>
            <w:r>
              <w:rPr>
                <w:rFonts w:eastAsia="Malgun Gothic"/>
                <w:b/>
              </w:rPr>
              <w:t>non-contiguous DL subbands</w:t>
            </w:r>
            <w:r>
              <w:rPr>
                <w:rFonts w:eastAsiaTheme="minorEastAsia"/>
                <w:b/>
                <w:lang w:eastAsia="zh-CN"/>
              </w:rPr>
              <w:t xml:space="preserve"> is unclear assuming CSI-RS sequence generation is unchanged.</w:t>
            </w:r>
          </w:p>
          <w:p w14:paraId="794B6FCB" w14:textId="77777777" w:rsidR="0004497A" w:rsidRDefault="00A57247">
            <w:pPr>
              <w:suppressAutoHyphens w:val="0"/>
              <w:spacing w:after="120"/>
              <w:jc w:val="both"/>
              <w:rPr>
                <w:rFonts w:eastAsiaTheme="minorEastAsia"/>
                <w:b/>
                <w:lang w:eastAsia="zh-CN"/>
              </w:rPr>
            </w:pPr>
            <w:r>
              <w:rPr>
                <w:rFonts w:eastAsiaTheme="minorEastAsia"/>
                <w:b/>
                <w:lang w:eastAsia="zh-CN"/>
              </w:rPr>
              <w:t>Observation 2: RBs for msg3 PUSCH and PUCCH during initial access may be located outside UL subband if time and frequency location of UL subband is not known to the UE.</w:t>
            </w:r>
          </w:p>
          <w:p w14:paraId="5E0CC504" w14:textId="77777777" w:rsidR="0004497A" w:rsidRDefault="0004497A">
            <w:pPr>
              <w:suppressAutoHyphens w:val="0"/>
              <w:spacing w:after="120"/>
              <w:jc w:val="both"/>
              <w:rPr>
                <w:rFonts w:eastAsiaTheme="minorEastAsia"/>
                <w:b/>
                <w:lang w:eastAsia="zh-CN"/>
              </w:rPr>
            </w:pPr>
          </w:p>
          <w:p w14:paraId="2AEF177A" w14:textId="77777777" w:rsidR="0004497A" w:rsidRDefault="00A57247">
            <w:pPr>
              <w:suppressAutoHyphens w:val="0"/>
              <w:spacing w:after="120"/>
              <w:jc w:val="both"/>
              <w:rPr>
                <w:rFonts w:eastAsiaTheme="minorEastAsia"/>
                <w:b/>
                <w:lang w:eastAsia="zh-CN"/>
              </w:rPr>
            </w:pPr>
            <w:r>
              <w:rPr>
                <w:rFonts w:eastAsiaTheme="minorEastAsia"/>
                <w:b/>
                <w:lang w:eastAsia="zh-CN"/>
              </w:rPr>
              <w:t>Proposal 1: For indication of subband locations for SBFD operation, cell-common indication of su</w:t>
            </w:r>
            <w:r>
              <w:rPr>
                <w:rFonts w:eastAsiaTheme="minorEastAsia"/>
                <w:b/>
                <w:lang w:eastAsia="zh-CN"/>
              </w:rPr>
              <w:t>b</w:t>
            </w:r>
            <w:r>
              <w:rPr>
                <w:rFonts w:eastAsiaTheme="minorEastAsia"/>
                <w:b/>
                <w:lang w:eastAsia="zh-CN"/>
              </w:rPr>
              <w:t>band time and frequency location is the baseline.</w:t>
            </w:r>
          </w:p>
          <w:p w14:paraId="316461D0" w14:textId="77777777" w:rsidR="0004497A" w:rsidRDefault="00A57247">
            <w:pPr>
              <w:suppressAutoHyphens w:val="0"/>
              <w:spacing w:after="120"/>
              <w:jc w:val="both"/>
              <w:rPr>
                <w:rFonts w:eastAsiaTheme="minorEastAsia"/>
                <w:b/>
                <w:lang w:eastAsia="zh-CN"/>
              </w:rPr>
            </w:pPr>
            <w:r>
              <w:rPr>
                <w:rFonts w:eastAsiaTheme="minorEastAsia"/>
                <w:b/>
                <w:lang w:eastAsia="zh-CN"/>
              </w:rPr>
              <w:t>Proposal 2: For semi-static configuration of subband frequency locations for SBFD operation, freque</w:t>
            </w:r>
            <w:r>
              <w:rPr>
                <w:rFonts w:eastAsiaTheme="minorEastAsia"/>
                <w:b/>
                <w:lang w:eastAsia="zh-CN"/>
              </w:rPr>
              <w:t>n</w:t>
            </w:r>
            <w:r>
              <w:rPr>
                <w:rFonts w:eastAsiaTheme="minorEastAsia"/>
                <w:b/>
                <w:lang w:eastAsia="zh-CN"/>
              </w:rPr>
              <w:t>cy location of UL subband is configured with reference to the corresponding TDD carrier.</w:t>
            </w:r>
          </w:p>
          <w:p w14:paraId="73092EC4" w14:textId="77777777" w:rsidR="0004497A" w:rsidRDefault="00A57247">
            <w:pPr>
              <w:suppressAutoHyphens w:val="0"/>
              <w:spacing w:after="120"/>
              <w:jc w:val="both"/>
              <w:rPr>
                <w:rFonts w:eastAsiaTheme="minorEastAsia"/>
                <w:b/>
                <w:lang w:val="en-GB" w:eastAsia="zh-CN"/>
              </w:rPr>
            </w:pPr>
            <w:r>
              <w:rPr>
                <w:rFonts w:eastAsiaTheme="minorEastAsia"/>
                <w:b/>
                <w:lang w:val="en-GB" w:eastAsia="zh-CN"/>
              </w:rPr>
              <w:t>Proposal 3: It is agreed that for baseline SBFD operation, intra-subband CLI can be completely avoi</w:t>
            </w:r>
            <w:r>
              <w:rPr>
                <w:rFonts w:eastAsiaTheme="minorEastAsia"/>
                <w:b/>
                <w:lang w:val="en-GB" w:eastAsia="zh-CN"/>
              </w:rPr>
              <w:t>d</w:t>
            </w:r>
            <w:r>
              <w:rPr>
                <w:rFonts w:eastAsiaTheme="minorEastAsia"/>
                <w:b/>
                <w:lang w:val="en-GB" w:eastAsia="zh-CN"/>
              </w:rPr>
              <w:t>ed by using same SBFD subband configuration across all the cells in the same carrier.</w:t>
            </w:r>
          </w:p>
          <w:p w14:paraId="42541CF9" w14:textId="77777777" w:rsidR="0004497A" w:rsidRDefault="00A57247">
            <w:pPr>
              <w:suppressAutoHyphens w:val="0"/>
              <w:spacing w:after="120"/>
              <w:jc w:val="both"/>
              <w:rPr>
                <w:rFonts w:eastAsiaTheme="minorEastAsia"/>
                <w:b/>
                <w:lang w:eastAsia="zh-CN"/>
              </w:rPr>
            </w:pPr>
            <w:r>
              <w:rPr>
                <w:rFonts w:eastAsiaTheme="minorEastAsia"/>
                <w:b/>
                <w:lang w:eastAsia="zh-CN"/>
              </w:rPr>
              <w:t>Proposal 4: 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w:t>
            </w:r>
            <w:r>
              <w:rPr>
                <w:b/>
              </w:rPr>
              <w:t>the following is agreed as baseline in the RAN1 study:</w:t>
            </w:r>
          </w:p>
          <w:p w14:paraId="2FE85B64" w14:textId="77777777" w:rsidR="0004497A" w:rsidRDefault="00A57247">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UL transmissions within UL subband are allowed in the symbol</w:t>
            </w:r>
          </w:p>
          <w:p w14:paraId="0006EA7E" w14:textId="77777777" w:rsidR="0004497A" w:rsidRDefault="00A57247">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UL transmissions outside UL subband are not allowed in the symbol</w:t>
            </w:r>
          </w:p>
          <w:p w14:paraId="245E8B1D" w14:textId="77777777" w:rsidR="0004497A" w:rsidRDefault="00A57247">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A set of contiguous RBs in a carrier at least excluding RBs of UL subband is defined as a DL su</w:t>
            </w:r>
            <w:r>
              <w:rPr>
                <w:rFonts w:eastAsiaTheme="minorEastAsia"/>
                <w:b/>
                <w:szCs w:val="24"/>
                <w:lang w:val="en-GB" w:eastAsia="zh-CN"/>
              </w:rPr>
              <w:t>b</w:t>
            </w:r>
            <w:r>
              <w:rPr>
                <w:rFonts w:eastAsiaTheme="minorEastAsia"/>
                <w:b/>
                <w:szCs w:val="24"/>
                <w:lang w:val="en-GB" w:eastAsia="zh-CN"/>
              </w:rPr>
              <w:t>band for discussion purpose</w:t>
            </w:r>
          </w:p>
          <w:p w14:paraId="5A0B98DF" w14:textId="77777777" w:rsidR="0004497A" w:rsidRDefault="00A57247">
            <w:pPr>
              <w:numPr>
                <w:ilvl w:val="1"/>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 frequency location of DL subband(s) is explicitly indicated or implicitly dete</w:t>
            </w:r>
            <w:r>
              <w:rPr>
                <w:rFonts w:eastAsiaTheme="minorEastAsia"/>
                <w:b/>
                <w:szCs w:val="24"/>
                <w:lang w:val="en-GB" w:eastAsia="zh-CN"/>
              </w:rPr>
              <w:t>r</w:t>
            </w:r>
            <w:r>
              <w:rPr>
                <w:rFonts w:eastAsiaTheme="minorEastAsia"/>
                <w:b/>
                <w:szCs w:val="24"/>
                <w:lang w:val="en-GB" w:eastAsia="zh-CN"/>
              </w:rPr>
              <w:t>mined</w:t>
            </w:r>
          </w:p>
          <w:p w14:paraId="09F4997A" w14:textId="77777777" w:rsidR="0004497A" w:rsidRDefault="00A57247">
            <w:pPr>
              <w:numPr>
                <w:ilvl w:val="1"/>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 guardband(s) need to be defined and whether UE is aware of such guardband(s)</w:t>
            </w:r>
          </w:p>
          <w:p w14:paraId="07B09778" w14:textId="77777777" w:rsidR="0004497A" w:rsidRDefault="00A57247">
            <w:pPr>
              <w:numPr>
                <w:ilvl w:val="2"/>
                <w:numId w:val="2"/>
              </w:numPr>
              <w:suppressAutoHyphens w:val="0"/>
              <w:spacing w:after="120"/>
              <w:jc w:val="both"/>
              <w:rPr>
                <w:rFonts w:eastAsiaTheme="minorEastAsia"/>
                <w:b/>
                <w:szCs w:val="24"/>
                <w:lang w:val="en-GB" w:eastAsia="zh-CN"/>
              </w:rPr>
            </w:pPr>
            <w:r>
              <w:rPr>
                <w:rFonts w:eastAsiaTheme="minorEastAsia"/>
                <w:b/>
                <w:szCs w:val="24"/>
                <w:lang w:val="en-GB" w:eastAsia="zh-CN"/>
              </w:rPr>
              <w:t>Note: if guardband(s) are defined, the DL subband(s) additionally exclude the RBs of the guardband(s)</w:t>
            </w:r>
          </w:p>
          <w:p w14:paraId="1CAF8846" w14:textId="77777777" w:rsidR="0004497A" w:rsidRDefault="00A57247">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DL receptions within DL subband(s) are allowed in the symbol</w:t>
            </w:r>
          </w:p>
          <w:p w14:paraId="150BA951" w14:textId="77777777" w:rsidR="0004497A" w:rsidRDefault="00A57247">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 DL receptions within UL subband are allowed or not in the symbol</w:t>
            </w:r>
          </w:p>
          <w:p w14:paraId="7B6B51A1" w14:textId="77777777" w:rsidR="0004497A" w:rsidRDefault="00A57247">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whether/how the symbols can be converted to DL-only symbols in the symbol</w:t>
            </w:r>
          </w:p>
          <w:p w14:paraId="5F277915"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eastAsiaTheme="minorEastAsia"/>
                <w:b/>
                <w:szCs w:val="24"/>
                <w:lang w:val="en-GB" w:eastAsia="zh-CN"/>
              </w:rPr>
              <w:t>Note: UL transmissions are within active UL BWP and DL receptions are within active DL BWP in the symbol as in existing specification</w:t>
            </w:r>
          </w:p>
          <w:p w14:paraId="085D148A" w14:textId="77777777" w:rsidR="0004497A" w:rsidRDefault="00A57247">
            <w:pPr>
              <w:suppressAutoHyphens w:val="0"/>
              <w:spacing w:after="120"/>
              <w:jc w:val="both"/>
              <w:rPr>
                <w:rFonts w:eastAsiaTheme="minorEastAsia"/>
                <w:b/>
                <w:lang w:eastAsia="zh-CN"/>
              </w:rPr>
            </w:pPr>
            <w:r>
              <w:rPr>
                <w:rFonts w:eastAsiaTheme="minorEastAsia"/>
                <w:b/>
                <w:lang w:val="en-GB" w:eastAsia="zh-CN"/>
              </w:rPr>
              <w:t xml:space="preserve">Proposal 5: </w:t>
            </w:r>
            <w:r>
              <w:rPr>
                <w:rFonts w:eastAsiaTheme="minorEastAsia"/>
                <w:b/>
                <w:lang w:eastAsia="zh-CN"/>
              </w:rPr>
              <w:t>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it is agreed as baseline that </w:t>
            </w:r>
            <w:r>
              <w:rPr>
                <w:rFonts w:eastAsiaTheme="minorEastAsia"/>
                <w:b/>
              </w:rPr>
              <w:t xml:space="preserve">DL receptions within UL subband are </w:t>
            </w:r>
            <w:r>
              <w:rPr>
                <w:rFonts w:eastAsiaTheme="minorEastAsia"/>
                <w:b/>
                <w:lang w:eastAsia="zh-CN"/>
              </w:rPr>
              <w:t xml:space="preserve">not </w:t>
            </w:r>
            <w:r>
              <w:rPr>
                <w:rFonts w:eastAsiaTheme="minorEastAsia"/>
                <w:b/>
              </w:rPr>
              <w:t>allowed</w:t>
            </w:r>
            <w:r>
              <w:rPr>
                <w:rFonts w:eastAsiaTheme="minorEastAsia"/>
                <w:b/>
                <w:lang w:eastAsia="zh-CN"/>
              </w:rPr>
              <w:t>.</w:t>
            </w:r>
          </w:p>
          <w:p w14:paraId="75E9B9E9"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FFS enhancements to support </w:t>
            </w:r>
            <w:r>
              <w:rPr>
                <w:rFonts w:eastAsiaTheme="minorEastAsia"/>
                <w:b/>
                <w:szCs w:val="24"/>
                <w:lang w:val="en-GB" w:eastAsia="zh-CN"/>
              </w:rPr>
              <w:t>DL receptions within UL subband</w:t>
            </w:r>
          </w:p>
          <w:p w14:paraId="228E204C" w14:textId="77777777" w:rsidR="0004497A" w:rsidRDefault="00A57247">
            <w:pPr>
              <w:suppressAutoHyphens w:val="0"/>
              <w:spacing w:after="120"/>
              <w:jc w:val="both"/>
              <w:rPr>
                <w:rFonts w:eastAsiaTheme="minorEastAsia"/>
                <w:b/>
                <w:lang w:eastAsia="zh-CN"/>
              </w:rPr>
            </w:pPr>
            <w:r>
              <w:rPr>
                <w:rFonts w:eastAsiaTheme="minorEastAsia"/>
                <w:b/>
                <w:lang w:eastAsia="zh-CN"/>
              </w:rPr>
              <w:t>Proposal 6: 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guardband(s) between DL and UL subbands shall be defined and the configuration shall be informed to SBFD aware UEs. </w:t>
            </w:r>
          </w:p>
          <w:p w14:paraId="4179D8CE" w14:textId="77777777" w:rsidR="0004497A" w:rsidRDefault="00A57247">
            <w:pPr>
              <w:suppressAutoHyphens w:val="0"/>
              <w:spacing w:after="120"/>
              <w:jc w:val="both"/>
              <w:rPr>
                <w:rFonts w:eastAsiaTheme="minorEastAsia"/>
                <w:b/>
                <w:lang w:eastAsia="zh-CN"/>
              </w:rPr>
            </w:pPr>
            <w:r>
              <w:rPr>
                <w:rFonts w:eastAsiaTheme="minorEastAsia"/>
                <w:b/>
                <w:lang w:eastAsia="zh-CN"/>
              </w:rPr>
              <w:t>Proposal 7: It is preferred that frequency location(s) of DL subband(s) are implicitly determined based on frequency locations of UL subband and guardband(s).</w:t>
            </w:r>
          </w:p>
          <w:p w14:paraId="7A7F1E77" w14:textId="77777777" w:rsidR="0004497A" w:rsidRDefault="00A57247">
            <w:pPr>
              <w:suppressAutoHyphens w:val="0"/>
              <w:spacing w:after="120"/>
              <w:jc w:val="both"/>
              <w:rPr>
                <w:rFonts w:eastAsiaTheme="minorEastAsia"/>
                <w:b/>
                <w:lang w:eastAsia="zh-CN"/>
              </w:rPr>
            </w:pPr>
            <w:r>
              <w:rPr>
                <w:rFonts w:eastAsiaTheme="minorEastAsia"/>
                <w:b/>
                <w:lang w:eastAsia="zh-CN"/>
              </w:rPr>
              <w:t>Proposal 8: For a SBFD aware UE</w:t>
            </w:r>
            <w:r>
              <w:rPr>
                <w:b/>
              </w:rPr>
              <w:t xml:space="preserve"> semi-statically configured with UL subband</w:t>
            </w:r>
            <w:r>
              <w:rPr>
                <w:rFonts w:eastAsiaTheme="minorEastAsia"/>
                <w:b/>
                <w:lang w:eastAsia="zh-CN"/>
              </w:rPr>
              <w:t xml:space="preserve"> in a symbol configured as flexible in </w:t>
            </w:r>
            <w:r>
              <w:rPr>
                <w:b/>
                <w:i/>
                <w:iCs/>
              </w:rPr>
              <w:t>TDD-UL-DL-ConfigCommon</w:t>
            </w:r>
            <w:r>
              <w:rPr>
                <w:rFonts w:eastAsiaTheme="minorEastAsia"/>
                <w:b/>
                <w:lang w:eastAsia="zh-CN"/>
              </w:rPr>
              <w:t>,</w:t>
            </w:r>
          </w:p>
          <w:p w14:paraId="79C0ADF1"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lastRenderedPageBreak/>
              <w:t>UL transmissions within UL subband are allowed in the symbol</w:t>
            </w:r>
          </w:p>
          <w:p w14:paraId="6FDDFA59"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DL receptions within UL subband are allowed or not in the symbol</w:t>
            </w:r>
          </w:p>
          <w:p w14:paraId="31DA15A7"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UL transmissions outside UL subband are allowed or not in the symbol</w:t>
            </w:r>
          </w:p>
          <w:p w14:paraId="167D821C"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DL receptions outside UL subband are allowed or not in the symbol</w:t>
            </w:r>
          </w:p>
          <w:p w14:paraId="67F528DD"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FFS: interaction of transmissions and receptions with </w:t>
            </w:r>
            <w:r>
              <w:rPr>
                <w:rFonts w:ascii="Times" w:eastAsia="Batang" w:hAnsi="Times"/>
                <w:b/>
                <w:i/>
                <w:iCs/>
                <w:szCs w:val="24"/>
                <w:lang w:val="en-GB" w:eastAsia="zh-CN"/>
              </w:rPr>
              <w:t>TDD-UL-DL-Config</w:t>
            </w:r>
            <w:r>
              <w:rPr>
                <w:rFonts w:ascii="Times" w:eastAsiaTheme="minorEastAsia" w:hAnsi="Times"/>
                <w:b/>
                <w:i/>
                <w:iCs/>
                <w:szCs w:val="24"/>
                <w:lang w:val="en-GB" w:eastAsia="zh-CN"/>
              </w:rPr>
              <w:t>Dedicated</w:t>
            </w:r>
            <w:r>
              <w:rPr>
                <w:rFonts w:ascii="Times" w:eastAsiaTheme="minorEastAsia" w:hAnsi="Times"/>
                <w:b/>
                <w:szCs w:val="24"/>
                <w:lang w:val="en-GB" w:eastAsia="zh-CN"/>
              </w:rPr>
              <w:t xml:space="preserve"> and dynamic SFI</w:t>
            </w:r>
          </w:p>
          <w:p w14:paraId="432D8512"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whether/how the symbols can be converted to non-SBFD symbols</w:t>
            </w:r>
          </w:p>
          <w:p w14:paraId="4456D4C3"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ascii="Times" w:eastAsia="Batang" w:hAnsi="Times"/>
                <w:b/>
                <w:szCs w:val="24"/>
                <w:lang w:val="en-GB" w:eastAsia="zh-CN"/>
              </w:rPr>
              <w:t>FFS: whether/how guardband(s) are explicitly indicated</w:t>
            </w:r>
          </w:p>
          <w:p w14:paraId="522D12C8" w14:textId="77777777" w:rsidR="0004497A" w:rsidRDefault="00A57247">
            <w:pPr>
              <w:numPr>
                <w:ilvl w:val="0"/>
                <w:numId w:val="2"/>
              </w:numPr>
              <w:suppressAutoHyphens w:val="0"/>
              <w:spacing w:after="120"/>
              <w:jc w:val="both"/>
              <w:rPr>
                <w:rFonts w:ascii="Times" w:eastAsiaTheme="minorEastAsia" w:hAnsi="Times"/>
                <w:b/>
                <w:szCs w:val="24"/>
                <w:lang w:val="en-GB" w:eastAsia="zh-CN"/>
              </w:rPr>
            </w:pPr>
            <w:r>
              <w:rPr>
                <w:rFonts w:eastAsiaTheme="minorEastAsia"/>
                <w:b/>
                <w:szCs w:val="24"/>
                <w:lang w:val="en-GB" w:eastAsia="zh-CN"/>
              </w:rPr>
              <w:t>Note: UL transmissions are within active UL BWP and DL receptions are within active DL BWP in the symbol as in existing specification</w:t>
            </w:r>
          </w:p>
          <w:p w14:paraId="2636699C" w14:textId="77777777" w:rsidR="0004497A" w:rsidRDefault="00A57247">
            <w:pPr>
              <w:suppressAutoHyphens w:val="0"/>
              <w:spacing w:after="120"/>
              <w:jc w:val="both"/>
              <w:rPr>
                <w:rFonts w:eastAsiaTheme="minorEastAsia"/>
                <w:b/>
                <w:lang w:eastAsia="zh-CN"/>
              </w:rPr>
            </w:pPr>
            <w:r>
              <w:rPr>
                <w:rFonts w:eastAsiaTheme="minorEastAsia"/>
                <w:b/>
                <w:lang w:eastAsia="zh-CN"/>
              </w:rPr>
              <w:t xml:space="preserve">Proposal 9: For a SBFD aware UE </w:t>
            </w:r>
            <w:r>
              <w:rPr>
                <w:b/>
              </w:rPr>
              <w:t>semi-statically configured with UL subband</w:t>
            </w:r>
            <w:r>
              <w:rPr>
                <w:rFonts w:eastAsiaTheme="minorEastAsia"/>
                <w:b/>
                <w:lang w:eastAsia="zh-CN"/>
              </w:rPr>
              <w:t xml:space="preserve"> in a symbol configured as flexible in </w:t>
            </w:r>
            <w:r>
              <w:rPr>
                <w:b/>
                <w:i/>
                <w:iCs/>
              </w:rPr>
              <w:t>TDD-UL-DL-ConfigCommon</w:t>
            </w:r>
            <w:r>
              <w:rPr>
                <w:rFonts w:eastAsiaTheme="minorEastAsia"/>
                <w:b/>
                <w:iCs/>
                <w:lang w:eastAsia="zh-CN"/>
              </w:rPr>
              <w:t>, it is agreed</w:t>
            </w:r>
            <w:r>
              <w:rPr>
                <w:rFonts w:ascii="Times" w:eastAsia="宋体" w:hAnsi="Times" w:cs="Times"/>
                <w:b/>
                <w:lang w:val="en-GB" w:eastAsia="zh-CN"/>
              </w:rPr>
              <w:t xml:space="preserve"> as baseline that UE behaviors are the same as in symbol</w:t>
            </w:r>
            <w:r>
              <w:rPr>
                <w:rFonts w:eastAsiaTheme="minorEastAsia"/>
                <w:b/>
                <w:lang w:eastAsia="zh-CN"/>
              </w:rPr>
              <w:t xml:space="preserve"> configured as downlink in </w:t>
            </w:r>
            <w:r>
              <w:rPr>
                <w:b/>
                <w:i/>
                <w:iCs/>
              </w:rPr>
              <w:t>TDD-UL-DL-ConfigCommon</w:t>
            </w:r>
            <w:r>
              <w:rPr>
                <w:rFonts w:ascii="Times" w:eastAsia="宋体" w:hAnsi="Times" w:cs="Times"/>
                <w:b/>
                <w:lang w:val="en-GB" w:eastAsia="zh-CN"/>
              </w:rPr>
              <w:t>.</w:t>
            </w:r>
          </w:p>
          <w:p w14:paraId="107E4F2E" w14:textId="77777777" w:rsidR="0004497A" w:rsidRDefault="00A57247">
            <w:pPr>
              <w:suppressAutoHyphens w:val="0"/>
              <w:spacing w:after="120"/>
              <w:jc w:val="both"/>
              <w:rPr>
                <w:rFonts w:eastAsiaTheme="minorEastAsia"/>
                <w:b/>
                <w:lang w:val="en-GB" w:eastAsia="zh-CN"/>
              </w:rPr>
            </w:pPr>
            <w:r>
              <w:rPr>
                <w:rFonts w:eastAsiaTheme="minorEastAsia"/>
                <w:b/>
                <w:lang w:eastAsia="zh-CN"/>
              </w:rPr>
              <w:t xml:space="preserve">Proposal 10: Study the benefit and specification impacts to support </w:t>
            </w:r>
            <w:r>
              <w:rPr>
                <w:rFonts w:eastAsiaTheme="minorEastAsia"/>
                <w:b/>
                <w:lang w:val="en-GB" w:eastAsia="zh-CN"/>
              </w:rPr>
              <w:t>separate configurations for PUCCH transmissions in SBFD symbols and non-SBFD symbols.</w:t>
            </w:r>
          </w:p>
          <w:p w14:paraId="58B05274" w14:textId="77777777" w:rsidR="0004497A" w:rsidRDefault="00A57247">
            <w:pPr>
              <w:suppressAutoHyphens w:val="0"/>
              <w:spacing w:after="120"/>
              <w:jc w:val="both"/>
              <w:rPr>
                <w:rFonts w:eastAsiaTheme="minorEastAsia"/>
                <w:b/>
                <w:lang w:eastAsia="zh-CN"/>
              </w:rPr>
            </w:pPr>
            <w:r>
              <w:rPr>
                <w:rFonts w:eastAsiaTheme="minorEastAsia"/>
                <w:b/>
                <w:lang w:eastAsia="zh-CN"/>
              </w:rPr>
              <w:t>Proposal 11: FFS whether enhancement on PDCCH resource allocation</w:t>
            </w:r>
            <w:r>
              <w:t xml:space="preserve"> </w:t>
            </w:r>
            <w:r>
              <w:rPr>
                <w:rFonts w:eastAsiaTheme="minorEastAsia"/>
                <w:b/>
                <w:lang w:eastAsia="zh-CN"/>
              </w:rPr>
              <w:t>in SBFD symbols and non-SBFD symbols is needed.</w:t>
            </w:r>
          </w:p>
          <w:p w14:paraId="7F581590" w14:textId="77777777" w:rsidR="0004497A" w:rsidRDefault="00A57247">
            <w:pPr>
              <w:suppressAutoHyphens w:val="0"/>
              <w:spacing w:after="120"/>
              <w:jc w:val="both"/>
              <w:rPr>
                <w:rFonts w:eastAsiaTheme="minorEastAsia"/>
                <w:b/>
                <w:lang w:eastAsia="zh-CN"/>
              </w:rPr>
            </w:pPr>
            <w:r>
              <w:rPr>
                <w:rFonts w:eastAsiaTheme="minorEastAsia"/>
                <w:b/>
                <w:lang w:eastAsia="zh-CN"/>
              </w:rPr>
              <w:t>Proposal 12: The invalid SPS PDSCH or CG PUSCH occasions in SBFD symbols can be ignored.</w:t>
            </w:r>
          </w:p>
          <w:p w14:paraId="714024F4" w14:textId="77777777" w:rsidR="0004497A" w:rsidRDefault="00A57247">
            <w:pPr>
              <w:suppressAutoHyphens w:val="0"/>
              <w:spacing w:after="120"/>
              <w:jc w:val="both"/>
              <w:rPr>
                <w:rFonts w:eastAsiaTheme="minorEastAsia"/>
                <w:b/>
                <w:lang w:eastAsia="zh-CN"/>
              </w:rPr>
            </w:pPr>
            <w:r>
              <w:rPr>
                <w:rFonts w:eastAsiaTheme="minorEastAsia"/>
                <w:b/>
                <w:lang w:eastAsia="zh-CN"/>
              </w:rPr>
              <w:t>Proposal 13: Study frequency hopping for PUSCH due to different available frequency resources in SBFD symbols and non-SBFD symbols for PUSCH.</w:t>
            </w:r>
          </w:p>
          <w:p w14:paraId="44D6975B" w14:textId="77777777" w:rsidR="0004497A" w:rsidRDefault="00A57247">
            <w:pPr>
              <w:spacing w:after="120"/>
              <w:jc w:val="both"/>
              <w:rPr>
                <w:rFonts w:eastAsiaTheme="minorEastAsia"/>
                <w:b/>
                <w:lang w:eastAsia="zh-CN"/>
              </w:rPr>
            </w:pPr>
            <w:r>
              <w:rPr>
                <w:rFonts w:eastAsiaTheme="minorEastAsia"/>
                <w:b/>
                <w:lang w:eastAsia="zh-CN"/>
              </w:rPr>
              <w:t>Proposal 14: Study the benefit and specification impacts to support separate SRS resource configurations for SBFD symbols and non-SBFD symbols.</w:t>
            </w:r>
          </w:p>
          <w:p w14:paraId="77795B7E" w14:textId="77777777" w:rsidR="0004497A" w:rsidRDefault="00A57247">
            <w:pPr>
              <w:spacing w:after="120"/>
              <w:jc w:val="both"/>
              <w:rPr>
                <w:rFonts w:eastAsiaTheme="minorEastAsia"/>
                <w:b/>
                <w:lang w:eastAsia="zh-CN"/>
              </w:rPr>
            </w:pPr>
            <w:r>
              <w:rPr>
                <w:rFonts w:eastAsiaTheme="minorEastAsia"/>
                <w:b/>
                <w:lang w:eastAsia="zh-CN"/>
              </w:rPr>
              <w:t>Proposal 15: Study the benefit of separate CSI report configurations for SBFD symbols and non-SBFD symbols.</w:t>
            </w:r>
          </w:p>
          <w:p w14:paraId="05B7DE06" w14:textId="77777777" w:rsidR="0004497A" w:rsidRDefault="00A57247">
            <w:pPr>
              <w:suppressAutoHyphens w:val="0"/>
              <w:spacing w:before="120" w:after="120"/>
              <w:jc w:val="both"/>
              <w:rPr>
                <w:rFonts w:eastAsiaTheme="minorEastAsia"/>
                <w:u w:val="single"/>
                <w:lang w:eastAsia="zh-CN"/>
              </w:rPr>
            </w:pPr>
            <w:r>
              <w:rPr>
                <w:rFonts w:eastAsiaTheme="minorEastAsia"/>
                <w:b/>
                <w:lang w:eastAsia="zh-CN"/>
              </w:rPr>
              <w:t>Proposal 16: Study how to define the available slot for TBoMS in SBFD operation</w:t>
            </w:r>
            <w:r>
              <w:rPr>
                <w:rFonts w:eastAsiaTheme="minorEastAsia"/>
                <w:b/>
                <w:lang w:val="en-GB" w:eastAsia="zh-CN"/>
              </w:rPr>
              <w:t>.</w:t>
            </w:r>
          </w:p>
          <w:p w14:paraId="79CD395C" w14:textId="77777777" w:rsidR="0004497A" w:rsidRDefault="00A57247">
            <w:pPr>
              <w:suppressAutoHyphens w:val="0"/>
              <w:spacing w:before="120" w:after="120"/>
              <w:jc w:val="both"/>
              <w:rPr>
                <w:rFonts w:eastAsiaTheme="minorEastAsia"/>
                <w:b/>
                <w:lang w:eastAsia="zh-CN"/>
              </w:rPr>
            </w:pPr>
            <w:r>
              <w:rPr>
                <w:rFonts w:eastAsiaTheme="minorEastAsia"/>
                <w:b/>
                <w:lang w:eastAsia="zh-CN"/>
              </w:rPr>
              <w:t>Proposal 17: Study whether enhancement is needed for multi-PUSCH/PDSCH scheduled by a single DCI in SBFD symbols and non-SBFD symbols.</w:t>
            </w:r>
          </w:p>
          <w:p w14:paraId="511E6C91" w14:textId="77777777" w:rsidR="0004497A" w:rsidRDefault="00A57247">
            <w:pPr>
              <w:suppressAutoHyphens w:val="0"/>
              <w:spacing w:after="120"/>
              <w:jc w:val="both"/>
              <w:rPr>
                <w:rFonts w:eastAsiaTheme="minorEastAsia"/>
                <w:b/>
                <w:lang w:eastAsia="zh-CN"/>
              </w:rPr>
            </w:pPr>
            <w:r>
              <w:rPr>
                <w:rFonts w:eastAsiaTheme="minorEastAsia"/>
                <w:b/>
                <w:lang w:eastAsia="zh-CN"/>
              </w:rPr>
              <w:t>Proposal 18: For PUCCH repetitions or PUSCH repetitions with available slot counting, study how to define the available slot in SBFD operation</w:t>
            </w:r>
            <w:r>
              <w:rPr>
                <w:rFonts w:eastAsiaTheme="minorEastAsia"/>
                <w:b/>
                <w:lang w:val="en-GB" w:eastAsia="zh-CN"/>
              </w:rPr>
              <w:t>.</w:t>
            </w:r>
          </w:p>
          <w:p w14:paraId="1737D11E" w14:textId="77777777" w:rsidR="0004497A" w:rsidRDefault="00A57247">
            <w:pPr>
              <w:suppressAutoHyphens w:val="0"/>
              <w:spacing w:after="120"/>
              <w:jc w:val="both"/>
              <w:rPr>
                <w:rFonts w:eastAsiaTheme="minorEastAsia"/>
                <w:b/>
                <w:lang w:val="en-GB" w:eastAsia="zh-CN"/>
              </w:rPr>
            </w:pPr>
            <w:r>
              <w:rPr>
                <w:rFonts w:eastAsiaTheme="minorEastAsia"/>
                <w:b/>
                <w:lang w:eastAsia="zh-CN"/>
              </w:rPr>
              <w:t>Proposal 19: For PDSCH repetitions or PUSCH repetitions without available slot counting, omit the transmission in conflict slots</w:t>
            </w:r>
            <w:r>
              <w:rPr>
                <w:rFonts w:eastAsiaTheme="minorEastAsia"/>
                <w:b/>
                <w:lang w:val="en-GB" w:eastAsia="zh-CN"/>
              </w:rPr>
              <w:t>.</w:t>
            </w:r>
          </w:p>
          <w:p w14:paraId="535E2897" w14:textId="77777777" w:rsidR="0004497A" w:rsidRDefault="00A57247">
            <w:pPr>
              <w:suppressAutoHyphens w:val="0"/>
              <w:spacing w:after="120"/>
              <w:jc w:val="both"/>
              <w:rPr>
                <w:rFonts w:eastAsiaTheme="minorEastAsia"/>
                <w:b/>
                <w:lang w:eastAsia="zh-CN"/>
              </w:rPr>
            </w:pPr>
            <w:r>
              <w:rPr>
                <w:rFonts w:eastAsiaTheme="minorEastAsia"/>
                <w:b/>
                <w:lang w:eastAsia="zh-CN"/>
              </w:rPr>
              <w:t>Proposal 20: Study assignment of fractional RBGs at subband boundaries for PDSCH and PUSCH with RA type 0.</w:t>
            </w:r>
          </w:p>
          <w:p w14:paraId="5E4807A3" w14:textId="77777777" w:rsidR="0004497A" w:rsidRDefault="00A57247">
            <w:pPr>
              <w:suppressAutoHyphens w:val="0"/>
              <w:spacing w:after="120"/>
              <w:jc w:val="both"/>
              <w:rPr>
                <w:rFonts w:eastAsiaTheme="minorEastAsia"/>
                <w:b/>
                <w:lang w:eastAsia="zh-CN"/>
              </w:rPr>
            </w:pPr>
            <w:r>
              <w:rPr>
                <w:rFonts w:eastAsiaTheme="minorEastAsia"/>
                <w:b/>
                <w:lang w:eastAsia="zh-CN"/>
              </w:rPr>
              <w:t>Proposal 21: Study non-contiguous FDRA across DL subbands for PDSCH with RA type 1.</w:t>
            </w:r>
          </w:p>
          <w:p w14:paraId="0C59EFCE" w14:textId="77777777" w:rsidR="0004497A" w:rsidRDefault="00A57247">
            <w:pPr>
              <w:suppressAutoHyphens w:val="0"/>
              <w:spacing w:after="120"/>
              <w:jc w:val="both"/>
              <w:rPr>
                <w:rFonts w:eastAsiaTheme="minorEastAsia"/>
                <w:b/>
                <w:lang w:eastAsia="zh-CN"/>
              </w:rPr>
            </w:pPr>
            <w:r>
              <w:rPr>
                <w:rFonts w:eastAsiaTheme="minorEastAsia"/>
                <w:b/>
                <w:lang w:eastAsia="zh-CN"/>
              </w:rPr>
              <w:t xml:space="preserve">Proposal 22: FFS whether CSI-RS sequence generation enhancements considering </w:t>
            </w:r>
            <w:r>
              <w:rPr>
                <w:rFonts w:eastAsia="Malgun Gothic"/>
                <w:b/>
              </w:rPr>
              <w:t>non-contiguous DL subbands</w:t>
            </w:r>
            <w:r>
              <w:rPr>
                <w:rFonts w:eastAsiaTheme="minorEastAsia"/>
                <w:b/>
                <w:lang w:eastAsia="zh-CN"/>
              </w:rPr>
              <w:t xml:space="preserve"> can provide performance gain.</w:t>
            </w:r>
          </w:p>
          <w:p w14:paraId="7151616A" w14:textId="77777777" w:rsidR="0004497A" w:rsidRDefault="00A57247">
            <w:pPr>
              <w:suppressAutoHyphens w:val="0"/>
              <w:spacing w:after="120"/>
              <w:jc w:val="both"/>
              <w:rPr>
                <w:rFonts w:eastAsiaTheme="minorEastAsia"/>
                <w:b/>
                <w:lang w:val="en-GB" w:eastAsia="zh-CN"/>
              </w:rPr>
            </w:pPr>
            <w:r>
              <w:rPr>
                <w:rFonts w:eastAsiaTheme="minorEastAsia"/>
                <w:b/>
                <w:lang w:eastAsia="zh-CN"/>
              </w:rPr>
              <w:t>Proposal 23: Study CSI report for fractional CSI report subband at DL subband boundaries</w:t>
            </w:r>
            <w:r>
              <w:rPr>
                <w:rFonts w:eastAsiaTheme="minorEastAsia"/>
                <w:b/>
                <w:lang w:val="en-GB" w:eastAsia="zh-CN"/>
              </w:rPr>
              <w:t>.</w:t>
            </w:r>
          </w:p>
          <w:p w14:paraId="5A130675" w14:textId="77777777" w:rsidR="0004497A" w:rsidRDefault="00A57247">
            <w:pPr>
              <w:suppressAutoHyphens w:val="0"/>
              <w:spacing w:after="120"/>
              <w:jc w:val="both"/>
              <w:rPr>
                <w:rFonts w:eastAsiaTheme="minorEastAsia"/>
                <w:b/>
                <w:lang w:eastAsia="zh-CN"/>
              </w:rPr>
            </w:pPr>
            <w:r>
              <w:rPr>
                <w:rFonts w:eastAsiaTheme="minorEastAsia"/>
                <w:b/>
                <w:lang w:eastAsia="zh-CN"/>
              </w:rPr>
              <w:t>Proposal 24: Study defining fractional PRGs at subband boundaries for PDSCH PRB bundling.</w:t>
            </w:r>
          </w:p>
          <w:p w14:paraId="26EBA686" w14:textId="77777777" w:rsidR="0004497A" w:rsidRDefault="00A57247">
            <w:pPr>
              <w:suppressAutoHyphens w:val="0"/>
              <w:spacing w:after="120"/>
              <w:jc w:val="both"/>
              <w:rPr>
                <w:rFonts w:eastAsiaTheme="minorEastAsia"/>
                <w:b/>
                <w:lang w:eastAsia="zh-CN"/>
              </w:rPr>
            </w:pPr>
            <w:r>
              <w:rPr>
                <w:rFonts w:eastAsiaTheme="minorEastAsia"/>
                <w:b/>
                <w:lang w:eastAsia="zh-CN"/>
              </w:rPr>
              <w:t>Proposal 25: Study reinterpretation of wideband PRG assuming the same precoder is applied to the allocated resource in each DL subband if non-contiguous PDSCH RA type 1 is supported in SBFD symbols.</w:t>
            </w:r>
          </w:p>
          <w:p w14:paraId="39602B5C" w14:textId="77777777" w:rsidR="0004497A" w:rsidRDefault="00A57247">
            <w:pPr>
              <w:suppressAutoHyphens w:val="0"/>
              <w:spacing w:after="120"/>
              <w:jc w:val="both"/>
              <w:rPr>
                <w:rFonts w:eastAsiaTheme="minorEastAsia"/>
                <w:b/>
                <w:lang w:eastAsia="zh-CN"/>
              </w:rPr>
            </w:pPr>
            <w:r>
              <w:rPr>
                <w:rFonts w:eastAsiaTheme="minorEastAsia"/>
                <w:b/>
                <w:lang w:eastAsia="zh-CN"/>
              </w:rPr>
              <w:t>Proposal 26: SBFD operation in SSB symbols is not supported.</w:t>
            </w:r>
          </w:p>
          <w:p w14:paraId="396C499B" w14:textId="77777777" w:rsidR="0004497A" w:rsidRDefault="00A57247">
            <w:pPr>
              <w:suppressAutoHyphens w:val="0"/>
              <w:spacing w:after="120"/>
              <w:jc w:val="both"/>
              <w:rPr>
                <w:rFonts w:eastAsiaTheme="minorEastAsia"/>
                <w:b/>
                <w:lang w:eastAsia="zh-CN"/>
              </w:rPr>
            </w:pPr>
            <w:r>
              <w:rPr>
                <w:rFonts w:eastAsiaTheme="minorEastAsia"/>
                <w:b/>
                <w:lang w:eastAsia="zh-CN"/>
              </w:rPr>
              <w:t>Proposal 27: For SBFD aware UEs, study the following collision cases:</w:t>
            </w:r>
          </w:p>
          <w:p w14:paraId="0A508957" w14:textId="77777777" w:rsidR="0004497A" w:rsidRDefault="00A57247">
            <w:pPr>
              <w:numPr>
                <w:ilvl w:val="0"/>
                <w:numId w:val="64"/>
              </w:numPr>
              <w:suppressAutoHyphens w:val="0"/>
              <w:spacing w:after="120"/>
              <w:jc w:val="both"/>
              <w:rPr>
                <w:rFonts w:ascii="Times" w:eastAsia="Malgun Gothic" w:hAnsi="Times"/>
                <w:b/>
                <w:szCs w:val="24"/>
                <w:lang w:val="en-GB" w:eastAsia="zh-CN"/>
              </w:rPr>
            </w:pPr>
            <w:r>
              <w:rPr>
                <w:rFonts w:ascii="Times" w:eastAsia="Malgun Gothic" w:hAnsi="Times"/>
                <w:b/>
                <w:szCs w:val="24"/>
                <w:lang w:val="en-GB" w:eastAsia="zh-CN"/>
              </w:rPr>
              <w:t xml:space="preserve">Collision between dynamic UL transmissions and dynamic DL receptions </w:t>
            </w:r>
            <w:r>
              <w:rPr>
                <w:rFonts w:ascii="Times" w:eastAsiaTheme="minorEastAsia" w:hAnsi="Times"/>
                <w:b/>
                <w:szCs w:val="24"/>
                <w:lang w:val="en-GB" w:eastAsia="zh-CN"/>
              </w:rPr>
              <w:t>during repetition of UL transmission or DL reception</w:t>
            </w:r>
          </w:p>
          <w:p w14:paraId="4EB193C4" w14:textId="77777777" w:rsidR="0004497A" w:rsidRDefault="00A57247">
            <w:pPr>
              <w:numPr>
                <w:ilvl w:val="0"/>
                <w:numId w:val="64"/>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lastRenderedPageBreak/>
              <w:t xml:space="preserve">Collision between dynamic </w:t>
            </w:r>
            <w:r>
              <w:rPr>
                <w:rFonts w:ascii="Times" w:eastAsia="Malgun Gothic" w:hAnsi="Times"/>
                <w:b/>
                <w:szCs w:val="24"/>
                <w:lang w:val="en-GB" w:eastAsia="zh-CN"/>
              </w:rPr>
              <w:t>DL receptions</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UL transmission</w:t>
            </w:r>
          </w:p>
          <w:p w14:paraId="0D7E92C9" w14:textId="77777777" w:rsidR="0004497A" w:rsidRDefault="00A57247">
            <w:pPr>
              <w:numPr>
                <w:ilvl w:val="0"/>
                <w:numId w:val="64"/>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dynamic </w:t>
            </w:r>
            <w:r>
              <w:rPr>
                <w:rFonts w:ascii="Times" w:eastAsia="Malgun Gothic" w:hAnsi="Times"/>
                <w:b/>
                <w:szCs w:val="24"/>
                <w:lang w:val="en-GB" w:eastAsia="zh-CN"/>
              </w:rPr>
              <w:t>UL transmission</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DL receptions</w:t>
            </w:r>
          </w:p>
          <w:p w14:paraId="4BD1CE8F" w14:textId="77777777" w:rsidR="0004497A" w:rsidRDefault="00A57247">
            <w:pPr>
              <w:numPr>
                <w:ilvl w:val="0"/>
                <w:numId w:val="64"/>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configured </w:t>
            </w:r>
            <w:r>
              <w:rPr>
                <w:rFonts w:ascii="Times" w:eastAsia="Malgun Gothic" w:hAnsi="Times"/>
                <w:b/>
                <w:szCs w:val="24"/>
                <w:lang w:val="en-GB" w:eastAsia="zh-CN"/>
              </w:rPr>
              <w:t>UL transmission</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DL receptions</w:t>
            </w:r>
          </w:p>
          <w:p w14:paraId="4AEE1DDD" w14:textId="77777777" w:rsidR="0004497A" w:rsidRDefault="00A57247">
            <w:pPr>
              <w:suppressAutoHyphens w:val="0"/>
              <w:spacing w:after="120"/>
              <w:jc w:val="both"/>
              <w:rPr>
                <w:rFonts w:eastAsiaTheme="minorEastAsia"/>
                <w:b/>
                <w:lang w:eastAsia="zh-CN"/>
              </w:rPr>
            </w:pPr>
            <w:r>
              <w:rPr>
                <w:rFonts w:eastAsiaTheme="minorEastAsia"/>
                <w:b/>
                <w:lang w:eastAsia="zh-CN"/>
              </w:rPr>
              <w:t>Proposal 28: For SBFD aware UE, study the following kinds of collision between transmi</w:t>
            </w:r>
            <w:r>
              <w:rPr>
                <w:rFonts w:eastAsiaTheme="minorEastAsia"/>
                <w:b/>
                <w:lang w:eastAsia="zh-CN"/>
              </w:rPr>
              <w:t>s</w:t>
            </w:r>
            <w:r>
              <w:rPr>
                <w:rFonts w:eastAsiaTheme="minorEastAsia"/>
                <w:b/>
                <w:lang w:eastAsia="zh-CN"/>
              </w:rPr>
              <w:t>sions/repetition</w:t>
            </w:r>
            <w:r>
              <w:rPr>
                <w:rFonts w:eastAsia="Malgun Gothic"/>
                <w:b/>
                <w:lang w:eastAsia="zh-CN"/>
              </w:rPr>
              <w:t>s</w:t>
            </w:r>
            <w:r>
              <w:rPr>
                <w:rFonts w:eastAsiaTheme="minorEastAsia"/>
                <w:b/>
                <w:lang w:eastAsia="zh-CN"/>
              </w:rPr>
              <w:t xml:space="preserve"> and resources:</w:t>
            </w:r>
          </w:p>
          <w:p w14:paraId="2BFC7FED" w14:textId="77777777" w:rsidR="0004497A" w:rsidRDefault="00A57247">
            <w:pPr>
              <w:numPr>
                <w:ilvl w:val="0"/>
                <w:numId w:val="65"/>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C</w:t>
            </w:r>
            <w:r>
              <w:rPr>
                <w:rFonts w:ascii="Times" w:eastAsia="Malgun Gothic" w:hAnsi="Times"/>
                <w:b/>
                <w:szCs w:val="24"/>
                <w:lang w:val="en-GB" w:eastAsia="zh-CN"/>
              </w:rPr>
              <w:t>ollision</w:t>
            </w:r>
            <w:r>
              <w:rPr>
                <w:rFonts w:ascii="Times" w:eastAsiaTheme="minorEastAsia" w:hAnsi="Times"/>
                <w:b/>
                <w:szCs w:val="24"/>
                <w:lang w:val="en-GB" w:eastAsia="zh-CN"/>
              </w:rPr>
              <w:t xml:space="preserve"> between </w:t>
            </w:r>
            <w:r>
              <w:rPr>
                <w:rFonts w:ascii="Times" w:eastAsia="Malgun Gothic" w:hAnsi="Times"/>
                <w:b/>
                <w:szCs w:val="24"/>
                <w:lang w:val="en-GB" w:eastAsia="zh-CN"/>
              </w:rPr>
              <w:t>dynamic transmission</w:t>
            </w:r>
            <w:r>
              <w:rPr>
                <w:rFonts w:ascii="Times" w:eastAsiaTheme="minorEastAsia" w:hAnsi="Times"/>
                <w:b/>
                <w:szCs w:val="24"/>
                <w:lang w:val="en-GB" w:eastAsia="zh-CN"/>
              </w:rPr>
              <w:t>/repetition</w:t>
            </w:r>
            <w:r>
              <w:rPr>
                <w:rFonts w:ascii="Times" w:eastAsia="Malgun Gothic" w:hAnsi="Times"/>
                <w:b/>
                <w:szCs w:val="24"/>
                <w:lang w:val="en-GB" w:eastAsia="zh-CN"/>
              </w:rPr>
              <w:t>s</w:t>
            </w:r>
            <w:r>
              <w:rPr>
                <w:rFonts w:ascii="Times" w:eastAsiaTheme="minorEastAsia" w:hAnsi="Times"/>
                <w:b/>
                <w:szCs w:val="24"/>
                <w:lang w:val="en-GB" w:eastAsia="zh-CN"/>
              </w:rPr>
              <w:t xml:space="preserve"> except the first repetition and the su</w:t>
            </w:r>
            <w:r>
              <w:rPr>
                <w:rFonts w:ascii="Times" w:eastAsiaTheme="minorEastAsia" w:hAnsi="Times"/>
                <w:b/>
                <w:szCs w:val="24"/>
                <w:lang w:val="en-GB" w:eastAsia="zh-CN"/>
              </w:rPr>
              <w:t>b</w:t>
            </w:r>
            <w:r>
              <w:rPr>
                <w:rFonts w:ascii="Times" w:eastAsiaTheme="minorEastAsia" w:hAnsi="Times"/>
                <w:b/>
                <w:szCs w:val="24"/>
                <w:lang w:val="en-GB" w:eastAsia="zh-CN"/>
              </w:rPr>
              <w:t>band/guardband</w:t>
            </w:r>
          </w:p>
          <w:p w14:paraId="10C47C5F" w14:textId="77777777" w:rsidR="0004497A" w:rsidRDefault="00A57247">
            <w:pPr>
              <w:numPr>
                <w:ilvl w:val="0"/>
                <w:numId w:val="65"/>
              </w:numPr>
              <w:suppressAutoHyphens w:val="0"/>
              <w:spacing w:after="120"/>
              <w:jc w:val="both"/>
              <w:rPr>
                <w:rFonts w:ascii="Times" w:eastAsiaTheme="minorEastAsia" w:hAnsi="Times"/>
                <w:b/>
                <w:szCs w:val="24"/>
                <w:lang w:val="en-GB" w:eastAsia="zh-CN"/>
              </w:rPr>
            </w:pPr>
            <w:r>
              <w:rPr>
                <w:rFonts w:ascii="Times" w:eastAsia="Malgun Gothic" w:hAnsi="Times"/>
                <w:b/>
                <w:szCs w:val="24"/>
                <w:lang w:val="en-GB" w:eastAsia="zh-CN"/>
              </w:rPr>
              <w:t xml:space="preserve">Collision between configured </w:t>
            </w:r>
            <w:r>
              <w:rPr>
                <w:rFonts w:ascii="Times" w:eastAsiaTheme="minorEastAsia" w:hAnsi="Times"/>
                <w:b/>
                <w:szCs w:val="24"/>
                <w:lang w:val="en-GB" w:eastAsia="zh-CN"/>
              </w:rPr>
              <w:t>transmissions/repetition</w:t>
            </w:r>
            <w:r>
              <w:rPr>
                <w:rFonts w:ascii="Times" w:eastAsia="Malgun Gothic" w:hAnsi="Times"/>
                <w:b/>
                <w:szCs w:val="24"/>
                <w:lang w:val="en-GB" w:eastAsia="zh-CN"/>
              </w:rPr>
              <w:t xml:space="preserve">s and </w:t>
            </w:r>
            <w:r>
              <w:rPr>
                <w:rFonts w:ascii="Times" w:eastAsiaTheme="minorEastAsia" w:hAnsi="Times"/>
                <w:b/>
                <w:szCs w:val="24"/>
                <w:lang w:val="en-GB" w:eastAsia="zh-CN"/>
              </w:rPr>
              <w:t>subband/guardband</w:t>
            </w:r>
          </w:p>
          <w:p w14:paraId="5CE3F0BF" w14:textId="77777777" w:rsidR="0004497A" w:rsidRDefault="00A57247">
            <w:pPr>
              <w:numPr>
                <w:ilvl w:val="0"/>
                <w:numId w:val="64"/>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Collision between PRACH and DL subband/guardband</w:t>
            </w:r>
          </w:p>
          <w:p w14:paraId="2F97BDFB" w14:textId="77777777" w:rsidR="0004497A" w:rsidRDefault="00A57247">
            <w:pPr>
              <w:suppressAutoHyphens w:val="0"/>
              <w:spacing w:after="120"/>
              <w:jc w:val="both"/>
              <w:rPr>
                <w:rFonts w:eastAsiaTheme="minorEastAsia"/>
                <w:b/>
                <w:lang w:eastAsia="zh-CN"/>
              </w:rPr>
            </w:pPr>
            <w:r>
              <w:rPr>
                <w:rFonts w:eastAsiaTheme="minorEastAsia"/>
                <w:b/>
                <w:lang w:eastAsia="zh-CN"/>
              </w:rPr>
              <w:t>Proposal 29: For SBFD aware UEs, study the order of collision handling of different collision types.</w:t>
            </w:r>
          </w:p>
          <w:p w14:paraId="6B6023EB" w14:textId="77777777" w:rsidR="0004497A" w:rsidRDefault="00A57247">
            <w:pPr>
              <w:suppressAutoHyphens w:val="0"/>
              <w:spacing w:after="120"/>
              <w:jc w:val="both"/>
              <w:rPr>
                <w:rFonts w:eastAsiaTheme="minorEastAsia"/>
                <w:b/>
                <w:lang w:eastAsia="zh-CN"/>
              </w:rPr>
            </w:pPr>
            <w:r>
              <w:rPr>
                <w:rFonts w:eastAsiaTheme="minorEastAsia"/>
                <w:b/>
                <w:lang w:eastAsia="zh-CN"/>
              </w:rPr>
              <w:t>Proposal 30: Study potential enhancements for initial access in UL subband.</w:t>
            </w:r>
          </w:p>
          <w:p w14:paraId="624ED120" w14:textId="77777777" w:rsidR="0004497A" w:rsidRDefault="00A57247">
            <w:pPr>
              <w:suppressAutoHyphens w:val="0"/>
              <w:spacing w:after="120"/>
              <w:jc w:val="both"/>
              <w:rPr>
                <w:rFonts w:eastAsiaTheme="minorEastAsia"/>
                <w:b/>
                <w:lang w:eastAsia="zh-CN"/>
              </w:rPr>
            </w:pPr>
            <w:r>
              <w:rPr>
                <w:rFonts w:eastAsiaTheme="minorEastAsia"/>
                <w:b/>
                <w:lang w:eastAsia="zh-CN"/>
              </w:rPr>
              <w:t xml:space="preserve">Proposal 31: Study </w:t>
            </w:r>
            <w:r>
              <w:rPr>
                <w:rFonts w:eastAsia="MS Mincho"/>
                <w:b/>
                <w:i/>
                <w:iCs/>
              </w:rPr>
              <w:t>N</w:t>
            </w:r>
            <w:r>
              <w:rPr>
                <w:rFonts w:eastAsia="MS Mincho"/>
                <w:b/>
                <w:vertAlign w:val="subscript"/>
              </w:rPr>
              <w:t>TA</w:t>
            </w:r>
            <w:proofErr w:type="gramStart"/>
            <w:r>
              <w:rPr>
                <w:rFonts w:eastAsia="MS Mincho"/>
                <w:b/>
                <w:vertAlign w:val="subscript"/>
              </w:rPr>
              <w:t>,offset</w:t>
            </w:r>
            <w:proofErr w:type="gramEnd"/>
            <w:r>
              <w:rPr>
                <w:rFonts w:eastAsia="MS Mincho"/>
                <w:b/>
              </w:rPr>
              <w:t>=0</w:t>
            </w:r>
            <w:r>
              <w:rPr>
                <w:rFonts w:eastAsiaTheme="minorEastAsia"/>
                <w:b/>
                <w:lang w:eastAsia="zh-CN"/>
              </w:rPr>
              <w:t xml:space="preserve"> for SBFD symbols and </w:t>
            </w:r>
            <w:r>
              <w:rPr>
                <w:rFonts w:eastAsia="MS Mincho"/>
                <w:b/>
                <w:i/>
                <w:iCs/>
              </w:rPr>
              <w:t>N</w:t>
            </w:r>
            <w:r>
              <w:rPr>
                <w:rFonts w:eastAsia="MS Mincho"/>
                <w:b/>
                <w:vertAlign w:val="subscript"/>
              </w:rPr>
              <w:t>TA,offset</w:t>
            </w:r>
            <w:r>
              <w:rPr>
                <w:rFonts w:eastAsiaTheme="minorEastAsia"/>
                <w:b/>
                <w:lang w:eastAsia="zh-CN"/>
              </w:rPr>
              <w:t>&gt;</w:t>
            </w:r>
            <w:r>
              <w:rPr>
                <w:rFonts w:eastAsia="MS Mincho"/>
                <w:b/>
              </w:rPr>
              <w:t>0</w:t>
            </w:r>
            <w:r>
              <w:rPr>
                <w:rFonts w:eastAsiaTheme="minorEastAsia"/>
                <w:b/>
                <w:lang w:eastAsia="zh-CN"/>
              </w:rPr>
              <w:t xml:space="preserve"> for non-SBFD symbols for SBFD aware UEs.</w:t>
            </w:r>
          </w:p>
          <w:p w14:paraId="04B9A20E" w14:textId="77777777" w:rsidR="0004497A" w:rsidRDefault="00A57247">
            <w:pPr>
              <w:suppressAutoHyphens w:val="0"/>
              <w:spacing w:after="120"/>
              <w:jc w:val="both"/>
              <w:rPr>
                <w:rFonts w:eastAsiaTheme="minorEastAsia"/>
                <w:b/>
                <w:color w:val="000000"/>
                <w:lang w:eastAsia="zh-CN"/>
              </w:rPr>
            </w:pPr>
            <w:r>
              <w:rPr>
                <w:rFonts w:eastAsiaTheme="minorEastAsia"/>
                <w:b/>
                <w:lang w:eastAsia="zh-CN"/>
              </w:rPr>
              <w:t>Proposal 32:</w:t>
            </w:r>
            <w:r>
              <w:t xml:space="preserve"> </w:t>
            </w:r>
            <w:r>
              <w:rPr>
                <w:rFonts w:eastAsiaTheme="minorEastAsia"/>
                <w:b/>
                <w:lang w:eastAsia="zh-CN"/>
              </w:rPr>
              <w:t>Motivation and potential benefits for enhancements for UE-to-UE CLI-RSSI measur</w:t>
            </w:r>
            <w:r>
              <w:rPr>
                <w:rFonts w:eastAsiaTheme="minorEastAsia"/>
                <w:b/>
                <w:lang w:eastAsia="zh-CN"/>
              </w:rPr>
              <w:t>e</w:t>
            </w:r>
            <w:r>
              <w:rPr>
                <w:rFonts w:eastAsiaTheme="minorEastAsia"/>
                <w:b/>
                <w:lang w:eastAsia="zh-CN"/>
              </w:rPr>
              <w:t>ment/report considering non-contiguous measurement resource in frequency need more discussions</w:t>
            </w:r>
            <w:r>
              <w:rPr>
                <w:rFonts w:eastAsia="微软雅黑"/>
                <w:b/>
                <w:color w:val="000000"/>
                <w:lang w:eastAsia="zh-CN"/>
              </w:rPr>
              <w:t>.</w:t>
            </w:r>
          </w:p>
          <w:p w14:paraId="608A9600" w14:textId="77777777" w:rsidR="0004497A" w:rsidRDefault="0004497A">
            <w:pPr>
              <w:suppressAutoHyphens w:val="0"/>
              <w:spacing w:after="0"/>
              <w:rPr>
                <w:rFonts w:ascii="Arial" w:eastAsia="宋体" w:hAnsi="Arial" w:cs="Arial"/>
                <w:sz w:val="16"/>
                <w:szCs w:val="16"/>
                <w:lang w:eastAsia="zh-CN"/>
              </w:rPr>
            </w:pPr>
          </w:p>
        </w:tc>
      </w:tr>
      <w:tr w:rsidR="0004497A" w14:paraId="55A225F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2503A1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R1-2211233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AD1BF9A"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BB04DB7"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Spreadtrum Communications</w:t>
            </w:r>
          </w:p>
        </w:tc>
      </w:tr>
      <w:tr w:rsidR="0004497A" w14:paraId="0DE5978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8986A2C" w14:textId="77777777" w:rsidR="0004497A" w:rsidRDefault="00A57247">
            <w:pPr>
              <w:widowControl w:val="0"/>
              <w:numPr>
                <w:ilvl w:val="0"/>
                <w:numId w:val="66"/>
              </w:numPr>
              <w:suppressAutoHyphens w:val="0"/>
              <w:spacing w:before="120" w:after="0"/>
              <w:jc w:val="both"/>
              <w:rPr>
                <w:rFonts w:eastAsia="MS Mincho"/>
                <w:b/>
                <w:i/>
                <w:lang w:val="en-GB"/>
              </w:rPr>
            </w:pPr>
            <w:r>
              <w:rPr>
                <w:rFonts w:eastAsia="MS Mincho"/>
                <w:b/>
                <w:i/>
                <w:lang w:val="en-GB"/>
              </w:rPr>
              <w:t>In co-channel co-existence case of legacy UE/gNB and SBFD, there is no impact to the legacy gNB, but impact to legacy UE. CLI mitigation scheme for aggressor SBFD UEs should be studied.</w:t>
            </w:r>
          </w:p>
          <w:p w14:paraId="1A2DFF37" w14:textId="77777777" w:rsidR="0004497A" w:rsidRDefault="00A57247">
            <w:pPr>
              <w:widowControl w:val="0"/>
              <w:numPr>
                <w:ilvl w:val="0"/>
                <w:numId w:val="66"/>
              </w:numPr>
              <w:suppressAutoHyphens w:val="0"/>
              <w:spacing w:before="120" w:after="0"/>
              <w:jc w:val="both"/>
              <w:rPr>
                <w:rFonts w:eastAsia="MS Mincho"/>
                <w:b/>
                <w:i/>
                <w:lang w:val="en-GB"/>
              </w:rPr>
            </w:pPr>
            <w:r>
              <w:rPr>
                <w:rFonts w:eastAsia="MS Mincho"/>
                <w:b/>
                <w:i/>
                <w:lang w:val="en-GB"/>
              </w:rPr>
              <w:t>Both for R18 duplex operation enhancement and R17 RedCap, to achieve good co-existence performance with legacy network/UE, the bandwidth part location needs to be carefully d</w:t>
            </w:r>
            <w:r>
              <w:rPr>
                <w:rFonts w:eastAsia="MS Mincho"/>
                <w:b/>
                <w:i/>
                <w:lang w:val="en-GB"/>
              </w:rPr>
              <w:t>e</w:t>
            </w:r>
            <w:r>
              <w:rPr>
                <w:rFonts w:eastAsia="MS Mincho"/>
                <w:b/>
                <w:i/>
                <w:lang w:val="en-GB"/>
              </w:rPr>
              <w:t>signed.</w:t>
            </w:r>
          </w:p>
          <w:p w14:paraId="71A4A3AA" w14:textId="77777777" w:rsidR="0004497A" w:rsidRDefault="00A57247">
            <w:pPr>
              <w:widowControl w:val="0"/>
              <w:numPr>
                <w:ilvl w:val="0"/>
                <w:numId w:val="66"/>
              </w:numPr>
              <w:suppressAutoHyphens w:val="0"/>
              <w:spacing w:before="120" w:after="0"/>
              <w:jc w:val="both"/>
              <w:rPr>
                <w:rFonts w:eastAsia="MS Mincho"/>
                <w:b/>
                <w:i/>
                <w:lang w:val="en-GB"/>
              </w:rPr>
            </w:pPr>
            <w:r>
              <w:rPr>
                <w:rFonts w:eastAsia="MS Mincho"/>
                <w:b/>
                <w:i/>
                <w:lang w:val="en-GB"/>
              </w:rPr>
              <w:t>DL resource fragmentation caused by NR duplex operation may not be friendly to legacy UEs from UE power consumption perspective.</w:t>
            </w:r>
          </w:p>
          <w:p w14:paraId="5427A3EC" w14:textId="77777777" w:rsidR="0004497A" w:rsidRDefault="0004497A">
            <w:pPr>
              <w:suppressAutoHyphens w:val="0"/>
              <w:spacing w:after="180"/>
              <w:jc w:val="both"/>
              <w:rPr>
                <w:rFonts w:eastAsia="MS Mincho"/>
                <w:lang w:val="en-GB"/>
              </w:rPr>
            </w:pPr>
          </w:p>
          <w:p w14:paraId="0FC8759F" w14:textId="77777777" w:rsidR="0004497A" w:rsidRDefault="00A57247">
            <w:pPr>
              <w:numPr>
                <w:ilvl w:val="0"/>
                <w:numId w:val="67"/>
              </w:numPr>
              <w:suppressAutoHyphens w:val="0"/>
              <w:spacing w:after="180"/>
              <w:jc w:val="both"/>
              <w:rPr>
                <w:rFonts w:eastAsia="MS Mincho"/>
                <w:b/>
                <w:i/>
                <w:lang w:val="en-GB"/>
              </w:rPr>
            </w:pPr>
            <w:r>
              <w:rPr>
                <w:rFonts w:eastAsia="宋体"/>
                <w:b/>
                <w:i/>
                <w:lang w:val="en-GB" w:eastAsia="zh-CN"/>
              </w:rPr>
              <w:t>In addition to Alt 4, Alt 2 can be further studied for SBFD operation.</w:t>
            </w:r>
          </w:p>
          <w:p w14:paraId="185502EC" w14:textId="77777777" w:rsidR="0004497A" w:rsidRDefault="00A57247">
            <w:pPr>
              <w:numPr>
                <w:ilvl w:val="0"/>
                <w:numId w:val="68"/>
              </w:numPr>
              <w:suppressAutoHyphens w:val="0"/>
              <w:spacing w:after="180"/>
              <w:jc w:val="both"/>
              <w:rPr>
                <w:rFonts w:eastAsia="MS Mincho"/>
                <w:b/>
                <w:i/>
                <w:lang w:val="en-GB"/>
              </w:rPr>
            </w:pPr>
            <w:r>
              <w:rPr>
                <w:rFonts w:eastAsia="MS Mincho"/>
                <w:b/>
                <w:i/>
                <w:lang w:val="en-GB"/>
              </w:rPr>
              <w:t>UE does not aware of any SBFD information on time and frequency domain.</w:t>
            </w:r>
          </w:p>
          <w:p w14:paraId="105DC704" w14:textId="77777777" w:rsidR="0004497A" w:rsidRDefault="00A57247">
            <w:pPr>
              <w:widowControl w:val="0"/>
              <w:numPr>
                <w:ilvl w:val="0"/>
                <w:numId w:val="67"/>
              </w:numPr>
              <w:suppressAutoHyphens w:val="0"/>
              <w:spacing w:before="120" w:after="0"/>
              <w:jc w:val="both"/>
              <w:rPr>
                <w:rFonts w:eastAsia="MS Mincho"/>
                <w:b/>
                <w:i/>
                <w:lang w:val="en-GB"/>
              </w:rPr>
            </w:pPr>
            <w:r>
              <w:rPr>
                <w:rFonts w:eastAsia="MS Mincho"/>
                <w:b/>
                <w:i/>
                <w:lang w:val="en-GB"/>
              </w:rPr>
              <w:t>Regarding the informing method of time locations of subbands for SBFD operation, new signalling is a proper choice.</w:t>
            </w:r>
          </w:p>
          <w:p w14:paraId="78A8AF87" w14:textId="77777777" w:rsidR="0004497A" w:rsidRDefault="00A57247">
            <w:pPr>
              <w:widowControl w:val="0"/>
              <w:numPr>
                <w:ilvl w:val="0"/>
                <w:numId w:val="67"/>
              </w:numPr>
              <w:suppressAutoHyphens w:val="0"/>
              <w:spacing w:before="120" w:after="0"/>
              <w:jc w:val="both"/>
              <w:rPr>
                <w:rFonts w:eastAsia="MS Mincho"/>
                <w:b/>
                <w:i/>
                <w:lang w:val="en-GB"/>
              </w:rPr>
            </w:pPr>
            <w:r>
              <w:rPr>
                <w:rFonts w:eastAsia="MS Mincho"/>
                <w:b/>
                <w:i/>
                <w:lang w:val="en-GB"/>
              </w:rPr>
              <w:t>The slot configuration period of tdd-UL-DL-ConfigurationCommon can be used as the period of SBFD time domain location, including slot configuration period in pattern1 and pattern2 (if any).</w:t>
            </w:r>
          </w:p>
          <w:p w14:paraId="7A62CE64" w14:textId="77777777" w:rsidR="0004497A" w:rsidRDefault="00A57247">
            <w:pPr>
              <w:widowControl w:val="0"/>
              <w:numPr>
                <w:ilvl w:val="0"/>
                <w:numId w:val="67"/>
              </w:numPr>
              <w:suppressAutoHyphens w:val="0"/>
              <w:spacing w:before="120" w:after="0"/>
              <w:jc w:val="both"/>
              <w:rPr>
                <w:rFonts w:eastAsia="MS Mincho"/>
                <w:b/>
                <w:i/>
                <w:lang w:val="en-GB"/>
              </w:rPr>
            </w:pPr>
            <w:r>
              <w:rPr>
                <w:rFonts w:eastAsia="MS Mincho"/>
                <w:b/>
                <w:i/>
                <w:lang w:val="en-GB"/>
              </w:rPr>
              <w:t>Both of Cell-common and UE-specific subband time location indication can be study fu</w:t>
            </w:r>
            <w:r>
              <w:rPr>
                <w:rFonts w:eastAsia="MS Mincho"/>
                <w:b/>
                <w:i/>
                <w:lang w:val="en-GB"/>
              </w:rPr>
              <w:t>r</w:t>
            </w:r>
            <w:r>
              <w:rPr>
                <w:rFonts w:eastAsia="MS Mincho"/>
                <w:b/>
                <w:i/>
                <w:lang w:val="en-GB"/>
              </w:rPr>
              <w:t xml:space="preserve">ther. </w:t>
            </w:r>
          </w:p>
          <w:p w14:paraId="3B94D860" w14:textId="77777777" w:rsidR="0004497A" w:rsidRDefault="00A57247">
            <w:pPr>
              <w:widowControl w:val="0"/>
              <w:numPr>
                <w:ilvl w:val="0"/>
                <w:numId w:val="67"/>
              </w:numPr>
              <w:suppressAutoHyphens w:val="0"/>
              <w:spacing w:before="120" w:after="0"/>
              <w:jc w:val="both"/>
              <w:rPr>
                <w:rFonts w:eastAsia="MS Mincho"/>
                <w:b/>
                <w:i/>
                <w:lang w:val="en-GB"/>
              </w:rPr>
            </w:pPr>
            <w:r>
              <w:rPr>
                <w:rFonts w:eastAsia="MS Mincho"/>
                <w:b/>
                <w:i/>
                <w:lang w:val="en-GB"/>
              </w:rPr>
              <w:t>At least slot level can be study for SBFD time location, including continuous and disco</w:t>
            </w:r>
            <w:r>
              <w:rPr>
                <w:rFonts w:eastAsia="MS Mincho"/>
                <w:b/>
                <w:i/>
                <w:lang w:val="en-GB"/>
              </w:rPr>
              <w:t>n</w:t>
            </w:r>
            <w:r>
              <w:rPr>
                <w:rFonts w:eastAsia="MS Mincho"/>
                <w:b/>
                <w:i/>
                <w:lang w:val="en-GB"/>
              </w:rPr>
              <w:t>tinuous slots in the period.</w:t>
            </w:r>
          </w:p>
          <w:p w14:paraId="583DB310" w14:textId="77777777" w:rsidR="0004497A" w:rsidRDefault="00A57247">
            <w:pPr>
              <w:widowControl w:val="0"/>
              <w:numPr>
                <w:ilvl w:val="0"/>
                <w:numId w:val="67"/>
              </w:numPr>
              <w:suppressAutoHyphens w:val="0"/>
              <w:spacing w:before="120" w:after="0"/>
              <w:jc w:val="both"/>
              <w:rPr>
                <w:rFonts w:eastAsia="MS Mincho"/>
                <w:b/>
                <w:i/>
                <w:lang w:val="en-GB"/>
              </w:rPr>
            </w:pPr>
            <w:r>
              <w:rPr>
                <w:rFonts w:eastAsia="MS Mincho"/>
                <w:b/>
                <w:i/>
                <w:lang w:val="en-GB"/>
              </w:rPr>
              <w:t>Regarding the informing method of frequency locations of subbands for SBFD operation, the cell-common starting CRB and length of continuous CRB number for UL subband can be the baseline.</w:t>
            </w:r>
          </w:p>
          <w:p w14:paraId="520B64FF" w14:textId="77777777" w:rsidR="0004497A" w:rsidRDefault="00A57247">
            <w:pPr>
              <w:numPr>
                <w:ilvl w:val="0"/>
                <w:numId w:val="67"/>
              </w:numPr>
              <w:suppressAutoHyphens w:val="0"/>
              <w:spacing w:after="180"/>
              <w:jc w:val="both"/>
              <w:rPr>
                <w:rFonts w:eastAsia="MS Mincho"/>
                <w:b/>
                <w:i/>
                <w:lang w:val="en-GB"/>
              </w:rPr>
            </w:pPr>
            <w:r>
              <w:rPr>
                <w:rFonts w:eastAsia="MS Mincho"/>
                <w:b/>
                <w:i/>
                <w:lang w:val="en-GB"/>
              </w:rPr>
              <w:t>The cell-common explicit indication of frequency location of DL subband(s) are the bas</w:t>
            </w:r>
            <w:r>
              <w:rPr>
                <w:rFonts w:eastAsia="MS Mincho"/>
                <w:b/>
                <w:i/>
                <w:lang w:val="en-GB"/>
              </w:rPr>
              <w:t>e</w:t>
            </w:r>
            <w:r>
              <w:rPr>
                <w:rFonts w:eastAsia="MS Mincho"/>
                <w:b/>
                <w:i/>
                <w:lang w:val="en-GB"/>
              </w:rPr>
              <w:t>line for study, and guard bands locations are not included in any of DL and UL subbands.</w:t>
            </w:r>
          </w:p>
          <w:p w14:paraId="1A2E71F7" w14:textId="77777777" w:rsidR="0004497A" w:rsidRDefault="00A57247">
            <w:pPr>
              <w:numPr>
                <w:ilvl w:val="0"/>
                <w:numId w:val="67"/>
              </w:numPr>
              <w:suppressAutoHyphens w:val="0"/>
              <w:spacing w:after="120"/>
              <w:jc w:val="both"/>
              <w:rPr>
                <w:rFonts w:eastAsia="MS Mincho"/>
                <w:b/>
                <w:bCs/>
                <w:i/>
                <w:lang w:val="en-GB"/>
              </w:rPr>
            </w:pPr>
            <w:r>
              <w:rPr>
                <w:rFonts w:eastAsia="宋体"/>
                <w:b/>
                <w:i/>
                <w:lang w:val="en-GB" w:eastAsia="zh-CN"/>
              </w:rPr>
              <w:t xml:space="preserve">Support the latest version of </w:t>
            </w:r>
            <w:r>
              <w:rPr>
                <w:rFonts w:eastAsia="MS Mincho"/>
                <w:b/>
                <w:bCs/>
                <w:i/>
                <w:lang w:val="en-GB"/>
              </w:rPr>
              <w:t xml:space="preserve">Proposal 1-18 for </w:t>
            </w:r>
            <w:r>
              <w:rPr>
                <w:rFonts w:eastAsia="MS Mincho"/>
                <w:b/>
                <w:i/>
                <w:lang w:val="en-GB"/>
              </w:rPr>
              <w:t>link direction of UL subband in DL sy</w:t>
            </w:r>
            <w:r>
              <w:rPr>
                <w:rFonts w:eastAsia="MS Mincho"/>
                <w:b/>
                <w:i/>
                <w:lang w:val="en-GB"/>
              </w:rPr>
              <w:t>m</w:t>
            </w:r>
            <w:r>
              <w:rPr>
                <w:rFonts w:eastAsia="MS Mincho"/>
                <w:b/>
                <w:i/>
                <w:lang w:val="en-GB"/>
              </w:rPr>
              <w:t>bols.</w:t>
            </w:r>
          </w:p>
          <w:p w14:paraId="02D6D6B8" w14:textId="77777777" w:rsidR="0004497A" w:rsidRDefault="00A57247">
            <w:pPr>
              <w:numPr>
                <w:ilvl w:val="0"/>
                <w:numId w:val="67"/>
              </w:numPr>
              <w:suppressAutoHyphens w:val="0"/>
              <w:spacing w:after="180"/>
              <w:jc w:val="both"/>
              <w:rPr>
                <w:rFonts w:eastAsia="MS Mincho"/>
                <w:b/>
                <w:i/>
                <w:lang w:val="en-GB"/>
              </w:rPr>
            </w:pPr>
            <w:r>
              <w:rPr>
                <w:rFonts w:eastAsia="宋体"/>
                <w:b/>
                <w:i/>
                <w:lang w:val="en-GB" w:eastAsia="zh-CN"/>
              </w:rPr>
              <w:t>When UL subband located at the middle part of the carrier, the final frequency pattern cannot convert to {U(U+U)-D, D-U(U+U)} in symbols configured as flexible in TDD-UL-DL-</w:t>
            </w:r>
            <w:r>
              <w:rPr>
                <w:rFonts w:eastAsia="宋体"/>
                <w:b/>
                <w:i/>
                <w:lang w:val="en-GB" w:eastAsia="zh-CN"/>
              </w:rPr>
              <w:lastRenderedPageBreak/>
              <w:t>ConfigCommon with UL subband configured by semi-static configuration.</w:t>
            </w:r>
          </w:p>
          <w:p w14:paraId="06F7F6FC" w14:textId="77777777" w:rsidR="0004497A" w:rsidRDefault="00A57247">
            <w:pPr>
              <w:numPr>
                <w:ilvl w:val="0"/>
                <w:numId w:val="67"/>
              </w:numPr>
              <w:suppressAutoHyphens w:val="0"/>
              <w:spacing w:after="180"/>
              <w:jc w:val="both"/>
              <w:rPr>
                <w:rFonts w:eastAsia="MS Mincho"/>
                <w:b/>
                <w:i/>
                <w:lang w:val="en-GB"/>
              </w:rPr>
            </w:pPr>
            <w:r>
              <w:rPr>
                <w:rFonts w:eastAsia="宋体"/>
                <w:b/>
                <w:i/>
                <w:lang w:val="en-GB" w:eastAsia="zh-CN"/>
              </w:rPr>
              <w:t>Flexible subband is not preferable for flexible symbols.</w:t>
            </w:r>
          </w:p>
          <w:p w14:paraId="71CAE67B" w14:textId="77777777" w:rsidR="0004497A" w:rsidRDefault="00A57247">
            <w:pPr>
              <w:numPr>
                <w:ilvl w:val="0"/>
                <w:numId w:val="67"/>
              </w:numPr>
              <w:suppressAutoHyphens w:val="0"/>
              <w:spacing w:after="180"/>
              <w:jc w:val="both"/>
              <w:rPr>
                <w:rFonts w:eastAsia="宋体"/>
                <w:b/>
                <w:i/>
                <w:lang w:val="en-GB" w:eastAsia="zh-CN"/>
              </w:rPr>
            </w:pPr>
            <w:r>
              <w:rPr>
                <w:rFonts w:eastAsia="宋体"/>
                <w:b/>
                <w:i/>
                <w:lang w:val="en-GB" w:eastAsia="zh-CN"/>
              </w:rPr>
              <w:t xml:space="preserve">For CSI-RS, </w:t>
            </w:r>
            <w:r>
              <w:rPr>
                <w:rFonts w:eastAsia="Malgun Gothic"/>
                <w:b/>
                <w:i/>
                <w:lang w:val="en-GB"/>
              </w:rPr>
              <w:t>UE-to-UE CLI-RSSI resource</w:t>
            </w:r>
            <w:r>
              <w:rPr>
                <w:rFonts w:eastAsia="宋体"/>
                <w:b/>
                <w:i/>
                <w:lang w:val="en-GB" w:eastAsia="zh-CN"/>
              </w:rPr>
              <w:t xml:space="preserve"> and PDSCH resource set frequency domain resource allocation across non-contiguous DL subbands, </w:t>
            </w:r>
            <w:r>
              <w:rPr>
                <w:rFonts w:eastAsia="微软雅黑"/>
                <w:b/>
                <w:i/>
                <w:lang w:val="en-GB" w:eastAsia="zh-CN"/>
              </w:rPr>
              <w:t>the following options can be further studied</w:t>
            </w:r>
          </w:p>
          <w:p w14:paraId="0FF8F1B7" w14:textId="77777777" w:rsidR="0004497A" w:rsidRDefault="00A57247">
            <w:pPr>
              <w:numPr>
                <w:ilvl w:val="0"/>
                <w:numId w:val="37"/>
              </w:numPr>
              <w:suppressAutoHyphens w:val="0"/>
              <w:spacing w:after="180"/>
              <w:jc w:val="both"/>
              <w:rPr>
                <w:rFonts w:eastAsia="MS Mincho"/>
                <w:b/>
                <w:i/>
                <w:lang w:val="en-GB"/>
              </w:rPr>
            </w:pPr>
            <w:r>
              <w:rPr>
                <w:rFonts w:eastAsia="MS Mincho"/>
                <w:b/>
                <w:i/>
                <w:lang w:val="en-GB"/>
              </w:rPr>
              <w:t>Option 1: One contiguous frequency domain resource allocation for CSI-RS/UE-to-UE CLI-RSSI resource/PDSCH which the resources overlapping with UL subband or guardband are blank out.</w:t>
            </w:r>
          </w:p>
          <w:p w14:paraId="5C5DB98B" w14:textId="77777777" w:rsidR="0004497A" w:rsidRDefault="00A57247">
            <w:pPr>
              <w:numPr>
                <w:ilvl w:val="0"/>
                <w:numId w:val="37"/>
              </w:numPr>
              <w:suppressAutoHyphens w:val="0"/>
              <w:spacing w:after="180"/>
              <w:jc w:val="both"/>
              <w:rPr>
                <w:rFonts w:eastAsia="宋体"/>
                <w:lang w:val="en-GB" w:eastAsia="zh-CN"/>
              </w:rPr>
            </w:pPr>
            <w:r>
              <w:rPr>
                <w:rFonts w:eastAsia="MS Mincho"/>
                <w:b/>
                <w:i/>
                <w:lang w:val="en-GB"/>
              </w:rPr>
              <w:t xml:space="preserve">Option 2: There are two separate frequency domain resource allocations for a CSI-RS/UE-to-UE CLI-RSSI resource/PDSCH if there are two DL subbands. </w:t>
            </w:r>
          </w:p>
          <w:p w14:paraId="12A3EEF4" w14:textId="77777777" w:rsidR="0004497A" w:rsidRDefault="00A57247">
            <w:pPr>
              <w:numPr>
                <w:ilvl w:val="0"/>
                <w:numId w:val="67"/>
              </w:numPr>
              <w:suppressAutoHyphens w:val="0"/>
              <w:spacing w:after="180"/>
              <w:jc w:val="both"/>
              <w:rPr>
                <w:rFonts w:eastAsia="微软雅黑"/>
                <w:b/>
                <w:i/>
                <w:lang w:val="en-GB" w:eastAsia="zh-CN"/>
              </w:rPr>
            </w:pPr>
            <w:r>
              <w:rPr>
                <w:rFonts w:eastAsia="宋体"/>
                <w:b/>
                <w:i/>
                <w:lang w:val="en-GB" w:eastAsia="zh-CN"/>
              </w:rPr>
              <w:t xml:space="preserve">Support </w:t>
            </w:r>
            <w:r>
              <w:rPr>
                <w:rFonts w:eastAsia="MS Mincho"/>
                <w:b/>
                <w:i/>
                <w:lang w:val="en-GB"/>
              </w:rPr>
              <w:t xml:space="preserve">Proposal 1-12b without </w:t>
            </w:r>
            <w:r>
              <w:rPr>
                <w:rFonts w:eastAsia="宋体"/>
                <w:b/>
                <w:i/>
                <w:lang w:val="en-GB"/>
              </w:rPr>
              <w:t>RBG for CORESET</w:t>
            </w:r>
          </w:p>
          <w:p w14:paraId="3612B7DF" w14:textId="77777777" w:rsidR="0004497A" w:rsidRDefault="00A57247">
            <w:pPr>
              <w:suppressAutoHyphens w:val="0"/>
              <w:spacing w:after="180"/>
              <w:jc w:val="both"/>
              <w:rPr>
                <w:rFonts w:eastAsia="宋体"/>
                <w:b/>
                <w:i/>
                <w:lang w:val="en-GB" w:eastAsia="zh-CN"/>
              </w:rPr>
            </w:pPr>
            <w:r>
              <w:rPr>
                <w:rFonts w:eastAsia="微软雅黑"/>
                <w:b/>
                <w:i/>
                <w:lang w:val="en-GB" w:eastAsia="zh-CN"/>
              </w:rPr>
              <w:t>Study the impact and benefits of potential enhancements to resource allocation granularity in frequency-domain for SBFD operation, including</w:t>
            </w:r>
            <w:r>
              <w:rPr>
                <w:rFonts w:eastAsia="宋体"/>
                <w:b/>
                <w:i/>
                <w:lang w:val="en-GB" w:eastAsia="zh-CN"/>
              </w:rPr>
              <w:t xml:space="preserve"> at least the following:</w:t>
            </w:r>
          </w:p>
          <w:p w14:paraId="0724A674" w14:textId="77777777" w:rsidR="0004497A" w:rsidRDefault="00A57247">
            <w:pPr>
              <w:numPr>
                <w:ilvl w:val="0"/>
                <w:numId w:val="69"/>
              </w:numPr>
              <w:suppressAutoHyphens w:val="0"/>
              <w:spacing w:after="180"/>
              <w:jc w:val="both"/>
              <w:rPr>
                <w:rFonts w:eastAsia="宋体"/>
                <w:b/>
                <w:i/>
                <w:lang w:val="en-GB"/>
              </w:rPr>
            </w:pPr>
            <w:r>
              <w:rPr>
                <w:rFonts w:eastAsia="宋体"/>
                <w:b/>
                <w:i/>
                <w:lang w:val="en-GB"/>
              </w:rPr>
              <w:t>RBG for PDSCH/PUSCH FDRA</w:t>
            </w:r>
          </w:p>
          <w:p w14:paraId="24126BB6" w14:textId="77777777" w:rsidR="0004497A" w:rsidRDefault="00A57247">
            <w:pPr>
              <w:numPr>
                <w:ilvl w:val="0"/>
                <w:numId w:val="69"/>
              </w:numPr>
              <w:suppressAutoHyphens w:val="0"/>
              <w:spacing w:after="180"/>
              <w:jc w:val="both"/>
              <w:rPr>
                <w:rFonts w:eastAsia="宋体"/>
                <w:b/>
                <w:i/>
                <w:lang w:val="en-GB"/>
              </w:rPr>
            </w:pPr>
            <w:r>
              <w:rPr>
                <w:rFonts w:eastAsia="宋体"/>
                <w:b/>
                <w:i/>
                <w:lang w:val="en-GB"/>
              </w:rPr>
              <w:t>CSI reporting subband</w:t>
            </w:r>
          </w:p>
          <w:p w14:paraId="71BAE81A" w14:textId="77777777" w:rsidR="0004497A" w:rsidRDefault="00A57247">
            <w:pPr>
              <w:numPr>
                <w:ilvl w:val="0"/>
                <w:numId w:val="69"/>
              </w:numPr>
              <w:suppressAutoHyphens w:val="0"/>
              <w:spacing w:after="180"/>
              <w:jc w:val="both"/>
              <w:rPr>
                <w:rFonts w:eastAsia="宋体"/>
                <w:b/>
                <w:i/>
                <w:lang w:val="en-GB"/>
              </w:rPr>
            </w:pPr>
            <w:r>
              <w:rPr>
                <w:rFonts w:eastAsia="宋体"/>
                <w:b/>
                <w:i/>
                <w:lang w:val="en-GB"/>
              </w:rPr>
              <w:t>PRG of PDSCH</w:t>
            </w:r>
          </w:p>
          <w:p w14:paraId="2A67161F" w14:textId="77777777" w:rsidR="0004497A" w:rsidRDefault="00A57247">
            <w:pPr>
              <w:numPr>
                <w:ilvl w:val="0"/>
                <w:numId w:val="67"/>
              </w:numPr>
              <w:suppressAutoHyphens w:val="0"/>
              <w:spacing w:after="180"/>
              <w:jc w:val="both"/>
              <w:rPr>
                <w:rFonts w:eastAsia="微软雅黑"/>
                <w:b/>
                <w:i/>
                <w:lang w:val="en-GB" w:eastAsia="zh-CN"/>
              </w:rPr>
            </w:pPr>
            <w:r>
              <w:rPr>
                <w:rFonts w:eastAsia="微软雅黑"/>
                <w:b/>
                <w:i/>
                <w:lang w:val="en-GB" w:eastAsia="zh-CN"/>
              </w:rPr>
              <w:t>For the enhancements to RBG/PRG/CSI subband resource allocation granularity in fr</w:t>
            </w:r>
            <w:r>
              <w:rPr>
                <w:rFonts w:eastAsia="微软雅黑"/>
                <w:b/>
                <w:i/>
                <w:lang w:val="en-GB" w:eastAsia="zh-CN"/>
              </w:rPr>
              <w:t>e</w:t>
            </w:r>
            <w:r>
              <w:rPr>
                <w:rFonts w:eastAsia="微软雅黑"/>
                <w:b/>
                <w:i/>
                <w:lang w:val="en-GB" w:eastAsia="zh-CN"/>
              </w:rPr>
              <w:t>quency-domain for SBFD operation, the following options can be further studied.</w:t>
            </w:r>
          </w:p>
          <w:p w14:paraId="4FC873A9" w14:textId="77777777" w:rsidR="0004497A" w:rsidRDefault="00A57247">
            <w:pPr>
              <w:numPr>
                <w:ilvl w:val="0"/>
                <w:numId w:val="70"/>
              </w:numPr>
              <w:suppressAutoHyphens w:val="0"/>
              <w:spacing w:after="180"/>
              <w:jc w:val="both"/>
              <w:rPr>
                <w:rFonts w:eastAsia="MS Mincho"/>
                <w:b/>
                <w:i/>
                <w:lang w:val="en-GB"/>
              </w:rPr>
            </w:pPr>
            <w:r>
              <w:rPr>
                <w:rFonts w:eastAsia="MS Mincho"/>
                <w:b/>
                <w:i/>
                <w:lang w:val="en-GB"/>
              </w:rPr>
              <w:t>Option 1: One implementation method is the resource group in RBG/PRG/CSI subband overlapping with UL subband/DL subband cannot be indicated for PUSCH/PDSCH transmission or CSI-RS wit</w:t>
            </w:r>
            <w:r>
              <w:rPr>
                <w:rFonts w:eastAsia="MS Mincho"/>
                <w:b/>
                <w:i/>
                <w:lang w:val="en-GB"/>
              </w:rPr>
              <w:t>h</w:t>
            </w:r>
            <w:r>
              <w:rPr>
                <w:rFonts w:eastAsia="MS Mincho"/>
                <w:b/>
                <w:i/>
                <w:lang w:val="en-GB"/>
              </w:rPr>
              <w:t xml:space="preserve">in SBFD symbols. </w:t>
            </w:r>
          </w:p>
          <w:p w14:paraId="5809F069" w14:textId="77777777" w:rsidR="0004497A" w:rsidRDefault="00A57247">
            <w:pPr>
              <w:numPr>
                <w:ilvl w:val="0"/>
                <w:numId w:val="70"/>
              </w:numPr>
              <w:suppressAutoHyphens w:val="0"/>
              <w:spacing w:after="180"/>
              <w:jc w:val="both"/>
              <w:rPr>
                <w:rFonts w:eastAsia="MS Mincho"/>
                <w:b/>
                <w:i/>
                <w:lang w:val="en-GB"/>
              </w:rPr>
            </w:pPr>
            <w:r>
              <w:rPr>
                <w:rFonts w:eastAsia="MS Mincho"/>
                <w:b/>
                <w:i/>
                <w:lang w:val="en-GB"/>
              </w:rPr>
              <w:t xml:space="preserve">Option 2: legacy contiguous frequency resources for RBG/PRG/CSI subband are unchanged, with the resources overlapping with different link direction subband or guardband are blank out. </w:t>
            </w:r>
          </w:p>
          <w:p w14:paraId="1058DA11" w14:textId="77777777" w:rsidR="0004497A" w:rsidRDefault="00A57247">
            <w:pPr>
              <w:numPr>
                <w:ilvl w:val="0"/>
                <w:numId w:val="70"/>
              </w:numPr>
              <w:suppressAutoHyphens w:val="0"/>
              <w:spacing w:after="180"/>
              <w:jc w:val="both"/>
              <w:rPr>
                <w:rFonts w:eastAsia="MS Mincho"/>
                <w:b/>
                <w:i/>
                <w:lang w:val="en-GB"/>
              </w:rPr>
            </w:pPr>
            <w:r>
              <w:rPr>
                <w:rFonts w:eastAsia="MS Mincho"/>
                <w:b/>
                <w:i/>
                <w:lang w:val="en-GB"/>
              </w:rPr>
              <w:t xml:space="preserve">Option 3: frequency resources for RBG/PRG/CSI subband are changed, with only the valid resources non-overlapping with different link direction subband or guardband. </w:t>
            </w:r>
          </w:p>
          <w:p w14:paraId="3BB2838F" w14:textId="77777777" w:rsidR="0004497A" w:rsidRDefault="00A57247">
            <w:pPr>
              <w:numPr>
                <w:ilvl w:val="0"/>
                <w:numId w:val="67"/>
              </w:numPr>
              <w:suppressAutoHyphens w:val="0"/>
              <w:spacing w:after="180"/>
              <w:jc w:val="both"/>
              <w:rPr>
                <w:rFonts w:eastAsia="MS Mincho"/>
                <w:b/>
                <w:i/>
                <w:lang w:val="en-GB"/>
              </w:rPr>
            </w:pPr>
            <w:r>
              <w:rPr>
                <w:rFonts w:eastAsia="宋体"/>
                <w:b/>
                <w:i/>
                <w:lang w:val="en-GB" w:eastAsia="zh-CN"/>
              </w:rPr>
              <w:t>Support proposal 1-13c for further study every cases.</w:t>
            </w:r>
          </w:p>
          <w:p w14:paraId="4A6DE66E" w14:textId="77777777" w:rsidR="0004497A" w:rsidRDefault="00A57247">
            <w:pPr>
              <w:numPr>
                <w:ilvl w:val="0"/>
                <w:numId w:val="67"/>
              </w:numPr>
              <w:suppressAutoHyphens w:val="0"/>
              <w:spacing w:after="180"/>
              <w:jc w:val="both"/>
              <w:rPr>
                <w:rFonts w:eastAsia="MS Mincho"/>
                <w:b/>
                <w:i/>
                <w:lang w:val="en-GB"/>
              </w:rPr>
            </w:pPr>
            <w:r>
              <w:rPr>
                <w:rFonts w:eastAsia="宋体"/>
                <w:b/>
                <w:i/>
                <w:lang w:val="en-GB" w:eastAsia="zh-CN"/>
              </w:rPr>
              <w:t xml:space="preserve">Scheduled </w:t>
            </w:r>
            <w:r>
              <w:rPr>
                <w:rFonts w:eastAsia="微软雅黑"/>
                <w:b/>
                <w:i/>
                <w:color w:val="000000"/>
                <w:lang w:val="en-GB"/>
              </w:rPr>
              <w:t xml:space="preserve">PUSCH/PDSCH/PUCCH without repetition do not </w:t>
            </w:r>
            <w:r>
              <w:rPr>
                <w:rFonts w:eastAsia="微软雅黑"/>
                <w:b/>
                <w:i/>
                <w:color w:val="000000"/>
                <w:lang w:val="en-GB" w:eastAsia="zh-CN"/>
              </w:rPr>
              <w:t>need to study the impact when crossing SBFD and non-SBFD symbols, it can be guaranteed by scheduling.</w:t>
            </w:r>
          </w:p>
          <w:p w14:paraId="752DEFDC" w14:textId="77777777" w:rsidR="0004497A" w:rsidRDefault="00A57247">
            <w:pPr>
              <w:numPr>
                <w:ilvl w:val="0"/>
                <w:numId w:val="67"/>
              </w:numPr>
              <w:suppressAutoHyphens w:val="0"/>
              <w:spacing w:after="180"/>
              <w:jc w:val="both"/>
              <w:rPr>
                <w:rFonts w:eastAsia="MS Mincho"/>
                <w:b/>
                <w:i/>
                <w:lang w:val="en-GB"/>
              </w:rPr>
            </w:pPr>
            <w:r>
              <w:rPr>
                <w:rFonts w:eastAsia="微软雅黑"/>
                <w:b/>
                <w:i/>
                <w:color w:val="000000"/>
                <w:lang w:val="en-GB" w:eastAsia="zh-CN"/>
              </w:rPr>
              <w:t>PDCCH does not need to study the impact when crossing SBFD and non-SBFD symbols, it can be guaranteed by PDCCH monitoring occasion and CORESET configuration.</w:t>
            </w:r>
          </w:p>
          <w:p w14:paraId="7E57CC52" w14:textId="77777777" w:rsidR="0004497A" w:rsidRDefault="00A57247">
            <w:pPr>
              <w:numPr>
                <w:ilvl w:val="0"/>
                <w:numId w:val="67"/>
              </w:numPr>
              <w:suppressAutoHyphens w:val="0"/>
              <w:spacing w:after="180"/>
              <w:jc w:val="both"/>
              <w:rPr>
                <w:rFonts w:eastAsia="MS Mincho"/>
                <w:b/>
                <w:i/>
                <w:lang w:val="en-GB"/>
              </w:rPr>
            </w:pPr>
            <w:r>
              <w:rPr>
                <w:rFonts w:eastAsia="MS Mincho"/>
                <w:b/>
                <w:i/>
                <w:lang w:val="en-GB"/>
              </w:rPr>
              <w:t xml:space="preserve">Victim UE measures CLI within DL subband for </w:t>
            </w:r>
            <w:r>
              <w:rPr>
                <w:rFonts w:eastAsia="宋体"/>
                <w:b/>
                <w:i/>
                <w:lang w:val="en-GB" w:eastAsia="zh-CN"/>
              </w:rPr>
              <w:t>UE-to-UE inter-subband CLI handling.</w:t>
            </w:r>
          </w:p>
          <w:p w14:paraId="09465A4E" w14:textId="77777777" w:rsidR="0004497A" w:rsidRDefault="00A57247">
            <w:pPr>
              <w:numPr>
                <w:ilvl w:val="0"/>
                <w:numId w:val="67"/>
              </w:numPr>
              <w:suppressAutoHyphens w:val="0"/>
              <w:spacing w:after="180"/>
              <w:jc w:val="both"/>
              <w:rPr>
                <w:rFonts w:eastAsia="MS Mincho"/>
                <w:b/>
                <w:i/>
                <w:lang w:val="en-GB"/>
              </w:rPr>
            </w:pPr>
            <w:r>
              <w:rPr>
                <w:rFonts w:eastAsia="MS Mincho"/>
                <w:b/>
                <w:i/>
                <w:lang w:val="en-GB"/>
              </w:rPr>
              <w:t>Subband-level information can be considered for gNB-to-gNB’s information sharing.</w:t>
            </w:r>
          </w:p>
          <w:p w14:paraId="6B032731" w14:textId="77777777" w:rsidR="0004497A" w:rsidRDefault="00A57247">
            <w:pPr>
              <w:numPr>
                <w:ilvl w:val="0"/>
                <w:numId w:val="67"/>
              </w:numPr>
              <w:suppressAutoHyphens w:val="0"/>
              <w:spacing w:after="180"/>
              <w:jc w:val="both"/>
              <w:rPr>
                <w:rFonts w:eastAsia="MS Mincho"/>
                <w:b/>
                <w:i/>
                <w:lang w:val="en-GB"/>
              </w:rPr>
            </w:pPr>
            <w:r>
              <w:rPr>
                <w:rFonts w:eastAsia="MS Mincho"/>
                <w:b/>
                <w:i/>
                <w:lang w:val="en-GB"/>
              </w:rPr>
              <w:t>Victim gNB measures CLI within UL subband for gNB-to-gNB</w:t>
            </w:r>
            <w:r>
              <w:rPr>
                <w:rFonts w:eastAsia="宋体"/>
                <w:b/>
                <w:i/>
                <w:lang w:val="en-GB" w:eastAsia="zh-CN"/>
              </w:rPr>
              <w:t xml:space="preserve"> inter-subband CLI ha</w:t>
            </w:r>
            <w:r>
              <w:rPr>
                <w:rFonts w:eastAsia="宋体"/>
                <w:b/>
                <w:i/>
                <w:lang w:val="en-GB" w:eastAsia="zh-CN"/>
              </w:rPr>
              <w:t>n</w:t>
            </w:r>
            <w:r>
              <w:rPr>
                <w:rFonts w:eastAsia="宋体"/>
                <w:b/>
                <w:i/>
                <w:lang w:val="en-GB" w:eastAsia="zh-CN"/>
              </w:rPr>
              <w:t>dling.</w:t>
            </w:r>
          </w:p>
          <w:p w14:paraId="7303803A" w14:textId="77777777" w:rsidR="0004497A" w:rsidRDefault="00A57247">
            <w:pPr>
              <w:widowControl w:val="0"/>
              <w:numPr>
                <w:ilvl w:val="0"/>
                <w:numId w:val="67"/>
              </w:numPr>
              <w:suppressAutoHyphens w:val="0"/>
              <w:spacing w:after="120"/>
              <w:jc w:val="both"/>
              <w:rPr>
                <w:rFonts w:eastAsia="MS Mincho"/>
                <w:b/>
                <w:i/>
                <w:lang w:val="en-GB"/>
              </w:rPr>
            </w:pPr>
            <w:r>
              <w:rPr>
                <w:rFonts w:eastAsia="MS Mincho"/>
                <w:b/>
                <w:i/>
                <w:lang w:val="en-GB"/>
              </w:rPr>
              <w:t>The introduction of SBFD operation should study co-existence performance with the le</w:t>
            </w:r>
            <w:r>
              <w:rPr>
                <w:rFonts w:eastAsia="MS Mincho"/>
                <w:b/>
                <w:i/>
                <w:lang w:val="en-GB"/>
              </w:rPr>
              <w:t>g</w:t>
            </w:r>
            <w:r>
              <w:rPr>
                <w:rFonts w:eastAsia="MS Mincho"/>
                <w:b/>
                <w:i/>
                <w:lang w:val="en-GB"/>
              </w:rPr>
              <w:t>acy NR operation including RedCap deployment, which allow network to configure SBFD and Re</w:t>
            </w:r>
            <w:r>
              <w:rPr>
                <w:rFonts w:eastAsia="MS Mincho"/>
                <w:b/>
                <w:i/>
                <w:lang w:val="en-GB"/>
              </w:rPr>
              <w:t>d</w:t>
            </w:r>
            <w:r>
              <w:rPr>
                <w:rFonts w:eastAsia="MS Mincho"/>
                <w:b/>
                <w:i/>
                <w:lang w:val="en-GB"/>
              </w:rPr>
              <w:t>Cap BWP in a legacy NR carrier simultaneously, meanwhile minimizing both UL resource fragme</w:t>
            </w:r>
            <w:r>
              <w:rPr>
                <w:rFonts w:eastAsia="MS Mincho"/>
                <w:b/>
                <w:i/>
                <w:lang w:val="en-GB"/>
              </w:rPr>
              <w:t>n</w:t>
            </w:r>
            <w:r>
              <w:rPr>
                <w:rFonts w:eastAsia="MS Mincho"/>
                <w:b/>
                <w:i/>
                <w:lang w:val="en-GB"/>
              </w:rPr>
              <w:t>tation and DL resource fragmentation.</w:t>
            </w:r>
          </w:p>
          <w:p w14:paraId="685B33F8" w14:textId="77777777" w:rsidR="0004497A" w:rsidRDefault="0004497A">
            <w:pPr>
              <w:suppressAutoHyphens w:val="0"/>
              <w:spacing w:after="0"/>
              <w:rPr>
                <w:rFonts w:ascii="Arial" w:eastAsia="宋体" w:hAnsi="Arial" w:cs="Arial"/>
                <w:sz w:val="16"/>
                <w:szCs w:val="16"/>
                <w:lang w:val="en-GB" w:eastAsia="zh-CN"/>
              </w:rPr>
            </w:pPr>
          </w:p>
        </w:tc>
      </w:tr>
      <w:tr w:rsidR="0004497A" w14:paraId="6A8E3AC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BF2AEC5"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R1-2211362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8279328"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1454C55"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xiaomi</w:t>
            </w:r>
          </w:p>
        </w:tc>
      </w:tr>
      <w:tr w:rsidR="0004497A" w14:paraId="4310C01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D73008C" w14:textId="77777777" w:rsidR="0004497A" w:rsidRDefault="00A57247">
            <w:pPr>
              <w:suppressAutoHyphens w:val="0"/>
              <w:spacing w:before="120" w:after="0"/>
              <w:rPr>
                <w:rFonts w:eastAsia="DengXian"/>
                <w:b/>
                <w:i/>
                <w:lang w:val="en-GB" w:eastAsia="zh-CN"/>
              </w:rPr>
            </w:pPr>
            <w:r>
              <w:rPr>
                <w:rFonts w:eastAsia="DengXian"/>
                <w:b/>
                <w:i/>
                <w:lang w:val="en-GB" w:eastAsia="zh-CN"/>
              </w:rPr>
              <w:t>Observation 1: TDD periodicity provided by tdd-UL-DL-ConfigurationCommon cannot be directly reused as the period for configuring SBFD subband tome domain location.</w:t>
            </w:r>
          </w:p>
          <w:p w14:paraId="6FE8E388" w14:textId="77777777" w:rsidR="0004497A" w:rsidRDefault="00A57247">
            <w:pPr>
              <w:suppressAutoHyphens w:val="0"/>
              <w:spacing w:before="120" w:after="0"/>
              <w:rPr>
                <w:rFonts w:eastAsia="DengXian"/>
                <w:b/>
                <w:i/>
                <w:lang w:val="en-GB" w:eastAsia="zh-CN"/>
              </w:rPr>
            </w:pPr>
            <w:r>
              <w:rPr>
                <w:rFonts w:eastAsia="DengXian"/>
                <w:b/>
                <w:i/>
                <w:lang w:val="en-GB" w:eastAsia="zh-CN"/>
              </w:rPr>
              <w:t>Observation 2: Before deciding whether dynamic indication is supported for SBFD subband time location, we need to firstly clarify UE behaviour in SBFD slot.</w:t>
            </w:r>
          </w:p>
          <w:p w14:paraId="546DCF2B" w14:textId="77777777" w:rsidR="0004497A" w:rsidRDefault="00A57247">
            <w:pPr>
              <w:suppressAutoHyphens w:val="0"/>
              <w:spacing w:before="120" w:after="0"/>
              <w:rPr>
                <w:rFonts w:eastAsia="DengXian"/>
                <w:b/>
                <w:i/>
                <w:lang w:val="en-GB" w:eastAsia="zh-CN"/>
              </w:rPr>
            </w:pPr>
            <w:r>
              <w:rPr>
                <w:rFonts w:eastAsia="DengXian"/>
                <w:b/>
                <w:i/>
                <w:lang w:val="en-GB" w:eastAsia="zh-CN"/>
              </w:rPr>
              <w:lastRenderedPageBreak/>
              <w:t>Observation 3: Before deciding whether dynamic indication is supported for SBFD subband frequency location, we need to firstly clarify UE behaviour in SBFD slot.</w:t>
            </w:r>
          </w:p>
          <w:p w14:paraId="13B17AB7" w14:textId="77777777" w:rsidR="0004497A" w:rsidRDefault="0004497A">
            <w:pPr>
              <w:suppressAutoHyphens w:val="0"/>
              <w:spacing w:before="120" w:after="0"/>
              <w:rPr>
                <w:rFonts w:eastAsia="宋体"/>
                <w:color w:val="000000"/>
                <w:lang w:val="en-GB" w:eastAsia="zh-CN"/>
              </w:rPr>
            </w:pPr>
          </w:p>
          <w:p w14:paraId="1ABD8D02" w14:textId="77777777" w:rsidR="0004497A" w:rsidRDefault="00A57247">
            <w:pPr>
              <w:suppressAutoHyphens w:val="0"/>
              <w:spacing w:after="0"/>
              <w:rPr>
                <w:rFonts w:eastAsia="DengXian"/>
                <w:b/>
                <w:i/>
                <w:lang w:val="en-GB" w:eastAsia="zh-CN"/>
              </w:rPr>
            </w:pPr>
            <w:r>
              <w:rPr>
                <w:rFonts w:eastAsia="DengXian"/>
                <w:b/>
                <w:i/>
                <w:lang w:val="en-GB" w:eastAsia="zh-CN"/>
              </w:rPr>
              <w:t>Proposal 1: Bitmap based method can be used to indicate SBFD time location within a time period.</w:t>
            </w:r>
          </w:p>
          <w:p w14:paraId="74D746FC" w14:textId="77777777" w:rsidR="0004497A" w:rsidRDefault="00A57247">
            <w:pPr>
              <w:numPr>
                <w:ilvl w:val="0"/>
                <w:numId w:val="71"/>
              </w:numPr>
              <w:suppressAutoHyphens w:val="0"/>
              <w:spacing w:after="0"/>
              <w:rPr>
                <w:rFonts w:eastAsia="DengXian"/>
                <w:b/>
                <w:i/>
                <w:lang w:val="en-GB" w:eastAsia="zh-CN"/>
              </w:rPr>
            </w:pPr>
            <w:r>
              <w:rPr>
                <w:rFonts w:eastAsia="DengXian"/>
                <w:b/>
                <w:i/>
                <w:lang w:val="en-GB" w:eastAsia="zh-CN"/>
              </w:rPr>
              <w:t>FFS: the time unit of bitmap</w:t>
            </w:r>
          </w:p>
          <w:p w14:paraId="01CB39C5" w14:textId="77777777" w:rsidR="0004497A" w:rsidRDefault="00A57247">
            <w:pPr>
              <w:suppressAutoHyphens w:val="0"/>
              <w:spacing w:before="120" w:after="0"/>
              <w:ind w:left="1440" w:hanging="1440"/>
              <w:rPr>
                <w:rFonts w:eastAsia="DengXian"/>
                <w:b/>
                <w:i/>
                <w:lang w:val="en-GB" w:eastAsia="zh-CN"/>
              </w:rPr>
            </w:pPr>
            <w:r>
              <w:rPr>
                <w:rFonts w:eastAsia="DengXian"/>
                <w:b/>
                <w:i/>
                <w:lang w:val="en-GB" w:eastAsia="zh-CN"/>
              </w:rPr>
              <w:t>Proposal 2: UE-dedicated RRC signalling is slightly preferred to configure SBFD subband time location.</w:t>
            </w:r>
          </w:p>
          <w:p w14:paraId="6C73F6BB" w14:textId="77777777" w:rsidR="0004497A" w:rsidRDefault="00A57247">
            <w:pPr>
              <w:suppressAutoHyphens w:val="0"/>
              <w:spacing w:before="120" w:after="0"/>
              <w:rPr>
                <w:rFonts w:eastAsia="DengXian"/>
                <w:b/>
                <w:i/>
                <w:lang w:val="en-GB" w:eastAsia="zh-CN"/>
              </w:rPr>
            </w:pPr>
            <w:r>
              <w:rPr>
                <w:rFonts w:eastAsia="DengXian"/>
                <w:b/>
                <w:i/>
                <w:lang w:val="en-GB" w:eastAsia="zh-CN"/>
              </w:rPr>
              <w:t>Proposal 3: Send LS to RAN4 and consult RAN4 how guard band between DL subband and UL subband is determined.</w:t>
            </w:r>
          </w:p>
          <w:p w14:paraId="37CD5EAB" w14:textId="77777777" w:rsidR="0004497A" w:rsidRDefault="00A57247">
            <w:pPr>
              <w:suppressAutoHyphens w:val="0"/>
              <w:spacing w:before="120" w:after="0"/>
              <w:rPr>
                <w:rFonts w:eastAsia="DengXian"/>
                <w:b/>
                <w:i/>
                <w:lang w:val="en-GB" w:eastAsia="zh-CN"/>
              </w:rPr>
            </w:pPr>
            <w:r>
              <w:rPr>
                <w:rFonts w:eastAsia="DengXian"/>
                <w:b/>
                <w:i/>
                <w:lang w:val="en-GB" w:eastAsia="zh-CN"/>
              </w:rPr>
              <w:t>Proposal 4: Reuse the same mechanism of configuring BWP to configure the frequency locations of su</w:t>
            </w:r>
            <w:r>
              <w:rPr>
                <w:rFonts w:eastAsia="DengXian"/>
                <w:b/>
                <w:i/>
                <w:lang w:val="en-GB" w:eastAsia="zh-CN"/>
              </w:rPr>
              <w:t>b</w:t>
            </w:r>
            <w:r>
              <w:rPr>
                <w:rFonts w:eastAsia="DengXian"/>
                <w:b/>
                <w:i/>
                <w:lang w:val="en-GB" w:eastAsia="zh-CN"/>
              </w:rPr>
              <w:t>band for SBFD operation, i.e. the starting position and length are indicated.</w:t>
            </w:r>
          </w:p>
          <w:p w14:paraId="5CB5A4E7" w14:textId="77777777" w:rsidR="0004497A" w:rsidRDefault="00A57247">
            <w:pPr>
              <w:suppressAutoHyphens w:val="0"/>
              <w:spacing w:before="120" w:after="0"/>
              <w:ind w:left="1440" w:hanging="1440"/>
              <w:rPr>
                <w:rFonts w:eastAsia="DengXian"/>
                <w:b/>
                <w:i/>
                <w:lang w:val="en-GB" w:eastAsia="zh-CN"/>
              </w:rPr>
            </w:pPr>
            <w:r>
              <w:rPr>
                <w:rFonts w:eastAsia="DengXian"/>
                <w:b/>
                <w:i/>
                <w:lang w:val="en-GB" w:eastAsia="zh-CN"/>
              </w:rPr>
              <w:t>Proposal 5: UE-dedicated RRC signalling is slightly preferred to configure SBFD subband frequency loc</w:t>
            </w:r>
            <w:r>
              <w:rPr>
                <w:rFonts w:eastAsia="DengXian"/>
                <w:b/>
                <w:i/>
                <w:lang w:val="en-GB" w:eastAsia="zh-CN"/>
              </w:rPr>
              <w:t>a</w:t>
            </w:r>
            <w:r>
              <w:rPr>
                <w:rFonts w:eastAsia="DengXian"/>
                <w:b/>
                <w:i/>
                <w:lang w:val="en-GB" w:eastAsia="zh-CN"/>
              </w:rPr>
              <w:t>tion.</w:t>
            </w:r>
          </w:p>
          <w:p w14:paraId="3F842981" w14:textId="77777777" w:rsidR="0004497A" w:rsidRDefault="00A57247">
            <w:pPr>
              <w:suppressAutoHyphens w:val="0"/>
              <w:spacing w:before="120" w:after="0"/>
              <w:rPr>
                <w:rFonts w:eastAsia="DengXian"/>
                <w:b/>
                <w:i/>
                <w:lang w:val="en-GB" w:eastAsia="zh-CN"/>
              </w:rPr>
            </w:pPr>
            <w:r>
              <w:rPr>
                <w:rFonts w:eastAsia="DengXian"/>
                <w:b/>
                <w:i/>
                <w:lang w:val="en-GB" w:eastAsia="zh-CN"/>
              </w:rPr>
              <w:t>Proposal 6: For SBFD operation Alt 4, for an SBFD aware UE configured with an UL subband in an SBFD symbol, further study the following two options:</w:t>
            </w:r>
          </w:p>
          <w:p w14:paraId="4C390FCE" w14:textId="77777777" w:rsidR="0004497A" w:rsidRDefault="00A57247">
            <w:pPr>
              <w:numPr>
                <w:ilvl w:val="0"/>
                <w:numId w:val="72"/>
              </w:numPr>
              <w:suppressAutoHyphens w:val="0"/>
              <w:spacing w:before="120" w:after="0"/>
              <w:rPr>
                <w:rFonts w:eastAsia="DengXian"/>
                <w:b/>
                <w:i/>
                <w:lang w:val="en-GB" w:eastAsia="zh-CN"/>
              </w:rPr>
            </w:pPr>
            <w:r>
              <w:rPr>
                <w:rFonts w:eastAsia="DengXian"/>
                <w:b/>
                <w:i/>
                <w:lang w:val="en-GB" w:eastAsia="zh-CN"/>
              </w:rPr>
              <w:t>Option 1: The SBFD aware UE does not expect to be scheduled with UL transmission outside the UL subband or to be scheduled with DL reception within the UL subband in the SBFD symbol</w:t>
            </w:r>
          </w:p>
          <w:p w14:paraId="442038CA" w14:textId="77777777" w:rsidR="0004497A" w:rsidRDefault="00A57247">
            <w:pPr>
              <w:numPr>
                <w:ilvl w:val="0"/>
                <w:numId w:val="72"/>
              </w:numPr>
              <w:suppressAutoHyphens w:val="0"/>
              <w:spacing w:before="120" w:after="0"/>
              <w:rPr>
                <w:rFonts w:eastAsia="DengXian"/>
                <w:b/>
                <w:i/>
                <w:lang w:val="en-GB" w:eastAsia="zh-CN"/>
              </w:rPr>
            </w:pPr>
            <w:r>
              <w:rPr>
                <w:rFonts w:eastAsia="DengXian"/>
                <w:b/>
                <w:i/>
                <w:lang w:val="en-GB" w:eastAsia="zh-CN"/>
              </w:rPr>
              <w:t>Option 2: The SBFD aware UE does not expect to be scheduled with UL transmission outside the UL subband and may be scheduled with DL reception within the UL subband in the SBFD symbol</w:t>
            </w:r>
          </w:p>
          <w:p w14:paraId="232F66E4" w14:textId="77777777" w:rsidR="0004497A" w:rsidRDefault="00A57247">
            <w:pPr>
              <w:suppressAutoHyphens w:val="0"/>
              <w:spacing w:before="120" w:after="0"/>
              <w:ind w:left="1440" w:hanging="1440"/>
              <w:rPr>
                <w:rFonts w:eastAsia="DengXian"/>
                <w:b/>
                <w:i/>
                <w:lang w:val="en-GB" w:eastAsia="zh-CN"/>
              </w:rPr>
            </w:pPr>
            <w:r>
              <w:rPr>
                <w:rFonts w:eastAsia="DengXian"/>
                <w:b/>
                <w:i/>
                <w:lang w:val="en-GB" w:eastAsia="zh-CN"/>
              </w:rPr>
              <w:t>Proposal 7: BWP-based SBFD operation is not supported in Rel-18 duplex enhancement.</w:t>
            </w:r>
          </w:p>
          <w:p w14:paraId="6C8AF392" w14:textId="77777777" w:rsidR="0004497A" w:rsidRDefault="00A57247">
            <w:pPr>
              <w:suppressAutoHyphens w:val="0"/>
              <w:spacing w:before="120" w:after="0"/>
              <w:ind w:left="1440" w:hanging="1440"/>
              <w:rPr>
                <w:rFonts w:eastAsia="DengXian"/>
                <w:b/>
                <w:i/>
                <w:lang w:val="en-GB" w:eastAsia="zh-CN"/>
              </w:rPr>
            </w:pPr>
            <w:r>
              <w:rPr>
                <w:rFonts w:eastAsia="DengXian"/>
                <w:b/>
                <w:i/>
                <w:lang w:val="en-GB" w:eastAsia="zh-CN"/>
              </w:rPr>
              <w:t>Proposal 8: Half duplex CA based SBFD operation is not supported in Rel-18 duplex enhancement.</w:t>
            </w:r>
          </w:p>
          <w:p w14:paraId="29AF1177" w14:textId="77777777" w:rsidR="0004497A" w:rsidRDefault="00A57247">
            <w:pPr>
              <w:suppressAutoHyphens w:val="0"/>
              <w:spacing w:before="120" w:after="0"/>
              <w:rPr>
                <w:rFonts w:eastAsia="DengXian"/>
                <w:b/>
                <w:i/>
                <w:lang w:val="en-GB" w:eastAsia="zh-CN"/>
              </w:rPr>
            </w:pPr>
            <w:r>
              <w:rPr>
                <w:rFonts w:eastAsia="DengXian"/>
                <w:b/>
                <w:i/>
                <w:lang w:val="en-GB" w:eastAsia="zh-CN"/>
              </w:rPr>
              <w:t>Proposal 9: Further study how to configure or determine the guard period between DL region and UL su</w:t>
            </w:r>
            <w:r>
              <w:rPr>
                <w:rFonts w:eastAsia="DengXian"/>
                <w:b/>
                <w:i/>
                <w:lang w:val="en-GB" w:eastAsia="zh-CN"/>
              </w:rPr>
              <w:t>b</w:t>
            </w:r>
            <w:r>
              <w:rPr>
                <w:rFonts w:eastAsia="DengXian"/>
                <w:b/>
                <w:i/>
                <w:lang w:val="en-GB" w:eastAsia="zh-CN"/>
              </w:rPr>
              <w:t>band.</w:t>
            </w:r>
          </w:p>
          <w:p w14:paraId="3C3DCB96" w14:textId="77777777" w:rsidR="0004497A" w:rsidRDefault="00A57247">
            <w:pPr>
              <w:suppressAutoHyphens w:val="0"/>
              <w:spacing w:before="120" w:after="0"/>
              <w:rPr>
                <w:rFonts w:eastAsia="DengXian"/>
                <w:b/>
                <w:i/>
                <w:lang w:val="en-GB" w:eastAsia="zh-CN"/>
              </w:rPr>
            </w:pPr>
            <w:r>
              <w:rPr>
                <w:rFonts w:eastAsia="DengXian"/>
                <w:b/>
                <w:i/>
                <w:lang w:val="en-GB" w:eastAsia="zh-CN"/>
              </w:rPr>
              <w:t>Proposal 10: If UL subband is configured via RRC signalling, the bit length of FDRA field in a DCI scheduling uplink on the UL subband is determined by the active UL BWP.</w:t>
            </w:r>
          </w:p>
          <w:p w14:paraId="29B80CAA" w14:textId="77777777" w:rsidR="0004497A" w:rsidRDefault="00A57247">
            <w:pPr>
              <w:suppressAutoHyphens w:val="0"/>
              <w:spacing w:before="120" w:after="0"/>
              <w:rPr>
                <w:rFonts w:eastAsia="DengXian"/>
                <w:b/>
                <w:i/>
                <w:lang w:val="en-GB" w:eastAsia="zh-CN"/>
              </w:rPr>
            </w:pPr>
            <w:r>
              <w:rPr>
                <w:rFonts w:eastAsia="DengXian"/>
                <w:b/>
                <w:i/>
                <w:lang w:val="en-GB" w:eastAsia="zh-CN"/>
              </w:rPr>
              <w:t>Proposal 11: The following principles should be considered for handling UL/DL collision on the SBFD slots:</w:t>
            </w:r>
          </w:p>
          <w:p w14:paraId="14CAA110" w14:textId="77777777" w:rsidR="0004497A" w:rsidRDefault="00A57247">
            <w:pPr>
              <w:numPr>
                <w:ilvl w:val="0"/>
                <w:numId w:val="72"/>
              </w:numPr>
              <w:suppressAutoHyphens w:val="0"/>
              <w:spacing w:before="120" w:after="0"/>
              <w:rPr>
                <w:rFonts w:eastAsia="DengXian"/>
                <w:b/>
                <w:i/>
                <w:lang w:val="en-GB" w:eastAsia="zh-CN"/>
              </w:rPr>
            </w:pPr>
            <w:r>
              <w:rPr>
                <w:rFonts w:eastAsia="DengXian"/>
                <w:b/>
                <w:i/>
                <w:lang w:val="en-GB" w:eastAsia="zh-CN"/>
              </w:rPr>
              <w:t>SBFD UE doesn’t expect collision between dynamic DL and dynamic UL</w:t>
            </w:r>
          </w:p>
          <w:p w14:paraId="3C91AB58" w14:textId="77777777" w:rsidR="0004497A" w:rsidRDefault="00A57247">
            <w:pPr>
              <w:numPr>
                <w:ilvl w:val="0"/>
                <w:numId w:val="72"/>
              </w:numPr>
              <w:suppressAutoHyphens w:val="0"/>
              <w:spacing w:before="120" w:after="0"/>
              <w:rPr>
                <w:rFonts w:eastAsia="DengXian"/>
                <w:b/>
                <w:i/>
                <w:lang w:val="en-GB" w:eastAsia="zh-CN"/>
              </w:rPr>
            </w:pPr>
            <w:r>
              <w:rPr>
                <w:rFonts w:eastAsia="DengXian"/>
                <w:b/>
                <w:i/>
                <w:lang w:val="en-GB" w:eastAsia="zh-CN"/>
              </w:rPr>
              <w:t>SBFD UE doesn’t expect collision between semi-static DL and semi-static UL</w:t>
            </w:r>
          </w:p>
          <w:p w14:paraId="3B672237" w14:textId="77777777" w:rsidR="0004497A" w:rsidRDefault="00A57247">
            <w:pPr>
              <w:numPr>
                <w:ilvl w:val="0"/>
                <w:numId w:val="72"/>
              </w:numPr>
              <w:suppressAutoHyphens w:val="0"/>
              <w:spacing w:before="120" w:after="0"/>
              <w:rPr>
                <w:rFonts w:eastAsia="DengXian"/>
                <w:b/>
                <w:i/>
                <w:lang w:val="en-GB" w:eastAsia="zh-CN"/>
              </w:rPr>
            </w:pPr>
            <w:r>
              <w:rPr>
                <w:rFonts w:eastAsia="DengXian"/>
                <w:b/>
                <w:i/>
                <w:lang w:val="en-GB" w:eastAsia="zh-CN"/>
              </w:rPr>
              <w:t>Dynamic DL/UL has higher priority when it conflicts with semi-static UL/DL</w:t>
            </w:r>
          </w:p>
          <w:p w14:paraId="7E986A40" w14:textId="77777777" w:rsidR="0004497A" w:rsidRDefault="00A57247">
            <w:pPr>
              <w:numPr>
                <w:ilvl w:val="0"/>
                <w:numId w:val="72"/>
              </w:numPr>
              <w:suppressAutoHyphens w:val="0"/>
              <w:spacing w:before="120" w:after="0"/>
              <w:rPr>
                <w:rFonts w:eastAsia="DengXian"/>
                <w:b/>
                <w:i/>
                <w:lang w:val="en-GB" w:eastAsia="zh-CN"/>
              </w:rPr>
            </w:pPr>
            <w:r>
              <w:rPr>
                <w:rFonts w:eastAsia="DengXian"/>
                <w:b/>
                <w:i/>
                <w:lang w:val="en-GB" w:eastAsia="zh-CN"/>
              </w:rPr>
              <w:t>Broadcast DL has higher priority when it conflicts with UL on the UL subband</w:t>
            </w:r>
          </w:p>
          <w:p w14:paraId="38310406" w14:textId="77777777" w:rsidR="0004497A" w:rsidRDefault="00A57247">
            <w:pPr>
              <w:suppressAutoHyphens w:val="0"/>
              <w:spacing w:before="120" w:after="0"/>
              <w:rPr>
                <w:rFonts w:eastAsia="Batang"/>
                <w:b/>
                <w:i/>
                <w:lang w:val="en-GB"/>
              </w:rPr>
            </w:pPr>
            <w:r>
              <w:rPr>
                <w:rFonts w:eastAsia="Batang"/>
                <w:b/>
                <w:i/>
                <w:lang w:val="en-GB"/>
              </w:rPr>
              <w:t>Proposal 12: For subband non-overlapping full duplex, it cannot be applied to UL symbols.</w:t>
            </w:r>
          </w:p>
          <w:p w14:paraId="4B742DE0" w14:textId="77777777" w:rsidR="0004497A" w:rsidRDefault="0004497A">
            <w:pPr>
              <w:suppressAutoHyphens w:val="0"/>
              <w:spacing w:after="0"/>
              <w:rPr>
                <w:rFonts w:ascii="Arial" w:eastAsia="宋体" w:hAnsi="Arial" w:cs="Arial"/>
                <w:sz w:val="16"/>
                <w:szCs w:val="16"/>
                <w:lang w:val="en-GB" w:eastAsia="zh-CN"/>
              </w:rPr>
            </w:pPr>
          </w:p>
        </w:tc>
      </w:tr>
      <w:tr w:rsidR="0004497A" w14:paraId="7DCE1B0B"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4A62AC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R1-2211398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5C3771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On SBFD in NR systems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6BBCDAC"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Intel Corporation</w:t>
            </w:r>
          </w:p>
        </w:tc>
      </w:tr>
      <w:tr w:rsidR="0004497A" w14:paraId="5F99424B"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6F073D9"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 xml:space="preserve">Observation 1: SBFD operation with DL subband in a legacy UL symbol impacts legacy gNB/UE, which leads to UL resource fragmentation, may affect Msg 4 PUCCH transmission and PRACH transmission, degrades received SINR of UL reception due to co-channel gNB-to-gNB CLI interference, and may decrease frequency diversity gain for typical configurations.  </w:t>
            </w:r>
          </w:p>
          <w:p w14:paraId="3199399A"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Observation 2: In a semi-static flexible symbol, the remaining RBs other than the RBs for UL subband (and guard band, if any) in the symbol can be considered as flexible resource, which may be used for UL or DL per gNB scheduling, to enable dynamic switch between SBFD symbol and full DL/UL sy</w:t>
            </w:r>
            <w:r>
              <w:rPr>
                <w:rFonts w:eastAsia="宋体"/>
                <w:b/>
                <w:bCs/>
                <w:lang w:val="en-GB" w:eastAsia="zh-CN"/>
              </w:rPr>
              <w:t>m</w:t>
            </w:r>
            <w:r>
              <w:rPr>
                <w:rFonts w:eastAsia="宋体"/>
                <w:b/>
                <w:bCs/>
                <w:lang w:val="en-GB" w:eastAsia="zh-CN"/>
              </w:rPr>
              <w:t>bol. No use case for flexible resource in a semi-static DL symbol is identified.</w:t>
            </w:r>
          </w:p>
          <w:p w14:paraId="5E43A6C1" w14:textId="77777777" w:rsidR="0004497A" w:rsidRDefault="00A57247">
            <w:pPr>
              <w:suppressAutoHyphens w:val="0"/>
              <w:spacing w:after="60"/>
              <w:jc w:val="both"/>
              <w:textAlignment w:val="baseline"/>
              <w:rPr>
                <w:rFonts w:eastAsia="宋体"/>
                <w:b/>
                <w:bCs/>
                <w:lang w:val="en-GB" w:eastAsia="zh-CN"/>
              </w:rPr>
            </w:pPr>
            <w:r>
              <w:rPr>
                <w:rFonts w:eastAsia="宋体"/>
                <w:b/>
                <w:bCs/>
                <w:lang w:val="en-GB" w:eastAsia="zh-CN"/>
              </w:rPr>
              <w:t>Observation 3</w:t>
            </w:r>
            <w:r>
              <w:rPr>
                <w:rFonts w:eastAsia="宋体"/>
                <w:lang w:val="en-GB" w:eastAsia="zh-CN"/>
              </w:rPr>
              <w:t>:</w:t>
            </w:r>
            <w:r>
              <w:rPr>
                <w:rFonts w:eastAsia="宋体"/>
                <w:b/>
                <w:bCs/>
                <w:lang w:val="en-GB" w:eastAsia="zh-CN"/>
              </w:rPr>
              <w:t xml:space="preserve"> Dynamic time location switch for subband can be achieved by both explicit and implicit indication. </w:t>
            </w:r>
          </w:p>
          <w:p w14:paraId="646123D6" w14:textId="77777777" w:rsidR="0004497A" w:rsidRDefault="00A57247">
            <w:pPr>
              <w:numPr>
                <w:ilvl w:val="0"/>
                <w:numId w:val="73"/>
              </w:numPr>
              <w:suppressAutoHyphens w:val="0"/>
              <w:spacing w:after="60"/>
              <w:jc w:val="both"/>
              <w:textAlignment w:val="baseline"/>
              <w:rPr>
                <w:rFonts w:eastAsia="宋体"/>
                <w:b/>
                <w:bCs/>
                <w:lang w:val="en-GB" w:eastAsia="zh-CN"/>
              </w:rPr>
            </w:pPr>
            <w:r>
              <w:rPr>
                <w:rFonts w:eastAsia="宋体"/>
                <w:b/>
                <w:bCs/>
                <w:lang w:val="en-GB" w:eastAsia="zh-CN"/>
              </w:rPr>
              <w:t>Explicit indication using dedicated signaling for symbol type indication can help proper oper</w:t>
            </w:r>
            <w:r>
              <w:rPr>
                <w:rFonts w:eastAsia="宋体"/>
                <w:b/>
                <w:bCs/>
                <w:lang w:val="en-GB" w:eastAsia="zh-CN"/>
              </w:rPr>
              <w:t>a</w:t>
            </w:r>
            <w:r>
              <w:rPr>
                <w:rFonts w:eastAsia="宋体"/>
                <w:b/>
                <w:bCs/>
                <w:lang w:val="en-GB" w:eastAsia="zh-CN"/>
              </w:rPr>
              <w:t xml:space="preserve">tion for both dynamic and configured channel/signal. </w:t>
            </w:r>
          </w:p>
          <w:p w14:paraId="7DA8ADE4" w14:textId="77777777" w:rsidR="0004497A" w:rsidRDefault="00A57247">
            <w:pPr>
              <w:numPr>
                <w:ilvl w:val="0"/>
                <w:numId w:val="73"/>
              </w:numPr>
              <w:suppressAutoHyphens w:val="0"/>
              <w:spacing w:after="60"/>
              <w:jc w:val="both"/>
              <w:textAlignment w:val="baseline"/>
              <w:rPr>
                <w:rFonts w:eastAsia="宋体"/>
                <w:b/>
                <w:bCs/>
                <w:lang w:val="en-GB" w:eastAsia="zh-CN"/>
              </w:rPr>
            </w:pPr>
            <w:r>
              <w:rPr>
                <w:rFonts w:eastAsia="宋体"/>
                <w:b/>
                <w:bCs/>
                <w:lang w:val="en-GB" w:eastAsia="zh-CN"/>
              </w:rPr>
              <w:t>Implicit indication based on DL assignment or UL grant for dynamic scheduling may not su</w:t>
            </w:r>
            <w:r>
              <w:rPr>
                <w:rFonts w:eastAsia="宋体"/>
                <w:b/>
                <w:bCs/>
                <w:lang w:val="en-GB" w:eastAsia="zh-CN"/>
              </w:rPr>
              <w:t>p</w:t>
            </w:r>
            <w:r>
              <w:rPr>
                <w:rFonts w:eastAsia="宋体"/>
                <w:b/>
                <w:bCs/>
                <w:lang w:val="en-GB" w:eastAsia="zh-CN"/>
              </w:rPr>
              <w:t xml:space="preserve">port proper operation for configured channel/signal. </w:t>
            </w:r>
          </w:p>
          <w:p w14:paraId="4B240C46"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lastRenderedPageBreak/>
              <w:t xml:space="preserve">Observation 4: Rel-16 CLI measurement mechanism supports CLI measurement in UL subband at least for some cases with aligned centre frequency for DL/UL BWP. No clear motivation is identified to enhance Rel-16 CLI mechanism for CLI measurement in UL subband outside of active DL BWP.  </w:t>
            </w:r>
          </w:p>
          <w:p w14:paraId="40F7AA6D"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 xml:space="preserve">Observation 5: Separate CLI measurement on PRBs in the same DL subband is already supported by Rel-16 CLI-RSSI measurement. </w:t>
            </w:r>
          </w:p>
          <w:p w14:paraId="7851FEFF" w14:textId="77777777" w:rsidR="0004497A" w:rsidRDefault="0004497A">
            <w:pPr>
              <w:suppressAutoHyphens w:val="0"/>
              <w:spacing w:after="180"/>
              <w:jc w:val="both"/>
              <w:textAlignment w:val="baseline"/>
              <w:rPr>
                <w:rFonts w:eastAsia="宋体"/>
                <w:b/>
                <w:bCs/>
                <w:lang w:val="en-GB" w:eastAsia="zh-CN"/>
              </w:rPr>
            </w:pPr>
          </w:p>
          <w:p w14:paraId="7CB06FF3" w14:textId="77777777" w:rsidR="0004497A" w:rsidRDefault="00A57247">
            <w:pPr>
              <w:suppressAutoHyphens w:val="0"/>
              <w:spacing w:after="180"/>
              <w:jc w:val="both"/>
              <w:textAlignment w:val="baseline"/>
              <w:rPr>
                <w:rFonts w:eastAsia="宋体"/>
                <w:lang w:val="en-GB" w:eastAsia="zh-CN"/>
              </w:rPr>
            </w:pPr>
            <w:r>
              <w:rPr>
                <w:rFonts w:eastAsia="宋体"/>
                <w:b/>
                <w:bCs/>
                <w:lang w:val="en-GB" w:eastAsia="zh-CN"/>
              </w:rPr>
              <w:t xml:space="preserve">Proposal 1: Deprioritize SBFD in a UL symbol in which at least one legacy UE transmits UL, or in a UL symbol which is semi-statically configured as UL for at least one legacy UE. </w:t>
            </w:r>
          </w:p>
          <w:p w14:paraId="17C3AC19" w14:textId="77777777" w:rsidR="0004497A" w:rsidRDefault="00A57247">
            <w:pPr>
              <w:numPr>
                <w:ilvl w:val="0"/>
                <w:numId w:val="74"/>
              </w:numPr>
              <w:suppressAutoHyphens w:val="0"/>
              <w:spacing w:after="0"/>
              <w:jc w:val="both"/>
              <w:textAlignment w:val="baseline"/>
              <w:rPr>
                <w:rFonts w:eastAsia="宋体"/>
                <w:b/>
                <w:bCs/>
                <w:lang w:val="en-GB" w:eastAsia="zh-CN"/>
              </w:rPr>
            </w:pPr>
            <w:r>
              <w:rPr>
                <w:rFonts w:eastAsia="宋体"/>
                <w:b/>
                <w:bCs/>
                <w:lang w:val="en-GB" w:eastAsia="zh-CN"/>
              </w:rPr>
              <w:t xml:space="preserve">Note: Here, a “legacy UE” refers to a UE that does not support SBFD operation. </w:t>
            </w:r>
          </w:p>
          <w:p w14:paraId="48AE076F" w14:textId="77777777" w:rsidR="0004497A" w:rsidRDefault="0004497A">
            <w:pPr>
              <w:suppressAutoHyphens w:val="0"/>
              <w:spacing w:after="180"/>
              <w:jc w:val="both"/>
              <w:textAlignment w:val="baseline"/>
              <w:rPr>
                <w:rFonts w:eastAsia="宋体"/>
                <w:b/>
                <w:bCs/>
                <w:lang w:val="en-GB" w:eastAsia="zh-CN"/>
              </w:rPr>
            </w:pPr>
          </w:p>
          <w:p w14:paraId="57600AAF" w14:textId="77777777" w:rsidR="0004497A" w:rsidRDefault="00A57247">
            <w:pPr>
              <w:suppressAutoHyphens w:val="0"/>
              <w:spacing w:after="180"/>
              <w:jc w:val="both"/>
              <w:textAlignment w:val="baseline"/>
              <w:rPr>
                <w:rFonts w:eastAsia="宋体"/>
                <w:b/>
                <w:bCs/>
                <w:i/>
                <w:iCs/>
                <w:lang w:eastAsia="zh-CN"/>
              </w:rPr>
            </w:pPr>
            <w:r>
              <w:rPr>
                <w:rFonts w:eastAsia="宋体"/>
                <w:b/>
                <w:bCs/>
                <w:lang w:val="en-GB" w:eastAsia="zh-CN"/>
              </w:rPr>
              <w:t xml:space="preserve">Proposal 2: Support SBFD operation with UL subband in DL and flexible symbols configured by </w:t>
            </w:r>
            <w:r>
              <w:rPr>
                <w:rFonts w:eastAsia="宋体"/>
                <w:b/>
                <w:bCs/>
                <w:i/>
                <w:iCs/>
                <w:lang w:eastAsia="zh-CN"/>
              </w:rPr>
              <w:t>tdd-UL-DL-ConfigurationCommon</w:t>
            </w:r>
            <w:r>
              <w:rPr>
                <w:rFonts w:eastAsia="宋体"/>
                <w:b/>
                <w:bCs/>
                <w:lang w:eastAsia="zh-CN"/>
              </w:rPr>
              <w:t xml:space="preserve"> and </w:t>
            </w:r>
            <w:r>
              <w:rPr>
                <w:rFonts w:eastAsia="宋体"/>
                <w:b/>
                <w:bCs/>
                <w:i/>
                <w:iCs/>
                <w:lang w:eastAsia="zh-CN"/>
              </w:rPr>
              <w:t xml:space="preserve">tdd-UL-DL-ConfigurationDedicated. </w:t>
            </w:r>
          </w:p>
          <w:p w14:paraId="1A86C1DB" w14:textId="77777777" w:rsidR="0004497A" w:rsidRDefault="00A57247">
            <w:pPr>
              <w:numPr>
                <w:ilvl w:val="0"/>
                <w:numId w:val="74"/>
              </w:numPr>
              <w:suppressAutoHyphens w:val="0"/>
              <w:spacing w:after="0"/>
              <w:jc w:val="both"/>
              <w:textAlignment w:val="baseline"/>
              <w:rPr>
                <w:rFonts w:eastAsia="宋体"/>
                <w:b/>
                <w:bCs/>
                <w:lang w:val="en-GB" w:eastAsia="zh-CN"/>
              </w:rPr>
            </w:pPr>
            <w:r>
              <w:rPr>
                <w:rFonts w:eastAsia="宋体"/>
                <w:b/>
                <w:bCs/>
                <w:lang w:val="en-GB" w:eastAsia="zh-CN"/>
              </w:rPr>
              <w:t xml:space="preserve">FFS whether support SBFD operation with UL subband in a cell-specific flexible symbol &amp; UE-specific DL symbol for a SBFD-aware UE. </w:t>
            </w:r>
          </w:p>
          <w:p w14:paraId="3EC79FB6" w14:textId="77777777" w:rsidR="0004497A" w:rsidRDefault="0004497A">
            <w:pPr>
              <w:suppressAutoHyphens w:val="0"/>
              <w:spacing w:after="0"/>
              <w:ind w:left="720"/>
              <w:jc w:val="both"/>
              <w:rPr>
                <w:rFonts w:eastAsia="宋体"/>
                <w:b/>
                <w:bCs/>
                <w:lang w:val="en-GB" w:eastAsia="zh-CN"/>
              </w:rPr>
            </w:pPr>
          </w:p>
          <w:p w14:paraId="0B46E8F4"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Proposal 3: Further study the necessity of flexible subband and whether/how to define the flexible su</w:t>
            </w:r>
            <w:r>
              <w:rPr>
                <w:rFonts w:eastAsia="宋体"/>
                <w:b/>
                <w:bCs/>
                <w:lang w:val="en-GB" w:eastAsia="zh-CN"/>
              </w:rPr>
              <w:t>b</w:t>
            </w:r>
            <w:r>
              <w:rPr>
                <w:rFonts w:eastAsia="宋体"/>
                <w:b/>
                <w:bCs/>
                <w:lang w:val="en-GB" w:eastAsia="zh-CN"/>
              </w:rPr>
              <w:t xml:space="preserve">band in a semi-static flexible symbol. </w:t>
            </w:r>
          </w:p>
          <w:p w14:paraId="3A639855"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 xml:space="preserve">Proposal 4: Further study dynamic subband location, with dynamic time location only as baseline.  </w:t>
            </w:r>
          </w:p>
          <w:p w14:paraId="19D7B77E" w14:textId="77777777" w:rsidR="0004497A" w:rsidRDefault="00A57247">
            <w:pPr>
              <w:suppressAutoHyphens w:val="0"/>
              <w:spacing w:after="60"/>
              <w:jc w:val="both"/>
              <w:textAlignment w:val="baseline"/>
              <w:rPr>
                <w:rFonts w:eastAsia="宋体"/>
                <w:b/>
                <w:bCs/>
                <w:lang w:val="en-GB" w:eastAsia="zh-CN"/>
              </w:rPr>
            </w:pPr>
            <w:r>
              <w:rPr>
                <w:rFonts w:eastAsia="宋体"/>
                <w:b/>
                <w:bCs/>
                <w:lang w:val="en-GB" w:eastAsia="zh-CN"/>
              </w:rPr>
              <w:t xml:space="preserve">Proposal 5: For dynamic time location, further study following cases, </w:t>
            </w:r>
          </w:p>
          <w:p w14:paraId="03A7229C" w14:textId="77777777" w:rsidR="0004497A" w:rsidRDefault="00A57247">
            <w:pPr>
              <w:numPr>
                <w:ilvl w:val="0"/>
                <w:numId w:val="75"/>
              </w:numPr>
              <w:suppressAutoHyphens w:val="0"/>
              <w:spacing w:after="0"/>
              <w:jc w:val="both"/>
              <w:textAlignment w:val="baseline"/>
              <w:rPr>
                <w:rFonts w:eastAsia="宋体"/>
                <w:b/>
                <w:bCs/>
                <w:lang w:val="en-GB" w:eastAsia="zh-CN"/>
              </w:rPr>
            </w:pPr>
            <w:r>
              <w:rPr>
                <w:rFonts w:eastAsia="宋体"/>
                <w:b/>
                <w:bCs/>
                <w:lang w:val="en-GB" w:eastAsia="zh-CN"/>
              </w:rPr>
              <w:t xml:space="preserve">Case A: A semi-static SBFD symbol in legacy DL symbol or flexible symbol dynamically switches to a full DL symbol </w:t>
            </w:r>
          </w:p>
          <w:p w14:paraId="3DE7793D" w14:textId="77777777" w:rsidR="0004497A" w:rsidRDefault="00A57247">
            <w:pPr>
              <w:numPr>
                <w:ilvl w:val="0"/>
                <w:numId w:val="75"/>
              </w:numPr>
              <w:suppressAutoHyphens w:val="0"/>
              <w:spacing w:after="0"/>
              <w:jc w:val="both"/>
              <w:textAlignment w:val="baseline"/>
              <w:rPr>
                <w:rFonts w:eastAsia="宋体"/>
                <w:b/>
                <w:bCs/>
                <w:lang w:val="en-GB" w:eastAsia="zh-CN"/>
              </w:rPr>
            </w:pPr>
            <w:r>
              <w:rPr>
                <w:rFonts w:eastAsia="宋体"/>
                <w:b/>
                <w:bCs/>
                <w:lang w:val="en-GB" w:eastAsia="zh-CN"/>
              </w:rPr>
              <w:t>Case B: A semi-static full DL symbol dynamically switches to a SBFD symbol</w:t>
            </w:r>
          </w:p>
          <w:p w14:paraId="7422E655" w14:textId="77777777" w:rsidR="0004497A" w:rsidRDefault="00A57247">
            <w:pPr>
              <w:numPr>
                <w:ilvl w:val="0"/>
                <w:numId w:val="75"/>
              </w:numPr>
              <w:suppressAutoHyphens w:val="0"/>
              <w:spacing w:after="0"/>
              <w:jc w:val="both"/>
              <w:textAlignment w:val="baseline"/>
              <w:rPr>
                <w:rFonts w:eastAsia="宋体"/>
                <w:b/>
                <w:bCs/>
                <w:lang w:val="en-GB" w:eastAsia="zh-CN"/>
              </w:rPr>
            </w:pPr>
            <w:r>
              <w:rPr>
                <w:rFonts w:eastAsia="宋体"/>
                <w:b/>
                <w:bCs/>
                <w:lang w:val="en-GB" w:eastAsia="zh-CN"/>
              </w:rPr>
              <w:t xml:space="preserve">Case C: A semi-static SBFD symbol in legacy flexible symbol dynamically switches to a full UL symbol </w:t>
            </w:r>
          </w:p>
          <w:p w14:paraId="79EB4E86" w14:textId="77777777" w:rsidR="0004497A" w:rsidRDefault="00A57247">
            <w:pPr>
              <w:numPr>
                <w:ilvl w:val="0"/>
                <w:numId w:val="75"/>
              </w:numPr>
              <w:suppressAutoHyphens w:val="0"/>
              <w:spacing w:after="0"/>
              <w:jc w:val="both"/>
              <w:textAlignment w:val="baseline"/>
              <w:rPr>
                <w:rFonts w:eastAsia="宋体"/>
                <w:b/>
                <w:bCs/>
                <w:lang w:val="en-GB" w:eastAsia="zh-CN"/>
              </w:rPr>
            </w:pPr>
            <w:r>
              <w:rPr>
                <w:rFonts w:eastAsia="宋体"/>
                <w:b/>
                <w:bCs/>
                <w:lang w:val="en-GB" w:eastAsia="zh-CN"/>
              </w:rPr>
              <w:t xml:space="preserve">FFS Case D: A semi-static SBFD symbol in legacy flexible symbol dynamically switches to a full flexible symbol </w:t>
            </w:r>
          </w:p>
          <w:p w14:paraId="5330706D" w14:textId="77777777" w:rsidR="0004497A" w:rsidRDefault="00A57247">
            <w:pPr>
              <w:numPr>
                <w:ilvl w:val="0"/>
                <w:numId w:val="75"/>
              </w:numPr>
              <w:suppressAutoHyphens w:val="0"/>
              <w:spacing w:after="0"/>
              <w:jc w:val="both"/>
              <w:textAlignment w:val="baseline"/>
              <w:rPr>
                <w:rFonts w:eastAsia="宋体"/>
                <w:b/>
                <w:bCs/>
                <w:lang w:val="en-GB" w:eastAsia="zh-CN"/>
              </w:rPr>
            </w:pPr>
            <w:r>
              <w:rPr>
                <w:rFonts w:eastAsia="宋体"/>
                <w:b/>
                <w:bCs/>
                <w:lang w:val="en-GB" w:eastAsia="zh-CN"/>
              </w:rPr>
              <w:t>Case E: A semi-static flexible symbol dynamically switches to a SBFD symbol</w:t>
            </w:r>
          </w:p>
          <w:p w14:paraId="0455E848" w14:textId="77777777" w:rsidR="0004497A" w:rsidRDefault="0004497A">
            <w:pPr>
              <w:suppressAutoHyphens w:val="0"/>
              <w:spacing w:after="180"/>
              <w:jc w:val="both"/>
              <w:textAlignment w:val="baseline"/>
              <w:rPr>
                <w:rFonts w:eastAsia="宋体"/>
                <w:b/>
                <w:bCs/>
                <w:lang w:val="en-GB" w:eastAsia="zh-CN"/>
              </w:rPr>
            </w:pPr>
          </w:p>
          <w:p w14:paraId="6EBCCE19" w14:textId="77777777" w:rsidR="0004497A" w:rsidRDefault="00A57247">
            <w:pPr>
              <w:suppressAutoHyphens w:val="0"/>
              <w:spacing w:after="180"/>
              <w:jc w:val="both"/>
              <w:textAlignment w:val="baseline"/>
              <w:rPr>
                <w:rFonts w:eastAsia="宋体"/>
                <w:lang w:val="en-GB" w:eastAsia="zh-CN"/>
              </w:rPr>
            </w:pPr>
            <w:r>
              <w:rPr>
                <w:rFonts w:eastAsia="宋体"/>
                <w:b/>
                <w:bCs/>
                <w:lang w:val="en-GB" w:eastAsia="zh-CN"/>
              </w:rPr>
              <w:t>Proposal 6</w:t>
            </w:r>
            <w:r>
              <w:rPr>
                <w:rFonts w:eastAsia="宋体"/>
                <w:lang w:val="en-GB" w:eastAsia="zh-CN"/>
              </w:rPr>
              <w:t xml:space="preserve">: </w:t>
            </w:r>
            <w:r>
              <w:rPr>
                <w:rFonts w:eastAsia="宋体"/>
                <w:b/>
                <w:bCs/>
                <w:lang w:val="en-GB" w:eastAsia="zh-CN"/>
              </w:rPr>
              <w:t xml:space="preserve">Study methods for indication of guard bands between DL and UL subbands to a UE and related UE behaviour. </w:t>
            </w:r>
          </w:p>
          <w:p w14:paraId="5C3B7AE8"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Proposal 7</w:t>
            </w:r>
            <w:r>
              <w:rPr>
                <w:rFonts w:eastAsia="宋体"/>
                <w:lang w:val="en-GB" w:eastAsia="zh-CN"/>
              </w:rPr>
              <w:t>:</w:t>
            </w:r>
            <w:r>
              <w:rPr>
                <w:rFonts w:eastAsia="宋体"/>
                <w:b/>
                <w:bCs/>
                <w:lang w:val="en-GB" w:eastAsia="zh-CN"/>
              </w:rPr>
              <w:t xml:space="preserve"> DL/UL subband is configured with reference to a carrier.</w:t>
            </w:r>
          </w:p>
          <w:p w14:paraId="70E710C9" w14:textId="77777777" w:rsidR="0004497A" w:rsidRDefault="00A57247">
            <w:pPr>
              <w:numPr>
                <w:ilvl w:val="0"/>
                <w:numId w:val="76"/>
              </w:numPr>
              <w:suppressAutoHyphens w:val="0"/>
              <w:spacing w:after="0"/>
              <w:jc w:val="both"/>
              <w:textAlignment w:val="baseline"/>
              <w:rPr>
                <w:rFonts w:eastAsia="宋体"/>
                <w:b/>
                <w:bCs/>
                <w:lang w:val="en-GB" w:eastAsia="zh-CN"/>
              </w:rPr>
            </w:pPr>
            <w:r>
              <w:rPr>
                <w:rFonts w:eastAsia="宋体"/>
                <w:b/>
                <w:bCs/>
                <w:lang w:val="en-GB" w:eastAsia="zh-CN"/>
              </w:rPr>
              <w:t xml:space="preserve">A UL subband can partially overlap with UL BWP. </w:t>
            </w:r>
          </w:p>
          <w:p w14:paraId="6B7BEE8C" w14:textId="77777777" w:rsidR="0004497A" w:rsidRDefault="00A57247">
            <w:pPr>
              <w:numPr>
                <w:ilvl w:val="0"/>
                <w:numId w:val="76"/>
              </w:numPr>
              <w:suppressAutoHyphens w:val="0"/>
              <w:spacing w:after="0"/>
              <w:jc w:val="both"/>
              <w:textAlignment w:val="baseline"/>
              <w:rPr>
                <w:rFonts w:eastAsia="宋体"/>
                <w:b/>
                <w:bCs/>
                <w:lang w:val="en-GB" w:eastAsia="zh-CN"/>
              </w:rPr>
            </w:pPr>
            <w:r>
              <w:rPr>
                <w:rFonts w:eastAsia="宋体"/>
                <w:b/>
                <w:bCs/>
                <w:lang w:val="en-GB" w:eastAsia="zh-CN"/>
              </w:rPr>
              <w:t>UE does not expect to be scheduled/configured for UL transmission in a PRB in a UL su</w:t>
            </w:r>
            <w:r>
              <w:rPr>
                <w:rFonts w:eastAsia="宋体"/>
                <w:b/>
                <w:bCs/>
                <w:lang w:val="en-GB" w:eastAsia="zh-CN"/>
              </w:rPr>
              <w:t>b</w:t>
            </w:r>
            <w:r>
              <w:rPr>
                <w:rFonts w:eastAsia="宋体"/>
                <w:b/>
                <w:bCs/>
                <w:lang w:val="en-GB" w:eastAsia="zh-CN"/>
              </w:rPr>
              <w:t xml:space="preserve">band, if the PRB is outside of active UL BWP.  </w:t>
            </w:r>
          </w:p>
          <w:p w14:paraId="0C7B50B2" w14:textId="77777777" w:rsidR="0004497A" w:rsidRDefault="0004497A">
            <w:pPr>
              <w:suppressAutoHyphens w:val="0"/>
              <w:spacing w:after="0"/>
              <w:ind w:left="823"/>
              <w:jc w:val="both"/>
              <w:rPr>
                <w:rFonts w:eastAsia="宋体"/>
                <w:b/>
                <w:bCs/>
                <w:lang w:val="en-GB" w:eastAsia="zh-CN"/>
              </w:rPr>
            </w:pPr>
          </w:p>
          <w:p w14:paraId="71D37C6D"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Proposal 8</w:t>
            </w:r>
            <w:r>
              <w:rPr>
                <w:rFonts w:eastAsia="宋体"/>
                <w:lang w:val="en-GB" w:eastAsia="zh-CN"/>
              </w:rPr>
              <w:t xml:space="preserve">: </w:t>
            </w:r>
            <w:r>
              <w:rPr>
                <w:rFonts w:eastAsia="宋体"/>
                <w:b/>
                <w:bCs/>
                <w:lang w:val="en-GB" w:eastAsia="zh-CN"/>
              </w:rPr>
              <w:t xml:space="preserve">Further study the necessity of explicit configuration for other subband types and guard band, depending on study on SBFD operation/configuration in legacy flexible symbol.  </w:t>
            </w:r>
          </w:p>
          <w:p w14:paraId="5959518A" w14:textId="77777777" w:rsidR="0004497A" w:rsidRDefault="00A57247">
            <w:pPr>
              <w:suppressAutoHyphens w:val="0"/>
              <w:spacing w:after="180"/>
              <w:jc w:val="both"/>
              <w:textAlignment w:val="baseline"/>
              <w:rPr>
                <w:rFonts w:eastAsia="宋体"/>
                <w:lang w:val="en-GB" w:eastAsia="zh-CN"/>
              </w:rPr>
            </w:pPr>
            <w:r>
              <w:rPr>
                <w:rFonts w:eastAsia="宋体"/>
                <w:b/>
                <w:bCs/>
                <w:lang w:val="en-GB" w:eastAsia="zh-CN"/>
              </w:rPr>
              <w:t>Proposal 9</w:t>
            </w:r>
            <w:r>
              <w:rPr>
                <w:rFonts w:eastAsia="宋体"/>
                <w:lang w:val="en-GB" w:eastAsia="zh-CN"/>
              </w:rPr>
              <w:t xml:space="preserve">: </w:t>
            </w:r>
            <w:r>
              <w:rPr>
                <w:rFonts w:eastAsia="宋体"/>
                <w:b/>
                <w:bCs/>
                <w:lang w:val="en-GB" w:eastAsia="zh-CN"/>
              </w:rPr>
              <w:t>Further study methods for explicit indication using dedicated signaling for symbol type indication and implicit indication based on DL assignment or UL grant for dynamic scheduling. Mec</w:t>
            </w:r>
            <w:r>
              <w:rPr>
                <w:rFonts w:eastAsia="宋体"/>
                <w:b/>
                <w:bCs/>
                <w:lang w:val="en-GB" w:eastAsia="zh-CN"/>
              </w:rPr>
              <w:t>h</w:t>
            </w:r>
            <w:r>
              <w:rPr>
                <w:rFonts w:eastAsia="宋体"/>
                <w:b/>
                <w:bCs/>
                <w:lang w:val="en-GB" w:eastAsia="zh-CN"/>
              </w:rPr>
              <w:t xml:space="preserve">anism to avoid DL/UL collision caused by miss-detected the indication should be considered.  </w:t>
            </w:r>
          </w:p>
          <w:p w14:paraId="529A035B" w14:textId="77777777" w:rsidR="0004497A" w:rsidRDefault="00A57247">
            <w:pPr>
              <w:suppressAutoHyphens w:val="0"/>
              <w:spacing w:after="60"/>
              <w:jc w:val="both"/>
              <w:textAlignment w:val="baseline"/>
              <w:rPr>
                <w:rFonts w:eastAsia="宋体"/>
                <w:b/>
                <w:bCs/>
                <w:lang w:val="en-GB" w:eastAsia="zh-CN"/>
              </w:rPr>
            </w:pPr>
            <w:r>
              <w:rPr>
                <w:rFonts w:eastAsia="宋体"/>
                <w:b/>
                <w:bCs/>
                <w:lang w:val="en-GB" w:eastAsia="zh-CN"/>
              </w:rPr>
              <w:t xml:space="preserve">Proposal 10: Further study BWP-based and CA-based BWP for SBFD operation Alt 4: </w:t>
            </w:r>
          </w:p>
          <w:p w14:paraId="797FAD4C" w14:textId="77777777" w:rsidR="0004497A" w:rsidRDefault="00A57247">
            <w:pPr>
              <w:numPr>
                <w:ilvl w:val="0"/>
                <w:numId w:val="77"/>
              </w:numPr>
              <w:suppressAutoHyphens w:val="0"/>
              <w:spacing w:after="60"/>
              <w:jc w:val="both"/>
              <w:textAlignment w:val="baseline"/>
              <w:rPr>
                <w:rFonts w:eastAsia="Calibri"/>
                <w:b/>
                <w:bCs/>
                <w:lang w:val="en-GB" w:eastAsia="zh-CN"/>
              </w:rPr>
            </w:pPr>
            <w:r>
              <w:rPr>
                <w:rFonts w:eastAsia="Calibri"/>
                <w:b/>
                <w:bCs/>
                <w:lang w:val="en-GB" w:eastAsia="zh-CN"/>
              </w:rPr>
              <w:t>Scheme 2: BWP-based SBFD</w:t>
            </w:r>
          </w:p>
          <w:p w14:paraId="32282463" w14:textId="77777777" w:rsidR="0004497A" w:rsidRDefault="00A57247">
            <w:pPr>
              <w:numPr>
                <w:ilvl w:val="1"/>
                <w:numId w:val="77"/>
              </w:numPr>
              <w:suppressAutoHyphens w:val="0"/>
              <w:spacing w:after="60"/>
              <w:jc w:val="both"/>
              <w:textAlignment w:val="baseline"/>
              <w:rPr>
                <w:rFonts w:eastAsia="Calibri"/>
                <w:b/>
                <w:bCs/>
                <w:lang w:val="en-GB" w:eastAsia="zh-CN"/>
              </w:rPr>
            </w:pPr>
            <w:r>
              <w:rPr>
                <w:rFonts w:eastAsia="Calibri"/>
                <w:b/>
                <w:bCs/>
                <w:lang w:val="en-GB" w:eastAsia="zh-CN"/>
              </w:rPr>
              <w:t>Fast inter-BWP or intra-BWP (between DL/UL BWP with same BWP index) switc</w:t>
            </w:r>
            <w:r>
              <w:rPr>
                <w:rFonts w:eastAsia="Calibri"/>
                <w:b/>
                <w:bCs/>
                <w:lang w:val="en-GB" w:eastAsia="zh-CN"/>
              </w:rPr>
              <w:t>h</w:t>
            </w:r>
            <w:r>
              <w:rPr>
                <w:rFonts w:eastAsia="Calibri"/>
                <w:b/>
                <w:bCs/>
                <w:lang w:val="en-GB" w:eastAsia="zh-CN"/>
              </w:rPr>
              <w:t xml:space="preserve">ing with or without aligned centre frequency of DL/UL BWP with same BWP index. </w:t>
            </w:r>
          </w:p>
          <w:p w14:paraId="4908B378" w14:textId="77777777" w:rsidR="0004497A" w:rsidRDefault="00A57247">
            <w:pPr>
              <w:numPr>
                <w:ilvl w:val="1"/>
                <w:numId w:val="77"/>
              </w:numPr>
              <w:suppressAutoHyphens w:val="0"/>
              <w:spacing w:after="60"/>
              <w:jc w:val="both"/>
              <w:textAlignment w:val="baseline"/>
              <w:rPr>
                <w:rFonts w:eastAsia="Calibri"/>
                <w:b/>
                <w:bCs/>
                <w:lang w:val="en-GB" w:eastAsia="zh-CN"/>
              </w:rPr>
            </w:pPr>
            <w:r>
              <w:rPr>
                <w:rFonts w:eastAsia="Calibri"/>
                <w:b/>
                <w:bCs/>
                <w:lang w:val="en-GB" w:eastAsia="zh-CN"/>
              </w:rPr>
              <w:t>Enhancements to avoid interruption/dropping of signals due to BWP switching and handling configurations common across different UEs, e.g., PRACH or CSS.</w:t>
            </w:r>
            <w:r>
              <w:rPr>
                <w:rFonts w:ascii="Calibri" w:eastAsia="Calibri" w:hAnsi="Calibri"/>
                <w:lang w:val="en-GB" w:eastAsia="zh-CN"/>
              </w:rPr>
              <w:t xml:space="preserve"> </w:t>
            </w:r>
          </w:p>
          <w:p w14:paraId="6DD9E3B3" w14:textId="77777777" w:rsidR="0004497A" w:rsidRDefault="00A57247">
            <w:pPr>
              <w:numPr>
                <w:ilvl w:val="0"/>
                <w:numId w:val="77"/>
              </w:numPr>
              <w:suppressAutoHyphens w:val="0"/>
              <w:spacing w:after="60"/>
              <w:jc w:val="both"/>
              <w:textAlignment w:val="baseline"/>
              <w:rPr>
                <w:rFonts w:eastAsia="Calibri"/>
                <w:b/>
                <w:bCs/>
                <w:lang w:val="en-GB" w:eastAsia="zh-CN"/>
              </w:rPr>
            </w:pPr>
            <w:r>
              <w:rPr>
                <w:rFonts w:eastAsia="Calibri"/>
                <w:b/>
                <w:bCs/>
                <w:lang w:val="en-GB" w:eastAsia="zh-CN"/>
              </w:rPr>
              <w:t xml:space="preserve">Scheme 3: CA-based SBFD </w:t>
            </w:r>
          </w:p>
          <w:p w14:paraId="5B013373" w14:textId="77777777" w:rsidR="0004497A" w:rsidRDefault="00A57247">
            <w:pPr>
              <w:numPr>
                <w:ilvl w:val="1"/>
                <w:numId w:val="77"/>
              </w:numPr>
              <w:suppressAutoHyphens w:val="0"/>
              <w:spacing w:after="60"/>
              <w:jc w:val="both"/>
              <w:textAlignment w:val="baseline"/>
              <w:rPr>
                <w:rFonts w:eastAsia="Calibri"/>
                <w:b/>
                <w:bCs/>
                <w:lang w:val="en-GB" w:eastAsia="zh-CN"/>
              </w:rPr>
            </w:pPr>
            <w:r>
              <w:rPr>
                <w:rFonts w:eastAsia="Calibri"/>
                <w:b/>
                <w:bCs/>
                <w:lang w:val="en-GB" w:eastAsia="zh-CN"/>
              </w:rPr>
              <w:t>Overlapped carriers for CA</w:t>
            </w:r>
          </w:p>
          <w:p w14:paraId="581FB27F" w14:textId="77777777" w:rsidR="0004497A" w:rsidRDefault="00A57247">
            <w:pPr>
              <w:numPr>
                <w:ilvl w:val="1"/>
                <w:numId w:val="77"/>
              </w:numPr>
              <w:suppressAutoHyphens w:val="0"/>
              <w:spacing w:after="60"/>
              <w:jc w:val="both"/>
              <w:textAlignment w:val="baseline"/>
              <w:rPr>
                <w:rFonts w:eastAsia="Calibri"/>
                <w:b/>
                <w:bCs/>
                <w:lang w:val="en-GB" w:eastAsia="zh-CN"/>
              </w:rPr>
            </w:pPr>
            <w:r>
              <w:rPr>
                <w:rFonts w:eastAsia="Calibri"/>
                <w:b/>
                <w:bCs/>
                <w:lang w:val="en-GB" w:eastAsia="zh-CN"/>
              </w:rPr>
              <w:lastRenderedPageBreak/>
              <w:t xml:space="preserve">Cross-carrier transmission, transmission over multiple carriers and enhancement to resolve collision between carriers. </w:t>
            </w:r>
          </w:p>
          <w:p w14:paraId="530F854E" w14:textId="77777777" w:rsidR="0004497A" w:rsidRDefault="00A57247">
            <w:pPr>
              <w:numPr>
                <w:ilvl w:val="1"/>
                <w:numId w:val="77"/>
              </w:numPr>
              <w:suppressAutoHyphens w:val="0"/>
              <w:spacing w:after="60"/>
              <w:jc w:val="both"/>
              <w:textAlignment w:val="baseline"/>
              <w:rPr>
                <w:rFonts w:ascii="Calibri" w:eastAsia="Calibri" w:hAnsi="Calibri"/>
                <w:b/>
                <w:lang w:val="en-GB" w:eastAsia="zh-CN"/>
              </w:rPr>
            </w:pPr>
            <w:r>
              <w:rPr>
                <w:rFonts w:eastAsia="Calibri"/>
                <w:b/>
                <w:bCs/>
                <w:lang w:val="en-GB" w:eastAsia="zh-CN"/>
              </w:rPr>
              <w:t xml:space="preserve">Focus on scenarios wherein multiple component carriers may be configured within a significantly wide frequency band. </w:t>
            </w:r>
          </w:p>
          <w:p w14:paraId="1579F301" w14:textId="77777777" w:rsidR="0004497A" w:rsidRDefault="0004497A">
            <w:pPr>
              <w:suppressAutoHyphens w:val="0"/>
              <w:spacing w:after="60"/>
              <w:jc w:val="both"/>
              <w:textAlignment w:val="baseline"/>
              <w:rPr>
                <w:rFonts w:eastAsia="宋体"/>
                <w:b/>
                <w:bCs/>
                <w:lang w:val="en-GB" w:eastAsia="zh-CN"/>
              </w:rPr>
            </w:pPr>
          </w:p>
          <w:p w14:paraId="026C35E6" w14:textId="77777777" w:rsidR="0004497A" w:rsidRDefault="00A57247">
            <w:pPr>
              <w:suppressAutoHyphens w:val="0"/>
              <w:spacing w:after="60"/>
              <w:jc w:val="both"/>
              <w:textAlignment w:val="baseline"/>
              <w:rPr>
                <w:rFonts w:eastAsia="宋体"/>
                <w:b/>
                <w:bCs/>
                <w:lang w:val="en-GB" w:eastAsia="zh-CN"/>
              </w:rPr>
            </w:pPr>
            <w:r>
              <w:rPr>
                <w:rFonts w:eastAsia="宋体"/>
                <w:b/>
                <w:bCs/>
                <w:lang w:val="en-GB" w:eastAsia="zh-CN"/>
              </w:rPr>
              <w:t xml:space="preserve">Proposal 11: Study SBFD operation for RRC idle/inactive mode. </w:t>
            </w:r>
          </w:p>
          <w:p w14:paraId="0C5C6571" w14:textId="77777777" w:rsidR="0004497A" w:rsidRDefault="00A57247">
            <w:pPr>
              <w:numPr>
                <w:ilvl w:val="0"/>
                <w:numId w:val="77"/>
              </w:numPr>
              <w:suppressAutoHyphens w:val="0"/>
              <w:spacing w:after="60"/>
              <w:jc w:val="both"/>
              <w:textAlignment w:val="baseline"/>
              <w:rPr>
                <w:rFonts w:eastAsia="Calibri"/>
                <w:b/>
                <w:bCs/>
                <w:lang w:val="en-GB" w:eastAsia="zh-CN"/>
              </w:rPr>
            </w:pPr>
            <w:r>
              <w:rPr>
                <w:rFonts w:eastAsia="Calibri"/>
                <w:b/>
                <w:bCs/>
                <w:lang w:val="en-GB" w:eastAsia="zh-CN"/>
              </w:rPr>
              <w:t xml:space="preserve">Study Msg 1 PRACH/PUSCH in UL subband with consideration of challenge for UE-to-UE CLI handling caused by uncertainty of UE transmitting Msg 1 PRACH/PUSCH. </w:t>
            </w:r>
          </w:p>
          <w:p w14:paraId="4FAC4BF6" w14:textId="77777777" w:rsidR="0004497A" w:rsidRDefault="00A57247">
            <w:pPr>
              <w:numPr>
                <w:ilvl w:val="0"/>
                <w:numId w:val="77"/>
              </w:numPr>
              <w:suppressAutoHyphens w:val="0"/>
              <w:spacing w:after="60"/>
              <w:jc w:val="both"/>
              <w:textAlignment w:val="baseline"/>
              <w:rPr>
                <w:rFonts w:eastAsia="Calibri"/>
                <w:b/>
                <w:bCs/>
                <w:lang w:val="en-GB" w:eastAsia="zh-CN"/>
              </w:rPr>
            </w:pPr>
            <w:r>
              <w:rPr>
                <w:rFonts w:eastAsia="Calibri"/>
                <w:b/>
                <w:bCs/>
                <w:lang w:val="en-GB" w:eastAsia="zh-CN"/>
              </w:rPr>
              <w:t xml:space="preserve">Study PUSCH/PUCCH in UL subband scheduled by gNB, e.g., Msg 3 PUSCH and PUCCH for Msg 4 PDSCH. </w:t>
            </w:r>
          </w:p>
          <w:p w14:paraId="1FEAF7C6" w14:textId="77777777" w:rsidR="0004497A" w:rsidRDefault="0004497A">
            <w:pPr>
              <w:suppressAutoHyphens w:val="0"/>
              <w:spacing w:after="60"/>
              <w:ind w:left="720"/>
              <w:jc w:val="both"/>
              <w:rPr>
                <w:rFonts w:eastAsia="Calibri"/>
                <w:b/>
                <w:bCs/>
                <w:lang w:val="en-GB" w:eastAsia="zh-CN"/>
              </w:rPr>
            </w:pPr>
          </w:p>
          <w:p w14:paraId="14302233" w14:textId="77777777" w:rsidR="0004497A" w:rsidRDefault="00A57247">
            <w:pPr>
              <w:suppressAutoHyphens w:val="0"/>
              <w:spacing w:after="60"/>
              <w:jc w:val="both"/>
              <w:textAlignment w:val="baseline"/>
              <w:rPr>
                <w:rFonts w:eastAsia="宋体"/>
                <w:b/>
                <w:bCs/>
                <w:lang w:val="en-GB" w:eastAsia="zh-CN"/>
              </w:rPr>
            </w:pPr>
            <w:r>
              <w:rPr>
                <w:rFonts w:eastAsia="宋体"/>
                <w:b/>
                <w:bCs/>
                <w:lang w:val="en-GB" w:eastAsia="zh-CN"/>
              </w:rPr>
              <w:t>Proposal 12: For frequency domain confliction of channels/signals and valid subband (not overridden for dynamic time location of subband) in different directions, whether resource collision is allowed d</w:t>
            </w:r>
            <w:r>
              <w:rPr>
                <w:rFonts w:eastAsia="宋体"/>
                <w:b/>
                <w:bCs/>
                <w:lang w:val="en-GB" w:eastAsia="zh-CN"/>
              </w:rPr>
              <w:t>e</w:t>
            </w:r>
            <w:r>
              <w:rPr>
                <w:rFonts w:eastAsia="宋体"/>
                <w:b/>
                <w:bCs/>
                <w:lang w:val="en-GB" w:eastAsia="zh-CN"/>
              </w:rPr>
              <w:t xml:space="preserve">pends on detailed enhancement of resource allocation and L1 procedure in section 5. </w:t>
            </w:r>
          </w:p>
          <w:p w14:paraId="159CCC02" w14:textId="77777777" w:rsidR="0004497A" w:rsidRDefault="00A57247">
            <w:pPr>
              <w:numPr>
                <w:ilvl w:val="0"/>
                <w:numId w:val="78"/>
              </w:numPr>
              <w:suppressAutoHyphens w:val="0"/>
              <w:spacing w:after="0"/>
              <w:jc w:val="both"/>
              <w:textAlignment w:val="baseline"/>
              <w:rPr>
                <w:rFonts w:eastAsia="宋体"/>
                <w:b/>
                <w:bCs/>
                <w:lang w:val="en-GB" w:eastAsia="zh-CN"/>
              </w:rPr>
            </w:pPr>
            <w:r>
              <w:rPr>
                <w:rFonts w:eastAsia="宋体"/>
                <w:b/>
                <w:bCs/>
                <w:lang w:val="en-GB" w:eastAsia="zh-CN"/>
              </w:rPr>
              <w:t>No matter resource collision is allowed or not, UE can only transmit within valid UL subband or receive within valid DL subband.</w:t>
            </w:r>
          </w:p>
          <w:p w14:paraId="3B4B1529" w14:textId="77777777" w:rsidR="0004497A" w:rsidRDefault="0004497A">
            <w:pPr>
              <w:suppressAutoHyphens w:val="0"/>
              <w:spacing w:after="180"/>
              <w:jc w:val="both"/>
              <w:textAlignment w:val="baseline"/>
              <w:rPr>
                <w:rFonts w:eastAsia="宋体"/>
                <w:b/>
                <w:bCs/>
                <w:lang w:val="en-GB" w:eastAsia="zh-CN"/>
              </w:rPr>
            </w:pPr>
          </w:p>
          <w:p w14:paraId="4A7794B8"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Proposal 13: Do not support time domain confliction of dynamic DL channel/signals and dynamic UL channel/signals in different directions in the same SBFD symbol for SBFD-aware UE.</w:t>
            </w:r>
          </w:p>
          <w:p w14:paraId="689133FA"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Proposal 14: The following cases may be considered as valid case with time domain confliction of UE’s UL and DL operation in the same SBFD symbol for SBFD aware UE</w:t>
            </w:r>
          </w:p>
          <w:p w14:paraId="2583F58F" w14:textId="77777777" w:rsidR="0004497A" w:rsidRDefault="00A57247">
            <w:pPr>
              <w:numPr>
                <w:ilvl w:val="0"/>
                <w:numId w:val="78"/>
              </w:numPr>
              <w:suppressAutoHyphens w:val="0"/>
              <w:spacing w:after="0"/>
              <w:jc w:val="both"/>
              <w:textAlignment w:val="baseline"/>
              <w:rPr>
                <w:rFonts w:eastAsia="宋体"/>
                <w:b/>
                <w:bCs/>
                <w:lang w:val="en-GB" w:eastAsia="zh-CN"/>
              </w:rPr>
            </w:pPr>
            <w:r>
              <w:rPr>
                <w:rFonts w:eastAsia="宋体"/>
                <w:b/>
                <w:bCs/>
                <w:lang w:val="en-GB" w:eastAsia="zh-CN"/>
              </w:rPr>
              <w:t>semi-statically configured DL channel/signals and semi-statically configured UL channel/ si</w:t>
            </w:r>
            <w:r>
              <w:rPr>
                <w:rFonts w:eastAsia="宋体"/>
                <w:b/>
                <w:bCs/>
                <w:lang w:val="en-GB" w:eastAsia="zh-CN"/>
              </w:rPr>
              <w:t>g</w:t>
            </w:r>
            <w:r>
              <w:rPr>
                <w:rFonts w:eastAsia="宋体"/>
                <w:b/>
                <w:bCs/>
                <w:lang w:val="en-GB" w:eastAsia="zh-CN"/>
              </w:rPr>
              <w:t>nals in different directions,</w:t>
            </w:r>
          </w:p>
          <w:p w14:paraId="52702C77" w14:textId="77777777" w:rsidR="0004497A" w:rsidRDefault="00A57247">
            <w:pPr>
              <w:numPr>
                <w:ilvl w:val="1"/>
                <w:numId w:val="78"/>
              </w:numPr>
              <w:suppressAutoHyphens w:val="0"/>
              <w:spacing w:after="0"/>
              <w:jc w:val="both"/>
              <w:textAlignment w:val="baseline"/>
              <w:rPr>
                <w:rFonts w:eastAsia="宋体"/>
                <w:b/>
                <w:bCs/>
                <w:lang w:val="en-GB" w:eastAsia="zh-CN"/>
              </w:rPr>
            </w:pPr>
            <w:r>
              <w:rPr>
                <w:rFonts w:eastAsia="宋体"/>
                <w:b/>
                <w:bCs/>
                <w:lang w:val="en-GB" w:eastAsia="zh-CN"/>
              </w:rPr>
              <w:t>if at least one configured DL/UL is cell-specific signal/channel</w:t>
            </w:r>
          </w:p>
          <w:p w14:paraId="3466AFF1" w14:textId="77777777" w:rsidR="0004497A" w:rsidRDefault="00A57247">
            <w:pPr>
              <w:numPr>
                <w:ilvl w:val="1"/>
                <w:numId w:val="78"/>
              </w:numPr>
              <w:suppressAutoHyphens w:val="0"/>
              <w:spacing w:after="0"/>
              <w:jc w:val="both"/>
              <w:textAlignment w:val="baseline"/>
              <w:rPr>
                <w:rFonts w:eastAsia="宋体"/>
                <w:b/>
                <w:bCs/>
                <w:lang w:val="en-GB" w:eastAsia="zh-CN"/>
              </w:rPr>
            </w:pPr>
            <w:r>
              <w:rPr>
                <w:rFonts w:eastAsia="宋体"/>
                <w:b/>
                <w:bCs/>
                <w:lang w:val="en-GB" w:eastAsia="zh-CN"/>
              </w:rPr>
              <w:t>if at least one configured DL/UL is with repetition or multi-PDSCH/PUSCH repetition</w:t>
            </w:r>
          </w:p>
          <w:p w14:paraId="62787ACE" w14:textId="77777777" w:rsidR="0004497A" w:rsidRDefault="00A57247">
            <w:pPr>
              <w:numPr>
                <w:ilvl w:val="1"/>
                <w:numId w:val="78"/>
              </w:numPr>
              <w:suppressAutoHyphens w:val="0"/>
              <w:spacing w:after="0"/>
              <w:jc w:val="both"/>
              <w:textAlignment w:val="baseline"/>
              <w:rPr>
                <w:rFonts w:eastAsia="宋体"/>
                <w:b/>
                <w:bCs/>
                <w:lang w:val="en-GB" w:eastAsia="zh-CN"/>
              </w:rPr>
            </w:pPr>
            <w:r>
              <w:rPr>
                <w:rFonts w:eastAsia="宋体"/>
                <w:b/>
                <w:bCs/>
                <w:lang w:val="en-GB" w:eastAsia="zh-CN"/>
              </w:rPr>
              <w:t xml:space="preserve">if configured DL is PDCCH </w:t>
            </w:r>
          </w:p>
          <w:p w14:paraId="430C0AE6" w14:textId="77777777" w:rsidR="0004497A" w:rsidRDefault="00A57247">
            <w:pPr>
              <w:numPr>
                <w:ilvl w:val="1"/>
                <w:numId w:val="78"/>
              </w:numPr>
              <w:suppressAutoHyphens w:val="0"/>
              <w:spacing w:after="0"/>
              <w:jc w:val="both"/>
              <w:textAlignment w:val="baseline"/>
              <w:rPr>
                <w:rFonts w:eastAsia="宋体"/>
                <w:b/>
                <w:bCs/>
                <w:lang w:val="en-GB" w:eastAsia="zh-CN"/>
              </w:rPr>
            </w:pPr>
            <w:r>
              <w:rPr>
                <w:rFonts w:eastAsia="宋体"/>
                <w:b/>
                <w:bCs/>
                <w:lang w:val="en-GB" w:eastAsia="zh-CN"/>
              </w:rPr>
              <w:t>if DL and UL is with different priorities (LP and HP)</w:t>
            </w:r>
          </w:p>
          <w:p w14:paraId="400B0022" w14:textId="77777777" w:rsidR="0004497A" w:rsidRDefault="00A57247">
            <w:pPr>
              <w:numPr>
                <w:ilvl w:val="0"/>
                <w:numId w:val="78"/>
              </w:numPr>
              <w:suppressAutoHyphens w:val="0"/>
              <w:spacing w:after="0"/>
              <w:jc w:val="both"/>
              <w:textAlignment w:val="baseline"/>
              <w:rPr>
                <w:rFonts w:eastAsia="宋体"/>
                <w:b/>
                <w:bCs/>
                <w:lang w:val="en-GB" w:eastAsia="zh-CN"/>
              </w:rPr>
            </w:pPr>
            <w:r>
              <w:rPr>
                <w:rFonts w:eastAsia="宋体"/>
                <w:b/>
                <w:bCs/>
                <w:lang w:val="en-GB" w:eastAsia="zh-CN"/>
              </w:rPr>
              <w:t>semi-statically configured channel/signal and dynamically scheduled channel/signal signals in different directions</w:t>
            </w:r>
          </w:p>
          <w:p w14:paraId="0110E562" w14:textId="77777777" w:rsidR="0004497A" w:rsidRDefault="0004497A">
            <w:pPr>
              <w:suppressAutoHyphens w:val="0"/>
              <w:spacing w:after="0"/>
              <w:ind w:left="720"/>
              <w:jc w:val="both"/>
              <w:rPr>
                <w:rFonts w:eastAsia="宋体"/>
                <w:b/>
                <w:bCs/>
                <w:lang w:val="en-GB" w:eastAsia="zh-CN"/>
              </w:rPr>
            </w:pPr>
          </w:p>
          <w:p w14:paraId="003C8997"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Proposal 15: Study potential enhancements for resource allocation and L1 procedures to support eff</w:t>
            </w:r>
            <w:r>
              <w:rPr>
                <w:rFonts w:eastAsia="宋体"/>
                <w:b/>
                <w:bCs/>
                <w:lang w:val="en-GB" w:eastAsia="zh-CN"/>
              </w:rPr>
              <w:t>i</w:t>
            </w:r>
            <w:r>
              <w:rPr>
                <w:rFonts w:eastAsia="宋体"/>
                <w:b/>
                <w:bCs/>
                <w:lang w:val="en-GB" w:eastAsia="zh-CN"/>
              </w:rPr>
              <w:t xml:space="preserve">cient SBFD operation.   </w:t>
            </w:r>
          </w:p>
          <w:p w14:paraId="2D77270C" w14:textId="77777777" w:rsidR="0004497A" w:rsidRDefault="00A57247">
            <w:pPr>
              <w:numPr>
                <w:ilvl w:val="0"/>
                <w:numId w:val="79"/>
              </w:numPr>
              <w:suppressAutoHyphens w:val="0"/>
              <w:spacing w:after="60"/>
              <w:jc w:val="both"/>
              <w:textAlignment w:val="baseline"/>
              <w:rPr>
                <w:rFonts w:eastAsia="宋体"/>
                <w:b/>
                <w:bCs/>
                <w:lang w:val="en-GB" w:eastAsia="zh-CN"/>
              </w:rPr>
            </w:pPr>
            <w:r>
              <w:rPr>
                <w:rFonts w:eastAsia="宋体"/>
                <w:b/>
                <w:bCs/>
                <w:lang w:val="en-GB" w:eastAsia="zh-CN"/>
              </w:rPr>
              <w:t xml:space="preserve">The resource allocation includes at least resource for PDSCH/PDCCH/PUSCH/PUCCH/CSI-RS/SRS, and PRACH if SBFD operation for initial access is supported. L1 procedure includes at least CSI measurement /report, power control, DMRS bundling, UL timing and DL/UL switching. </w:t>
            </w:r>
          </w:p>
          <w:p w14:paraId="4F21B762" w14:textId="77777777" w:rsidR="0004497A" w:rsidRDefault="00A57247">
            <w:pPr>
              <w:numPr>
                <w:ilvl w:val="1"/>
                <w:numId w:val="79"/>
              </w:numPr>
              <w:suppressAutoHyphens w:val="0"/>
              <w:spacing w:after="60"/>
              <w:jc w:val="both"/>
              <w:textAlignment w:val="baseline"/>
              <w:rPr>
                <w:rFonts w:eastAsia="宋体"/>
                <w:b/>
                <w:bCs/>
                <w:lang w:val="en-GB" w:eastAsia="zh-CN"/>
              </w:rPr>
            </w:pPr>
            <w:r>
              <w:rPr>
                <w:rFonts w:eastAsia="宋体"/>
                <w:b/>
                <w:bCs/>
                <w:lang w:val="en-GB" w:eastAsia="zh-CN"/>
              </w:rPr>
              <w:t>Study non-contiguous FDRA for RA type 1 across DL subbands for PDSCH.</w:t>
            </w:r>
          </w:p>
          <w:p w14:paraId="5B850BA2" w14:textId="77777777" w:rsidR="0004497A" w:rsidRDefault="00A57247">
            <w:pPr>
              <w:numPr>
                <w:ilvl w:val="1"/>
                <w:numId w:val="79"/>
              </w:numPr>
              <w:suppressAutoHyphens w:val="0"/>
              <w:spacing w:after="60"/>
              <w:jc w:val="both"/>
              <w:textAlignment w:val="baseline"/>
              <w:rPr>
                <w:rFonts w:eastAsia="宋体"/>
                <w:b/>
                <w:bCs/>
                <w:lang w:val="en-GB" w:eastAsia="zh-CN"/>
              </w:rPr>
            </w:pPr>
            <w:r>
              <w:rPr>
                <w:rFonts w:eastAsia="宋体"/>
                <w:b/>
                <w:bCs/>
                <w:lang w:val="en-GB" w:eastAsia="zh-CN"/>
              </w:rPr>
              <w:t>Study PDSCH/PUSCH FDRA, CSI reporting subband and CORESET for PDCCH to reduce impact of non-aligned boundaries of DL/UL subband and frequency resource granularity</w:t>
            </w:r>
          </w:p>
          <w:p w14:paraId="1A1C284F" w14:textId="77777777" w:rsidR="0004497A" w:rsidRDefault="00A57247">
            <w:pPr>
              <w:numPr>
                <w:ilvl w:val="1"/>
                <w:numId w:val="79"/>
              </w:numPr>
              <w:suppressAutoHyphens w:val="0"/>
              <w:spacing w:after="60"/>
              <w:jc w:val="both"/>
              <w:textAlignment w:val="baseline"/>
              <w:rPr>
                <w:rFonts w:eastAsia="宋体"/>
                <w:b/>
                <w:bCs/>
                <w:lang w:val="en-GB" w:eastAsia="zh-CN"/>
              </w:rPr>
            </w:pPr>
            <w:r>
              <w:rPr>
                <w:rFonts w:eastAsia="宋体"/>
                <w:b/>
                <w:bCs/>
                <w:lang w:val="en-GB" w:eastAsia="zh-CN"/>
              </w:rPr>
              <w:t xml:space="preserve">Study resource configuration/determination for PUCCH/PUSCH/PDSCH/PDCCH/RS with or without repetition/multi-PDSCH/PUSCH scheduling/TBoMs, with or without frequency hopping, in SBFD and non-SBFD symbols. </w:t>
            </w:r>
          </w:p>
          <w:p w14:paraId="45432C1A" w14:textId="77777777" w:rsidR="0004497A" w:rsidRDefault="00A57247">
            <w:pPr>
              <w:numPr>
                <w:ilvl w:val="1"/>
                <w:numId w:val="79"/>
              </w:numPr>
              <w:suppressAutoHyphens w:val="0"/>
              <w:spacing w:after="60"/>
              <w:jc w:val="both"/>
              <w:textAlignment w:val="baseline"/>
              <w:rPr>
                <w:rFonts w:eastAsia="宋体"/>
                <w:b/>
                <w:bCs/>
                <w:lang w:val="en-GB" w:eastAsia="zh-CN"/>
              </w:rPr>
            </w:pPr>
            <w:r>
              <w:rPr>
                <w:rFonts w:eastAsia="宋体"/>
                <w:b/>
                <w:bCs/>
                <w:lang w:val="en-GB" w:eastAsia="zh-CN"/>
              </w:rPr>
              <w:t>Study UL timing and handling of back-to-back DL/UL signals/channels without suff</w:t>
            </w:r>
            <w:r>
              <w:rPr>
                <w:rFonts w:eastAsia="宋体"/>
                <w:b/>
                <w:bCs/>
                <w:lang w:val="en-GB" w:eastAsia="zh-CN"/>
              </w:rPr>
              <w:t>i</w:t>
            </w:r>
            <w:r>
              <w:rPr>
                <w:rFonts w:eastAsia="宋体"/>
                <w:b/>
                <w:bCs/>
                <w:lang w:val="en-GB" w:eastAsia="zh-CN"/>
              </w:rPr>
              <w:t>cient switching time or overlapped UL transmissions.</w:t>
            </w:r>
          </w:p>
          <w:p w14:paraId="3CFFAD46" w14:textId="77777777" w:rsidR="0004497A" w:rsidRDefault="0004497A">
            <w:pPr>
              <w:suppressAutoHyphens w:val="0"/>
              <w:spacing w:after="60"/>
              <w:ind w:left="1440"/>
              <w:jc w:val="both"/>
              <w:rPr>
                <w:rFonts w:eastAsia="宋体"/>
                <w:b/>
                <w:bCs/>
                <w:lang w:val="en-GB" w:eastAsia="zh-CN"/>
              </w:rPr>
            </w:pPr>
          </w:p>
          <w:p w14:paraId="37A72960" w14:textId="77777777" w:rsidR="0004497A" w:rsidRDefault="00A57247">
            <w:pPr>
              <w:suppressAutoHyphens w:val="0"/>
              <w:spacing w:after="180"/>
              <w:textAlignment w:val="baseline"/>
              <w:rPr>
                <w:rFonts w:eastAsia="宋体"/>
                <w:b/>
                <w:bCs/>
                <w:lang w:val="en-GB" w:eastAsia="zh-CN"/>
              </w:rPr>
            </w:pPr>
            <w:r>
              <w:rPr>
                <w:rFonts w:eastAsia="宋体"/>
                <w:b/>
                <w:bCs/>
                <w:lang w:val="en-GB" w:eastAsia="zh-CN"/>
              </w:rPr>
              <w:t xml:space="preserve">Proposal 16: Study single CLI resource configuration/determination over non-contiguous DL subbands or multiple CLI resources in different DL subbands associated with single CLI report. </w:t>
            </w:r>
          </w:p>
          <w:p w14:paraId="22EB24A3" w14:textId="77777777" w:rsidR="0004497A" w:rsidRDefault="00A57247">
            <w:pPr>
              <w:suppressAutoHyphens w:val="0"/>
              <w:spacing w:after="180"/>
              <w:jc w:val="both"/>
              <w:textAlignment w:val="baseline"/>
              <w:rPr>
                <w:rFonts w:eastAsia="宋体"/>
                <w:b/>
                <w:bCs/>
                <w:lang w:val="en-GB" w:eastAsia="zh-CN"/>
              </w:rPr>
            </w:pPr>
            <w:r>
              <w:rPr>
                <w:rFonts w:eastAsia="宋体"/>
                <w:b/>
                <w:bCs/>
                <w:lang w:val="en-GB" w:eastAsia="zh-CN"/>
              </w:rPr>
              <w:t xml:space="preserve">Proposal 17: Study exchange of intended subband configurations for SBFD operation across gNBs for coordinated scheduling for time/frequency resources between gNBs for gNB-to-gNB or UE-to-UE co-channel CLI handling.  </w:t>
            </w:r>
          </w:p>
          <w:p w14:paraId="31E9561C" w14:textId="77777777" w:rsidR="0004497A" w:rsidRDefault="0004497A">
            <w:pPr>
              <w:suppressAutoHyphens w:val="0"/>
              <w:spacing w:after="0"/>
              <w:rPr>
                <w:rFonts w:ascii="Arial" w:eastAsia="宋体" w:hAnsi="Arial" w:cs="Arial"/>
                <w:lang w:val="en-GB" w:eastAsia="zh-CN"/>
              </w:rPr>
            </w:pPr>
          </w:p>
        </w:tc>
      </w:tr>
      <w:tr w:rsidR="0004497A" w14:paraId="386A493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5911416"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R1-2211485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9BC457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6C2C0C6"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OPPO</w:t>
            </w:r>
          </w:p>
        </w:tc>
      </w:tr>
      <w:tr w:rsidR="0004497A" w14:paraId="45EEAE2B"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087A24A" w14:textId="77777777" w:rsidR="0004497A" w:rsidRDefault="00A57247">
            <w:pPr>
              <w:suppressAutoHyphens w:val="0"/>
              <w:spacing w:before="120" w:after="120" w:line="276" w:lineRule="auto"/>
              <w:jc w:val="both"/>
              <w:rPr>
                <w:rFonts w:eastAsia="宋体"/>
                <w:b/>
                <w:i/>
                <w:szCs w:val="24"/>
                <w:lang w:eastAsia="zh-CN"/>
              </w:rPr>
            </w:pPr>
            <w:r>
              <w:rPr>
                <w:rFonts w:eastAsia="宋体"/>
                <w:b/>
                <w:i/>
                <w:szCs w:val="24"/>
                <w:lang w:eastAsia="zh-CN"/>
              </w:rPr>
              <w:t xml:space="preserve">Observation 1: </w:t>
            </w:r>
            <w:r>
              <w:rPr>
                <w:rFonts w:eastAsia="MS Mincho"/>
                <w:b/>
                <w:i/>
                <w:szCs w:val="24"/>
                <w:lang w:eastAsia="ko-KR"/>
              </w:rPr>
              <w:t>The legacy UE can run with half-duplex mode in SBFD symbols with both time-domain transparency and frequency-domain transparency to UL subband allocation at gNB</w:t>
            </w:r>
            <w:r>
              <w:rPr>
                <w:rFonts w:eastAsia="宋体"/>
                <w:b/>
                <w:i/>
                <w:szCs w:val="24"/>
                <w:lang w:eastAsia="zh-CN"/>
              </w:rPr>
              <w:t>.</w:t>
            </w:r>
          </w:p>
          <w:p w14:paraId="4E69CC85" w14:textId="77777777" w:rsidR="0004497A" w:rsidRDefault="00A57247">
            <w:pPr>
              <w:suppressAutoHyphens w:val="0"/>
              <w:spacing w:before="120" w:after="120" w:line="276" w:lineRule="auto"/>
              <w:jc w:val="both"/>
              <w:rPr>
                <w:rFonts w:eastAsia="宋体"/>
                <w:b/>
                <w:i/>
                <w:szCs w:val="24"/>
                <w:lang w:eastAsia="zh-CN"/>
              </w:rPr>
            </w:pPr>
            <w:r>
              <w:rPr>
                <w:rFonts w:eastAsia="宋体"/>
                <w:b/>
                <w:i/>
                <w:szCs w:val="24"/>
                <w:lang w:eastAsia="zh-CN"/>
              </w:rPr>
              <w:t xml:space="preserve">Observation 2: </w:t>
            </w:r>
            <w:r>
              <w:rPr>
                <w:rFonts w:eastAsia="MS Mincho"/>
                <w:b/>
                <w:i/>
                <w:szCs w:val="24"/>
                <w:lang w:eastAsia="ko-KR"/>
              </w:rPr>
              <w:t xml:space="preserve">The SBFD subband allocation does not have to be the same over adjacent carriers, but the adjacent edge subbands are desired to have the same transmission direction. </w:t>
            </w:r>
          </w:p>
          <w:p w14:paraId="4BD7E9C6" w14:textId="77777777" w:rsidR="0004497A" w:rsidRDefault="0004497A">
            <w:pPr>
              <w:suppressAutoHyphens w:val="0"/>
              <w:spacing w:after="120" w:line="276" w:lineRule="auto"/>
              <w:jc w:val="both"/>
              <w:rPr>
                <w:rFonts w:eastAsia="宋体"/>
                <w:b/>
                <w:i/>
                <w:szCs w:val="24"/>
                <w:lang w:eastAsia="zh-CN"/>
              </w:rPr>
            </w:pPr>
          </w:p>
          <w:p w14:paraId="35303A81" w14:textId="77777777" w:rsidR="0004497A" w:rsidRDefault="00A57247">
            <w:pPr>
              <w:suppressAutoHyphens w:val="0"/>
              <w:spacing w:after="120" w:line="276" w:lineRule="auto"/>
              <w:jc w:val="both"/>
              <w:rPr>
                <w:rFonts w:eastAsia="宋体"/>
                <w:b/>
                <w:i/>
                <w:szCs w:val="24"/>
                <w:lang w:eastAsia="zh-CN"/>
              </w:rPr>
            </w:pPr>
            <w:r>
              <w:rPr>
                <w:rFonts w:eastAsia="宋体"/>
                <w:b/>
                <w:i/>
                <w:szCs w:val="24"/>
                <w:lang w:eastAsia="zh-CN"/>
              </w:rPr>
              <w:t>Proposal 1: Carrier-specific SBFD configuration is preferred to ensure that only one continuous UL su</w:t>
            </w:r>
            <w:r>
              <w:rPr>
                <w:rFonts w:eastAsia="宋体"/>
                <w:b/>
                <w:i/>
                <w:szCs w:val="24"/>
                <w:lang w:eastAsia="zh-CN"/>
              </w:rPr>
              <w:t>b</w:t>
            </w:r>
            <w:r>
              <w:rPr>
                <w:rFonts w:eastAsia="宋体"/>
                <w:b/>
                <w:i/>
                <w:szCs w:val="24"/>
                <w:lang w:eastAsia="zh-CN"/>
              </w:rPr>
              <w:t>band is configured within one carrier.</w:t>
            </w:r>
          </w:p>
          <w:p w14:paraId="16413E15" w14:textId="77777777" w:rsidR="0004497A" w:rsidRDefault="00A57247">
            <w:pPr>
              <w:suppressAutoHyphens w:val="0"/>
              <w:spacing w:after="120" w:line="276" w:lineRule="auto"/>
              <w:jc w:val="both"/>
              <w:rPr>
                <w:rFonts w:eastAsia="宋体"/>
                <w:b/>
                <w:i/>
                <w:szCs w:val="24"/>
                <w:lang w:eastAsia="zh-CN"/>
              </w:rPr>
            </w:pPr>
            <w:r>
              <w:rPr>
                <w:rFonts w:eastAsia="宋体"/>
                <w:b/>
                <w:i/>
                <w:szCs w:val="24"/>
                <w:lang w:eastAsia="zh-CN"/>
              </w:rPr>
              <w:t xml:space="preserve"> Proposal 2: UL subband and guard band is indicated explicitly.</w:t>
            </w:r>
          </w:p>
          <w:p w14:paraId="5FF76F96" w14:textId="77777777" w:rsidR="0004497A" w:rsidRDefault="00A57247">
            <w:pPr>
              <w:numPr>
                <w:ilvl w:val="0"/>
                <w:numId w:val="80"/>
              </w:numPr>
              <w:suppressAutoHyphens w:val="0"/>
              <w:spacing w:after="120" w:line="276" w:lineRule="auto"/>
              <w:ind w:left="900"/>
              <w:jc w:val="both"/>
              <w:rPr>
                <w:rFonts w:eastAsiaTheme="minorEastAsia"/>
                <w:b/>
                <w:bCs/>
                <w:i/>
                <w:iCs/>
                <w:color w:val="000000"/>
                <w:szCs w:val="24"/>
                <w:lang w:eastAsia="zh-CN"/>
              </w:rPr>
            </w:pPr>
            <w:r>
              <w:rPr>
                <w:rFonts w:eastAsiaTheme="minorEastAsia"/>
                <w:b/>
                <w:bCs/>
                <w:i/>
                <w:iCs/>
                <w:color w:val="000000"/>
                <w:szCs w:val="24"/>
                <w:lang w:eastAsia="zh-CN"/>
              </w:rPr>
              <w:t xml:space="preserve">Within UL subband, only UL transmission is allowed. </w:t>
            </w:r>
          </w:p>
          <w:p w14:paraId="3280C408" w14:textId="77777777" w:rsidR="0004497A" w:rsidRDefault="00A57247">
            <w:pPr>
              <w:numPr>
                <w:ilvl w:val="0"/>
                <w:numId w:val="80"/>
              </w:numPr>
              <w:suppressAutoHyphens w:val="0"/>
              <w:spacing w:after="120" w:line="276" w:lineRule="auto"/>
              <w:ind w:left="900"/>
              <w:jc w:val="both"/>
              <w:rPr>
                <w:rFonts w:eastAsiaTheme="minorEastAsia"/>
                <w:b/>
                <w:bCs/>
                <w:i/>
                <w:iCs/>
                <w:color w:val="000000"/>
                <w:szCs w:val="24"/>
                <w:lang w:eastAsia="zh-CN"/>
              </w:rPr>
            </w:pPr>
            <w:r>
              <w:rPr>
                <w:rFonts w:eastAsiaTheme="minorEastAsia"/>
                <w:b/>
                <w:bCs/>
                <w:i/>
                <w:iCs/>
                <w:color w:val="000000"/>
                <w:szCs w:val="24"/>
                <w:lang w:eastAsia="zh-CN"/>
              </w:rPr>
              <w:t>The other subband except from UL subband and guard band, transmission direction depends on TDD configuration and scheduling.</w:t>
            </w:r>
          </w:p>
          <w:p w14:paraId="10ED2806" w14:textId="77777777" w:rsidR="0004497A" w:rsidRDefault="00A57247">
            <w:pPr>
              <w:suppressAutoHyphens w:val="0"/>
              <w:spacing w:after="120" w:line="276" w:lineRule="auto"/>
              <w:jc w:val="both"/>
              <w:rPr>
                <w:rFonts w:eastAsia="宋体"/>
                <w:b/>
                <w:i/>
                <w:szCs w:val="24"/>
                <w:lang w:eastAsia="zh-CN"/>
              </w:rPr>
            </w:pPr>
            <w:r>
              <w:rPr>
                <w:rFonts w:eastAsia="宋体"/>
                <w:b/>
                <w:i/>
                <w:szCs w:val="24"/>
                <w:lang w:eastAsia="zh-CN"/>
              </w:rPr>
              <w:t>Proposal 3: UL subband can be explicitly configured in DL symbol and flexible symbol.</w:t>
            </w:r>
          </w:p>
          <w:p w14:paraId="75251BBC" w14:textId="77777777" w:rsidR="0004497A" w:rsidRDefault="00A57247">
            <w:pPr>
              <w:suppressAutoHyphens w:val="0"/>
              <w:spacing w:after="120" w:line="276" w:lineRule="auto"/>
              <w:jc w:val="both"/>
              <w:rPr>
                <w:rFonts w:eastAsia="宋体"/>
                <w:b/>
                <w:i/>
                <w:szCs w:val="24"/>
                <w:lang w:eastAsia="zh-CN"/>
              </w:rPr>
            </w:pPr>
            <w:r>
              <w:rPr>
                <w:rFonts w:eastAsia="宋体"/>
                <w:b/>
                <w:i/>
                <w:szCs w:val="24"/>
                <w:lang w:eastAsia="zh-CN"/>
              </w:rPr>
              <w:t>Proposal 4: The periodicity for time resource configuration of SBFD should align with periodicity of TDD configuration.</w:t>
            </w:r>
          </w:p>
          <w:p w14:paraId="2BA5E5EC" w14:textId="77777777" w:rsidR="0004497A" w:rsidRDefault="00A57247">
            <w:pPr>
              <w:suppressAutoHyphens w:val="0"/>
              <w:spacing w:after="120" w:line="276" w:lineRule="auto"/>
              <w:jc w:val="both"/>
              <w:rPr>
                <w:rFonts w:eastAsia="宋体"/>
                <w:b/>
                <w:i/>
                <w:szCs w:val="24"/>
                <w:lang w:eastAsia="zh-CN"/>
              </w:rPr>
            </w:pPr>
            <w:r>
              <w:rPr>
                <w:rFonts w:eastAsia="宋体"/>
                <w:b/>
                <w:i/>
                <w:szCs w:val="24"/>
                <w:lang w:eastAsia="zh-CN"/>
              </w:rPr>
              <w:t>Proposal 5: SBFD operation in SSB symbols is not supported.</w:t>
            </w:r>
          </w:p>
          <w:p w14:paraId="1672547F" w14:textId="77777777" w:rsidR="0004497A" w:rsidRDefault="00A57247">
            <w:pPr>
              <w:suppressAutoHyphens w:val="0"/>
              <w:spacing w:after="120" w:line="276" w:lineRule="auto"/>
              <w:jc w:val="both"/>
              <w:rPr>
                <w:rFonts w:eastAsia="宋体"/>
                <w:b/>
                <w:i/>
                <w:color w:val="000000"/>
                <w:szCs w:val="24"/>
                <w:lang w:eastAsia="zh-CN"/>
              </w:rPr>
            </w:pPr>
            <w:r>
              <w:rPr>
                <w:rFonts w:eastAsia="宋体"/>
                <w:b/>
                <w:i/>
                <w:color w:val="000000"/>
                <w:szCs w:val="24"/>
                <w:lang w:eastAsia="zh-CN"/>
              </w:rPr>
              <w:t xml:space="preserve">Proposal 6: Only time domain conflict of UE’s UL and DL operation in the same SBFD symbol for SBFD should be specified. </w:t>
            </w:r>
          </w:p>
          <w:p w14:paraId="3B2043BC" w14:textId="77777777" w:rsidR="0004497A" w:rsidRDefault="00A57247">
            <w:pPr>
              <w:numPr>
                <w:ilvl w:val="0"/>
                <w:numId w:val="80"/>
              </w:numPr>
              <w:suppressAutoHyphens w:val="0"/>
              <w:spacing w:after="120" w:line="276" w:lineRule="auto"/>
              <w:jc w:val="both"/>
              <w:rPr>
                <w:rFonts w:eastAsia="宋体"/>
                <w:b/>
                <w:i/>
                <w:szCs w:val="24"/>
                <w:lang w:eastAsia="zh-CN"/>
              </w:rPr>
            </w:pPr>
            <w:r>
              <w:rPr>
                <w:rFonts w:eastAsiaTheme="minorEastAsia"/>
                <w:b/>
                <w:bCs/>
                <w:i/>
                <w:iCs/>
                <w:color w:val="000000"/>
                <w:szCs w:val="24"/>
                <w:lang w:eastAsia="zh-CN"/>
              </w:rPr>
              <w:t xml:space="preserve">When SBFD operation is supported, dynamic scheduling is prioritized when </w:t>
            </w:r>
            <w:r>
              <w:rPr>
                <w:rFonts w:eastAsia="宋体"/>
                <w:b/>
                <w:i/>
                <w:color w:val="000000"/>
                <w:szCs w:val="24"/>
                <w:lang w:eastAsia="zh-CN"/>
              </w:rPr>
              <w:t>UL and DL operation collide</w:t>
            </w:r>
            <w:r>
              <w:rPr>
                <w:rFonts w:eastAsiaTheme="minorEastAsia"/>
                <w:b/>
                <w:bCs/>
                <w:i/>
                <w:iCs/>
                <w:color w:val="000000"/>
                <w:szCs w:val="24"/>
                <w:lang w:eastAsia="zh-CN"/>
              </w:rPr>
              <w:t>.</w:t>
            </w:r>
          </w:p>
          <w:p w14:paraId="5FD35498" w14:textId="77777777" w:rsidR="0004497A" w:rsidRDefault="00A57247">
            <w:pPr>
              <w:suppressAutoHyphens w:val="0"/>
              <w:spacing w:before="120" w:after="120" w:line="276" w:lineRule="auto"/>
              <w:jc w:val="both"/>
              <w:rPr>
                <w:rFonts w:eastAsia="MS Mincho"/>
                <w:b/>
                <w:i/>
                <w:szCs w:val="24"/>
                <w:lang w:eastAsia="zh-CN"/>
              </w:rPr>
            </w:pPr>
            <w:r>
              <w:rPr>
                <w:rFonts w:eastAsia="MS Mincho"/>
                <w:b/>
                <w:i/>
                <w:szCs w:val="24"/>
                <w:lang w:eastAsia="zh-CN"/>
              </w:rPr>
              <w:t>Proposal 7: The amount of RBs used to determine the TB size does not count the RBs overlapping with UL subband and the guard bands (if any) around the UL subband.</w:t>
            </w:r>
          </w:p>
          <w:p w14:paraId="49612821" w14:textId="77777777" w:rsidR="0004497A" w:rsidRDefault="00A57247">
            <w:pPr>
              <w:suppressAutoHyphens w:val="0"/>
              <w:spacing w:before="120" w:after="120" w:line="276" w:lineRule="auto"/>
              <w:jc w:val="both"/>
              <w:rPr>
                <w:rFonts w:eastAsia="MS Mincho"/>
                <w:b/>
                <w:i/>
                <w:szCs w:val="24"/>
                <w:lang w:eastAsia="zh-CN"/>
              </w:rPr>
            </w:pPr>
            <w:r>
              <w:rPr>
                <w:rFonts w:eastAsia="MS Mincho"/>
                <w:b/>
                <w:i/>
                <w:szCs w:val="24"/>
                <w:lang w:eastAsia="zh-CN"/>
              </w:rPr>
              <w:t xml:space="preserve">Proposal 8: Considering that different slot types in multiple repetition slots, PUCCH/PUSCH/PDSCH repetition enhancement needs to be studied. </w:t>
            </w:r>
          </w:p>
          <w:p w14:paraId="2F4D5CD2" w14:textId="77777777" w:rsidR="0004497A" w:rsidRDefault="0004497A">
            <w:pPr>
              <w:suppressAutoHyphens w:val="0"/>
              <w:spacing w:after="0"/>
              <w:rPr>
                <w:rFonts w:ascii="Arial" w:eastAsia="宋体" w:hAnsi="Arial" w:cs="Arial"/>
                <w:sz w:val="16"/>
                <w:szCs w:val="16"/>
                <w:lang w:eastAsia="zh-CN"/>
              </w:rPr>
            </w:pPr>
          </w:p>
        </w:tc>
      </w:tr>
      <w:tr w:rsidR="0004497A" w14:paraId="2F899D0B"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09C8534"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R1-2211559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FAF171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enhancements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B14FF0E"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ETRI</w:t>
            </w:r>
          </w:p>
        </w:tc>
      </w:tr>
      <w:tr w:rsidR="0004497A" w14:paraId="4CC9B30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D5A8A7C"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Observation 1. In case of UE with high capabilities, the channel coherence may be maintained longer than either of the allocated SBFD resource or TDD resource.</w:t>
            </w:r>
          </w:p>
          <w:p w14:paraId="257F8892" w14:textId="77777777" w:rsidR="0004497A" w:rsidRDefault="0004497A">
            <w:pPr>
              <w:suppressAutoHyphens w:val="0"/>
              <w:spacing w:before="60" w:after="60" w:line="288" w:lineRule="auto"/>
              <w:ind w:left="440" w:hanging="440"/>
              <w:jc w:val="both"/>
              <w:rPr>
                <w:rFonts w:eastAsia="Malgun Gothic" w:cs="Batang"/>
                <w:b/>
                <w:bCs/>
                <w:sz w:val="22"/>
                <w:lang w:eastAsia="ko-KR"/>
              </w:rPr>
            </w:pPr>
          </w:p>
          <w:p w14:paraId="28A7147E"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1. Multiple SBFD subbands with different D-U directions can be explicitly confi</w:t>
            </w:r>
            <w:r>
              <w:rPr>
                <w:rFonts w:eastAsia="Malgun Gothic" w:cs="Batang"/>
                <w:b/>
                <w:bCs/>
                <w:sz w:val="22"/>
                <w:lang w:eastAsia="ko-KR"/>
              </w:rPr>
              <w:t>g</w:t>
            </w:r>
            <w:r>
              <w:rPr>
                <w:rFonts w:eastAsia="Malgun Gothic" w:cs="Batang"/>
                <w:b/>
                <w:bCs/>
                <w:sz w:val="22"/>
                <w:lang w:eastAsia="ko-KR"/>
              </w:rPr>
              <w:t>ured on a given time instance from a UE perspective.</w:t>
            </w:r>
          </w:p>
          <w:p w14:paraId="2CC9FC3E"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2. Consider UE-specific RRC signaling for time location and frequency location of the SBFD subbands as the baseline.</w:t>
            </w:r>
          </w:p>
          <w:p w14:paraId="5BDEA186" w14:textId="77777777" w:rsidR="0004497A" w:rsidRDefault="00A57247">
            <w:pPr>
              <w:widowControl w:val="0"/>
              <w:numPr>
                <w:ilvl w:val="0"/>
                <w:numId w:val="81"/>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A RB set corresponding to a UL subband is represented by a set of CRBs with refe</w:t>
            </w:r>
            <w:r>
              <w:rPr>
                <w:rFonts w:eastAsia="Malgun Gothic" w:cs="Batang"/>
                <w:b/>
                <w:bCs/>
                <w:sz w:val="22"/>
                <w:lang w:eastAsia="ko-KR"/>
              </w:rPr>
              <w:t>r</w:t>
            </w:r>
            <w:r>
              <w:rPr>
                <w:rFonts w:eastAsia="Malgun Gothic" w:cs="Batang"/>
                <w:b/>
                <w:bCs/>
                <w:sz w:val="22"/>
                <w:lang w:eastAsia="ko-KR"/>
              </w:rPr>
              <w:t>ence to Point A.</w:t>
            </w:r>
          </w:p>
          <w:p w14:paraId="06E78B11" w14:textId="77777777" w:rsidR="0004497A" w:rsidRDefault="00A57247">
            <w:pPr>
              <w:widowControl w:val="0"/>
              <w:numPr>
                <w:ilvl w:val="0"/>
                <w:numId w:val="81"/>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FFS: Cell-specific RRC signaling for time location and frequency location of the SBFD subbands (subject to SBFD support during initial access)</w:t>
            </w:r>
          </w:p>
          <w:p w14:paraId="7BCEC88A"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3. RAN1 to study the detailed signaling methods for the UL subband location indic</w:t>
            </w:r>
            <w:r>
              <w:rPr>
                <w:rFonts w:eastAsia="Malgun Gothic" w:cs="Batang"/>
                <w:b/>
                <w:bCs/>
                <w:sz w:val="22"/>
                <w:lang w:eastAsia="ko-KR"/>
              </w:rPr>
              <w:t>a</w:t>
            </w:r>
            <w:r>
              <w:rPr>
                <w:rFonts w:eastAsia="Malgun Gothic" w:cs="Batang"/>
                <w:b/>
                <w:bCs/>
                <w:sz w:val="22"/>
                <w:lang w:eastAsia="ko-KR"/>
              </w:rPr>
              <w:t>tion for the SBFD-capable UEs considering the following aspects:</w:t>
            </w:r>
          </w:p>
          <w:p w14:paraId="46F04D45" w14:textId="77777777" w:rsidR="0004497A" w:rsidRDefault="00A57247">
            <w:pPr>
              <w:widowControl w:val="0"/>
              <w:numPr>
                <w:ilvl w:val="0"/>
                <w:numId w:val="81"/>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Interaction with slot format configuration</w:t>
            </w:r>
          </w:p>
          <w:p w14:paraId="0BD122B7" w14:textId="77777777" w:rsidR="0004497A" w:rsidRDefault="00A57247">
            <w:pPr>
              <w:widowControl w:val="0"/>
              <w:numPr>
                <w:ilvl w:val="0"/>
                <w:numId w:val="81"/>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lastRenderedPageBreak/>
              <w:t>Tradeoff between signaling overhead and UL/DL resource partitioning flexibility</w:t>
            </w:r>
          </w:p>
          <w:p w14:paraId="712D875E" w14:textId="77777777" w:rsidR="0004497A" w:rsidRDefault="00A57247">
            <w:pPr>
              <w:widowControl w:val="0"/>
              <w:numPr>
                <w:ilvl w:val="0"/>
                <w:numId w:val="81"/>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Need of explicit indication of RB set(s) for DL or flexible subband(s)</w:t>
            </w:r>
          </w:p>
          <w:p w14:paraId="7AAF0686" w14:textId="77777777" w:rsidR="0004497A" w:rsidRDefault="00A57247">
            <w:pPr>
              <w:widowControl w:val="0"/>
              <w:numPr>
                <w:ilvl w:val="0"/>
                <w:numId w:val="81"/>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SFI enhancement for dynamic SBFD symbol allocation for a given time instance.</w:t>
            </w:r>
          </w:p>
          <w:p w14:paraId="279A39BE"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4. Capture the following use cases of DL-UL direction change for an SBFD aware UE in SBFD symbols in the TR:</w:t>
            </w:r>
          </w:p>
          <w:p w14:paraId="62A5F9A0" w14:textId="77777777" w:rsidR="0004497A" w:rsidRDefault="00A57247">
            <w:pPr>
              <w:widowControl w:val="0"/>
              <w:numPr>
                <w:ilvl w:val="0"/>
                <w:numId w:val="82"/>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#1: Ease of planning on cell-specific signals / channels</w:t>
            </w:r>
          </w:p>
          <w:p w14:paraId="14665388" w14:textId="77777777" w:rsidR="0004497A" w:rsidRDefault="00A57247">
            <w:pPr>
              <w:widowControl w:val="0"/>
              <w:numPr>
                <w:ilvl w:val="0"/>
                <w:numId w:val="82"/>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#2: Latency reduction for UL/DL beam indication, channel measurement, CSI feedback, etc.</w:t>
            </w:r>
          </w:p>
          <w:p w14:paraId="349F4B2B" w14:textId="77777777" w:rsidR="0004497A" w:rsidRDefault="00A57247">
            <w:pPr>
              <w:widowControl w:val="0"/>
              <w:numPr>
                <w:ilvl w:val="0"/>
                <w:numId w:val="82"/>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#3: Ease of co-existence with legacy UEs</w:t>
            </w:r>
          </w:p>
          <w:p w14:paraId="5E138464"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5. Study semi-static and/or dynamic DL-UL direction change of an SBFD aware UE in SBFD symbols.</w:t>
            </w:r>
          </w:p>
          <w:p w14:paraId="2DCACD04"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6. Consider the following options for SBFD aware UEs.</w:t>
            </w:r>
          </w:p>
          <w:p w14:paraId="5827E061" w14:textId="77777777" w:rsidR="0004497A" w:rsidRDefault="00A57247">
            <w:pPr>
              <w:widowControl w:val="0"/>
              <w:numPr>
                <w:ilvl w:val="0"/>
                <w:numId w:val="83"/>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A (baseline): UE does not receive a DL transmission if the DL transmission overlaps, even partially, with a UL subband (and potentially corresponding guard band(s)), and UE does not transmit a UL transmission if the UL transmission ove</w:t>
            </w:r>
            <w:r>
              <w:rPr>
                <w:rFonts w:eastAsia="Malgun Gothic" w:cs="Batang"/>
                <w:b/>
                <w:sz w:val="22"/>
                <w:lang w:val="en-GB" w:eastAsia="ko-KR"/>
              </w:rPr>
              <w:t>r</w:t>
            </w:r>
            <w:r>
              <w:rPr>
                <w:rFonts w:eastAsia="Malgun Gothic" w:cs="Batang"/>
                <w:b/>
                <w:sz w:val="22"/>
                <w:lang w:val="en-GB" w:eastAsia="ko-KR"/>
              </w:rPr>
              <w:t>laps, even partially, with a DL subband (and potentially guard band(s)).</w:t>
            </w:r>
          </w:p>
          <w:p w14:paraId="0CD7BF7C" w14:textId="77777777" w:rsidR="0004497A" w:rsidRDefault="00A57247">
            <w:pPr>
              <w:widowControl w:val="0"/>
              <w:numPr>
                <w:ilvl w:val="0"/>
                <w:numId w:val="83"/>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B: If a DL transmission partially overlaps with a UL subband (and potentially corresponding guard band(s)), the UE can receive the non-overlapped DL transmi</w:t>
            </w:r>
            <w:r>
              <w:rPr>
                <w:rFonts w:eastAsia="Malgun Gothic" w:cs="Batang"/>
                <w:b/>
                <w:sz w:val="22"/>
                <w:lang w:val="en-GB" w:eastAsia="ko-KR"/>
              </w:rPr>
              <w:t>s</w:t>
            </w:r>
            <w:r>
              <w:rPr>
                <w:rFonts w:eastAsia="Malgun Gothic" w:cs="Batang"/>
                <w:b/>
                <w:sz w:val="22"/>
                <w:lang w:val="en-GB" w:eastAsia="ko-KR"/>
              </w:rPr>
              <w:t>sion.</w:t>
            </w:r>
          </w:p>
          <w:p w14:paraId="4BD9AE25" w14:textId="77777777" w:rsidR="0004497A" w:rsidRDefault="00A57247">
            <w:pPr>
              <w:widowControl w:val="0"/>
              <w:numPr>
                <w:ilvl w:val="0"/>
                <w:numId w:val="83"/>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C: If a UL transmission partially overlaps with a DL subband (and potentia</w:t>
            </w:r>
            <w:r>
              <w:rPr>
                <w:rFonts w:eastAsia="Malgun Gothic" w:cs="Batang"/>
                <w:b/>
                <w:sz w:val="22"/>
                <w:lang w:val="en-GB" w:eastAsia="ko-KR"/>
              </w:rPr>
              <w:t>l</w:t>
            </w:r>
            <w:r>
              <w:rPr>
                <w:rFonts w:eastAsia="Malgun Gothic" w:cs="Batang"/>
                <w:b/>
                <w:sz w:val="22"/>
                <w:lang w:val="en-GB" w:eastAsia="ko-KR"/>
              </w:rPr>
              <w:t>ly corresponding guard band(s)), the UE can transmit the non-overlapped UL tran</w:t>
            </w:r>
            <w:r>
              <w:rPr>
                <w:rFonts w:eastAsia="Malgun Gothic" w:cs="Batang"/>
                <w:b/>
                <w:sz w:val="22"/>
                <w:lang w:val="en-GB" w:eastAsia="ko-KR"/>
              </w:rPr>
              <w:t>s</w:t>
            </w:r>
            <w:r>
              <w:rPr>
                <w:rFonts w:eastAsia="Malgun Gothic" w:cs="Batang"/>
                <w:b/>
                <w:sz w:val="22"/>
                <w:lang w:val="en-GB" w:eastAsia="ko-KR"/>
              </w:rPr>
              <w:t>mission.</w:t>
            </w:r>
          </w:p>
          <w:p w14:paraId="78FAA0D2"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7. Study impact and potential enhancements for UL transmissions and DL rece</w:t>
            </w:r>
            <w:r>
              <w:rPr>
                <w:rFonts w:eastAsia="Malgun Gothic" w:cs="Batang"/>
                <w:b/>
                <w:bCs/>
                <w:sz w:val="22"/>
                <w:lang w:eastAsia="ko-KR"/>
              </w:rPr>
              <w:t>p</w:t>
            </w:r>
            <w:r>
              <w:rPr>
                <w:rFonts w:eastAsia="Malgun Gothic" w:cs="Batang"/>
                <w:b/>
                <w:bCs/>
                <w:sz w:val="22"/>
                <w:lang w:eastAsia="ko-KR"/>
              </w:rPr>
              <w:t>tions across SBFD symbols and non-SBFD symbols.</w:t>
            </w:r>
          </w:p>
          <w:p w14:paraId="41F8A142" w14:textId="77777777" w:rsidR="0004497A" w:rsidRDefault="00A57247">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8. RAN1 to clarify that for a CSI report with a frequency resource configuration, only the frequency resources within the DL subband are considered as the valid freque</w:t>
            </w:r>
            <w:r>
              <w:rPr>
                <w:rFonts w:eastAsia="Malgun Gothic" w:cs="Batang"/>
                <w:b/>
                <w:bCs/>
                <w:sz w:val="22"/>
                <w:lang w:eastAsia="ko-KR"/>
              </w:rPr>
              <w:t>n</w:t>
            </w:r>
            <w:r>
              <w:rPr>
                <w:rFonts w:eastAsia="Malgun Gothic" w:cs="Batang"/>
                <w:b/>
                <w:bCs/>
                <w:sz w:val="22"/>
                <w:lang w:eastAsia="ko-KR"/>
              </w:rPr>
              <w:t>cy resources for that CSI report where the corresponding CSI reference resource co</w:t>
            </w:r>
            <w:r>
              <w:rPr>
                <w:rFonts w:eastAsia="Malgun Gothic" w:cs="Batang"/>
                <w:b/>
                <w:bCs/>
                <w:sz w:val="22"/>
                <w:lang w:eastAsia="ko-KR"/>
              </w:rPr>
              <w:t>n</w:t>
            </w:r>
            <w:r>
              <w:rPr>
                <w:rFonts w:eastAsia="Malgun Gothic" w:cs="Batang"/>
                <w:b/>
                <w:bCs/>
                <w:sz w:val="22"/>
                <w:lang w:eastAsia="ko-KR"/>
              </w:rPr>
              <w:t>tains SBFD symbols.</w:t>
            </w:r>
          </w:p>
          <w:p w14:paraId="7A4F3C50" w14:textId="77777777" w:rsidR="0004497A" w:rsidRDefault="0004497A">
            <w:pPr>
              <w:suppressAutoHyphens w:val="0"/>
              <w:spacing w:after="0"/>
              <w:rPr>
                <w:rFonts w:ascii="Arial" w:eastAsia="宋体" w:hAnsi="Arial" w:cs="Arial"/>
                <w:sz w:val="16"/>
                <w:szCs w:val="16"/>
                <w:lang w:eastAsia="zh-CN"/>
              </w:rPr>
            </w:pPr>
          </w:p>
        </w:tc>
      </w:tr>
      <w:tr w:rsidR="0004497A" w14:paraId="01907EC6"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0E54DEF"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R1-2211610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7EBAD7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Considerations on Subband Full Duplex TDD Operations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76B11A4"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Sony</w:t>
            </w:r>
          </w:p>
        </w:tc>
      </w:tr>
      <w:tr w:rsidR="0004497A" w14:paraId="2EA22D4C"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F5C1C44" w14:textId="77777777" w:rsidR="0004497A" w:rsidRDefault="00A57247">
            <w:pPr>
              <w:suppressAutoHyphens w:val="0"/>
              <w:spacing w:after="0"/>
              <w:rPr>
                <w:rFonts w:eastAsia="Batang" w:cs="Arial"/>
                <w:b/>
                <w:bCs/>
                <w:sz w:val="22"/>
                <w:lang w:val="en-GB" w:eastAsia="zh-CN"/>
              </w:rPr>
            </w:pPr>
            <w:r>
              <w:rPr>
                <w:rFonts w:eastAsia="Batang" w:cs="Arial"/>
                <w:b/>
                <w:bCs/>
                <w:sz w:val="22"/>
                <w:lang w:val="en-GB" w:eastAsia="zh-CN"/>
              </w:rPr>
              <w:t xml:space="preserve">Observation 1: Configuration of SBFD by only explicitly indicating the UL subband locations assumes that an SBFD OFDM symbol consists of </w:t>
            </w:r>
            <w:r>
              <w:rPr>
                <w:rFonts w:eastAsia="Batang" w:cs="Arial"/>
                <w:b/>
                <w:bCs/>
                <w:i/>
                <w:iCs/>
                <w:sz w:val="22"/>
                <w:lang w:val="en-GB" w:eastAsia="zh-CN"/>
              </w:rPr>
              <w:t>only</w:t>
            </w:r>
            <w:r>
              <w:rPr>
                <w:rFonts w:eastAsia="Batang" w:cs="Arial"/>
                <w:b/>
                <w:bCs/>
                <w:sz w:val="22"/>
                <w:lang w:val="en-GB" w:eastAsia="zh-CN"/>
              </w:rPr>
              <w:t xml:space="preserve"> UL subband and DL subband(s), which may not be true in all cases since there may be Flexible subband and/or Guard subband.</w:t>
            </w:r>
          </w:p>
          <w:p w14:paraId="2BB5283C" w14:textId="77777777" w:rsidR="0004497A" w:rsidRDefault="00A57247">
            <w:pPr>
              <w:suppressAutoHyphens w:val="0"/>
              <w:spacing w:after="0"/>
              <w:rPr>
                <w:rFonts w:eastAsia="Batang" w:cs="Arial"/>
                <w:b/>
                <w:bCs/>
                <w:sz w:val="22"/>
                <w:lang w:val="en-GB" w:eastAsia="zh-CN"/>
              </w:rPr>
            </w:pPr>
            <w:r>
              <w:rPr>
                <w:rFonts w:eastAsia="Batang" w:cs="Arial"/>
                <w:b/>
                <w:bCs/>
                <w:sz w:val="22"/>
                <w:lang w:val="en-GB" w:eastAsia="zh-CN"/>
              </w:rPr>
              <w:t>Observation 2: For the {DUD}, subband configuration, FDRA Type 1 cannot schedule a PDSCH to occupy both DL subbands since it only allocates contiguous sets of RBs for a PDSCH.</w:t>
            </w:r>
          </w:p>
          <w:p w14:paraId="5FD5485E" w14:textId="77777777" w:rsidR="0004497A" w:rsidRDefault="00A57247">
            <w:pPr>
              <w:suppressAutoHyphens w:val="0"/>
              <w:spacing w:after="0"/>
              <w:rPr>
                <w:rFonts w:eastAsia="Batang" w:cs="Arial"/>
                <w:b/>
                <w:bCs/>
                <w:sz w:val="22"/>
                <w:lang w:val="en-GB" w:eastAsia="zh-CN"/>
              </w:rPr>
            </w:pPr>
            <w:r>
              <w:rPr>
                <w:rFonts w:eastAsia="Batang" w:cs="Arial"/>
                <w:b/>
                <w:bCs/>
                <w:sz w:val="22"/>
                <w:lang w:val="en-GB" w:eastAsia="zh-CN"/>
              </w:rPr>
              <w:t>Observation 3: For the {DUD}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14463A0C"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Observation 4: FDRA Type 0 is not supported in Fallback DCI (Format 1_0).</w:t>
            </w:r>
          </w:p>
          <w:p w14:paraId="652D8BC4"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Observation 5: The Mirror Image FDRA is applicable regardless of whether the subband co</w:t>
            </w:r>
            <w:r>
              <w:rPr>
                <w:rFonts w:eastAsia="Batang" w:cs="Calibri"/>
                <w:b/>
                <w:bCs/>
                <w:sz w:val="22"/>
                <w:lang w:val="en-GB" w:eastAsia="zh-CN"/>
              </w:rPr>
              <w:t>n</w:t>
            </w:r>
            <w:r>
              <w:rPr>
                <w:rFonts w:eastAsia="Batang" w:cs="Calibri"/>
                <w:b/>
                <w:bCs/>
                <w:sz w:val="22"/>
                <w:lang w:val="en-GB" w:eastAsia="zh-CN"/>
              </w:rPr>
              <w:lastRenderedPageBreak/>
              <w:t>figuration is transparent or known to the UE.</w:t>
            </w:r>
          </w:p>
          <w:p w14:paraId="1F57BAE4"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Observation 6: If the subband configuration is semi-statically signalled to the UE, a smaller FDRA bit size can be used in the DL Grant since the FDRA needs only to address the number of RBs in one of the DL subbands rather than the entire BWP.</w:t>
            </w:r>
          </w:p>
          <w:p w14:paraId="03A98AC2"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Observation 7: Frequency hopping in UL subband with small bandwidth may not be feasible if the PUSCH/PUCCH consumes most of the UL subband or may not provide any gain.</w:t>
            </w:r>
          </w:p>
          <w:p w14:paraId="1A3CE45C"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 xml:space="preserve">Observation 8: Whether frequency hopping is enabled or disabled in UL subbands depends on the bandwidth size of the UL subbands. </w:t>
            </w:r>
          </w:p>
          <w:p w14:paraId="2D115386" w14:textId="77777777" w:rsidR="0004497A" w:rsidRDefault="00A57247">
            <w:pPr>
              <w:suppressAutoHyphens w:val="0"/>
              <w:spacing w:after="0"/>
              <w:rPr>
                <w:rFonts w:eastAsia="Batang" w:cs="Arial"/>
                <w:b/>
                <w:bCs/>
                <w:sz w:val="22"/>
                <w:lang w:val="en-GB" w:eastAsia="zh-CN"/>
              </w:rPr>
            </w:pPr>
            <w:r>
              <w:rPr>
                <w:rFonts w:eastAsia="Batang" w:cs="Arial"/>
                <w:b/>
                <w:bCs/>
                <w:sz w:val="22"/>
                <w:lang w:val="en-GB" w:eastAsia="zh-CN"/>
              </w:rPr>
              <w:t>Observation 9: Inter subband CLI is non-uniform across a subband, where it is stronger for RBs in a subband that are closer to an adjacent subband compared to RBs that are further away from the adjacent subband.</w:t>
            </w:r>
          </w:p>
          <w:p w14:paraId="0CBDF4B4" w14:textId="77777777" w:rsidR="0004497A" w:rsidRDefault="00A57247">
            <w:pPr>
              <w:suppressAutoHyphens w:val="0"/>
              <w:spacing w:after="0"/>
              <w:rPr>
                <w:rFonts w:eastAsia="宋体"/>
                <w:b/>
                <w:bCs/>
                <w:sz w:val="22"/>
              </w:rPr>
            </w:pPr>
            <w:r>
              <w:rPr>
                <w:rFonts w:eastAsia="宋体"/>
                <w:b/>
                <w:bCs/>
                <w:sz w:val="22"/>
              </w:rPr>
              <w:t>Observation 10: Since in SBFD, inter subband CLI is non-uniform across the victim subband, the CLI measurement reports should take this aspect into account.</w:t>
            </w:r>
          </w:p>
          <w:p w14:paraId="6E6159A1" w14:textId="77777777" w:rsidR="0004497A" w:rsidRDefault="00A57247">
            <w:pPr>
              <w:suppressAutoHyphens w:val="0"/>
              <w:spacing w:after="0"/>
              <w:rPr>
                <w:rFonts w:eastAsia="宋体"/>
                <w:b/>
                <w:bCs/>
                <w:sz w:val="22"/>
              </w:rPr>
            </w:pPr>
            <w:r>
              <w:rPr>
                <w:rFonts w:eastAsia="宋体"/>
                <w:b/>
                <w:bCs/>
                <w:sz w:val="22"/>
              </w:rPr>
              <w:t>Observation 11: DL &amp; UL messages may collide in SBFD slots and a mechanism is required to resolve such collisions.</w:t>
            </w:r>
          </w:p>
          <w:p w14:paraId="27B87731" w14:textId="77777777" w:rsidR="0004497A" w:rsidRDefault="0004497A">
            <w:pPr>
              <w:suppressAutoHyphens w:val="0"/>
              <w:spacing w:after="0"/>
              <w:rPr>
                <w:rFonts w:eastAsia="宋体"/>
                <w:b/>
                <w:bCs/>
                <w:sz w:val="22"/>
              </w:rPr>
            </w:pPr>
          </w:p>
          <w:p w14:paraId="6AC15675" w14:textId="77777777" w:rsidR="0004497A" w:rsidRDefault="00A57247">
            <w:pPr>
              <w:suppressAutoHyphens w:val="0"/>
              <w:spacing w:after="0"/>
              <w:rPr>
                <w:rFonts w:eastAsia="Batang" w:cs="Arial"/>
                <w:b/>
                <w:bCs/>
                <w:sz w:val="22"/>
                <w:lang w:val="en-GB" w:eastAsia="zh-CN"/>
              </w:rPr>
            </w:pPr>
            <w:r>
              <w:rPr>
                <w:rFonts w:eastAsia="Batang" w:cs="Arial"/>
                <w:b/>
                <w:bCs/>
                <w:sz w:val="22"/>
                <w:lang w:val="en-GB" w:eastAsia="zh-CN"/>
              </w:rPr>
              <w:t>Proposal 1: In addition to UL subband and DL subband, study also Flexible subband and Guard subband in SBFD operations.</w:t>
            </w:r>
          </w:p>
          <w:p w14:paraId="161EC789" w14:textId="77777777" w:rsidR="0004497A" w:rsidRDefault="00A57247">
            <w:pPr>
              <w:suppressAutoHyphens w:val="0"/>
              <w:spacing w:after="0"/>
              <w:rPr>
                <w:rFonts w:eastAsia="Batang" w:cs="Arial"/>
                <w:b/>
                <w:bCs/>
                <w:sz w:val="22"/>
                <w:lang w:val="en-GB" w:eastAsia="zh-CN"/>
              </w:rPr>
            </w:pPr>
            <w:r>
              <w:rPr>
                <w:rFonts w:eastAsia="Batang" w:cs="Arial"/>
                <w:b/>
                <w:bCs/>
                <w:sz w:val="22"/>
                <w:lang w:val="en-GB" w:eastAsia="zh-CN"/>
              </w:rPr>
              <w:t>Proposal 2: Support dynamic configuration of SBFD locations.</w:t>
            </w:r>
          </w:p>
          <w:p w14:paraId="35D97E01" w14:textId="77777777" w:rsidR="0004497A" w:rsidRDefault="00A57247">
            <w:pPr>
              <w:suppressAutoHyphens w:val="0"/>
              <w:spacing w:after="0"/>
              <w:rPr>
                <w:rFonts w:eastAsia="宋体"/>
                <w:b/>
                <w:bCs/>
                <w:sz w:val="22"/>
                <w:lang w:val="en-GB"/>
              </w:rPr>
            </w:pPr>
            <w:r>
              <w:rPr>
                <w:rFonts w:eastAsia="Batang" w:cs="Arial"/>
                <w:b/>
                <w:bCs/>
                <w:sz w:val="22"/>
                <w:lang w:val="en-GB" w:eastAsia="zh-CN"/>
              </w:rPr>
              <w:t>Proposal 3: Use reserved indices in the SFI, i.e., indices 56-254, to indicate SBFD formats.</w:t>
            </w:r>
          </w:p>
          <w:p w14:paraId="73C3BEC8"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Proposal 4: Consider using a Mirror Image FDRA, where the DL Grant indicates a 1</w:t>
            </w:r>
            <w:r>
              <w:rPr>
                <w:rFonts w:eastAsia="Batang" w:cs="Calibri"/>
                <w:b/>
                <w:bCs/>
                <w:sz w:val="22"/>
                <w:vertAlign w:val="superscript"/>
                <w:lang w:val="en-GB" w:eastAsia="zh-CN"/>
              </w:rPr>
              <w:t>st</w:t>
            </w:r>
            <w:r>
              <w:rPr>
                <w:rFonts w:eastAsia="Batang" w:cs="Calibri"/>
                <w:b/>
                <w:bCs/>
                <w:sz w:val="22"/>
                <w:lang w:val="en-GB" w:eastAsia="zh-CN"/>
              </w:rPr>
              <w:t xml:space="preserve"> set of RBs and a 2</w:t>
            </w:r>
            <w:r>
              <w:rPr>
                <w:rFonts w:eastAsia="Batang" w:cs="Calibri"/>
                <w:b/>
                <w:bCs/>
                <w:sz w:val="22"/>
                <w:vertAlign w:val="superscript"/>
                <w:lang w:val="en-GB" w:eastAsia="zh-CN"/>
              </w:rPr>
              <w:t>nd</w:t>
            </w:r>
            <w:r>
              <w:rPr>
                <w:rFonts w:eastAsia="Batang" w:cs="Calibri"/>
                <w:b/>
                <w:bCs/>
                <w:sz w:val="22"/>
                <w:lang w:val="en-GB" w:eastAsia="zh-CN"/>
              </w:rPr>
              <w:t xml:space="preserve"> set of RBs is determined by reflecting the 1</w:t>
            </w:r>
            <w:r>
              <w:rPr>
                <w:rFonts w:eastAsia="Batang" w:cs="Calibri"/>
                <w:b/>
                <w:bCs/>
                <w:sz w:val="22"/>
                <w:vertAlign w:val="superscript"/>
                <w:lang w:val="en-GB" w:eastAsia="zh-CN"/>
              </w:rPr>
              <w:t>st</w:t>
            </w:r>
            <w:r>
              <w:rPr>
                <w:rFonts w:eastAsia="Batang" w:cs="Calibri"/>
                <w:b/>
                <w:bCs/>
                <w:sz w:val="22"/>
                <w:lang w:val="en-GB" w:eastAsia="zh-CN"/>
              </w:rPr>
              <w:t xml:space="preserve"> set of RBs across the middle of the BWP.  The scheduled PDSCH occupies the 1</w:t>
            </w:r>
            <w:r>
              <w:rPr>
                <w:rFonts w:eastAsia="Batang" w:cs="Calibri"/>
                <w:b/>
                <w:bCs/>
                <w:sz w:val="22"/>
                <w:vertAlign w:val="superscript"/>
                <w:lang w:val="en-GB" w:eastAsia="zh-CN"/>
              </w:rPr>
              <w:t>st</w:t>
            </w:r>
            <w:r>
              <w:rPr>
                <w:rFonts w:eastAsia="Batang" w:cs="Calibri"/>
                <w:b/>
                <w:bCs/>
                <w:sz w:val="22"/>
                <w:lang w:val="en-GB" w:eastAsia="zh-CN"/>
              </w:rPr>
              <w:t xml:space="preserve"> set and the 2</w:t>
            </w:r>
            <w:r>
              <w:rPr>
                <w:rFonts w:eastAsia="Batang" w:cs="Calibri"/>
                <w:b/>
                <w:bCs/>
                <w:sz w:val="22"/>
                <w:vertAlign w:val="superscript"/>
                <w:lang w:val="en-GB" w:eastAsia="zh-CN"/>
              </w:rPr>
              <w:t>nd</w:t>
            </w:r>
            <w:r>
              <w:rPr>
                <w:rFonts w:eastAsia="Batang" w:cs="Calibri"/>
                <w:b/>
                <w:bCs/>
                <w:sz w:val="22"/>
                <w:lang w:val="en-GB" w:eastAsia="zh-CN"/>
              </w:rPr>
              <w:t xml:space="preserve"> sets of RBs.  The Mirror Image FDRA can be enabled or disabled in the DL Grant.</w:t>
            </w:r>
          </w:p>
          <w:p w14:paraId="377AF75E"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Proposal 5: For a UE configured with frequency hopping for a PUSCH/PUCCH, the UE pe</w:t>
            </w:r>
            <w:r>
              <w:rPr>
                <w:rFonts w:eastAsia="Batang" w:cs="Calibri"/>
                <w:b/>
                <w:bCs/>
                <w:sz w:val="22"/>
                <w:lang w:val="en-GB" w:eastAsia="zh-CN"/>
              </w:rPr>
              <w:t>r</w:t>
            </w:r>
            <w:r>
              <w:rPr>
                <w:rFonts w:eastAsia="Batang" w:cs="Calibri"/>
                <w:b/>
                <w:bCs/>
                <w:sz w:val="22"/>
                <w:lang w:val="en-GB" w:eastAsia="zh-CN"/>
              </w:rPr>
              <w:t>forms frequency hopping in SBFD slots if the bandwidth size of the UL subband is larger than a configured threshold and if there is resource available for the second hop, otherwise the UE disables frequency hopping in the SBFD slot.</w:t>
            </w:r>
          </w:p>
          <w:p w14:paraId="03709C9B"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Proposal 6: Support non-uniform MCS in a PDSCH and PUSCH so that RBs of a PDSCH/PUSCH that are closer to an adjacent subband uses more robust MCS compared to RBs that are further away from an adjacent subband.</w:t>
            </w:r>
          </w:p>
          <w:p w14:paraId="1234966A" w14:textId="77777777" w:rsidR="0004497A" w:rsidRDefault="00A57247">
            <w:pPr>
              <w:suppressAutoHyphens w:val="0"/>
              <w:spacing w:after="0"/>
              <w:rPr>
                <w:rFonts w:eastAsia="Batang" w:cs="Calibri"/>
                <w:b/>
                <w:bCs/>
                <w:sz w:val="22"/>
                <w:lang w:val="en-GB" w:eastAsia="zh-CN"/>
              </w:rPr>
            </w:pPr>
            <w:r>
              <w:rPr>
                <w:rFonts w:eastAsia="Batang" w:cs="Calibri"/>
                <w:b/>
                <w:bCs/>
                <w:sz w:val="22"/>
                <w:lang w:val="en-GB" w:eastAsia="zh-CN"/>
              </w:rPr>
              <w:t>Proposal 7: Support non-uniform power control in a PUSCH so that RBs closer to an adjacent subband are transmitted with lower power compared to RBs further away from the adjacent subband.</w:t>
            </w:r>
          </w:p>
          <w:p w14:paraId="067B2B84" w14:textId="77777777" w:rsidR="0004497A" w:rsidRDefault="00A57247">
            <w:pPr>
              <w:suppressAutoHyphens w:val="0"/>
              <w:spacing w:after="0"/>
              <w:rPr>
                <w:rFonts w:eastAsia="宋体"/>
                <w:sz w:val="22"/>
              </w:rPr>
            </w:pPr>
            <w:r>
              <w:rPr>
                <w:rFonts w:eastAsia="宋体"/>
                <w:b/>
                <w:bCs/>
                <w:sz w:val="22"/>
              </w:rPr>
              <w:t>Proposal 8: Support finer frequency granularity for CLI measurement and reporting, by d</w:t>
            </w:r>
            <w:r>
              <w:rPr>
                <w:rFonts w:eastAsia="宋体"/>
                <w:b/>
                <w:bCs/>
                <w:sz w:val="22"/>
              </w:rPr>
              <w:t>i</w:t>
            </w:r>
            <w:r>
              <w:rPr>
                <w:rFonts w:eastAsia="宋体"/>
                <w:b/>
                <w:bCs/>
                <w:sz w:val="22"/>
              </w:rPr>
              <w:t>viding the BWP or the victim subband into smaller frequency blocks, where CLI measur</w:t>
            </w:r>
            <w:r>
              <w:rPr>
                <w:rFonts w:eastAsia="宋体"/>
                <w:b/>
                <w:bCs/>
                <w:sz w:val="22"/>
              </w:rPr>
              <w:t>e</w:t>
            </w:r>
            <w:r>
              <w:rPr>
                <w:rFonts w:eastAsia="宋体"/>
                <w:b/>
                <w:bCs/>
                <w:sz w:val="22"/>
              </w:rPr>
              <w:t>ment and reporting are performed on each frequency block.</w:t>
            </w:r>
          </w:p>
          <w:p w14:paraId="3E41139C" w14:textId="77777777" w:rsidR="0004497A" w:rsidRDefault="00A57247">
            <w:pPr>
              <w:suppressAutoHyphens w:val="0"/>
              <w:spacing w:after="0"/>
              <w:rPr>
                <w:rFonts w:eastAsia="宋体"/>
                <w:b/>
                <w:bCs/>
                <w:sz w:val="22"/>
              </w:rPr>
            </w:pPr>
            <w:r>
              <w:rPr>
                <w:rFonts w:eastAsia="宋体"/>
                <w:b/>
                <w:bCs/>
                <w:sz w:val="22"/>
              </w:rPr>
              <w:t>Proposal 9: CLI measurements are preformed and reported at the physical layer.</w:t>
            </w:r>
          </w:p>
          <w:p w14:paraId="619A2B66" w14:textId="77777777" w:rsidR="0004497A" w:rsidRDefault="00A57247">
            <w:pPr>
              <w:suppressAutoHyphens w:val="0"/>
              <w:spacing w:after="0"/>
              <w:rPr>
                <w:rFonts w:eastAsia="宋体"/>
                <w:b/>
                <w:bCs/>
                <w:sz w:val="22"/>
              </w:rPr>
            </w:pPr>
            <w:r>
              <w:rPr>
                <w:rFonts w:eastAsia="宋体"/>
                <w:b/>
                <w:bCs/>
                <w:sz w:val="22"/>
              </w:rPr>
              <w:t xml:space="preserve">Proposal 10: If DL &amp; UL messages collide in an SBFD slot, the UE prioritises the dynamically scheduled transmission over the semi-statically configured resources (e.g. PDCCH Search Space, SPS, </w:t>
            </w:r>
            <w:proofErr w:type="gramStart"/>
            <w:r>
              <w:rPr>
                <w:rFonts w:eastAsia="宋体"/>
                <w:b/>
                <w:bCs/>
                <w:sz w:val="22"/>
              </w:rPr>
              <w:t>CG</w:t>
            </w:r>
            <w:proofErr w:type="gramEnd"/>
            <w:r>
              <w:rPr>
                <w:rFonts w:eastAsia="宋体"/>
                <w:b/>
                <w:bCs/>
                <w:sz w:val="22"/>
              </w:rPr>
              <w:t>-PUSCH).</w:t>
            </w:r>
          </w:p>
          <w:p w14:paraId="727FDF30" w14:textId="77777777" w:rsidR="0004497A" w:rsidRDefault="0004497A">
            <w:pPr>
              <w:suppressAutoHyphens w:val="0"/>
              <w:spacing w:after="0"/>
              <w:rPr>
                <w:rFonts w:ascii="Arial" w:eastAsia="宋体" w:hAnsi="Arial" w:cs="Arial"/>
                <w:sz w:val="16"/>
                <w:szCs w:val="16"/>
                <w:lang w:eastAsia="zh-CN"/>
              </w:rPr>
            </w:pPr>
          </w:p>
        </w:tc>
      </w:tr>
      <w:tr w:rsidR="0004497A" w14:paraId="362922B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EB09600"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R1-2211680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7774C3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6B418D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CMCC</w:t>
            </w:r>
          </w:p>
        </w:tc>
      </w:tr>
      <w:tr w:rsidR="0004497A" w14:paraId="69D5565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3253B3D" w14:textId="77777777" w:rsidR="0004497A" w:rsidRDefault="00A57247">
            <w:pPr>
              <w:suppressAutoHyphens w:val="0"/>
              <w:spacing w:before="120" w:after="180"/>
              <w:jc w:val="both"/>
              <w:rPr>
                <w:rFonts w:eastAsia="宋体"/>
                <w:lang w:eastAsia="zh-CN"/>
              </w:rPr>
            </w:pPr>
            <w:r>
              <w:rPr>
                <w:rFonts w:eastAsia="宋体"/>
                <w:b/>
                <w:i/>
                <w:u w:val="single"/>
                <w:lang w:val="en-GB" w:eastAsia="ja-JP"/>
              </w:rPr>
              <w:t>Proposal 1</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inter-gNB inter-subband CLI measurement</w:t>
            </w:r>
            <w:r>
              <w:rPr>
                <w:rFonts w:eastAsia="宋体"/>
                <w:lang w:eastAsia="zh-CN"/>
              </w:rPr>
              <w:t>, the following two methods can be further stu</w:t>
            </w:r>
            <w:r>
              <w:rPr>
                <w:rFonts w:eastAsia="宋体"/>
                <w:lang w:eastAsia="zh-CN"/>
              </w:rPr>
              <w:t>d</w:t>
            </w:r>
            <w:r>
              <w:rPr>
                <w:rFonts w:eastAsia="宋体"/>
                <w:lang w:eastAsia="zh-CN"/>
              </w:rPr>
              <w:t>ied:</w:t>
            </w:r>
          </w:p>
          <w:p w14:paraId="265E89EC" w14:textId="77777777" w:rsidR="0004497A" w:rsidRDefault="00A57247">
            <w:pPr>
              <w:numPr>
                <w:ilvl w:val="0"/>
                <w:numId w:val="84"/>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Method#1: victim gNB measures leakage power from aggressor gNB within UL subband;</w:t>
            </w:r>
          </w:p>
          <w:p w14:paraId="13DDF8C1" w14:textId="77777777" w:rsidR="0004497A" w:rsidRDefault="00A57247">
            <w:pPr>
              <w:numPr>
                <w:ilvl w:val="0"/>
                <w:numId w:val="84"/>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Method#2: victim gNB measures RSRP of aggressor gNB’s RS within DL subband.</w:t>
            </w:r>
          </w:p>
          <w:p w14:paraId="459CCBAB" w14:textId="77777777" w:rsidR="0004497A" w:rsidRDefault="00A57247">
            <w:pPr>
              <w:suppressAutoHyphens w:val="0"/>
              <w:spacing w:before="120" w:after="180"/>
              <w:jc w:val="both"/>
              <w:rPr>
                <w:rFonts w:eastAsia="宋体"/>
                <w:lang w:val="en-GB" w:eastAsia="zh-CN"/>
              </w:rPr>
            </w:pPr>
            <w:r>
              <w:rPr>
                <w:rFonts w:eastAsia="宋体"/>
                <w:b/>
                <w:i/>
                <w:u w:val="single"/>
                <w:lang w:val="en-GB" w:eastAsia="ja-JP"/>
              </w:rPr>
              <w:t>Proposal 2</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inter-gNB inter-subband CLI handling</w:t>
            </w:r>
            <w:r>
              <w:rPr>
                <w:rFonts w:eastAsia="宋体"/>
                <w:lang w:eastAsia="zh-CN"/>
              </w:rPr>
              <w:t xml:space="preserve">, </w:t>
            </w:r>
            <w:r>
              <w:rPr>
                <w:rFonts w:eastAsia="宋体"/>
                <w:lang w:val="en-GB" w:eastAsia="zh-CN"/>
              </w:rPr>
              <w:t>inter-gNB coordination in time-domain, frequency-domain, spatial-domain, and power domain should be supported.</w:t>
            </w:r>
          </w:p>
          <w:p w14:paraId="2B3E4ADF" w14:textId="77777777" w:rsidR="0004497A" w:rsidRDefault="00A57247">
            <w:pPr>
              <w:numPr>
                <w:ilvl w:val="0"/>
                <w:numId w:val="84"/>
              </w:numPr>
              <w:suppressAutoHyphens w:val="0"/>
              <w:spacing w:before="120" w:after="0"/>
              <w:jc w:val="both"/>
              <w:rPr>
                <w:rFonts w:eastAsia="Batang"/>
                <w:szCs w:val="24"/>
                <w:lang w:val="en-GB" w:eastAsia="zh-CN"/>
              </w:rPr>
            </w:pPr>
            <w:r>
              <w:rPr>
                <w:rFonts w:eastAsia="宋体"/>
                <w:szCs w:val="24"/>
                <w:lang w:val="en-GB" w:eastAsia="zh-CN"/>
              </w:rPr>
              <w:t>Backhaul signalling enhancement is needed to support inter-vendor cooperation.</w:t>
            </w:r>
          </w:p>
          <w:p w14:paraId="0FCB0822" w14:textId="77777777" w:rsidR="0004497A" w:rsidRDefault="00A57247">
            <w:pPr>
              <w:suppressAutoHyphens w:val="0"/>
              <w:spacing w:before="120" w:after="180"/>
              <w:rPr>
                <w:rFonts w:eastAsia="宋体"/>
                <w:lang w:eastAsia="zh-CN"/>
              </w:rPr>
            </w:pPr>
            <w:r>
              <w:rPr>
                <w:rFonts w:eastAsia="宋体"/>
                <w:b/>
                <w:i/>
                <w:u w:val="single"/>
                <w:lang w:val="en-GB" w:eastAsia="ja-JP"/>
              </w:rPr>
              <w:t>Proposal 3</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inter-UE inter-subband CLI measurement</w:t>
            </w:r>
            <w:r>
              <w:rPr>
                <w:rFonts w:eastAsia="宋体"/>
                <w:lang w:eastAsia="zh-CN"/>
              </w:rPr>
              <w:t>, the following two methods can be further studied:</w:t>
            </w:r>
          </w:p>
          <w:p w14:paraId="7B03BFE3" w14:textId="77777777" w:rsidR="0004497A" w:rsidRDefault="00A57247">
            <w:pPr>
              <w:numPr>
                <w:ilvl w:val="0"/>
                <w:numId w:val="84"/>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lastRenderedPageBreak/>
              <w:t>Method#1: victim UE measures RSSI/SINR within DL subband;</w:t>
            </w:r>
          </w:p>
          <w:p w14:paraId="59E568DD" w14:textId="77777777" w:rsidR="0004497A" w:rsidRDefault="00A57247">
            <w:pPr>
              <w:numPr>
                <w:ilvl w:val="0"/>
                <w:numId w:val="84"/>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Method#2: victim UE measures RSRP of aggressor UE’s CLI-SRS within UL subband.</w:t>
            </w:r>
          </w:p>
          <w:p w14:paraId="50F4DACC" w14:textId="77777777" w:rsidR="0004497A" w:rsidRDefault="00A57247">
            <w:pPr>
              <w:suppressAutoHyphens w:val="0"/>
              <w:spacing w:before="120" w:after="180"/>
              <w:jc w:val="both"/>
              <w:rPr>
                <w:rFonts w:eastAsia="MS Mincho"/>
                <w:b/>
                <w:i/>
                <w:u w:val="single"/>
                <w:lang w:val="en-GB" w:eastAsia="ja-JP"/>
              </w:rPr>
            </w:pPr>
            <w:r>
              <w:rPr>
                <w:rFonts w:eastAsia="宋体"/>
                <w:b/>
                <w:i/>
                <w:u w:val="single"/>
                <w:lang w:val="en-GB" w:eastAsia="ja-JP"/>
              </w:rPr>
              <w:t xml:space="preserve">Proposal 4: </w:t>
            </w:r>
            <w:r>
              <w:rPr>
                <w:rFonts w:eastAsia="宋体"/>
                <w:lang w:val="en-GB" w:eastAsia="zh-CN"/>
              </w:rPr>
              <w:t>Subband based inter-UE CLI measurement and report can be supported for SBFD which both uniform and non-uniform CLI subband configuration can be further studied.</w:t>
            </w:r>
          </w:p>
          <w:p w14:paraId="5C7AAF41" w14:textId="77777777" w:rsidR="0004497A" w:rsidRDefault="00A57247">
            <w:pPr>
              <w:suppressAutoHyphens w:val="0"/>
              <w:spacing w:before="120" w:after="180"/>
              <w:jc w:val="both"/>
              <w:rPr>
                <w:rFonts w:eastAsia="宋体"/>
                <w:bCs/>
                <w:iCs/>
                <w:lang w:eastAsia="zh-CN"/>
              </w:rPr>
            </w:pPr>
            <w:r>
              <w:rPr>
                <w:rFonts w:eastAsia="宋体"/>
                <w:b/>
                <w:i/>
                <w:u w:val="single"/>
                <w:lang w:val="en-GB" w:eastAsia="ja-JP"/>
              </w:rPr>
              <w:t xml:space="preserve">Proposal 5: </w:t>
            </w:r>
            <w:r>
              <w:rPr>
                <w:rFonts w:eastAsia="宋体"/>
                <w:bCs/>
                <w:iCs/>
                <w:lang w:val="en-GB" w:eastAsia="ja-JP"/>
              </w:rPr>
              <w:t xml:space="preserve">SBFD scheme with more than one configured DL and UL BWP pair </w:t>
            </w:r>
            <w:r>
              <w:rPr>
                <w:rFonts w:eastAsia="宋体"/>
                <w:bCs/>
                <w:iCs/>
                <w:lang w:eastAsia="zh-CN"/>
              </w:rPr>
              <w:t>can be further studied taking into account of the following aspects:</w:t>
            </w:r>
          </w:p>
          <w:p w14:paraId="69A24713" w14:textId="77777777" w:rsidR="0004497A" w:rsidRDefault="00A57247">
            <w:pPr>
              <w:numPr>
                <w:ilvl w:val="0"/>
                <w:numId w:val="85"/>
              </w:numPr>
              <w:suppressAutoHyphens w:val="0"/>
              <w:spacing w:before="120" w:after="0"/>
              <w:jc w:val="both"/>
              <w:rPr>
                <w:rFonts w:ascii="Times" w:eastAsia="Batang" w:hAnsi="Times"/>
                <w:bCs/>
                <w:iCs/>
                <w:szCs w:val="24"/>
                <w:lang w:eastAsia="zh-CN"/>
              </w:rPr>
            </w:pPr>
            <w:r>
              <w:rPr>
                <w:rFonts w:ascii="Times" w:eastAsia="Batang" w:hAnsi="Times"/>
                <w:szCs w:val="24"/>
                <w:lang w:val="en-GB" w:eastAsia="zh-CN"/>
              </w:rPr>
              <w:t>reducing BWP switching delay;</w:t>
            </w:r>
          </w:p>
          <w:p w14:paraId="118D846A" w14:textId="77777777" w:rsidR="0004497A" w:rsidRDefault="00A57247">
            <w:pPr>
              <w:numPr>
                <w:ilvl w:val="0"/>
                <w:numId w:val="85"/>
              </w:numPr>
              <w:suppressAutoHyphens w:val="0"/>
              <w:spacing w:before="120" w:after="0"/>
              <w:jc w:val="both"/>
              <w:rPr>
                <w:rFonts w:ascii="Times" w:eastAsia="Batang" w:hAnsi="Times"/>
                <w:bCs/>
                <w:iCs/>
                <w:szCs w:val="24"/>
                <w:lang w:eastAsia="zh-CN"/>
              </w:rPr>
            </w:pPr>
            <w:r>
              <w:rPr>
                <w:rFonts w:ascii="Times" w:eastAsia="Batang" w:hAnsi="Times"/>
                <w:szCs w:val="24"/>
                <w:lang w:val="en-GB" w:eastAsia="zh-CN"/>
              </w:rPr>
              <w:t xml:space="preserve">UE supporting multiple </w:t>
            </w:r>
            <w:r>
              <w:rPr>
                <w:rFonts w:ascii="Times" w:eastAsia="Batang" w:hAnsi="Times"/>
                <w:szCs w:val="24"/>
                <w:lang w:eastAsia="zh-CN"/>
              </w:rPr>
              <w:t>active BWPs simultaneously.</w:t>
            </w:r>
          </w:p>
          <w:p w14:paraId="7D1D882F" w14:textId="77777777" w:rsidR="0004497A" w:rsidRDefault="00A57247">
            <w:pPr>
              <w:suppressAutoHyphens w:val="0"/>
              <w:spacing w:before="120" w:after="180"/>
              <w:jc w:val="both"/>
              <w:rPr>
                <w:rFonts w:eastAsia="宋体"/>
                <w:lang w:val="en-GB" w:eastAsia="zh-CN"/>
              </w:rPr>
            </w:pPr>
            <w:r>
              <w:rPr>
                <w:rFonts w:eastAsia="宋体"/>
                <w:b/>
                <w:i/>
                <w:u w:val="single"/>
                <w:lang w:val="en-GB" w:eastAsia="ja-JP"/>
              </w:rPr>
              <w:t xml:space="preserve">Proposal 6: </w:t>
            </w:r>
            <w:r>
              <w:rPr>
                <w:rFonts w:eastAsia="宋体"/>
                <w:lang w:val="en-GB" w:eastAsia="zh-CN"/>
              </w:rPr>
              <w:t>For a SBFD aware UE, SBFD operation can be configured in a symbol configured as DL or fle</w:t>
            </w:r>
            <w:r>
              <w:rPr>
                <w:rFonts w:eastAsia="宋体"/>
                <w:lang w:val="en-GB" w:eastAsia="zh-CN"/>
              </w:rPr>
              <w:t>x</w:t>
            </w:r>
            <w:r>
              <w:rPr>
                <w:rFonts w:eastAsia="宋体"/>
                <w:lang w:val="en-GB" w:eastAsia="zh-CN"/>
              </w:rPr>
              <w:t>ible in TDD-UL-DL-ConfigCommon.</w:t>
            </w:r>
          </w:p>
          <w:p w14:paraId="70FE5D52" w14:textId="77777777" w:rsidR="0004497A" w:rsidRDefault="00A57247">
            <w:pPr>
              <w:suppressAutoHyphens w:val="0"/>
              <w:spacing w:before="120" w:after="180"/>
              <w:jc w:val="both"/>
              <w:rPr>
                <w:rFonts w:eastAsia="宋体"/>
                <w:bCs/>
                <w:iCs/>
                <w:lang w:val="en-GB" w:eastAsia="ja-JP"/>
              </w:rPr>
            </w:pPr>
            <w:r>
              <w:rPr>
                <w:rFonts w:eastAsia="宋体"/>
                <w:b/>
                <w:i/>
                <w:u w:val="single"/>
                <w:lang w:val="en-GB" w:eastAsia="ja-JP"/>
              </w:rPr>
              <w:t xml:space="preserve">Proposal 7: </w:t>
            </w:r>
            <w:r>
              <w:rPr>
                <w:rFonts w:eastAsia="宋体"/>
                <w:bCs/>
                <w:iCs/>
                <w:lang w:val="en-GB" w:eastAsia="ja-JP"/>
              </w:rPr>
              <w:t>Two steps signalling can be considered for indication of time location of subband:</w:t>
            </w:r>
          </w:p>
          <w:p w14:paraId="694F0281" w14:textId="77777777" w:rsidR="0004497A" w:rsidRDefault="00A57247">
            <w:pPr>
              <w:numPr>
                <w:ilvl w:val="0"/>
                <w:numId w:val="86"/>
              </w:numPr>
              <w:suppressAutoHyphens w:val="0"/>
              <w:spacing w:before="120" w:after="0"/>
              <w:jc w:val="both"/>
              <w:rPr>
                <w:rFonts w:ascii="Times" w:eastAsia="Batang" w:hAnsi="Times"/>
                <w:b/>
                <w:i/>
                <w:szCs w:val="24"/>
                <w:u w:val="single"/>
                <w:lang w:val="en-GB" w:eastAsia="ja-JP"/>
              </w:rPr>
            </w:pPr>
            <w:r>
              <w:rPr>
                <w:rFonts w:eastAsia="宋体"/>
                <w:szCs w:val="24"/>
                <w:lang w:val="en-GB" w:eastAsia="zh-CN"/>
              </w:rPr>
              <w:t>Step 1: Cell-specific signalling to indicate SBFD slots/symbols which can override the DL/flexible slots/symbols in cell-specific TDD UL/DL configuration.</w:t>
            </w:r>
          </w:p>
          <w:p w14:paraId="1720087A" w14:textId="77777777" w:rsidR="0004497A" w:rsidRDefault="00A57247">
            <w:pPr>
              <w:numPr>
                <w:ilvl w:val="0"/>
                <w:numId w:val="86"/>
              </w:numPr>
              <w:suppressAutoHyphens w:val="0"/>
              <w:spacing w:before="120" w:after="0"/>
              <w:jc w:val="both"/>
              <w:rPr>
                <w:rFonts w:eastAsia="宋体"/>
                <w:szCs w:val="24"/>
                <w:lang w:val="en-GB" w:eastAsia="zh-CN"/>
              </w:rPr>
            </w:pPr>
            <w:r>
              <w:rPr>
                <w:rFonts w:eastAsia="宋体"/>
                <w:szCs w:val="24"/>
                <w:lang w:val="en-GB" w:eastAsia="zh-CN"/>
              </w:rPr>
              <w:t>Step 2: UE-specific RRC signalling/scheduling DCI/SFI to indicate the DL or UL link direction for SBFD slots/symbols.</w:t>
            </w:r>
          </w:p>
          <w:p w14:paraId="42F1DC3A" w14:textId="77777777" w:rsidR="0004497A" w:rsidRDefault="00A57247">
            <w:pPr>
              <w:suppressAutoHyphens w:val="0"/>
              <w:spacing w:before="120" w:after="180"/>
              <w:jc w:val="both"/>
              <w:rPr>
                <w:rFonts w:eastAsia="宋体"/>
                <w:lang w:val="en-GB" w:eastAsia="zh-CN"/>
              </w:rPr>
            </w:pPr>
            <w:r>
              <w:rPr>
                <w:rFonts w:eastAsia="宋体"/>
                <w:b/>
                <w:i/>
                <w:u w:val="single"/>
                <w:lang w:val="en-GB" w:eastAsia="ja-JP"/>
              </w:rPr>
              <w:t xml:space="preserve">Proposal 8: </w:t>
            </w:r>
            <w:r>
              <w:rPr>
                <w:rFonts w:eastAsia="宋体"/>
                <w:lang w:eastAsia="ko-KR"/>
              </w:rPr>
              <w:t>The SBFD subband time locations indication in Step 1 is indicated within a period</w:t>
            </w:r>
            <w:r>
              <w:rPr>
                <w:rFonts w:eastAsia="宋体"/>
                <w:lang w:val="en-GB" w:eastAsia="zh-CN"/>
              </w:rPr>
              <w:t xml:space="preserve"> equals to the TDD periodicity configured in TDD-UL-DL-ConfigCommon.</w:t>
            </w:r>
          </w:p>
          <w:p w14:paraId="539A87D8" w14:textId="77777777" w:rsidR="0004497A" w:rsidRDefault="00A57247">
            <w:pPr>
              <w:suppressAutoHyphens w:val="0"/>
              <w:spacing w:before="120" w:after="180"/>
              <w:jc w:val="both"/>
              <w:rPr>
                <w:rFonts w:eastAsia="宋体"/>
                <w:bCs/>
                <w:iCs/>
                <w:lang w:val="en-GB" w:eastAsia="zh-CN"/>
              </w:rPr>
            </w:pPr>
            <w:r>
              <w:rPr>
                <w:rFonts w:eastAsia="宋体"/>
                <w:b/>
                <w:i/>
                <w:u w:val="single"/>
                <w:lang w:val="en-GB" w:eastAsia="ja-JP"/>
              </w:rPr>
              <w:t>Proposal 9</w:t>
            </w:r>
            <w:r>
              <w:rPr>
                <w:rFonts w:eastAsia="宋体"/>
                <w:b/>
                <w:i/>
                <w:u w:val="single"/>
                <w:lang w:val="en-GB" w:eastAsia="zh-CN"/>
              </w:rPr>
              <w:t xml:space="preserve">: </w:t>
            </w:r>
            <w:r>
              <w:rPr>
                <w:rFonts w:eastAsia="宋体"/>
                <w:bCs/>
                <w:iCs/>
                <w:lang w:val="en-GB" w:eastAsia="zh-CN"/>
              </w:rPr>
              <w:t>The UL subband is configured with the starting PRB location and bandwidth which reference to Point A.</w:t>
            </w:r>
          </w:p>
          <w:p w14:paraId="6A5A3D16" w14:textId="77777777" w:rsidR="0004497A" w:rsidRDefault="00A57247">
            <w:pPr>
              <w:suppressAutoHyphens w:val="0"/>
              <w:spacing w:before="120" w:after="180"/>
              <w:jc w:val="both"/>
              <w:rPr>
                <w:rFonts w:eastAsia="宋体"/>
                <w:lang w:val="en-GB" w:eastAsia="zh-CN"/>
              </w:rPr>
            </w:pPr>
            <w:r>
              <w:rPr>
                <w:rFonts w:eastAsia="宋体"/>
                <w:b/>
                <w:i/>
                <w:u w:val="single"/>
                <w:lang w:val="en-GB" w:eastAsia="ja-JP"/>
              </w:rPr>
              <w:t>Proposal 10</w:t>
            </w:r>
            <w:r>
              <w:rPr>
                <w:rFonts w:eastAsia="宋体"/>
                <w:b/>
                <w:i/>
                <w:u w:val="single"/>
                <w:lang w:val="en-GB" w:eastAsia="zh-CN"/>
              </w:rPr>
              <w:t xml:space="preserve">: </w:t>
            </w:r>
            <w:r>
              <w:rPr>
                <w:rFonts w:eastAsia="宋体"/>
                <w:lang w:val="en-GB" w:eastAsia="zh-CN"/>
              </w:rPr>
              <w:t>For SBFD aware UE’s UL transmission, the UL subband is defined as available UL transmi</w:t>
            </w:r>
            <w:r>
              <w:rPr>
                <w:rFonts w:eastAsia="宋体"/>
                <w:lang w:val="en-GB" w:eastAsia="zh-CN"/>
              </w:rPr>
              <w:t>s</w:t>
            </w:r>
            <w:r>
              <w:rPr>
                <w:rFonts w:eastAsia="宋体"/>
                <w:lang w:val="en-GB" w:eastAsia="zh-CN"/>
              </w:rPr>
              <w:t>sion resources within UE’s active UL BWP in SBFD slots/symbols.</w:t>
            </w:r>
          </w:p>
          <w:p w14:paraId="22E66A1B" w14:textId="77777777" w:rsidR="0004497A" w:rsidRDefault="00A57247">
            <w:pPr>
              <w:suppressAutoHyphens w:val="0"/>
              <w:spacing w:before="120" w:after="180"/>
              <w:jc w:val="both"/>
              <w:rPr>
                <w:rFonts w:eastAsia="宋体"/>
                <w:lang w:val="en-GB" w:eastAsia="zh-CN"/>
              </w:rPr>
            </w:pPr>
            <w:r>
              <w:rPr>
                <w:rFonts w:eastAsia="宋体"/>
                <w:b/>
                <w:i/>
                <w:u w:val="single"/>
                <w:lang w:val="en-GB" w:eastAsia="ja-JP"/>
              </w:rPr>
              <w:t>Proposal 11</w:t>
            </w:r>
            <w:r>
              <w:rPr>
                <w:rFonts w:eastAsia="宋体"/>
                <w:b/>
                <w:i/>
                <w:u w:val="single"/>
                <w:lang w:val="en-GB" w:eastAsia="zh-CN"/>
              </w:rPr>
              <w:t>:</w:t>
            </w:r>
            <w:r>
              <w:rPr>
                <w:rFonts w:eastAsia="宋体"/>
                <w:lang w:val="en-GB" w:eastAsia="zh-CN"/>
              </w:rPr>
              <w:t xml:space="preserve"> For SBFD aware UE’s DL reception, the </w:t>
            </w:r>
            <w:r>
              <w:rPr>
                <w:rFonts w:eastAsia="宋体"/>
                <w:bCs/>
                <w:iCs/>
                <w:lang w:val="en-GB" w:eastAsia="zh-CN"/>
              </w:rPr>
              <w:t xml:space="preserve">UL subband is defined as </w:t>
            </w:r>
            <w:r>
              <w:rPr>
                <w:rFonts w:eastAsia="宋体"/>
                <w:lang w:val="en-GB" w:eastAsia="zh-CN"/>
              </w:rPr>
              <w:t>DL resource allocation e</w:t>
            </w:r>
            <w:r>
              <w:rPr>
                <w:rFonts w:eastAsia="宋体"/>
                <w:lang w:val="en-GB" w:eastAsia="zh-CN"/>
              </w:rPr>
              <w:t>n</w:t>
            </w:r>
            <w:r>
              <w:rPr>
                <w:rFonts w:eastAsia="宋体"/>
                <w:lang w:val="en-GB" w:eastAsia="zh-CN"/>
              </w:rPr>
              <w:t>hancement information or a common rate matching pattern for all DL signals/channels within UE’s active DL BWP in SBFD slots/symbols without the explicit DL subband frequency location indication.</w:t>
            </w:r>
          </w:p>
          <w:p w14:paraId="7C8163F9" w14:textId="77777777" w:rsidR="0004497A" w:rsidRDefault="00A57247">
            <w:pPr>
              <w:suppressAutoHyphens w:val="0"/>
              <w:spacing w:before="120" w:after="180"/>
              <w:jc w:val="both"/>
              <w:rPr>
                <w:rFonts w:eastAsia="宋体"/>
                <w:bCs/>
                <w:iCs/>
                <w:lang w:val="en-GB" w:eastAsia="zh-CN"/>
              </w:rPr>
            </w:pPr>
            <w:r>
              <w:rPr>
                <w:rFonts w:eastAsia="宋体"/>
                <w:b/>
                <w:i/>
                <w:u w:val="single"/>
                <w:lang w:val="en-GB" w:eastAsia="ja-JP"/>
              </w:rPr>
              <w:t>Proposal 12</w:t>
            </w:r>
            <w:r>
              <w:rPr>
                <w:rFonts w:eastAsia="宋体"/>
                <w:b/>
                <w:i/>
                <w:u w:val="single"/>
                <w:lang w:val="en-GB" w:eastAsia="zh-CN"/>
              </w:rPr>
              <w:t xml:space="preserve">: </w:t>
            </w: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 xml:space="preserve">4, support </w:t>
            </w:r>
            <w:r>
              <w:rPr>
                <w:rFonts w:eastAsia="宋体"/>
                <w:bCs/>
                <w:iCs/>
                <w:lang w:val="en-GB" w:eastAsia="zh-CN"/>
              </w:rPr>
              <w:t>Option 2: The SBFD aware UE does not expect to be sche</w:t>
            </w:r>
            <w:r>
              <w:rPr>
                <w:rFonts w:eastAsia="宋体"/>
                <w:bCs/>
                <w:iCs/>
                <w:lang w:val="en-GB" w:eastAsia="zh-CN"/>
              </w:rPr>
              <w:t>d</w:t>
            </w:r>
            <w:r>
              <w:rPr>
                <w:rFonts w:eastAsia="宋体"/>
                <w:bCs/>
                <w:iCs/>
                <w:lang w:val="en-GB" w:eastAsia="zh-CN"/>
              </w:rPr>
              <w:t>uled with UL transmission outside the UL subband and may be scheduled with DL reception within the UL subband in the SBFD symbol.</w:t>
            </w:r>
          </w:p>
          <w:p w14:paraId="0AE54351" w14:textId="77777777" w:rsidR="0004497A" w:rsidRDefault="00A57247">
            <w:pPr>
              <w:suppressAutoHyphens w:val="0"/>
              <w:spacing w:before="120" w:after="180"/>
              <w:rPr>
                <w:rFonts w:eastAsia="宋体"/>
                <w:lang w:val="en-GB" w:eastAsia="zh-CN"/>
              </w:rPr>
            </w:pPr>
            <w:r>
              <w:rPr>
                <w:rFonts w:eastAsia="宋体"/>
                <w:b/>
                <w:i/>
                <w:u w:val="single"/>
                <w:lang w:val="en-GB" w:eastAsia="ja-JP"/>
              </w:rPr>
              <w:t>Proposal 13</w:t>
            </w:r>
            <w:r>
              <w:rPr>
                <w:rFonts w:eastAsia="宋体"/>
                <w:b/>
                <w:i/>
                <w:u w:val="single"/>
                <w:lang w:val="en-GB" w:eastAsia="zh-CN"/>
              </w:rPr>
              <w:t xml:space="preserve">: </w:t>
            </w:r>
            <w:r>
              <w:rPr>
                <w:rFonts w:eastAsia="宋体"/>
                <w:lang w:val="en-GB" w:eastAsia="zh-CN"/>
              </w:rPr>
              <w:t>Support non-continuous PRB-to-CRB mapping of DL BWP on SBFD slots.</w:t>
            </w:r>
          </w:p>
          <w:p w14:paraId="185437A5" w14:textId="77777777" w:rsidR="0004497A" w:rsidRDefault="00A57247">
            <w:pPr>
              <w:suppressAutoHyphens w:val="0"/>
              <w:spacing w:before="120" w:after="180"/>
              <w:rPr>
                <w:rFonts w:eastAsia="宋体"/>
                <w:lang w:val="en-GB" w:eastAsia="ja-JP"/>
              </w:rPr>
            </w:pPr>
            <w:r>
              <w:rPr>
                <w:rFonts w:eastAsia="宋体"/>
                <w:b/>
                <w:i/>
                <w:u w:val="single"/>
                <w:lang w:val="en-GB" w:eastAsia="ja-JP"/>
              </w:rPr>
              <w:t>Proposal 14</w:t>
            </w:r>
            <w:r>
              <w:rPr>
                <w:rFonts w:eastAsia="宋体"/>
                <w:b/>
                <w:i/>
                <w:u w:val="single"/>
                <w:lang w:val="en-GB" w:eastAsia="zh-CN"/>
              </w:rPr>
              <w:t xml:space="preserve">: </w:t>
            </w:r>
            <w:r>
              <w:rPr>
                <w:rFonts w:eastAsia="宋体"/>
                <w:lang w:val="en-GB" w:eastAsia="ja-JP"/>
              </w:rPr>
              <w:t>For PDSCH slot aggregation, the following two options can be further studied:</w:t>
            </w:r>
          </w:p>
          <w:p w14:paraId="71E777C6" w14:textId="77777777" w:rsidR="0004497A" w:rsidRDefault="00A57247">
            <w:pPr>
              <w:numPr>
                <w:ilvl w:val="0"/>
                <w:numId w:val="86"/>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 xml:space="preserve">Opt 1: PDSCH </w:t>
            </w:r>
            <w:r>
              <w:rPr>
                <w:rFonts w:ascii="Times" w:eastAsia="宋体" w:hAnsi="Times"/>
                <w:szCs w:val="24"/>
                <w:lang w:val="en-GB" w:eastAsia="ja-JP"/>
              </w:rPr>
              <w:t>slot aggregation</w:t>
            </w:r>
            <w:r>
              <w:rPr>
                <w:rFonts w:ascii="Times" w:eastAsia="Batang" w:hAnsi="Times"/>
                <w:szCs w:val="24"/>
                <w:lang w:val="en-GB" w:eastAsia="zh-CN"/>
              </w:rPr>
              <w:t xml:space="preserve"> is only across SBFD slots or non-SBFD slots;</w:t>
            </w:r>
          </w:p>
          <w:p w14:paraId="57EAE808" w14:textId="77777777" w:rsidR="0004497A" w:rsidRDefault="00A57247">
            <w:pPr>
              <w:numPr>
                <w:ilvl w:val="0"/>
                <w:numId w:val="86"/>
              </w:numPr>
              <w:suppressAutoHyphens w:val="0"/>
              <w:spacing w:before="120" w:after="0"/>
              <w:jc w:val="both"/>
              <w:rPr>
                <w:rFonts w:ascii="Times" w:eastAsia="Batang" w:hAnsi="Times"/>
                <w:szCs w:val="24"/>
                <w:lang w:val="en-GB" w:eastAsia="zh-CN"/>
              </w:rPr>
            </w:pPr>
            <w:r>
              <w:rPr>
                <w:rFonts w:ascii="Times" w:eastAsia="Batang" w:hAnsi="Times"/>
                <w:szCs w:val="24"/>
                <w:lang w:val="en-GB" w:eastAsia="zh-CN"/>
              </w:rPr>
              <w:t xml:space="preserve">Opt 2: PDSCH </w:t>
            </w:r>
            <w:r>
              <w:rPr>
                <w:rFonts w:ascii="Times" w:eastAsia="宋体" w:hAnsi="Times"/>
                <w:szCs w:val="24"/>
                <w:lang w:val="en-GB" w:eastAsia="ja-JP"/>
              </w:rPr>
              <w:t>slot aggregation</w:t>
            </w:r>
            <w:r>
              <w:rPr>
                <w:rFonts w:ascii="Times" w:eastAsia="Batang" w:hAnsi="Times"/>
                <w:szCs w:val="24"/>
                <w:lang w:val="en-GB" w:eastAsia="zh-CN"/>
              </w:rPr>
              <w:t xml:space="preserve"> can across SBFD slots and non-SBFD slots with some automatic a</w:t>
            </w:r>
            <w:r>
              <w:rPr>
                <w:rFonts w:ascii="Times" w:eastAsia="Batang" w:hAnsi="Times"/>
                <w:szCs w:val="24"/>
                <w:lang w:val="en-GB" w:eastAsia="zh-CN"/>
              </w:rPr>
              <w:t>d</w:t>
            </w:r>
            <w:r>
              <w:rPr>
                <w:rFonts w:ascii="Times" w:eastAsia="Batang" w:hAnsi="Times"/>
                <w:szCs w:val="24"/>
                <w:lang w:val="en-GB" w:eastAsia="zh-CN"/>
              </w:rPr>
              <w:t>justment on FDRA between SBFD slots and non-SBFD slots.</w:t>
            </w:r>
          </w:p>
          <w:p w14:paraId="69D4538B" w14:textId="77777777" w:rsidR="0004497A" w:rsidRDefault="00A57247">
            <w:pPr>
              <w:suppressAutoHyphens w:val="0"/>
              <w:spacing w:before="120" w:after="180"/>
              <w:jc w:val="both"/>
              <w:rPr>
                <w:rFonts w:eastAsia="宋体"/>
                <w:lang w:val="en-GB" w:eastAsia="ja-JP"/>
              </w:rPr>
            </w:pPr>
            <w:r>
              <w:rPr>
                <w:rFonts w:eastAsia="宋体"/>
                <w:b/>
                <w:i/>
                <w:u w:val="single"/>
                <w:lang w:val="en-GB" w:eastAsia="ja-JP"/>
              </w:rPr>
              <w:t>Proposal 15</w:t>
            </w:r>
            <w:r>
              <w:rPr>
                <w:rFonts w:eastAsia="宋体"/>
                <w:b/>
                <w:i/>
                <w:u w:val="single"/>
                <w:lang w:val="en-GB" w:eastAsia="zh-CN"/>
              </w:rPr>
              <w:t xml:space="preserve">: </w:t>
            </w:r>
            <w:r>
              <w:rPr>
                <w:rFonts w:eastAsia="宋体"/>
                <w:lang w:val="en-GB" w:eastAsia="ja-JP"/>
              </w:rPr>
              <w:t>For SBFD symbols and non-SBFD symbols, the following parameters can be separately confi</w:t>
            </w:r>
            <w:r>
              <w:rPr>
                <w:rFonts w:eastAsia="宋体"/>
                <w:lang w:val="en-GB" w:eastAsia="ja-JP"/>
              </w:rPr>
              <w:t>g</w:t>
            </w:r>
            <w:r>
              <w:rPr>
                <w:rFonts w:eastAsia="宋体"/>
                <w:lang w:val="en-GB" w:eastAsia="ja-JP"/>
              </w:rPr>
              <w:t>ured:</w:t>
            </w:r>
          </w:p>
          <w:p w14:paraId="1195F722" w14:textId="77777777" w:rsidR="0004497A" w:rsidRDefault="00A57247">
            <w:pPr>
              <w:numPr>
                <w:ilvl w:val="0"/>
                <w:numId w:val="87"/>
              </w:numPr>
              <w:suppressAutoHyphens w:val="0"/>
              <w:spacing w:before="120" w:after="0"/>
              <w:rPr>
                <w:rFonts w:ascii="Times" w:eastAsia="宋体" w:hAnsi="Times"/>
                <w:szCs w:val="24"/>
                <w:lang w:val="en-GB" w:eastAsia="ja-JP"/>
              </w:rPr>
            </w:pPr>
            <w:r>
              <w:rPr>
                <w:rFonts w:ascii="Times" w:eastAsia="Batang" w:hAnsi="Times"/>
                <w:szCs w:val="24"/>
                <w:lang w:val="en-GB" w:eastAsia="zh-CN"/>
              </w:rPr>
              <w:t>PUSCH/PUCCH frequency hopping offsets;</w:t>
            </w:r>
          </w:p>
          <w:p w14:paraId="41367B97" w14:textId="77777777" w:rsidR="0004497A" w:rsidRDefault="00A57247">
            <w:pPr>
              <w:numPr>
                <w:ilvl w:val="0"/>
                <w:numId w:val="87"/>
              </w:numPr>
              <w:suppressAutoHyphens w:val="0"/>
              <w:spacing w:before="120" w:after="0"/>
              <w:rPr>
                <w:rFonts w:ascii="Times" w:eastAsia="Batang" w:hAnsi="Times"/>
                <w:szCs w:val="24"/>
                <w:lang w:val="en-GB" w:eastAsia="zh-CN"/>
              </w:rPr>
            </w:pPr>
            <w:r>
              <w:rPr>
                <w:rFonts w:ascii="Times" w:eastAsia="Batang" w:hAnsi="Times"/>
                <w:szCs w:val="24"/>
                <w:lang w:val="en-GB" w:eastAsia="zh-CN"/>
              </w:rPr>
              <w:t>PUCCH resource sets;</w:t>
            </w:r>
          </w:p>
          <w:p w14:paraId="62301816" w14:textId="77777777" w:rsidR="0004497A" w:rsidRDefault="00A57247">
            <w:pPr>
              <w:numPr>
                <w:ilvl w:val="0"/>
                <w:numId w:val="87"/>
              </w:numPr>
              <w:suppressAutoHyphens w:val="0"/>
              <w:spacing w:before="120" w:after="0"/>
              <w:rPr>
                <w:rFonts w:ascii="Times" w:eastAsia="Batang" w:hAnsi="Times"/>
                <w:szCs w:val="24"/>
                <w:lang w:val="en-GB" w:eastAsia="zh-CN"/>
              </w:rPr>
            </w:pPr>
            <w:r>
              <w:rPr>
                <w:rFonts w:ascii="Times" w:eastAsia="Batang" w:hAnsi="Times"/>
                <w:szCs w:val="24"/>
                <w:lang w:val="en-GB" w:eastAsia="zh-CN"/>
              </w:rPr>
              <w:t>SRS resources.</w:t>
            </w:r>
          </w:p>
          <w:p w14:paraId="6A18E1BA" w14:textId="77777777" w:rsidR="0004497A" w:rsidRDefault="00A57247">
            <w:pPr>
              <w:suppressAutoHyphens w:val="0"/>
              <w:spacing w:before="120" w:after="180"/>
              <w:jc w:val="both"/>
              <w:rPr>
                <w:rFonts w:eastAsia="宋体"/>
                <w:bCs/>
                <w:lang w:val="en-GB" w:eastAsia="zh-CN"/>
              </w:rPr>
            </w:pPr>
            <w:r>
              <w:rPr>
                <w:rFonts w:eastAsia="宋体"/>
                <w:b/>
                <w:i/>
                <w:u w:val="single"/>
                <w:lang w:val="en-GB" w:eastAsia="ja-JP"/>
              </w:rPr>
              <w:t>Proposal 16</w:t>
            </w:r>
            <w:r>
              <w:rPr>
                <w:rFonts w:eastAsia="宋体"/>
                <w:b/>
                <w:i/>
                <w:u w:val="single"/>
                <w:lang w:val="en-GB" w:eastAsia="zh-CN"/>
              </w:rPr>
              <w:t xml:space="preserve">: </w:t>
            </w:r>
            <w:r>
              <w:rPr>
                <w:rFonts w:eastAsia="宋体"/>
                <w:bCs/>
                <w:iCs/>
                <w:lang w:val="en-GB" w:eastAsia="zh-CN"/>
              </w:rPr>
              <w:t>I</w:t>
            </w:r>
            <w:r>
              <w:rPr>
                <w:rFonts w:eastAsia="宋体"/>
                <w:lang w:val="en-GB" w:eastAsia="ja-JP"/>
              </w:rPr>
              <w:t xml:space="preserve">t is preferred to not allow </w:t>
            </w:r>
            <w:r>
              <w:rPr>
                <w:rFonts w:eastAsia="宋体"/>
                <w:lang w:val="en-GB" w:eastAsia="zh-CN"/>
              </w:rPr>
              <w:t>the SBFD symbols overlap with the symbols that are indicated for reception of SS/PBCH blocks</w:t>
            </w:r>
            <w:r>
              <w:rPr>
                <w:rFonts w:eastAsia="宋体"/>
                <w:bCs/>
                <w:lang w:val="en-GB" w:eastAsia="zh-CN"/>
              </w:rPr>
              <w:t>.</w:t>
            </w:r>
          </w:p>
          <w:p w14:paraId="57987F53" w14:textId="77777777" w:rsidR="0004497A" w:rsidRDefault="00A57247">
            <w:pPr>
              <w:suppressAutoHyphens w:val="0"/>
              <w:spacing w:before="120" w:after="180"/>
              <w:jc w:val="both"/>
              <w:rPr>
                <w:rFonts w:eastAsia="宋体"/>
                <w:lang w:val="en-GB" w:eastAsia="zh-CN"/>
              </w:rPr>
            </w:pPr>
            <w:r>
              <w:rPr>
                <w:rFonts w:eastAsia="宋体"/>
                <w:b/>
                <w:i/>
                <w:u w:val="single"/>
                <w:lang w:val="en-GB" w:eastAsia="ja-JP"/>
              </w:rPr>
              <w:t>Proposal 17</w:t>
            </w:r>
            <w:r>
              <w:rPr>
                <w:rFonts w:eastAsia="宋体"/>
                <w:b/>
                <w:i/>
                <w:u w:val="single"/>
                <w:lang w:val="en-GB" w:eastAsia="zh-CN"/>
              </w:rPr>
              <w:t xml:space="preserve">: </w:t>
            </w:r>
            <w:r>
              <w:rPr>
                <w:rFonts w:eastAsia="宋体"/>
                <w:lang w:eastAsia="zh-CN"/>
              </w:rPr>
              <w:t xml:space="preserve">ROs </w:t>
            </w:r>
            <w:r>
              <w:rPr>
                <w:rFonts w:eastAsia="宋体"/>
                <w:lang w:val="en-GB" w:eastAsia="zh-CN"/>
              </w:rPr>
              <w:t xml:space="preserve">for </w:t>
            </w:r>
            <w:r>
              <w:rPr>
                <w:rFonts w:eastAsia="宋体"/>
                <w:lang w:eastAsia="zh-CN"/>
              </w:rPr>
              <w:t xml:space="preserve">contention-free RACH can be configured </w:t>
            </w:r>
            <w:r>
              <w:rPr>
                <w:rFonts w:eastAsia="宋体"/>
                <w:lang w:val="en-GB" w:eastAsia="zh-CN"/>
              </w:rPr>
              <w:t xml:space="preserve">in UL subband in SBFD symbols. </w:t>
            </w:r>
            <w:r>
              <w:rPr>
                <w:rFonts w:eastAsia="宋体"/>
                <w:lang w:eastAsia="zh-CN"/>
              </w:rPr>
              <w:t xml:space="preserve">ROs </w:t>
            </w:r>
            <w:r>
              <w:rPr>
                <w:rFonts w:eastAsia="宋体"/>
                <w:lang w:val="en-GB" w:eastAsia="zh-CN"/>
              </w:rPr>
              <w:t xml:space="preserve">for </w:t>
            </w:r>
            <w:r>
              <w:rPr>
                <w:rFonts w:eastAsia="宋体"/>
                <w:lang w:eastAsia="zh-CN"/>
              </w:rPr>
              <w:t xml:space="preserve">contention-based RACH cannot be configured </w:t>
            </w:r>
            <w:r>
              <w:rPr>
                <w:rFonts w:eastAsia="宋体"/>
                <w:lang w:val="en-GB" w:eastAsia="zh-CN"/>
              </w:rPr>
              <w:t>in UL subband in SBFD symbols.</w:t>
            </w:r>
          </w:p>
          <w:p w14:paraId="10597C6E" w14:textId="77777777" w:rsidR="0004497A" w:rsidRDefault="00A57247">
            <w:pPr>
              <w:suppressAutoHyphens w:val="0"/>
              <w:spacing w:before="120" w:after="180"/>
              <w:jc w:val="both"/>
              <w:rPr>
                <w:rFonts w:eastAsia="宋体"/>
                <w:bCs/>
                <w:iCs/>
                <w:lang w:val="en-GB" w:eastAsia="zh-CN"/>
              </w:rPr>
            </w:pPr>
            <w:r>
              <w:rPr>
                <w:rFonts w:eastAsia="宋体"/>
                <w:b/>
                <w:i/>
                <w:u w:val="single"/>
                <w:lang w:val="en-GB" w:eastAsia="ja-JP"/>
              </w:rPr>
              <w:t>Proposal 18</w:t>
            </w:r>
            <w:r>
              <w:rPr>
                <w:rFonts w:eastAsia="宋体"/>
                <w:b/>
                <w:i/>
                <w:u w:val="single"/>
                <w:lang w:val="en-GB" w:eastAsia="zh-CN"/>
              </w:rPr>
              <w:t>:</w:t>
            </w:r>
            <w:r>
              <w:rPr>
                <w:rFonts w:eastAsia="宋体"/>
                <w:bCs/>
                <w:iCs/>
                <w:lang w:val="en-GB" w:eastAsia="zh-CN"/>
              </w:rPr>
              <w:t xml:space="preserve"> The following case of time domain conflict of UE’s UL and DL operation in the same SBFD symbol can be considered for SBFD aware UE:</w:t>
            </w:r>
          </w:p>
          <w:p w14:paraId="5407434E" w14:textId="77777777" w:rsidR="0004497A" w:rsidRDefault="00A57247">
            <w:pPr>
              <w:numPr>
                <w:ilvl w:val="0"/>
                <w:numId w:val="88"/>
              </w:numPr>
              <w:suppressAutoHyphens w:val="0"/>
              <w:spacing w:before="120" w:after="0"/>
              <w:jc w:val="both"/>
              <w:rPr>
                <w:rFonts w:ascii="Times" w:eastAsia="Batang" w:hAnsi="Times"/>
                <w:bCs/>
                <w:iCs/>
                <w:szCs w:val="24"/>
                <w:lang w:val="en-GB" w:eastAsia="zh-CN"/>
              </w:rPr>
            </w:pPr>
            <w:r>
              <w:rPr>
                <w:rFonts w:ascii="Times" w:eastAsia="Batang" w:hAnsi="Times"/>
                <w:bCs/>
                <w:iCs/>
                <w:szCs w:val="24"/>
                <w:lang w:val="en-GB" w:eastAsia="zh-CN"/>
              </w:rPr>
              <w:lastRenderedPageBreak/>
              <w:t>Collision between periodic CSI-RS/CORESET and periodic SRS/CG PUSCH.</w:t>
            </w:r>
          </w:p>
          <w:p w14:paraId="35ADDBC8" w14:textId="77777777" w:rsidR="0004497A" w:rsidRDefault="0004497A">
            <w:pPr>
              <w:suppressAutoHyphens w:val="0"/>
              <w:spacing w:after="0"/>
              <w:rPr>
                <w:rFonts w:ascii="Arial" w:eastAsia="宋体" w:hAnsi="Arial" w:cs="Arial"/>
                <w:sz w:val="16"/>
                <w:szCs w:val="16"/>
                <w:lang w:val="en-GB" w:eastAsia="zh-CN"/>
              </w:rPr>
            </w:pPr>
          </w:p>
        </w:tc>
      </w:tr>
      <w:tr w:rsidR="0004497A" w14:paraId="5D85A66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85DCA14"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R1-2211737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11E3AE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operations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FC5ACD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InterDigital, Inc.</w:t>
            </w:r>
          </w:p>
        </w:tc>
      </w:tr>
      <w:tr w:rsidR="0004497A" w14:paraId="5CDE1A7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B4D960E"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w:t>
            </w:r>
            <w:r>
              <w:rPr>
                <w:rFonts w:ascii="Arial" w:hAnsi="Arial" w:cs="Arial"/>
                <w:i/>
                <w:iCs/>
                <w:lang w:val="en-GB" w:eastAsia="zh-CN"/>
              </w:rPr>
              <w:t xml:space="preserve"> Mixed D/U regions informed to a UE per symbol/slot in a cell can be used for a subband-wise UL transmission or DL reception, which results in UL coverage/capacity enhanc</w:t>
            </w:r>
            <w:r>
              <w:rPr>
                <w:rFonts w:ascii="Arial" w:hAnsi="Arial" w:cs="Arial"/>
                <w:i/>
                <w:iCs/>
                <w:lang w:val="en-GB" w:eastAsia="zh-CN"/>
              </w:rPr>
              <w:t>e</w:t>
            </w:r>
            <w:r>
              <w:rPr>
                <w:rFonts w:ascii="Arial" w:hAnsi="Arial" w:cs="Arial"/>
                <w:i/>
                <w:iCs/>
                <w:lang w:val="en-GB" w:eastAsia="zh-CN"/>
              </w:rPr>
              <w:t xml:space="preserve">ment while achieving parallel DL transmissions over non-overlapped RBs. </w:t>
            </w:r>
          </w:p>
          <w:p w14:paraId="1A8292B8" w14:textId="77777777" w:rsidR="0004497A" w:rsidRDefault="00A57247">
            <w:pPr>
              <w:suppressAutoHyphens w:val="0"/>
              <w:spacing w:after="120"/>
              <w:jc w:val="both"/>
              <w:textAlignment w:val="baseline"/>
              <w:rPr>
                <w:rFonts w:ascii="Arial" w:hAnsi="Arial" w:cs="Arial"/>
                <w:b/>
                <w:bCs/>
                <w:i/>
                <w:lang w:val="en-GB" w:eastAsia="zh-CN"/>
              </w:rPr>
            </w:pPr>
            <w:r>
              <w:rPr>
                <w:rFonts w:ascii="Arial" w:hAnsi="Arial" w:cs="Arial"/>
                <w:b/>
                <w:bCs/>
                <w:i/>
                <w:lang w:val="en-GB" w:eastAsia="zh-CN"/>
              </w:rPr>
              <w:t xml:space="preserve">Observation 2. </w:t>
            </w:r>
            <w:r>
              <w:rPr>
                <w:rFonts w:ascii="Arial" w:hAnsi="Arial" w:cs="Arial"/>
                <w:i/>
                <w:lang w:val="en-GB" w:eastAsia="zh-CN"/>
              </w:rPr>
              <w:t>In cases with dynamic RB gap indication, the DL subbands can be determined based on the indicated UL subbands and the RB gap.</w:t>
            </w:r>
          </w:p>
          <w:p w14:paraId="1E436B99"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3</w:t>
            </w:r>
            <w:r>
              <w:rPr>
                <w:rFonts w:ascii="Arial" w:hAnsi="Arial" w:cs="Arial"/>
                <w:i/>
                <w:iCs/>
                <w:lang w:val="en-GB" w:eastAsia="zh-CN"/>
              </w:rPr>
              <w:t>. Using SBFD schemes with more than one configured DL and UL BWP pair, where each BWP pair is associated with a SBFD configuration could result in potential benefits in schedu</w:t>
            </w:r>
            <w:r>
              <w:rPr>
                <w:rFonts w:ascii="Arial" w:hAnsi="Arial" w:cs="Arial"/>
                <w:i/>
                <w:iCs/>
                <w:lang w:val="en-GB" w:eastAsia="zh-CN"/>
              </w:rPr>
              <w:t>l</w:t>
            </w:r>
            <w:r>
              <w:rPr>
                <w:rFonts w:ascii="Arial" w:hAnsi="Arial" w:cs="Arial"/>
                <w:i/>
                <w:iCs/>
                <w:lang w:val="en-GB" w:eastAsia="zh-CN"/>
              </w:rPr>
              <w:t>ing flexibility, optimal resource allocations, lower latency, and so forth.</w:t>
            </w:r>
          </w:p>
          <w:p w14:paraId="1B837C64"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4.</w:t>
            </w:r>
            <w:r>
              <w:rPr>
                <w:rFonts w:ascii="Arial" w:hAnsi="Arial" w:cs="Arial"/>
                <w:i/>
                <w:iCs/>
                <w:lang w:val="en-GB" w:eastAsia="zh-CN"/>
              </w:rPr>
              <w:t xml:space="preserve"> Considering UL subbands in SSB symbols could result in increased latency and complexity at the UE-side and lower flexibility at the NW-side for the purpose of initial access pr</w:t>
            </w:r>
            <w:r>
              <w:rPr>
                <w:rFonts w:ascii="Arial" w:hAnsi="Arial" w:cs="Arial"/>
                <w:i/>
                <w:iCs/>
                <w:lang w:val="en-GB" w:eastAsia="zh-CN"/>
              </w:rPr>
              <w:t>o</w:t>
            </w:r>
            <w:r>
              <w:rPr>
                <w:rFonts w:ascii="Arial" w:hAnsi="Arial" w:cs="Arial"/>
                <w:i/>
                <w:iCs/>
                <w:lang w:val="en-GB" w:eastAsia="zh-CN"/>
              </w:rPr>
              <w:t>cedure.</w:t>
            </w:r>
          </w:p>
          <w:p w14:paraId="1E47B776"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5.</w:t>
            </w:r>
            <w:r>
              <w:rPr>
                <w:rFonts w:ascii="Arial" w:hAnsi="Arial" w:cs="Arial"/>
                <w:i/>
                <w:iCs/>
                <w:lang w:val="en-GB" w:eastAsia="zh-CN"/>
              </w:rPr>
              <w:t xml:space="preserve"> In case the UE is configured with physical channel priorities, the UE could use them to handle collisions in SBFD symbols.</w:t>
            </w:r>
          </w:p>
          <w:p w14:paraId="4055E702"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6.</w:t>
            </w:r>
            <w:r>
              <w:rPr>
                <w:rFonts w:ascii="Arial" w:hAnsi="Arial" w:cs="Arial"/>
                <w:i/>
                <w:iCs/>
                <w:lang w:val="en-GB" w:eastAsia="zh-CN"/>
              </w:rPr>
              <w:t xml:space="preserve"> DL throughput performance suffers considerably at high MCSs and approaches to almost zero when there is any degree of intra-subband CLI overlap with DL signal.</w:t>
            </w:r>
          </w:p>
          <w:p w14:paraId="3A8C19F5"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7.</w:t>
            </w:r>
            <w:r>
              <w:rPr>
                <w:rFonts w:ascii="Arial" w:hAnsi="Arial" w:cs="Arial"/>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2BCCAADD"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8. </w:t>
            </w:r>
            <w:r>
              <w:rPr>
                <w:rFonts w:ascii="Arial" w:hAnsi="Arial" w:cs="Arial"/>
                <w:i/>
                <w:iCs/>
                <w:lang w:val="en-GB" w:eastAsia="zh-CN"/>
              </w:rPr>
              <w:t>At high MCS indices, DL throughput performance recovers to 90% of the maximum throughput when the inter-subband distance between the DL signal and the CLI signal is at least 2-RB in this example scenario.</w:t>
            </w:r>
          </w:p>
          <w:p w14:paraId="65C3B879"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9. </w:t>
            </w:r>
            <w:r>
              <w:rPr>
                <w:rFonts w:ascii="Arial" w:hAnsi="Arial" w:cs="Arial"/>
                <w:i/>
                <w:iCs/>
                <w:lang w:val="en-GB" w:eastAsia="zh-CN"/>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2088F225"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10. </w:t>
            </w:r>
            <w:r>
              <w:rPr>
                <w:rFonts w:ascii="Arial" w:hAnsi="Arial" w:cs="Arial"/>
                <w:i/>
                <w:iCs/>
                <w:lang w:val="en-GB" w:eastAsia="zh-CN"/>
              </w:rPr>
              <w:t>Restricting DL subband transmissions on slots that correspond to UL slots in le</w:t>
            </w:r>
            <w:r>
              <w:rPr>
                <w:rFonts w:ascii="Arial" w:hAnsi="Arial" w:cs="Arial"/>
                <w:i/>
                <w:iCs/>
                <w:lang w:val="en-GB" w:eastAsia="zh-CN"/>
              </w:rPr>
              <w:t>g</w:t>
            </w:r>
            <w:r>
              <w:rPr>
                <w:rFonts w:ascii="Arial" w:hAnsi="Arial" w:cs="Arial"/>
                <w:i/>
                <w:iCs/>
                <w:lang w:val="en-GB" w:eastAsia="zh-CN"/>
              </w:rPr>
              <w:t xml:space="preserve">acy TDD can improve uplink performance but negatively impacts downlink performance. </w:t>
            </w:r>
          </w:p>
          <w:p w14:paraId="40BE3668"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11. </w:t>
            </w:r>
            <w:r>
              <w:rPr>
                <w:rFonts w:ascii="Arial" w:hAnsi="Arial" w:cs="Arial"/>
                <w:i/>
                <w:iCs/>
                <w:lang w:val="en-GB" w:eastAsia="zh-CN"/>
              </w:rPr>
              <w:t>The static/fixed subband partitioning, e.g., [DUD] = [40 20 40] RB split all the time, results in worse performance for SBFD compared with legacy TDD in downlink. Thus, flex</w:t>
            </w:r>
            <w:r>
              <w:rPr>
                <w:rFonts w:ascii="Arial" w:hAnsi="Arial" w:cs="Arial"/>
                <w:i/>
                <w:iCs/>
                <w:lang w:val="en-GB" w:eastAsia="zh-CN"/>
              </w:rPr>
              <w:t>i</w:t>
            </w:r>
            <w:r>
              <w:rPr>
                <w:rFonts w:ascii="Arial" w:hAnsi="Arial" w:cs="Arial"/>
                <w:i/>
                <w:iCs/>
                <w:lang w:val="en-GB" w:eastAsia="zh-CN"/>
              </w:rPr>
              <w:t>ble/versatile subband partitioning and its dynamic indication mechanisms should be considered to cope with varying traffic/channel conditions.</w:t>
            </w:r>
          </w:p>
          <w:p w14:paraId="5C39F9C3"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12. </w:t>
            </w:r>
            <w:r>
              <w:rPr>
                <w:rFonts w:ascii="Arial" w:hAnsi="Arial" w:cs="Arial"/>
                <w:i/>
                <w:iCs/>
                <w:lang w:val="en-GB" w:eastAsia="zh-CN"/>
              </w:rPr>
              <w:t>Utilizing SBFD option 2 (total number of antenna elements of the antenna array for SBFD is two times of the total number of antenna elements of the antenna array for legacy TDD) improves SBFD performance.</w:t>
            </w:r>
          </w:p>
          <w:p w14:paraId="372FA0B5"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13.</w:t>
            </w:r>
            <w:r>
              <w:rPr>
                <w:rFonts w:ascii="Arial" w:hAnsi="Arial" w:cs="Arial"/>
                <w:i/>
                <w:iCs/>
                <w:lang w:val="en-GB" w:eastAsia="zh-CN"/>
              </w:rPr>
              <w:t xml:space="preserve"> In the SBFD scenario, a UL transmission over a subband causes significant UE-to-UE CLI leakage on the adjacent DL subband depending on a frequency gap between the UL RBs and DL RBs of each subband. </w:t>
            </w:r>
          </w:p>
          <w:p w14:paraId="393504B0"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14.</w:t>
            </w:r>
            <w:r>
              <w:rPr>
                <w:rFonts w:ascii="Arial" w:hAnsi="Arial" w:cs="Arial"/>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4201B1F9"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15. </w:t>
            </w:r>
            <w:r>
              <w:rPr>
                <w:rFonts w:ascii="Arial" w:hAnsi="Arial" w:cs="Arial"/>
                <w:i/>
                <w:iCs/>
                <w:lang w:val="en-GB" w:eastAsia="zh-CN"/>
              </w:rPr>
              <w:t xml:space="preserve">Inter-subband UE-to-UE CLI measurement in SBFD slots based on measuring over configured RB resources and averaging may result in down-estimation, as the subband-edge RBs experience higher CLI compared to RBs in the middle of the subband. </w:t>
            </w:r>
          </w:p>
          <w:p w14:paraId="561575B9"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16.</w:t>
            </w:r>
            <w:r>
              <w:rPr>
                <w:rFonts w:ascii="Arial" w:hAnsi="Arial" w:cs="Arial"/>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0521300"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17. </w:t>
            </w:r>
            <w:r>
              <w:rPr>
                <w:rFonts w:ascii="Arial" w:hAnsi="Arial" w:cs="Arial"/>
                <w:i/>
                <w:iCs/>
                <w:lang w:val="en-GB" w:eastAsia="zh-CN"/>
              </w:rPr>
              <w:t>The issues in UL/DL timing alignment (between UL/DL SBs) in SBFD slots could result in inter-slot interference and dropping of respective slots, especially for back-to-back schedu</w:t>
            </w:r>
            <w:r>
              <w:rPr>
                <w:rFonts w:ascii="Arial" w:hAnsi="Arial" w:cs="Arial"/>
                <w:i/>
                <w:iCs/>
                <w:lang w:val="en-GB" w:eastAsia="zh-CN"/>
              </w:rPr>
              <w:t>l</w:t>
            </w:r>
            <w:r>
              <w:rPr>
                <w:rFonts w:ascii="Arial" w:hAnsi="Arial" w:cs="Arial"/>
                <w:i/>
                <w:iCs/>
                <w:lang w:val="en-GB" w:eastAsia="zh-CN"/>
              </w:rPr>
              <w:t xml:space="preserve">ing cases between DL and UL. </w:t>
            </w:r>
          </w:p>
          <w:p w14:paraId="37AFA3D8"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lastRenderedPageBreak/>
              <w:t>Observation 18</w:t>
            </w:r>
            <w:r>
              <w:rPr>
                <w:rFonts w:ascii="Arial" w:hAnsi="Arial" w:cs="Arial"/>
                <w:i/>
                <w:iCs/>
                <w:lang w:val="en-GB" w:eastAsia="zh-CN"/>
              </w:rPr>
              <w:t>. In case the scheduled frequency resources for an UL transmission are located outside of the boundaries of the SBFD UL subbands, the UE may need further configurations to re-interpret the frequency resources to be mapped within the SBFD UL boundaries.</w:t>
            </w:r>
          </w:p>
          <w:p w14:paraId="682D5BD3" w14:textId="77777777" w:rsidR="0004497A" w:rsidRDefault="0004497A">
            <w:pPr>
              <w:suppressAutoHyphens w:val="0"/>
              <w:spacing w:after="120"/>
              <w:jc w:val="both"/>
              <w:textAlignment w:val="baseline"/>
              <w:rPr>
                <w:rFonts w:ascii="Arial" w:hAnsi="Arial" w:cs="Arial"/>
                <w:b/>
                <w:bCs/>
                <w:i/>
                <w:lang w:val="en-GB" w:eastAsia="zh-CN"/>
              </w:rPr>
            </w:pPr>
          </w:p>
          <w:p w14:paraId="2F289CFF" w14:textId="77777777" w:rsidR="0004497A" w:rsidRDefault="00A57247">
            <w:pPr>
              <w:suppressAutoHyphens w:val="0"/>
              <w:spacing w:after="0"/>
              <w:jc w:val="both"/>
              <w:textAlignment w:val="baseline"/>
              <w:rPr>
                <w:rFonts w:ascii="Arial" w:hAnsi="Arial" w:cs="Arial"/>
                <w:i/>
                <w:lang w:val="en-GB" w:eastAsia="zh-CN"/>
              </w:rPr>
            </w:pPr>
            <w:r>
              <w:rPr>
                <w:rFonts w:ascii="Arial" w:hAnsi="Arial" w:cs="Arial"/>
                <w:b/>
                <w:bCs/>
                <w:i/>
                <w:lang w:val="en-GB" w:eastAsia="zh-CN"/>
              </w:rPr>
              <w:t>Proposal 1.</w:t>
            </w:r>
            <w:r>
              <w:rPr>
                <w:rFonts w:ascii="Arial" w:hAnsi="Arial" w:cs="Arial"/>
                <w:i/>
                <w:lang w:val="en-GB" w:eastAsia="zh-CN"/>
              </w:rPr>
              <w:t xml:space="preserve"> Study mechanisms on how to inform UE of mixed D/U regions per symbol/slot as an enhancement of SFI to achieve subband non-overlapping FD (SBFD).</w:t>
            </w:r>
          </w:p>
          <w:p w14:paraId="441BB954" w14:textId="77777777" w:rsidR="0004497A" w:rsidRDefault="00A57247">
            <w:pPr>
              <w:numPr>
                <w:ilvl w:val="0"/>
                <w:numId w:val="89"/>
              </w:numPr>
              <w:suppressAutoHyphens w:val="0"/>
              <w:spacing w:after="120"/>
              <w:ind w:left="0" w:firstLine="0"/>
              <w:jc w:val="both"/>
              <w:textAlignment w:val="baseline"/>
              <w:rPr>
                <w:rFonts w:ascii="Arial" w:eastAsia="Calibri" w:hAnsi="Arial" w:cs="Arial"/>
                <w:i/>
                <w:lang w:val="en-GB"/>
              </w:rPr>
            </w:pPr>
            <w:r>
              <w:rPr>
                <w:rFonts w:ascii="Arial" w:eastAsia="Calibri" w:hAnsi="Arial" w:cs="Arial"/>
                <w:i/>
                <w:lang w:val="en-GB"/>
              </w:rPr>
              <w:t>Consider the cases where multiple BWPs/subbands are configured for SBFD within the same carrier.</w:t>
            </w:r>
          </w:p>
          <w:p w14:paraId="76A1AB6C"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2.</w:t>
            </w:r>
            <w:r>
              <w:rPr>
                <w:rFonts w:ascii="Arial" w:hAnsi="Arial" w:cs="Arial"/>
                <w:i/>
                <w:lang w:val="en-GB" w:eastAsia="zh-CN"/>
              </w:rPr>
              <w:t xml:space="preserve"> Consider implicit indication of the subband frequency locations for the DL subbands based on the indicated UL subbands and the RB gap between the UL and DL subbands.</w:t>
            </w:r>
          </w:p>
          <w:p w14:paraId="333A3B42"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3</w:t>
            </w:r>
            <w:r>
              <w:rPr>
                <w:rFonts w:ascii="Arial" w:hAnsi="Arial" w:cs="Arial"/>
                <w:i/>
                <w:iCs/>
                <w:lang w:val="en-GB" w:eastAsia="zh-CN"/>
              </w:rPr>
              <w:t>. Study the aspects of BWP switching for SBFD schemes with more than one configured DL and UL BWP pair, where each BWP pair is associated with a SBFD configuration.</w:t>
            </w:r>
          </w:p>
          <w:p w14:paraId="5C00118A"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4.</w:t>
            </w:r>
            <w:r>
              <w:rPr>
                <w:rFonts w:ascii="Arial" w:hAnsi="Arial" w:cs="Arial"/>
                <w:i/>
                <w:iCs/>
                <w:lang w:val="en-GB" w:eastAsia="zh-CN"/>
              </w:rPr>
              <w:t xml:space="preserve"> At least for the purpose of initial access procedure, application of SBFD operation in SSB symbols needs to be avoided. </w:t>
            </w:r>
          </w:p>
          <w:p w14:paraId="09ADCEAD"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5.</w:t>
            </w:r>
            <w:r>
              <w:rPr>
                <w:rFonts w:ascii="Arial" w:hAnsi="Arial" w:cs="Arial"/>
                <w:i/>
                <w:iCs/>
                <w:lang w:val="en-GB" w:eastAsia="zh-CN"/>
              </w:rPr>
              <w:t xml:space="preserve"> Consider configuration of physical channel priorities for handling the collisions in SBFD symbols, including uplink, downlink, control channels, data channels, dynamic grant, configured grant, and so forth. </w:t>
            </w:r>
          </w:p>
          <w:p w14:paraId="6BDE79C5"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6.</w:t>
            </w:r>
            <w:r>
              <w:rPr>
                <w:rFonts w:ascii="Arial" w:hAnsi="Arial" w:cs="Arial"/>
                <w:i/>
                <w:lang w:val="en-GB" w:eastAsia="zh-CN"/>
              </w:rPr>
              <w:t xml:space="preserve"> Study performance of applying a frequency gap or guard RBs for a UL transmission in an SBFD framework for interference mitigation with regards to adjacent DL subbands. </w:t>
            </w:r>
          </w:p>
          <w:p w14:paraId="50F259E0"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7.</w:t>
            </w:r>
            <w:r>
              <w:rPr>
                <w:rFonts w:ascii="Arial" w:hAnsi="Arial" w:cs="Arial"/>
                <w:i/>
                <w:lang w:val="en-GB" w:eastAsia="zh-CN"/>
              </w:rPr>
              <w:t xml:space="preserve"> Analysis on various downlink performance degradation aspects due to the SBFD ope</w:t>
            </w:r>
            <w:r>
              <w:rPr>
                <w:rFonts w:ascii="Arial" w:hAnsi="Arial" w:cs="Arial"/>
                <w:i/>
                <w:lang w:val="en-GB" w:eastAsia="zh-CN"/>
              </w:rPr>
              <w:t>r</w:t>
            </w:r>
            <w:r>
              <w:rPr>
                <w:rFonts w:ascii="Arial" w:hAnsi="Arial" w:cs="Arial"/>
                <w:i/>
                <w:lang w:val="en-GB" w:eastAsia="zh-CN"/>
              </w:rPr>
              <w:t>ations compared with legacy TDD systems should also be an important part of the NR-Duplex study.</w:t>
            </w:r>
          </w:p>
          <w:p w14:paraId="7C6EC202"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8.</w:t>
            </w:r>
            <w:r>
              <w:rPr>
                <w:rFonts w:ascii="Arial" w:hAnsi="Arial" w:cs="Arial"/>
                <w:i/>
                <w:lang w:val="en-GB" w:eastAsia="zh-CN"/>
              </w:rPr>
              <w:t xml:space="preserve"> To overcome the degraded downlink performance due to the static/fixed subband part</w:t>
            </w:r>
            <w:r>
              <w:rPr>
                <w:rFonts w:ascii="Arial" w:hAnsi="Arial" w:cs="Arial"/>
                <w:i/>
                <w:lang w:val="en-GB" w:eastAsia="zh-CN"/>
              </w:rPr>
              <w:t>i</w:t>
            </w:r>
            <w:r>
              <w:rPr>
                <w:rFonts w:ascii="Arial" w:hAnsi="Arial" w:cs="Arial"/>
                <w:i/>
                <w:lang w:val="en-GB" w:eastAsia="zh-CN"/>
              </w:rPr>
              <w:t>tioning, flexible/versatile subband partitioning and its dynamic indication mechanisms should be fu</w:t>
            </w:r>
            <w:r>
              <w:rPr>
                <w:rFonts w:ascii="Arial" w:hAnsi="Arial" w:cs="Arial"/>
                <w:i/>
                <w:lang w:val="en-GB" w:eastAsia="zh-CN"/>
              </w:rPr>
              <w:t>r</w:t>
            </w:r>
            <w:r>
              <w:rPr>
                <w:rFonts w:ascii="Arial" w:hAnsi="Arial" w:cs="Arial"/>
                <w:i/>
                <w:lang w:val="en-GB" w:eastAsia="zh-CN"/>
              </w:rPr>
              <w:t>ther discussed to cope with varying traffic/channel conditions.</w:t>
            </w:r>
          </w:p>
          <w:p w14:paraId="4015CC8C"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9.</w:t>
            </w:r>
            <w:r>
              <w:rPr>
                <w:rFonts w:ascii="Arial" w:hAnsi="Arial" w:cs="Arial"/>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1F550096"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10.</w:t>
            </w:r>
            <w:r>
              <w:rPr>
                <w:rFonts w:ascii="Arial" w:hAnsi="Arial" w:cs="Arial"/>
                <w:i/>
                <w:lang w:val="en-GB" w:eastAsia="zh-CN"/>
              </w:rPr>
              <w:t xml:space="preserve"> Consider mechanisms to apply measurement skipping on some SBFD slots/symbols and power adjustment in deriving a CSI, depending on a level of dynamic power management o</w:t>
            </w:r>
            <w:r>
              <w:rPr>
                <w:rFonts w:ascii="Arial" w:hAnsi="Arial" w:cs="Arial"/>
                <w:i/>
                <w:lang w:val="en-GB" w:eastAsia="zh-CN"/>
              </w:rPr>
              <w:t>c</w:t>
            </w:r>
            <w:r>
              <w:rPr>
                <w:rFonts w:ascii="Arial" w:hAnsi="Arial" w:cs="Arial"/>
                <w:i/>
                <w:lang w:val="en-GB" w:eastAsia="zh-CN"/>
              </w:rPr>
              <w:t>curred in the SBFD scenario.</w:t>
            </w:r>
          </w:p>
          <w:p w14:paraId="1B043949"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Proposal 11. </w:t>
            </w:r>
            <w:r>
              <w:rPr>
                <w:rFonts w:ascii="Arial" w:hAnsi="Arial" w:cs="Arial"/>
                <w:i/>
                <w:iCs/>
                <w:lang w:val="en-GB" w:eastAsia="zh-CN"/>
              </w:rPr>
              <w:t xml:space="preserve">Study measurement resources and reporting configurations for subband-edge CLI measurement. </w:t>
            </w:r>
          </w:p>
          <w:p w14:paraId="0C16613E" w14:textId="77777777" w:rsidR="0004497A" w:rsidRDefault="00A57247">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12.</w:t>
            </w:r>
            <w:r>
              <w:rPr>
                <w:rFonts w:ascii="Arial" w:hAnsi="Arial" w:cs="Arial"/>
                <w:i/>
                <w:lang w:val="en-GB" w:eastAsia="zh-CN"/>
              </w:rPr>
              <w:t xml:space="preserve"> Study a conditional CLI handling behavior based on monitoring the beams at the vi</w:t>
            </w:r>
            <w:r>
              <w:rPr>
                <w:rFonts w:ascii="Arial" w:hAnsi="Arial" w:cs="Arial"/>
                <w:i/>
                <w:lang w:val="en-GB" w:eastAsia="zh-CN"/>
              </w:rPr>
              <w:t>c</w:t>
            </w:r>
            <w:r>
              <w:rPr>
                <w:rFonts w:ascii="Arial" w:hAnsi="Arial" w:cs="Arial"/>
                <w:i/>
                <w:lang w:val="en-GB" w:eastAsia="zh-CN"/>
              </w:rPr>
              <w:t>tim UE side, where the condition can at least include a case when the victim UE detects a PDSCH reception failure, which initiates a subband-wise CLI measurement/reporting for a subband switc</w:t>
            </w:r>
            <w:r>
              <w:rPr>
                <w:rFonts w:ascii="Arial" w:hAnsi="Arial" w:cs="Arial"/>
                <w:i/>
                <w:lang w:val="en-GB" w:eastAsia="zh-CN"/>
              </w:rPr>
              <w:t>h</w:t>
            </w:r>
            <w:r>
              <w:rPr>
                <w:rFonts w:ascii="Arial" w:hAnsi="Arial" w:cs="Arial"/>
                <w:i/>
                <w:lang w:val="en-GB" w:eastAsia="zh-CN"/>
              </w:rPr>
              <w:t>ing to avoid the CLI.</w:t>
            </w:r>
          </w:p>
          <w:p w14:paraId="519D3215"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13.</w:t>
            </w:r>
            <w:r>
              <w:rPr>
                <w:rFonts w:ascii="Arial" w:hAnsi="Arial" w:cs="Arial"/>
                <w:i/>
                <w:iCs/>
                <w:lang w:val="en-GB" w:eastAsia="zh-CN"/>
              </w:rPr>
              <w:t xml:space="preserve"> Study UL/DL timing alignment issues in subband non-overlapping full duplex systems.</w:t>
            </w:r>
          </w:p>
          <w:p w14:paraId="16973011" w14:textId="77777777" w:rsidR="0004497A" w:rsidRDefault="00A57247">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14</w:t>
            </w:r>
            <w:r>
              <w:rPr>
                <w:rFonts w:ascii="Arial" w:hAnsi="Arial" w:cs="Arial"/>
                <w:i/>
                <w:iCs/>
                <w:lang w:val="en-GB" w:eastAsia="zh-CN"/>
              </w:rPr>
              <w:t>. Study the feasibility and potential benefits of providing supplementary configurations to the UE to be used in case PUCCH/PUSCH frequency resources are mapped (partially or totally) to outside of the SBFD UL boundaries.</w:t>
            </w:r>
          </w:p>
          <w:p w14:paraId="411BA6E3" w14:textId="77777777" w:rsidR="0004497A" w:rsidRDefault="0004497A">
            <w:pPr>
              <w:suppressAutoHyphens w:val="0"/>
              <w:spacing w:after="0"/>
              <w:rPr>
                <w:rFonts w:ascii="Arial" w:eastAsia="宋体" w:hAnsi="Arial" w:cs="Arial"/>
                <w:sz w:val="16"/>
                <w:szCs w:val="16"/>
                <w:lang w:val="en-GB" w:eastAsia="zh-CN"/>
              </w:rPr>
            </w:pPr>
          </w:p>
        </w:tc>
      </w:tr>
      <w:tr w:rsidR="0004497A" w14:paraId="2CC1A28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FAA5CC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R1-2211748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5B67A2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47878D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NEC</w:t>
            </w:r>
          </w:p>
        </w:tc>
      </w:tr>
      <w:tr w:rsidR="0004497A" w14:paraId="1FBA981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B860D7C" w14:textId="77777777" w:rsidR="0004497A" w:rsidRDefault="00A57247">
            <w:pPr>
              <w:spacing w:after="96"/>
              <w:jc w:val="both"/>
              <w:rPr>
                <w:rFonts w:eastAsia="宋体"/>
                <w:lang w:eastAsia="zh-CN"/>
              </w:rPr>
            </w:pPr>
            <w:r>
              <w:rPr>
                <w:rFonts w:eastAsia="宋体"/>
                <w:b/>
                <w:bCs/>
                <w:lang w:eastAsia="zh-CN"/>
              </w:rPr>
              <w:t>Observation-1</w:t>
            </w:r>
            <w:r>
              <w:rPr>
                <w:rFonts w:eastAsia="宋体"/>
                <w:lang w:eastAsia="zh-CN"/>
              </w:rPr>
              <w:t xml:space="preserve">: Full duplex operation can be currently achieved in NR by providing different </w:t>
            </w:r>
            <w:r>
              <w:rPr>
                <w:rFonts w:eastAsia="MS Mincho"/>
                <w:i/>
                <w:iCs/>
              </w:rPr>
              <w:t xml:space="preserve">tdd-UL-DL-ConfigurationDedicated </w:t>
            </w:r>
            <w:r>
              <w:rPr>
                <w:rFonts w:eastAsia="宋体"/>
                <w:lang w:eastAsia="zh-CN"/>
              </w:rPr>
              <w:t>or SFI to different UEs in a cell, however, higher DL/UL performance gains are expected if UEs are indicated SBFD time/frequency resources</w:t>
            </w:r>
          </w:p>
          <w:p w14:paraId="00C0171B" w14:textId="77777777" w:rsidR="0004497A" w:rsidRDefault="0004497A">
            <w:pPr>
              <w:spacing w:after="96"/>
              <w:jc w:val="both"/>
              <w:rPr>
                <w:rFonts w:eastAsia="宋体"/>
                <w:b/>
                <w:bCs/>
                <w:lang w:eastAsia="zh-CN"/>
              </w:rPr>
            </w:pPr>
          </w:p>
          <w:p w14:paraId="64431E1B" w14:textId="77777777" w:rsidR="0004497A" w:rsidRDefault="00A57247">
            <w:pPr>
              <w:spacing w:after="96"/>
              <w:jc w:val="both"/>
              <w:rPr>
                <w:rFonts w:eastAsia="宋体"/>
                <w:lang w:eastAsia="zh-CN"/>
              </w:rPr>
            </w:pPr>
            <w:r>
              <w:rPr>
                <w:rFonts w:eastAsia="宋体"/>
                <w:b/>
                <w:bCs/>
                <w:lang w:eastAsia="zh-CN"/>
              </w:rPr>
              <w:t>Observation-2</w:t>
            </w:r>
            <w:r>
              <w:rPr>
                <w:rFonts w:eastAsia="宋体"/>
                <w:lang w:eastAsia="zh-CN"/>
              </w:rPr>
              <w:t>: Among different options considered for SBFD operation using multiple antenna panels, Option-1 most efficiently utilizes the available antenna elements.</w:t>
            </w:r>
          </w:p>
          <w:p w14:paraId="7DE6CD98" w14:textId="77777777" w:rsidR="0004497A" w:rsidRDefault="0004497A">
            <w:pPr>
              <w:spacing w:after="96"/>
              <w:jc w:val="both"/>
              <w:rPr>
                <w:rFonts w:eastAsia="宋体"/>
                <w:b/>
                <w:bCs/>
                <w:lang w:eastAsia="zh-CN"/>
              </w:rPr>
            </w:pPr>
          </w:p>
          <w:p w14:paraId="1A6A3915" w14:textId="77777777" w:rsidR="0004497A" w:rsidRDefault="00A57247">
            <w:pPr>
              <w:spacing w:after="96"/>
              <w:jc w:val="both"/>
              <w:rPr>
                <w:rFonts w:eastAsia="宋体"/>
                <w:lang w:eastAsia="zh-CN"/>
              </w:rPr>
            </w:pPr>
            <w:r>
              <w:rPr>
                <w:rFonts w:eastAsia="宋体"/>
                <w:b/>
                <w:bCs/>
                <w:lang w:eastAsia="zh-CN"/>
              </w:rPr>
              <w:lastRenderedPageBreak/>
              <w:t>Observation-3</w:t>
            </w:r>
            <w:r>
              <w:rPr>
                <w:rFonts w:eastAsia="宋体"/>
                <w:lang w:eastAsia="zh-CN"/>
              </w:rPr>
              <w:t>: For semi-static physical channels following conflicts may occur during SBFD time/frequency resources:</w:t>
            </w:r>
          </w:p>
          <w:p w14:paraId="781C8DA7" w14:textId="77777777" w:rsidR="0004497A" w:rsidRDefault="00A57247">
            <w:pPr>
              <w:pStyle w:val="16"/>
              <w:numPr>
                <w:ilvl w:val="0"/>
                <w:numId w:val="12"/>
              </w:numPr>
              <w:suppressAutoHyphens w:val="0"/>
              <w:spacing w:after="96"/>
              <w:jc w:val="both"/>
              <w:rPr>
                <w:rFonts w:eastAsia="宋体"/>
                <w:szCs w:val="20"/>
                <w:lang w:val="en-US"/>
              </w:rPr>
            </w:pPr>
            <w:r>
              <w:rPr>
                <w:rFonts w:eastAsia="宋体"/>
                <w:szCs w:val="20"/>
                <w:lang w:val="en-US"/>
              </w:rPr>
              <w:t>UE may try to receive DL receptions (e.g. CSI-RS) within UL sub-bands resulting in incorrect channel estimation or reduced DL performance</w:t>
            </w:r>
          </w:p>
          <w:p w14:paraId="7A733441" w14:textId="77777777" w:rsidR="0004497A" w:rsidRDefault="00A57247">
            <w:pPr>
              <w:pStyle w:val="16"/>
              <w:numPr>
                <w:ilvl w:val="0"/>
                <w:numId w:val="12"/>
              </w:numPr>
              <w:suppressAutoHyphens w:val="0"/>
              <w:spacing w:after="96"/>
              <w:jc w:val="both"/>
              <w:rPr>
                <w:rFonts w:eastAsia="宋体"/>
                <w:szCs w:val="20"/>
                <w:lang w:val="en-US"/>
              </w:rPr>
            </w:pPr>
            <w:r>
              <w:rPr>
                <w:rFonts w:eastAsia="宋体"/>
                <w:szCs w:val="20"/>
                <w:lang w:val="en-US"/>
              </w:rPr>
              <w:t>UE may try to perform UL transmissions (e.g. SRS) within DL sub-bands resulting in increased interference to nearby UE receiving DL</w:t>
            </w:r>
          </w:p>
          <w:p w14:paraId="30A893BB" w14:textId="77777777" w:rsidR="0004497A" w:rsidRDefault="0004497A">
            <w:pPr>
              <w:spacing w:after="96"/>
              <w:jc w:val="both"/>
              <w:rPr>
                <w:rFonts w:eastAsia="宋体"/>
                <w:b/>
                <w:bCs/>
                <w:lang w:eastAsia="zh-CN"/>
              </w:rPr>
            </w:pPr>
          </w:p>
          <w:p w14:paraId="4E3838FC" w14:textId="77777777" w:rsidR="0004497A" w:rsidRDefault="00A57247">
            <w:pPr>
              <w:spacing w:after="96"/>
              <w:jc w:val="both"/>
              <w:rPr>
                <w:rFonts w:eastAsia="宋体"/>
                <w:lang w:eastAsia="zh-CN"/>
              </w:rPr>
            </w:pPr>
            <w:r>
              <w:rPr>
                <w:rFonts w:eastAsia="宋体"/>
                <w:b/>
                <w:bCs/>
                <w:lang w:eastAsia="zh-CN"/>
              </w:rPr>
              <w:t>Observation-4</w:t>
            </w:r>
            <w:r>
              <w:rPr>
                <w:rFonts w:eastAsia="宋体"/>
                <w:lang w:eastAsia="zh-CN"/>
              </w:rPr>
              <w:t>: Following interference scenarios are possible for sub-band non-overlapping full duplex operation:</w:t>
            </w:r>
          </w:p>
          <w:p w14:paraId="5DEF0365" w14:textId="77777777" w:rsidR="0004497A" w:rsidRDefault="00A57247">
            <w:pPr>
              <w:pStyle w:val="16"/>
              <w:numPr>
                <w:ilvl w:val="0"/>
                <w:numId w:val="12"/>
              </w:numPr>
              <w:suppressAutoHyphens w:val="0"/>
              <w:spacing w:after="96"/>
              <w:jc w:val="both"/>
              <w:rPr>
                <w:rFonts w:eastAsia="宋体"/>
                <w:szCs w:val="20"/>
                <w:lang w:val="en-US"/>
              </w:rPr>
            </w:pPr>
            <w:r>
              <w:rPr>
                <w:rFonts w:eastAsia="宋体"/>
                <w:szCs w:val="20"/>
                <w:lang w:val="en-US"/>
              </w:rPr>
              <w:t>CLI between UEs of same cell i.e. UL transmission of one UE interfering with the DL reception of nearby UE</w:t>
            </w:r>
          </w:p>
          <w:p w14:paraId="35623074" w14:textId="77777777" w:rsidR="0004497A" w:rsidRDefault="00A57247">
            <w:pPr>
              <w:pStyle w:val="16"/>
              <w:numPr>
                <w:ilvl w:val="0"/>
                <w:numId w:val="12"/>
              </w:numPr>
              <w:suppressAutoHyphens w:val="0"/>
              <w:spacing w:after="96"/>
              <w:jc w:val="both"/>
              <w:rPr>
                <w:rFonts w:eastAsia="宋体"/>
                <w:szCs w:val="20"/>
                <w:lang w:val="en-US"/>
              </w:rPr>
            </w:pPr>
            <w:r>
              <w:rPr>
                <w:rFonts w:eastAsia="宋体"/>
                <w:szCs w:val="20"/>
                <w:lang w:val="en-US"/>
              </w:rPr>
              <w:t>gNB experiencing interference in UL reception due to its DL transmission in adjacent sub-band</w:t>
            </w:r>
          </w:p>
          <w:p w14:paraId="12E9A829" w14:textId="77777777" w:rsidR="0004497A" w:rsidRDefault="00A57247">
            <w:pPr>
              <w:pStyle w:val="16"/>
              <w:numPr>
                <w:ilvl w:val="0"/>
                <w:numId w:val="12"/>
              </w:numPr>
              <w:suppressAutoHyphens w:val="0"/>
              <w:spacing w:after="96"/>
              <w:jc w:val="both"/>
              <w:rPr>
                <w:rFonts w:eastAsia="宋体"/>
                <w:szCs w:val="20"/>
                <w:lang w:val="en-US"/>
              </w:rPr>
            </w:pPr>
            <w:r>
              <w:rPr>
                <w:rFonts w:eastAsia="宋体"/>
                <w:szCs w:val="20"/>
                <w:lang w:val="en-US"/>
              </w:rPr>
              <w:t>gNB experiencing interference in UL reception due to DL transmission from nearby gNB</w:t>
            </w:r>
          </w:p>
          <w:p w14:paraId="28E4F474" w14:textId="77777777" w:rsidR="0004497A" w:rsidRDefault="0004497A">
            <w:pPr>
              <w:spacing w:after="96"/>
              <w:jc w:val="both"/>
              <w:rPr>
                <w:rFonts w:eastAsia="宋体"/>
                <w:lang w:eastAsia="zh-CN"/>
              </w:rPr>
            </w:pPr>
          </w:p>
          <w:p w14:paraId="7282CB85" w14:textId="77777777" w:rsidR="0004497A" w:rsidRDefault="00A57247">
            <w:pPr>
              <w:spacing w:after="96"/>
              <w:jc w:val="both"/>
              <w:rPr>
                <w:rFonts w:eastAsia="宋体"/>
                <w:b/>
                <w:u w:val="single"/>
                <w:lang w:eastAsia="zh-CN"/>
              </w:rPr>
            </w:pPr>
            <w:r>
              <w:rPr>
                <w:rFonts w:eastAsia="宋体"/>
                <w:b/>
                <w:u w:val="single"/>
                <w:lang w:eastAsia="zh-CN"/>
              </w:rPr>
              <w:t xml:space="preserve">Proposal 1: </w:t>
            </w:r>
          </w:p>
          <w:p w14:paraId="1EC6B52A" w14:textId="77777777" w:rsidR="0004497A" w:rsidRDefault="00A57247">
            <w:pPr>
              <w:pStyle w:val="16"/>
              <w:numPr>
                <w:ilvl w:val="0"/>
                <w:numId w:val="90"/>
              </w:numPr>
              <w:suppressAutoHyphens w:val="0"/>
              <w:spacing w:after="96"/>
              <w:jc w:val="both"/>
              <w:rPr>
                <w:rFonts w:eastAsia="宋体"/>
                <w:bCs/>
                <w:i/>
                <w:iCs/>
                <w:szCs w:val="20"/>
                <w:lang w:val="en-US"/>
              </w:rPr>
            </w:pPr>
            <w:r>
              <w:rPr>
                <w:rFonts w:eastAsia="宋体"/>
                <w:bCs/>
                <w:i/>
                <w:iCs/>
                <w:szCs w:val="20"/>
                <w:lang w:val="en-US"/>
              </w:rPr>
              <w:t>The SBFD aware UE can be dynamically scheduled with DL reception within the UL subband in the SBFD symbols</w:t>
            </w:r>
          </w:p>
          <w:p w14:paraId="4820CBDF" w14:textId="77777777" w:rsidR="0004497A" w:rsidRDefault="00A57247">
            <w:pPr>
              <w:spacing w:after="96"/>
              <w:jc w:val="both"/>
              <w:rPr>
                <w:rFonts w:eastAsia="宋体"/>
                <w:b/>
                <w:u w:val="single"/>
                <w:lang w:eastAsia="zh-CN"/>
              </w:rPr>
            </w:pPr>
            <w:r>
              <w:rPr>
                <w:rFonts w:eastAsia="宋体"/>
                <w:b/>
                <w:u w:val="single"/>
                <w:lang w:eastAsia="zh-CN"/>
              </w:rPr>
              <w:t xml:space="preserve">Proposal 2: </w:t>
            </w:r>
          </w:p>
          <w:p w14:paraId="2D3A0C05" w14:textId="77777777" w:rsidR="0004497A" w:rsidRDefault="00A57247">
            <w:pPr>
              <w:pStyle w:val="16"/>
              <w:numPr>
                <w:ilvl w:val="0"/>
                <w:numId w:val="91"/>
              </w:numPr>
              <w:suppressAutoHyphens w:val="0"/>
              <w:spacing w:after="96"/>
              <w:jc w:val="both"/>
              <w:rPr>
                <w:rFonts w:eastAsia="宋体"/>
                <w:bCs/>
                <w:i/>
                <w:iCs/>
                <w:szCs w:val="20"/>
                <w:lang w:val="en-US"/>
              </w:rPr>
            </w:pPr>
            <w:r>
              <w:rPr>
                <w:rFonts w:eastAsia="宋体"/>
                <w:bCs/>
                <w:i/>
                <w:iCs/>
                <w:szCs w:val="20"/>
                <w:lang w:val="en-US"/>
              </w:rPr>
              <w:t>The SBFD aware UE does not expect to be scheduled with UL transmission outside the UL subband</w:t>
            </w:r>
          </w:p>
          <w:p w14:paraId="26EBE5C6" w14:textId="77777777" w:rsidR="0004497A" w:rsidRDefault="00A57247">
            <w:pPr>
              <w:spacing w:after="96"/>
              <w:jc w:val="both"/>
              <w:rPr>
                <w:rFonts w:eastAsia="宋体"/>
                <w:b/>
                <w:u w:val="single"/>
                <w:lang w:eastAsia="zh-CN"/>
              </w:rPr>
            </w:pPr>
            <w:r>
              <w:rPr>
                <w:rFonts w:eastAsia="宋体"/>
                <w:b/>
                <w:u w:val="single"/>
                <w:lang w:eastAsia="zh-CN"/>
              </w:rPr>
              <w:t xml:space="preserve">Proposal 3: </w:t>
            </w:r>
          </w:p>
          <w:p w14:paraId="42DA9B1F" w14:textId="77777777" w:rsidR="0004497A" w:rsidRDefault="00A57247">
            <w:pPr>
              <w:pStyle w:val="16"/>
              <w:numPr>
                <w:ilvl w:val="0"/>
                <w:numId w:val="91"/>
              </w:numPr>
              <w:suppressAutoHyphens w:val="0"/>
              <w:spacing w:after="96"/>
              <w:jc w:val="both"/>
              <w:rPr>
                <w:rFonts w:eastAsia="宋体"/>
                <w:bCs/>
                <w:i/>
                <w:iCs/>
                <w:szCs w:val="20"/>
                <w:lang w:val="en-US"/>
              </w:rPr>
            </w:pPr>
            <w:r>
              <w:rPr>
                <w:rFonts w:eastAsia="宋体"/>
                <w:bCs/>
                <w:i/>
                <w:iCs/>
                <w:szCs w:val="20"/>
                <w:lang w:val="en-US"/>
              </w:rPr>
              <w:t>UL subband frequency resources are configured to UE per BWP</w:t>
            </w:r>
          </w:p>
          <w:p w14:paraId="577DC4F5" w14:textId="77777777" w:rsidR="0004497A" w:rsidRDefault="00A57247">
            <w:pPr>
              <w:pStyle w:val="16"/>
              <w:numPr>
                <w:ilvl w:val="1"/>
                <w:numId w:val="91"/>
              </w:numPr>
              <w:suppressAutoHyphens w:val="0"/>
              <w:spacing w:after="96"/>
              <w:jc w:val="both"/>
              <w:rPr>
                <w:rFonts w:eastAsia="宋体"/>
                <w:bCs/>
                <w:i/>
                <w:iCs/>
                <w:szCs w:val="20"/>
                <w:lang w:val="en-US"/>
              </w:rPr>
            </w:pPr>
            <w:r>
              <w:rPr>
                <w:rFonts w:eastAsia="宋体"/>
                <w:bCs/>
                <w:i/>
                <w:iCs/>
                <w:szCs w:val="20"/>
                <w:lang w:val="en-US"/>
              </w:rPr>
              <w:t>FFS how to define rules in RAN1 specification to ensure single UL subband per TDD carrier</w:t>
            </w:r>
          </w:p>
          <w:p w14:paraId="0EF9DCE6" w14:textId="77777777" w:rsidR="0004497A" w:rsidRDefault="00A57247">
            <w:pPr>
              <w:spacing w:after="96"/>
              <w:jc w:val="both"/>
              <w:rPr>
                <w:rFonts w:eastAsia="宋体"/>
                <w:b/>
                <w:u w:val="single"/>
                <w:lang w:eastAsia="zh-CN"/>
              </w:rPr>
            </w:pPr>
            <w:r>
              <w:rPr>
                <w:rFonts w:eastAsia="宋体"/>
                <w:b/>
                <w:u w:val="single"/>
                <w:lang w:eastAsia="zh-CN"/>
              </w:rPr>
              <w:t xml:space="preserve">Proposal 4: </w:t>
            </w:r>
          </w:p>
          <w:p w14:paraId="229C1AA1" w14:textId="77777777" w:rsidR="0004497A" w:rsidRDefault="00A57247">
            <w:pPr>
              <w:pStyle w:val="16"/>
              <w:numPr>
                <w:ilvl w:val="0"/>
                <w:numId w:val="91"/>
              </w:numPr>
              <w:suppressAutoHyphens w:val="0"/>
              <w:spacing w:after="96"/>
              <w:jc w:val="both"/>
              <w:rPr>
                <w:rFonts w:eastAsia="宋体"/>
                <w:bCs/>
                <w:i/>
                <w:iCs/>
                <w:szCs w:val="20"/>
                <w:lang w:val="en-US"/>
              </w:rPr>
            </w:pPr>
            <w:r>
              <w:rPr>
                <w:rFonts w:eastAsia="宋体"/>
                <w:bCs/>
                <w:i/>
                <w:iCs/>
                <w:szCs w:val="20"/>
                <w:lang w:val="en-US"/>
              </w:rPr>
              <w:t>UL subband time occasions are configured in either DL or flexible slots/symbols of tdd-UL-DL-ConfigurationCommon</w:t>
            </w:r>
          </w:p>
          <w:p w14:paraId="59B6595F" w14:textId="77777777" w:rsidR="0004497A" w:rsidRDefault="00A57247">
            <w:pPr>
              <w:pStyle w:val="16"/>
              <w:numPr>
                <w:ilvl w:val="1"/>
                <w:numId w:val="91"/>
              </w:numPr>
              <w:suppressAutoHyphens w:val="0"/>
              <w:spacing w:after="96"/>
              <w:jc w:val="both"/>
              <w:rPr>
                <w:rFonts w:eastAsia="宋体"/>
                <w:bCs/>
                <w:i/>
                <w:iCs/>
                <w:szCs w:val="20"/>
                <w:lang w:val="en-US"/>
              </w:rPr>
            </w:pPr>
            <w:r>
              <w:rPr>
                <w:rFonts w:eastAsia="宋体"/>
                <w:bCs/>
                <w:i/>
                <w:iCs/>
                <w:szCs w:val="20"/>
                <w:lang w:val="en-US"/>
              </w:rPr>
              <w:t>FFS UE behavior for UL subband occasions configured in flexible slots/symbols</w:t>
            </w:r>
            <w:r>
              <w:rPr>
                <w:rFonts w:eastAsia="宋体"/>
                <w:i/>
                <w:iCs/>
                <w:szCs w:val="20"/>
                <w:lang w:val="en-US"/>
              </w:rPr>
              <w:t xml:space="preserve"> on receiving </w:t>
            </w:r>
            <w:r>
              <w:rPr>
                <w:rFonts w:eastAsia="宋体"/>
                <w:bCs/>
                <w:i/>
                <w:iCs/>
                <w:szCs w:val="20"/>
                <w:lang w:val="en-US"/>
              </w:rPr>
              <w:t>SFI/</w:t>
            </w:r>
            <w:r>
              <w:rPr>
                <w:szCs w:val="20"/>
              </w:rPr>
              <w:t xml:space="preserve"> </w:t>
            </w:r>
            <w:r>
              <w:rPr>
                <w:rFonts w:eastAsia="宋体"/>
                <w:bCs/>
                <w:i/>
                <w:iCs/>
                <w:szCs w:val="20"/>
                <w:lang w:val="en-US"/>
              </w:rPr>
              <w:t>tdd-UL-DL-ConfigurationDedicated</w:t>
            </w:r>
          </w:p>
          <w:p w14:paraId="438F64E8" w14:textId="77777777" w:rsidR="0004497A" w:rsidRDefault="00A57247">
            <w:pPr>
              <w:spacing w:after="96"/>
              <w:jc w:val="both"/>
              <w:rPr>
                <w:rFonts w:eastAsia="宋体"/>
                <w:b/>
                <w:u w:val="single"/>
                <w:lang w:eastAsia="zh-CN"/>
              </w:rPr>
            </w:pPr>
            <w:r>
              <w:rPr>
                <w:rFonts w:eastAsia="宋体"/>
                <w:b/>
                <w:u w:val="single"/>
                <w:lang w:eastAsia="zh-CN"/>
              </w:rPr>
              <w:t>Proposal 5:</w:t>
            </w:r>
          </w:p>
          <w:p w14:paraId="6F1EF87D" w14:textId="77777777" w:rsidR="0004497A" w:rsidRDefault="00A57247">
            <w:pPr>
              <w:pStyle w:val="16"/>
              <w:numPr>
                <w:ilvl w:val="0"/>
                <w:numId w:val="92"/>
              </w:numPr>
              <w:suppressAutoHyphens w:val="0"/>
              <w:spacing w:after="96"/>
              <w:jc w:val="both"/>
              <w:rPr>
                <w:rFonts w:eastAsia="宋体"/>
                <w:b/>
                <w:szCs w:val="20"/>
                <w:u w:val="single"/>
                <w:lang w:val="en-US"/>
              </w:rPr>
            </w:pPr>
            <w:r>
              <w:rPr>
                <w:rFonts w:eastAsia="宋体"/>
                <w:i/>
                <w:szCs w:val="20"/>
                <w:lang w:val="en-US"/>
              </w:rPr>
              <w:t>Study SBFD time domain configuration to avoid SSB occasions while maximizing available SBFD occ</w:t>
            </w:r>
            <w:r>
              <w:rPr>
                <w:rFonts w:eastAsia="宋体"/>
                <w:i/>
                <w:szCs w:val="20"/>
                <w:lang w:val="en-US"/>
              </w:rPr>
              <w:t>a</w:t>
            </w:r>
            <w:r>
              <w:rPr>
                <w:rFonts w:eastAsia="宋体"/>
                <w:i/>
                <w:szCs w:val="20"/>
                <w:lang w:val="en-US"/>
              </w:rPr>
              <w:t>sions</w:t>
            </w:r>
          </w:p>
          <w:p w14:paraId="122FB5F2" w14:textId="77777777" w:rsidR="0004497A" w:rsidRDefault="00A57247">
            <w:pPr>
              <w:spacing w:after="96"/>
              <w:jc w:val="both"/>
              <w:rPr>
                <w:rFonts w:eastAsia="宋体"/>
                <w:b/>
                <w:u w:val="single"/>
                <w:lang w:eastAsia="zh-CN"/>
              </w:rPr>
            </w:pPr>
            <w:r>
              <w:rPr>
                <w:rFonts w:eastAsia="宋体"/>
                <w:b/>
                <w:u w:val="single"/>
                <w:lang w:eastAsia="zh-CN"/>
              </w:rPr>
              <w:t>Proposal 6:</w:t>
            </w:r>
          </w:p>
          <w:p w14:paraId="4B63B2FF" w14:textId="77777777" w:rsidR="0004497A" w:rsidRDefault="00A57247">
            <w:pPr>
              <w:pStyle w:val="16"/>
              <w:numPr>
                <w:ilvl w:val="0"/>
                <w:numId w:val="92"/>
              </w:numPr>
              <w:suppressAutoHyphens w:val="0"/>
              <w:spacing w:after="96"/>
              <w:jc w:val="both"/>
              <w:rPr>
                <w:rFonts w:eastAsia="宋体"/>
                <w:b/>
                <w:szCs w:val="20"/>
                <w:u w:val="single"/>
                <w:lang w:val="en-US"/>
              </w:rPr>
            </w:pPr>
            <w:r>
              <w:rPr>
                <w:rFonts w:eastAsia="宋体"/>
                <w:i/>
                <w:szCs w:val="20"/>
                <w:lang w:val="en-US"/>
              </w:rPr>
              <w:t>Support multiple BWP pairs configured to UE (</w:t>
            </w:r>
            <w:r>
              <w:rPr>
                <w:rFonts w:cs="Times"/>
                <w:i/>
                <w:iCs/>
                <w:szCs w:val="20"/>
              </w:rPr>
              <w:t>with aligned center frequencies for a DL and UL BWP pair</w:t>
            </w:r>
            <w:r>
              <w:rPr>
                <w:rFonts w:eastAsia="宋体"/>
                <w:i/>
                <w:szCs w:val="20"/>
                <w:lang w:val="en-US"/>
              </w:rPr>
              <w:t>) where each BWP pair is associated with a different TDD/subband configuration</w:t>
            </w:r>
          </w:p>
          <w:p w14:paraId="4AD6AF50" w14:textId="77777777" w:rsidR="0004497A" w:rsidRDefault="00A57247">
            <w:pPr>
              <w:spacing w:after="96"/>
              <w:jc w:val="both"/>
              <w:rPr>
                <w:rFonts w:eastAsia="宋体"/>
                <w:b/>
                <w:u w:val="single"/>
                <w:lang w:eastAsia="zh-CN"/>
              </w:rPr>
            </w:pPr>
            <w:r>
              <w:rPr>
                <w:rFonts w:eastAsia="宋体"/>
                <w:b/>
                <w:u w:val="single"/>
                <w:lang w:eastAsia="zh-CN"/>
              </w:rPr>
              <w:t>Proposal 7:</w:t>
            </w:r>
          </w:p>
          <w:p w14:paraId="29105F43"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Support frequency guard band between UL and DL sub-bands for interference mitigation during SBFD</w:t>
            </w:r>
          </w:p>
          <w:p w14:paraId="742366F4" w14:textId="77777777" w:rsidR="0004497A" w:rsidRDefault="00A57247">
            <w:pPr>
              <w:pStyle w:val="16"/>
              <w:numPr>
                <w:ilvl w:val="1"/>
                <w:numId w:val="94"/>
              </w:numPr>
              <w:suppressAutoHyphens w:val="0"/>
              <w:spacing w:after="96"/>
              <w:jc w:val="both"/>
              <w:rPr>
                <w:rFonts w:eastAsia="宋体"/>
                <w:b/>
                <w:szCs w:val="20"/>
                <w:u w:val="single"/>
                <w:lang w:val="en-US"/>
              </w:rPr>
            </w:pPr>
            <w:r>
              <w:rPr>
                <w:rFonts w:eastAsia="宋体"/>
                <w:i/>
                <w:szCs w:val="20"/>
                <w:lang w:val="en-US"/>
              </w:rPr>
              <w:t>Study on how to apply frequency guard band adaptively by UE and gNB only on SBFD occurrences</w:t>
            </w:r>
          </w:p>
          <w:p w14:paraId="0D3181C6" w14:textId="77777777" w:rsidR="0004497A" w:rsidRDefault="00A57247">
            <w:pPr>
              <w:spacing w:after="96"/>
              <w:jc w:val="both"/>
              <w:rPr>
                <w:rFonts w:eastAsia="宋体"/>
                <w:b/>
                <w:u w:val="single"/>
                <w:lang w:eastAsia="zh-CN"/>
              </w:rPr>
            </w:pPr>
            <w:r>
              <w:rPr>
                <w:rFonts w:eastAsia="宋体"/>
                <w:b/>
                <w:u w:val="single"/>
                <w:lang w:eastAsia="zh-CN"/>
              </w:rPr>
              <w:t>Proposal 8:</w:t>
            </w:r>
          </w:p>
          <w:p w14:paraId="3F4C4865"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Study application of multiple antenna panels for SBFD operation at gNB, where different antenna panels are used for UL reception and DL transmission by gNB</w:t>
            </w:r>
          </w:p>
          <w:p w14:paraId="6C821EC2" w14:textId="77777777" w:rsidR="0004497A" w:rsidRDefault="00A57247">
            <w:pPr>
              <w:spacing w:after="96"/>
              <w:jc w:val="both"/>
              <w:rPr>
                <w:rFonts w:eastAsia="宋体"/>
                <w:b/>
                <w:u w:val="single"/>
                <w:lang w:eastAsia="zh-CN"/>
              </w:rPr>
            </w:pPr>
            <w:r>
              <w:rPr>
                <w:rFonts w:eastAsia="宋体"/>
                <w:b/>
                <w:u w:val="single"/>
                <w:lang w:eastAsia="zh-CN"/>
              </w:rPr>
              <w:t>Proposal 9:</w:t>
            </w:r>
          </w:p>
          <w:p w14:paraId="56E2F109"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 xml:space="preserve">For SBFD slot/symbols, study simultaneous Tx and Rx using different sets of antenna elements belonging to single antenna panel </w:t>
            </w:r>
          </w:p>
          <w:p w14:paraId="5B45CA26" w14:textId="77777777" w:rsidR="0004497A" w:rsidRDefault="00A57247">
            <w:pPr>
              <w:spacing w:after="96"/>
              <w:jc w:val="both"/>
              <w:rPr>
                <w:rFonts w:eastAsia="宋体"/>
                <w:b/>
                <w:u w:val="single"/>
                <w:lang w:eastAsia="zh-CN"/>
              </w:rPr>
            </w:pPr>
            <w:r>
              <w:rPr>
                <w:rFonts w:eastAsia="宋体"/>
                <w:b/>
                <w:u w:val="single"/>
                <w:lang w:eastAsia="zh-CN"/>
              </w:rPr>
              <w:t>Proposal 10:</w:t>
            </w:r>
          </w:p>
          <w:p w14:paraId="1F68F284"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Study the impact on DL channel estimation, codebook aspects, CSI-RS procedures to support SBFD o</w:t>
            </w:r>
            <w:r>
              <w:rPr>
                <w:rFonts w:eastAsia="宋体"/>
                <w:i/>
                <w:szCs w:val="20"/>
                <w:lang w:val="en-US"/>
              </w:rPr>
              <w:t>p</w:t>
            </w:r>
            <w:r>
              <w:rPr>
                <w:rFonts w:eastAsia="宋体"/>
                <w:i/>
                <w:szCs w:val="20"/>
                <w:lang w:val="en-US"/>
              </w:rPr>
              <w:t>eration using multiple antenna panels</w:t>
            </w:r>
          </w:p>
          <w:p w14:paraId="182C7C36" w14:textId="77777777" w:rsidR="0004497A" w:rsidRDefault="00A57247">
            <w:pPr>
              <w:spacing w:after="96"/>
              <w:jc w:val="both"/>
              <w:rPr>
                <w:rFonts w:eastAsia="宋体"/>
                <w:b/>
                <w:u w:val="single"/>
                <w:lang w:eastAsia="zh-CN"/>
              </w:rPr>
            </w:pPr>
            <w:r>
              <w:rPr>
                <w:rFonts w:eastAsia="宋体"/>
                <w:b/>
                <w:u w:val="single"/>
                <w:lang w:eastAsia="zh-CN"/>
              </w:rPr>
              <w:t>Proposal 11:</w:t>
            </w:r>
          </w:p>
          <w:p w14:paraId="7DA5D750"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lastRenderedPageBreak/>
              <w:t>Study how to improve UL decoding performance during SBFD slots/symbols for SBFD operation using multiple antenna panels</w:t>
            </w:r>
          </w:p>
          <w:p w14:paraId="5E422500" w14:textId="77777777" w:rsidR="0004497A" w:rsidRDefault="00A57247">
            <w:pPr>
              <w:spacing w:after="96"/>
              <w:jc w:val="both"/>
              <w:rPr>
                <w:rFonts w:eastAsia="宋体"/>
                <w:b/>
                <w:u w:val="single"/>
                <w:lang w:eastAsia="zh-CN"/>
              </w:rPr>
            </w:pPr>
            <w:r>
              <w:rPr>
                <w:rFonts w:eastAsia="宋体"/>
                <w:b/>
                <w:u w:val="single"/>
                <w:lang w:eastAsia="zh-CN"/>
              </w:rPr>
              <w:t>Proposal 12:</w:t>
            </w:r>
          </w:p>
          <w:p w14:paraId="2A926477"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Study support of 2-set of frequency resource configurations for semi-static UL/DL channels/signals where the first set is used during UL-only/DL-only slots/symbols and the second set is used for SBFD slots/symbols</w:t>
            </w:r>
          </w:p>
          <w:p w14:paraId="4D24FF8C" w14:textId="77777777" w:rsidR="0004497A" w:rsidRDefault="00A57247">
            <w:pPr>
              <w:spacing w:before="120" w:after="96"/>
              <w:jc w:val="both"/>
              <w:rPr>
                <w:rFonts w:eastAsia="宋体"/>
                <w:b/>
                <w:u w:val="single"/>
                <w:lang w:eastAsia="zh-CN"/>
              </w:rPr>
            </w:pPr>
            <w:r>
              <w:rPr>
                <w:rFonts w:eastAsia="宋体"/>
                <w:b/>
                <w:u w:val="single"/>
                <w:lang w:eastAsia="zh-CN"/>
              </w:rPr>
              <w:t>Proposal 13:</w:t>
            </w:r>
          </w:p>
          <w:p w14:paraId="1F6C814B" w14:textId="77777777" w:rsidR="0004497A" w:rsidRDefault="00A57247">
            <w:pPr>
              <w:pStyle w:val="16"/>
              <w:numPr>
                <w:ilvl w:val="0"/>
                <w:numId w:val="95"/>
              </w:numPr>
              <w:suppressAutoHyphens w:val="0"/>
              <w:spacing w:before="120" w:after="96"/>
              <w:jc w:val="both"/>
              <w:rPr>
                <w:rFonts w:eastAsia="宋体"/>
                <w:i/>
                <w:szCs w:val="20"/>
                <w:lang w:val="en-US"/>
              </w:rPr>
            </w:pPr>
            <w:r>
              <w:rPr>
                <w:rFonts w:eastAsia="宋体"/>
                <w:i/>
                <w:szCs w:val="20"/>
                <w:lang w:val="en-US"/>
              </w:rPr>
              <w:t xml:space="preserve">If a single BWP is used to enable subband non-overlapping full duplex operation, study the impact for multi-slot PUSCH transmission scheduled by single DCI cross symbols with different duplex type, e.g., UL symbol only and SBFD symbol with UL sub-band. </w:t>
            </w:r>
          </w:p>
          <w:p w14:paraId="20A8CF26" w14:textId="77777777" w:rsidR="0004497A" w:rsidRDefault="00A57247">
            <w:pPr>
              <w:spacing w:after="96"/>
              <w:jc w:val="both"/>
              <w:rPr>
                <w:rFonts w:eastAsia="宋体"/>
                <w:b/>
                <w:u w:val="single"/>
                <w:lang w:eastAsia="zh-CN"/>
              </w:rPr>
            </w:pPr>
            <w:r>
              <w:rPr>
                <w:rFonts w:eastAsia="宋体"/>
                <w:b/>
                <w:u w:val="single"/>
                <w:lang w:eastAsia="zh-CN"/>
              </w:rPr>
              <w:t>Proposal 14:</w:t>
            </w:r>
          </w:p>
          <w:p w14:paraId="071FA16D"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Multi-slot PUSCH/PDSCH spanning SBFD and UL-only/DL-only slots can be transmitted on both SBFD slots and UL-only/DL-only slots</w:t>
            </w:r>
          </w:p>
          <w:p w14:paraId="6380840C" w14:textId="77777777" w:rsidR="0004497A" w:rsidRDefault="00A57247">
            <w:pPr>
              <w:pStyle w:val="16"/>
              <w:numPr>
                <w:ilvl w:val="1"/>
                <w:numId w:val="93"/>
              </w:numPr>
              <w:suppressAutoHyphens w:val="0"/>
              <w:spacing w:after="96"/>
              <w:jc w:val="both"/>
              <w:rPr>
                <w:rFonts w:eastAsia="宋体"/>
                <w:b/>
                <w:szCs w:val="20"/>
                <w:u w:val="single"/>
                <w:lang w:val="en-US"/>
              </w:rPr>
            </w:pPr>
            <w:r>
              <w:rPr>
                <w:rFonts w:eastAsia="宋体"/>
                <w:i/>
                <w:szCs w:val="20"/>
                <w:lang w:val="en-US"/>
              </w:rPr>
              <w:t>FFS whether additional network control is required to disable/enable transmission on SBFD slots</w:t>
            </w:r>
          </w:p>
          <w:p w14:paraId="5456BC11" w14:textId="77777777" w:rsidR="0004497A" w:rsidRDefault="00A57247">
            <w:pPr>
              <w:spacing w:after="96"/>
              <w:jc w:val="both"/>
              <w:rPr>
                <w:rFonts w:eastAsia="宋体"/>
                <w:b/>
                <w:u w:val="single"/>
                <w:lang w:eastAsia="zh-CN"/>
              </w:rPr>
            </w:pPr>
            <w:r>
              <w:rPr>
                <w:rFonts w:eastAsia="宋体"/>
                <w:b/>
                <w:u w:val="single"/>
                <w:lang w:eastAsia="zh-CN"/>
              </w:rPr>
              <w:t>Proposal 15:</w:t>
            </w:r>
          </w:p>
          <w:p w14:paraId="1E79ADBF"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Study how to support frequency hopping and frequency interleaving procedures for UL and DL transmi</w:t>
            </w:r>
            <w:r>
              <w:rPr>
                <w:rFonts w:eastAsia="宋体"/>
                <w:i/>
                <w:szCs w:val="20"/>
                <w:lang w:val="en-US"/>
              </w:rPr>
              <w:t>s</w:t>
            </w:r>
            <w:r>
              <w:rPr>
                <w:rFonts w:eastAsia="宋体"/>
                <w:i/>
                <w:szCs w:val="20"/>
                <w:lang w:val="en-US"/>
              </w:rPr>
              <w:t>sions performed during SBFD slots/symbols</w:t>
            </w:r>
          </w:p>
          <w:p w14:paraId="3D0B3C7F" w14:textId="77777777" w:rsidR="0004497A" w:rsidRDefault="00A57247">
            <w:pPr>
              <w:pStyle w:val="16"/>
              <w:numPr>
                <w:ilvl w:val="0"/>
                <w:numId w:val="93"/>
              </w:numPr>
              <w:suppressAutoHyphens w:val="0"/>
              <w:spacing w:after="96"/>
              <w:jc w:val="both"/>
              <w:rPr>
                <w:rFonts w:eastAsia="宋体"/>
                <w:b/>
                <w:szCs w:val="20"/>
                <w:u w:val="single"/>
                <w:lang w:val="en-US"/>
              </w:rPr>
            </w:pPr>
            <w:r>
              <w:rPr>
                <w:rFonts w:eastAsia="宋体"/>
                <w:i/>
                <w:szCs w:val="20"/>
                <w:lang w:val="en-US"/>
              </w:rPr>
              <w:t>Study some enhancement for Type 0 FDRA for PDSCH/PUSCH  for SBFD slots/symbols</w:t>
            </w:r>
          </w:p>
          <w:p w14:paraId="731CB23E" w14:textId="77777777" w:rsidR="0004497A" w:rsidRDefault="00A57247">
            <w:pPr>
              <w:spacing w:after="96"/>
              <w:jc w:val="both"/>
              <w:rPr>
                <w:rFonts w:eastAsia="宋体"/>
                <w:b/>
                <w:u w:val="single"/>
                <w:lang w:eastAsia="zh-CN"/>
              </w:rPr>
            </w:pPr>
            <w:r>
              <w:rPr>
                <w:rFonts w:eastAsia="宋体"/>
                <w:b/>
                <w:u w:val="single"/>
                <w:lang w:eastAsia="zh-CN"/>
              </w:rPr>
              <w:t>Proposal 16:</w:t>
            </w:r>
          </w:p>
          <w:p w14:paraId="2EEEFA1F" w14:textId="77777777" w:rsidR="0004497A" w:rsidRDefault="00A57247">
            <w:pPr>
              <w:pStyle w:val="16"/>
              <w:numPr>
                <w:ilvl w:val="0"/>
                <w:numId w:val="95"/>
              </w:numPr>
              <w:suppressAutoHyphens w:val="0"/>
              <w:spacing w:before="120" w:after="96"/>
              <w:jc w:val="both"/>
              <w:rPr>
                <w:rFonts w:eastAsia="宋体"/>
                <w:i/>
                <w:szCs w:val="20"/>
                <w:lang w:val="en-US"/>
              </w:rPr>
            </w:pPr>
            <w:r>
              <w:rPr>
                <w:rFonts w:eastAsia="宋体"/>
                <w:i/>
                <w:szCs w:val="20"/>
                <w:lang w:val="en-US"/>
              </w:rPr>
              <w:t xml:space="preserve">In Rel-18, for sub-band non-overlapping full duplex at the gNB side, study interference management for </w:t>
            </w:r>
          </w:p>
          <w:p w14:paraId="20FE4C02" w14:textId="77777777" w:rsidR="0004497A" w:rsidRDefault="00A57247">
            <w:pPr>
              <w:pStyle w:val="16"/>
              <w:numPr>
                <w:ilvl w:val="1"/>
                <w:numId w:val="95"/>
              </w:numPr>
              <w:suppressAutoHyphens w:val="0"/>
              <w:spacing w:before="120" w:after="96"/>
              <w:jc w:val="both"/>
              <w:rPr>
                <w:rFonts w:eastAsia="宋体"/>
                <w:i/>
                <w:szCs w:val="20"/>
                <w:lang w:val="en-US"/>
              </w:rPr>
            </w:pPr>
            <w:r>
              <w:rPr>
                <w:rFonts w:eastAsia="宋体"/>
                <w:i/>
                <w:szCs w:val="20"/>
                <w:lang w:val="en-US"/>
              </w:rPr>
              <w:t>inter-UE CLI in a cell</w:t>
            </w:r>
          </w:p>
          <w:p w14:paraId="56B6ACE9" w14:textId="77777777" w:rsidR="0004497A" w:rsidRDefault="00A57247">
            <w:pPr>
              <w:pStyle w:val="16"/>
              <w:numPr>
                <w:ilvl w:val="1"/>
                <w:numId w:val="95"/>
              </w:numPr>
              <w:suppressAutoHyphens w:val="0"/>
              <w:spacing w:before="120" w:after="96"/>
              <w:jc w:val="both"/>
              <w:rPr>
                <w:rFonts w:eastAsia="宋体"/>
                <w:i/>
                <w:szCs w:val="20"/>
                <w:lang w:val="en-US"/>
              </w:rPr>
            </w:pPr>
            <w:r>
              <w:rPr>
                <w:rFonts w:eastAsia="宋体"/>
                <w:i/>
                <w:szCs w:val="20"/>
                <w:lang w:val="en-US"/>
              </w:rPr>
              <w:t xml:space="preserve">self-interference management for gNB </w:t>
            </w:r>
          </w:p>
          <w:p w14:paraId="39144BB9" w14:textId="77777777" w:rsidR="0004497A" w:rsidRDefault="00A57247">
            <w:pPr>
              <w:pStyle w:val="16"/>
              <w:numPr>
                <w:ilvl w:val="1"/>
                <w:numId w:val="95"/>
              </w:numPr>
              <w:suppressAutoHyphens w:val="0"/>
              <w:spacing w:before="120" w:after="96"/>
              <w:jc w:val="both"/>
              <w:rPr>
                <w:rFonts w:eastAsia="宋体"/>
                <w:i/>
                <w:szCs w:val="20"/>
                <w:lang w:val="en-US"/>
              </w:rPr>
            </w:pPr>
            <w:r>
              <w:rPr>
                <w:rFonts w:eastAsia="宋体"/>
                <w:i/>
                <w:szCs w:val="20"/>
                <w:lang w:val="en-US"/>
              </w:rPr>
              <w:t xml:space="preserve">inter-gNB CLI  </w:t>
            </w:r>
          </w:p>
          <w:p w14:paraId="5AA9D352" w14:textId="77777777" w:rsidR="0004497A" w:rsidRDefault="00A57247">
            <w:pPr>
              <w:spacing w:after="96"/>
              <w:jc w:val="both"/>
              <w:rPr>
                <w:rFonts w:eastAsia="宋体"/>
                <w:i/>
                <w:lang w:eastAsia="zh-CN"/>
              </w:rPr>
            </w:pPr>
            <w:r>
              <w:rPr>
                <w:rFonts w:eastAsia="宋体"/>
                <w:b/>
                <w:u w:val="single"/>
                <w:lang w:eastAsia="zh-CN"/>
              </w:rPr>
              <w:t>Proposal 17:</w:t>
            </w:r>
          </w:p>
          <w:p w14:paraId="401CC5D5" w14:textId="77777777" w:rsidR="0004497A" w:rsidRDefault="00A57247">
            <w:pPr>
              <w:pStyle w:val="16"/>
              <w:numPr>
                <w:ilvl w:val="0"/>
                <w:numId w:val="95"/>
              </w:numPr>
              <w:suppressAutoHyphens w:val="0"/>
              <w:spacing w:before="120" w:after="96"/>
              <w:jc w:val="both"/>
              <w:rPr>
                <w:rFonts w:eastAsia="宋体"/>
                <w:i/>
                <w:szCs w:val="20"/>
                <w:lang w:val="en-US"/>
              </w:rPr>
            </w:pPr>
            <w:r>
              <w:rPr>
                <w:rFonts w:eastAsia="宋体"/>
                <w:i/>
                <w:szCs w:val="20"/>
                <w:lang w:val="en-US"/>
              </w:rPr>
              <w:t xml:space="preserve">In Rel-18, for sub-band non-overlapping full duplex at the gNB side, traffic characteristics served by gNBs should be taken into the interference management.     </w:t>
            </w:r>
          </w:p>
          <w:p w14:paraId="2ADE5C70" w14:textId="77777777" w:rsidR="0004497A" w:rsidRDefault="00A57247">
            <w:pPr>
              <w:spacing w:after="96"/>
              <w:jc w:val="both"/>
              <w:rPr>
                <w:rFonts w:eastAsia="宋体"/>
                <w:i/>
                <w:lang w:eastAsia="zh-CN"/>
              </w:rPr>
            </w:pPr>
            <w:r>
              <w:rPr>
                <w:rFonts w:eastAsia="宋体"/>
                <w:b/>
                <w:u w:val="single"/>
                <w:lang w:eastAsia="zh-CN"/>
              </w:rPr>
              <w:t>Proposal 18:</w:t>
            </w:r>
          </w:p>
          <w:p w14:paraId="2F8D0948" w14:textId="77777777" w:rsidR="0004497A" w:rsidRDefault="00A57247">
            <w:pPr>
              <w:pStyle w:val="16"/>
              <w:numPr>
                <w:ilvl w:val="0"/>
                <w:numId w:val="95"/>
              </w:numPr>
              <w:suppressAutoHyphens w:val="0"/>
              <w:spacing w:before="120" w:after="96"/>
              <w:jc w:val="both"/>
              <w:rPr>
                <w:rFonts w:eastAsia="宋体"/>
                <w:i/>
                <w:szCs w:val="20"/>
                <w:lang w:val="en-US"/>
              </w:rPr>
            </w:pPr>
            <w:r>
              <w:rPr>
                <w:rFonts w:eastAsia="宋体"/>
                <w:i/>
                <w:szCs w:val="20"/>
                <w:lang w:val="en-US"/>
              </w:rPr>
              <w:t>Study exchange of SBFD configuration between gNBs for inter-gNB CLI mitigation</w:t>
            </w:r>
          </w:p>
          <w:p w14:paraId="50A9EBC4" w14:textId="77777777" w:rsidR="0004497A" w:rsidRDefault="00A57247">
            <w:pPr>
              <w:spacing w:after="96"/>
              <w:jc w:val="both"/>
              <w:rPr>
                <w:rFonts w:eastAsia="宋体"/>
                <w:i/>
                <w:lang w:eastAsia="zh-CN"/>
              </w:rPr>
            </w:pPr>
            <w:r>
              <w:rPr>
                <w:rFonts w:eastAsia="宋体"/>
                <w:b/>
                <w:u w:val="single"/>
                <w:lang w:eastAsia="zh-CN"/>
              </w:rPr>
              <w:t>Proposal 19:</w:t>
            </w:r>
          </w:p>
          <w:p w14:paraId="21C6AB87" w14:textId="77777777" w:rsidR="0004497A" w:rsidRDefault="00A57247">
            <w:pPr>
              <w:pStyle w:val="16"/>
              <w:numPr>
                <w:ilvl w:val="0"/>
                <w:numId w:val="95"/>
              </w:numPr>
              <w:suppressAutoHyphens w:val="0"/>
              <w:spacing w:before="120" w:after="96"/>
              <w:jc w:val="both"/>
              <w:rPr>
                <w:rFonts w:eastAsia="宋体"/>
                <w:i/>
                <w:szCs w:val="20"/>
                <w:lang w:val="en-US"/>
              </w:rPr>
            </w:pPr>
            <w:r>
              <w:rPr>
                <w:rFonts w:eastAsia="宋体"/>
                <w:i/>
                <w:szCs w:val="20"/>
                <w:lang w:val="en-US"/>
              </w:rPr>
              <w:t>Study the CSI report enhancement for SBFD operation and different type of CLI interference</w:t>
            </w:r>
          </w:p>
          <w:p w14:paraId="5DAF0E0B" w14:textId="77777777" w:rsidR="0004497A" w:rsidRDefault="0004497A">
            <w:pPr>
              <w:suppressAutoHyphens w:val="0"/>
              <w:spacing w:after="0"/>
              <w:rPr>
                <w:rFonts w:ascii="Arial" w:eastAsia="宋体" w:hAnsi="Arial" w:cs="Arial"/>
                <w:sz w:val="16"/>
                <w:szCs w:val="16"/>
                <w:lang w:eastAsia="zh-CN"/>
              </w:rPr>
            </w:pPr>
          </w:p>
        </w:tc>
      </w:tr>
      <w:tr w:rsidR="0004497A" w14:paraId="168AF97B"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469408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R1-2211779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4DD989E"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434BED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Lenovo</w:t>
            </w:r>
          </w:p>
        </w:tc>
      </w:tr>
      <w:tr w:rsidR="0004497A" w14:paraId="7CC10FFC"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C91AB50" w14:textId="77777777" w:rsidR="0004497A" w:rsidRDefault="00A57247">
            <w:pPr>
              <w:suppressAutoHyphens w:val="0"/>
              <w:spacing w:after="200" w:line="276" w:lineRule="auto"/>
              <w:jc w:val="both"/>
              <w:rPr>
                <w:rFonts w:eastAsia="Batang"/>
                <w:b/>
                <w:bCs/>
                <w:lang w:val="en-GB" w:eastAsia="zh-CN"/>
              </w:rPr>
            </w:pPr>
            <w:r>
              <w:rPr>
                <w:rFonts w:eastAsia="Batang"/>
                <w:b/>
                <w:bCs/>
                <w:lang w:val="en-GB" w:eastAsia="zh-CN"/>
              </w:rPr>
              <w:t>Proposal 1: PUSCH/PUCCH/CG-PUSCH/RACH/SRS configurations for operation in a full duplex UL subband can be indicated by an associated UL BWP ID. Separate CG PUSCH/PUCCH/RACH/SRS configuration(s) can be provided for the full duplex UL subband.</w:t>
            </w:r>
          </w:p>
          <w:p w14:paraId="2B660EC8" w14:textId="77777777" w:rsidR="0004497A" w:rsidRDefault="00A57247">
            <w:pPr>
              <w:suppressAutoHyphens w:val="0"/>
              <w:spacing w:after="200" w:line="276" w:lineRule="auto"/>
              <w:jc w:val="both"/>
              <w:rPr>
                <w:rFonts w:eastAsia="Batang"/>
                <w:b/>
                <w:bCs/>
                <w:lang w:val="en-GB" w:eastAsia="zh-CN"/>
              </w:rPr>
            </w:pPr>
            <w:r>
              <w:rPr>
                <w:rFonts w:eastAsia="Batang"/>
                <w:b/>
                <w:bCs/>
                <w:lang w:val="en-GB" w:eastAsia="zh-CN"/>
              </w:rPr>
              <w:t>Proposal 2: Study PUSCH repetition type A/B and TBoMS across SBFD and non-SBFD symbols/slots.</w:t>
            </w:r>
          </w:p>
          <w:p w14:paraId="0551C5BC" w14:textId="77777777" w:rsidR="0004497A" w:rsidRDefault="00A57247">
            <w:pPr>
              <w:suppressAutoHyphens w:val="0"/>
              <w:spacing w:after="200" w:line="276" w:lineRule="auto"/>
              <w:jc w:val="both"/>
              <w:rPr>
                <w:rFonts w:eastAsia="Batang"/>
                <w:b/>
                <w:bCs/>
                <w:lang w:val="en-GB" w:eastAsia="zh-CN"/>
              </w:rPr>
            </w:pPr>
            <w:r>
              <w:rPr>
                <w:rFonts w:eastAsia="Batang"/>
                <w:b/>
                <w:bCs/>
                <w:lang w:val="en-GB" w:eastAsia="zh-CN"/>
              </w:rPr>
              <w:t>Proposal 3: Study PUCCH repetition across SBFD and non-SBFD symbols/slots.</w:t>
            </w:r>
          </w:p>
          <w:p w14:paraId="2D1B5DD1" w14:textId="77777777" w:rsidR="0004497A" w:rsidRDefault="00A57247">
            <w:pPr>
              <w:suppressAutoHyphens w:val="0"/>
              <w:spacing w:after="200" w:line="276" w:lineRule="auto"/>
              <w:jc w:val="both"/>
              <w:rPr>
                <w:rFonts w:eastAsia="Batang"/>
                <w:b/>
                <w:bCs/>
                <w:lang w:val="en-GB" w:eastAsia="ja-JP"/>
              </w:rPr>
            </w:pPr>
            <w:r>
              <w:rPr>
                <w:rFonts w:eastAsia="Batang"/>
                <w:b/>
                <w:bCs/>
                <w:lang w:val="en-GB" w:eastAsia="ja-JP"/>
              </w:rPr>
              <w:t>Observation 1: Radio resources may not be efficiently used with a semi-static full duplex UL subband.</w:t>
            </w:r>
          </w:p>
          <w:p w14:paraId="0DEAEE53" w14:textId="77777777" w:rsidR="0004497A" w:rsidRDefault="00A57247">
            <w:pPr>
              <w:suppressAutoHyphens w:val="0"/>
              <w:spacing w:after="200" w:line="276" w:lineRule="auto"/>
              <w:jc w:val="both"/>
              <w:rPr>
                <w:rFonts w:eastAsia="Batang"/>
                <w:b/>
                <w:bCs/>
                <w:lang w:eastAsia="ja-JP"/>
              </w:rPr>
            </w:pPr>
            <w:r>
              <w:rPr>
                <w:rFonts w:eastAsia="Batang"/>
                <w:b/>
                <w:bCs/>
                <w:lang w:val="en-GB" w:eastAsia="ja-JP"/>
              </w:rPr>
              <w:t xml:space="preserve">Proposal 4: Study UL </w:t>
            </w:r>
            <w:r>
              <w:rPr>
                <w:rFonts w:eastAsia="Batang"/>
                <w:b/>
                <w:bCs/>
                <w:lang w:eastAsia="ja-JP"/>
              </w:rPr>
              <w:t>subband bandwidth adaptation for flexible SBFD operation.</w:t>
            </w:r>
          </w:p>
          <w:p w14:paraId="08C5A000" w14:textId="77777777" w:rsidR="0004497A" w:rsidRDefault="00A57247">
            <w:pPr>
              <w:suppressAutoHyphens w:val="0"/>
              <w:spacing w:after="200" w:line="276" w:lineRule="auto"/>
              <w:jc w:val="both"/>
              <w:rPr>
                <w:rFonts w:eastAsia="Batang"/>
                <w:b/>
                <w:bCs/>
                <w:lang w:val="en-GB" w:eastAsia="ja-JP"/>
              </w:rPr>
            </w:pPr>
            <w:r>
              <w:rPr>
                <w:rFonts w:eastAsia="Batang"/>
                <w:b/>
                <w:bCs/>
                <w:lang w:val="en-GB" w:eastAsia="ja-JP"/>
              </w:rPr>
              <w:t>Proposal 5: For PDSCH reception with downlink type 0 resource allocation or with non-interleaved downlink type 1 resource allocation, a SBFD aware UE performs rate matching around an active UL subband.</w:t>
            </w:r>
          </w:p>
          <w:p w14:paraId="2097DC2B" w14:textId="77777777" w:rsidR="0004497A" w:rsidRDefault="00A57247">
            <w:pPr>
              <w:suppressAutoHyphens w:val="0"/>
              <w:spacing w:after="200" w:line="276" w:lineRule="auto"/>
              <w:jc w:val="both"/>
              <w:rPr>
                <w:rFonts w:eastAsia="宋体"/>
                <w:color w:val="000000"/>
                <w:lang w:val="en-GB"/>
              </w:rPr>
            </w:pPr>
            <w:r>
              <w:rPr>
                <w:rFonts w:eastAsia="Batang"/>
                <w:b/>
                <w:bCs/>
                <w:lang w:val="en-GB" w:eastAsia="ja-JP"/>
              </w:rPr>
              <w:lastRenderedPageBreak/>
              <w:t xml:space="preserve">Proposal 6: For PDSCH reception with interleaved downlink type 1 resource allocation, a SBFD aware UE indexes VRBs and defines resource block bundles based on resource blocks not overlapping with an active UL subband. </w:t>
            </w:r>
          </w:p>
          <w:p w14:paraId="7CE631FD" w14:textId="77777777" w:rsidR="0004497A" w:rsidRDefault="00A57247">
            <w:pPr>
              <w:suppressAutoHyphens w:val="0"/>
              <w:spacing w:after="200" w:line="276" w:lineRule="auto"/>
              <w:jc w:val="both"/>
              <w:rPr>
                <w:rFonts w:eastAsia="Batang"/>
                <w:b/>
                <w:bCs/>
                <w:lang w:eastAsia="ja-JP"/>
              </w:rPr>
            </w:pPr>
            <w:r>
              <w:rPr>
                <w:rFonts w:eastAsia="Batang"/>
                <w:b/>
                <w:bCs/>
                <w:lang w:eastAsia="ja-JP"/>
              </w:rPr>
              <w:t xml:space="preserve">Proposal 7: Study enhanced CORESET frequency resource allocation for SBFD operation.  </w:t>
            </w:r>
          </w:p>
          <w:p w14:paraId="2618A4FB" w14:textId="77777777" w:rsidR="0004497A" w:rsidRDefault="00A57247">
            <w:pPr>
              <w:suppressAutoHyphens w:val="0"/>
              <w:spacing w:after="200" w:line="276" w:lineRule="auto"/>
              <w:jc w:val="both"/>
              <w:rPr>
                <w:rFonts w:eastAsia="Batang"/>
                <w:lang w:eastAsia="ja-JP"/>
              </w:rPr>
            </w:pPr>
            <w:r>
              <w:rPr>
                <w:rFonts w:eastAsia="Batang"/>
                <w:b/>
                <w:bCs/>
                <w:lang w:eastAsia="ja-JP"/>
              </w:rPr>
              <w:t>Proposal 8: Study solutions such as non-available resources for CSI-RS or non-contiguous CSI-RS r</w:t>
            </w:r>
            <w:r>
              <w:rPr>
                <w:rFonts w:eastAsia="Batang"/>
                <w:b/>
                <w:bCs/>
                <w:lang w:eastAsia="ja-JP"/>
              </w:rPr>
              <w:t>e</w:t>
            </w:r>
            <w:r>
              <w:rPr>
                <w:rFonts w:eastAsia="Batang"/>
                <w:b/>
                <w:bCs/>
                <w:lang w:eastAsia="ja-JP"/>
              </w:rPr>
              <w:t>source allocation to enable non-contiguous CSI-RS in frequency.</w:t>
            </w:r>
          </w:p>
          <w:p w14:paraId="1A7E0495" w14:textId="77777777" w:rsidR="0004497A" w:rsidRDefault="00A57247">
            <w:pPr>
              <w:suppressAutoHyphens w:val="0"/>
              <w:spacing w:after="200" w:line="276" w:lineRule="auto"/>
              <w:jc w:val="both"/>
              <w:rPr>
                <w:rFonts w:eastAsia="Batang"/>
                <w:b/>
                <w:bCs/>
                <w:lang w:val="en-GB" w:eastAsia="zh-CN"/>
              </w:rPr>
            </w:pPr>
            <w:r>
              <w:rPr>
                <w:rFonts w:eastAsia="Batang"/>
                <w:b/>
                <w:bCs/>
                <w:lang w:val="en-GB" w:eastAsia="zh-CN"/>
              </w:rPr>
              <w:t>Proposal 9: Study potential enhancements for UL/DL collision handling within SBFD symbols in time domain for use case such as when both UL and DL are configured by RRC message.</w:t>
            </w:r>
          </w:p>
          <w:p w14:paraId="6F8281F9" w14:textId="77777777" w:rsidR="0004497A" w:rsidRDefault="00A57247">
            <w:pPr>
              <w:suppressAutoHyphens w:val="0"/>
              <w:spacing w:after="200" w:line="276" w:lineRule="auto"/>
              <w:rPr>
                <w:rFonts w:eastAsia="DengXian"/>
                <w:lang w:val="en-GB" w:eastAsia="zh-CN"/>
              </w:rPr>
            </w:pPr>
            <w:r>
              <w:rPr>
                <w:rFonts w:eastAsia="Batang"/>
                <w:b/>
                <w:bCs/>
                <w:lang w:val="en-GB" w:eastAsia="zh-CN"/>
              </w:rPr>
              <w:t>Proposal 10: Support a non-contiguous CLI-RSSI measurement resource configuration in frequency for inter-subband CLI measurement.</w:t>
            </w:r>
          </w:p>
        </w:tc>
      </w:tr>
      <w:tr w:rsidR="0004497A" w14:paraId="45CF28A4"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58F315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R1-2211812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1653ECF"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Views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427615F"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Apple</w:t>
            </w:r>
          </w:p>
        </w:tc>
      </w:tr>
      <w:tr w:rsidR="0004497A" w14:paraId="28D030A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756FF15" w14:textId="77777777" w:rsidR="0004497A" w:rsidRDefault="00A57247">
            <w:pPr>
              <w:suppressAutoHyphens w:val="0"/>
              <w:spacing w:after="120"/>
              <w:jc w:val="both"/>
              <w:rPr>
                <w:rFonts w:cs="Batang"/>
                <w:lang w:val="en-GB"/>
              </w:rPr>
            </w:pPr>
            <w:r>
              <w:rPr>
                <w:rFonts w:cs="Batang"/>
                <w:b/>
                <w:bCs/>
                <w:lang w:eastAsia="zh-CN"/>
              </w:rPr>
              <w:t>Proposal 1</w:t>
            </w:r>
            <w:r>
              <w:rPr>
                <w:rFonts w:cs="Batang"/>
                <w:lang w:eastAsia="zh-CN"/>
              </w:rPr>
              <w:t xml:space="preserve">: De-prioritize Option 3 and Option 4 </w:t>
            </w:r>
            <w:r>
              <w:rPr>
                <w:rFonts w:cs="Batang"/>
                <w:lang w:val="en-GB"/>
              </w:rPr>
              <w:t>for SBFD operation under Alt4.</w:t>
            </w:r>
          </w:p>
          <w:p w14:paraId="1F84AADD" w14:textId="77777777" w:rsidR="0004497A" w:rsidRDefault="00A57247">
            <w:pPr>
              <w:suppressAutoHyphens w:val="0"/>
              <w:spacing w:after="120"/>
              <w:jc w:val="both"/>
              <w:rPr>
                <w:rFonts w:cs="Batang"/>
                <w:lang w:val="en-GB"/>
              </w:rPr>
            </w:pPr>
            <w:r>
              <w:rPr>
                <w:rFonts w:cs="Batang"/>
                <w:b/>
                <w:bCs/>
                <w:lang w:eastAsia="zh-CN"/>
              </w:rPr>
              <w:t>Proposal 2</w:t>
            </w:r>
            <w:r>
              <w:rPr>
                <w:rFonts w:cs="Batang"/>
                <w:lang w:eastAsia="zh-CN"/>
              </w:rPr>
              <w:t xml:space="preserve">: </w:t>
            </w:r>
            <w:r>
              <w:rPr>
                <w:rFonts w:cs="Batang"/>
                <w:lang w:val="en-GB"/>
              </w:rPr>
              <w:t>The CSI-RS (or CLI-RSSI) measurement resource can be configured on separate DL sub-bands or even within UL sub-bands if victim UE (DL UE) is indicated to measure CLI (not UL UE).</w:t>
            </w:r>
          </w:p>
          <w:p w14:paraId="3F9B98C8" w14:textId="77777777" w:rsidR="0004497A" w:rsidRDefault="00A57247">
            <w:pPr>
              <w:suppressAutoHyphens w:val="0"/>
              <w:spacing w:after="120"/>
              <w:jc w:val="both"/>
              <w:rPr>
                <w:rFonts w:cs="Batang"/>
                <w:lang w:val="en-GB"/>
              </w:rPr>
            </w:pPr>
            <w:r>
              <w:rPr>
                <w:rFonts w:cs="Batang"/>
                <w:b/>
                <w:bCs/>
                <w:lang w:eastAsia="zh-CN"/>
              </w:rPr>
              <w:t>Proposal 3</w:t>
            </w:r>
            <w:r>
              <w:rPr>
                <w:rFonts w:cs="Batang"/>
                <w:lang w:eastAsia="zh-CN"/>
              </w:rPr>
              <w:t>: Aggressor UE does not expect to measure CLI over a resource that is not within UL sub-band</w:t>
            </w:r>
            <w:r>
              <w:rPr>
                <w:rFonts w:cs="Batang"/>
                <w:lang w:val="en-GB"/>
              </w:rPr>
              <w:t>.</w:t>
            </w:r>
          </w:p>
          <w:p w14:paraId="4F4108D9" w14:textId="77777777" w:rsidR="0004497A" w:rsidRDefault="00A57247">
            <w:pPr>
              <w:suppressAutoHyphens w:val="0"/>
              <w:spacing w:after="120"/>
              <w:jc w:val="both"/>
              <w:rPr>
                <w:rFonts w:cs="Batang"/>
                <w:lang w:val="en-GB"/>
              </w:rPr>
            </w:pPr>
            <w:r>
              <w:rPr>
                <w:rFonts w:cs="Batang"/>
                <w:b/>
                <w:bCs/>
                <w:lang w:eastAsia="zh-CN"/>
              </w:rPr>
              <w:t>Proposal 4</w:t>
            </w:r>
            <w:r>
              <w:rPr>
                <w:rFonts w:cs="Batang"/>
                <w:lang w:eastAsia="zh-CN"/>
              </w:rPr>
              <w:t xml:space="preserve">: </w:t>
            </w:r>
            <w:r>
              <w:rPr>
                <w:rFonts w:cs="Batang"/>
                <w:lang w:val="en-GB"/>
              </w:rPr>
              <w:t>Potential aggressor UE, UE</w:t>
            </w:r>
            <w:r>
              <w:rPr>
                <w:rFonts w:cs="Batang"/>
                <w:vertAlign w:val="subscript"/>
                <w:lang w:val="en-GB"/>
              </w:rPr>
              <w:t>A</w:t>
            </w:r>
            <w:r>
              <w:rPr>
                <w:rFonts w:cs="Batang"/>
                <w:lang w:val="en-GB"/>
              </w:rPr>
              <w:t>, is indicated to measure SRS (transmitted by potential victim UE) before PUSCH transmission. The indication can be through DCI scheduling the PUSCH for aggressor UE.</w:t>
            </w:r>
          </w:p>
          <w:p w14:paraId="0CFD3EA8" w14:textId="77777777" w:rsidR="0004497A" w:rsidRDefault="00A57247">
            <w:pPr>
              <w:numPr>
                <w:ilvl w:val="0"/>
                <w:numId w:val="96"/>
              </w:numPr>
              <w:suppressAutoHyphens w:val="0"/>
              <w:spacing w:after="120"/>
              <w:jc w:val="both"/>
              <w:rPr>
                <w:rFonts w:cs="Batang"/>
                <w:lang w:val="en-GB"/>
              </w:rPr>
            </w:pPr>
            <w:r>
              <w:rPr>
                <w:rFonts w:cs="Batang"/>
                <w:lang w:val="en-GB"/>
              </w:rPr>
              <w:t>One (or more) aperiodic SRS resource sets are tagged with a RRC parameter indicating CTS purpose</w:t>
            </w:r>
          </w:p>
          <w:p w14:paraId="6A5973FE" w14:textId="77777777" w:rsidR="0004497A" w:rsidRDefault="00A57247">
            <w:pPr>
              <w:numPr>
                <w:ilvl w:val="0"/>
                <w:numId w:val="96"/>
              </w:numPr>
              <w:suppressAutoHyphens w:val="0"/>
              <w:spacing w:after="120"/>
              <w:jc w:val="both"/>
              <w:rPr>
                <w:rFonts w:cs="Batang"/>
                <w:lang w:val="en-GB"/>
              </w:rPr>
            </w:pPr>
            <w:r>
              <w:rPr>
                <w:rFonts w:cs="Batang"/>
                <w:lang w:val="en-GB"/>
              </w:rPr>
              <w:t>Once SRS request bit-field activates such SRS resource set, (potential) UE</w:t>
            </w:r>
            <w:r>
              <w:rPr>
                <w:rFonts w:cs="Batang"/>
                <w:vertAlign w:val="subscript"/>
                <w:lang w:val="en-GB"/>
              </w:rPr>
              <w:t>A</w:t>
            </w:r>
            <w:r>
              <w:rPr>
                <w:rFonts w:cs="Batang"/>
                <w:lang w:val="en-GB"/>
              </w:rPr>
              <w:t xml:space="preserve"> performs SRS-RSRP and/or CLI-RSSI over the activated SRS resource(s) </w:t>
            </w:r>
          </w:p>
          <w:p w14:paraId="04C3C3A0" w14:textId="77777777" w:rsidR="0004497A" w:rsidRDefault="00A57247">
            <w:pPr>
              <w:suppressAutoHyphens w:val="0"/>
              <w:spacing w:after="120"/>
              <w:jc w:val="both"/>
              <w:rPr>
                <w:rFonts w:cs="Batang"/>
              </w:rPr>
            </w:pPr>
            <w:r>
              <w:rPr>
                <w:rFonts w:cs="Batang"/>
                <w:b/>
                <w:bCs/>
                <w:lang w:eastAsia="zh-CN"/>
              </w:rPr>
              <w:t>Proposal 5</w:t>
            </w:r>
            <w:r>
              <w:rPr>
                <w:rFonts w:cs="Batang"/>
                <w:lang w:eastAsia="zh-CN"/>
              </w:rPr>
              <w:t xml:space="preserve">: Study feasibility of a mechanism to indicate </w:t>
            </w:r>
            <w:r>
              <w:rPr>
                <w:rFonts w:cs="Batang"/>
                <w:lang w:val="en-GB"/>
              </w:rPr>
              <w:t xml:space="preserve">SBFD-aware </w:t>
            </w:r>
            <w:r>
              <w:rPr>
                <w:rFonts w:cs="Batang"/>
              </w:rPr>
              <w:t>UE about cell duplex operation mode.</w:t>
            </w:r>
            <w:r>
              <w:rPr>
                <w:rFonts w:cs="Batang"/>
                <w:lang w:val="en-GB"/>
              </w:rPr>
              <w:t xml:space="preserve">  </w:t>
            </w:r>
          </w:p>
          <w:p w14:paraId="65347743" w14:textId="77777777" w:rsidR="0004497A" w:rsidRDefault="00A57247">
            <w:pPr>
              <w:keepNext/>
              <w:keepLines/>
              <w:suppressAutoHyphens w:val="0"/>
              <w:spacing w:before="180" w:after="180"/>
              <w:jc w:val="both"/>
              <w:textAlignment w:val="baseline"/>
              <w:outlineLvl w:val="1"/>
              <w:rPr>
                <w:rFonts w:eastAsiaTheme="minorEastAsia" w:cs="Batang"/>
                <w:lang w:eastAsia="zh-CN"/>
              </w:rPr>
            </w:pPr>
            <w:r>
              <w:rPr>
                <w:rFonts w:cs="Batang"/>
                <w:b/>
                <w:bCs/>
                <w:lang w:eastAsia="zh-CN"/>
              </w:rPr>
              <w:t>Proposal 6</w:t>
            </w:r>
            <w:r>
              <w:rPr>
                <w:rFonts w:cs="Batang"/>
                <w:lang w:eastAsia="zh-CN"/>
              </w:rPr>
              <w:t xml:space="preserve">: DL CLI indication, e.g., based on DL-PI, indicates which symbols were impacted by cross-link interference from aggressor UE(s). </w:t>
            </w:r>
          </w:p>
        </w:tc>
      </w:tr>
      <w:tr w:rsidR="0004497A" w14:paraId="03ED4A3C"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5E6BB40"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R1-2211876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FAA5E85"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5F8C6BF"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Panasonic</w:t>
            </w:r>
          </w:p>
        </w:tc>
      </w:tr>
      <w:tr w:rsidR="0004497A" w14:paraId="057913B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1457FCB" w14:textId="77777777" w:rsidR="0004497A" w:rsidRDefault="00A57247">
            <w:pPr>
              <w:suppressAutoHyphens w:val="0"/>
              <w:spacing w:after="180"/>
              <w:rPr>
                <w:rFonts w:eastAsia="MS Mincho"/>
                <w:lang w:val="en-GB" w:eastAsia="ja-JP"/>
              </w:rPr>
            </w:pPr>
            <w:r>
              <w:rPr>
                <w:rFonts w:eastAsia="MS Mincho"/>
                <w:b/>
                <w:bCs/>
                <w:lang w:val="en-GB" w:eastAsia="ja-JP"/>
              </w:rPr>
              <w:t xml:space="preserve">Observation 1: It is not sufficient to operate SBFD only over legacy semi-static Flexible symbol/slot. Method to utilize legacy semi-static DL symbol/slot should be studied. </w:t>
            </w:r>
          </w:p>
          <w:p w14:paraId="224457BA" w14:textId="77777777" w:rsidR="0004497A" w:rsidRDefault="00A57247">
            <w:pPr>
              <w:suppressAutoHyphens w:val="0"/>
              <w:spacing w:after="180"/>
              <w:rPr>
                <w:rFonts w:eastAsia="MS Mincho"/>
                <w:b/>
                <w:bCs/>
                <w:lang w:eastAsia="ja-JP"/>
              </w:rPr>
            </w:pPr>
            <w:r>
              <w:rPr>
                <w:rFonts w:eastAsia="MS Mincho"/>
                <w:b/>
                <w:bCs/>
                <w:lang w:eastAsia="ja-JP"/>
              </w:rPr>
              <w:t xml:space="preserve">Proposal 1: For SBFD-aware UE, time and frequency locations of subbands for SBFD operation is not applied to legacy flexible symbols. This means SBFD operation in flexible symbol is transparent to both SBFD-aware and legacy UE. </w:t>
            </w:r>
          </w:p>
          <w:p w14:paraId="32E65143" w14:textId="77777777" w:rsidR="0004497A" w:rsidRDefault="00A57247">
            <w:pPr>
              <w:suppressAutoHyphens w:val="0"/>
              <w:spacing w:after="180"/>
              <w:rPr>
                <w:rFonts w:eastAsia="MS Mincho"/>
                <w:b/>
                <w:bCs/>
                <w:lang w:eastAsia="ja-JP"/>
              </w:rPr>
            </w:pPr>
            <w:r>
              <w:rPr>
                <w:rFonts w:eastAsia="MS Mincho"/>
                <w:b/>
                <w:bCs/>
                <w:lang w:eastAsia="ja-JP"/>
              </w:rPr>
              <w:t>Proposal 2: In legacy UL symbols, UL subband is not applicable.</w:t>
            </w:r>
          </w:p>
          <w:p w14:paraId="48C8573F" w14:textId="77777777" w:rsidR="0004497A" w:rsidRDefault="00A57247">
            <w:pPr>
              <w:suppressAutoHyphens w:val="0"/>
              <w:spacing w:after="180"/>
              <w:rPr>
                <w:rFonts w:eastAsia="MS Mincho"/>
                <w:b/>
                <w:bCs/>
                <w:lang w:eastAsia="ja-JP"/>
              </w:rPr>
            </w:pPr>
            <w:r>
              <w:rPr>
                <w:rFonts w:eastAsia="MS Mincho"/>
                <w:b/>
                <w:bCs/>
                <w:lang w:eastAsia="ja-JP"/>
              </w:rPr>
              <w:t>Proposal 3: UL subband are applicable only to legacy DL symbols.</w:t>
            </w:r>
          </w:p>
          <w:p w14:paraId="48C7F8E8" w14:textId="77777777" w:rsidR="0004497A" w:rsidRDefault="00A57247">
            <w:pPr>
              <w:suppressAutoHyphens w:val="0"/>
              <w:spacing w:after="120"/>
              <w:rPr>
                <w:rFonts w:eastAsia="MS Mincho"/>
                <w:b/>
                <w:bCs/>
                <w:lang w:eastAsia="ja-JP"/>
              </w:rPr>
            </w:pPr>
            <w:r>
              <w:rPr>
                <w:rFonts w:eastAsia="MS Mincho"/>
                <w:b/>
                <w:bCs/>
                <w:lang w:eastAsia="ja-JP"/>
              </w:rPr>
              <w:t>Proposal 4: In Option 1 for SBFD operation Alt 4, dynamic indication of SBFD symbol is necessary. In Option 2, dynamic indication of UL or DL direction in semi-static SBFD symbols is necessary. Both operations can be seen as flexible-symbol-like operation in UL subband in semi-static legacy DL sy</w:t>
            </w:r>
            <w:r>
              <w:rPr>
                <w:rFonts w:eastAsia="MS Mincho"/>
                <w:b/>
                <w:bCs/>
                <w:lang w:eastAsia="ja-JP"/>
              </w:rPr>
              <w:t>m</w:t>
            </w:r>
            <w:r>
              <w:rPr>
                <w:rFonts w:eastAsia="MS Mincho"/>
                <w:b/>
                <w:bCs/>
                <w:lang w:eastAsia="ja-JP"/>
              </w:rPr>
              <w:t>bols.</w:t>
            </w:r>
          </w:p>
          <w:p w14:paraId="3AA4C123" w14:textId="77777777" w:rsidR="0004497A" w:rsidRDefault="00A57247">
            <w:pPr>
              <w:suppressAutoHyphens w:val="0"/>
              <w:spacing w:after="120"/>
              <w:rPr>
                <w:rFonts w:eastAsia="MS Mincho"/>
                <w:lang w:eastAsia="ja-JP"/>
              </w:rPr>
            </w:pPr>
            <w:r>
              <w:rPr>
                <w:rFonts w:eastAsia="MS Mincho"/>
                <w:b/>
                <w:bCs/>
                <w:lang w:eastAsia="ja-JP"/>
              </w:rPr>
              <w:t>Proposal 5: "Flexible-symbol-like operation in UL subband in semi-static legacy DL symbols" should be renamed to "flexible subband in semi-static legacy DL symbols". The subband pattern {DFD}{DF}{DF} should be supported.</w:t>
            </w:r>
          </w:p>
          <w:p w14:paraId="5D9221EC" w14:textId="77777777" w:rsidR="0004497A" w:rsidRDefault="00A57247">
            <w:pPr>
              <w:suppressAutoHyphens w:val="0"/>
              <w:spacing w:after="180"/>
              <w:rPr>
                <w:rFonts w:eastAsia="MS Mincho"/>
                <w:lang w:eastAsia="ja-JP"/>
              </w:rPr>
            </w:pPr>
            <w:r>
              <w:rPr>
                <w:rFonts w:eastAsia="MS Mincho"/>
                <w:b/>
                <w:bCs/>
                <w:lang w:eastAsia="ja-JP"/>
              </w:rPr>
              <w:t>Proposal 6: Frequency location of subbands types other than UL subband (i.e., DL subband, guard band if supported) is also explicitly indicated.</w:t>
            </w:r>
          </w:p>
          <w:p w14:paraId="4A2C3C24" w14:textId="77777777" w:rsidR="0004497A" w:rsidRDefault="00A57247">
            <w:pPr>
              <w:suppressAutoHyphens w:val="0"/>
              <w:spacing w:after="180"/>
              <w:rPr>
                <w:rFonts w:eastAsia="MS Mincho"/>
                <w:lang w:eastAsia="ja-JP"/>
              </w:rPr>
            </w:pPr>
            <w:r>
              <w:rPr>
                <w:rFonts w:eastAsia="MS Mincho"/>
                <w:b/>
                <w:bCs/>
                <w:lang w:eastAsia="ja-JP"/>
              </w:rPr>
              <w:t>Proposal 7: The legacy semi-static configuration of RB set can be basically reused but the configuration should be sent over SIB.</w:t>
            </w:r>
          </w:p>
          <w:p w14:paraId="1E0C1004" w14:textId="77777777" w:rsidR="0004497A" w:rsidRDefault="00A57247">
            <w:pPr>
              <w:suppressAutoHyphens w:val="0"/>
              <w:spacing w:after="180"/>
              <w:rPr>
                <w:rFonts w:eastAsia="MS Mincho"/>
                <w:b/>
                <w:bCs/>
                <w:lang w:val="en-GB" w:eastAsia="ja-JP"/>
              </w:rPr>
            </w:pPr>
            <w:r>
              <w:rPr>
                <w:rFonts w:eastAsia="MS Mincho"/>
                <w:b/>
                <w:bCs/>
                <w:lang w:val="en-GB" w:eastAsia="ja-JP"/>
              </w:rPr>
              <w:t>Proposal 8: Consider to introduce a new semi-static slot format for Rel-18 (and beyond) where the leg</w:t>
            </w:r>
            <w:r>
              <w:rPr>
                <w:rFonts w:eastAsia="MS Mincho"/>
                <w:b/>
                <w:bCs/>
                <w:lang w:val="en-GB" w:eastAsia="ja-JP"/>
              </w:rPr>
              <w:t>a</w:t>
            </w:r>
            <w:r>
              <w:rPr>
                <w:rFonts w:eastAsia="MS Mincho"/>
                <w:b/>
                <w:bCs/>
                <w:lang w:val="en-GB" w:eastAsia="ja-JP"/>
              </w:rPr>
              <w:lastRenderedPageBreak/>
              <w:t xml:space="preserve">cy semi-static DL symbol/slot can be re-configured as UL or Flexible symbol/slot. </w:t>
            </w:r>
          </w:p>
          <w:p w14:paraId="4FCF2240" w14:textId="77777777" w:rsidR="0004497A" w:rsidRDefault="00A57247">
            <w:pPr>
              <w:suppressAutoHyphens w:val="0"/>
              <w:spacing w:after="180"/>
              <w:rPr>
                <w:rFonts w:eastAsia="MS Mincho"/>
                <w:b/>
                <w:bCs/>
                <w:lang w:val="en-GB" w:eastAsia="ja-JP"/>
              </w:rPr>
            </w:pPr>
            <w:r>
              <w:rPr>
                <w:rFonts w:eastAsia="MS Mincho"/>
                <w:b/>
                <w:bCs/>
                <w:lang w:val="en-GB" w:eastAsia="ja-JP"/>
              </w:rPr>
              <w:t>Proposal 9: Study potential enhancement on configured UL transmission to associate with either no</w:t>
            </w:r>
            <w:r>
              <w:rPr>
                <w:rFonts w:eastAsia="MS Mincho"/>
                <w:b/>
                <w:bCs/>
                <w:lang w:val="en-GB" w:eastAsia="ja-JP"/>
              </w:rPr>
              <w:t>r</w:t>
            </w:r>
            <w:r>
              <w:rPr>
                <w:rFonts w:eastAsia="MS Mincho"/>
                <w:b/>
                <w:bCs/>
                <w:lang w:val="en-GB" w:eastAsia="ja-JP"/>
              </w:rPr>
              <w:t xml:space="preserve">mal UL symbol or SBFD symbol. </w:t>
            </w:r>
          </w:p>
          <w:p w14:paraId="5861BEF3" w14:textId="77777777" w:rsidR="0004497A" w:rsidRDefault="00A57247">
            <w:pPr>
              <w:suppressAutoHyphens w:val="0"/>
              <w:spacing w:after="180"/>
              <w:rPr>
                <w:rFonts w:eastAsia="MS Mincho"/>
                <w:lang w:val="en-GB" w:eastAsia="ja-JP"/>
              </w:rPr>
            </w:pPr>
            <w:r>
              <w:rPr>
                <w:rFonts w:eastAsia="MS Mincho"/>
                <w:b/>
                <w:bCs/>
                <w:lang w:val="en-GB" w:eastAsia="ja-JP"/>
              </w:rPr>
              <w:t xml:space="preserve">Proposal 10: </w:t>
            </w:r>
            <w:r>
              <w:rPr>
                <w:rFonts w:eastAsia="MS Mincho"/>
                <w:b/>
                <w:bCs/>
                <w:lang w:eastAsia="ja-JP"/>
              </w:rPr>
              <w:t>For PUSCH with dynamic grant, the same FDRA is used between SBFD symbol and no</w:t>
            </w:r>
            <w:r>
              <w:rPr>
                <w:rFonts w:eastAsia="MS Mincho"/>
                <w:b/>
                <w:bCs/>
                <w:lang w:eastAsia="ja-JP"/>
              </w:rPr>
              <w:t>r</w:t>
            </w:r>
            <w:r>
              <w:rPr>
                <w:rFonts w:eastAsia="MS Mincho"/>
                <w:b/>
                <w:bCs/>
                <w:lang w:eastAsia="ja-JP"/>
              </w:rPr>
              <w:t>mal symbol</w:t>
            </w:r>
            <w:r>
              <w:rPr>
                <w:rFonts w:eastAsia="MS Mincho"/>
                <w:b/>
                <w:bCs/>
                <w:lang w:val="en-GB" w:eastAsia="ja-JP"/>
              </w:rPr>
              <w:t xml:space="preserve">. </w:t>
            </w:r>
          </w:p>
          <w:p w14:paraId="38E757FB" w14:textId="77777777" w:rsidR="0004497A" w:rsidRDefault="00A57247">
            <w:pPr>
              <w:suppressAutoHyphens w:val="0"/>
              <w:spacing w:after="180"/>
              <w:rPr>
                <w:rFonts w:eastAsia="MS Mincho"/>
                <w:lang w:eastAsia="ja-JP"/>
              </w:rPr>
            </w:pPr>
            <w:r>
              <w:rPr>
                <w:rFonts w:eastAsia="MS Mincho"/>
                <w:b/>
                <w:bCs/>
                <w:lang w:eastAsia="ja-JP"/>
              </w:rPr>
              <w:t>Proposal 11: Study how to configure timing</w:t>
            </w:r>
            <w:r>
              <w:rPr>
                <w:rFonts w:eastAsia="MS Mincho"/>
                <w:b/>
                <w:bCs/>
                <w:lang w:val="en-GB" w:eastAsia="ja-JP"/>
              </w:rPr>
              <w:t xml:space="preserve"> advance offset for SBFD symbol and normal symbol</w:t>
            </w:r>
          </w:p>
          <w:p w14:paraId="1E26FAA6" w14:textId="77777777" w:rsidR="0004497A" w:rsidRDefault="00A57247">
            <w:pPr>
              <w:suppressAutoHyphens w:val="0"/>
              <w:spacing w:after="180"/>
              <w:rPr>
                <w:rFonts w:eastAsia="MS Mincho"/>
                <w:b/>
                <w:bCs/>
                <w:lang w:eastAsia="zh-CN"/>
              </w:rPr>
            </w:pPr>
            <w:r>
              <w:rPr>
                <w:rFonts w:eastAsia="MS Mincho"/>
                <w:b/>
                <w:bCs/>
                <w:lang w:eastAsia="zh-CN"/>
              </w:rPr>
              <w:t>Proposal 12: Study potential schemes for interference mitigation such as UL transmission power limit</w:t>
            </w:r>
            <w:r>
              <w:rPr>
                <w:rFonts w:eastAsia="MS Mincho"/>
                <w:b/>
                <w:bCs/>
                <w:lang w:eastAsia="zh-CN"/>
              </w:rPr>
              <w:t>a</w:t>
            </w:r>
            <w:r>
              <w:rPr>
                <w:rFonts w:eastAsia="MS Mincho"/>
                <w:b/>
                <w:bCs/>
                <w:lang w:eastAsia="zh-CN"/>
              </w:rPr>
              <w:t>tion, and exchange SBFD configurations.</w:t>
            </w:r>
          </w:p>
          <w:p w14:paraId="586A6A33" w14:textId="77777777" w:rsidR="0004497A" w:rsidRDefault="0004497A">
            <w:pPr>
              <w:suppressAutoHyphens w:val="0"/>
              <w:spacing w:after="0"/>
              <w:rPr>
                <w:rFonts w:ascii="Arial" w:eastAsia="宋体" w:hAnsi="Arial" w:cs="Arial"/>
                <w:sz w:val="16"/>
                <w:szCs w:val="16"/>
                <w:lang w:eastAsia="zh-CN"/>
              </w:rPr>
            </w:pPr>
          </w:p>
        </w:tc>
      </w:tr>
      <w:tr w:rsidR="0004497A" w14:paraId="001C7AA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0F58675"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R1-2211922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633F478"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Study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23681C1"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LG Electronics</w:t>
            </w:r>
          </w:p>
        </w:tc>
      </w:tr>
      <w:tr w:rsidR="0004497A" w14:paraId="1541673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F99C1E4" w14:textId="77777777" w:rsidR="0004497A" w:rsidRDefault="00A57247">
            <w:pPr>
              <w:suppressAutoHyphens w:val="0"/>
              <w:spacing w:after="120"/>
              <w:jc w:val="both"/>
              <w:textAlignment w:val="baseline"/>
              <w:rPr>
                <w:rFonts w:eastAsia="Malgun Gothic"/>
                <w:b/>
                <w:lang w:val="en-GB" w:eastAsia="ko-KR"/>
              </w:rPr>
            </w:pPr>
            <w:r>
              <w:rPr>
                <w:rFonts w:eastAsia="Malgun Gothic"/>
                <w:b/>
                <w:lang w:val="en-GB" w:eastAsia="zh-CN"/>
              </w:rPr>
              <w:t>1. General Aspects of SBFD scheme</w:t>
            </w:r>
          </w:p>
          <w:p w14:paraId="28B03046" w14:textId="77777777" w:rsidR="0004497A" w:rsidRDefault="00A57247">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SBFD schemes across BWP(s) within a carrier</w:t>
            </w:r>
          </w:p>
          <w:p w14:paraId="0A38BEF5" w14:textId="77777777" w:rsidR="0004497A" w:rsidRDefault="00A57247">
            <w:pPr>
              <w:suppressAutoHyphens w:val="0"/>
              <w:spacing w:after="120"/>
              <w:jc w:val="both"/>
              <w:textAlignment w:val="baseline"/>
              <w:rPr>
                <w:rFonts w:eastAsia="Batang"/>
                <w:b/>
                <w:i/>
                <w:lang w:val="en-GB" w:eastAsia="zh-CN"/>
              </w:rPr>
            </w:pPr>
            <w:r>
              <w:rPr>
                <w:rFonts w:eastAsia="BatangChe"/>
                <w:b/>
                <w:i/>
                <w:lang w:val="en-GB" w:eastAsia="ko-KR"/>
              </w:rPr>
              <w:t xml:space="preserve">Propose 1: Clarify the meaning of </w:t>
            </w:r>
            <w:r>
              <w:rPr>
                <w:rFonts w:eastAsia="Batang"/>
                <w:b/>
                <w:i/>
                <w:lang w:val="en-GB" w:eastAsia="zh-CN"/>
              </w:rPr>
              <w:t>center frequency of BWP for at least following cases</w:t>
            </w:r>
          </w:p>
          <w:p w14:paraId="3E026218" w14:textId="77777777" w:rsidR="0004497A" w:rsidRDefault="00A57247">
            <w:pPr>
              <w:numPr>
                <w:ilvl w:val="0"/>
                <w:numId w:val="19"/>
              </w:numPr>
              <w:suppressAutoHyphens w:val="0"/>
              <w:spacing w:after="120"/>
              <w:jc w:val="both"/>
              <w:textAlignment w:val="baseline"/>
              <w:rPr>
                <w:rFonts w:eastAsia="Batang"/>
                <w:b/>
                <w:i/>
                <w:lang w:val="en-GB" w:eastAsia="zh-CN"/>
              </w:rPr>
            </w:pPr>
            <w:r>
              <w:rPr>
                <w:rFonts w:eastAsia="Batang"/>
                <w:b/>
                <w:i/>
                <w:lang w:val="en-GB" w:eastAsia="ko-KR"/>
              </w:rPr>
              <w:t>Case 1: BWP is used for both half duplex and SBFD operation including two types of frequency resource partitioning (i.e., {D U D}, {D U})</w:t>
            </w:r>
          </w:p>
          <w:p w14:paraId="7C7A092F" w14:textId="77777777" w:rsidR="0004497A" w:rsidRDefault="00A57247">
            <w:pPr>
              <w:numPr>
                <w:ilvl w:val="0"/>
                <w:numId w:val="19"/>
              </w:numPr>
              <w:suppressAutoHyphens w:val="0"/>
              <w:spacing w:after="120"/>
              <w:jc w:val="both"/>
              <w:textAlignment w:val="baseline"/>
              <w:rPr>
                <w:rFonts w:eastAsia="Batang"/>
                <w:b/>
                <w:i/>
                <w:lang w:val="en-GB" w:eastAsia="zh-CN"/>
              </w:rPr>
            </w:pPr>
            <w:r>
              <w:rPr>
                <w:rFonts w:eastAsia="Batang"/>
                <w:b/>
                <w:i/>
                <w:lang w:val="en-GB" w:eastAsia="ko-KR"/>
              </w:rPr>
              <w:t>Case 2: BWP is used for only SBFD operation including two types of frequency resource part</w:t>
            </w:r>
            <w:r>
              <w:rPr>
                <w:rFonts w:eastAsia="Batang"/>
                <w:b/>
                <w:i/>
                <w:lang w:val="en-GB" w:eastAsia="ko-KR"/>
              </w:rPr>
              <w:t>i</w:t>
            </w:r>
            <w:r>
              <w:rPr>
                <w:rFonts w:eastAsia="Batang"/>
                <w:b/>
                <w:i/>
                <w:lang w:val="en-GB" w:eastAsia="ko-KR"/>
              </w:rPr>
              <w:t>tioning (i.e., {D U D}, {D U})</w:t>
            </w:r>
          </w:p>
          <w:p w14:paraId="70BF4170" w14:textId="77777777" w:rsidR="0004497A" w:rsidRDefault="00A57247">
            <w:pPr>
              <w:suppressAutoHyphens w:val="0"/>
              <w:spacing w:after="120"/>
              <w:jc w:val="both"/>
              <w:textAlignment w:val="baseline"/>
              <w:rPr>
                <w:rFonts w:eastAsia="BatangChe"/>
                <w:b/>
                <w:i/>
                <w:lang w:eastAsia="ko-KR"/>
              </w:rPr>
            </w:pPr>
            <w:r>
              <w:rPr>
                <w:rFonts w:eastAsia="BatangChe"/>
                <w:b/>
                <w:i/>
                <w:lang w:eastAsia="ko-KR"/>
              </w:rPr>
              <w:t xml:space="preserve">Proposal 2: For SBFD operation, allow the assumption that UE can expect to receive a configuration where the center frequency for a DL BWP is different than the center frequency for an UL BWP. </w:t>
            </w:r>
          </w:p>
          <w:p w14:paraId="743E5F25" w14:textId="77777777" w:rsidR="0004497A" w:rsidRDefault="0004497A">
            <w:pPr>
              <w:suppressAutoHyphens w:val="0"/>
              <w:spacing w:after="120"/>
              <w:jc w:val="both"/>
              <w:textAlignment w:val="baseline"/>
              <w:rPr>
                <w:rFonts w:eastAsia="Malgun Gothic"/>
                <w:b/>
                <w:lang w:eastAsia="ko-KR"/>
              </w:rPr>
            </w:pPr>
          </w:p>
          <w:p w14:paraId="17D4F938" w14:textId="77777777" w:rsidR="0004497A" w:rsidRDefault="00A57247">
            <w:pPr>
              <w:suppressAutoHyphens w:val="0"/>
              <w:spacing w:after="120"/>
              <w:jc w:val="both"/>
              <w:textAlignment w:val="baseline"/>
              <w:rPr>
                <w:rFonts w:eastAsia="Malgun Gothic"/>
                <w:lang w:eastAsia="ko-KR"/>
              </w:rPr>
            </w:pPr>
            <w:r>
              <w:rPr>
                <w:rFonts w:eastAsia="BatangChe"/>
                <w:b/>
                <w:i/>
                <w:lang w:eastAsia="ko-KR"/>
              </w:rPr>
              <w:t xml:space="preserve">Proposal 3: </w:t>
            </w:r>
            <w:r>
              <w:rPr>
                <w:rFonts w:eastAsia="Malgun Gothic"/>
                <w:b/>
                <w:i/>
                <w:lang w:eastAsia="ko-KR"/>
              </w:rPr>
              <w:t>SB-FD operation can be allowed in the time resource configured as DL and/or Flexible.</w:t>
            </w:r>
          </w:p>
          <w:p w14:paraId="606986AC" w14:textId="77777777" w:rsidR="0004497A" w:rsidRDefault="00A57247">
            <w:pPr>
              <w:suppressAutoHyphens w:val="0"/>
              <w:spacing w:after="120"/>
              <w:jc w:val="both"/>
              <w:textAlignment w:val="baseline"/>
              <w:rPr>
                <w:rFonts w:eastAsia="BatangChe"/>
                <w:b/>
                <w:i/>
                <w:lang w:eastAsia="ko-KR"/>
              </w:rPr>
            </w:pPr>
            <w:r>
              <w:rPr>
                <w:rFonts w:eastAsia="BatangChe"/>
                <w:b/>
                <w:i/>
                <w:lang w:eastAsia="ko-KR"/>
              </w:rPr>
              <w:t>Proposal 4: Study whether TDD configuration mechanism should be updated for supporting SB-FD oper</w:t>
            </w:r>
            <w:r>
              <w:rPr>
                <w:rFonts w:eastAsia="BatangChe"/>
                <w:b/>
                <w:i/>
                <w:lang w:eastAsia="ko-KR"/>
              </w:rPr>
              <w:t>a</w:t>
            </w:r>
            <w:r>
              <w:rPr>
                <w:rFonts w:eastAsia="BatangChe"/>
                <w:b/>
                <w:i/>
                <w:lang w:eastAsia="ko-KR"/>
              </w:rPr>
              <w:t>tion. If it is agreed that enhancement of TDD configuration for SB-FD operation is studied, following can be studied.</w:t>
            </w:r>
          </w:p>
          <w:p w14:paraId="4B607091" w14:textId="77777777" w:rsidR="0004497A" w:rsidRDefault="00A57247">
            <w:pPr>
              <w:numPr>
                <w:ilvl w:val="0"/>
                <w:numId w:val="97"/>
              </w:numPr>
              <w:suppressAutoHyphens w:val="0"/>
              <w:spacing w:after="120"/>
              <w:jc w:val="both"/>
              <w:textAlignment w:val="baseline"/>
              <w:rPr>
                <w:rFonts w:eastAsia="BatangChe"/>
                <w:b/>
                <w:i/>
                <w:lang w:eastAsia="ko-KR"/>
              </w:rPr>
            </w:pPr>
            <w:r>
              <w:rPr>
                <w:rFonts w:eastAsia="BatangChe"/>
                <w:b/>
                <w:i/>
                <w:lang w:eastAsia="ko-KR"/>
              </w:rPr>
              <w:t>Which type of TDD configuration needs to be enhanced for supporting SB-FD operation</w:t>
            </w:r>
          </w:p>
          <w:p w14:paraId="4DCB3CB9" w14:textId="77777777" w:rsidR="0004497A" w:rsidRDefault="00A57247">
            <w:pPr>
              <w:suppressAutoHyphens w:val="0"/>
              <w:spacing w:after="120"/>
              <w:jc w:val="both"/>
              <w:textAlignment w:val="baseline"/>
              <w:rPr>
                <w:rFonts w:eastAsia="Malgun Gothic"/>
                <w:lang w:eastAsia="ko-KR"/>
              </w:rPr>
            </w:pPr>
            <w:r>
              <w:rPr>
                <w:rFonts w:eastAsia="BatangChe"/>
                <w:b/>
                <w:i/>
                <w:lang w:eastAsia="ko-KR"/>
              </w:rPr>
              <w:t>Proposal 5: Study whether multiple type of TDD UL/DL pattern can be allowed for BWPs when SB-FD operation is adopted.</w:t>
            </w:r>
          </w:p>
          <w:p w14:paraId="08E55B14" w14:textId="77777777" w:rsidR="0004497A" w:rsidRDefault="0004497A">
            <w:pPr>
              <w:suppressAutoHyphens w:val="0"/>
              <w:spacing w:after="120"/>
              <w:jc w:val="both"/>
              <w:textAlignment w:val="baseline"/>
              <w:rPr>
                <w:rFonts w:eastAsia="Malgun Gothic"/>
                <w:b/>
                <w:lang w:eastAsia="ko-KR"/>
              </w:rPr>
            </w:pPr>
          </w:p>
          <w:p w14:paraId="61E3C7E2" w14:textId="77777777" w:rsidR="0004497A" w:rsidRDefault="00A57247">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Subband Location Indication</w:t>
            </w:r>
          </w:p>
          <w:p w14:paraId="7A781D16" w14:textId="77777777" w:rsidR="0004497A" w:rsidRDefault="00A57247">
            <w:pPr>
              <w:suppressAutoHyphens w:val="0"/>
              <w:spacing w:after="120"/>
              <w:jc w:val="both"/>
              <w:textAlignment w:val="baseline"/>
              <w:rPr>
                <w:rFonts w:eastAsia="BatangChe"/>
                <w:b/>
                <w:i/>
                <w:lang w:eastAsia="ko-KR"/>
              </w:rPr>
            </w:pPr>
            <w:r>
              <w:rPr>
                <w:rFonts w:eastAsia="BatangChe"/>
                <w:b/>
                <w:i/>
                <w:lang w:eastAsia="ko-KR"/>
              </w:rPr>
              <w:t>Proposal 6: Study whether/how different length of available BW of a BWP depending on time resource for HD or SB-FD is supported.</w:t>
            </w:r>
            <w:r>
              <w:rPr>
                <w:rFonts w:eastAsia="BatangChe"/>
                <w:lang w:eastAsia="ko-KR"/>
              </w:rPr>
              <w:t xml:space="preserve"> </w:t>
            </w:r>
            <w:r>
              <w:rPr>
                <w:rFonts w:eastAsia="BatangChe"/>
                <w:b/>
                <w:i/>
                <w:lang w:eastAsia="ko-KR"/>
              </w:rPr>
              <w:t xml:space="preserve"> </w:t>
            </w:r>
          </w:p>
          <w:p w14:paraId="6D00DC16" w14:textId="77777777" w:rsidR="0004497A" w:rsidRDefault="00A57247">
            <w:pPr>
              <w:numPr>
                <w:ilvl w:val="0"/>
                <w:numId w:val="98"/>
              </w:numPr>
              <w:suppressAutoHyphens w:val="0"/>
              <w:spacing w:after="120"/>
              <w:jc w:val="both"/>
              <w:textAlignment w:val="baseline"/>
              <w:rPr>
                <w:rFonts w:eastAsia="BatangChe"/>
                <w:b/>
                <w:i/>
                <w:lang w:eastAsia="ko-KR"/>
              </w:rPr>
            </w:pPr>
            <w:r>
              <w:rPr>
                <w:rFonts w:eastAsia="Malgun Gothic"/>
                <w:b/>
                <w:i/>
                <w:lang w:eastAsia="ko-KR"/>
              </w:rPr>
              <w:t>UE behavior according to frequency resource of DL/UL for half duplex time resource and SBFD time resource (e.g., UL frequency hopping, PUCCH resource allocation in frequency domain, SRS resource configuration, UL/DL FDRA, CSI-RS resource, DL Measurement, CSI measur</w:t>
            </w:r>
            <w:r>
              <w:rPr>
                <w:rFonts w:eastAsia="Malgun Gothic"/>
                <w:b/>
                <w:i/>
                <w:lang w:eastAsia="ko-KR"/>
              </w:rPr>
              <w:t>e</w:t>
            </w:r>
            <w:r>
              <w:rPr>
                <w:rFonts w:eastAsia="Malgun Gothic"/>
                <w:b/>
                <w:i/>
                <w:lang w:eastAsia="ko-KR"/>
              </w:rPr>
              <w:t>ment and reporting, etc.)</w:t>
            </w:r>
          </w:p>
          <w:p w14:paraId="55082503" w14:textId="77777777" w:rsidR="0004497A" w:rsidRDefault="0004497A">
            <w:pPr>
              <w:suppressAutoHyphens w:val="0"/>
              <w:spacing w:after="120"/>
              <w:jc w:val="both"/>
              <w:textAlignment w:val="baseline"/>
              <w:rPr>
                <w:rFonts w:eastAsia="Malgun Gothic"/>
                <w:b/>
                <w:lang w:eastAsia="ko-KR"/>
              </w:rPr>
            </w:pPr>
          </w:p>
          <w:p w14:paraId="3480C905" w14:textId="77777777" w:rsidR="0004497A" w:rsidRDefault="00A57247">
            <w:pPr>
              <w:suppressAutoHyphens w:val="0"/>
              <w:spacing w:after="120"/>
              <w:jc w:val="both"/>
              <w:textAlignment w:val="baseline"/>
              <w:rPr>
                <w:rFonts w:eastAsia="Malgun Gothic"/>
                <w:b/>
                <w:i/>
                <w:lang w:eastAsia="ko-KR"/>
              </w:rPr>
            </w:pPr>
            <w:r>
              <w:rPr>
                <w:rFonts w:eastAsia="BatangChe"/>
                <w:b/>
                <w:i/>
                <w:lang w:eastAsia="ko-KR"/>
              </w:rPr>
              <w:t xml:space="preserve">Proposal 7: </w:t>
            </w:r>
            <w:r>
              <w:rPr>
                <w:rFonts w:eastAsia="Malgun Gothic"/>
                <w:b/>
                <w:i/>
                <w:lang w:eastAsia="ko-KR"/>
              </w:rPr>
              <w:t xml:space="preserve">For semi-static configuration of subband time locations for SBFD operation, following options can be studied </w:t>
            </w:r>
          </w:p>
          <w:p w14:paraId="4BAC91FE" w14:textId="77777777" w:rsidR="0004497A" w:rsidRDefault="00A57247">
            <w:pPr>
              <w:numPr>
                <w:ilvl w:val="0"/>
                <w:numId w:val="99"/>
              </w:numPr>
              <w:suppressAutoHyphens w:val="0"/>
              <w:spacing w:after="120"/>
              <w:jc w:val="both"/>
              <w:textAlignment w:val="baseline"/>
              <w:rPr>
                <w:rFonts w:eastAsia="Malgun Gothic"/>
                <w:b/>
                <w:i/>
                <w:lang w:eastAsia="ko-KR"/>
              </w:rPr>
            </w:pPr>
            <w:r>
              <w:rPr>
                <w:rFonts w:eastAsia="Malgun Gothic"/>
                <w:b/>
                <w:i/>
                <w:lang w:eastAsia="ko-KR"/>
              </w:rPr>
              <w:t xml:space="preserve">Option 1: Indicate each slot within a period where SB-FD operation is allowed </w:t>
            </w:r>
          </w:p>
          <w:p w14:paraId="36699A8F" w14:textId="77777777" w:rsidR="0004497A" w:rsidRDefault="00A57247">
            <w:pPr>
              <w:numPr>
                <w:ilvl w:val="0"/>
                <w:numId w:val="99"/>
              </w:numPr>
              <w:suppressAutoHyphens w:val="0"/>
              <w:spacing w:after="120"/>
              <w:jc w:val="both"/>
              <w:textAlignment w:val="baseline"/>
              <w:rPr>
                <w:rFonts w:eastAsia="Malgun Gothic"/>
                <w:b/>
                <w:i/>
                <w:lang w:eastAsia="ko-KR"/>
              </w:rPr>
            </w:pPr>
            <w:r>
              <w:rPr>
                <w:rFonts w:eastAsia="Malgun Gothic"/>
                <w:b/>
                <w:i/>
                <w:lang w:eastAsia="ko-KR"/>
              </w:rPr>
              <w:t>Option 2: Indicate start time resource and number of contiguous time resource within a period where SB-FD operation is allowed.</w:t>
            </w:r>
          </w:p>
          <w:p w14:paraId="0C5B3F43" w14:textId="77777777" w:rsidR="0004497A" w:rsidRDefault="00A57247">
            <w:pPr>
              <w:suppressAutoHyphens w:val="0"/>
              <w:spacing w:after="120"/>
              <w:jc w:val="both"/>
              <w:textAlignment w:val="baseline"/>
              <w:rPr>
                <w:rFonts w:eastAsia="BatangChe"/>
                <w:b/>
                <w:i/>
                <w:lang w:eastAsia="ko-KR"/>
              </w:rPr>
            </w:pPr>
            <w:r>
              <w:rPr>
                <w:rFonts w:eastAsia="BatangChe"/>
                <w:b/>
                <w:i/>
                <w:lang w:eastAsia="ko-KR"/>
              </w:rPr>
              <w:t>Proposal 8: For a BWP / Carrier for SBFD operation, additional parameter for resource indicator value (RIV) is introduced (e.g., indication of a resource blocks which is non-contiguous resource, or indication of a resource blocks with narrower bandwidth, etc.).</w:t>
            </w:r>
          </w:p>
          <w:p w14:paraId="2396A29E" w14:textId="77777777" w:rsidR="0004497A" w:rsidRDefault="0004497A">
            <w:pPr>
              <w:suppressAutoHyphens w:val="0"/>
              <w:spacing w:after="120"/>
              <w:jc w:val="both"/>
              <w:textAlignment w:val="baseline"/>
              <w:rPr>
                <w:rFonts w:eastAsia="Malgun Gothic"/>
                <w:b/>
                <w:lang w:eastAsia="ko-KR"/>
              </w:rPr>
            </w:pPr>
          </w:p>
          <w:p w14:paraId="64E9407E" w14:textId="77777777" w:rsidR="0004497A" w:rsidRDefault="00A57247">
            <w:pPr>
              <w:suppressAutoHyphens w:val="0"/>
              <w:spacing w:after="120"/>
              <w:jc w:val="both"/>
              <w:textAlignment w:val="baseline"/>
              <w:rPr>
                <w:rFonts w:ascii="Times" w:eastAsia="Malgun Gothic" w:hAnsi="Times"/>
                <w:b/>
                <w:i/>
                <w:lang w:val="en-GB" w:eastAsia="zh-CN"/>
              </w:rPr>
            </w:pPr>
            <w:r>
              <w:rPr>
                <w:rFonts w:eastAsia="Malgun Gothic"/>
                <w:b/>
                <w:i/>
                <w:lang w:eastAsia="ko-KR"/>
              </w:rPr>
              <w:lastRenderedPageBreak/>
              <w:t xml:space="preserve">Proposal 9: </w:t>
            </w:r>
            <w:r>
              <w:rPr>
                <w:rFonts w:ascii="Times" w:eastAsia="Malgun Gothic" w:hAnsi="Times"/>
                <w:b/>
                <w:i/>
                <w:lang w:val="en-GB" w:eastAsia="zh-CN"/>
              </w:rPr>
              <w:t>F</w:t>
            </w:r>
            <w:r>
              <w:rPr>
                <w:rFonts w:ascii="Times" w:eastAsia="Malgun Gothic" w:hAnsi="Times"/>
                <w:b/>
                <w:bCs/>
                <w:i/>
                <w:lang w:val="en-GB" w:eastAsia="zh-CN"/>
              </w:rPr>
              <w:t xml:space="preserve">or an SBFD aware UE configured with an UL subband in an SBFD symbol, option 1 (i.e., </w:t>
            </w:r>
            <w:r>
              <w:rPr>
                <w:rFonts w:ascii="Times" w:eastAsia="Malgun Gothic" w:hAnsi="Times"/>
                <w:b/>
                <w:i/>
                <w:lang w:val="en-GB" w:eastAsia="zh-CN"/>
              </w:rPr>
              <w:t>Option 1: The SBFD aware UE does not expect to be scheduled with UL transmission outside the UL su</w:t>
            </w:r>
            <w:r>
              <w:rPr>
                <w:rFonts w:ascii="Times" w:eastAsia="Malgun Gothic" w:hAnsi="Times"/>
                <w:b/>
                <w:i/>
                <w:lang w:val="en-GB" w:eastAsia="zh-CN"/>
              </w:rPr>
              <w:t>b</w:t>
            </w:r>
            <w:r>
              <w:rPr>
                <w:rFonts w:ascii="Times" w:eastAsia="Malgun Gothic" w:hAnsi="Times"/>
                <w:b/>
                <w:i/>
                <w:lang w:val="en-GB" w:eastAsia="zh-CN"/>
              </w:rPr>
              <w:t>band or to be scheduled with DL reception within the UL subband in the SBFD symbol)</w:t>
            </w:r>
            <w:r>
              <w:rPr>
                <w:rFonts w:eastAsia="Malgun Gothic"/>
                <w:b/>
                <w:i/>
                <w:lang w:eastAsia="ko-KR"/>
              </w:rPr>
              <w:t xml:space="preserve"> is the baseline for the study. In addition, fallback operation of </w:t>
            </w:r>
            <w:r>
              <w:rPr>
                <w:rFonts w:ascii="Times" w:eastAsia="Malgun Gothic" w:hAnsi="Times"/>
                <w:b/>
                <w:bCs/>
                <w:i/>
                <w:lang w:val="en-GB" w:eastAsia="zh-CN"/>
              </w:rPr>
              <w:t>an SBFD symbol</w:t>
            </w:r>
            <w:r>
              <w:rPr>
                <w:rFonts w:eastAsia="Malgun Gothic"/>
                <w:b/>
                <w:i/>
                <w:lang w:eastAsia="ko-KR"/>
              </w:rPr>
              <w:t xml:space="preserve"> (i.e., returning to symbol for the half duplex operation) is studied.</w:t>
            </w:r>
          </w:p>
          <w:p w14:paraId="635C0B58" w14:textId="77777777" w:rsidR="0004497A" w:rsidRDefault="0004497A">
            <w:pPr>
              <w:suppressAutoHyphens w:val="0"/>
              <w:spacing w:after="120"/>
              <w:jc w:val="both"/>
              <w:textAlignment w:val="baseline"/>
              <w:rPr>
                <w:rFonts w:eastAsia="Malgun Gothic"/>
                <w:b/>
                <w:lang w:val="en-GB" w:eastAsia="ko-KR"/>
              </w:rPr>
            </w:pPr>
          </w:p>
          <w:p w14:paraId="5D2C2C8C" w14:textId="77777777" w:rsidR="0004497A" w:rsidRDefault="00A57247">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UE collision handling</w:t>
            </w:r>
          </w:p>
          <w:p w14:paraId="02B5E130" w14:textId="77777777" w:rsidR="0004497A" w:rsidRDefault="00A57247">
            <w:pPr>
              <w:suppressAutoHyphens w:val="0"/>
              <w:spacing w:after="120"/>
              <w:jc w:val="both"/>
              <w:textAlignment w:val="baseline"/>
              <w:rPr>
                <w:rFonts w:eastAsia="BatangChe"/>
                <w:b/>
                <w:u w:val="single"/>
                <w:lang w:eastAsia="ko-KR"/>
              </w:rPr>
            </w:pPr>
            <w:r>
              <w:rPr>
                <w:rFonts w:eastAsia="BatangChe"/>
                <w:b/>
                <w:i/>
                <w:lang w:eastAsia="ko-KR"/>
              </w:rPr>
              <w:t xml:space="preserve">Proposal 10: Study whether/how </w:t>
            </w:r>
            <w:r>
              <w:rPr>
                <w:rFonts w:eastAsia="Malgun Gothic"/>
                <w:b/>
                <w:i/>
                <w:lang w:eastAsia="ko-KR"/>
              </w:rPr>
              <w:t>DL/UL collision rule is enhanced for efficient DL/UL operation at the SB-FD symbols</w:t>
            </w:r>
          </w:p>
          <w:p w14:paraId="168C9840" w14:textId="77777777" w:rsidR="0004497A" w:rsidRDefault="0004497A">
            <w:pPr>
              <w:suppressAutoHyphens w:val="0"/>
              <w:spacing w:after="120"/>
              <w:jc w:val="both"/>
              <w:textAlignment w:val="baseline"/>
              <w:rPr>
                <w:rFonts w:eastAsia="Malgun Gothic"/>
                <w:b/>
                <w:lang w:val="en-GB" w:eastAsia="ko-KR"/>
              </w:rPr>
            </w:pPr>
          </w:p>
          <w:p w14:paraId="2AB9905E" w14:textId="77777777" w:rsidR="0004497A" w:rsidRDefault="00A57247">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SBFD operation for UE in RRC_IDLE/Inactive states</w:t>
            </w:r>
          </w:p>
          <w:p w14:paraId="2BE42AB6" w14:textId="77777777" w:rsidR="0004497A" w:rsidRDefault="00A57247">
            <w:pPr>
              <w:suppressAutoHyphens w:val="0"/>
              <w:spacing w:after="120"/>
              <w:jc w:val="both"/>
              <w:textAlignment w:val="baseline"/>
              <w:rPr>
                <w:rFonts w:eastAsia="Malgun Gothic"/>
                <w:b/>
                <w:i/>
                <w:lang w:eastAsia="ko-KR"/>
              </w:rPr>
            </w:pPr>
            <w:r>
              <w:rPr>
                <w:rFonts w:eastAsia="BatangChe"/>
                <w:b/>
                <w:i/>
                <w:lang w:eastAsia="ko-KR"/>
              </w:rPr>
              <w:t>Proposal 11: Study SBFD operation for UE in IDLE/Inactive state.</w:t>
            </w:r>
          </w:p>
          <w:p w14:paraId="6B47434F" w14:textId="77777777" w:rsidR="0004497A" w:rsidRDefault="0004497A">
            <w:pPr>
              <w:suppressAutoHyphens w:val="0"/>
              <w:spacing w:after="120"/>
              <w:jc w:val="both"/>
              <w:textAlignment w:val="baseline"/>
              <w:rPr>
                <w:rFonts w:eastAsia="Malgun Gothic"/>
                <w:b/>
                <w:lang w:eastAsia="ko-KR"/>
              </w:rPr>
            </w:pPr>
          </w:p>
          <w:p w14:paraId="27EE1A92" w14:textId="77777777" w:rsidR="0004497A" w:rsidRDefault="0004497A">
            <w:pPr>
              <w:suppressAutoHyphens w:val="0"/>
              <w:spacing w:after="120"/>
              <w:jc w:val="both"/>
              <w:textAlignment w:val="baseline"/>
              <w:rPr>
                <w:rFonts w:eastAsia="Malgun Gothic"/>
                <w:b/>
                <w:lang w:val="en-GB" w:eastAsia="ko-KR"/>
              </w:rPr>
            </w:pPr>
          </w:p>
          <w:p w14:paraId="747E2A07" w14:textId="77777777" w:rsidR="0004497A" w:rsidRDefault="00A57247">
            <w:pPr>
              <w:suppressAutoHyphens w:val="0"/>
              <w:spacing w:after="120"/>
              <w:jc w:val="both"/>
              <w:textAlignment w:val="baseline"/>
              <w:rPr>
                <w:rFonts w:eastAsia="Malgun Gothic"/>
                <w:b/>
                <w:lang w:val="en-GB" w:eastAsia="ko-KR"/>
              </w:rPr>
            </w:pPr>
            <w:r>
              <w:rPr>
                <w:rFonts w:eastAsia="Malgun Gothic"/>
                <w:b/>
                <w:lang w:val="en-GB" w:eastAsia="zh-CN"/>
              </w:rPr>
              <w:t>2. Interference handling</w:t>
            </w:r>
          </w:p>
          <w:p w14:paraId="271F4A54" w14:textId="77777777" w:rsidR="0004497A" w:rsidRDefault="00A57247">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Cross Link Interference Handling</w:t>
            </w:r>
          </w:p>
          <w:p w14:paraId="76732EB0" w14:textId="77777777" w:rsidR="0004497A" w:rsidRDefault="00A57247">
            <w:pPr>
              <w:suppressAutoHyphens w:val="0"/>
              <w:spacing w:after="120"/>
              <w:jc w:val="both"/>
              <w:textAlignment w:val="baseline"/>
              <w:rPr>
                <w:rFonts w:eastAsia="Malgun Gothic"/>
                <w:b/>
                <w:i/>
                <w:lang w:val="en-GB" w:eastAsia="ko-KR"/>
              </w:rPr>
            </w:pPr>
            <w:r>
              <w:rPr>
                <w:rFonts w:eastAsia="Malgun Gothic"/>
                <w:b/>
                <w:i/>
                <w:lang w:val="en-GB" w:eastAsia="ko-KR"/>
              </w:rPr>
              <w:t>Observation 1. If the UE-to-UE CLI-RSSI measurement/report is taken non-contiguous measurement r</w:t>
            </w:r>
            <w:r>
              <w:rPr>
                <w:rFonts w:eastAsia="Malgun Gothic"/>
                <w:b/>
                <w:i/>
                <w:lang w:val="en-GB" w:eastAsia="ko-KR"/>
              </w:rPr>
              <w:t>e</w:t>
            </w:r>
            <w:r>
              <w:rPr>
                <w:rFonts w:eastAsia="Malgun Gothic"/>
                <w:b/>
                <w:i/>
                <w:lang w:val="en-GB" w:eastAsia="ko-KR"/>
              </w:rPr>
              <w:t>source in frequency into account, the measured strength of CLI is averaged over the non-contiguous measurement resource. Hence, it is hard to determine which part of DL subband is suffered from intra-cell inter-UE CLI.</w:t>
            </w:r>
          </w:p>
          <w:p w14:paraId="3BD2FC4A" w14:textId="77777777" w:rsidR="0004497A" w:rsidRDefault="00A57247">
            <w:pPr>
              <w:suppressAutoHyphens w:val="0"/>
              <w:spacing w:after="120"/>
              <w:jc w:val="both"/>
              <w:textAlignment w:val="baseline"/>
              <w:rPr>
                <w:rFonts w:eastAsia="Malgun Gothic"/>
                <w:b/>
                <w:i/>
                <w:lang w:val="en-GB" w:eastAsia="ko-KR"/>
              </w:rPr>
            </w:pPr>
            <w:r>
              <w:rPr>
                <w:rFonts w:eastAsia="Malgun Gothic"/>
                <w:b/>
                <w:i/>
                <w:lang w:val="en-GB" w:eastAsia="ko-KR"/>
              </w:rPr>
              <w:t>Proposal 12. For UE-to-UE CLI-RSSI measurement/report considering non-contiguous measurement r</w:t>
            </w:r>
            <w:r>
              <w:rPr>
                <w:rFonts w:eastAsia="Malgun Gothic"/>
                <w:b/>
                <w:i/>
                <w:lang w:val="en-GB" w:eastAsia="ko-KR"/>
              </w:rPr>
              <w:t>e</w:t>
            </w:r>
            <w:r>
              <w:rPr>
                <w:rFonts w:eastAsia="Malgun Gothic"/>
                <w:b/>
                <w:i/>
                <w:lang w:val="en-GB" w:eastAsia="ko-KR"/>
              </w:rPr>
              <w:t>source in frequency, the use cases and potential benefits should be justified.</w:t>
            </w:r>
          </w:p>
          <w:p w14:paraId="28258185" w14:textId="77777777" w:rsidR="0004497A" w:rsidRDefault="0004497A">
            <w:pPr>
              <w:suppressAutoHyphens w:val="0"/>
              <w:spacing w:after="120"/>
              <w:jc w:val="both"/>
              <w:textAlignment w:val="baseline"/>
              <w:rPr>
                <w:rFonts w:eastAsia="Malgun Gothic"/>
                <w:b/>
                <w:lang w:val="en-GB" w:eastAsia="ko-KR"/>
              </w:rPr>
            </w:pPr>
          </w:p>
          <w:p w14:paraId="41E68E9A" w14:textId="77777777" w:rsidR="0004497A" w:rsidRDefault="00A57247">
            <w:pPr>
              <w:suppressAutoHyphens w:val="0"/>
              <w:spacing w:after="120"/>
              <w:jc w:val="both"/>
              <w:textAlignment w:val="baseline"/>
              <w:rPr>
                <w:rFonts w:eastAsia="Malgun Gothic"/>
                <w:b/>
                <w:i/>
                <w:lang w:val="en-GB" w:eastAsia="ko-KR"/>
              </w:rPr>
            </w:pPr>
            <w:r>
              <w:rPr>
                <w:rFonts w:eastAsia="BatangChe"/>
                <w:b/>
                <w:i/>
                <w:lang w:eastAsia="ko-KR"/>
              </w:rPr>
              <w:t xml:space="preserve">Proposal 13: For SB-FD specific UE-to-UE Cross Link Interference handling, followings can be studied. </w:t>
            </w:r>
          </w:p>
          <w:p w14:paraId="44F98821" w14:textId="77777777" w:rsidR="0004497A" w:rsidRDefault="00A57247">
            <w:pPr>
              <w:numPr>
                <w:ilvl w:val="0"/>
                <w:numId w:val="38"/>
              </w:numPr>
              <w:suppressAutoHyphens w:val="0"/>
              <w:spacing w:after="120"/>
              <w:jc w:val="both"/>
              <w:textAlignment w:val="baseline"/>
              <w:rPr>
                <w:rFonts w:eastAsia="Malgun Gothic"/>
                <w:b/>
                <w:i/>
                <w:lang w:val="en-GB" w:eastAsia="ko-KR"/>
              </w:rPr>
            </w:pPr>
            <w:r>
              <w:rPr>
                <w:rFonts w:eastAsia="Malgun Gothic"/>
                <w:b/>
                <w:i/>
                <w:lang w:val="en-GB" w:eastAsia="ko-KR"/>
              </w:rPr>
              <w:t xml:space="preserve">Measurement gap for measurement inter-subband for UE-to-UE SRS-RSRP measurement/report for non-contiguous measurement resource </w:t>
            </w:r>
          </w:p>
          <w:p w14:paraId="33E84031" w14:textId="77777777" w:rsidR="0004497A" w:rsidRDefault="00A57247">
            <w:pPr>
              <w:numPr>
                <w:ilvl w:val="0"/>
                <w:numId w:val="38"/>
              </w:numPr>
              <w:suppressAutoHyphens w:val="0"/>
              <w:spacing w:after="120"/>
              <w:jc w:val="both"/>
              <w:textAlignment w:val="baseline"/>
              <w:rPr>
                <w:rFonts w:eastAsia="Malgun Gothic"/>
                <w:b/>
                <w:i/>
                <w:lang w:val="en-GB" w:eastAsia="ko-KR"/>
              </w:rPr>
            </w:pPr>
            <w:r>
              <w:rPr>
                <w:rFonts w:eastAsia="Malgun Gothic"/>
                <w:b/>
                <w:i/>
                <w:lang w:val="en-GB" w:eastAsia="ko-KR"/>
              </w:rPr>
              <w:t>UE-to-UE SRS-RSRP measurement within active DL BWP with wide bandwidth</w:t>
            </w:r>
          </w:p>
          <w:p w14:paraId="6FF36859" w14:textId="77777777" w:rsidR="0004497A" w:rsidRDefault="00A57247">
            <w:pPr>
              <w:numPr>
                <w:ilvl w:val="0"/>
                <w:numId w:val="38"/>
              </w:numPr>
              <w:suppressAutoHyphens w:val="0"/>
              <w:spacing w:after="120"/>
              <w:jc w:val="both"/>
              <w:textAlignment w:val="baseline"/>
              <w:rPr>
                <w:rFonts w:eastAsia="Malgun Gothic"/>
                <w:b/>
                <w:i/>
                <w:lang w:val="en-GB" w:eastAsia="ko-KR"/>
              </w:rPr>
            </w:pPr>
            <w:r>
              <w:rPr>
                <w:rFonts w:eastAsia="Malgun Gothic"/>
                <w:b/>
                <w:i/>
                <w:lang w:val="en-GB" w:eastAsia="ko-KR"/>
              </w:rPr>
              <w:t>L1/L2 based CLI measurement and reporting for intra-cell UE2UE CLI management</w:t>
            </w:r>
          </w:p>
          <w:p w14:paraId="67F70249" w14:textId="77777777" w:rsidR="0004497A" w:rsidRDefault="0004497A">
            <w:pPr>
              <w:suppressAutoHyphens w:val="0"/>
              <w:spacing w:after="120"/>
              <w:jc w:val="both"/>
              <w:textAlignment w:val="baseline"/>
              <w:rPr>
                <w:rFonts w:eastAsia="Malgun Gothic"/>
                <w:b/>
                <w:lang w:val="en-GB" w:eastAsia="ko-KR"/>
              </w:rPr>
            </w:pPr>
          </w:p>
          <w:p w14:paraId="0A1F905A" w14:textId="77777777" w:rsidR="0004497A" w:rsidRDefault="00A57247">
            <w:pPr>
              <w:suppressAutoHyphens w:val="0"/>
              <w:spacing w:after="120"/>
              <w:jc w:val="both"/>
              <w:textAlignment w:val="baseline"/>
              <w:rPr>
                <w:rFonts w:eastAsia="Malgun Gothic"/>
                <w:b/>
                <w:u w:val="single"/>
                <w:lang w:val="en-GB" w:eastAsia="ko-KR"/>
              </w:rPr>
            </w:pPr>
            <w:r>
              <w:rPr>
                <w:rFonts w:eastAsia="Malgun Gothic"/>
                <w:b/>
                <w:u w:val="single"/>
                <w:lang w:val="en-GB" w:eastAsia="ko-KR"/>
              </w:rPr>
              <w:t>Self-Interference Cancellation/Mitigation</w:t>
            </w:r>
          </w:p>
          <w:p w14:paraId="77F17A66" w14:textId="77777777" w:rsidR="0004497A" w:rsidRDefault="00A57247">
            <w:pPr>
              <w:suppressAutoHyphens w:val="0"/>
              <w:spacing w:after="120"/>
              <w:jc w:val="both"/>
              <w:textAlignment w:val="baseline"/>
              <w:rPr>
                <w:rFonts w:eastAsia="Malgun Gothic"/>
                <w:b/>
                <w:i/>
                <w:lang w:val="en-GB" w:eastAsia="ko-KR"/>
              </w:rPr>
            </w:pPr>
            <w:r>
              <w:rPr>
                <w:rFonts w:eastAsia="BatangChe"/>
                <w:b/>
                <w:i/>
                <w:lang w:eastAsia="ko-KR"/>
              </w:rPr>
              <w:t xml:space="preserve">Proposal 14: </w:t>
            </w:r>
            <w:r>
              <w:rPr>
                <w:rFonts w:eastAsia="Malgun Gothic"/>
                <w:b/>
                <w:i/>
                <w:lang w:val="en-GB" w:eastAsia="ko-KR"/>
              </w:rPr>
              <w:t>Study time boundary alignment between UL and DL within a slot for SB-FD. Following o</w:t>
            </w:r>
            <w:r>
              <w:rPr>
                <w:rFonts w:eastAsia="Malgun Gothic"/>
                <w:b/>
                <w:i/>
                <w:lang w:val="en-GB" w:eastAsia="ko-KR"/>
              </w:rPr>
              <w:t>p</w:t>
            </w:r>
            <w:r>
              <w:rPr>
                <w:rFonts w:eastAsia="Malgun Gothic"/>
                <w:b/>
                <w:i/>
                <w:lang w:val="en-GB" w:eastAsia="ko-KR"/>
              </w:rPr>
              <w:t>tions can be studied.</w:t>
            </w:r>
          </w:p>
          <w:p w14:paraId="05F1939E" w14:textId="77777777" w:rsidR="0004497A" w:rsidRDefault="00A57247">
            <w:pPr>
              <w:numPr>
                <w:ilvl w:val="0"/>
                <w:numId w:val="100"/>
              </w:numPr>
              <w:suppressAutoHyphens w:val="0"/>
              <w:spacing w:after="120"/>
              <w:jc w:val="both"/>
              <w:textAlignment w:val="baseline"/>
              <w:rPr>
                <w:rFonts w:eastAsia="BatangChe"/>
                <w:b/>
                <w:i/>
                <w:lang w:eastAsia="ko-KR"/>
              </w:rPr>
            </w:pPr>
            <w:r>
              <w:rPr>
                <w:rFonts w:eastAsia="Malgun Gothic"/>
                <w:b/>
                <w:i/>
                <w:lang w:val="en-GB" w:eastAsia="ko-KR"/>
              </w:rPr>
              <w:t>Option 1: Symbol boundary alignment between DL signal/channel and UL signal/channel</w:t>
            </w:r>
          </w:p>
          <w:p w14:paraId="1FB8D1EB" w14:textId="77777777" w:rsidR="0004497A" w:rsidRDefault="00A57247">
            <w:pPr>
              <w:numPr>
                <w:ilvl w:val="0"/>
                <w:numId w:val="100"/>
              </w:numPr>
              <w:suppressAutoHyphens w:val="0"/>
              <w:spacing w:after="120"/>
              <w:jc w:val="both"/>
              <w:textAlignment w:val="baseline"/>
              <w:rPr>
                <w:rFonts w:eastAsia="BatangChe"/>
                <w:b/>
                <w:i/>
                <w:lang w:eastAsia="ko-KR"/>
              </w:rPr>
            </w:pPr>
            <w:r>
              <w:rPr>
                <w:rFonts w:eastAsia="Malgun Gothic"/>
                <w:b/>
                <w:i/>
                <w:lang w:val="en-GB" w:eastAsia="ko-KR"/>
              </w:rPr>
              <w:t>Option 2: Slot boundary alignment without symbol boundary alignment between DL si</w:t>
            </w:r>
            <w:r>
              <w:rPr>
                <w:rFonts w:eastAsia="Malgun Gothic"/>
                <w:b/>
                <w:i/>
                <w:lang w:val="en-GB" w:eastAsia="ko-KR"/>
              </w:rPr>
              <w:t>g</w:t>
            </w:r>
            <w:r>
              <w:rPr>
                <w:rFonts w:eastAsia="Malgun Gothic"/>
                <w:b/>
                <w:i/>
                <w:lang w:val="en-GB" w:eastAsia="ko-KR"/>
              </w:rPr>
              <w:t>nal/channel and UL signal/channel</w:t>
            </w:r>
          </w:p>
          <w:p w14:paraId="1059DCB8" w14:textId="77777777" w:rsidR="0004497A" w:rsidRDefault="0004497A">
            <w:pPr>
              <w:suppressAutoHyphens w:val="0"/>
              <w:spacing w:after="120"/>
              <w:jc w:val="both"/>
              <w:textAlignment w:val="baseline"/>
              <w:rPr>
                <w:rFonts w:eastAsia="BatangChe"/>
                <w:lang w:eastAsia="ko-KR"/>
              </w:rPr>
            </w:pPr>
          </w:p>
          <w:p w14:paraId="62754919" w14:textId="77777777" w:rsidR="0004497A" w:rsidRDefault="00A57247">
            <w:pPr>
              <w:suppressAutoHyphens w:val="0"/>
              <w:spacing w:after="120"/>
              <w:jc w:val="both"/>
              <w:textAlignment w:val="baseline"/>
              <w:rPr>
                <w:rFonts w:eastAsia="BatangChe"/>
                <w:b/>
                <w:i/>
                <w:lang w:eastAsia="ko-KR"/>
              </w:rPr>
            </w:pPr>
            <w:r>
              <w:rPr>
                <w:rFonts w:eastAsia="BatangChe"/>
                <w:b/>
                <w:i/>
                <w:lang w:eastAsia="ko-KR"/>
              </w:rPr>
              <w:t xml:space="preserve">Proposal 15: For self-Interference cancellation/mitigation method for SB-FD, followings can be studied. </w:t>
            </w:r>
          </w:p>
          <w:p w14:paraId="48821E25" w14:textId="77777777" w:rsidR="0004497A" w:rsidRDefault="00A57247">
            <w:pPr>
              <w:numPr>
                <w:ilvl w:val="0"/>
                <w:numId w:val="101"/>
              </w:numPr>
              <w:suppressAutoHyphens w:val="0"/>
              <w:spacing w:after="120"/>
              <w:jc w:val="both"/>
              <w:textAlignment w:val="baseline"/>
              <w:rPr>
                <w:rFonts w:eastAsia="Malgun Gothic"/>
                <w:b/>
                <w:i/>
                <w:lang w:eastAsia="ko-KR"/>
              </w:rPr>
            </w:pPr>
            <w:r>
              <w:rPr>
                <w:rFonts w:eastAsia="BatangChe"/>
                <w:b/>
                <w:i/>
                <w:lang w:eastAsia="ko-KR"/>
              </w:rPr>
              <w:t>Simultaneous beam management for DL transmission and UL reception</w:t>
            </w:r>
          </w:p>
          <w:p w14:paraId="42CB5805" w14:textId="77777777" w:rsidR="0004497A" w:rsidRDefault="00A57247">
            <w:pPr>
              <w:numPr>
                <w:ilvl w:val="0"/>
                <w:numId w:val="101"/>
              </w:numPr>
              <w:suppressAutoHyphens w:val="0"/>
              <w:spacing w:after="120"/>
              <w:jc w:val="both"/>
              <w:textAlignment w:val="baseline"/>
              <w:rPr>
                <w:rFonts w:eastAsia="Malgun Gothic"/>
                <w:b/>
                <w:i/>
                <w:lang w:eastAsia="ko-KR"/>
              </w:rPr>
            </w:pPr>
            <w:r>
              <w:rPr>
                <w:rFonts w:eastAsia="BatangChe"/>
                <w:b/>
                <w:i/>
                <w:lang w:eastAsia="ko-KR"/>
              </w:rPr>
              <w:t>Simultaneous power control for DL transmission and UL reception</w:t>
            </w:r>
          </w:p>
          <w:p w14:paraId="0DFC84D9" w14:textId="77777777" w:rsidR="0004497A" w:rsidRDefault="00A57247">
            <w:pPr>
              <w:numPr>
                <w:ilvl w:val="0"/>
                <w:numId w:val="101"/>
              </w:numPr>
              <w:suppressAutoHyphens w:val="0"/>
              <w:spacing w:after="120"/>
              <w:jc w:val="both"/>
              <w:textAlignment w:val="baseline"/>
              <w:rPr>
                <w:rFonts w:eastAsia="Malgun Gothic"/>
                <w:b/>
                <w:i/>
                <w:lang w:eastAsia="ko-KR"/>
              </w:rPr>
            </w:pPr>
            <w:r>
              <w:rPr>
                <w:rFonts w:eastAsia="BatangChe"/>
                <w:b/>
                <w:i/>
                <w:lang w:eastAsia="ko-KR"/>
              </w:rPr>
              <w:t>gNB implementation for Self-Interference cancellation/mitigation (e.g., antenna separation, RF level SI cancellation, baseband level SI cancellation, subband filtering, etc.)</w:t>
            </w:r>
          </w:p>
          <w:p w14:paraId="2B8121D2" w14:textId="77777777" w:rsidR="0004497A" w:rsidRDefault="0004497A">
            <w:pPr>
              <w:suppressAutoHyphens w:val="0"/>
              <w:spacing w:after="120"/>
              <w:jc w:val="both"/>
              <w:textAlignment w:val="baseline"/>
              <w:rPr>
                <w:rFonts w:eastAsia="Malgun Gothic"/>
                <w:b/>
                <w:lang w:eastAsia="ko-KR"/>
              </w:rPr>
            </w:pPr>
          </w:p>
          <w:p w14:paraId="13FB367B" w14:textId="77777777" w:rsidR="0004497A" w:rsidRDefault="0004497A">
            <w:pPr>
              <w:suppressAutoHyphens w:val="0"/>
              <w:spacing w:after="120"/>
              <w:jc w:val="both"/>
              <w:textAlignment w:val="baseline"/>
              <w:rPr>
                <w:rFonts w:eastAsia="Malgun Gothic"/>
                <w:b/>
                <w:lang w:val="en-GB" w:eastAsia="ko-KR"/>
              </w:rPr>
            </w:pPr>
          </w:p>
          <w:p w14:paraId="2765C136" w14:textId="77777777" w:rsidR="0004497A" w:rsidRDefault="00A57247">
            <w:pPr>
              <w:suppressAutoHyphens w:val="0"/>
              <w:spacing w:after="120"/>
              <w:jc w:val="both"/>
              <w:textAlignment w:val="baseline"/>
              <w:rPr>
                <w:rFonts w:eastAsia="Malgun Gothic"/>
                <w:b/>
                <w:lang w:val="en-GB" w:eastAsia="ko-KR"/>
              </w:rPr>
            </w:pPr>
            <w:r>
              <w:rPr>
                <w:rFonts w:eastAsia="Malgun Gothic"/>
                <w:b/>
                <w:lang w:val="en-GB" w:eastAsia="zh-CN"/>
              </w:rPr>
              <w:t>3. MIMO operation</w:t>
            </w:r>
          </w:p>
          <w:p w14:paraId="05B1F4C2" w14:textId="77777777" w:rsidR="0004497A" w:rsidRDefault="00A57247">
            <w:pPr>
              <w:suppressAutoHyphens w:val="0"/>
              <w:spacing w:after="120"/>
              <w:jc w:val="both"/>
              <w:textAlignment w:val="baseline"/>
              <w:rPr>
                <w:rFonts w:eastAsia="BatangChe"/>
                <w:lang w:val="en-GB" w:eastAsia="ko-KR"/>
              </w:rPr>
            </w:pPr>
            <w:r>
              <w:rPr>
                <w:rFonts w:eastAsia="BatangChe"/>
                <w:b/>
                <w:i/>
                <w:lang w:eastAsia="ko-KR"/>
              </w:rPr>
              <w:lastRenderedPageBreak/>
              <w:t xml:space="preserve">Proposal 16: Study </w:t>
            </w:r>
            <w:r>
              <w:rPr>
                <w:rFonts w:eastAsia="BatangChe"/>
                <w:b/>
                <w:i/>
                <w:lang w:val="en-GB" w:eastAsia="ko-KR"/>
              </w:rPr>
              <w:t>whether MIMO related configuration (e.g., antenna configuration, beam management, power control, CSI measurement/report, reference signal, etc.) can be differently applied according to d</w:t>
            </w:r>
            <w:r>
              <w:rPr>
                <w:rFonts w:eastAsia="BatangChe"/>
                <w:b/>
                <w:i/>
                <w:lang w:val="en-GB" w:eastAsia="ko-KR"/>
              </w:rPr>
              <w:t>u</w:t>
            </w:r>
            <w:r>
              <w:rPr>
                <w:rFonts w:eastAsia="BatangChe"/>
                <w:b/>
                <w:i/>
                <w:lang w:val="en-GB" w:eastAsia="ko-KR"/>
              </w:rPr>
              <w:t>plex schemes (i.e., HD TDD and SB-FD) operated in gNB side.</w:t>
            </w:r>
          </w:p>
          <w:p w14:paraId="17077C8A" w14:textId="77777777" w:rsidR="0004497A" w:rsidRDefault="0004497A">
            <w:pPr>
              <w:suppressAutoHyphens w:val="0"/>
              <w:spacing w:after="0"/>
              <w:rPr>
                <w:rFonts w:ascii="Arial" w:eastAsia="宋体" w:hAnsi="Arial" w:cs="Arial"/>
                <w:sz w:val="16"/>
                <w:szCs w:val="16"/>
                <w:lang w:val="en-GB" w:eastAsia="zh-CN"/>
              </w:rPr>
            </w:pPr>
          </w:p>
        </w:tc>
      </w:tr>
      <w:tr w:rsidR="0004497A" w14:paraId="3BF10CB1"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9227657"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R1-2211942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A229FA8"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D539E6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Ericsson</w:t>
            </w:r>
          </w:p>
        </w:tc>
      </w:tr>
      <w:tr w:rsidR="0004497A" w14:paraId="19F95FE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980C788"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37">
              <w:r w:rsidR="00A57247">
                <w:rPr>
                  <w:rStyle w:val="af2"/>
                  <w:color w:val="auto"/>
                </w:rPr>
                <w:t>Observation 1</w:t>
              </w:r>
              <w:r w:rsidR="00A57247">
                <w:rPr>
                  <w:rStyle w:val="af2"/>
                  <w:rFonts w:asciiTheme="minorHAnsi" w:eastAsiaTheme="minorEastAsia" w:hAnsiTheme="minorHAnsi"/>
                  <w:b w:val="0"/>
                  <w:sz w:val="22"/>
                  <w:lang w:eastAsia="en-US"/>
                </w:rPr>
                <w:tab/>
              </w:r>
              <w:r w:rsidR="00A57247">
                <w:fldChar w:fldCharType="begin"/>
              </w:r>
              <w:r w:rsidR="00A57247">
                <w:instrText>PAGEREF _Toc118643637 \h</w:instrText>
              </w:r>
              <w:r w:rsidR="00A57247">
                <w:fldChar w:fldCharType="separate"/>
              </w:r>
              <w:r w:rsidR="00A57247">
                <w:rPr>
                  <w:rStyle w:val="af2"/>
                  <w:color w:val="auto"/>
                </w:rPr>
                <w:t>To avoid excessive receiver desensitization, the total interference due to SBFD operation from all sources (residual self-interference, IMD due to Rx non-linearities, interference due to reciprocal mixing of phase noise, ADC quantization noise, etc.) needs to be maintained well below the noise/reference sensitivity level for the gNB receiver.</w:t>
              </w:r>
              <w:r w:rsidR="00A57247">
                <w:fldChar w:fldCharType="end"/>
              </w:r>
            </w:hyperlink>
          </w:p>
          <w:p w14:paraId="4C736F18"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38">
              <w:r w:rsidR="00A57247">
                <w:rPr>
                  <w:rStyle w:val="af2"/>
                  <w:color w:val="auto"/>
                </w:rPr>
                <w:t>Observation 2</w:t>
              </w:r>
              <w:r w:rsidR="00A57247">
                <w:rPr>
                  <w:rStyle w:val="af2"/>
                  <w:rFonts w:asciiTheme="minorHAnsi" w:eastAsiaTheme="minorEastAsia" w:hAnsiTheme="minorHAnsi"/>
                  <w:b w:val="0"/>
                  <w:sz w:val="22"/>
                  <w:lang w:eastAsia="en-US"/>
                </w:rPr>
                <w:tab/>
              </w:r>
              <w:r w:rsidR="00A57247">
                <w:fldChar w:fldCharType="begin"/>
              </w:r>
              <w:r w:rsidR="00A57247">
                <w:instrText>PAGEREF _Toc118643638 \h</w:instrText>
              </w:r>
              <w:r w:rsidR="00A57247">
                <w:fldChar w:fldCharType="separate"/>
              </w:r>
              <w:r w:rsidR="00A57247">
                <w:rPr>
                  <w:rStyle w:val="af2"/>
                  <w:color w:val="auto"/>
                </w:rPr>
                <w:t>Digital self-interference cancellation solutions are more feasible for lower power BS with small coverage than for high power BS with massive MIMO capabilities.</w:t>
              </w:r>
              <w:r w:rsidR="00A57247">
                <w:fldChar w:fldCharType="end"/>
              </w:r>
            </w:hyperlink>
          </w:p>
          <w:p w14:paraId="0379B886"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39">
              <w:r w:rsidR="00A57247">
                <w:rPr>
                  <w:rStyle w:val="af2"/>
                  <w:color w:val="auto"/>
                </w:rPr>
                <w:t>Observation 3</w:t>
              </w:r>
              <w:r w:rsidR="00A57247">
                <w:rPr>
                  <w:rStyle w:val="af2"/>
                  <w:rFonts w:asciiTheme="minorHAnsi" w:eastAsiaTheme="minorEastAsia" w:hAnsiTheme="minorHAnsi"/>
                  <w:b w:val="0"/>
                  <w:sz w:val="22"/>
                  <w:lang w:eastAsia="en-US"/>
                </w:rPr>
                <w:tab/>
              </w:r>
              <w:r w:rsidR="00A57247">
                <w:fldChar w:fldCharType="begin"/>
              </w:r>
              <w:r w:rsidR="00A57247">
                <w:instrText>PAGEREF _Toc118643639 \h</w:instrText>
              </w:r>
              <w:r w:rsidR="00A57247">
                <w:fldChar w:fldCharType="separate"/>
              </w:r>
              <w:r w:rsidR="00A57247">
                <w:rPr>
                  <w:rStyle w:val="af2"/>
                  <w:color w:val="auto"/>
                </w:rPr>
                <w:t>For a low power BS such as the representative local area (LA) BS class, can likely operate in SBFD mode using existing hardware components without digital self-IC if antenna isolation of 80 dB is achieved.</w:t>
              </w:r>
              <w:r w:rsidR="00A57247">
                <w:fldChar w:fldCharType="end"/>
              </w:r>
            </w:hyperlink>
          </w:p>
          <w:p w14:paraId="6FA8A71F"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0">
              <w:r w:rsidR="00A57247">
                <w:rPr>
                  <w:rStyle w:val="af2"/>
                  <w:color w:val="auto"/>
                </w:rPr>
                <w:t>Observation 4</w:t>
              </w:r>
              <w:r w:rsidR="00A57247">
                <w:rPr>
                  <w:rStyle w:val="af2"/>
                  <w:rFonts w:asciiTheme="minorHAnsi" w:eastAsiaTheme="minorEastAsia" w:hAnsiTheme="minorHAnsi"/>
                  <w:b w:val="0"/>
                  <w:sz w:val="22"/>
                  <w:lang w:eastAsia="en-US"/>
                </w:rPr>
                <w:tab/>
              </w:r>
              <w:r w:rsidR="00A57247">
                <w:fldChar w:fldCharType="begin"/>
              </w:r>
              <w:r w:rsidR="00A57247">
                <w:instrText>PAGEREF _Toc118643640 \h</w:instrText>
              </w:r>
              <w:r w:rsidR="00A57247">
                <w:fldChar w:fldCharType="separate"/>
              </w:r>
              <w:r w:rsidR="00A57247">
                <w:rPr>
                  <w:rStyle w:val="af2"/>
                  <w:color w:val="auto"/>
                </w:rPr>
                <w:t>For a medium power BS such as the representative medium range (MR) BS class, in a single-carrier, single-sector deployment, interference mitigation solutions such as (1) hardware component upgrades to avoid spectrum regrowth caused by RX non-linearities, or (2) digital self-interference ca</w:t>
              </w:r>
              <w:r w:rsidR="00A57247">
                <w:rPr>
                  <w:rStyle w:val="af2"/>
                  <w:color w:val="auto"/>
                </w:rPr>
                <w:t>n</w:t>
              </w:r>
              <w:r w:rsidR="00A57247">
                <w:rPr>
                  <w:rStyle w:val="af2"/>
                  <w:color w:val="auto"/>
                </w:rPr>
                <w:t>cellation, or combination of (1) and (2), are needed even with 80 dB ante</w:t>
              </w:r>
              <w:r w:rsidR="00A57247">
                <w:rPr>
                  <w:rStyle w:val="af2"/>
                  <w:color w:val="auto"/>
                </w:rPr>
                <w:t>n</w:t>
              </w:r>
              <w:r w:rsidR="00A57247">
                <w:rPr>
                  <w:rStyle w:val="af2"/>
                  <w:color w:val="auto"/>
                </w:rPr>
                <w:t>na isolation.</w:t>
              </w:r>
              <w:r w:rsidR="00A57247">
                <w:fldChar w:fldCharType="end"/>
              </w:r>
            </w:hyperlink>
          </w:p>
          <w:p w14:paraId="3420442D"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1">
              <w:r w:rsidR="00A57247">
                <w:rPr>
                  <w:rStyle w:val="af2"/>
                  <w:color w:val="auto"/>
                </w:rPr>
                <w:t>Observation 5</w:t>
              </w:r>
              <w:r w:rsidR="00A57247">
                <w:rPr>
                  <w:rStyle w:val="af2"/>
                  <w:rFonts w:asciiTheme="minorHAnsi" w:eastAsiaTheme="minorEastAsia" w:hAnsiTheme="minorHAnsi"/>
                  <w:b w:val="0"/>
                  <w:sz w:val="22"/>
                  <w:lang w:eastAsia="en-US"/>
                </w:rPr>
                <w:tab/>
              </w:r>
              <w:r w:rsidR="00A57247">
                <w:fldChar w:fldCharType="begin"/>
              </w:r>
              <w:r w:rsidR="00A57247">
                <w:instrText>PAGEREF _Toc118643641 \h</w:instrText>
              </w:r>
              <w:r w:rsidR="00A57247">
                <w:fldChar w:fldCharType="separate"/>
              </w:r>
              <w:r w:rsidR="00A57247">
                <w:rPr>
                  <w:rStyle w:val="af2"/>
                  <w:color w:val="auto"/>
                </w:rPr>
                <w:t>For mitigating interference due to SBFD operation, the cost, complexity, energy consumption, and heat dissipation scales (1) linearly with the number of TX/RX chains for mitigation through hardware component u</w:t>
              </w:r>
              <w:r w:rsidR="00A57247">
                <w:rPr>
                  <w:rStyle w:val="af2"/>
                  <w:color w:val="auto"/>
                </w:rPr>
                <w:t>p</w:t>
              </w:r>
              <w:r w:rsidR="00A57247">
                <w:rPr>
                  <w:rStyle w:val="af2"/>
                  <w:color w:val="auto"/>
                </w:rPr>
                <w:t>grades, and (2) quadratically with the number of TX/RX chains for mitig</w:t>
              </w:r>
              <w:r w:rsidR="00A57247">
                <w:rPr>
                  <w:rStyle w:val="af2"/>
                  <w:color w:val="auto"/>
                </w:rPr>
                <w:t>a</w:t>
              </w:r>
              <w:r w:rsidR="00A57247">
                <w:rPr>
                  <w:rStyle w:val="af2"/>
                  <w:color w:val="auto"/>
                </w:rPr>
                <w:t>tion through digital self-interference cancellation.</w:t>
              </w:r>
              <w:r w:rsidR="00A57247">
                <w:fldChar w:fldCharType="end"/>
              </w:r>
            </w:hyperlink>
          </w:p>
          <w:p w14:paraId="54E44C30"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2">
              <w:r w:rsidR="00A57247">
                <w:rPr>
                  <w:rStyle w:val="af2"/>
                  <w:color w:val="auto"/>
                </w:rPr>
                <w:t>Observation 6</w:t>
              </w:r>
              <w:r w:rsidR="00A57247">
                <w:rPr>
                  <w:rStyle w:val="af2"/>
                  <w:rFonts w:asciiTheme="minorHAnsi" w:eastAsiaTheme="minorEastAsia" w:hAnsiTheme="minorHAnsi"/>
                  <w:b w:val="0"/>
                  <w:sz w:val="22"/>
                  <w:lang w:eastAsia="en-US"/>
                </w:rPr>
                <w:tab/>
              </w:r>
              <w:r w:rsidR="00A57247">
                <w:fldChar w:fldCharType="begin"/>
              </w:r>
              <w:r w:rsidR="00A57247">
                <w:instrText>PAGEREF _Toc118643642 \h</w:instrText>
              </w:r>
              <w:r w:rsidR="00A57247">
                <w:fldChar w:fldCharType="separate"/>
              </w:r>
              <w:r w:rsidR="00A57247">
                <w:rPr>
                  <w:rStyle w:val="af2"/>
                  <w:color w:val="auto"/>
                </w:rPr>
                <w:t>For a high-power BS, such as the representative wide area (WA) BS class, interference powers due to SBFD operation are far above what current ty</w:t>
              </w:r>
              <w:r w:rsidR="00A57247">
                <w:rPr>
                  <w:rStyle w:val="af2"/>
                  <w:color w:val="auto"/>
                </w:rPr>
                <w:t>p</w:t>
              </w:r>
              <w:r w:rsidR="00A57247">
                <w:rPr>
                  <w:rStyle w:val="af2"/>
                  <w:color w:val="auto"/>
                </w:rPr>
                <w:t>ical WA BS hardware is designed for even with 80 dB antenna isolation, even in a single-carrier, single-sector deployment. Either of the SBFD r</w:t>
              </w:r>
              <w:r w:rsidR="00A57247">
                <w:rPr>
                  <w:rStyle w:val="af2"/>
                  <w:color w:val="auto"/>
                </w:rPr>
                <w:t>e</w:t>
              </w:r>
              <w:r w:rsidR="00A57247">
                <w:rPr>
                  <w:rStyle w:val="af2"/>
                  <w:color w:val="auto"/>
                </w:rPr>
                <w:t>lated interference mitigation approaches discussed for the medium range (MR) BS class would result in excessive cost, complexity, energy co</w:t>
              </w:r>
              <w:r w:rsidR="00A57247">
                <w:rPr>
                  <w:rStyle w:val="af2"/>
                  <w:color w:val="auto"/>
                </w:rPr>
                <w:t>n</w:t>
              </w:r>
              <w:r w:rsidR="00A57247">
                <w:rPr>
                  <w:rStyle w:val="af2"/>
                  <w:color w:val="auto"/>
                </w:rPr>
                <w:t>sumption, and heat management.</w:t>
              </w:r>
              <w:r w:rsidR="00A57247">
                <w:fldChar w:fldCharType="end"/>
              </w:r>
            </w:hyperlink>
          </w:p>
          <w:p w14:paraId="554B9F1C"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3">
              <w:r w:rsidR="00A57247">
                <w:rPr>
                  <w:rStyle w:val="af2"/>
                  <w:color w:val="auto"/>
                </w:rPr>
                <w:t>Observation 7</w:t>
              </w:r>
              <w:r w:rsidR="00A57247">
                <w:rPr>
                  <w:rStyle w:val="af2"/>
                  <w:rFonts w:asciiTheme="minorHAnsi" w:eastAsiaTheme="minorEastAsia" w:hAnsiTheme="minorHAnsi"/>
                  <w:b w:val="0"/>
                  <w:sz w:val="22"/>
                  <w:lang w:eastAsia="en-US"/>
                </w:rPr>
                <w:tab/>
              </w:r>
              <w:r w:rsidR="00A57247">
                <w:fldChar w:fldCharType="begin"/>
              </w:r>
              <w:r w:rsidR="00A57247">
                <w:instrText>PAGEREF _Toc118643643 \h</w:instrText>
              </w:r>
              <w:r w:rsidR="00A57247">
                <w:fldChar w:fldCharType="separate"/>
              </w:r>
              <w:r w:rsidR="00A57247">
                <w:rPr>
                  <w:rStyle w:val="af2"/>
                  <w:color w:val="auto"/>
                </w:rPr>
                <w:t>With inter-sector isolation of 60 dB, the receivers for WA and MR BS cla</w:t>
              </w:r>
              <w:r w:rsidR="00A57247">
                <w:rPr>
                  <w:rStyle w:val="af2"/>
                  <w:color w:val="auto"/>
                </w:rPr>
                <w:t>s</w:t>
              </w:r>
              <w:r w:rsidR="00A57247">
                <w:rPr>
                  <w:rStyle w:val="af2"/>
                  <w:color w:val="auto"/>
                </w:rPr>
                <w:t>ses suffer from strong interference powers leaked from adjacent sectors far above the current BS operation specs. In some cases, BS receiver components may be permanently damaged.</w:t>
              </w:r>
              <w:r w:rsidR="00A57247">
                <w:fldChar w:fldCharType="end"/>
              </w:r>
            </w:hyperlink>
          </w:p>
          <w:p w14:paraId="5123CE90"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4">
              <w:r w:rsidR="00A57247">
                <w:rPr>
                  <w:rStyle w:val="af2"/>
                  <w:color w:val="auto"/>
                </w:rPr>
                <w:t>Observation 8</w:t>
              </w:r>
              <w:r w:rsidR="00A57247">
                <w:rPr>
                  <w:rStyle w:val="af2"/>
                  <w:rFonts w:asciiTheme="minorHAnsi" w:eastAsiaTheme="minorEastAsia" w:hAnsiTheme="minorHAnsi"/>
                  <w:b w:val="0"/>
                  <w:sz w:val="22"/>
                  <w:lang w:eastAsia="en-US"/>
                </w:rPr>
                <w:tab/>
              </w:r>
              <w:r w:rsidR="00A57247">
                <w:fldChar w:fldCharType="begin"/>
              </w:r>
              <w:r w:rsidR="00A57247">
                <w:instrText>PAGEREF _Toc118643644 \h</w:instrText>
              </w:r>
              <w:r w:rsidR="00A57247">
                <w:fldChar w:fldCharType="separate"/>
              </w:r>
              <w:r w:rsidR="00A57247">
                <w:rPr>
                  <w:rStyle w:val="af2"/>
                  <w:color w:val="auto"/>
                </w:rPr>
                <w:t>Installation of isolation enhancing material between sectors of one oper</w:t>
              </w:r>
              <w:r w:rsidR="00A57247">
                <w:rPr>
                  <w:rStyle w:val="af2"/>
                  <w:color w:val="auto"/>
                </w:rPr>
                <w:t>a</w:t>
              </w:r>
              <w:r w:rsidR="00A57247">
                <w:rPr>
                  <w:rStyle w:val="af2"/>
                  <w:color w:val="auto"/>
                </w:rPr>
                <w:t>tor and/or between antennas of different operators with antennas at diffe</w:t>
              </w:r>
              <w:r w:rsidR="00A57247">
                <w:rPr>
                  <w:rStyle w:val="af2"/>
                  <w:color w:val="auto"/>
                </w:rPr>
                <w:t>r</w:t>
              </w:r>
              <w:r w:rsidR="00A57247">
                <w:rPr>
                  <w:rStyle w:val="af2"/>
                  <w:color w:val="auto"/>
                </w:rPr>
                <w:t>ent heights on a tower/pole would face significant practical challenges, and does not appear feasible.</w:t>
              </w:r>
              <w:r w:rsidR="00A57247">
                <w:fldChar w:fldCharType="end"/>
              </w:r>
            </w:hyperlink>
          </w:p>
          <w:p w14:paraId="65B83889"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5">
              <w:r w:rsidR="00A57247">
                <w:rPr>
                  <w:rStyle w:val="af2"/>
                  <w:color w:val="auto"/>
                </w:rPr>
                <w:t>Observation 9</w:t>
              </w:r>
              <w:r w:rsidR="00A57247">
                <w:rPr>
                  <w:rStyle w:val="af2"/>
                  <w:rFonts w:asciiTheme="minorHAnsi" w:eastAsiaTheme="minorEastAsia" w:hAnsiTheme="minorHAnsi"/>
                  <w:b w:val="0"/>
                  <w:sz w:val="22"/>
                  <w:lang w:eastAsia="en-US"/>
                </w:rPr>
                <w:tab/>
              </w:r>
              <w:r w:rsidR="00A57247">
                <w:fldChar w:fldCharType="begin"/>
              </w:r>
              <w:r w:rsidR="00A57247">
                <w:instrText>PAGEREF _Toc118643645 \h</w:instrText>
              </w:r>
              <w:r w:rsidR="00A57247">
                <w:fldChar w:fldCharType="separate"/>
              </w:r>
              <w:r w:rsidR="00A57247">
                <w:rPr>
                  <w:rStyle w:val="af2"/>
                  <w:color w:val="auto"/>
                </w:rPr>
                <w:t>The implementation complexity and difficulty of sharp analog filtering that is suitable separating DL and UL subbands with a few RBs of guard fr</w:t>
              </w:r>
              <w:r w:rsidR="00A57247">
                <w:rPr>
                  <w:rStyle w:val="af2"/>
                  <w:color w:val="auto"/>
                </w:rPr>
                <w:t>e</w:t>
              </w:r>
              <w:r w:rsidR="00A57247">
                <w:rPr>
                  <w:rStyle w:val="af2"/>
                  <w:color w:val="auto"/>
                </w:rPr>
                <w:t>quencies in a SBFD carrier depends strongly on the operating frequency at which such analog filtering takes place. Such analog filtering is more fe</w:t>
              </w:r>
              <w:r w:rsidR="00A57247">
                <w:rPr>
                  <w:rStyle w:val="af2"/>
                  <w:color w:val="auto"/>
                </w:rPr>
                <w:t>a</w:t>
              </w:r>
              <w:r w:rsidR="00A57247">
                <w:rPr>
                  <w:rStyle w:val="af2"/>
                  <w:color w:val="auto"/>
                </w:rPr>
                <w:t>sible with homodyne type receivers but becomes increasingly infeasible with the heterodyne or direct RF sampling type receivers.</w:t>
              </w:r>
              <w:r w:rsidR="00A57247">
                <w:fldChar w:fldCharType="end"/>
              </w:r>
            </w:hyperlink>
          </w:p>
          <w:p w14:paraId="675DD1E2"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6">
              <w:r w:rsidR="00A57247">
                <w:rPr>
                  <w:rStyle w:val="af2"/>
                  <w:color w:val="auto"/>
                  <w:lang w:val="en-GB"/>
                </w:rPr>
                <w:t>Observation 10</w:t>
              </w:r>
              <w:r w:rsidR="00A57247">
                <w:rPr>
                  <w:rStyle w:val="af2"/>
                  <w:rFonts w:asciiTheme="minorHAnsi" w:eastAsiaTheme="minorEastAsia" w:hAnsiTheme="minorHAnsi"/>
                  <w:b w:val="0"/>
                  <w:sz w:val="22"/>
                  <w:lang w:eastAsia="en-US"/>
                </w:rPr>
                <w:tab/>
              </w:r>
              <w:r w:rsidR="00A57247">
                <w:fldChar w:fldCharType="begin"/>
              </w:r>
              <w:r w:rsidR="00A57247">
                <w:instrText>PAGEREF _Toc118643646 \h</w:instrText>
              </w:r>
              <w:r w:rsidR="00A57247">
                <w:fldChar w:fldCharType="separate"/>
              </w:r>
              <w:r w:rsidR="00A57247">
                <w:rPr>
                  <w:rStyle w:val="af2"/>
                  <w:color w:val="auto"/>
                  <w:lang w:val="en-GB"/>
                </w:rPr>
                <w:t>For high power BS (e.g., WA BS class), the feasibility of SBFD in a modern multi-carrier, multi-band, AAS architecture is highly questionable given the excessive requirements on (1) hardware component upgrades which tran</w:t>
              </w:r>
              <w:r w:rsidR="00A57247">
                <w:rPr>
                  <w:rStyle w:val="af2"/>
                  <w:color w:val="auto"/>
                  <w:lang w:val="en-GB"/>
                </w:rPr>
                <w:t>s</w:t>
              </w:r>
              <w:r w:rsidR="00A57247">
                <w:rPr>
                  <w:rStyle w:val="af2"/>
                  <w:color w:val="auto"/>
                  <w:lang w:val="en-GB"/>
                </w:rPr>
                <w:lastRenderedPageBreak/>
                <w:t>late to significant issues on product size, power consumption, and heat management, and (2) site solutions for mitigation of co-site interference. Alternative approaches can be considered for WA deployments that do not rely on simultaneous transmission and reception at the gNB, e.g., oppo</w:t>
              </w:r>
              <w:r w:rsidR="00A57247">
                <w:rPr>
                  <w:rStyle w:val="af2"/>
                  <w:color w:val="auto"/>
                  <w:lang w:val="en-GB"/>
                </w:rPr>
                <w:t>r</w:t>
              </w:r>
              <w:r w:rsidR="00A57247">
                <w:rPr>
                  <w:rStyle w:val="af2"/>
                  <w:color w:val="auto"/>
                  <w:lang w:val="en-GB"/>
                </w:rPr>
                <w:t>tunistic TDD operation with equivalent amount of UL resources as SBFD.</w:t>
              </w:r>
              <w:r w:rsidR="00A57247">
                <w:fldChar w:fldCharType="end"/>
              </w:r>
            </w:hyperlink>
          </w:p>
          <w:p w14:paraId="1549BD72"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7">
              <w:r w:rsidR="00A57247">
                <w:rPr>
                  <w:rStyle w:val="af2"/>
                  <w:color w:val="auto"/>
                  <w:lang w:val="en-GB"/>
                </w:rPr>
                <w:t>Observation 11</w:t>
              </w:r>
              <w:r w:rsidR="00A57247">
                <w:rPr>
                  <w:rStyle w:val="af2"/>
                  <w:rFonts w:asciiTheme="minorHAnsi" w:eastAsiaTheme="minorEastAsia" w:hAnsiTheme="minorHAnsi"/>
                  <w:b w:val="0"/>
                  <w:sz w:val="22"/>
                  <w:lang w:eastAsia="en-US"/>
                </w:rPr>
                <w:tab/>
              </w:r>
              <w:r w:rsidR="00A57247">
                <w:fldChar w:fldCharType="begin"/>
              </w:r>
              <w:r w:rsidR="00A57247">
                <w:instrText>PAGEREF _Toc118643647 \h</w:instrText>
              </w:r>
              <w:r w:rsidR="00A57247">
                <w:fldChar w:fldCharType="separate"/>
              </w:r>
              <w:r w:rsidR="00A57247">
                <w:rPr>
                  <w:rStyle w:val="af2"/>
                  <w:color w:val="auto"/>
                  <w:lang w:val="en-GB"/>
                </w:rPr>
                <w:t>For low and medium power BS (e.g., LA and MR BS classes), assuming 80 dB antenna isolation is achieved, the feasibility of SBFD appears more likely at least for single-sector, single-carrier deployments for which there are lower demands on hardware component upgrades and mitigation of self-interference compared to WA BS class. Further study under realistic assumptions is needed in the area of multi-sector, multi-carrier, and multi-band deployments.</w:t>
              </w:r>
              <w:r w:rsidR="00A57247">
                <w:fldChar w:fldCharType="end"/>
              </w:r>
            </w:hyperlink>
          </w:p>
          <w:p w14:paraId="48F578EF"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8">
              <w:r w:rsidR="00A57247">
                <w:rPr>
                  <w:rStyle w:val="af2"/>
                  <w:color w:val="auto"/>
                </w:rPr>
                <w:t>Observation 12</w:t>
              </w:r>
              <w:r w:rsidR="00A57247">
                <w:rPr>
                  <w:rStyle w:val="af2"/>
                  <w:rFonts w:asciiTheme="minorHAnsi" w:eastAsiaTheme="minorEastAsia" w:hAnsiTheme="minorHAnsi"/>
                  <w:b w:val="0"/>
                  <w:sz w:val="22"/>
                  <w:lang w:eastAsia="en-US"/>
                </w:rPr>
                <w:tab/>
              </w:r>
              <w:r w:rsidR="00A57247">
                <w:rPr>
                  <w:rStyle w:val="af2"/>
                  <w:color w:val="auto"/>
                </w:rPr>
                <w:t xml:space="preserve">Dynamic "conversion" of an SBFD symbol configured as 'F' by </w:t>
              </w:r>
              <w:r w:rsidR="00A57247">
                <w:rPr>
                  <w:rStyle w:val="af2"/>
                  <w:i/>
                  <w:iCs/>
                  <w:color w:val="auto"/>
                </w:rPr>
                <w:t>TDD-UL-DL-ConfigCommon</w:t>
              </w:r>
              <w:r w:rsidR="00A57247">
                <w:fldChar w:fldCharType="begin"/>
              </w:r>
              <w:r w:rsidR="00A57247">
                <w:instrText>PAGEREF _Toc118643648 \h</w:instrText>
              </w:r>
              <w:r w:rsidR="00A57247">
                <w:fldChar w:fldCharType="separate"/>
              </w:r>
              <w:r w:rsidR="00A57247">
                <w:rPr>
                  <w:rStyle w:val="af2"/>
                  <w:color w:val="auto"/>
                </w:rPr>
                <w:t xml:space="preserve"> amongst {D-U-D, UL-only, DL-only, and F-only} use is not expected to offer a performance advantage compared to dynamic TDD operation.</w:t>
              </w:r>
              <w:r w:rsidR="00A57247">
                <w:fldChar w:fldCharType="end"/>
              </w:r>
            </w:hyperlink>
          </w:p>
          <w:p w14:paraId="0C2D3D59"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49">
              <w:r w:rsidR="00A57247">
                <w:rPr>
                  <w:rStyle w:val="af2"/>
                  <w:color w:val="auto"/>
                </w:rPr>
                <w:t>Observation 13</w:t>
              </w:r>
              <w:r w:rsidR="00A57247">
                <w:rPr>
                  <w:rStyle w:val="af2"/>
                  <w:rFonts w:asciiTheme="minorHAnsi" w:eastAsiaTheme="minorEastAsia" w:hAnsiTheme="minorHAnsi"/>
                  <w:b w:val="0"/>
                  <w:sz w:val="22"/>
                  <w:lang w:eastAsia="en-US"/>
                </w:rPr>
                <w:tab/>
              </w:r>
              <w:r w:rsidR="00A57247">
                <w:fldChar w:fldCharType="begin"/>
              </w:r>
              <w:r w:rsidR="00A57247">
                <w:instrText>PAGEREF _Toc118643649 \h</w:instrText>
              </w:r>
              <w:r w:rsidR="00A57247">
                <w:fldChar w:fldCharType="separate"/>
              </w:r>
              <w:r w:rsidR="00A57247">
                <w:rPr>
                  <w:rStyle w:val="af2"/>
                  <w:color w:val="auto"/>
                </w:rPr>
                <w:t>For both legacy and new (Rel-18) UEs in IDLE mode, it is feasible that DL reception  (i.e., during initial access) can occur in only one of the 'D' su</w:t>
              </w:r>
              <w:r w:rsidR="00A57247">
                <w:rPr>
                  <w:rStyle w:val="af2"/>
                  <w:color w:val="auto"/>
                </w:rPr>
                <w:t>b</w:t>
              </w:r>
              <w:r w:rsidR="00A57247">
                <w:rPr>
                  <w:rStyle w:val="af2"/>
                  <w:color w:val="auto"/>
                </w:rPr>
                <w:t>bands within SBFD slots/symbols configured as D-U-D. By "feasible," it is meant that assuming a certainminimum channel bandwidth, CORESET0 "fits" within a single 'D' subband in a symmetric D-U-D configuration in e</w:t>
              </w:r>
              <w:r w:rsidR="00A57247">
                <w:rPr>
                  <w:rStyle w:val="af2"/>
                  <w:color w:val="auto"/>
                </w:rPr>
                <w:t>i</w:t>
              </w:r>
              <w:r w:rsidR="00A57247">
                <w:rPr>
                  <w:rStyle w:val="af2"/>
                  <w:color w:val="auto"/>
                </w:rPr>
                <w:t>ther FR1 or FR2. For 48 RB CORESET0, at least 40/100/200 MHz channel bandwidth is required for 15/30/120 kHz SCS.</w:t>
              </w:r>
              <w:r w:rsidR="00A57247">
                <w:fldChar w:fldCharType="end"/>
              </w:r>
            </w:hyperlink>
          </w:p>
          <w:p w14:paraId="3E972E9D"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50">
              <w:r w:rsidR="00A57247">
                <w:rPr>
                  <w:rStyle w:val="af2"/>
                  <w:color w:val="auto"/>
                </w:rPr>
                <w:t>Observation 14</w:t>
              </w:r>
              <w:r w:rsidR="00A57247">
                <w:rPr>
                  <w:rStyle w:val="af2"/>
                  <w:rFonts w:asciiTheme="minorHAnsi" w:eastAsiaTheme="minorEastAsia" w:hAnsiTheme="minorHAnsi"/>
                  <w:b w:val="0"/>
                  <w:sz w:val="22"/>
                  <w:lang w:eastAsia="en-US"/>
                </w:rPr>
                <w:tab/>
              </w:r>
              <w:r w:rsidR="00A57247">
                <w:fldChar w:fldCharType="begin"/>
              </w:r>
              <w:r w:rsidR="00A57247">
                <w:instrText>PAGEREF _Toc118643650 \h</w:instrText>
              </w:r>
              <w:r w:rsidR="00A57247">
                <w:fldChar w:fldCharType="separate"/>
              </w:r>
              <w:r w:rsidR="00A57247">
                <w:rPr>
                  <w:rStyle w:val="af2"/>
                  <w:color w:val="auto"/>
                </w:rPr>
                <w:t>For legacy UEs in CONNECTED mode, DL reception of some channels may occur within both 'D' RB sets, while reception of others is restricted to a single 'D' RB set.</w:t>
              </w:r>
              <w:r w:rsidR="00A57247">
                <w:fldChar w:fldCharType="end"/>
              </w:r>
            </w:hyperlink>
          </w:p>
          <w:p w14:paraId="48E4081D"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51">
              <w:r w:rsidR="00A57247">
                <w:rPr>
                  <w:rStyle w:val="af2"/>
                  <w:color w:val="auto"/>
                </w:rPr>
                <w:t>Observation 15</w:t>
              </w:r>
              <w:r w:rsidR="00A57247">
                <w:rPr>
                  <w:rStyle w:val="af2"/>
                  <w:rFonts w:asciiTheme="minorHAnsi" w:eastAsiaTheme="minorEastAsia" w:hAnsiTheme="minorHAnsi"/>
                  <w:b w:val="0"/>
                  <w:sz w:val="22"/>
                  <w:lang w:eastAsia="en-US"/>
                </w:rPr>
                <w:tab/>
              </w:r>
              <w:r w:rsidR="00A57247">
                <w:fldChar w:fldCharType="begin"/>
              </w:r>
              <w:r w:rsidR="00A57247">
                <w:instrText>PAGEREF _Toc118643651 \h</w:instrText>
              </w:r>
              <w:r w:rsidR="00A57247">
                <w:fldChar w:fldCharType="separate"/>
              </w:r>
              <w:r w:rsidR="00A57247">
                <w:rPr>
                  <w:rStyle w:val="af2"/>
                  <w:color w:val="auto"/>
                </w:rPr>
                <w:t>For new (Rel-18) UEs in CONNECTED mode, DL reception of some cha</w:t>
              </w:r>
              <w:r w:rsidR="00A57247">
                <w:rPr>
                  <w:rStyle w:val="af2"/>
                  <w:color w:val="auto"/>
                </w:rPr>
                <w:t>n</w:t>
              </w:r>
              <w:r w:rsidR="00A57247">
                <w:rPr>
                  <w:rStyle w:val="af2"/>
                  <w:color w:val="auto"/>
                </w:rPr>
                <w:t>nels may occur within both 'D' RB sets according to current specifications, while reception of others is restricted to a single 'D' RB set unless e</w:t>
              </w:r>
              <w:r w:rsidR="00A57247">
                <w:rPr>
                  <w:rStyle w:val="af2"/>
                  <w:color w:val="auto"/>
                </w:rPr>
                <w:t>n</w:t>
              </w:r>
              <w:r w:rsidR="00A57247">
                <w:rPr>
                  <w:rStyle w:val="af2"/>
                  <w:color w:val="auto"/>
                </w:rPr>
                <w:t>hancements are made.</w:t>
              </w:r>
              <w:r w:rsidR="00A57247">
                <w:fldChar w:fldCharType="end"/>
              </w:r>
            </w:hyperlink>
          </w:p>
          <w:p w14:paraId="6F181A86"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52">
              <w:r w:rsidR="00A57247">
                <w:rPr>
                  <w:rStyle w:val="af2"/>
                  <w:color w:val="auto"/>
                </w:rPr>
                <w:t>Observation 16</w:t>
              </w:r>
              <w:r w:rsidR="00A57247">
                <w:rPr>
                  <w:rStyle w:val="af2"/>
                  <w:rFonts w:asciiTheme="minorHAnsi" w:eastAsiaTheme="minorEastAsia" w:hAnsiTheme="minorHAnsi"/>
                  <w:b w:val="0"/>
                  <w:sz w:val="22"/>
                  <w:lang w:eastAsia="en-US"/>
                </w:rPr>
                <w:tab/>
              </w:r>
              <w:r w:rsidR="00A57247">
                <w:fldChar w:fldCharType="begin"/>
              </w:r>
              <w:r w:rsidR="00A57247">
                <w:instrText>PAGEREF _Toc118643652 \h</w:instrText>
              </w:r>
              <w:r w:rsidR="00A57247">
                <w:fldChar w:fldCharType="separate"/>
              </w:r>
              <w:r w:rsidR="00A57247">
                <w:rPr>
                  <w:rStyle w:val="af2"/>
                  <w:color w:val="auto"/>
                </w:rPr>
                <w:t>For both legacy and new (Rel-18) UEs in IDLE mode, UL transmissions (i.e., during initial access) should occur only within UL-only slots.</w:t>
              </w:r>
              <w:r w:rsidR="00A57247">
                <w:fldChar w:fldCharType="end"/>
              </w:r>
            </w:hyperlink>
          </w:p>
          <w:p w14:paraId="0ABE664B" w14:textId="77777777" w:rsidR="0004497A" w:rsidRDefault="008016C5">
            <w:pPr>
              <w:pStyle w:val="ac"/>
              <w:tabs>
                <w:tab w:val="right" w:leader="dot" w:pos="9629"/>
              </w:tabs>
              <w:rPr>
                <w:rFonts w:asciiTheme="minorHAnsi" w:eastAsiaTheme="minorEastAsia" w:hAnsiTheme="minorHAnsi"/>
                <w:b w:val="0"/>
                <w:sz w:val="22"/>
                <w:lang w:eastAsia="en-US"/>
              </w:rPr>
            </w:pPr>
            <w:hyperlink w:anchor="_Toc118643653">
              <w:r w:rsidR="00A57247">
                <w:rPr>
                  <w:rStyle w:val="af2"/>
                  <w:color w:val="auto"/>
                </w:rPr>
                <w:t>Observation 17</w:t>
              </w:r>
              <w:r w:rsidR="00A57247">
                <w:rPr>
                  <w:rStyle w:val="af2"/>
                  <w:rFonts w:asciiTheme="minorHAnsi" w:eastAsiaTheme="minorEastAsia" w:hAnsiTheme="minorHAnsi"/>
                  <w:b w:val="0"/>
                  <w:sz w:val="22"/>
                  <w:lang w:eastAsia="en-US"/>
                </w:rPr>
                <w:tab/>
              </w:r>
              <w:r w:rsidR="00A57247">
                <w:fldChar w:fldCharType="begin"/>
              </w:r>
              <w:r w:rsidR="00A57247">
                <w:instrText>PAGEREF _Toc118643653 \h</w:instrText>
              </w:r>
              <w:r w:rsidR="00A57247">
                <w:fldChar w:fldCharType="separate"/>
              </w:r>
              <w:r w:rsidR="00A57247">
                <w:rPr>
                  <w:rStyle w:val="af2"/>
                  <w:color w:val="auto"/>
                </w:rPr>
                <w:t>For legacy UEs in CONNECTED mode, UL transmissions should occur o</w:t>
              </w:r>
              <w:r w:rsidR="00A57247">
                <w:rPr>
                  <w:rStyle w:val="af2"/>
                  <w:color w:val="auto"/>
                </w:rPr>
                <w:t>n</w:t>
              </w:r>
              <w:r w:rsidR="00A57247">
                <w:rPr>
                  <w:rStyle w:val="af2"/>
                  <w:color w:val="auto"/>
                </w:rPr>
                <w:t>ly within UL-only slots.</w:t>
              </w:r>
              <w:r w:rsidR="00A57247">
                <w:fldChar w:fldCharType="end"/>
              </w:r>
            </w:hyperlink>
          </w:p>
          <w:p w14:paraId="4566F608" w14:textId="77777777" w:rsidR="0004497A" w:rsidRDefault="0004497A">
            <w:pPr>
              <w:suppressAutoHyphens w:val="0"/>
              <w:spacing w:after="0"/>
              <w:rPr>
                <w:rFonts w:ascii="Arial" w:eastAsia="宋体" w:hAnsi="Arial" w:cs="Arial"/>
                <w:sz w:val="16"/>
                <w:szCs w:val="16"/>
                <w:lang w:eastAsia="zh-CN"/>
              </w:rPr>
            </w:pPr>
          </w:p>
        </w:tc>
      </w:tr>
      <w:tr w:rsidR="0004497A" w14:paraId="0D2D5121"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EE025D0"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R1-2211983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81765B1"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4A51BEE"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NTT DOCOMO, INC.</w:t>
            </w:r>
          </w:p>
        </w:tc>
      </w:tr>
      <w:tr w:rsidR="0004497A" w14:paraId="3BDD3D8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E8E2666" w14:textId="77777777" w:rsidR="0004497A" w:rsidRDefault="00A57247">
            <w:pPr>
              <w:suppressAutoHyphens w:val="0"/>
              <w:spacing w:after="0"/>
              <w:jc w:val="both"/>
              <w:rPr>
                <w:rFonts w:eastAsia="宋体"/>
                <w:b/>
                <w:bCs/>
                <w:lang w:eastAsia="zh-CN"/>
              </w:rPr>
            </w:pPr>
            <w:r>
              <w:rPr>
                <w:rFonts w:eastAsia="宋体"/>
                <w:b/>
                <w:bCs/>
                <w:lang w:eastAsia="zh-CN"/>
              </w:rPr>
              <w:t>Observation 1: Rel-16 legacy SRS-RSRP measurement and reporting is not applicable for SBFD.</w:t>
            </w:r>
          </w:p>
          <w:p w14:paraId="4E63CE80" w14:textId="77777777" w:rsidR="0004497A" w:rsidRDefault="00A57247">
            <w:pPr>
              <w:suppressAutoHyphens w:val="0"/>
              <w:spacing w:after="0"/>
              <w:jc w:val="both"/>
              <w:rPr>
                <w:rFonts w:eastAsia="宋体"/>
                <w:b/>
                <w:bCs/>
                <w:lang w:eastAsia="zh-CN"/>
              </w:rPr>
            </w:pPr>
            <w:r>
              <w:rPr>
                <w:rFonts w:eastAsia="宋体"/>
                <w:b/>
                <w:bCs/>
                <w:lang w:eastAsia="zh-CN"/>
              </w:rPr>
              <w:t>Observation 2: Enhancements like beam specific CLI measurement/reporting and Layer 1 based CLI measurement/reporting are also applicable for SBFD.</w:t>
            </w:r>
          </w:p>
          <w:p w14:paraId="65F5EE39" w14:textId="77777777" w:rsidR="0004497A" w:rsidRDefault="0004497A">
            <w:pPr>
              <w:suppressAutoHyphens w:val="0"/>
              <w:spacing w:after="120"/>
              <w:jc w:val="both"/>
              <w:rPr>
                <w:rFonts w:eastAsia="宋体"/>
                <w:lang w:eastAsia="zh-CN"/>
              </w:rPr>
            </w:pPr>
          </w:p>
          <w:p w14:paraId="26C0E5DD" w14:textId="77777777" w:rsidR="0004497A" w:rsidRDefault="00A57247">
            <w:pPr>
              <w:suppressAutoHyphens w:val="0"/>
              <w:spacing w:after="0"/>
              <w:jc w:val="both"/>
              <w:rPr>
                <w:rFonts w:eastAsia="宋体"/>
                <w:b/>
                <w:bCs/>
                <w:lang w:val="en-GB" w:eastAsia="zh-CN"/>
              </w:rPr>
            </w:pPr>
            <w:r>
              <w:rPr>
                <w:rFonts w:eastAsia="宋体"/>
                <w:b/>
                <w:bCs/>
                <w:lang w:val="en-GB" w:eastAsia="zh-CN"/>
              </w:rPr>
              <w:t xml:space="preserve">Proposal 1: </w:t>
            </w:r>
          </w:p>
          <w:p w14:paraId="513F0B01" w14:textId="77777777" w:rsidR="0004497A" w:rsidRDefault="00A57247">
            <w:pPr>
              <w:numPr>
                <w:ilvl w:val="0"/>
                <w:numId w:val="102"/>
              </w:numPr>
              <w:suppressAutoHyphens w:val="0"/>
              <w:spacing w:after="0"/>
              <w:jc w:val="both"/>
              <w:rPr>
                <w:rFonts w:eastAsia="宋体"/>
                <w:b/>
                <w:bCs/>
                <w:lang w:eastAsia="zh-CN"/>
              </w:rPr>
            </w:pPr>
            <w:r>
              <w:rPr>
                <w:rFonts w:eastAsia="宋体"/>
                <w:b/>
                <w:bCs/>
                <w:lang w:eastAsia="zh-CN"/>
              </w:rPr>
              <w:t xml:space="preserve">If guard band between DL and UL subband in SBFD symbol is required, either DL </w:t>
            </w:r>
            <w:proofErr w:type="gramStart"/>
            <w:r>
              <w:rPr>
                <w:rFonts w:eastAsia="宋体"/>
                <w:b/>
                <w:bCs/>
                <w:lang w:eastAsia="zh-CN"/>
              </w:rPr>
              <w:t>subband  fr</w:t>
            </w:r>
            <w:r>
              <w:rPr>
                <w:rFonts w:eastAsia="宋体"/>
                <w:b/>
                <w:bCs/>
                <w:lang w:eastAsia="zh-CN"/>
              </w:rPr>
              <w:t>e</w:t>
            </w:r>
            <w:r>
              <w:rPr>
                <w:rFonts w:eastAsia="宋体"/>
                <w:b/>
                <w:bCs/>
                <w:lang w:eastAsia="zh-CN"/>
              </w:rPr>
              <w:t>quency</w:t>
            </w:r>
            <w:proofErr w:type="gramEnd"/>
            <w:r>
              <w:rPr>
                <w:rFonts w:eastAsia="宋体"/>
                <w:b/>
                <w:bCs/>
                <w:lang w:eastAsia="zh-CN"/>
              </w:rPr>
              <w:t xml:space="preserve"> location or guard band size should be explicitly indicated.</w:t>
            </w:r>
          </w:p>
          <w:p w14:paraId="7A95F648" w14:textId="77777777" w:rsidR="0004497A" w:rsidRDefault="00A57247">
            <w:pPr>
              <w:numPr>
                <w:ilvl w:val="0"/>
                <w:numId w:val="102"/>
              </w:numPr>
              <w:suppressAutoHyphens w:val="0"/>
              <w:spacing w:after="0"/>
              <w:jc w:val="both"/>
              <w:rPr>
                <w:rFonts w:eastAsia="宋体"/>
                <w:b/>
                <w:bCs/>
                <w:lang w:eastAsia="zh-CN"/>
              </w:rPr>
            </w:pPr>
            <w:r>
              <w:rPr>
                <w:rFonts w:eastAsia="宋体"/>
                <w:b/>
                <w:bCs/>
                <w:lang w:eastAsia="zh-CN"/>
              </w:rPr>
              <w:t xml:space="preserve">If guard band between DL and UL subband in SBFD symbol is not required, DL </w:t>
            </w:r>
            <w:proofErr w:type="gramStart"/>
            <w:r>
              <w:rPr>
                <w:rFonts w:eastAsia="宋体"/>
                <w:b/>
                <w:bCs/>
                <w:lang w:eastAsia="zh-CN"/>
              </w:rPr>
              <w:t>subband  fr</w:t>
            </w:r>
            <w:r>
              <w:rPr>
                <w:rFonts w:eastAsia="宋体"/>
                <w:b/>
                <w:bCs/>
                <w:lang w:eastAsia="zh-CN"/>
              </w:rPr>
              <w:t>e</w:t>
            </w:r>
            <w:r>
              <w:rPr>
                <w:rFonts w:eastAsia="宋体"/>
                <w:b/>
                <w:bCs/>
                <w:lang w:eastAsia="zh-CN"/>
              </w:rPr>
              <w:t>quency</w:t>
            </w:r>
            <w:proofErr w:type="gramEnd"/>
            <w:r>
              <w:rPr>
                <w:rFonts w:eastAsia="宋体"/>
                <w:b/>
                <w:bCs/>
                <w:lang w:eastAsia="zh-CN"/>
              </w:rPr>
              <w:t xml:space="preserve"> location can be implicitly determined based on UL subband frequency location.</w:t>
            </w:r>
          </w:p>
          <w:p w14:paraId="66162EF3" w14:textId="77777777" w:rsidR="0004497A" w:rsidRDefault="0004497A">
            <w:pPr>
              <w:suppressAutoHyphens w:val="0"/>
              <w:spacing w:after="0"/>
              <w:rPr>
                <w:rFonts w:eastAsia="宋体"/>
                <w:lang w:eastAsia="zh-CN"/>
              </w:rPr>
            </w:pPr>
          </w:p>
          <w:p w14:paraId="7C1417C9" w14:textId="77777777" w:rsidR="0004497A" w:rsidRDefault="00A57247">
            <w:pPr>
              <w:suppressAutoHyphens w:val="0"/>
              <w:spacing w:after="0"/>
              <w:jc w:val="both"/>
              <w:rPr>
                <w:rFonts w:eastAsia="宋体"/>
                <w:b/>
                <w:bCs/>
                <w:lang w:eastAsia="zh-CN"/>
              </w:rPr>
            </w:pPr>
            <w:r>
              <w:rPr>
                <w:rFonts w:eastAsia="宋体"/>
                <w:b/>
                <w:bCs/>
                <w:lang w:eastAsia="zh-CN"/>
              </w:rPr>
              <w:t>Proposal 2:</w:t>
            </w:r>
          </w:p>
          <w:p w14:paraId="29E16F5C" w14:textId="77777777" w:rsidR="0004497A" w:rsidRDefault="00A57247">
            <w:pPr>
              <w:numPr>
                <w:ilvl w:val="0"/>
                <w:numId w:val="103"/>
              </w:numPr>
              <w:suppressAutoHyphens w:val="0"/>
              <w:spacing w:after="0"/>
              <w:jc w:val="both"/>
              <w:rPr>
                <w:rFonts w:eastAsia="宋体"/>
                <w:b/>
                <w:bCs/>
                <w:lang w:eastAsia="zh-CN"/>
              </w:rPr>
            </w:pPr>
            <w:r>
              <w:rPr>
                <w:rFonts w:eastAsia="宋体"/>
                <w:b/>
                <w:bCs/>
                <w:lang w:eastAsia="zh-CN"/>
              </w:rPr>
              <w:t>Study dynamic indication of DL/UL subband time domain location, at least for converting an SBFD symbol into non-SBFD symbol.</w:t>
            </w:r>
          </w:p>
          <w:p w14:paraId="4879E148" w14:textId="77777777" w:rsidR="0004497A" w:rsidRDefault="00A57247">
            <w:pPr>
              <w:numPr>
                <w:ilvl w:val="0"/>
                <w:numId w:val="103"/>
              </w:numPr>
              <w:suppressAutoHyphens w:val="0"/>
              <w:spacing w:after="0"/>
              <w:jc w:val="both"/>
              <w:rPr>
                <w:rFonts w:eastAsia="宋体"/>
                <w:b/>
                <w:bCs/>
                <w:lang w:eastAsia="zh-CN"/>
              </w:rPr>
            </w:pPr>
            <w:r>
              <w:rPr>
                <w:rFonts w:eastAsia="宋体"/>
                <w:b/>
                <w:bCs/>
                <w:lang w:eastAsia="zh-CN"/>
              </w:rPr>
              <w:t>NOT support dynamic indication of DL/UL subband frequency domain location.</w:t>
            </w:r>
          </w:p>
          <w:p w14:paraId="06C45E3A" w14:textId="77777777" w:rsidR="0004497A" w:rsidRDefault="0004497A">
            <w:pPr>
              <w:suppressAutoHyphens w:val="0"/>
              <w:spacing w:after="0"/>
              <w:jc w:val="both"/>
              <w:rPr>
                <w:rFonts w:eastAsia="宋体"/>
                <w:lang w:eastAsia="zh-CN"/>
              </w:rPr>
            </w:pPr>
          </w:p>
          <w:p w14:paraId="365F8D18" w14:textId="77777777" w:rsidR="0004497A" w:rsidRDefault="00A57247">
            <w:pPr>
              <w:suppressAutoHyphens w:val="0"/>
              <w:spacing w:after="0"/>
              <w:jc w:val="both"/>
              <w:rPr>
                <w:rFonts w:eastAsia="宋体"/>
                <w:b/>
                <w:bCs/>
                <w:lang w:eastAsia="zh-CN"/>
              </w:rPr>
            </w:pPr>
            <w:r>
              <w:rPr>
                <w:rFonts w:eastAsia="宋体"/>
                <w:b/>
                <w:bCs/>
                <w:lang w:eastAsia="zh-CN"/>
              </w:rPr>
              <w:t>Proposal 3:</w:t>
            </w:r>
          </w:p>
          <w:p w14:paraId="0AB4AA23" w14:textId="77777777" w:rsidR="0004497A" w:rsidRDefault="00A57247">
            <w:pPr>
              <w:numPr>
                <w:ilvl w:val="0"/>
                <w:numId w:val="103"/>
              </w:numPr>
              <w:suppressAutoHyphens w:val="0"/>
              <w:spacing w:after="0"/>
              <w:jc w:val="both"/>
              <w:rPr>
                <w:rFonts w:eastAsia="宋体"/>
                <w:b/>
                <w:bCs/>
                <w:lang w:eastAsia="zh-CN"/>
              </w:rPr>
            </w:pPr>
            <w:r>
              <w:rPr>
                <w:rFonts w:eastAsia="宋体"/>
                <w:b/>
                <w:bCs/>
                <w:lang w:eastAsia="zh-CN"/>
              </w:rPr>
              <w:lastRenderedPageBreak/>
              <w:t xml:space="preserve">Support SBFD operation with UL subband in symbol configured as flexible by </w:t>
            </w:r>
            <w:r>
              <w:rPr>
                <w:rFonts w:eastAsia="宋体"/>
                <w:b/>
                <w:bCs/>
                <w:i/>
                <w:iCs/>
                <w:lang w:eastAsia="zh-CN"/>
              </w:rPr>
              <w:t>TDD-UL-DL-ConfigCommon</w:t>
            </w:r>
            <w:r>
              <w:rPr>
                <w:rFonts w:eastAsia="宋体"/>
                <w:b/>
                <w:bCs/>
                <w:lang w:eastAsia="zh-CN"/>
              </w:rPr>
              <w:t xml:space="preserve">, at least for symbol configured as DL by </w:t>
            </w:r>
            <w:r>
              <w:rPr>
                <w:rFonts w:eastAsia="宋体"/>
                <w:b/>
                <w:bCs/>
                <w:i/>
                <w:iCs/>
                <w:lang w:eastAsia="zh-CN"/>
              </w:rPr>
              <w:t>TDD-UL-DL-Dedicated</w:t>
            </w:r>
            <w:r>
              <w:rPr>
                <w:rFonts w:eastAsia="宋体"/>
                <w:b/>
                <w:bCs/>
                <w:lang w:eastAsia="zh-CN"/>
              </w:rPr>
              <w:t>.</w:t>
            </w:r>
          </w:p>
          <w:p w14:paraId="4FEFC114" w14:textId="77777777" w:rsidR="0004497A" w:rsidRDefault="00A57247">
            <w:pPr>
              <w:numPr>
                <w:ilvl w:val="0"/>
                <w:numId w:val="103"/>
              </w:numPr>
              <w:suppressAutoHyphens w:val="0"/>
              <w:spacing w:after="0"/>
              <w:jc w:val="both"/>
              <w:rPr>
                <w:rFonts w:eastAsia="宋体"/>
                <w:b/>
                <w:bCs/>
                <w:lang w:eastAsia="zh-CN"/>
              </w:rPr>
            </w:pPr>
            <w:r>
              <w:rPr>
                <w:rFonts w:eastAsia="宋体"/>
                <w:b/>
                <w:bCs/>
                <w:lang w:eastAsia="zh-CN"/>
              </w:rPr>
              <w:t xml:space="preserve">Study whether/how to support SBFD operation with UL subband in symbol configured as flexible by </w:t>
            </w:r>
            <w:r>
              <w:rPr>
                <w:rFonts w:eastAsia="宋体"/>
                <w:b/>
                <w:bCs/>
                <w:i/>
                <w:iCs/>
                <w:lang w:eastAsia="zh-CN"/>
              </w:rPr>
              <w:t xml:space="preserve">TDD-UL-DL-ConfigCommon </w:t>
            </w:r>
            <w:r>
              <w:rPr>
                <w:rFonts w:eastAsia="宋体"/>
                <w:b/>
                <w:bCs/>
                <w:lang w:eastAsia="zh-CN"/>
              </w:rPr>
              <w:t>and</w:t>
            </w:r>
            <w:r>
              <w:rPr>
                <w:rFonts w:eastAsia="宋体"/>
                <w:b/>
                <w:bCs/>
                <w:i/>
                <w:iCs/>
                <w:lang w:eastAsia="zh-CN"/>
              </w:rPr>
              <w:t xml:space="preserve"> TDD-UL-DL-Dedicated, </w:t>
            </w:r>
            <w:r>
              <w:rPr>
                <w:rFonts w:eastAsia="宋体"/>
                <w:b/>
                <w:bCs/>
                <w:lang w:eastAsia="zh-CN"/>
              </w:rPr>
              <w:t>with considering interaction with d</w:t>
            </w:r>
            <w:r>
              <w:rPr>
                <w:rFonts w:eastAsia="宋体"/>
                <w:b/>
                <w:bCs/>
                <w:lang w:eastAsia="zh-CN"/>
              </w:rPr>
              <w:t>y</w:t>
            </w:r>
            <w:r>
              <w:rPr>
                <w:rFonts w:eastAsia="宋体"/>
                <w:b/>
                <w:bCs/>
                <w:lang w:eastAsia="zh-CN"/>
              </w:rPr>
              <w:t>namic SFI indication.</w:t>
            </w:r>
          </w:p>
          <w:p w14:paraId="3BCEF73B" w14:textId="77777777" w:rsidR="0004497A" w:rsidRDefault="0004497A">
            <w:pPr>
              <w:suppressAutoHyphens w:val="0"/>
              <w:spacing w:after="0"/>
              <w:rPr>
                <w:rFonts w:eastAsia="宋体"/>
                <w:lang w:eastAsia="zh-CN"/>
              </w:rPr>
            </w:pPr>
          </w:p>
          <w:p w14:paraId="0DEF598B" w14:textId="77777777" w:rsidR="0004497A" w:rsidRDefault="00A57247">
            <w:pPr>
              <w:suppressAutoHyphens w:val="0"/>
              <w:spacing w:after="0"/>
              <w:rPr>
                <w:rFonts w:eastAsia="宋体"/>
                <w:b/>
                <w:bCs/>
                <w:lang w:eastAsia="zh-CN"/>
              </w:rPr>
            </w:pPr>
            <w:r>
              <w:rPr>
                <w:rFonts w:eastAsia="宋体"/>
                <w:b/>
                <w:bCs/>
                <w:lang w:eastAsia="zh-CN"/>
              </w:rPr>
              <w:t xml:space="preserve">Proposal 4: </w:t>
            </w:r>
          </w:p>
          <w:p w14:paraId="324AEB6F" w14:textId="77777777" w:rsidR="0004497A" w:rsidRDefault="00A57247">
            <w:pPr>
              <w:numPr>
                <w:ilvl w:val="0"/>
                <w:numId w:val="21"/>
              </w:numPr>
              <w:suppressAutoHyphens w:val="0"/>
              <w:spacing w:after="0"/>
              <w:rPr>
                <w:rFonts w:eastAsia="宋体"/>
                <w:b/>
                <w:bCs/>
                <w:lang w:eastAsia="zh-CN"/>
              </w:rPr>
            </w:pPr>
            <w:r>
              <w:rPr>
                <w:rFonts w:eastAsia="宋体"/>
                <w:b/>
                <w:bCs/>
                <w:lang w:eastAsia="zh-CN"/>
              </w:rPr>
              <w:t>Support only DL reception in DL subband (i.e. not support UL transmission in DL subband).</w:t>
            </w:r>
          </w:p>
          <w:p w14:paraId="7F36D52A" w14:textId="77777777" w:rsidR="0004497A" w:rsidRDefault="00A57247">
            <w:pPr>
              <w:numPr>
                <w:ilvl w:val="0"/>
                <w:numId w:val="21"/>
              </w:numPr>
              <w:suppressAutoHyphens w:val="0"/>
              <w:spacing w:after="0"/>
              <w:rPr>
                <w:rFonts w:eastAsia="宋体"/>
                <w:b/>
                <w:bCs/>
                <w:lang w:eastAsia="zh-CN"/>
              </w:rPr>
            </w:pPr>
            <w:r>
              <w:rPr>
                <w:rFonts w:eastAsia="宋体"/>
                <w:b/>
                <w:bCs/>
                <w:lang w:eastAsia="zh-CN"/>
              </w:rPr>
              <w:t>Support only UL transmission in UL subband (i.e. not support DL reception in UL subband).</w:t>
            </w:r>
          </w:p>
          <w:p w14:paraId="759CB646" w14:textId="77777777" w:rsidR="0004497A" w:rsidRDefault="00A57247">
            <w:pPr>
              <w:numPr>
                <w:ilvl w:val="0"/>
                <w:numId w:val="21"/>
              </w:numPr>
              <w:suppressAutoHyphens w:val="0"/>
              <w:spacing w:after="0"/>
              <w:rPr>
                <w:rFonts w:eastAsia="宋体"/>
                <w:b/>
                <w:bCs/>
                <w:lang w:eastAsia="zh-CN"/>
              </w:rPr>
            </w:pPr>
            <w:r>
              <w:rPr>
                <w:rFonts w:eastAsia="宋体"/>
                <w:b/>
                <w:bCs/>
                <w:lang w:eastAsia="zh-CN"/>
              </w:rPr>
              <w:t>Not support UL transmission outside UL subband in SBFD symbol.</w:t>
            </w:r>
          </w:p>
          <w:p w14:paraId="18098BC0" w14:textId="77777777" w:rsidR="0004497A" w:rsidRDefault="00A57247">
            <w:pPr>
              <w:numPr>
                <w:ilvl w:val="0"/>
                <w:numId w:val="21"/>
              </w:numPr>
              <w:suppressAutoHyphens w:val="0"/>
              <w:spacing w:after="0"/>
              <w:rPr>
                <w:rFonts w:eastAsia="宋体"/>
                <w:b/>
                <w:bCs/>
                <w:lang w:eastAsia="zh-CN"/>
              </w:rPr>
            </w:pPr>
            <w:r>
              <w:rPr>
                <w:rFonts w:eastAsia="宋体"/>
                <w:b/>
                <w:bCs/>
                <w:lang w:eastAsia="zh-CN"/>
              </w:rPr>
              <w:t>Not support DL transmission outside DL subband in SBFD symbol.</w:t>
            </w:r>
          </w:p>
          <w:p w14:paraId="41430304" w14:textId="77777777" w:rsidR="0004497A" w:rsidRDefault="0004497A">
            <w:pPr>
              <w:suppressAutoHyphens w:val="0"/>
              <w:spacing w:after="0"/>
              <w:rPr>
                <w:rFonts w:eastAsia="宋体"/>
                <w:lang w:eastAsia="zh-CN"/>
              </w:rPr>
            </w:pPr>
          </w:p>
          <w:p w14:paraId="42D7881F" w14:textId="77777777" w:rsidR="0004497A" w:rsidRDefault="00A57247">
            <w:pPr>
              <w:suppressAutoHyphens w:val="0"/>
              <w:spacing w:after="0"/>
              <w:jc w:val="both"/>
              <w:rPr>
                <w:rFonts w:eastAsia="宋体"/>
                <w:b/>
                <w:bCs/>
                <w:lang w:eastAsia="zh-CN"/>
              </w:rPr>
            </w:pPr>
            <w:r>
              <w:rPr>
                <w:rFonts w:eastAsia="宋体"/>
                <w:b/>
                <w:bCs/>
                <w:lang w:eastAsia="zh-CN"/>
              </w:rPr>
              <w:t>Proposal 5: For single DCI scheduling multiple PDSCHs/PUSCHs, study possible enhancements when any of the multiple scheduled PDSCHs/PUSCHs overlapping with UL/DL subband.</w:t>
            </w:r>
          </w:p>
          <w:p w14:paraId="618DD4AB" w14:textId="77777777" w:rsidR="0004497A" w:rsidRDefault="0004497A">
            <w:pPr>
              <w:suppressAutoHyphens w:val="0"/>
              <w:spacing w:after="0"/>
              <w:rPr>
                <w:rFonts w:eastAsia="宋体"/>
                <w:b/>
                <w:bCs/>
                <w:lang w:eastAsia="zh-CN"/>
              </w:rPr>
            </w:pPr>
          </w:p>
          <w:p w14:paraId="192481EF" w14:textId="77777777" w:rsidR="0004497A" w:rsidRDefault="00A57247">
            <w:pPr>
              <w:suppressAutoHyphens w:val="0"/>
              <w:spacing w:after="0"/>
              <w:rPr>
                <w:rFonts w:eastAsia="宋体"/>
                <w:b/>
                <w:bCs/>
                <w:lang w:eastAsia="zh-CN"/>
              </w:rPr>
            </w:pPr>
            <w:r>
              <w:rPr>
                <w:rFonts w:eastAsia="宋体"/>
                <w:b/>
                <w:bCs/>
                <w:lang w:eastAsia="zh-CN"/>
              </w:rPr>
              <w:t xml:space="preserve">Proposal 6: </w:t>
            </w:r>
          </w:p>
          <w:p w14:paraId="28997130" w14:textId="77777777" w:rsidR="0004497A" w:rsidRDefault="00A57247">
            <w:pPr>
              <w:numPr>
                <w:ilvl w:val="0"/>
                <w:numId w:val="104"/>
              </w:numPr>
              <w:suppressAutoHyphens w:val="0"/>
              <w:spacing w:after="0"/>
              <w:rPr>
                <w:rFonts w:eastAsia="宋体"/>
                <w:b/>
                <w:bCs/>
                <w:lang w:eastAsia="zh-CN"/>
              </w:rPr>
            </w:pPr>
            <w:r>
              <w:rPr>
                <w:rFonts w:eastAsia="宋体"/>
                <w:b/>
                <w:bCs/>
                <w:lang w:eastAsia="zh-CN"/>
              </w:rPr>
              <w:t>For collision handling of higher layer configured channels/signals with SBFD DL/UL subband, study possible enhancements for channels/signals with higher priority first, e.g. PDCCH as highest priority for study.</w:t>
            </w:r>
          </w:p>
          <w:p w14:paraId="2197FD3B" w14:textId="77777777" w:rsidR="0004497A" w:rsidRDefault="00A57247">
            <w:pPr>
              <w:numPr>
                <w:ilvl w:val="0"/>
                <w:numId w:val="104"/>
              </w:numPr>
              <w:suppressAutoHyphens w:val="0"/>
              <w:spacing w:after="0"/>
              <w:rPr>
                <w:rFonts w:eastAsia="宋体"/>
                <w:b/>
                <w:bCs/>
                <w:lang w:eastAsia="zh-CN"/>
              </w:rPr>
            </w:pPr>
            <w:r>
              <w:rPr>
                <w:rFonts w:eastAsia="宋体"/>
                <w:b/>
                <w:bCs/>
                <w:lang w:eastAsia="zh-CN"/>
              </w:rPr>
              <w:t xml:space="preserve">Study collision for PDSCH/PUSCH/PUCCH repetitions with UL or DL subband in SBFD symbol. </w:t>
            </w:r>
          </w:p>
          <w:p w14:paraId="5EDA7C26" w14:textId="77777777" w:rsidR="0004497A" w:rsidRDefault="0004497A">
            <w:pPr>
              <w:suppressAutoHyphens w:val="0"/>
              <w:spacing w:after="0"/>
              <w:rPr>
                <w:rFonts w:eastAsia="宋体"/>
                <w:lang w:eastAsia="zh-CN"/>
              </w:rPr>
            </w:pPr>
          </w:p>
          <w:p w14:paraId="7ED9B516" w14:textId="77777777" w:rsidR="0004497A" w:rsidRDefault="00A57247">
            <w:pPr>
              <w:suppressAutoHyphens w:val="0"/>
              <w:spacing w:after="0"/>
              <w:jc w:val="both"/>
              <w:rPr>
                <w:rFonts w:eastAsia="宋体"/>
                <w:b/>
                <w:bCs/>
                <w:lang w:eastAsia="zh-CN"/>
              </w:rPr>
            </w:pPr>
            <w:r>
              <w:rPr>
                <w:rFonts w:eastAsia="宋体"/>
                <w:b/>
                <w:bCs/>
                <w:lang w:eastAsia="zh-CN"/>
              </w:rPr>
              <w:t>Proposal 7: For Rel-18 subband non-overlapping full duplex, at least for higher layer configured cha</w:t>
            </w:r>
            <w:r>
              <w:rPr>
                <w:rFonts w:eastAsia="宋体"/>
                <w:b/>
                <w:bCs/>
                <w:lang w:eastAsia="zh-CN"/>
              </w:rPr>
              <w:t>n</w:t>
            </w:r>
            <w:r>
              <w:rPr>
                <w:rFonts w:eastAsia="宋体"/>
                <w:b/>
                <w:bCs/>
                <w:lang w:eastAsia="zh-CN"/>
              </w:rPr>
              <w:t>nels/signals, three alternatives can be considered:</w:t>
            </w:r>
          </w:p>
          <w:p w14:paraId="010513CB" w14:textId="77777777" w:rsidR="0004497A" w:rsidRDefault="00A57247">
            <w:pPr>
              <w:numPr>
                <w:ilvl w:val="0"/>
                <w:numId w:val="105"/>
              </w:numPr>
              <w:suppressAutoHyphens w:val="0"/>
              <w:spacing w:after="0"/>
              <w:jc w:val="both"/>
              <w:rPr>
                <w:rFonts w:eastAsia="宋体"/>
                <w:b/>
                <w:bCs/>
                <w:lang w:eastAsia="zh-CN"/>
              </w:rPr>
            </w:pPr>
            <w:r>
              <w:rPr>
                <w:rFonts w:eastAsia="宋体"/>
                <w:b/>
                <w:bCs/>
                <w:lang w:eastAsia="zh-CN"/>
              </w:rPr>
              <w:t xml:space="preserve">Alt 1: UE does not expect collision of higher layer configured DL reception or UL transmission with UL subband or DL subband in SBFD symbol. </w:t>
            </w:r>
          </w:p>
          <w:p w14:paraId="3AD4FD88" w14:textId="77777777" w:rsidR="0004497A" w:rsidRDefault="00A57247">
            <w:pPr>
              <w:numPr>
                <w:ilvl w:val="0"/>
                <w:numId w:val="105"/>
              </w:numPr>
              <w:suppressAutoHyphens w:val="0"/>
              <w:spacing w:after="0"/>
              <w:jc w:val="both"/>
              <w:rPr>
                <w:rFonts w:eastAsia="宋体"/>
                <w:b/>
                <w:bCs/>
                <w:lang w:eastAsia="zh-CN"/>
              </w:rPr>
            </w:pPr>
            <w:r>
              <w:rPr>
                <w:rFonts w:eastAsia="宋体"/>
                <w:b/>
                <w:bCs/>
                <w:lang w:eastAsia="zh-CN"/>
              </w:rPr>
              <w:t>Alt 2: Separate higher layer DL reception or UL transmission configuration for SBFD symbols and non-SBFD symbols, e.g. separate PDCCH monitoring configuration or PUCCH resource co</w:t>
            </w:r>
            <w:r>
              <w:rPr>
                <w:rFonts w:eastAsia="宋体"/>
                <w:b/>
                <w:bCs/>
                <w:lang w:eastAsia="zh-CN"/>
              </w:rPr>
              <w:t>n</w:t>
            </w:r>
            <w:r>
              <w:rPr>
                <w:rFonts w:eastAsia="宋体"/>
                <w:b/>
                <w:bCs/>
                <w:lang w:eastAsia="zh-CN"/>
              </w:rPr>
              <w:t>figuration.</w:t>
            </w:r>
          </w:p>
          <w:p w14:paraId="180F1962" w14:textId="77777777" w:rsidR="0004497A" w:rsidRDefault="00A57247">
            <w:pPr>
              <w:numPr>
                <w:ilvl w:val="0"/>
                <w:numId w:val="105"/>
              </w:numPr>
              <w:suppressAutoHyphens w:val="0"/>
              <w:spacing w:after="0"/>
              <w:jc w:val="both"/>
              <w:rPr>
                <w:rFonts w:eastAsia="宋体"/>
                <w:b/>
                <w:bCs/>
                <w:lang w:eastAsia="zh-CN"/>
              </w:rPr>
            </w:pPr>
            <w:r>
              <w:rPr>
                <w:rFonts w:eastAsia="宋体"/>
                <w:b/>
                <w:bCs/>
                <w:lang w:eastAsia="zh-CN"/>
              </w:rPr>
              <w:t>Alt 3: No separate configuration, but special handling is needed if higher layer configured DL/UL channel/signal colliding with UL/DL subband in SBFD symbol, e.g. the DL/UL channel/signal is canceled or rate matched around DL/UL subband, or different interpretations are applied for fr</w:t>
            </w:r>
            <w:r>
              <w:rPr>
                <w:rFonts w:eastAsia="宋体"/>
                <w:b/>
                <w:bCs/>
                <w:lang w:eastAsia="zh-CN"/>
              </w:rPr>
              <w:t>e</w:t>
            </w:r>
            <w:r>
              <w:rPr>
                <w:rFonts w:eastAsia="宋体"/>
                <w:b/>
                <w:bCs/>
                <w:lang w:eastAsia="zh-CN"/>
              </w:rPr>
              <w:t>quency resource allocation for SBFD symbol and non-SBFD symbol.</w:t>
            </w:r>
          </w:p>
          <w:p w14:paraId="164D94C7" w14:textId="77777777" w:rsidR="0004497A" w:rsidRDefault="0004497A">
            <w:pPr>
              <w:suppressAutoHyphens w:val="0"/>
              <w:spacing w:after="0"/>
              <w:jc w:val="both"/>
              <w:rPr>
                <w:rFonts w:eastAsia="宋体"/>
                <w:b/>
                <w:bCs/>
                <w:lang w:eastAsia="zh-CN"/>
              </w:rPr>
            </w:pPr>
          </w:p>
          <w:p w14:paraId="39515768" w14:textId="77777777" w:rsidR="0004497A" w:rsidRDefault="00A57247">
            <w:pPr>
              <w:suppressAutoHyphens w:val="0"/>
              <w:spacing w:after="0"/>
              <w:jc w:val="both"/>
              <w:rPr>
                <w:rFonts w:eastAsia="宋体"/>
                <w:b/>
                <w:bCs/>
                <w:lang w:eastAsia="zh-CN"/>
              </w:rPr>
            </w:pPr>
            <w:r>
              <w:rPr>
                <w:rFonts w:eastAsia="宋体"/>
                <w:b/>
                <w:bCs/>
                <w:lang w:eastAsia="zh-CN"/>
              </w:rPr>
              <w:t>Proposal 8: Study SBFD impact on PUSCH repetition type B segmentation.</w:t>
            </w:r>
          </w:p>
          <w:p w14:paraId="009304B5" w14:textId="77777777" w:rsidR="0004497A" w:rsidRDefault="0004497A">
            <w:pPr>
              <w:suppressAutoHyphens w:val="0"/>
              <w:spacing w:after="0"/>
              <w:jc w:val="both"/>
              <w:rPr>
                <w:rFonts w:eastAsia="宋体"/>
                <w:b/>
                <w:bCs/>
                <w:lang w:eastAsia="zh-CN"/>
              </w:rPr>
            </w:pPr>
          </w:p>
          <w:p w14:paraId="232831A7" w14:textId="77777777" w:rsidR="0004497A" w:rsidRDefault="00A57247">
            <w:pPr>
              <w:suppressAutoHyphens w:val="0"/>
              <w:spacing w:after="0"/>
              <w:jc w:val="both"/>
              <w:rPr>
                <w:rFonts w:eastAsia="宋体"/>
                <w:b/>
                <w:bCs/>
                <w:lang w:eastAsia="zh-CN"/>
              </w:rPr>
            </w:pPr>
            <w:r>
              <w:rPr>
                <w:rFonts w:eastAsia="宋体"/>
                <w:b/>
                <w:bCs/>
                <w:lang w:eastAsia="zh-CN"/>
              </w:rPr>
              <w:t>Proposal 9: Study SBFD impact on SPS HARQ-ACK deferring.</w:t>
            </w:r>
          </w:p>
          <w:p w14:paraId="5805995A" w14:textId="77777777" w:rsidR="0004497A" w:rsidRDefault="0004497A">
            <w:pPr>
              <w:suppressAutoHyphens w:val="0"/>
              <w:spacing w:after="0"/>
              <w:jc w:val="both"/>
              <w:rPr>
                <w:rFonts w:eastAsia="宋体"/>
                <w:b/>
                <w:bCs/>
                <w:lang w:eastAsia="zh-CN"/>
              </w:rPr>
            </w:pPr>
          </w:p>
          <w:p w14:paraId="69D8F430" w14:textId="77777777" w:rsidR="0004497A" w:rsidRDefault="00A57247">
            <w:pPr>
              <w:suppressAutoHyphens w:val="0"/>
              <w:spacing w:after="0"/>
              <w:jc w:val="both"/>
              <w:rPr>
                <w:rFonts w:eastAsia="宋体"/>
                <w:b/>
                <w:bCs/>
                <w:lang w:eastAsia="zh-CN"/>
              </w:rPr>
            </w:pPr>
            <w:r>
              <w:rPr>
                <w:rFonts w:eastAsia="宋体"/>
                <w:b/>
                <w:bCs/>
                <w:lang w:eastAsia="zh-CN"/>
              </w:rPr>
              <w:t>Proposal 10: Study possible enhancements on CSI-RS configuration and CSI reporting, including:</w:t>
            </w:r>
          </w:p>
          <w:p w14:paraId="431CB98B" w14:textId="77777777" w:rsidR="0004497A" w:rsidRDefault="00A57247">
            <w:pPr>
              <w:numPr>
                <w:ilvl w:val="0"/>
                <w:numId w:val="106"/>
              </w:numPr>
              <w:suppressAutoHyphens w:val="0"/>
              <w:spacing w:after="0"/>
              <w:jc w:val="both"/>
              <w:rPr>
                <w:rFonts w:eastAsia="宋体"/>
                <w:b/>
                <w:bCs/>
                <w:lang w:eastAsia="zh-CN"/>
              </w:rPr>
            </w:pPr>
            <w:r>
              <w:rPr>
                <w:rFonts w:eastAsia="宋体"/>
                <w:b/>
                <w:bCs/>
                <w:lang w:eastAsia="zh-CN"/>
              </w:rPr>
              <w:t>Study non-contiguous RB allocation for CSI-RS or narrow band RB allocation for CSI-RS (e.g. smaller value than 24 for number of RBs).</w:t>
            </w:r>
          </w:p>
          <w:p w14:paraId="4006D6BF" w14:textId="77777777" w:rsidR="0004497A" w:rsidRDefault="00A57247">
            <w:pPr>
              <w:numPr>
                <w:ilvl w:val="0"/>
                <w:numId w:val="106"/>
              </w:numPr>
              <w:suppressAutoHyphens w:val="0"/>
              <w:spacing w:after="0"/>
              <w:jc w:val="both"/>
              <w:rPr>
                <w:rFonts w:eastAsia="宋体"/>
                <w:b/>
                <w:bCs/>
                <w:lang w:eastAsia="zh-CN"/>
              </w:rPr>
            </w:pPr>
            <w:r>
              <w:rPr>
                <w:rFonts w:eastAsia="宋体"/>
                <w:b/>
                <w:bCs/>
                <w:lang w:eastAsia="zh-CN"/>
              </w:rPr>
              <w:t>Study possible enhancements for CSI reporting overhead reduction for SBFD, e.g. to allow diffe</w:t>
            </w:r>
            <w:r>
              <w:rPr>
                <w:rFonts w:eastAsia="宋体"/>
                <w:b/>
                <w:bCs/>
                <w:lang w:eastAsia="zh-CN"/>
              </w:rPr>
              <w:t>r</w:t>
            </w:r>
            <w:r>
              <w:rPr>
                <w:rFonts w:eastAsia="宋体"/>
                <w:b/>
                <w:bCs/>
                <w:lang w:eastAsia="zh-CN"/>
              </w:rPr>
              <w:t>ent frequency band configurations (i.e. different starting PRB and num-ber of RBs) for CSI-RS resources in the same CSI-RS resource set, or to associate different CSI-RS resources with diffe</w:t>
            </w:r>
            <w:r>
              <w:rPr>
                <w:rFonts w:eastAsia="宋体"/>
                <w:b/>
                <w:bCs/>
                <w:lang w:eastAsia="zh-CN"/>
              </w:rPr>
              <w:t>r</w:t>
            </w:r>
            <w:r>
              <w:rPr>
                <w:rFonts w:eastAsia="宋体"/>
                <w:b/>
                <w:bCs/>
                <w:lang w:eastAsia="zh-CN"/>
              </w:rPr>
              <w:t>ent frequency band configurations and treat them as one “effec-tive CSI-RS”.</w:t>
            </w:r>
          </w:p>
          <w:p w14:paraId="616941A4" w14:textId="77777777" w:rsidR="0004497A" w:rsidRDefault="00A57247">
            <w:pPr>
              <w:numPr>
                <w:ilvl w:val="0"/>
                <w:numId w:val="106"/>
              </w:numPr>
              <w:suppressAutoHyphens w:val="0"/>
              <w:spacing w:after="0"/>
              <w:jc w:val="both"/>
              <w:rPr>
                <w:rFonts w:eastAsia="宋体"/>
                <w:b/>
                <w:bCs/>
                <w:lang w:eastAsia="zh-CN"/>
              </w:rPr>
            </w:pPr>
            <w:r>
              <w:rPr>
                <w:rFonts w:eastAsia="宋体"/>
                <w:b/>
                <w:bCs/>
                <w:lang w:eastAsia="zh-CN"/>
              </w:rPr>
              <w:t>Study whether to separately report CSI for non-SBFD symbol/slot and for SBFD symbol/slot.</w:t>
            </w:r>
          </w:p>
          <w:p w14:paraId="1E080BC5" w14:textId="77777777" w:rsidR="0004497A" w:rsidRDefault="0004497A">
            <w:pPr>
              <w:suppressAutoHyphens w:val="0"/>
              <w:spacing w:after="120"/>
              <w:jc w:val="both"/>
              <w:rPr>
                <w:rFonts w:eastAsia="MS Mincho"/>
                <w:lang w:eastAsia="ja-JP"/>
              </w:rPr>
            </w:pPr>
          </w:p>
          <w:p w14:paraId="35B83A37" w14:textId="77777777" w:rsidR="0004497A" w:rsidRDefault="00A57247">
            <w:pPr>
              <w:suppressAutoHyphens w:val="0"/>
              <w:spacing w:after="0"/>
              <w:jc w:val="both"/>
              <w:rPr>
                <w:rFonts w:eastAsia="宋体"/>
                <w:b/>
                <w:bCs/>
                <w:lang w:eastAsia="zh-CN"/>
              </w:rPr>
            </w:pPr>
            <w:r>
              <w:rPr>
                <w:rFonts w:eastAsia="宋体"/>
                <w:b/>
                <w:bCs/>
                <w:lang w:eastAsia="zh-CN"/>
              </w:rPr>
              <w:t xml:space="preserve">Proposal 11: For DL channel/signal in DL subband and UL channel/signal in UL subband in the same SBFD symbol, study predefined rules to determine whether UE will receive in DL subband or transmit in UL subband in the same SBFD symbol. </w:t>
            </w:r>
          </w:p>
          <w:p w14:paraId="779E2BEA" w14:textId="77777777" w:rsidR="0004497A" w:rsidRDefault="00A57247">
            <w:pPr>
              <w:numPr>
                <w:ilvl w:val="0"/>
                <w:numId w:val="107"/>
              </w:numPr>
              <w:suppressAutoHyphens w:val="0"/>
              <w:spacing w:after="0"/>
              <w:jc w:val="both"/>
              <w:rPr>
                <w:rFonts w:eastAsia="宋体"/>
                <w:b/>
                <w:bCs/>
                <w:lang w:eastAsia="zh-CN"/>
              </w:rPr>
            </w:pPr>
            <w:r>
              <w:rPr>
                <w:rFonts w:eastAsia="宋体"/>
                <w:b/>
                <w:bCs/>
                <w:lang w:eastAsia="zh-CN"/>
              </w:rPr>
              <w:t>To define the predefined rules, following general principles can be considered:</w:t>
            </w:r>
          </w:p>
          <w:p w14:paraId="0A07AB58" w14:textId="77777777" w:rsidR="0004497A" w:rsidRDefault="00A57247">
            <w:pPr>
              <w:numPr>
                <w:ilvl w:val="1"/>
                <w:numId w:val="107"/>
              </w:numPr>
              <w:suppressAutoHyphens w:val="0"/>
              <w:spacing w:after="0"/>
              <w:jc w:val="both"/>
              <w:rPr>
                <w:rFonts w:eastAsia="宋体"/>
                <w:b/>
                <w:bCs/>
                <w:lang w:eastAsia="zh-CN"/>
              </w:rPr>
            </w:pPr>
            <w:r>
              <w:rPr>
                <w:rFonts w:eastAsia="宋体"/>
                <w:b/>
                <w:bCs/>
                <w:lang w:eastAsia="zh-CN"/>
              </w:rPr>
              <w:t>Whether the channels/signals are scheduled by DCI</w:t>
            </w:r>
          </w:p>
          <w:p w14:paraId="634501D8" w14:textId="77777777" w:rsidR="0004497A" w:rsidRDefault="00A57247">
            <w:pPr>
              <w:numPr>
                <w:ilvl w:val="1"/>
                <w:numId w:val="107"/>
              </w:numPr>
              <w:suppressAutoHyphens w:val="0"/>
              <w:spacing w:after="0"/>
              <w:jc w:val="both"/>
              <w:rPr>
                <w:rFonts w:eastAsia="宋体"/>
                <w:b/>
                <w:bCs/>
                <w:lang w:eastAsia="zh-CN"/>
              </w:rPr>
            </w:pPr>
            <w:r>
              <w:rPr>
                <w:rFonts w:eastAsia="宋体"/>
                <w:b/>
                <w:bCs/>
                <w:lang w:eastAsia="zh-CN"/>
              </w:rPr>
              <w:t xml:space="preserve">Whether the channels/signals are periodic or semi-persistent </w:t>
            </w:r>
          </w:p>
          <w:p w14:paraId="6964A21E" w14:textId="77777777" w:rsidR="0004497A" w:rsidRDefault="00A57247">
            <w:pPr>
              <w:numPr>
                <w:ilvl w:val="1"/>
                <w:numId w:val="107"/>
              </w:numPr>
              <w:suppressAutoHyphens w:val="0"/>
              <w:spacing w:after="0"/>
              <w:jc w:val="both"/>
              <w:rPr>
                <w:rFonts w:eastAsia="宋体"/>
                <w:b/>
                <w:bCs/>
                <w:lang w:eastAsia="zh-CN"/>
              </w:rPr>
            </w:pPr>
            <w:r>
              <w:rPr>
                <w:rFonts w:eastAsia="宋体"/>
                <w:b/>
                <w:bCs/>
                <w:lang w:eastAsia="zh-CN"/>
              </w:rPr>
              <w:t>Whether the channels/signals are with repetitions or without repetitions</w:t>
            </w:r>
          </w:p>
          <w:p w14:paraId="54AC5341" w14:textId="77777777" w:rsidR="0004497A" w:rsidRDefault="0004497A">
            <w:pPr>
              <w:suppressAutoHyphens w:val="0"/>
              <w:spacing w:after="0"/>
              <w:jc w:val="both"/>
              <w:rPr>
                <w:rFonts w:eastAsia="宋体"/>
                <w:b/>
                <w:bCs/>
                <w:lang w:eastAsia="zh-CN"/>
              </w:rPr>
            </w:pPr>
          </w:p>
          <w:p w14:paraId="7202D634" w14:textId="77777777" w:rsidR="0004497A" w:rsidRDefault="00A57247">
            <w:pPr>
              <w:suppressAutoHyphens w:val="0"/>
              <w:spacing w:after="0"/>
              <w:rPr>
                <w:rFonts w:eastAsia="宋体"/>
                <w:b/>
                <w:bCs/>
                <w:lang w:eastAsia="zh-CN"/>
              </w:rPr>
            </w:pPr>
            <w:r>
              <w:rPr>
                <w:rFonts w:eastAsia="宋体"/>
                <w:b/>
                <w:bCs/>
                <w:lang w:eastAsia="zh-CN"/>
              </w:rPr>
              <w:t>Proposal 12: Not support SBFD operation with UL subband on SSB symbol or CORESET #0 symbol.</w:t>
            </w:r>
          </w:p>
          <w:p w14:paraId="71E070D0" w14:textId="77777777" w:rsidR="0004497A" w:rsidRDefault="0004497A">
            <w:pPr>
              <w:suppressAutoHyphens w:val="0"/>
              <w:spacing w:after="120"/>
              <w:jc w:val="both"/>
              <w:rPr>
                <w:rFonts w:eastAsia="MS Mincho"/>
                <w:lang w:eastAsia="ja-JP"/>
              </w:rPr>
            </w:pPr>
          </w:p>
          <w:p w14:paraId="4A54D95E" w14:textId="77777777" w:rsidR="0004497A" w:rsidRDefault="00A57247">
            <w:pPr>
              <w:suppressAutoHyphens w:val="0"/>
              <w:spacing w:after="0"/>
              <w:jc w:val="both"/>
              <w:rPr>
                <w:rFonts w:eastAsia="宋体"/>
                <w:b/>
                <w:bCs/>
                <w:lang w:eastAsia="zh-CN"/>
              </w:rPr>
            </w:pPr>
            <w:r>
              <w:rPr>
                <w:rFonts w:eastAsia="宋体"/>
                <w:b/>
                <w:bCs/>
                <w:lang w:eastAsia="zh-CN"/>
              </w:rPr>
              <w:t xml:space="preserve">Proposal 13: </w:t>
            </w:r>
          </w:p>
          <w:p w14:paraId="3423C417" w14:textId="77777777" w:rsidR="0004497A" w:rsidRDefault="00A57247">
            <w:pPr>
              <w:numPr>
                <w:ilvl w:val="0"/>
                <w:numId w:val="104"/>
              </w:numPr>
              <w:suppressAutoHyphens w:val="0"/>
              <w:spacing w:after="0"/>
              <w:rPr>
                <w:rFonts w:eastAsia="宋体"/>
                <w:b/>
                <w:bCs/>
                <w:lang w:eastAsia="zh-CN"/>
              </w:rPr>
            </w:pPr>
            <w:r>
              <w:rPr>
                <w:rFonts w:eastAsia="宋体"/>
                <w:b/>
                <w:bCs/>
                <w:lang w:eastAsia="zh-CN"/>
              </w:rPr>
              <w:t>Support PRACH and Msg 3 PUSCH transmission in UL subband in SBFD symbol.</w:t>
            </w:r>
          </w:p>
          <w:p w14:paraId="5B267122" w14:textId="77777777" w:rsidR="0004497A" w:rsidRDefault="00A57247">
            <w:pPr>
              <w:numPr>
                <w:ilvl w:val="0"/>
                <w:numId w:val="104"/>
              </w:numPr>
              <w:suppressAutoHyphens w:val="0"/>
              <w:spacing w:after="0"/>
              <w:rPr>
                <w:rFonts w:eastAsia="宋体"/>
                <w:b/>
                <w:bCs/>
                <w:lang w:eastAsia="zh-CN"/>
              </w:rPr>
            </w:pPr>
            <w:r>
              <w:rPr>
                <w:rFonts w:eastAsia="宋体"/>
                <w:b/>
                <w:bCs/>
                <w:lang w:eastAsia="zh-CN"/>
              </w:rPr>
              <w:t xml:space="preserve">Support UE monitoring RAR in DL subband in SBFD symbol, if UE doesn’t transmit PRACH in </w:t>
            </w:r>
            <w:r>
              <w:rPr>
                <w:rFonts w:eastAsia="宋体"/>
                <w:b/>
                <w:bCs/>
                <w:lang w:eastAsia="zh-CN"/>
              </w:rPr>
              <w:lastRenderedPageBreak/>
              <w:t>any valid RO on the symbol.</w:t>
            </w:r>
          </w:p>
          <w:p w14:paraId="6CCF09D4" w14:textId="77777777" w:rsidR="0004497A" w:rsidRDefault="0004497A">
            <w:pPr>
              <w:suppressAutoHyphens w:val="0"/>
              <w:spacing w:after="0"/>
              <w:jc w:val="both"/>
              <w:rPr>
                <w:rFonts w:eastAsia="宋体"/>
                <w:b/>
                <w:bCs/>
                <w:lang w:eastAsia="zh-CN"/>
              </w:rPr>
            </w:pPr>
          </w:p>
          <w:p w14:paraId="5DB8FA1B" w14:textId="77777777" w:rsidR="0004497A" w:rsidRDefault="00A57247">
            <w:pPr>
              <w:suppressAutoHyphens w:val="0"/>
              <w:spacing w:after="0"/>
              <w:jc w:val="both"/>
              <w:rPr>
                <w:rFonts w:eastAsia="宋体"/>
                <w:b/>
                <w:bCs/>
                <w:lang w:eastAsia="zh-CN"/>
              </w:rPr>
            </w:pPr>
            <w:r>
              <w:rPr>
                <w:rFonts w:eastAsia="宋体"/>
                <w:b/>
                <w:bCs/>
                <w:lang w:eastAsia="zh-CN"/>
              </w:rPr>
              <w:t>Proposal 14: Study SBFD impact on UL cancellation DCI format 2_4.</w:t>
            </w:r>
          </w:p>
          <w:p w14:paraId="1C5FD3D3" w14:textId="77777777" w:rsidR="0004497A" w:rsidRDefault="0004497A">
            <w:pPr>
              <w:suppressAutoHyphens w:val="0"/>
              <w:spacing w:after="0"/>
              <w:jc w:val="both"/>
              <w:rPr>
                <w:rFonts w:eastAsia="宋体"/>
                <w:lang w:eastAsia="zh-CN"/>
              </w:rPr>
            </w:pPr>
          </w:p>
          <w:p w14:paraId="234DFC5A" w14:textId="77777777" w:rsidR="0004497A" w:rsidRDefault="00A57247">
            <w:pPr>
              <w:suppressAutoHyphens w:val="0"/>
              <w:spacing w:after="0"/>
              <w:jc w:val="both"/>
              <w:rPr>
                <w:rFonts w:eastAsia="宋体"/>
                <w:b/>
                <w:bCs/>
                <w:lang w:eastAsia="zh-CN"/>
              </w:rPr>
            </w:pPr>
            <w:r>
              <w:rPr>
                <w:rFonts w:eastAsia="宋体"/>
                <w:b/>
                <w:bCs/>
                <w:lang w:eastAsia="zh-CN"/>
              </w:rPr>
              <w:t xml:space="preserve">Proposal 15: </w:t>
            </w:r>
            <w:r>
              <w:rPr>
                <w:rFonts w:eastAsia="宋体"/>
                <w:b/>
                <w:bCs/>
                <w:lang w:val="en-GB" w:eastAsia="zh-CN"/>
              </w:rPr>
              <w:t>Study CLI-RSSI measurement and reporting with multiple subbands for CLI-RSSI measurement resource.</w:t>
            </w:r>
          </w:p>
          <w:p w14:paraId="01D6D31A" w14:textId="77777777" w:rsidR="0004497A" w:rsidRDefault="0004497A">
            <w:pPr>
              <w:suppressAutoHyphens w:val="0"/>
              <w:spacing w:after="0"/>
              <w:jc w:val="both"/>
              <w:rPr>
                <w:rFonts w:eastAsia="宋体"/>
                <w:lang w:eastAsia="zh-CN"/>
              </w:rPr>
            </w:pPr>
          </w:p>
          <w:p w14:paraId="296D4E16" w14:textId="77777777" w:rsidR="0004497A" w:rsidRDefault="00A57247">
            <w:pPr>
              <w:suppressAutoHyphens w:val="0"/>
              <w:spacing w:after="0"/>
              <w:jc w:val="both"/>
              <w:rPr>
                <w:rFonts w:eastAsia="宋体"/>
                <w:b/>
                <w:bCs/>
                <w:lang w:eastAsia="zh-CN"/>
              </w:rPr>
            </w:pPr>
            <w:r>
              <w:rPr>
                <w:rFonts w:eastAsia="宋体"/>
                <w:b/>
                <w:bCs/>
                <w:lang w:eastAsia="zh-CN"/>
              </w:rPr>
              <w:t>Proposal 16: Support inter-gNB coordination enhancement with DL/UL subband allocation exchanged between gNBs.</w:t>
            </w:r>
          </w:p>
          <w:p w14:paraId="615959F7" w14:textId="77777777" w:rsidR="0004497A" w:rsidRDefault="0004497A">
            <w:pPr>
              <w:suppressAutoHyphens w:val="0"/>
              <w:spacing w:after="0"/>
              <w:rPr>
                <w:rFonts w:ascii="Arial" w:eastAsia="宋体" w:hAnsi="Arial" w:cs="Arial"/>
                <w:sz w:val="16"/>
                <w:szCs w:val="16"/>
                <w:lang w:eastAsia="zh-CN"/>
              </w:rPr>
            </w:pPr>
          </w:p>
        </w:tc>
      </w:tr>
      <w:tr w:rsidR="0004497A" w14:paraId="123E29C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18D89D5"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R1-2212043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DED6F8C"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SBFD feasibility and design considerations for NR duplex evolution</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8DD060E"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Samsung</w:t>
            </w:r>
          </w:p>
        </w:tc>
      </w:tr>
      <w:tr w:rsidR="0004497A" w14:paraId="77D9F4B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5D52682" w14:textId="77777777" w:rsidR="0004497A" w:rsidRDefault="00A57247">
            <w:pPr>
              <w:tabs>
                <w:tab w:val="left" w:pos="1701"/>
              </w:tabs>
              <w:suppressAutoHyphens w:val="0"/>
              <w:spacing w:before="120" w:after="120" w:line="259" w:lineRule="auto"/>
              <w:ind w:left="1560" w:hanging="1560"/>
              <w:jc w:val="both"/>
              <w:rPr>
                <w:rFonts w:ascii="Arial" w:eastAsia="Calibri" w:hAnsi="Arial" w:cs="Arial"/>
                <w:i/>
                <w:iCs/>
                <w:color w:val="000000"/>
                <w:szCs w:val="22"/>
                <w:lang w:eastAsia="zh-CN"/>
              </w:rPr>
            </w:pPr>
            <w:r>
              <w:rPr>
                <w:rFonts w:ascii="Arial" w:eastAsia="Calibri" w:hAnsi="Arial" w:cs="Arial"/>
                <w:b/>
                <w:bCs/>
                <w:color w:val="000000"/>
                <w:szCs w:val="22"/>
                <w:lang w:eastAsia="zh-CN"/>
              </w:rPr>
              <w:t xml:space="preserve">Observation 1: </w:t>
            </w:r>
            <w:r>
              <w:rPr>
                <w:rFonts w:ascii="Arial" w:eastAsia="Calibri" w:hAnsi="Arial" w:cs="Arial"/>
                <w:i/>
                <w:iCs/>
                <w:color w:val="000000"/>
                <w:szCs w:val="22"/>
                <w:lang w:eastAsia="zh-CN"/>
              </w:rPr>
              <w:t>Backwards-compatibility for legacy UEs when SBFD is configured in the TDD cell can be achieved by using DDDSU in SIB1 tdd-UL-DL-ConfigCommon</w:t>
            </w:r>
          </w:p>
          <w:p w14:paraId="0D332F0F" w14:textId="77777777" w:rsidR="0004497A" w:rsidRDefault="00A57247">
            <w:pPr>
              <w:tabs>
                <w:tab w:val="left" w:pos="1701"/>
              </w:tabs>
              <w:suppressAutoHyphens w:val="0"/>
              <w:spacing w:before="120" w:after="120" w:line="259" w:lineRule="auto"/>
              <w:ind w:left="1701" w:hanging="1701"/>
              <w:jc w:val="both"/>
              <w:rPr>
                <w:rFonts w:ascii="Arial" w:eastAsia="Calibri" w:hAnsi="Arial" w:cs="Arial"/>
                <w:b/>
                <w:bCs/>
                <w:color w:val="000000"/>
                <w:szCs w:val="22"/>
                <w:lang w:eastAsia="zh-CN"/>
              </w:rPr>
            </w:pPr>
            <w:r>
              <w:rPr>
                <w:rFonts w:ascii="Arial" w:eastAsia="Calibri" w:hAnsi="Arial" w:cs="Arial"/>
                <w:b/>
                <w:bCs/>
                <w:color w:val="000000"/>
                <w:szCs w:val="22"/>
                <w:lang w:eastAsia="zh-CN"/>
              </w:rPr>
              <w:t>Observation 2:</w:t>
            </w:r>
            <w:r>
              <w:rPr>
                <w:rFonts w:ascii="Arial" w:eastAsia="Calibri" w:hAnsi="Arial" w:cs="Arial"/>
                <w:color w:val="000000"/>
                <w:szCs w:val="22"/>
                <w:lang w:eastAsia="zh-CN"/>
              </w:rPr>
              <w:t xml:space="preserve"> </w:t>
            </w:r>
            <w:r>
              <w:rPr>
                <w:rFonts w:ascii="Arial" w:eastAsia="Calibri" w:hAnsi="Arial" w:cs="Arial"/>
                <w:i/>
                <w:iCs/>
                <w:color w:val="000000"/>
                <w:szCs w:val="22"/>
                <w:lang w:eastAsia="zh-CN"/>
              </w:rPr>
              <w:t>It cannot be assumed that SBFD using transparent mode when configuring DFFFU in SIB1 tdd-UL-DL-ConfigCommon and scheduling/configuring DL/UL transmi</w:t>
            </w:r>
            <w:r>
              <w:rPr>
                <w:rFonts w:ascii="Arial" w:eastAsia="Calibri" w:hAnsi="Arial" w:cs="Arial"/>
                <w:i/>
                <w:iCs/>
                <w:color w:val="000000"/>
                <w:szCs w:val="22"/>
                <w:lang w:eastAsia="zh-CN"/>
              </w:rPr>
              <w:t>s</w:t>
            </w:r>
            <w:r>
              <w:rPr>
                <w:rFonts w:ascii="Arial" w:eastAsia="Calibri" w:hAnsi="Arial" w:cs="Arial"/>
                <w:i/>
                <w:iCs/>
                <w:color w:val="000000"/>
                <w:szCs w:val="22"/>
                <w:lang w:eastAsia="zh-CN"/>
              </w:rPr>
              <w:t>sions for legacy UEs in the SBFD UL subband results in consistent UE behavior</w:t>
            </w:r>
          </w:p>
          <w:p w14:paraId="7FA1003A" w14:textId="77777777" w:rsidR="0004497A" w:rsidRDefault="00A57247">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3:</w:t>
            </w:r>
            <w:r>
              <w:rPr>
                <w:rFonts w:ascii="Arial" w:eastAsia="Calibri" w:hAnsi="Arial" w:cs="Arial"/>
                <w:szCs w:val="22"/>
              </w:rPr>
              <w:t xml:space="preserve"> </w:t>
            </w:r>
            <w:r>
              <w:rPr>
                <w:rFonts w:ascii="Arial" w:eastAsia="Calibri" w:hAnsi="Arial" w:cs="Arial"/>
                <w:i/>
                <w:iCs/>
                <w:szCs w:val="22"/>
              </w:rPr>
              <w:t>80 dB in FR1 and 87 dB in FR2-1 antenna isolation using spatial separation and RF barrier can be achieved</w:t>
            </w:r>
          </w:p>
          <w:p w14:paraId="5E92B099" w14:textId="77777777" w:rsidR="0004497A" w:rsidRDefault="00A57247">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4:</w:t>
            </w:r>
            <w:r>
              <w:rPr>
                <w:rFonts w:ascii="Arial" w:eastAsia="Calibri" w:hAnsi="Arial" w:cs="Arial"/>
                <w:szCs w:val="22"/>
              </w:rPr>
              <w:t xml:space="preserve"> </w:t>
            </w:r>
            <w:r>
              <w:rPr>
                <w:rFonts w:ascii="Arial" w:eastAsia="Calibri" w:hAnsi="Arial" w:cs="Arial"/>
                <w:i/>
                <w:iCs/>
                <w:szCs w:val="22"/>
              </w:rPr>
              <w:t>Stopgap performance of the RF barrier for FR1 100 MHz and FR2-1 100 MHz channel BW is feasible</w:t>
            </w:r>
          </w:p>
          <w:p w14:paraId="3C8DBD6A" w14:textId="77777777" w:rsidR="0004497A" w:rsidRDefault="00A57247">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5:</w:t>
            </w:r>
            <w:r>
              <w:rPr>
                <w:rFonts w:ascii="Arial" w:eastAsia="Calibri" w:hAnsi="Arial" w:cs="Arial"/>
                <w:szCs w:val="22"/>
              </w:rPr>
              <w:t xml:space="preserve"> </w:t>
            </w:r>
            <w:r>
              <w:rPr>
                <w:rFonts w:ascii="Arial" w:eastAsia="Calibri" w:hAnsi="Arial" w:cs="Arial"/>
                <w:i/>
                <w:iCs/>
                <w:szCs w:val="22"/>
              </w:rPr>
              <w:t>45 dBc subband leakage ratio between the SBFD DL and UL subband when using non-overlapping frequency resources with digital pre-distortion can be achieved in FR1</w:t>
            </w:r>
          </w:p>
          <w:p w14:paraId="24A87190" w14:textId="77777777" w:rsidR="0004497A" w:rsidRDefault="00A57247">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6:</w:t>
            </w:r>
            <w:r>
              <w:rPr>
                <w:rFonts w:ascii="Arial" w:eastAsia="Calibri" w:hAnsi="Arial" w:cs="Arial"/>
                <w:szCs w:val="22"/>
              </w:rPr>
              <w:t xml:space="preserve"> </w:t>
            </w:r>
            <w:r>
              <w:rPr>
                <w:rFonts w:ascii="Arial" w:eastAsia="Calibri" w:hAnsi="Arial" w:cs="Arial"/>
                <w:i/>
                <w:iCs/>
                <w:szCs w:val="22"/>
              </w:rPr>
              <w:t>28 dBc subband leakage ratio between the SBFD DL and UL subband when using non-overlapping frequency resources can be achieved in FR2-1</w:t>
            </w:r>
          </w:p>
          <w:p w14:paraId="6D1963EC" w14:textId="77777777" w:rsidR="0004497A" w:rsidRDefault="00A57247">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7:</w:t>
            </w:r>
            <w:r>
              <w:rPr>
                <w:rFonts w:ascii="Arial" w:eastAsia="Calibri" w:hAnsi="Arial" w:cs="Arial"/>
                <w:szCs w:val="22"/>
              </w:rPr>
              <w:t xml:space="preserve"> </w:t>
            </w:r>
            <w:r>
              <w:rPr>
                <w:rFonts w:ascii="Arial" w:eastAsia="Calibri" w:hAnsi="Arial" w:cs="Arial"/>
                <w:i/>
                <w:iCs/>
                <w:szCs w:val="22"/>
              </w:rPr>
              <w:t>Both in FR1 and FR2-1,</w:t>
            </w:r>
            <w:r>
              <w:rPr>
                <w:rFonts w:ascii="Arial" w:eastAsia="Calibri" w:hAnsi="Arial" w:cs="Arial"/>
                <w:szCs w:val="22"/>
              </w:rPr>
              <w:t xml:space="preserve"> </w:t>
            </w:r>
            <w:r>
              <w:rPr>
                <w:rFonts w:ascii="Arial" w:eastAsia="Calibri" w:hAnsi="Arial" w:cs="Arial"/>
                <w:i/>
                <w:iCs/>
                <w:szCs w:val="22"/>
              </w:rPr>
              <w:t>SBFD can operate with only a few guard RBs between DL and UL subband when sufficient spatial isolation is guaranteed</w:t>
            </w:r>
          </w:p>
          <w:p w14:paraId="021B40EF" w14:textId="77777777" w:rsidR="0004497A" w:rsidRDefault="00A57247">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8:</w:t>
            </w:r>
            <w:r>
              <w:rPr>
                <w:rFonts w:ascii="Arial" w:eastAsia="Calibri" w:hAnsi="Arial" w:cs="Arial"/>
                <w:szCs w:val="22"/>
              </w:rPr>
              <w:t xml:space="preserve"> </w:t>
            </w:r>
            <w:r>
              <w:rPr>
                <w:rFonts w:ascii="Arial" w:eastAsia="Calibri" w:hAnsi="Arial" w:cs="Arial"/>
                <w:i/>
                <w:iCs/>
                <w:szCs w:val="22"/>
              </w:rPr>
              <w:t>Digital SIC to remove Tx-to-Rx interference in the Rx path results in a noise rise of 0.9dB for SFBD in FR1</w:t>
            </w:r>
          </w:p>
          <w:p w14:paraId="6A96CF63" w14:textId="77777777" w:rsidR="0004497A" w:rsidRDefault="00A57247">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9:</w:t>
            </w:r>
            <w:r>
              <w:rPr>
                <w:rFonts w:ascii="Arial" w:eastAsia="Calibri" w:hAnsi="Arial" w:cs="Arial"/>
                <w:szCs w:val="22"/>
              </w:rPr>
              <w:t xml:space="preserve"> </w:t>
            </w:r>
            <w:r>
              <w:rPr>
                <w:rFonts w:ascii="Arial" w:eastAsia="Calibri" w:hAnsi="Arial" w:cs="Arial"/>
                <w:i/>
                <w:iCs/>
                <w:szCs w:val="22"/>
              </w:rPr>
              <w:t>Digital SIC to remove Tx-to-Rx interference in the Rx path results in a noise rise of 0.7 dB with 1T1R and 1 dB with 2T2R panel configurations for SBFD in FR2-1</w:t>
            </w:r>
          </w:p>
          <w:p w14:paraId="369EFC82" w14:textId="77777777" w:rsidR="0004497A" w:rsidRDefault="00A57247">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10:</w:t>
            </w:r>
            <w:r>
              <w:rPr>
                <w:rFonts w:ascii="Arial" w:eastAsia="Calibri" w:hAnsi="Arial" w:cs="Arial"/>
                <w:szCs w:val="22"/>
              </w:rPr>
              <w:t xml:space="preserve"> </w:t>
            </w:r>
            <w:r>
              <w:rPr>
                <w:rFonts w:ascii="Arial" w:eastAsia="Calibri" w:hAnsi="Arial" w:cs="Arial"/>
                <w:i/>
                <w:iCs/>
                <w:szCs w:val="22"/>
              </w:rPr>
              <w:t>Additional Rx filtering can be applied for FR1 and FR2-1 receivers to increase r</w:t>
            </w:r>
            <w:r>
              <w:rPr>
                <w:rFonts w:ascii="Arial" w:eastAsia="Calibri" w:hAnsi="Arial" w:cs="Arial"/>
                <w:i/>
                <w:iCs/>
                <w:szCs w:val="22"/>
              </w:rPr>
              <w:t>o</w:t>
            </w:r>
            <w:r>
              <w:rPr>
                <w:rFonts w:ascii="Arial" w:eastAsia="Calibri" w:hAnsi="Arial" w:cs="Arial"/>
                <w:i/>
                <w:iCs/>
                <w:szCs w:val="22"/>
              </w:rPr>
              <w:t>bustness of the gNB Rx path with respect to ADC and LNA dynamic range without incurring undue insertion losses</w:t>
            </w:r>
          </w:p>
          <w:p w14:paraId="0C49D528" w14:textId="77777777" w:rsidR="0004497A" w:rsidRDefault="00A57247">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11:</w:t>
            </w:r>
            <w:r>
              <w:rPr>
                <w:rFonts w:ascii="Arial" w:eastAsia="Calibri" w:hAnsi="Arial" w:cs="Arial"/>
                <w:szCs w:val="22"/>
              </w:rPr>
              <w:t xml:space="preserve"> </w:t>
            </w:r>
            <w:r>
              <w:rPr>
                <w:rFonts w:ascii="Arial" w:eastAsia="Calibri" w:hAnsi="Arial" w:cs="Arial"/>
                <w:i/>
                <w:iCs/>
                <w:color w:val="000000"/>
              </w:rPr>
              <w:t>gNB power consumption aspects are considered in the SBFD feasibility analysis</w:t>
            </w:r>
          </w:p>
          <w:p w14:paraId="07830F6A" w14:textId="77777777" w:rsidR="0004497A" w:rsidRDefault="0004497A">
            <w:pPr>
              <w:suppressAutoHyphens w:val="0"/>
              <w:spacing w:after="120" w:line="259" w:lineRule="auto"/>
              <w:jc w:val="both"/>
              <w:rPr>
                <w:rFonts w:ascii="Arial" w:eastAsia="DengXian" w:hAnsi="Arial" w:cs="Arial"/>
                <w:b/>
                <w:bCs/>
                <w:szCs w:val="22"/>
                <w:lang w:eastAsia="zh-CN"/>
              </w:rPr>
            </w:pPr>
          </w:p>
          <w:p w14:paraId="49F30B9B" w14:textId="77777777" w:rsidR="0004497A" w:rsidRDefault="00A57247">
            <w:pPr>
              <w:tabs>
                <w:tab w:val="left" w:pos="1701"/>
              </w:tabs>
              <w:suppressAutoHyphens w:val="0"/>
              <w:spacing w:before="120" w:after="120" w:line="259" w:lineRule="auto"/>
              <w:ind w:left="1134" w:hanging="1134"/>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w:t>
            </w:r>
            <w:r>
              <w:rPr>
                <w:rFonts w:ascii="Arial" w:eastAsia="Calibri" w:hAnsi="Arial" w:cs="Arial"/>
                <w:i/>
                <w:iCs/>
                <w:color w:val="000000"/>
                <w:szCs w:val="22"/>
                <w:lang w:eastAsia="zh-CN"/>
              </w:rPr>
              <w:t xml:space="preserve"> RAN1 should evaluate the potential impacts from SBFD when a TDD serving cell using SBFD is configured as PCell, SCell or SpCell for a legacy UE</w:t>
            </w:r>
          </w:p>
          <w:p w14:paraId="0C1118B2"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2:</w:t>
            </w:r>
            <w:r>
              <w:rPr>
                <w:rFonts w:ascii="Arial" w:eastAsia="Calibri" w:hAnsi="Arial" w:cs="Arial"/>
                <w:i/>
                <w:iCs/>
                <w:color w:val="000000"/>
                <w:szCs w:val="22"/>
                <w:lang w:eastAsia="zh-CN"/>
              </w:rPr>
              <w:t xml:space="preserve"> Further study potential enhancements to CA-based SBFD operation in FR2-1</w:t>
            </w:r>
          </w:p>
          <w:p w14:paraId="06ED20E9"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3:</w:t>
            </w:r>
            <w:r>
              <w:rPr>
                <w:rFonts w:ascii="Arial" w:eastAsia="Calibri" w:hAnsi="Arial" w:cs="Arial"/>
                <w:i/>
                <w:iCs/>
                <w:color w:val="000000"/>
                <w:szCs w:val="22"/>
                <w:lang w:eastAsia="zh-CN"/>
              </w:rPr>
              <w:t xml:space="preserve"> SBFD operation in SSB symbols is not supported.</w:t>
            </w:r>
          </w:p>
          <w:p w14:paraId="52143F9E"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4:</w:t>
            </w:r>
            <w:r>
              <w:rPr>
                <w:rFonts w:ascii="Arial" w:eastAsia="Calibri" w:hAnsi="Arial" w:cs="Arial"/>
                <w:i/>
                <w:iCs/>
                <w:color w:val="000000"/>
                <w:szCs w:val="22"/>
                <w:lang w:eastAsia="zh-CN"/>
              </w:rPr>
              <w:t xml:space="preserve"> Further study whether SBFD operation in DL symbols configured for CORESET#0 or scheduled for PDSCH carrying SI is supported or not.</w:t>
            </w:r>
          </w:p>
          <w:p w14:paraId="6DD97A58"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5:</w:t>
            </w:r>
            <w:r>
              <w:rPr>
                <w:rFonts w:ascii="Arial" w:eastAsia="Calibri" w:hAnsi="Arial" w:cs="Arial"/>
                <w:i/>
                <w:iCs/>
                <w:color w:val="000000"/>
                <w:szCs w:val="22"/>
                <w:lang w:eastAsia="zh-CN"/>
              </w:rPr>
              <w:t xml:space="preserve"> Further study whether SBFD operation in DL symbols configured for TRS is supported or not.</w:t>
            </w:r>
          </w:p>
          <w:p w14:paraId="4B377C07"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6:</w:t>
            </w:r>
            <w:r>
              <w:rPr>
                <w:rFonts w:ascii="Arial" w:eastAsia="Calibri" w:hAnsi="Arial" w:cs="Arial"/>
                <w:i/>
                <w:iCs/>
                <w:color w:val="000000"/>
                <w:szCs w:val="22"/>
                <w:lang w:eastAsia="zh-CN"/>
              </w:rPr>
              <w:t xml:space="preserve"> At least for RRC_CONNECTED mode, the frequency location(s) of the DL subband(s) are explicitly indicated.</w:t>
            </w:r>
          </w:p>
          <w:p w14:paraId="2A9DEE56"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lastRenderedPageBreak/>
              <w:t>Proposal 7:</w:t>
            </w:r>
            <w:r>
              <w:rPr>
                <w:rFonts w:ascii="Arial" w:eastAsia="Calibri" w:hAnsi="Arial" w:cs="Arial"/>
                <w:i/>
                <w:iCs/>
                <w:color w:val="000000"/>
                <w:szCs w:val="22"/>
                <w:lang w:eastAsia="zh-CN"/>
              </w:rPr>
              <w:t xml:space="preserve"> At least for RRC_CONNECTED mode, the frequency location(s) of the guard band(s) are implicitly determined by the UE as RBs not configured as either UL or DL su</w:t>
            </w:r>
            <w:r>
              <w:rPr>
                <w:rFonts w:ascii="Arial" w:eastAsia="Calibri" w:hAnsi="Arial" w:cs="Arial"/>
                <w:i/>
                <w:iCs/>
                <w:color w:val="000000"/>
                <w:szCs w:val="22"/>
                <w:lang w:eastAsia="zh-CN"/>
              </w:rPr>
              <w:t>b</w:t>
            </w:r>
            <w:r>
              <w:rPr>
                <w:rFonts w:ascii="Arial" w:eastAsia="Calibri" w:hAnsi="Arial" w:cs="Arial"/>
                <w:i/>
                <w:iCs/>
                <w:color w:val="000000"/>
                <w:szCs w:val="22"/>
                <w:lang w:eastAsia="zh-CN"/>
              </w:rPr>
              <w:t>band(s).</w:t>
            </w:r>
          </w:p>
          <w:p w14:paraId="07CD3243"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 xml:space="preserve">Proposal 8: </w:t>
            </w:r>
            <w:r>
              <w:rPr>
                <w:rFonts w:ascii="Arial" w:eastAsia="Calibri" w:hAnsi="Arial" w:cs="Arial"/>
                <w:i/>
                <w:iCs/>
                <w:color w:val="000000"/>
                <w:szCs w:val="22"/>
                <w:lang w:eastAsia="zh-CN"/>
              </w:rPr>
              <w:t>For the SBFD-aware UE semi-statically configured with the UL subband in legacy D and F symbols,</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UL transmissions within the configured UL subband are allowed in the symbol</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UL transmissions outside the configured UL subband are not allowed in the symbol</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DL receptions inside the configured UL subband are allowed in the symbol</w:t>
            </w:r>
          </w:p>
          <w:p w14:paraId="660DDFB9"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9:</w:t>
            </w:r>
            <w:r>
              <w:rPr>
                <w:rFonts w:ascii="Arial" w:eastAsia="Calibri" w:hAnsi="Arial" w:cs="Arial"/>
                <w:i/>
                <w:iCs/>
                <w:color w:val="000000"/>
                <w:szCs w:val="22"/>
                <w:lang w:eastAsia="zh-CN"/>
              </w:rPr>
              <w:t xml:space="preserve"> At least for RRC_CONNECTED mode, the SBFD subbands are configured with r</w:t>
            </w:r>
            <w:r>
              <w:rPr>
                <w:rFonts w:ascii="Arial" w:eastAsia="Calibri" w:hAnsi="Arial" w:cs="Arial"/>
                <w:i/>
                <w:iCs/>
                <w:color w:val="000000"/>
                <w:szCs w:val="22"/>
                <w:lang w:eastAsia="zh-CN"/>
              </w:rPr>
              <w:t>e</w:t>
            </w:r>
            <w:r>
              <w:rPr>
                <w:rFonts w:ascii="Arial" w:eastAsia="Calibri" w:hAnsi="Arial" w:cs="Arial"/>
                <w:i/>
                <w:iCs/>
                <w:color w:val="000000"/>
                <w:szCs w:val="22"/>
                <w:lang w:eastAsia="zh-CN"/>
              </w:rPr>
              <w:t>spect to the CRB grid.</w:t>
            </w:r>
          </w:p>
          <w:p w14:paraId="3D4C9C91" w14:textId="77777777" w:rsidR="0004497A" w:rsidRDefault="00A57247">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10:</w:t>
            </w:r>
            <w:r>
              <w:rPr>
                <w:rFonts w:ascii="Arial" w:eastAsia="Calibri" w:hAnsi="Arial" w:cs="Arial"/>
                <w:i/>
                <w:iCs/>
                <w:color w:val="000000"/>
                <w:szCs w:val="22"/>
                <w:lang w:eastAsia="zh-CN"/>
              </w:rPr>
              <w:t xml:space="preserve"> Frequency locations and time locations of SBFD subbands can be configured ind</w:t>
            </w:r>
            <w:r>
              <w:rPr>
                <w:rFonts w:ascii="Arial" w:eastAsia="Calibri" w:hAnsi="Arial" w:cs="Arial"/>
                <w:i/>
                <w:iCs/>
                <w:color w:val="000000"/>
                <w:szCs w:val="22"/>
                <w:lang w:eastAsia="zh-CN"/>
              </w:rPr>
              <w:t>e</w:t>
            </w:r>
            <w:r>
              <w:rPr>
                <w:rFonts w:ascii="Arial" w:eastAsia="Calibri" w:hAnsi="Arial" w:cs="Arial"/>
                <w:i/>
                <w:iCs/>
                <w:color w:val="000000"/>
                <w:szCs w:val="22"/>
                <w:lang w:eastAsia="zh-CN"/>
              </w:rPr>
              <w:t>pendently for a UE in RRC_CONNECTED mode and a UE in RRC_IDLE/INACTIVE modes (if supported).</w:t>
            </w:r>
          </w:p>
          <w:p w14:paraId="3F1F30C8" w14:textId="77777777" w:rsidR="0004497A" w:rsidRDefault="00A57247">
            <w:pPr>
              <w:tabs>
                <w:tab w:val="left" w:pos="1701"/>
              </w:tabs>
              <w:suppressAutoHyphens w:val="0"/>
              <w:spacing w:before="120" w:after="120" w:line="259" w:lineRule="auto"/>
              <w:ind w:left="1134" w:hanging="1134"/>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12:</w:t>
            </w:r>
            <w:r>
              <w:rPr>
                <w:rFonts w:ascii="Arial" w:eastAsia="Calibri" w:hAnsi="Arial" w:cs="Arial"/>
                <w:i/>
                <w:iCs/>
                <w:color w:val="000000"/>
                <w:szCs w:val="22"/>
                <w:lang w:eastAsia="zh-CN"/>
              </w:rPr>
              <w:t xml:space="preserve"> Multi-slot PUSCH transmissions and PUCCH repetitions can be configured to only use the SBFD slots/symbols</w:t>
            </w:r>
          </w:p>
          <w:p w14:paraId="2A9F34C9" w14:textId="77777777" w:rsidR="0004497A" w:rsidRDefault="00A57247">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13:</w:t>
            </w:r>
            <w:r>
              <w:rPr>
                <w:rFonts w:ascii="Arial" w:eastAsia="Calibri" w:hAnsi="Arial" w:cs="Arial"/>
                <w:i/>
                <w:iCs/>
                <w:color w:val="000000"/>
                <w:szCs w:val="22"/>
                <w:lang w:eastAsia="zh-CN"/>
              </w:rPr>
              <w:t xml:space="preserve"> RAN1 to study enhancements to SBFD operation for PDSCH resource allocation type 0</w:t>
            </w:r>
          </w:p>
          <w:p w14:paraId="38B8CB7A" w14:textId="77777777" w:rsidR="0004497A" w:rsidRDefault="00A57247">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14:</w:t>
            </w:r>
            <w:r>
              <w:rPr>
                <w:rFonts w:ascii="Arial" w:eastAsia="Calibri" w:hAnsi="Arial" w:cs="Arial"/>
                <w:i/>
                <w:iCs/>
                <w:color w:val="000000"/>
                <w:szCs w:val="22"/>
                <w:lang w:eastAsia="zh-CN"/>
              </w:rPr>
              <w:t xml:space="preserve"> RAN1 to study enhancements to SBFD operation for PUSCH resource allocation type 1</w:t>
            </w:r>
          </w:p>
          <w:p w14:paraId="2462D399" w14:textId="77777777" w:rsidR="0004497A" w:rsidRDefault="00A57247">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15:</w:t>
            </w:r>
            <w:r>
              <w:rPr>
                <w:rFonts w:ascii="Arial" w:eastAsia="Calibri" w:hAnsi="Arial" w:cs="Arial"/>
                <w:i/>
                <w:iCs/>
                <w:color w:val="000000"/>
                <w:szCs w:val="22"/>
                <w:lang w:eastAsia="zh-CN"/>
              </w:rPr>
              <w:t xml:space="preserve"> RAN1 to study enhancements to resource allocation with SBFD operation for CSI-RS resource set configuration and CSI reporting</w:t>
            </w:r>
          </w:p>
          <w:p w14:paraId="7E5C6AF9" w14:textId="77777777" w:rsidR="0004497A" w:rsidRDefault="00A57247">
            <w:pPr>
              <w:tabs>
                <w:tab w:val="left" w:pos="1701"/>
              </w:tabs>
              <w:suppressAutoHyphens w:val="0"/>
              <w:spacing w:before="120" w:after="120" w:line="259" w:lineRule="auto"/>
              <w:ind w:left="1304" w:hanging="1304"/>
              <w:jc w:val="both"/>
              <w:rPr>
                <w:rFonts w:ascii="Arial" w:eastAsia="Calibri" w:hAnsi="Arial" w:cs="Arial"/>
                <w:b/>
                <w:bCs/>
                <w:color w:val="000000"/>
                <w:szCs w:val="22"/>
                <w:lang w:eastAsia="zh-CN"/>
              </w:rPr>
            </w:pPr>
            <w:r>
              <w:rPr>
                <w:rFonts w:ascii="Arial" w:eastAsia="Calibri" w:hAnsi="Arial" w:cs="Arial"/>
                <w:b/>
                <w:bCs/>
                <w:color w:val="000000"/>
                <w:szCs w:val="22"/>
                <w:lang w:eastAsia="zh-CN"/>
              </w:rPr>
              <w:t xml:space="preserve">Proposal 16: </w:t>
            </w:r>
            <w:r>
              <w:rPr>
                <w:rFonts w:ascii="Arial" w:eastAsia="Calibri" w:hAnsi="Arial" w:cs="Arial"/>
                <w:i/>
                <w:iCs/>
                <w:color w:val="000000"/>
                <w:szCs w:val="22"/>
                <w:lang w:eastAsia="zh-CN"/>
              </w:rPr>
              <w:t>RAN1 to study potential benefits and specification impacts when using SBFD slots/symbols for random access</w:t>
            </w:r>
          </w:p>
          <w:p w14:paraId="3A80BCDB" w14:textId="77777777" w:rsidR="0004497A" w:rsidRDefault="0004497A">
            <w:pPr>
              <w:suppressAutoHyphens w:val="0"/>
              <w:spacing w:after="0"/>
              <w:rPr>
                <w:rFonts w:ascii="Arial" w:eastAsia="宋体" w:hAnsi="Arial" w:cs="Arial"/>
                <w:sz w:val="16"/>
                <w:szCs w:val="16"/>
                <w:lang w:eastAsia="zh-CN"/>
              </w:rPr>
            </w:pPr>
          </w:p>
        </w:tc>
      </w:tr>
      <w:tr w:rsidR="0004497A" w14:paraId="4982BD6A"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F8D5A61" w14:textId="77777777" w:rsidR="0004497A" w:rsidRDefault="00A57247">
            <w:pPr>
              <w:suppressAutoHyphens w:val="0"/>
              <w:spacing w:after="0"/>
              <w:rPr>
                <w:rFonts w:ascii="Arial" w:eastAsia="宋体" w:hAnsi="Arial" w:cs="Arial"/>
                <w:b/>
                <w:bCs/>
                <w:sz w:val="16"/>
                <w:szCs w:val="16"/>
                <w:u w:val="single"/>
                <w:lang w:eastAsia="zh-CN"/>
              </w:rPr>
            </w:pPr>
            <w:r>
              <w:rPr>
                <w:rFonts w:ascii="Arial" w:eastAsia="宋体" w:hAnsi="Arial" w:cs="Arial"/>
                <w:sz w:val="16"/>
                <w:szCs w:val="16"/>
                <w:lang w:eastAsia="zh-CN"/>
              </w:rPr>
              <w:lastRenderedPageBreak/>
              <w:t>R1-2212115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CD1360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Feasibility and techniques for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113391C"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Qualcomm Incorporated</w:t>
            </w:r>
          </w:p>
        </w:tc>
      </w:tr>
      <w:tr w:rsidR="0004497A" w14:paraId="5813F5F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7A967F8" w14:textId="77777777" w:rsidR="0004497A" w:rsidRDefault="00A57247">
            <w:pPr>
              <w:spacing w:after="0"/>
              <w:jc w:val="both"/>
              <w:rPr>
                <w:rFonts w:eastAsia="Batang"/>
                <w:b/>
                <w:szCs w:val="24"/>
                <w:lang w:val="en-GB"/>
              </w:rPr>
            </w:pPr>
            <w:r>
              <w:rPr>
                <w:rFonts w:eastAsia="Batang"/>
                <w:b/>
                <w:szCs w:val="24"/>
                <w:u w:val="single"/>
                <w:lang w:val="en-GB"/>
              </w:rPr>
              <w:t>Observation 1:</w:t>
            </w:r>
            <w:r>
              <w:rPr>
                <w:rFonts w:eastAsia="Batang"/>
                <w:b/>
                <w:szCs w:val="24"/>
                <w:lang w:val="en-GB"/>
              </w:rPr>
              <w:t xml:space="preserve"> SBFD operation across multiple component carriers can be achieved using two different design alternatives. </w:t>
            </w:r>
          </w:p>
          <w:p w14:paraId="79067479" w14:textId="77777777" w:rsidR="0004497A" w:rsidRDefault="00A57247">
            <w:pPr>
              <w:pStyle w:val="16"/>
              <w:numPr>
                <w:ilvl w:val="0"/>
                <w:numId w:val="108"/>
              </w:numPr>
              <w:suppressAutoHyphens w:val="0"/>
              <w:spacing w:after="0"/>
              <w:jc w:val="both"/>
              <w:rPr>
                <w:rFonts w:ascii="Times New Roman" w:hAnsi="Times New Roman"/>
                <w:b/>
              </w:rPr>
            </w:pPr>
            <w:r>
              <w:rPr>
                <w:rFonts w:ascii="Times New Roman" w:hAnsi="Times New Roman"/>
                <w:b/>
              </w:rPr>
              <w:t>Alt1: intra-band CA using different TDD-DL-UL pattern across the CCs</w:t>
            </w:r>
          </w:p>
          <w:p w14:paraId="07AF4EEE" w14:textId="77777777" w:rsidR="0004497A" w:rsidRDefault="00A57247">
            <w:pPr>
              <w:pStyle w:val="16"/>
              <w:jc w:val="both"/>
              <w:rPr>
                <w:b/>
              </w:rPr>
            </w:pPr>
            <w:r>
              <w:rPr>
                <w:rFonts w:ascii="Times New Roman" w:hAnsi="Times New Roman"/>
                <w:b/>
              </w:rPr>
              <w:t>Alt2: Reusing the same design concept of SBFD within component carrier across the CCs.</w:t>
            </w:r>
          </w:p>
          <w:p w14:paraId="6B73B56F" w14:textId="77777777" w:rsidR="0004497A" w:rsidRDefault="0004497A">
            <w:pPr>
              <w:pStyle w:val="16"/>
              <w:numPr>
                <w:ilvl w:val="0"/>
                <w:numId w:val="108"/>
              </w:numPr>
              <w:suppressAutoHyphens w:val="0"/>
              <w:spacing w:after="0"/>
              <w:jc w:val="both"/>
            </w:pPr>
          </w:p>
          <w:p w14:paraId="51044D46" w14:textId="77777777" w:rsidR="0004497A" w:rsidRDefault="00A57247">
            <w:pPr>
              <w:pStyle w:val="a5"/>
              <w:rPr>
                <w:rFonts w:eastAsia="Batang"/>
                <w:b/>
                <w:szCs w:val="24"/>
                <w:lang w:val="en-GB"/>
              </w:rPr>
            </w:pPr>
            <w:r>
              <w:rPr>
                <w:rFonts w:eastAsia="Batang"/>
                <w:b/>
                <w:szCs w:val="24"/>
                <w:u w:val="single"/>
                <w:lang w:val="en-GB"/>
              </w:rPr>
              <w:t>Observation 2:</w:t>
            </w:r>
            <w:r>
              <w:rPr>
                <w:rFonts w:eastAsia="Batang"/>
                <w:b/>
                <w:szCs w:val="24"/>
                <w:lang w:val="en-GB"/>
              </w:rPr>
              <w:t xml:space="preserve"> SBFD operation across multiple CCs requires UE supports of CA as prerequisite while CA framework has some inherent UE complexity. </w:t>
            </w:r>
          </w:p>
          <w:p w14:paraId="2D154A47" w14:textId="77777777" w:rsidR="0004497A" w:rsidRDefault="00A57247">
            <w:pPr>
              <w:pStyle w:val="a5"/>
              <w:rPr>
                <w:rFonts w:eastAsia="Batang"/>
                <w:b/>
                <w:szCs w:val="24"/>
                <w:lang w:val="en-GB"/>
              </w:rPr>
            </w:pPr>
            <w:r>
              <w:rPr>
                <w:rFonts w:eastAsia="Batang"/>
                <w:b/>
                <w:szCs w:val="24"/>
                <w:u w:val="single"/>
                <w:lang w:val="en-GB"/>
              </w:rPr>
              <w:t xml:space="preserve">Observation 3: </w:t>
            </w:r>
            <w:r>
              <w:rPr>
                <w:rFonts w:eastAsia="Batang"/>
                <w:b/>
                <w:szCs w:val="24"/>
                <w:lang w:val="en-GB"/>
              </w:rPr>
              <w:t>Compared to single-CC SBFD, CA-based SBFD has some limitation where DL and UL BW is restricted to the component carrier bandwidth while the inter-channel guardband can’t be utilized.</w:t>
            </w:r>
            <w:r>
              <w:rPr>
                <w:rFonts w:eastAsia="Batang"/>
                <w:b/>
                <w:szCs w:val="24"/>
                <w:u w:val="single"/>
                <w:lang w:val="en-GB"/>
              </w:rPr>
              <w:t xml:space="preserve"> </w:t>
            </w:r>
          </w:p>
          <w:p w14:paraId="24CF4316" w14:textId="77777777" w:rsidR="0004497A" w:rsidRDefault="00A57247">
            <w:pPr>
              <w:pStyle w:val="a5"/>
              <w:rPr>
                <w:rFonts w:eastAsia="Batang"/>
                <w:b/>
                <w:szCs w:val="24"/>
                <w:lang w:val="en-GB"/>
              </w:rPr>
            </w:pPr>
            <w:r>
              <w:rPr>
                <w:rFonts w:eastAsia="Batang"/>
                <w:b/>
                <w:szCs w:val="24"/>
                <w:u w:val="single"/>
                <w:lang w:val="en-GB"/>
              </w:rPr>
              <w:t>Observation 4</w:t>
            </w:r>
            <w:r>
              <w:rPr>
                <w:rFonts w:eastAsia="Batang"/>
                <w:b/>
                <w:szCs w:val="24"/>
                <w:lang w:val="en-GB"/>
              </w:rPr>
              <w:t xml:space="preserve">: CA-based SBFD operation is interesting for higher band (e.g. FR2-1). </w:t>
            </w:r>
          </w:p>
          <w:p w14:paraId="3E4D6CCC" w14:textId="77777777" w:rsidR="0004497A" w:rsidRDefault="00A57247">
            <w:pPr>
              <w:jc w:val="both"/>
              <w:rPr>
                <w:rFonts w:eastAsia="Batang"/>
                <w:b/>
                <w:szCs w:val="24"/>
                <w:lang w:val="en-GB"/>
              </w:rPr>
            </w:pPr>
            <w:r>
              <w:rPr>
                <w:rFonts w:eastAsia="Batang"/>
                <w:b/>
                <w:szCs w:val="24"/>
                <w:u w:val="single"/>
                <w:lang w:val="en-GB"/>
              </w:rPr>
              <w:t>Observation 5:</w:t>
            </w:r>
            <w:r>
              <w:rPr>
                <w:rFonts w:eastAsia="Batang"/>
                <w:b/>
                <w:szCs w:val="24"/>
                <w:lang w:val="en-GB"/>
              </w:rPr>
              <w:t xml:space="preserve"> SBFD operation at legacy UL slot is not precluded in Rel-18 study item. </w:t>
            </w:r>
          </w:p>
          <w:p w14:paraId="3B53A4BA" w14:textId="77777777" w:rsidR="0004497A" w:rsidRDefault="00A57247">
            <w:pPr>
              <w:rPr>
                <w:rFonts w:eastAsia="Batang"/>
                <w:b/>
                <w:szCs w:val="24"/>
                <w:lang w:val="en-GB"/>
              </w:rPr>
            </w:pPr>
            <w:r>
              <w:rPr>
                <w:rFonts w:eastAsia="Batang"/>
                <w:b/>
                <w:szCs w:val="24"/>
                <w:u w:val="single"/>
                <w:lang w:val="en-GB"/>
              </w:rPr>
              <w:t>Observation 6:</w:t>
            </w:r>
            <w:r>
              <w:rPr>
                <w:rFonts w:eastAsia="Batang"/>
                <w:b/>
                <w:szCs w:val="24"/>
                <w:lang w:val="en-GB"/>
              </w:rPr>
              <w:t xml:space="preserve"> SBFD operation at legacy UL slot is beneficial in multiple deployment scenarios, e.g., greenfield deployment and UL heavy deployment (InH/InF) to reduce DL blockage and improve DL coverage. </w:t>
            </w:r>
          </w:p>
          <w:p w14:paraId="12E34C83" w14:textId="77777777" w:rsidR="0004497A" w:rsidRDefault="00A57247">
            <w:pPr>
              <w:jc w:val="both"/>
              <w:rPr>
                <w:rFonts w:eastAsia="Batang"/>
                <w:b/>
                <w:szCs w:val="24"/>
                <w:lang w:val="en-GB"/>
              </w:rPr>
            </w:pPr>
            <w:r>
              <w:rPr>
                <w:rFonts w:eastAsia="Batang"/>
                <w:b/>
                <w:szCs w:val="24"/>
                <w:u w:val="single"/>
                <w:lang w:val="en-GB"/>
              </w:rPr>
              <w:t>Observation 7</w:t>
            </w:r>
            <w:r>
              <w:rPr>
                <w:rFonts w:eastAsia="Batang"/>
                <w:b/>
                <w:szCs w:val="24"/>
                <w:lang w:val="en-GB"/>
              </w:rPr>
              <w:t xml:space="preserve"> Legacy DL slot is important to protect DL reception of UEs that suffer from strong CLI especially when receiving common signalling and UEs that don’t support Rel-16 CLI framework. </w:t>
            </w:r>
          </w:p>
          <w:p w14:paraId="34FB085F" w14:textId="77777777" w:rsidR="0004497A" w:rsidRDefault="00A57247">
            <w:pPr>
              <w:spacing w:after="0"/>
              <w:jc w:val="both"/>
              <w:rPr>
                <w:rFonts w:eastAsia="Batang"/>
                <w:b/>
                <w:szCs w:val="24"/>
                <w:lang w:val="en-GB"/>
              </w:rPr>
            </w:pPr>
            <w:r>
              <w:rPr>
                <w:rFonts w:eastAsia="Batang"/>
                <w:b/>
                <w:szCs w:val="24"/>
                <w:u w:val="single"/>
                <w:lang w:val="en-GB"/>
              </w:rPr>
              <w:t>Observation 8</w:t>
            </w:r>
            <w:r>
              <w:rPr>
                <w:rFonts w:eastAsia="Batang"/>
                <w:b/>
                <w:szCs w:val="24"/>
                <w:lang w:val="en-GB"/>
              </w:rPr>
              <w:t xml:space="preserve"> Transparent SBFD operation (Alt 1) using current 3GPP specification is possible. However, there are restrictions and limitations. </w:t>
            </w:r>
          </w:p>
          <w:p w14:paraId="1D7CE2A1" w14:textId="77777777" w:rsidR="0004497A" w:rsidRDefault="00A57247">
            <w:pPr>
              <w:pStyle w:val="16"/>
              <w:numPr>
                <w:ilvl w:val="0"/>
                <w:numId w:val="109"/>
              </w:numPr>
              <w:suppressAutoHyphens w:val="0"/>
              <w:spacing w:after="0"/>
              <w:jc w:val="both"/>
              <w:rPr>
                <w:b/>
              </w:rPr>
            </w:pPr>
            <w:r>
              <w:rPr>
                <w:rFonts w:ascii="Times New Roman" w:hAnsi="Times New Roman"/>
                <w:b/>
              </w:rPr>
              <w:t>gNB to rely on dynamic scheduling within the SBFD slots and signals these slots as flexible on the cell-specific configuration.</w:t>
            </w:r>
          </w:p>
          <w:p w14:paraId="5B0F0437" w14:textId="77777777" w:rsidR="0004497A" w:rsidRDefault="00A57247">
            <w:pPr>
              <w:pStyle w:val="16"/>
              <w:numPr>
                <w:ilvl w:val="0"/>
                <w:numId w:val="109"/>
              </w:numPr>
              <w:suppressAutoHyphens w:val="0"/>
              <w:spacing w:after="0"/>
              <w:jc w:val="both"/>
              <w:rPr>
                <w:rFonts w:ascii="Times New Roman" w:hAnsi="Times New Roman"/>
                <w:b/>
              </w:rPr>
            </w:pPr>
            <w:r>
              <w:rPr>
                <w:rFonts w:ascii="Times New Roman" w:hAnsi="Times New Roman"/>
                <w:b/>
              </w:rPr>
              <w:t>Limited usage of configured UL signals/channels within the SBFD slots (e.g. SRS, CG, hopping, etc)</w:t>
            </w:r>
          </w:p>
          <w:p w14:paraId="6A21A7FE" w14:textId="77777777" w:rsidR="0004497A" w:rsidRDefault="00A57247">
            <w:pPr>
              <w:pStyle w:val="16"/>
              <w:numPr>
                <w:ilvl w:val="0"/>
                <w:numId w:val="109"/>
              </w:numPr>
              <w:suppressAutoHyphens w:val="0"/>
              <w:spacing w:after="0"/>
              <w:jc w:val="both"/>
              <w:rPr>
                <w:b/>
              </w:rPr>
            </w:pPr>
            <w:r>
              <w:rPr>
                <w:rFonts w:ascii="Times New Roman" w:hAnsi="Times New Roman"/>
                <w:b/>
              </w:rPr>
              <w:t>CSI-RS report overheads for the two DL subbands and limitation on PDSCH scheduling on both subbands</w:t>
            </w:r>
          </w:p>
          <w:p w14:paraId="28369856" w14:textId="77777777" w:rsidR="0004497A" w:rsidRDefault="0004497A">
            <w:pPr>
              <w:pStyle w:val="16"/>
              <w:jc w:val="both"/>
              <w:rPr>
                <w:b/>
              </w:rPr>
            </w:pPr>
          </w:p>
          <w:p w14:paraId="517EE5A5" w14:textId="77777777" w:rsidR="0004497A" w:rsidRDefault="00A57247">
            <w:pPr>
              <w:spacing w:after="0"/>
              <w:jc w:val="both"/>
              <w:rPr>
                <w:rFonts w:eastAsia="Batang"/>
                <w:b/>
                <w:szCs w:val="24"/>
                <w:lang w:val="en-GB"/>
              </w:rPr>
            </w:pPr>
            <w:r>
              <w:rPr>
                <w:rFonts w:eastAsia="Batang"/>
                <w:b/>
                <w:szCs w:val="24"/>
                <w:u w:val="single"/>
                <w:lang w:val="en-GB"/>
              </w:rPr>
              <w:t>Observation 9</w:t>
            </w:r>
            <w:r>
              <w:rPr>
                <w:rFonts w:eastAsia="Batang"/>
                <w:b/>
                <w:szCs w:val="24"/>
                <w:lang w:val="en-GB"/>
              </w:rPr>
              <w:t xml:space="preserve"> Non-Transparent SBFD operation (Alt 4) resolves the limitation/restriction of transparent SBFD (Alt 1) and allow for the following benefits:</w:t>
            </w:r>
          </w:p>
          <w:p w14:paraId="0C3CD2F2" w14:textId="77777777" w:rsidR="0004497A" w:rsidRDefault="00A57247">
            <w:pPr>
              <w:pStyle w:val="16"/>
              <w:numPr>
                <w:ilvl w:val="0"/>
                <w:numId w:val="109"/>
              </w:numPr>
              <w:suppressAutoHyphens w:val="0"/>
              <w:spacing w:after="0"/>
              <w:jc w:val="both"/>
              <w:rPr>
                <w:rFonts w:ascii="Times New Roman" w:hAnsi="Times New Roman"/>
                <w:b/>
              </w:rPr>
            </w:pPr>
            <w:r>
              <w:rPr>
                <w:rFonts w:ascii="Times New Roman" w:hAnsi="Times New Roman"/>
                <w:b/>
              </w:rPr>
              <w:t>Improved UE selectivity, filtering and possible power savings due to reduced sampling rate.</w:t>
            </w:r>
          </w:p>
          <w:p w14:paraId="147545E3" w14:textId="77777777" w:rsidR="0004497A" w:rsidRDefault="00A57247">
            <w:pPr>
              <w:pStyle w:val="16"/>
              <w:numPr>
                <w:ilvl w:val="0"/>
                <w:numId w:val="109"/>
              </w:numPr>
              <w:suppressAutoHyphens w:val="0"/>
              <w:spacing w:after="0"/>
              <w:jc w:val="both"/>
              <w:rPr>
                <w:rFonts w:ascii="Times New Roman" w:hAnsi="Times New Roman"/>
                <w:b/>
              </w:rPr>
            </w:pPr>
            <w:r>
              <w:rPr>
                <w:rFonts w:ascii="Times New Roman" w:hAnsi="Times New Roman"/>
                <w:b/>
              </w:rPr>
              <w:t>SBFD-aware can transmit UL in RRC configured DL and vice versa</w:t>
            </w:r>
          </w:p>
          <w:p w14:paraId="7206E33D" w14:textId="77777777" w:rsidR="0004497A" w:rsidRDefault="00A57247">
            <w:pPr>
              <w:pStyle w:val="16"/>
              <w:numPr>
                <w:ilvl w:val="0"/>
                <w:numId w:val="109"/>
              </w:numPr>
              <w:suppressAutoHyphens w:val="0"/>
              <w:spacing w:after="0"/>
              <w:jc w:val="both"/>
              <w:rPr>
                <w:rFonts w:ascii="Times New Roman" w:hAnsi="Times New Roman"/>
                <w:b/>
              </w:rPr>
            </w:pPr>
            <w:r>
              <w:rPr>
                <w:rFonts w:ascii="Times New Roman" w:hAnsi="Times New Roman"/>
                <w:b/>
              </w:rPr>
              <w:t xml:space="preserve">Enable some enhancement on resource allocation (e.g. CSI-RS) and subband scheduling. </w:t>
            </w:r>
          </w:p>
          <w:p w14:paraId="0D4889D5" w14:textId="77777777" w:rsidR="0004497A" w:rsidRDefault="00A57247">
            <w:pPr>
              <w:pStyle w:val="16"/>
              <w:numPr>
                <w:ilvl w:val="0"/>
                <w:numId w:val="109"/>
              </w:numPr>
              <w:suppressAutoHyphens w:val="0"/>
              <w:spacing w:after="0"/>
              <w:jc w:val="both"/>
              <w:rPr>
                <w:b/>
              </w:rPr>
            </w:pPr>
            <w:r>
              <w:rPr>
                <w:rFonts w:ascii="Times New Roman" w:hAnsi="Times New Roman"/>
                <w:b/>
              </w:rPr>
              <w:t>Enable slots dependent configurations (e.g power control and timing)</w:t>
            </w:r>
          </w:p>
          <w:p w14:paraId="32DC6ECC" w14:textId="77777777" w:rsidR="0004497A" w:rsidRDefault="0004497A">
            <w:pPr>
              <w:pStyle w:val="16"/>
              <w:jc w:val="both"/>
              <w:rPr>
                <w:b/>
              </w:rPr>
            </w:pPr>
          </w:p>
          <w:p w14:paraId="4D934759" w14:textId="77777777" w:rsidR="0004497A" w:rsidRDefault="00A57247">
            <w:pPr>
              <w:rPr>
                <w:lang w:val="en-GB" w:eastAsia="zh-CN"/>
              </w:rPr>
            </w:pPr>
            <w:r>
              <w:rPr>
                <w:rFonts w:eastAsia="Batang"/>
                <w:b/>
                <w:szCs w:val="24"/>
                <w:u w:val="single"/>
                <w:lang w:val="en-GB"/>
              </w:rPr>
              <w:t>Observation 10</w:t>
            </w:r>
            <w:r>
              <w:rPr>
                <w:b/>
                <w:iCs/>
                <w:szCs w:val="16"/>
                <w:lang w:val="en-GB" w:eastAsia="ko-KR"/>
              </w:rPr>
              <w:t xml:space="preserve">: It is beneficial for the </w:t>
            </w:r>
            <w:r>
              <w:rPr>
                <w:b/>
                <w:lang w:val="en-GB" w:eastAsia="zh-CN"/>
              </w:rPr>
              <w:t>HD UE to be aware of gNB full duplex operation in specific slot format and the frequency resource’s locations of the DL and UL subbands</w:t>
            </w:r>
            <w:r>
              <w:rPr>
                <w:lang w:val="en-GB" w:eastAsia="zh-CN"/>
              </w:rPr>
              <w:t xml:space="preserve">. </w:t>
            </w:r>
          </w:p>
          <w:p w14:paraId="262506DD" w14:textId="77777777" w:rsidR="0004497A" w:rsidRDefault="00A57247">
            <w:pPr>
              <w:spacing w:after="0"/>
              <w:jc w:val="both"/>
              <w:rPr>
                <w:rFonts w:eastAsia="Batang"/>
                <w:b/>
                <w:szCs w:val="24"/>
                <w:lang w:val="en-GB"/>
              </w:rPr>
            </w:pPr>
            <w:r>
              <w:rPr>
                <w:rFonts w:eastAsia="Batang"/>
                <w:b/>
                <w:szCs w:val="24"/>
                <w:u w:val="single"/>
                <w:lang w:val="en-GB"/>
              </w:rPr>
              <w:t>Observation 11</w:t>
            </w:r>
            <w:r>
              <w:rPr>
                <w:rFonts w:eastAsia="Batang"/>
                <w:b/>
                <w:szCs w:val="24"/>
                <w:lang w:val="en-GB"/>
              </w:rPr>
              <w:t xml:space="preserve">: There is no extra benefits or gains for SBFD operations using alternative 2-3 over alternative 4. </w:t>
            </w:r>
          </w:p>
          <w:p w14:paraId="7585047A" w14:textId="77777777" w:rsidR="0004497A" w:rsidRDefault="0004497A">
            <w:pPr>
              <w:spacing w:after="0"/>
              <w:rPr>
                <w:rFonts w:eastAsia="Batang"/>
                <w:b/>
                <w:szCs w:val="24"/>
                <w:lang w:val="en-GB"/>
              </w:rPr>
            </w:pPr>
          </w:p>
          <w:p w14:paraId="0B09C55E" w14:textId="77777777" w:rsidR="0004497A" w:rsidRDefault="00A57247">
            <w:pPr>
              <w:spacing w:after="0"/>
              <w:rPr>
                <w:rFonts w:eastAsia="Batang"/>
                <w:b/>
                <w:szCs w:val="24"/>
                <w:lang w:val="en-GB"/>
              </w:rPr>
            </w:pPr>
            <w:r>
              <w:rPr>
                <w:rFonts w:eastAsia="Batang"/>
                <w:b/>
                <w:szCs w:val="24"/>
                <w:u w:val="single"/>
                <w:lang w:val="en-GB"/>
              </w:rPr>
              <w:t>Observation 12:</w:t>
            </w:r>
            <w:r>
              <w:rPr>
                <w:rFonts w:eastAsia="Batang"/>
                <w:b/>
                <w:szCs w:val="24"/>
                <w:lang w:val="en-GB"/>
              </w:rPr>
              <w:t xml:space="preserve"> SBFD operation using </w:t>
            </w:r>
            <w:r>
              <w:rPr>
                <w:rFonts w:eastAsia="Batang"/>
                <w:b/>
                <w:szCs w:val="24"/>
                <w:u w:val="single"/>
                <w:lang w:val="en-GB"/>
              </w:rPr>
              <w:t>only</w:t>
            </w:r>
            <w:r>
              <w:rPr>
                <w:rFonts w:eastAsia="Batang"/>
                <w:b/>
                <w:szCs w:val="24"/>
                <w:lang w:val="en-GB"/>
              </w:rPr>
              <w:t xml:space="preserve"> Alt 4 achieves all gains of gNB SBFD operations and simplify UE behaviour (only one scheme can be specified).</w:t>
            </w:r>
          </w:p>
          <w:p w14:paraId="10E5632B" w14:textId="77777777" w:rsidR="0004497A" w:rsidRDefault="0004497A">
            <w:pPr>
              <w:spacing w:after="0"/>
              <w:jc w:val="both"/>
              <w:rPr>
                <w:b/>
                <w:lang w:val="en-GB"/>
              </w:rPr>
            </w:pPr>
          </w:p>
          <w:p w14:paraId="4B1A2F0E" w14:textId="77777777" w:rsidR="0004497A" w:rsidRDefault="00A57247">
            <w:pPr>
              <w:rPr>
                <w:lang w:val="en-GB"/>
              </w:rPr>
            </w:pPr>
            <w:r>
              <w:rPr>
                <w:rFonts w:eastAsia="Batang"/>
                <w:b/>
                <w:szCs w:val="24"/>
                <w:u w:val="single"/>
                <w:lang w:val="en-GB"/>
              </w:rPr>
              <w:t>Observation 13</w:t>
            </w:r>
            <w:r>
              <w:rPr>
                <w:rFonts w:eastAsia="Batang"/>
                <w:b/>
                <w:szCs w:val="24"/>
                <w:lang w:val="en-GB"/>
              </w:rPr>
              <w:t xml:space="preserve"> SBFD gNB may not need a guardband between UL and DL subband. However, from UE perspective, a guardband may be needed to reduce inter-UE CLI given there is no (or small) UE selectivity. </w:t>
            </w:r>
          </w:p>
          <w:p w14:paraId="468BFC09" w14:textId="77777777" w:rsidR="0004497A" w:rsidRDefault="00A57247">
            <w:pPr>
              <w:rPr>
                <w:rFonts w:eastAsia="Batang"/>
                <w:b/>
                <w:szCs w:val="24"/>
                <w:lang w:val="en-GB"/>
              </w:rPr>
            </w:pPr>
            <w:r>
              <w:rPr>
                <w:rFonts w:eastAsia="Batang"/>
                <w:b/>
                <w:szCs w:val="24"/>
                <w:u w:val="single"/>
                <w:lang w:val="en-GB"/>
              </w:rPr>
              <w:t>Observation 14</w:t>
            </w:r>
            <w:r>
              <w:rPr>
                <w:rFonts w:eastAsia="Batang"/>
                <w:b/>
                <w:szCs w:val="24"/>
                <w:lang w:val="en-GB"/>
              </w:rPr>
              <w:t xml:space="preserve"> Based on LLS, increasing the guardband between the scheduled DL and UL helps reducing the inter-UE CLI and recovering some TPUT loss. When inter-UE CLI is too large due to close UEs proximity, increasing the guardband is not helpful.</w:t>
            </w:r>
          </w:p>
          <w:p w14:paraId="0350B7D8" w14:textId="77777777" w:rsidR="0004497A" w:rsidRDefault="00A57247">
            <w:pPr>
              <w:rPr>
                <w:lang w:val="en-GB"/>
              </w:rPr>
            </w:pPr>
            <w:r>
              <w:rPr>
                <w:rFonts w:eastAsia="Batang"/>
                <w:b/>
                <w:szCs w:val="24"/>
                <w:u w:val="single"/>
                <w:lang w:val="en-GB"/>
              </w:rPr>
              <w:t>Observation 15</w:t>
            </w:r>
            <w:r>
              <w:rPr>
                <w:b/>
                <w:iCs/>
                <w:szCs w:val="16"/>
                <w:lang w:val="en-GB" w:eastAsia="ko-KR"/>
              </w:rPr>
              <w:t xml:space="preserve">: Semi-static configuration of the UL/DL subbands is essential for the SBFD operation. </w:t>
            </w:r>
          </w:p>
          <w:p w14:paraId="4AA99363" w14:textId="77777777" w:rsidR="0004497A" w:rsidRDefault="00A57247">
            <w:pPr>
              <w:jc w:val="both"/>
              <w:rPr>
                <w:rFonts w:eastAsia="Batang"/>
                <w:b/>
                <w:szCs w:val="24"/>
                <w:lang w:val="en-GB"/>
              </w:rPr>
            </w:pPr>
            <w:r>
              <w:rPr>
                <w:rFonts w:eastAsia="Batang"/>
                <w:b/>
                <w:szCs w:val="24"/>
                <w:u w:val="single"/>
                <w:lang w:val="en-GB"/>
              </w:rPr>
              <w:t xml:space="preserve">Observation 16: </w:t>
            </w:r>
            <w:r>
              <w:rPr>
                <w:rFonts w:eastAsia="Batang"/>
                <w:b/>
                <w:szCs w:val="24"/>
                <w:lang w:val="en-GB"/>
              </w:rPr>
              <w:t xml:space="preserve">Whether to explicitly or implicitly indicate the frequency location of other subbands depends on the gNB capability of SBFD operation with or without a guardband respectively. </w:t>
            </w:r>
          </w:p>
          <w:p w14:paraId="66882677" w14:textId="77777777" w:rsidR="0004497A" w:rsidRDefault="00A57247">
            <w:pPr>
              <w:jc w:val="both"/>
              <w:rPr>
                <w:lang w:val="en-GB"/>
              </w:rPr>
            </w:pPr>
            <w:r>
              <w:rPr>
                <w:rFonts w:eastAsia="Batang"/>
                <w:b/>
                <w:szCs w:val="24"/>
                <w:u w:val="single"/>
                <w:lang w:val="en-GB"/>
              </w:rPr>
              <w:t>Observation 17</w:t>
            </w:r>
            <w:r>
              <w:rPr>
                <w:b/>
                <w:iCs/>
                <w:szCs w:val="16"/>
                <w:lang w:val="en-GB" w:eastAsia="ko-KR"/>
              </w:rPr>
              <w:t xml:space="preserve">: Dynamic indication/update of the UL/DL subband can be useful in some scenarios (e.g. gNB fallback to HD mode due to strong interference and dynamic DL or UL scheduling after slots updates or adapting to the UL/DL traffic loads). </w:t>
            </w:r>
          </w:p>
          <w:p w14:paraId="10388A7C" w14:textId="77777777" w:rsidR="0004497A" w:rsidRDefault="00A57247">
            <w:pPr>
              <w:spacing w:after="0"/>
              <w:jc w:val="both"/>
              <w:rPr>
                <w:b/>
                <w:iCs/>
                <w:szCs w:val="16"/>
                <w:lang w:val="en-GB" w:eastAsia="ko-KR"/>
              </w:rPr>
            </w:pPr>
            <w:r>
              <w:rPr>
                <w:rFonts w:eastAsia="Batang"/>
                <w:b/>
                <w:szCs w:val="24"/>
                <w:u w:val="single"/>
                <w:lang w:val="en-GB"/>
              </w:rPr>
              <w:t>Observation 18</w:t>
            </w:r>
            <w:r>
              <w:rPr>
                <w:b/>
                <w:iCs/>
                <w:szCs w:val="16"/>
                <w:lang w:val="en-GB" w:eastAsia="ko-KR"/>
              </w:rPr>
              <w:t>: For SBFD scheme within a single configured UL/DL BWP pair:</w:t>
            </w:r>
          </w:p>
          <w:p w14:paraId="6425760F" w14:textId="77777777" w:rsidR="0004497A" w:rsidRDefault="00A57247">
            <w:pPr>
              <w:pStyle w:val="16"/>
              <w:numPr>
                <w:ilvl w:val="0"/>
                <w:numId w:val="109"/>
              </w:numPr>
              <w:suppressAutoHyphens w:val="0"/>
              <w:spacing w:after="0"/>
              <w:jc w:val="both"/>
              <w:rPr>
                <w:rFonts w:ascii="Times New Roman" w:hAnsi="Times New Roman"/>
                <w:b/>
              </w:rPr>
            </w:pPr>
            <w:r>
              <w:rPr>
                <w:rFonts w:ascii="Times New Roman" w:hAnsi="Times New Roman"/>
                <w:b/>
              </w:rPr>
              <w:t xml:space="preserve">Non-aligned UL/DL BWP could be beneficial for some scenarios, e.g., narrowband UL/DL BPW for initial access or default BWP. </w:t>
            </w:r>
          </w:p>
          <w:p w14:paraId="0C2F1470" w14:textId="77777777" w:rsidR="0004497A" w:rsidRDefault="0004497A">
            <w:pPr>
              <w:pStyle w:val="16"/>
              <w:jc w:val="both"/>
              <w:rPr>
                <w:b/>
              </w:rPr>
            </w:pPr>
          </w:p>
          <w:p w14:paraId="052FD140" w14:textId="77777777" w:rsidR="0004497A" w:rsidRDefault="00A57247">
            <w:pPr>
              <w:spacing w:after="0"/>
              <w:jc w:val="both"/>
              <w:rPr>
                <w:rFonts w:ascii="Times" w:eastAsia="Batang" w:hAnsi="Times" w:cs="Times"/>
                <w:lang w:eastAsia="zh-CN"/>
              </w:rPr>
            </w:pPr>
            <w:r>
              <w:rPr>
                <w:rFonts w:eastAsia="Batang"/>
                <w:b/>
                <w:szCs w:val="24"/>
                <w:u w:val="single"/>
                <w:lang w:val="en-GB"/>
              </w:rPr>
              <w:t>Observation 19</w:t>
            </w:r>
            <w:r>
              <w:rPr>
                <w:b/>
                <w:iCs/>
                <w:szCs w:val="16"/>
                <w:lang w:val="en-GB" w:eastAsia="ko-KR"/>
              </w:rPr>
              <w:t>:</w:t>
            </w:r>
            <w:r>
              <w:rPr>
                <w:b/>
                <w:szCs w:val="16"/>
                <w:lang w:val="en-GB" w:eastAsia="ko-KR"/>
              </w:rPr>
              <w:t xml:space="preserve"> For SBFD operation using </w:t>
            </w:r>
            <w:r>
              <w:rPr>
                <w:rFonts w:ascii="Times" w:eastAsia="Batang" w:hAnsi="Times" w:cs="Times"/>
                <w:b/>
                <w:lang w:eastAsia="zh-CN"/>
              </w:rPr>
              <w:t>more than one configured DL and UL BWP pair where each subband configured as BWP</w:t>
            </w:r>
            <w:r>
              <w:rPr>
                <w:rFonts w:ascii="Times" w:eastAsia="Batang" w:hAnsi="Times" w:cs="Times"/>
                <w:b/>
                <w:bCs/>
                <w:lang w:eastAsia="zh-CN"/>
              </w:rPr>
              <w:t>, it requires a lot of specification impacts and complicate UE behavior.</w:t>
            </w:r>
            <w:r>
              <w:rPr>
                <w:rFonts w:ascii="Times" w:eastAsia="Batang" w:hAnsi="Times" w:cs="Times"/>
                <w:lang w:eastAsia="zh-CN"/>
              </w:rPr>
              <w:t xml:space="preserve"> </w:t>
            </w:r>
          </w:p>
          <w:p w14:paraId="167B3F72" w14:textId="77777777" w:rsidR="0004497A" w:rsidRDefault="00A57247">
            <w:pPr>
              <w:pStyle w:val="16"/>
              <w:numPr>
                <w:ilvl w:val="0"/>
                <w:numId w:val="109"/>
              </w:numPr>
              <w:suppressAutoHyphens w:val="0"/>
              <w:spacing w:after="0"/>
              <w:jc w:val="both"/>
              <w:rPr>
                <w:b/>
              </w:rPr>
            </w:pPr>
            <w:r>
              <w:rPr>
                <w:rFonts w:ascii="Times New Roman" w:hAnsi="Times New Roman"/>
                <w:b/>
              </w:rPr>
              <w:t>Requires two active BWPs at a time, each configured with its own DL/UL TDD pattern.</w:t>
            </w:r>
          </w:p>
          <w:p w14:paraId="113DBEED" w14:textId="77777777" w:rsidR="0004497A" w:rsidRDefault="00A57247">
            <w:pPr>
              <w:pStyle w:val="16"/>
              <w:numPr>
                <w:ilvl w:val="0"/>
                <w:numId w:val="109"/>
              </w:numPr>
              <w:suppressAutoHyphens w:val="0"/>
              <w:spacing w:after="0"/>
              <w:jc w:val="both"/>
              <w:rPr>
                <w:b/>
              </w:rPr>
            </w:pPr>
            <w:r>
              <w:rPr>
                <w:rFonts w:ascii="Times New Roman" w:hAnsi="Times New Roman"/>
                <w:b/>
              </w:rPr>
              <w:t>Requires cross-BWP scheduling and cross-BWP HARQ feedback.</w:t>
            </w:r>
          </w:p>
          <w:p w14:paraId="08D23AA8" w14:textId="77777777" w:rsidR="0004497A" w:rsidRDefault="00A57247">
            <w:pPr>
              <w:pStyle w:val="16"/>
              <w:numPr>
                <w:ilvl w:val="0"/>
                <w:numId w:val="109"/>
              </w:numPr>
              <w:suppressAutoHyphens w:val="0"/>
              <w:spacing w:after="0"/>
              <w:jc w:val="both"/>
              <w:rPr>
                <w:b/>
              </w:rPr>
            </w:pPr>
            <w:r>
              <w:rPr>
                <w:rFonts w:ascii="Times New Roman" w:hAnsi="Times New Roman"/>
                <w:b/>
              </w:rPr>
              <w:t>Complicates BWP switching mechanism</w:t>
            </w:r>
          </w:p>
          <w:p w14:paraId="0420E71F" w14:textId="77777777" w:rsidR="0004497A" w:rsidRDefault="00A57247">
            <w:pPr>
              <w:pStyle w:val="16"/>
              <w:numPr>
                <w:ilvl w:val="0"/>
                <w:numId w:val="109"/>
              </w:numPr>
              <w:suppressAutoHyphens w:val="0"/>
              <w:spacing w:after="0"/>
              <w:jc w:val="both"/>
              <w:rPr>
                <w:b/>
              </w:rPr>
            </w:pPr>
            <w:r>
              <w:rPr>
                <w:rFonts w:ascii="Times New Roman" w:hAnsi="Times New Roman"/>
                <w:b/>
              </w:rPr>
              <w:t xml:space="preserve">Requires non-aligned BWP center frequency  </w:t>
            </w:r>
          </w:p>
          <w:p w14:paraId="7D4F4A8D" w14:textId="77777777" w:rsidR="0004497A" w:rsidRDefault="00A57247">
            <w:pPr>
              <w:pStyle w:val="16"/>
              <w:numPr>
                <w:ilvl w:val="0"/>
                <w:numId w:val="109"/>
              </w:numPr>
              <w:suppressAutoHyphens w:val="0"/>
              <w:spacing w:after="0"/>
              <w:jc w:val="both"/>
              <w:rPr>
                <w:rFonts w:ascii="Times New Roman" w:hAnsi="Times New Roman"/>
                <w:b/>
              </w:rPr>
            </w:pPr>
            <w:r>
              <w:rPr>
                <w:rFonts w:ascii="Times New Roman" w:hAnsi="Times New Roman"/>
                <w:b/>
              </w:rPr>
              <w:t>Requires some restriction rules may be needed to have common parameters for both DL BWPs</w:t>
            </w:r>
          </w:p>
          <w:p w14:paraId="65EC0F90" w14:textId="77777777" w:rsidR="0004497A" w:rsidRDefault="00A57247">
            <w:pPr>
              <w:pStyle w:val="16"/>
              <w:numPr>
                <w:ilvl w:val="0"/>
                <w:numId w:val="109"/>
              </w:numPr>
              <w:suppressAutoHyphens w:val="0"/>
              <w:spacing w:after="0"/>
              <w:jc w:val="both"/>
              <w:rPr>
                <w:b/>
              </w:rPr>
            </w:pPr>
            <w:r>
              <w:rPr>
                <w:rFonts w:ascii="Times New Roman" w:hAnsi="Times New Roman"/>
                <w:b/>
              </w:rPr>
              <w:t>RRC signalling overhead</w:t>
            </w:r>
          </w:p>
          <w:p w14:paraId="2C1DE965" w14:textId="77777777" w:rsidR="0004497A" w:rsidRDefault="0004497A">
            <w:pPr>
              <w:jc w:val="both"/>
              <w:rPr>
                <w:rFonts w:eastAsia="Batang"/>
                <w:b/>
                <w:lang w:val="en-GB"/>
              </w:rPr>
            </w:pPr>
          </w:p>
          <w:p w14:paraId="128F989E" w14:textId="77777777" w:rsidR="0004497A" w:rsidRDefault="00A57247">
            <w:pPr>
              <w:spacing w:after="0"/>
              <w:rPr>
                <w:rFonts w:ascii="Times" w:eastAsia="Batang" w:hAnsi="Times" w:cs="Times"/>
                <w:b/>
                <w:lang w:eastAsia="zh-CN"/>
              </w:rPr>
            </w:pPr>
            <w:r>
              <w:rPr>
                <w:rFonts w:eastAsia="Batang"/>
                <w:b/>
                <w:szCs w:val="24"/>
                <w:u w:val="single"/>
                <w:lang w:val="en-GB"/>
              </w:rPr>
              <w:t>Observation 20</w:t>
            </w:r>
            <w:r>
              <w:rPr>
                <w:b/>
                <w:iCs/>
                <w:szCs w:val="16"/>
                <w:lang w:val="en-GB" w:eastAsia="ko-KR"/>
              </w:rPr>
              <w:t xml:space="preserve">: For SBFD operation using </w:t>
            </w:r>
            <w:r>
              <w:rPr>
                <w:rFonts w:ascii="Times" w:eastAsia="Batang" w:hAnsi="Times" w:cs="Times"/>
                <w:b/>
                <w:lang w:eastAsia="zh-CN"/>
              </w:rPr>
              <w:t>more than one configured DL and UL BWP pair where one BWP pair is configured for TDD operation and the pair is configured for SBFD operation, it requires less specification impact mainly to enhance the BWP framework (e.g. non-contiguous RB for BWP, non-aligned UL/DL center freq.)</w:t>
            </w:r>
          </w:p>
          <w:p w14:paraId="29DE9F78" w14:textId="77777777" w:rsidR="0004497A" w:rsidRDefault="00A57247">
            <w:pPr>
              <w:pStyle w:val="16"/>
              <w:numPr>
                <w:ilvl w:val="0"/>
                <w:numId w:val="110"/>
              </w:numPr>
              <w:suppressAutoHyphens w:val="0"/>
              <w:spacing w:after="0"/>
              <w:rPr>
                <w:rFonts w:cs="Times"/>
                <w:b/>
                <w:szCs w:val="20"/>
              </w:rPr>
            </w:pPr>
            <w:r>
              <w:rPr>
                <w:rFonts w:cs="Times"/>
                <w:b/>
                <w:szCs w:val="20"/>
              </w:rPr>
              <w:t>One UL/DL BWP pair is active at a time</w:t>
            </w:r>
          </w:p>
          <w:p w14:paraId="5C988FAA" w14:textId="77777777" w:rsidR="0004497A" w:rsidRDefault="00A57247">
            <w:pPr>
              <w:pStyle w:val="16"/>
              <w:numPr>
                <w:ilvl w:val="0"/>
                <w:numId w:val="110"/>
              </w:numPr>
              <w:suppressAutoHyphens w:val="0"/>
              <w:spacing w:after="0"/>
              <w:rPr>
                <w:rFonts w:cs="Times"/>
                <w:b/>
                <w:szCs w:val="20"/>
              </w:rPr>
            </w:pPr>
            <w:r>
              <w:rPr>
                <w:rFonts w:cs="Times"/>
                <w:b/>
                <w:szCs w:val="20"/>
              </w:rPr>
              <w:t>Semi-static configuration of BWP switching pattern to reduce BWP switching delay.</w:t>
            </w:r>
          </w:p>
          <w:p w14:paraId="63CC5B20" w14:textId="77777777" w:rsidR="0004497A" w:rsidRDefault="00A57247">
            <w:pPr>
              <w:pStyle w:val="16"/>
              <w:numPr>
                <w:ilvl w:val="0"/>
                <w:numId w:val="110"/>
              </w:numPr>
              <w:suppressAutoHyphens w:val="0"/>
              <w:spacing w:after="0"/>
              <w:rPr>
                <w:rFonts w:cs="Times"/>
                <w:b/>
              </w:rPr>
            </w:pPr>
            <w:r>
              <w:rPr>
                <w:rFonts w:cs="Times"/>
                <w:b/>
                <w:szCs w:val="20"/>
              </w:rPr>
              <w:t>Enable UE to enhance BWP-based selectivity/filtering to reduce inter-UE CLI.</w:t>
            </w:r>
          </w:p>
          <w:p w14:paraId="31D0C9D2" w14:textId="77777777" w:rsidR="0004497A" w:rsidRDefault="0004497A">
            <w:pPr>
              <w:rPr>
                <w:rFonts w:ascii="Times" w:eastAsia="Batang" w:hAnsi="Times" w:cs="Times"/>
                <w:b/>
                <w:lang w:eastAsia="zh-CN"/>
              </w:rPr>
            </w:pPr>
          </w:p>
          <w:p w14:paraId="31DB460C" w14:textId="77777777" w:rsidR="0004497A" w:rsidRDefault="00A57247">
            <w:pPr>
              <w:jc w:val="both"/>
              <w:rPr>
                <w:rFonts w:eastAsia="Batang"/>
                <w:b/>
                <w:szCs w:val="24"/>
                <w:lang w:val="en-GB"/>
              </w:rPr>
            </w:pPr>
            <w:r>
              <w:rPr>
                <w:rFonts w:eastAsia="Batang"/>
                <w:b/>
                <w:szCs w:val="24"/>
                <w:u w:val="single"/>
                <w:lang w:val="en-GB"/>
              </w:rPr>
              <w:t>Observation 21:</w:t>
            </w:r>
            <w:r>
              <w:rPr>
                <w:rFonts w:eastAsia="Batang"/>
                <w:b/>
                <w:szCs w:val="24"/>
                <w:lang w:val="en-GB"/>
              </w:rPr>
              <w:t xml:space="preserve"> SBFD operation should target both SBFD-aware UE and non SBFD-aware UE including both legacy UE and Rel-18+ UEs that are not SBFD-aware.  </w:t>
            </w:r>
          </w:p>
          <w:p w14:paraId="441AFC26" w14:textId="77777777" w:rsidR="0004497A" w:rsidRDefault="00A57247">
            <w:pPr>
              <w:jc w:val="both"/>
              <w:rPr>
                <w:rFonts w:eastAsia="Batang"/>
                <w:b/>
                <w:szCs w:val="24"/>
                <w:lang w:val="en-GB"/>
              </w:rPr>
            </w:pPr>
            <w:r>
              <w:rPr>
                <w:rFonts w:eastAsia="Batang"/>
                <w:b/>
                <w:szCs w:val="24"/>
                <w:u w:val="single"/>
                <w:lang w:val="en-GB"/>
              </w:rPr>
              <w:t>Observation 22:</w:t>
            </w:r>
            <w:r>
              <w:rPr>
                <w:rFonts w:eastAsia="Batang"/>
                <w:b/>
                <w:szCs w:val="24"/>
                <w:lang w:val="en-GB"/>
              </w:rPr>
              <w:t xml:space="preserve"> Restriction SBFD operation to symbols configured as DL in </w:t>
            </w:r>
            <w:r>
              <w:rPr>
                <w:rFonts w:eastAsia="Batang"/>
                <w:b/>
                <w:i/>
                <w:iCs/>
                <w:szCs w:val="24"/>
                <w:lang w:val="en-GB"/>
              </w:rPr>
              <w:t>TDD-UL-DL-ConfigCommon</w:t>
            </w:r>
            <w:r>
              <w:rPr>
                <w:rFonts w:eastAsia="Batang"/>
                <w:b/>
                <w:szCs w:val="24"/>
                <w:lang w:val="en-GB"/>
              </w:rPr>
              <w:t xml:space="preserve"> will prevent non SBFD-aware UE from UL subband transmission.</w:t>
            </w:r>
          </w:p>
          <w:p w14:paraId="5A4803B6" w14:textId="77777777" w:rsidR="0004497A" w:rsidRDefault="00A57247">
            <w:pPr>
              <w:spacing w:after="0"/>
              <w:jc w:val="both"/>
              <w:rPr>
                <w:rFonts w:eastAsia="Batang"/>
                <w:b/>
                <w:szCs w:val="24"/>
                <w:u w:val="single"/>
                <w:lang w:val="en-GB"/>
              </w:rPr>
            </w:pPr>
            <w:r>
              <w:rPr>
                <w:rFonts w:eastAsia="Batang"/>
                <w:b/>
                <w:szCs w:val="24"/>
                <w:u w:val="single"/>
                <w:lang w:val="en-GB"/>
              </w:rPr>
              <w:t>Observation 23:</w:t>
            </w:r>
            <w:r>
              <w:rPr>
                <w:rFonts w:eastAsia="Batang"/>
                <w:b/>
                <w:szCs w:val="24"/>
                <w:lang w:val="en-GB"/>
              </w:rPr>
              <w:t xml:space="preserve"> Option #1 is sufficient baseline for SBFD operation of SBFD-aware in downlink symbols with UL-subband UE and conforms with basic assumption/understandings of UL/DL subband operation. </w:t>
            </w:r>
          </w:p>
          <w:p w14:paraId="17C34904" w14:textId="77777777" w:rsidR="0004497A" w:rsidRDefault="0004497A">
            <w:pPr>
              <w:spacing w:after="0"/>
              <w:jc w:val="both"/>
              <w:rPr>
                <w:rFonts w:eastAsia="Batang"/>
                <w:b/>
                <w:szCs w:val="24"/>
                <w:lang w:val="en-GB"/>
              </w:rPr>
            </w:pPr>
          </w:p>
          <w:p w14:paraId="39D4E782" w14:textId="77777777" w:rsidR="0004497A" w:rsidRDefault="00A57247">
            <w:pPr>
              <w:spacing w:after="0"/>
              <w:jc w:val="both"/>
              <w:rPr>
                <w:rFonts w:eastAsia="Batang"/>
                <w:b/>
                <w:szCs w:val="24"/>
                <w:lang w:val="en-GB"/>
              </w:rPr>
            </w:pPr>
            <w:r>
              <w:rPr>
                <w:rFonts w:eastAsia="Batang"/>
                <w:b/>
                <w:szCs w:val="24"/>
                <w:u w:val="single"/>
                <w:lang w:val="en-GB"/>
              </w:rPr>
              <w:t xml:space="preserve">Observation 24: </w:t>
            </w:r>
            <w:r>
              <w:rPr>
                <w:rFonts w:eastAsia="Batang"/>
                <w:b/>
                <w:szCs w:val="24"/>
                <w:lang w:val="en-GB"/>
              </w:rPr>
              <w:t xml:space="preserve">Options 2-4 increases the CLI, contradicts with basic understanding of UL/DL subband traffic direction and increases complexity and timeline for adaptive RF tunning and filtering. </w:t>
            </w:r>
          </w:p>
          <w:p w14:paraId="37C243E3" w14:textId="77777777" w:rsidR="0004497A" w:rsidRDefault="0004497A">
            <w:pPr>
              <w:spacing w:after="0"/>
              <w:jc w:val="both"/>
              <w:rPr>
                <w:rFonts w:eastAsia="Batang"/>
                <w:b/>
                <w:szCs w:val="24"/>
                <w:u w:val="single"/>
                <w:lang w:val="en-GB"/>
              </w:rPr>
            </w:pPr>
          </w:p>
          <w:p w14:paraId="32B33741" w14:textId="77777777" w:rsidR="0004497A" w:rsidRDefault="00A57247">
            <w:pPr>
              <w:spacing w:after="0"/>
              <w:jc w:val="both"/>
              <w:rPr>
                <w:rFonts w:eastAsia="Batang"/>
                <w:b/>
                <w:szCs w:val="24"/>
                <w:lang w:val="en-GB"/>
              </w:rPr>
            </w:pPr>
            <w:r>
              <w:rPr>
                <w:rFonts w:eastAsia="Batang"/>
                <w:b/>
                <w:szCs w:val="24"/>
                <w:u w:val="single"/>
                <w:lang w:val="en-GB"/>
              </w:rPr>
              <w:t xml:space="preserve">Observation </w:t>
            </w:r>
            <w:r>
              <w:rPr>
                <w:rFonts w:eastAsia="Batang"/>
                <w:b/>
                <w:szCs w:val="24"/>
                <w:lang w:val="en-GB"/>
              </w:rPr>
              <w:t xml:space="preserve">25: Dynamic SBFD symbol update (e.g., fallback to TDD mode or adapting subbands) provides the same functionality and flexibility of options 2, 3 and 4.  </w:t>
            </w:r>
          </w:p>
          <w:p w14:paraId="205B7FA6" w14:textId="77777777" w:rsidR="0004497A" w:rsidRDefault="0004497A">
            <w:pPr>
              <w:spacing w:after="0"/>
              <w:rPr>
                <w:rFonts w:eastAsia="Batang"/>
                <w:b/>
                <w:szCs w:val="24"/>
                <w:u w:val="single"/>
                <w:lang w:val="en-GB"/>
              </w:rPr>
            </w:pPr>
          </w:p>
          <w:p w14:paraId="713CBE45" w14:textId="77777777" w:rsidR="0004497A" w:rsidRDefault="00A57247">
            <w:pPr>
              <w:spacing w:after="0"/>
              <w:rPr>
                <w:b/>
                <w:iCs/>
                <w:szCs w:val="16"/>
                <w:lang w:val="en-GB" w:eastAsia="ko-KR"/>
              </w:rPr>
            </w:pPr>
            <w:r>
              <w:rPr>
                <w:rFonts w:eastAsia="Batang"/>
                <w:b/>
                <w:szCs w:val="24"/>
                <w:u w:val="single"/>
                <w:lang w:val="en-GB"/>
              </w:rPr>
              <w:t>Observation 26</w:t>
            </w:r>
            <w:r>
              <w:rPr>
                <w:b/>
                <w:iCs/>
                <w:szCs w:val="16"/>
                <w:lang w:val="en-GB" w:eastAsia="ko-KR"/>
              </w:rPr>
              <w:t>: UE indication of the UL/DL subband configurations at initial access is beneficial to enable:</w:t>
            </w:r>
          </w:p>
          <w:p w14:paraId="425C5B65" w14:textId="77777777" w:rsidR="0004497A" w:rsidRDefault="00A57247">
            <w:pPr>
              <w:pStyle w:val="16"/>
              <w:numPr>
                <w:ilvl w:val="0"/>
                <w:numId w:val="109"/>
              </w:numPr>
              <w:suppressAutoHyphens w:val="0"/>
              <w:spacing w:after="0"/>
              <w:rPr>
                <w:rFonts w:ascii="Times New Roman" w:eastAsia="宋体" w:hAnsi="Times New Roman"/>
                <w:b/>
                <w:iCs/>
                <w:szCs w:val="16"/>
                <w:lang w:eastAsia="ko-KR"/>
              </w:rPr>
            </w:pPr>
            <w:r>
              <w:rPr>
                <w:rFonts w:ascii="Times New Roman" w:eastAsia="宋体" w:hAnsi="Times New Roman"/>
                <w:b/>
                <w:iCs/>
                <w:szCs w:val="16"/>
                <w:lang w:eastAsia="ko-KR"/>
              </w:rPr>
              <w:t>Improve UL coverage for RACH messages by enabling repetition and/or frequency hopping</w:t>
            </w:r>
          </w:p>
          <w:p w14:paraId="6C2B151E" w14:textId="77777777" w:rsidR="0004497A" w:rsidRDefault="00A57247">
            <w:pPr>
              <w:pStyle w:val="16"/>
              <w:numPr>
                <w:ilvl w:val="0"/>
                <w:numId w:val="109"/>
              </w:numPr>
              <w:suppressAutoHyphens w:val="0"/>
              <w:spacing w:after="0"/>
              <w:rPr>
                <w:rFonts w:ascii="Times New Roman" w:eastAsia="宋体" w:hAnsi="Times New Roman"/>
                <w:b/>
                <w:iCs/>
                <w:szCs w:val="16"/>
                <w:lang w:eastAsia="ko-KR"/>
              </w:rPr>
            </w:pPr>
            <w:r>
              <w:rPr>
                <w:rFonts w:ascii="Times New Roman" w:eastAsia="宋体" w:hAnsi="Times New Roman"/>
                <w:b/>
                <w:iCs/>
                <w:szCs w:val="16"/>
                <w:lang w:eastAsia="ko-KR"/>
              </w:rPr>
              <w:t>Enable additional RACH occasions which reduce the collision of the CBRA</w:t>
            </w:r>
          </w:p>
          <w:p w14:paraId="4BD62186" w14:textId="77777777" w:rsidR="0004497A" w:rsidRDefault="00A57247">
            <w:pPr>
              <w:pStyle w:val="16"/>
              <w:numPr>
                <w:ilvl w:val="0"/>
                <w:numId w:val="109"/>
              </w:numPr>
              <w:suppressAutoHyphens w:val="0"/>
              <w:spacing w:after="0"/>
              <w:rPr>
                <w:b/>
                <w:szCs w:val="16"/>
                <w:lang w:eastAsia="ko-KR"/>
              </w:rPr>
            </w:pPr>
            <w:r>
              <w:rPr>
                <w:rFonts w:ascii="Times New Roman" w:eastAsia="宋体" w:hAnsi="Times New Roman"/>
                <w:b/>
                <w:iCs/>
                <w:szCs w:val="16"/>
                <w:lang w:eastAsia="ko-KR"/>
              </w:rPr>
              <w:t>Reduce the latency for random/initial access procedure.</w:t>
            </w:r>
          </w:p>
          <w:p w14:paraId="70D0F4CF" w14:textId="77777777" w:rsidR="0004497A" w:rsidRDefault="0004497A">
            <w:pPr>
              <w:spacing w:after="0"/>
            </w:pPr>
          </w:p>
          <w:p w14:paraId="1B4C8EF4" w14:textId="77777777" w:rsidR="0004497A" w:rsidRDefault="00A57247">
            <w:pPr>
              <w:tabs>
                <w:tab w:val="left" w:pos="1440"/>
              </w:tabs>
              <w:spacing w:after="0"/>
              <w:jc w:val="both"/>
              <w:rPr>
                <w:b/>
                <w:szCs w:val="16"/>
                <w:lang w:val="en-GB" w:eastAsia="ko-KR"/>
              </w:rPr>
            </w:pPr>
            <w:r>
              <w:rPr>
                <w:rFonts w:eastAsia="Batang"/>
                <w:b/>
                <w:szCs w:val="24"/>
                <w:u w:val="single"/>
                <w:lang w:val="en-GB"/>
              </w:rPr>
              <w:t>Observation 27</w:t>
            </w:r>
            <w:r>
              <w:rPr>
                <w:b/>
                <w:iCs/>
                <w:szCs w:val="16"/>
                <w:lang w:val="en-GB" w:eastAsia="ko-KR"/>
              </w:rPr>
              <w:t xml:space="preserve">: </w:t>
            </w:r>
            <w:r>
              <w:rPr>
                <w:b/>
                <w:szCs w:val="16"/>
                <w:lang w:val="en-GB" w:eastAsia="ko-KR"/>
              </w:rPr>
              <w:t xml:space="preserve"> Transparent SBFD operation based on current 3GPP specification is possible.</w:t>
            </w:r>
          </w:p>
          <w:p w14:paraId="6314F3E4" w14:textId="77777777" w:rsidR="0004497A" w:rsidRDefault="00A57247">
            <w:pPr>
              <w:pStyle w:val="16"/>
              <w:numPr>
                <w:ilvl w:val="0"/>
                <w:numId w:val="111"/>
              </w:numPr>
              <w:suppressAutoHyphens w:val="0"/>
              <w:spacing w:after="0"/>
              <w:rPr>
                <w:rFonts w:ascii="Times New Roman" w:hAnsi="Times New Roman"/>
                <w:b/>
                <w:iCs/>
                <w:szCs w:val="14"/>
                <w:lang w:eastAsia="ko-KR"/>
              </w:rPr>
            </w:pPr>
            <w:r>
              <w:rPr>
                <w:rFonts w:ascii="Times New Roman" w:hAnsi="Times New Roman"/>
                <w:b/>
                <w:iCs/>
                <w:szCs w:val="14"/>
                <w:lang w:eastAsia="ko-KR"/>
              </w:rPr>
              <w:t>SBFD symbols configured as flexible to enable dynamic UL/DL scheduling.</w:t>
            </w:r>
          </w:p>
          <w:p w14:paraId="35DD5615" w14:textId="77777777" w:rsidR="0004497A" w:rsidRDefault="00A57247">
            <w:pPr>
              <w:pStyle w:val="16"/>
              <w:numPr>
                <w:ilvl w:val="0"/>
                <w:numId w:val="111"/>
              </w:numPr>
              <w:suppressAutoHyphens w:val="0"/>
              <w:spacing w:after="0"/>
              <w:rPr>
                <w:rFonts w:ascii="Times New Roman" w:hAnsi="Times New Roman"/>
                <w:b/>
                <w:iCs/>
                <w:szCs w:val="14"/>
                <w:lang w:eastAsia="ko-KR"/>
              </w:rPr>
            </w:pPr>
            <w:r>
              <w:rPr>
                <w:rFonts w:ascii="Times New Roman" w:hAnsi="Times New Roman"/>
                <w:b/>
                <w:iCs/>
                <w:szCs w:val="14"/>
                <w:lang w:eastAsia="ko-KR"/>
              </w:rPr>
              <w:t>DL scheduling across both DL SBs using RA Type 0 with some limitation on granularity.</w:t>
            </w:r>
          </w:p>
          <w:p w14:paraId="073C3ED2" w14:textId="77777777" w:rsidR="0004497A" w:rsidRDefault="00A57247">
            <w:pPr>
              <w:pStyle w:val="16"/>
              <w:numPr>
                <w:ilvl w:val="0"/>
                <w:numId w:val="111"/>
              </w:numPr>
              <w:suppressAutoHyphens w:val="0"/>
              <w:spacing w:after="0"/>
              <w:rPr>
                <w:rFonts w:ascii="Times New Roman" w:hAnsi="Times New Roman"/>
                <w:b/>
                <w:iCs/>
                <w:szCs w:val="14"/>
                <w:lang w:eastAsia="ko-KR"/>
              </w:rPr>
            </w:pPr>
            <w:r>
              <w:rPr>
                <w:rFonts w:ascii="Times New Roman" w:hAnsi="Times New Roman"/>
                <w:b/>
                <w:iCs/>
                <w:szCs w:val="14"/>
                <w:lang w:eastAsia="ko-KR"/>
              </w:rPr>
              <w:t>CORESET #0, SIB1 and Type-0 CSS can be configured in one the DL subband. Other CORESETs are very flexibly configured using bitmaps.</w:t>
            </w:r>
          </w:p>
          <w:p w14:paraId="2D42B3F0" w14:textId="77777777" w:rsidR="0004497A" w:rsidRDefault="00A57247">
            <w:pPr>
              <w:pStyle w:val="16"/>
              <w:numPr>
                <w:ilvl w:val="0"/>
                <w:numId w:val="111"/>
              </w:numPr>
              <w:suppressAutoHyphens w:val="0"/>
              <w:spacing w:after="0"/>
              <w:rPr>
                <w:rFonts w:ascii="Times New Roman" w:hAnsi="Times New Roman"/>
                <w:b/>
                <w:iCs/>
                <w:szCs w:val="14"/>
                <w:lang w:eastAsia="ko-KR"/>
              </w:rPr>
            </w:pPr>
            <w:r>
              <w:rPr>
                <w:rFonts w:ascii="Times New Roman" w:hAnsi="Times New Roman"/>
                <w:b/>
                <w:iCs/>
                <w:szCs w:val="14"/>
                <w:lang w:eastAsia="ko-KR"/>
              </w:rPr>
              <w:t>CSI-RS per each DL subband or wideband CSI-RS configuration in DL slot</w:t>
            </w:r>
          </w:p>
          <w:p w14:paraId="72FDDA1F" w14:textId="77777777" w:rsidR="0004497A" w:rsidRDefault="00A57247">
            <w:pPr>
              <w:pStyle w:val="16"/>
              <w:numPr>
                <w:ilvl w:val="0"/>
                <w:numId w:val="111"/>
              </w:numPr>
              <w:suppressAutoHyphens w:val="0"/>
              <w:spacing w:after="0"/>
              <w:rPr>
                <w:rFonts w:ascii="Times New Roman" w:hAnsi="Times New Roman"/>
                <w:b/>
                <w:iCs/>
                <w:szCs w:val="14"/>
                <w:lang w:eastAsia="ko-KR"/>
              </w:rPr>
            </w:pPr>
            <w:r>
              <w:rPr>
                <w:rFonts w:ascii="Times New Roman" w:hAnsi="Times New Roman"/>
                <w:b/>
                <w:iCs/>
                <w:szCs w:val="14"/>
                <w:lang w:eastAsia="ko-KR"/>
              </w:rPr>
              <w:t xml:space="preserve">Wideband SRS in UL symbols to enable DL CSI acquisition. </w:t>
            </w:r>
          </w:p>
          <w:p w14:paraId="0FA5D299" w14:textId="77777777" w:rsidR="0004497A" w:rsidRDefault="0004497A">
            <w:pPr>
              <w:spacing w:after="0"/>
              <w:jc w:val="both"/>
              <w:rPr>
                <w:rFonts w:eastAsia="Batang"/>
                <w:b/>
                <w:szCs w:val="24"/>
                <w:lang w:val="en-GB"/>
              </w:rPr>
            </w:pPr>
          </w:p>
          <w:p w14:paraId="678CEA75" w14:textId="77777777" w:rsidR="0004497A" w:rsidRDefault="00A57247">
            <w:pPr>
              <w:spacing w:after="0"/>
              <w:rPr>
                <w:b/>
                <w:szCs w:val="16"/>
                <w:lang w:val="en-GB" w:eastAsia="ko-KR"/>
              </w:rPr>
            </w:pPr>
            <w:r>
              <w:rPr>
                <w:rFonts w:eastAsia="Batang"/>
                <w:b/>
                <w:szCs w:val="24"/>
                <w:u w:val="single"/>
                <w:lang w:val="en-GB"/>
              </w:rPr>
              <w:t>Observation 28</w:t>
            </w:r>
            <w:r>
              <w:rPr>
                <w:b/>
                <w:iCs/>
                <w:szCs w:val="16"/>
                <w:lang w:val="en-GB" w:eastAsia="ko-KR"/>
              </w:rPr>
              <w:t xml:space="preserve">: </w:t>
            </w:r>
            <w:r>
              <w:rPr>
                <w:b/>
                <w:szCs w:val="16"/>
                <w:lang w:val="en-GB" w:eastAsia="ko-KR"/>
              </w:rPr>
              <w:t xml:space="preserve"> For CSI-RS in SBFD symbols, gNB can configure:</w:t>
            </w:r>
          </w:p>
          <w:p w14:paraId="240B7128" w14:textId="77777777" w:rsidR="0004497A" w:rsidRDefault="00A57247">
            <w:pPr>
              <w:pStyle w:val="16"/>
              <w:numPr>
                <w:ilvl w:val="0"/>
                <w:numId w:val="112"/>
              </w:numPr>
              <w:suppressAutoHyphens w:val="0"/>
              <w:spacing w:after="0"/>
              <w:rPr>
                <w:rFonts w:ascii="Times New Roman" w:eastAsia="宋体" w:hAnsi="Times New Roman"/>
                <w:sz w:val="18"/>
                <w:szCs w:val="18"/>
              </w:rPr>
            </w:pPr>
            <w:r>
              <w:rPr>
                <w:rFonts w:ascii="Times New Roman" w:hAnsi="Times New Roman"/>
                <w:b/>
                <w:szCs w:val="14"/>
                <w:lang w:eastAsia="ko-KR"/>
              </w:rPr>
              <w:t xml:space="preserve">Option1: Two contiguous CSI-RS resources per each subband and a single CSI report linked to the two resources. </w:t>
            </w:r>
          </w:p>
          <w:p w14:paraId="6600DF86" w14:textId="77777777" w:rsidR="0004497A" w:rsidRDefault="00A57247">
            <w:pPr>
              <w:pStyle w:val="16"/>
              <w:numPr>
                <w:ilvl w:val="0"/>
                <w:numId w:val="112"/>
              </w:numPr>
              <w:suppressAutoHyphens w:val="0"/>
              <w:spacing w:after="0"/>
              <w:rPr>
                <w:rFonts w:ascii="Times New Roman" w:eastAsia="宋体" w:hAnsi="Times New Roman"/>
                <w:sz w:val="18"/>
                <w:szCs w:val="18"/>
              </w:rPr>
            </w:pPr>
            <w:r>
              <w:rPr>
                <w:rFonts w:ascii="Times New Roman" w:hAnsi="Times New Roman"/>
                <w:b/>
                <w:szCs w:val="14"/>
                <w:lang w:eastAsia="ko-KR"/>
              </w:rPr>
              <w:t>Option 2: Non-contiguous CSI-RS across the two DL subbands.</w:t>
            </w:r>
          </w:p>
          <w:p w14:paraId="4A8C0945" w14:textId="77777777" w:rsidR="0004497A" w:rsidRDefault="0004497A">
            <w:pPr>
              <w:spacing w:after="0"/>
              <w:jc w:val="both"/>
              <w:rPr>
                <w:rFonts w:eastAsia="Batang"/>
                <w:b/>
                <w:szCs w:val="24"/>
                <w:lang w:val="en-GB"/>
              </w:rPr>
            </w:pPr>
          </w:p>
          <w:p w14:paraId="794C83FD" w14:textId="77777777" w:rsidR="0004497A" w:rsidRDefault="00A57247">
            <w:pPr>
              <w:rPr>
                <w:rFonts w:eastAsia="Batang"/>
                <w:b/>
                <w:szCs w:val="24"/>
                <w:lang w:val="en-GB"/>
              </w:rPr>
            </w:pPr>
            <w:r>
              <w:rPr>
                <w:rFonts w:eastAsia="Batang"/>
                <w:b/>
                <w:szCs w:val="24"/>
                <w:u w:val="single"/>
                <w:lang w:val="en-GB"/>
              </w:rPr>
              <w:t xml:space="preserve">Observation 29: </w:t>
            </w:r>
            <w:r>
              <w:rPr>
                <w:rFonts w:eastAsia="Batang"/>
                <w:b/>
                <w:szCs w:val="24"/>
                <w:lang w:val="en-GB"/>
              </w:rPr>
              <w:t>UE complexity increases to process the CSI-RS across the two DL subbands which increase CSI processing latency.</w:t>
            </w:r>
          </w:p>
          <w:p w14:paraId="07707EA5" w14:textId="77777777" w:rsidR="0004497A" w:rsidRDefault="00A57247">
            <w:pPr>
              <w:rPr>
                <w:rFonts w:eastAsia="Batang"/>
                <w:b/>
                <w:bCs/>
                <w:szCs w:val="24"/>
                <w:lang w:val="en-GB"/>
              </w:rPr>
            </w:pPr>
            <w:r>
              <w:rPr>
                <w:rFonts w:eastAsia="Batang"/>
                <w:b/>
                <w:szCs w:val="24"/>
                <w:u w:val="single"/>
                <w:lang w:val="en-GB"/>
              </w:rPr>
              <w:t>Observation 30:</w:t>
            </w:r>
            <w:r>
              <w:rPr>
                <w:rFonts w:eastAsia="Batang"/>
                <w:b/>
                <w:bCs/>
                <w:szCs w:val="24"/>
                <w:lang w:val="en-GB"/>
              </w:rPr>
              <w:t xml:space="preserve"> The FDRA for RA Type 0 is flexible to enable DL scheduling across the two subbands.  There could be some restriction on scheduling flexibility if subbands are not aligned with the RBG grid. </w:t>
            </w:r>
          </w:p>
          <w:p w14:paraId="01B72BA1" w14:textId="77777777" w:rsidR="0004497A" w:rsidRDefault="00A57247">
            <w:pPr>
              <w:rPr>
                <w:rFonts w:eastAsia="Batang"/>
                <w:b/>
                <w:bCs/>
                <w:szCs w:val="24"/>
                <w:lang w:val="en-GB"/>
              </w:rPr>
            </w:pPr>
            <w:r>
              <w:rPr>
                <w:rFonts w:eastAsia="Batang"/>
                <w:b/>
                <w:szCs w:val="24"/>
                <w:u w:val="single"/>
                <w:lang w:val="en-GB"/>
              </w:rPr>
              <w:t>Observation 31:</w:t>
            </w:r>
            <w:r>
              <w:rPr>
                <w:rFonts w:eastAsia="Batang"/>
                <w:b/>
                <w:bCs/>
                <w:szCs w:val="24"/>
                <w:lang w:val="en-GB"/>
              </w:rPr>
              <w:t xml:space="preserve"> A separate PUCCH resource set for SBFD operation is useful to enable PUCCH configuration at edge of the UL subband and to account for the different UL link quality and the different antenna/panels configuration at SBFD symbols than normal UL slot.</w:t>
            </w:r>
          </w:p>
          <w:p w14:paraId="6B116EFE" w14:textId="77777777" w:rsidR="0004497A" w:rsidRDefault="00A57247">
            <w:pPr>
              <w:rPr>
                <w:b/>
                <w:bCs/>
                <w:lang w:eastAsia="zh-CN"/>
              </w:rPr>
            </w:pPr>
            <w:r>
              <w:rPr>
                <w:rFonts w:eastAsia="Batang"/>
                <w:b/>
                <w:szCs w:val="24"/>
                <w:u w:val="single"/>
                <w:lang w:val="en-GB"/>
              </w:rPr>
              <w:t>Observation 32:</w:t>
            </w:r>
            <w:r>
              <w:rPr>
                <w:rFonts w:eastAsia="Batang"/>
                <w:b/>
                <w:bCs/>
                <w:szCs w:val="24"/>
                <w:lang w:val="en-GB"/>
              </w:rPr>
              <w:t xml:space="preserve"> </w:t>
            </w:r>
            <w:r>
              <w:rPr>
                <w:b/>
                <w:bCs/>
                <w:lang w:eastAsia="zh-CN"/>
              </w:rPr>
              <w:t xml:space="preserve">Available slot counting considered time availability of all symbols based on tdd-UL-DL patterns. </w:t>
            </w:r>
          </w:p>
          <w:p w14:paraId="16DBE643" w14:textId="77777777" w:rsidR="0004497A" w:rsidRDefault="00A57247">
            <w:pPr>
              <w:rPr>
                <w:b/>
                <w:bCs/>
                <w:lang w:eastAsia="zh-CN"/>
              </w:rPr>
            </w:pPr>
            <w:r>
              <w:rPr>
                <w:rFonts w:eastAsia="Batang"/>
                <w:b/>
                <w:szCs w:val="24"/>
                <w:u w:val="single"/>
                <w:lang w:val="en-GB"/>
              </w:rPr>
              <w:t>Observation 33:</w:t>
            </w:r>
            <w:r>
              <w:rPr>
                <w:b/>
                <w:bCs/>
                <w:lang w:eastAsia="zh-CN"/>
              </w:rPr>
              <w:t xml:space="preserve"> The available frequency resources for UL transmission are not the same across the legacy UL symbols and SBFD symbols. </w:t>
            </w:r>
          </w:p>
          <w:p w14:paraId="0D1D569C" w14:textId="77777777" w:rsidR="0004497A" w:rsidRDefault="00A57247">
            <w:pPr>
              <w:jc w:val="both"/>
              <w:rPr>
                <w:lang w:val="en-GB" w:eastAsia="zh-CN"/>
              </w:rPr>
            </w:pPr>
            <w:r>
              <w:rPr>
                <w:rFonts w:eastAsia="Batang"/>
                <w:b/>
                <w:szCs w:val="24"/>
                <w:u w:val="single"/>
                <w:lang w:val="en-GB"/>
              </w:rPr>
              <w:t>Observation 34:</w:t>
            </w:r>
            <w:r>
              <w:rPr>
                <w:rFonts w:eastAsia="Batang"/>
                <w:b/>
                <w:bCs/>
                <w:szCs w:val="24"/>
                <w:lang w:val="en-GB"/>
              </w:rPr>
              <w:t xml:space="preserve"> </w:t>
            </w:r>
            <w:r>
              <w:rPr>
                <w:b/>
                <w:bCs/>
                <w:lang w:eastAsia="zh-CN"/>
              </w:rPr>
              <w:t>There is difference in link quality between SBFD slots and TDD slots due to residual self-</w:t>
            </w:r>
            <w:proofErr w:type="gramStart"/>
            <w:r>
              <w:rPr>
                <w:b/>
                <w:bCs/>
                <w:lang w:eastAsia="zh-CN"/>
              </w:rPr>
              <w:t>interference ,</w:t>
            </w:r>
            <w:proofErr w:type="gramEnd"/>
            <w:r>
              <w:rPr>
                <w:b/>
                <w:bCs/>
                <w:lang w:eastAsia="zh-CN"/>
              </w:rPr>
              <w:t xml:space="preserve"> increased cross-link interference in SBFD slots and the different number of antennas between slots.</w:t>
            </w:r>
          </w:p>
          <w:p w14:paraId="39904FFA" w14:textId="77777777" w:rsidR="0004497A" w:rsidRDefault="00A57247">
            <w:pPr>
              <w:rPr>
                <w:lang w:val="en-GB" w:eastAsia="zh-CN"/>
              </w:rPr>
            </w:pPr>
            <w:r>
              <w:rPr>
                <w:rFonts w:eastAsia="Batang"/>
                <w:b/>
                <w:szCs w:val="24"/>
                <w:u w:val="single"/>
                <w:lang w:val="en-GB"/>
              </w:rPr>
              <w:t>Observation 35:</w:t>
            </w:r>
            <w:r>
              <w:rPr>
                <w:rFonts w:eastAsia="Batang"/>
                <w:b/>
                <w:bCs/>
                <w:szCs w:val="24"/>
                <w:lang w:val="en-GB"/>
              </w:rPr>
              <w:t xml:space="preserve"> </w:t>
            </w:r>
            <w:r>
              <w:rPr>
                <w:b/>
                <w:bCs/>
                <w:lang w:eastAsia="zh-CN"/>
              </w:rPr>
              <w:t xml:space="preserve">It is challenging or restricting to configure semi-static signals and channels within SBFD and TDD symbols. </w:t>
            </w:r>
          </w:p>
          <w:p w14:paraId="7058F139" w14:textId="77777777" w:rsidR="0004497A" w:rsidRDefault="00A57247">
            <w:pPr>
              <w:spacing w:after="0"/>
              <w:jc w:val="both"/>
              <w:rPr>
                <w:b/>
                <w:iCs/>
                <w:szCs w:val="16"/>
                <w:lang w:val="en-GB" w:eastAsia="ko-KR"/>
              </w:rPr>
            </w:pPr>
            <w:r>
              <w:rPr>
                <w:rFonts w:eastAsia="Batang"/>
                <w:b/>
                <w:szCs w:val="24"/>
                <w:u w:val="single"/>
                <w:lang w:val="en-GB"/>
              </w:rPr>
              <w:t>Observation 36</w:t>
            </w:r>
            <w:r>
              <w:rPr>
                <w:b/>
                <w:szCs w:val="16"/>
                <w:lang w:val="en-GB" w:eastAsia="ko-KR"/>
              </w:rPr>
              <w:t>:</w:t>
            </w:r>
            <w:r>
              <w:rPr>
                <w:b/>
                <w:iCs/>
                <w:szCs w:val="16"/>
                <w:lang w:val="en-GB" w:eastAsia="ko-KR"/>
              </w:rPr>
              <w:t xml:space="preserve"> R15/16 introduced resections on multiplexing DL/UL signals and channels at some slots.</w:t>
            </w:r>
          </w:p>
          <w:p w14:paraId="1F2B1BE2" w14:textId="77777777" w:rsidR="0004497A" w:rsidRDefault="00A57247">
            <w:pPr>
              <w:pStyle w:val="16"/>
              <w:numPr>
                <w:ilvl w:val="0"/>
                <w:numId w:val="113"/>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UE does not expect to have both dedicated configured reception and transmission on Flexible symbol.</w:t>
            </w:r>
          </w:p>
          <w:p w14:paraId="53D97076" w14:textId="77777777" w:rsidR="0004497A" w:rsidRDefault="00A57247">
            <w:pPr>
              <w:pStyle w:val="16"/>
              <w:numPr>
                <w:ilvl w:val="0"/>
                <w:numId w:val="113"/>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UE doesn’t transmit UL signal/channel at SSB symbol(s) and doesn’t receive DL signal/channel during valid RO (including gap)</w:t>
            </w:r>
          </w:p>
          <w:p w14:paraId="57BC4405" w14:textId="77777777" w:rsidR="0004497A" w:rsidRDefault="00A57247">
            <w:pPr>
              <w:pStyle w:val="16"/>
              <w:numPr>
                <w:ilvl w:val="0"/>
                <w:numId w:val="113"/>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 xml:space="preserve">UE doesn’t receive on RRC UL symbols and doesn’t transmit on RRC DL symbols. </w:t>
            </w:r>
          </w:p>
          <w:p w14:paraId="6C8A55E5" w14:textId="77777777" w:rsidR="0004497A" w:rsidRDefault="0004497A">
            <w:pPr>
              <w:jc w:val="both"/>
              <w:rPr>
                <w:b/>
                <w:iCs/>
                <w:szCs w:val="16"/>
                <w:lang w:val="en-GB" w:eastAsia="ko-KR"/>
              </w:rPr>
            </w:pPr>
          </w:p>
          <w:p w14:paraId="120E297B" w14:textId="77777777" w:rsidR="0004497A" w:rsidRDefault="00A57247">
            <w:pPr>
              <w:rPr>
                <w:lang w:val="en-GB"/>
              </w:rPr>
            </w:pPr>
            <w:r>
              <w:rPr>
                <w:rFonts w:eastAsia="Batang"/>
                <w:b/>
                <w:szCs w:val="24"/>
                <w:u w:val="single"/>
                <w:lang w:val="en-GB"/>
              </w:rPr>
              <w:t>Observation 37</w:t>
            </w:r>
            <w:r>
              <w:rPr>
                <w:b/>
                <w:iCs/>
                <w:szCs w:val="16"/>
                <w:lang w:val="en-GB" w:eastAsia="ko-KR"/>
              </w:rPr>
              <w:t xml:space="preserve">: </w:t>
            </w:r>
            <w:r>
              <w:rPr>
                <w:b/>
                <w:bCs/>
                <w:lang w:val="en-GB"/>
              </w:rPr>
              <w:t>Tx-CLI will affect the dynamic range for the reception of the DL signal while t</w:t>
            </w:r>
            <w:r>
              <w:rPr>
                <w:b/>
                <w:iCs/>
                <w:szCs w:val="16"/>
                <w:lang w:val="en-GB" w:eastAsia="ko-KR"/>
              </w:rPr>
              <w:t xml:space="preserve">he CLI -leakage (NL) </w:t>
            </w:r>
            <w:r>
              <w:rPr>
                <w:b/>
                <w:bCs/>
                <w:lang w:val="en-GB"/>
              </w:rPr>
              <w:t xml:space="preserve">will reduce the DL SINR. Both factors will have direct impact on DL reception quality. </w:t>
            </w:r>
          </w:p>
          <w:p w14:paraId="445A0DC1" w14:textId="77777777" w:rsidR="0004497A" w:rsidRDefault="00A57247">
            <w:pPr>
              <w:rPr>
                <w:b/>
                <w:bCs/>
                <w:lang w:val="en-GB"/>
              </w:rPr>
            </w:pPr>
            <w:r>
              <w:rPr>
                <w:rFonts w:eastAsia="Batang"/>
                <w:b/>
                <w:szCs w:val="24"/>
                <w:u w:val="single"/>
                <w:lang w:val="en-GB"/>
              </w:rPr>
              <w:t>Observation 38</w:t>
            </w:r>
            <w:r>
              <w:rPr>
                <w:b/>
                <w:iCs/>
                <w:szCs w:val="16"/>
                <w:lang w:val="en-GB" w:eastAsia="ko-KR"/>
              </w:rPr>
              <w:t xml:space="preserve">: </w:t>
            </w:r>
            <w:r>
              <w:rPr>
                <w:b/>
                <w:bCs/>
                <w:lang w:val="en-GB"/>
              </w:rPr>
              <w:t>It is beneficial for the network to configure the UE with CLI resources at the UL and DL subband to measure the CLI and CLI leakage accordingly.</w:t>
            </w:r>
          </w:p>
          <w:p w14:paraId="4DCE762F" w14:textId="77777777" w:rsidR="0004497A" w:rsidRDefault="00A57247">
            <w:pPr>
              <w:rPr>
                <w:b/>
                <w:bCs/>
                <w:lang w:val="en-GB"/>
              </w:rPr>
            </w:pPr>
            <w:r>
              <w:rPr>
                <w:rFonts w:eastAsia="Batang"/>
                <w:b/>
                <w:szCs w:val="24"/>
                <w:u w:val="single"/>
                <w:lang w:val="en-GB"/>
              </w:rPr>
              <w:t>Observation 39</w:t>
            </w:r>
            <w:r>
              <w:rPr>
                <w:b/>
                <w:iCs/>
                <w:szCs w:val="16"/>
                <w:lang w:val="en-GB" w:eastAsia="ko-KR"/>
              </w:rPr>
              <w:t xml:space="preserve">: </w:t>
            </w:r>
            <w:r>
              <w:rPr>
                <w:b/>
                <w:bCs/>
                <w:lang w:val="en-GB"/>
              </w:rPr>
              <w:t>The CLI measurements metrics depends on the CLI resource configuration, whether configured at UL or DL subband and which RS configured for the measurement (e.g., SRS, CSI-RS).</w:t>
            </w:r>
          </w:p>
          <w:p w14:paraId="0498D773" w14:textId="77777777" w:rsidR="0004497A" w:rsidRDefault="00A57247">
            <w:pPr>
              <w:rPr>
                <w:b/>
                <w:bCs/>
                <w:lang w:val="en-GB"/>
              </w:rPr>
            </w:pPr>
            <w:r>
              <w:rPr>
                <w:rFonts w:eastAsia="Batang"/>
                <w:b/>
                <w:szCs w:val="24"/>
                <w:u w:val="single"/>
                <w:lang w:val="en-GB"/>
              </w:rPr>
              <w:t>Observation 40</w:t>
            </w:r>
            <w:r>
              <w:rPr>
                <w:b/>
                <w:iCs/>
                <w:szCs w:val="16"/>
                <w:lang w:val="en-GB" w:eastAsia="ko-KR"/>
              </w:rPr>
              <w:t xml:space="preserve">: </w:t>
            </w:r>
            <w:r>
              <w:rPr>
                <w:b/>
                <w:bCs/>
                <w:lang w:val="en-GB"/>
              </w:rPr>
              <w:t xml:space="preserve">Rel-16 CLI framework does not support subband CLI reporting, i.e., reporting CLI </w:t>
            </w:r>
            <w:r>
              <w:rPr>
                <w:b/>
                <w:bCs/>
                <w:lang w:val="en-GB"/>
              </w:rPr>
              <w:lastRenderedPageBreak/>
              <w:t xml:space="preserve">metric for one or more subbands in the measurement bandwidth. </w:t>
            </w:r>
          </w:p>
          <w:p w14:paraId="768DF93E" w14:textId="77777777" w:rsidR="0004497A" w:rsidRDefault="00A57247">
            <w:pPr>
              <w:rPr>
                <w:lang w:val="en-GB"/>
              </w:rPr>
            </w:pPr>
            <w:r>
              <w:rPr>
                <w:rFonts w:eastAsia="Batang"/>
                <w:b/>
                <w:szCs w:val="24"/>
                <w:u w:val="single"/>
                <w:lang w:val="en-GB"/>
              </w:rPr>
              <w:t>Observation 41</w:t>
            </w:r>
            <w:r>
              <w:rPr>
                <w:b/>
                <w:iCs/>
                <w:szCs w:val="16"/>
                <w:lang w:val="en-GB" w:eastAsia="ko-KR"/>
              </w:rPr>
              <w:t xml:space="preserve">: </w:t>
            </w:r>
            <w:r>
              <w:rPr>
                <w:b/>
                <w:bCs/>
                <w:lang w:val="en-GB"/>
              </w:rPr>
              <w:t>In SBFD, CLI leakage to adjacent subbands is not uniform over the measurement bandwidth and may require subband CLI reporting.</w:t>
            </w:r>
          </w:p>
          <w:p w14:paraId="3F9FAEA4" w14:textId="77777777" w:rsidR="0004497A" w:rsidRDefault="00A57247">
            <w:pPr>
              <w:jc w:val="both"/>
              <w:rPr>
                <w:lang w:val="en-GB" w:eastAsia="zh-CN"/>
              </w:rPr>
            </w:pPr>
            <w:r>
              <w:rPr>
                <w:rFonts w:eastAsia="Batang"/>
                <w:b/>
                <w:szCs w:val="24"/>
                <w:u w:val="single"/>
                <w:lang w:val="en-GB"/>
              </w:rPr>
              <w:t>Observation 42</w:t>
            </w:r>
            <w:r>
              <w:rPr>
                <w:b/>
                <w:iCs/>
                <w:szCs w:val="16"/>
                <w:lang w:val="en-GB" w:eastAsia="ko-KR"/>
              </w:rPr>
              <w:t xml:space="preserve">: </w:t>
            </w:r>
            <w:r>
              <w:rPr>
                <w:b/>
                <w:bCs/>
                <w:lang w:val="en-GB"/>
              </w:rPr>
              <w:t>The exchange of the UL/DL subband locations is beneficial for inter-gNB CLI avoidance in SBFD deployment, e.g. for deployment case where cells have different UL/DL subband configurations</w:t>
            </w:r>
            <w:r>
              <w:rPr>
                <w:lang w:val="en-GB" w:eastAsia="zh-CN"/>
              </w:rPr>
              <w:t xml:space="preserve">. </w:t>
            </w:r>
          </w:p>
          <w:p w14:paraId="6BFBB1CD" w14:textId="77777777" w:rsidR="0004497A" w:rsidRDefault="00A57247">
            <w:pPr>
              <w:rPr>
                <w:rFonts w:eastAsia="微软雅黑"/>
                <w:color w:val="000000"/>
                <w:lang w:eastAsia="zh-CN"/>
              </w:rPr>
            </w:pPr>
            <w:r>
              <w:rPr>
                <w:rFonts w:eastAsia="Batang"/>
                <w:b/>
                <w:szCs w:val="24"/>
                <w:u w:val="single"/>
                <w:lang w:val="en-GB"/>
              </w:rPr>
              <w:t>Observation 43</w:t>
            </w:r>
            <w:r>
              <w:rPr>
                <w:b/>
                <w:iCs/>
                <w:szCs w:val="16"/>
                <w:lang w:val="en-GB" w:eastAsia="ko-KR"/>
              </w:rPr>
              <w:t xml:space="preserve">: Two separate panels with added EM spatial duplexer enables large spatial isolation which facilitate gNB full duplex without the need of complex RF circuitry of analogy interference cancelation or subband filters. </w:t>
            </w:r>
          </w:p>
          <w:p w14:paraId="31E0F8B7" w14:textId="77777777" w:rsidR="0004497A" w:rsidRDefault="00A57247">
            <w:pPr>
              <w:rPr>
                <w:rFonts w:eastAsia="微软雅黑"/>
                <w:color w:val="000000"/>
                <w:lang w:eastAsia="zh-CN"/>
              </w:rPr>
            </w:pPr>
            <w:r>
              <w:rPr>
                <w:rFonts w:eastAsia="Batang"/>
                <w:b/>
                <w:szCs w:val="24"/>
                <w:u w:val="single"/>
                <w:lang w:val="en-GB"/>
              </w:rPr>
              <w:t>Observation 44</w:t>
            </w:r>
            <w:r>
              <w:rPr>
                <w:b/>
                <w:iCs/>
                <w:szCs w:val="16"/>
                <w:lang w:val="en-GB" w:eastAsia="ko-KR"/>
              </w:rPr>
              <w:t>: More than 80 dB of spatial isolation could be achieved using two separate panels with spatial duplexer.</w:t>
            </w:r>
          </w:p>
          <w:p w14:paraId="1EB2460C" w14:textId="77777777" w:rsidR="0004497A" w:rsidRDefault="00A57247">
            <w:pPr>
              <w:rPr>
                <w:rFonts w:eastAsia="微软雅黑"/>
                <w:color w:val="000000"/>
                <w:lang w:eastAsia="zh-CN"/>
              </w:rPr>
            </w:pPr>
            <w:r>
              <w:rPr>
                <w:rFonts w:eastAsia="Batang"/>
                <w:b/>
                <w:szCs w:val="24"/>
                <w:u w:val="single"/>
                <w:lang w:val="en-GB"/>
              </w:rPr>
              <w:t>Observation 45</w:t>
            </w:r>
            <w:r>
              <w:rPr>
                <w:b/>
                <w:iCs/>
                <w:szCs w:val="16"/>
                <w:lang w:val="en-GB" w:eastAsia="ko-KR"/>
              </w:rPr>
              <w:t>: For FR2, more than 80-90 dB of spatial isolation could be achieved using two separate panels at 28 GHz frequency.</w:t>
            </w:r>
          </w:p>
          <w:p w14:paraId="3835EB5D" w14:textId="77777777" w:rsidR="0004497A" w:rsidRDefault="00A57247">
            <w:pPr>
              <w:rPr>
                <w:rFonts w:eastAsia="微软雅黑"/>
                <w:color w:val="000000"/>
                <w:lang w:eastAsia="zh-CN"/>
              </w:rPr>
            </w:pPr>
            <w:r>
              <w:rPr>
                <w:rFonts w:eastAsia="Batang"/>
                <w:b/>
                <w:szCs w:val="24"/>
                <w:u w:val="single"/>
                <w:lang w:val="en-GB"/>
              </w:rPr>
              <w:t>Observation 46</w:t>
            </w:r>
            <w:r>
              <w:rPr>
                <w:b/>
                <w:iCs/>
                <w:szCs w:val="16"/>
                <w:lang w:val="en-GB" w:eastAsia="ko-KR"/>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079320B0" w14:textId="77777777" w:rsidR="0004497A" w:rsidRDefault="00A57247">
            <w:pPr>
              <w:rPr>
                <w:rFonts w:eastAsia="微软雅黑"/>
                <w:color w:val="000000"/>
                <w:lang w:eastAsia="zh-CN"/>
              </w:rPr>
            </w:pPr>
            <w:r>
              <w:rPr>
                <w:rFonts w:eastAsia="Batang"/>
                <w:b/>
                <w:szCs w:val="24"/>
                <w:u w:val="single"/>
                <w:lang w:val="en-GB"/>
              </w:rPr>
              <w:t>Observation 47</w:t>
            </w:r>
            <w:r>
              <w:rPr>
                <w:b/>
                <w:iCs/>
                <w:szCs w:val="16"/>
                <w:lang w:val="en-GB" w:eastAsia="ko-KR"/>
              </w:rPr>
              <w:t xml:space="preserve">: Evaluation results show more than </w:t>
            </w:r>
            <w:r>
              <w:rPr>
                <w:b/>
                <w:iCs/>
                <w:szCs w:val="16"/>
                <w:lang w:eastAsia="ko-KR"/>
              </w:rPr>
              <w:t>45 dB of frequency isolation for FR1 is achievable with 5 RBs guard band and max DL Tx Power which is aligned with the assumption of 45 dB ACLR</w:t>
            </w:r>
            <w:r>
              <w:rPr>
                <w:b/>
                <w:iCs/>
                <w:szCs w:val="16"/>
                <w:lang w:val="en-GB" w:eastAsia="ko-KR"/>
              </w:rPr>
              <w:t>.</w:t>
            </w:r>
          </w:p>
          <w:p w14:paraId="3259A182" w14:textId="77777777" w:rsidR="0004497A" w:rsidRDefault="00A57247">
            <w:pPr>
              <w:rPr>
                <w:b/>
                <w:iCs/>
                <w:szCs w:val="16"/>
                <w:lang w:val="en-GB" w:eastAsia="ko-KR"/>
              </w:rPr>
            </w:pPr>
            <w:r>
              <w:rPr>
                <w:rFonts w:eastAsia="Batang"/>
                <w:b/>
                <w:szCs w:val="24"/>
                <w:u w:val="single"/>
                <w:lang w:val="en-GB"/>
              </w:rPr>
              <w:t>Observation 48</w:t>
            </w:r>
            <w:r>
              <w:rPr>
                <w:b/>
                <w:iCs/>
                <w:szCs w:val="16"/>
                <w:lang w:val="en-GB" w:eastAsia="ko-KR"/>
              </w:rPr>
              <w:t xml:space="preserve">: Subband filtering may improve gNB Rx selecting for self-interference, however, it is very challenging for massive MIMO deployment, add extra cost and complexity for supporting SBFD in multiple channels and adds insertion loss. </w:t>
            </w:r>
          </w:p>
          <w:p w14:paraId="3395BA17" w14:textId="77777777" w:rsidR="0004497A" w:rsidRDefault="00A57247">
            <w:pPr>
              <w:rPr>
                <w:b/>
                <w:iCs/>
                <w:szCs w:val="16"/>
                <w:lang w:val="en-GB" w:eastAsia="ko-KR"/>
              </w:rPr>
            </w:pPr>
            <w:r>
              <w:rPr>
                <w:rFonts w:eastAsia="Batang"/>
                <w:b/>
                <w:szCs w:val="24"/>
                <w:u w:val="single"/>
                <w:lang w:val="en-GB"/>
              </w:rPr>
              <w:t>Observation 49</w:t>
            </w:r>
            <w:r>
              <w:rPr>
                <w:b/>
                <w:iCs/>
                <w:szCs w:val="16"/>
                <w:lang w:val="en-GB" w:eastAsia="ko-KR"/>
              </w:rPr>
              <w:t xml:space="preserve">: With enough spatial isolation between the panels, there is no need for RF subband filtering. </w:t>
            </w:r>
          </w:p>
          <w:p w14:paraId="1210D13C" w14:textId="77777777" w:rsidR="0004497A" w:rsidRDefault="00A57247">
            <w:pPr>
              <w:rPr>
                <w:b/>
                <w:iCs/>
                <w:szCs w:val="16"/>
                <w:lang w:val="en-GB" w:eastAsia="ko-KR"/>
              </w:rPr>
            </w:pPr>
            <w:r>
              <w:rPr>
                <w:rFonts w:eastAsia="Batang"/>
                <w:b/>
                <w:szCs w:val="24"/>
                <w:u w:val="single"/>
                <w:lang w:val="en-GB"/>
              </w:rPr>
              <w:t>Observation 50</w:t>
            </w:r>
            <w:r>
              <w:rPr>
                <w:b/>
                <w:iCs/>
                <w:szCs w:val="16"/>
                <w:lang w:val="en-GB" w:eastAsia="ko-KR"/>
              </w:rPr>
              <w:t xml:space="preserve">: A baseband analog LPF may be used to reject the DL blocker and improve the ADC dynamic range. </w:t>
            </w:r>
          </w:p>
          <w:p w14:paraId="2A37AC36" w14:textId="77777777" w:rsidR="0004497A" w:rsidRDefault="00A57247">
            <w:pPr>
              <w:jc w:val="both"/>
              <w:rPr>
                <w:lang w:val="en-GB" w:eastAsia="zh-CN"/>
              </w:rPr>
            </w:pPr>
            <w:r>
              <w:rPr>
                <w:rFonts w:eastAsia="Batang"/>
                <w:b/>
                <w:szCs w:val="24"/>
                <w:u w:val="single"/>
                <w:lang w:val="en-GB"/>
              </w:rPr>
              <w:t>Observation 51:</w:t>
            </w:r>
            <w:r>
              <w:rPr>
                <w:rFonts w:eastAsia="Batang"/>
                <w:b/>
                <w:szCs w:val="24"/>
                <w:lang w:val="en-GB"/>
              </w:rPr>
              <w:t xml:space="preserve"> </w:t>
            </w:r>
            <w:r>
              <w:rPr>
                <w:b/>
                <w:iCs/>
                <w:szCs w:val="16"/>
                <w:lang w:val="en-GB" w:eastAsia="ko-KR"/>
              </w:rPr>
              <w:t xml:space="preserve">For FR2, </w:t>
            </w:r>
            <w:r>
              <w:rPr>
                <w:b/>
              </w:rPr>
              <w:t>it is feasible for implementation to achieve ACLR requirement without RF filtering.</w:t>
            </w:r>
          </w:p>
          <w:p w14:paraId="34D65D0C" w14:textId="77777777" w:rsidR="0004497A" w:rsidRDefault="00A57247">
            <w:pPr>
              <w:jc w:val="both"/>
              <w:rPr>
                <w:lang w:val="en-GB" w:eastAsia="zh-CN"/>
              </w:rPr>
            </w:pPr>
            <w:r>
              <w:rPr>
                <w:rFonts w:eastAsia="Batang"/>
                <w:b/>
                <w:szCs w:val="24"/>
                <w:u w:val="single"/>
                <w:lang w:val="en-GB"/>
              </w:rPr>
              <w:t>Observation 52:</w:t>
            </w:r>
            <w:r>
              <w:rPr>
                <w:rFonts w:eastAsia="Batang"/>
                <w:b/>
                <w:szCs w:val="24"/>
                <w:lang w:val="en-GB"/>
              </w:rPr>
              <w:t xml:space="preserve"> </w:t>
            </w:r>
            <w:r>
              <w:rPr>
                <w:b/>
                <w:iCs/>
                <w:szCs w:val="16"/>
                <w:lang w:val="en-GB" w:eastAsia="ko-KR"/>
              </w:rPr>
              <w:t>In massive deployment, the large number of digital and analog degrees of freedom can be utilized to provide spatial Tx/Rx</w:t>
            </w:r>
            <w:r>
              <w:rPr>
                <w:b/>
              </w:rPr>
              <w:t xml:space="preserve"> beamform nulling for self-interference and clutter mitigation</w:t>
            </w:r>
          </w:p>
          <w:p w14:paraId="1EBC6F80" w14:textId="77777777" w:rsidR="0004497A" w:rsidRDefault="00A57247">
            <w:pPr>
              <w:spacing w:after="0"/>
              <w:rPr>
                <w:rFonts w:eastAsia="Batang"/>
                <w:b/>
                <w:szCs w:val="24"/>
                <w:u w:val="single"/>
                <w:lang w:val="en-GB"/>
              </w:rPr>
            </w:pPr>
            <w:r>
              <w:rPr>
                <w:rFonts w:eastAsia="Batang"/>
                <w:b/>
                <w:szCs w:val="24"/>
                <w:u w:val="single"/>
                <w:lang w:val="en-GB"/>
              </w:rPr>
              <w:t>Observation 53</w:t>
            </w:r>
            <w:r>
              <w:rPr>
                <w:b/>
                <w:iCs/>
                <w:szCs w:val="16"/>
                <w:lang w:val="en-GB" w:eastAsia="ko-KR"/>
              </w:rPr>
              <w:t xml:space="preserve">: For FR2, </w:t>
            </w:r>
            <w:r>
              <w:rPr>
                <w:rFonts w:eastAsia="Batang"/>
                <w:b/>
                <w:szCs w:val="24"/>
                <w:lang w:val="en-GB"/>
              </w:rPr>
              <w:t>the measured 28/39GHz path loss between Tx and Rx antennas including clutter reflections is typically approximately 80 dB or better for empty conference room environment.</w:t>
            </w:r>
          </w:p>
          <w:p w14:paraId="3E0E48AF" w14:textId="77777777" w:rsidR="0004497A" w:rsidRDefault="00A57247">
            <w:pPr>
              <w:pStyle w:val="16"/>
              <w:numPr>
                <w:ilvl w:val="0"/>
                <w:numId w:val="111"/>
              </w:numPr>
              <w:suppressAutoHyphens w:val="0"/>
              <w:spacing w:after="0"/>
              <w:rPr>
                <w:rFonts w:ascii="Times New Roman" w:hAnsi="Times New Roman"/>
                <w:b/>
              </w:rPr>
            </w:pPr>
            <w:r>
              <w:rPr>
                <w:rFonts w:ascii="Times New Roman" w:hAnsi="Times New Roman"/>
                <w:b/>
              </w:rPr>
              <w:t>Higher path loss is generally observed for larger angular separation between Tx and Rx beams.</w:t>
            </w:r>
          </w:p>
          <w:p w14:paraId="45072A7B" w14:textId="77777777" w:rsidR="0004497A" w:rsidRDefault="0004497A">
            <w:pPr>
              <w:rPr>
                <w:rFonts w:eastAsia="Batang"/>
                <w:b/>
                <w:szCs w:val="24"/>
                <w:u w:val="single"/>
                <w:lang w:val="en-GB"/>
              </w:rPr>
            </w:pPr>
          </w:p>
          <w:p w14:paraId="3EF58068" w14:textId="77777777" w:rsidR="0004497A" w:rsidRDefault="00A57247">
            <w:pPr>
              <w:rPr>
                <w:b/>
                <w:bCs/>
                <w:iCs/>
                <w:szCs w:val="16"/>
                <w:lang w:val="en-GB" w:eastAsia="ko-KR"/>
              </w:rPr>
            </w:pPr>
            <w:r>
              <w:rPr>
                <w:rFonts w:eastAsia="Batang"/>
                <w:b/>
                <w:szCs w:val="24"/>
                <w:u w:val="single"/>
                <w:lang w:val="en-GB"/>
              </w:rPr>
              <w:t>Observation 54</w:t>
            </w:r>
            <w:r>
              <w:rPr>
                <w:b/>
                <w:iCs/>
                <w:szCs w:val="16"/>
                <w:lang w:val="en-GB" w:eastAsia="ko-KR"/>
              </w:rPr>
              <w:t xml:space="preserve">: The residual self-interference including both direct leakage and clutter echo </w:t>
            </w:r>
            <w:r>
              <w:rPr>
                <w:b/>
                <w:bCs/>
                <w:iCs/>
                <w:szCs w:val="16"/>
                <w:lang w:val="en-GB" w:eastAsia="ko-KR"/>
              </w:rPr>
              <w:t>can be cancelled using non-linear digital cancellation algorithm.</w:t>
            </w:r>
          </w:p>
          <w:p w14:paraId="6B4BF9CF" w14:textId="77777777" w:rsidR="0004497A" w:rsidRDefault="00A57247">
            <w:pPr>
              <w:rPr>
                <w:b/>
                <w:bCs/>
                <w:iCs/>
                <w:szCs w:val="16"/>
                <w:lang w:val="en-GB" w:eastAsia="ko-KR"/>
              </w:rPr>
            </w:pPr>
            <w:r>
              <w:rPr>
                <w:rFonts w:eastAsia="Batang"/>
                <w:b/>
                <w:szCs w:val="24"/>
                <w:u w:val="single"/>
                <w:lang w:val="en-GB"/>
              </w:rPr>
              <w:t>Observation 55</w:t>
            </w:r>
            <w:r>
              <w:rPr>
                <w:b/>
                <w:iCs/>
                <w:szCs w:val="16"/>
                <w:lang w:val="en-GB" w:eastAsia="ko-KR"/>
              </w:rPr>
              <w:t xml:space="preserve">: Digital </w:t>
            </w:r>
            <w:r>
              <w:rPr>
                <w:b/>
                <w:szCs w:val="16"/>
                <w:lang w:val="en-GB" w:eastAsia="ko-KR"/>
              </w:rPr>
              <w:t>NLIC can provide additional isolation and improvement to alleviate self-interference</w:t>
            </w:r>
            <w:r>
              <w:rPr>
                <w:b/>
                <w:bCs/>
                <w:iCs/>
                <w:szCs w:val="16"/>
                <w:lang w:val="en-GB" w:eastAsia="ko-KR"/>
              </w:rPr>
              <w:t>.</w:t>
            </w:r>
          </w:p>
          <w:p w14:paraId="5CBB66D8" w14:textId="77777777" w:rsidR="0004497A" w:rsidRDefault="00A57247">
            <w:pPr>
              <w:jc w:val="both"/>
              <w:rPr>
                <w:rFonts w:eastAsia="Batang"/>
                <w:bCs/>
                <w:szCs w:val="24"/>
                <w:lang w:val="en-GB"/>
              </w:rPr>
            </w:pPr>
            <w:r>
              <w:rPr>
                <w:rFonts w:eastAsia="Batang"/>
                <w:b/>
                <w:szCs w:val="24"/>
                <w:u w:val="single"/>
                <w:lang w:val="en-GB"/>
              </w:rPr>
              <w:t>Observation 56</w:t>
            </w:r>
            <w:r>
              <w:rPr>
                <w:b/>
                <w:iCs/>
                <w:szCs w:val="16"/>
                <w:lang w:val="en-GB" w:eastAsia="ko-KR"/>
              </w:rPr>
              <w:t xml:space="preserve">: </w:t>
            </w:r>
            <w:r>
              <w:rPr>
                <w:b/>
                <w:szCs w:val="16"/>
                <w:lang w:val="en-GB" w:eastAsia="ko-KR"/>
              </w:rPr>
              <w:t>Self-interference</w:t>
            </w:r>
            <w:r>
              <w:rPr>
                <w:b/>
                <w:bCs/>
                <w:iCs/>
                <w:szCs w:val="16"/>
                <w:lang w:val="en-GB" w:eastAsia="ko-KR"/>
              </w:rPr>
              <w:t xml:space="preserve"> could be mitigated by means of spatial isolation, frequency isolation and digital IC which makes SBFD feasible with minimal impact on UL degradation</w:t>
            </w:r>
          </w:p>
          <w:p w14:paraId="1C6554FF" w14:textId="77777777" w:rsidR="0004497A" w:rsidRDefault="00A57247">
            <w:pPr>
              <w:spacing w:after="0"/>
              <w:rPr>
                <w:b/>
                <w:iCs/>
                <w:szCs w:val="16"/>
                <w:lang w:val="en-GB" w:eastAsia="ko-KR"/>
              </w:rPr>
            </w:pPr>
            <w:r>
              <w:rPr>
                <w:rFonts w:eastAsia="Batang"/>
                <w:b/>
                <w:szCs w:val="24"/>
                <w:u w:val="single"/>
                <w:lang w:val="en-GB"/>
              </w:rPr>
              <w:t>Observation 57</w:t>
            </w:r>
            <w:r>
              <w:rPr>
                <w:b/>
                <w:iCs/>
                <w:szCs w:val="16"/>
                <w:lang w:val="en-GB" w:eastAsia="ko-KR"/>
              </w:rPr>
              <w:t>: For co-site deployment, gNB should have mitigation capability for the CLI of the co-sited sectors by means of improved spatial isolators and additional digital interference cancellation.</w:t>
            </w:r>
          </w:p>
          <w:p w14:paraId="767A7D05" w14:textId="77777777" w:rsidR="0004497A" w:rsidRDefault="00A57247">
            <w:pPr>
              <w:pStyle w:val="16"/>
              <w:numPr>
                <w:ilvl w:val="0"/>
                <w:numId w:val="111"/>
              </w:numPr>
              <w:suppressAutoHyphens w:val="0"/>
              <w:spacing w:after="0"/>
              <w:rPr>
                <w:rFonts w:ascii="Times New Roman" w:hAnsi="Times New Roman"/>
                <w:b/>
                <w:iCs/>
                <w:szCs w:val="14"/>
                <w:lang w:eastAsia="ko-KR"/>
              </w:rPr>
            </w:pPr>
            <w:r>
              <w:rPr>
                <w:rFonts w:ascii="Times New Roman" w:hAnsi="Times New Roman"/>
                <w:b/>
                <w:iCs/>
                <w:szCs w:val="14"/>
                <w:lang w:eastAsia="ko-KR"/>
              </w:rPr>
              <w:t xml:space="preserve">In addition, there could be some specification/requirement on the maximum radiation pattern towards the other co-sited sectors. </w:t>
            </w:r>
          </w:p>
          <w:p w14:paraId="541B2678" w14:textId="77777777" w:rsidR="0004497A" w:rsidRDefault="0004497A">
            <w:pPr>
              <w:pStyle w:val="16"/>
              <w:rPr>
                <w:rFonts w:ascii="Times New Roman" w:hAnsi="Times New Roman"/>
                <w:b/>
                <w:iCs/>
                <w:szCs w:val="14"/>
                <w:lang w:eastAsia="ko-KR"/>
              </w:rPr>
            </w:pPr>
          </w:p>
          <w:p w14:paraId="309FBAF6" w14:textId="77777777" w:rsidR="0004497A" w:rsidRDefault="00A57247">
            <w:pPr>
              <w:rPr>
                <w:b/>
                <w:iCs/>
                <w:szCs w:val="16"/>
                <w:lang w:val="en-GB" w:eastAsia="ko-KR"/>
              </w:rPr>
            </w:pPr>
            <w:r>
              <w:rPr>
                <w:rFonts w:eastAsia="Batang"/>
                <w:b/>
                <w:szCs w:val="24"/>
                <w:u w:val="single"/>
                <w:lang w:val="en-GB"/>
              </w:rPr>
              <w:t>Observation 58</w:t>
            </w:r>
            <w:r>
              <w:rPr>
                <w:b/>
                <w:iCs/>
                <w:szCs w:val="16"/>
                <w:lang w:val="en-GB" w:eastAsia="ko-KR"/>
              </w:rPr>
              <w:t xml:space="preserve">: </w:t>
            </w:r>
            <w:r>
              <w:rPr>
                <w:b/>
                <w:szCs w:val="16"/>
                <w:lang w:val="en-GB" w:eastAsia="ko-KR"/>
              </w:rPr>
              <w:t xml:space="preserve"> A prototype of full duplex base station was demonstrated and validated</w:t>
            </w:r>
            <w:r>
              <w:rPr>
                <w:b/>
                <w:lang w:val="en-GB" w:eastAsia="zh-CN"/>
              </w:rPr>
              <w:t xml:space="preserve"> feasibility of Sub-band full duplex gNB in wide-area deployments</w:t>
            </w:r>
            <w:r>
              <w:rPr>
                <w:b/>
                <w:szCs w:val="16"/>
                <w:lang w:val="en-GB" w:eastAsia="ko-KR"/>
              </w:rPr>
              <w:t xml:space="preserve">. </w:t>
            </w:r>
          </w:p>
          <w:p w14:paraId="7AD44262" w14:textId="77777777" w:rsidR="0004497A" w:rsidRDefault="0004497A">
            <w:pPr>
              <w:rPr>
                <w:rFonts w:eastAsiaTheme="minorEastAsia"/>
                <w:i/>
                <w:iCs/>
                <w:u w:val="single"/>
                <w:lang w:eastAsia="zh-CN"/>
              </w:rPr>
            </w:pPr>
          </w:p>
          <w:p w14:paraId="3C03B3B2" w14:textId="77777777" w:rsidR="0004497A" w:rsidRDefault="00A57247">
            <w:pPr>
              <w:rPr>
                <w:b/>
                <w:iCs/>
                <w:szCs w:val="16"/>
                <w:lang w:val="en-GB" w:eastAsia="ko-KR"/>
              </w:rPr>
            </w:pPr>
            <w:r>
              <w:rPr>
                <w:rFonts w:eastAsia="Batang"/>
                <w:b/>
                <w:szCs w:val="24"/>
                <w:u w:val="single"/>
                <w:lang w:val="en-GB"/>
              </w:rPr>
              <w:t>Proposal 1</w:t>
            </w:r>
            <w:r>
              <w:rPr>
                <w:b/>
                <w:iCs/>
                <w:szCs w:val="16"/>
                <w:lang w:val="en-GB" w:eastAsia="ko-KR"/>
              </w:rPr>
              <w:t>: SBFD operation across multiple components is studied at later stage in Rel-18 after establishing the baseline study of SBFD operation within component carrier.</w:t>
            </w:r>
          </w:p>
          <w:p w14:paraId="75118482" w14:textId="77777777" w:rsidR="0004497A" w:rsidRDefault="00A57247">
            <w:pPr>
              <w:jc w:val="both"/>
              <w:rPr>
                <w:rFonts w:eastAsia="Batang"/>
                <w:b/>
                <w:szCs w:val="24"/>
                <w:lang w:val="en-GB"/>
              </w:rPr>
            </w:pPr>
            <w:r>
              <w:rPr>
                <w:rFonts w:eastAsia="Batang"/>
                <w:b/>
                <w:szCs w:val="24"/>
                <w:u w:val="single"/>
                <w:lang w:val="en-GB"/>
              </w:rPr>
              <w:t>Proposal 2</w:t>
            </w:r>
            <w:r>
              <w:rPr>
                <w:b/>
                <w:iCs/>
                <w:szCs w:val="16"/>
                <w:lang w:val="en-GB" w:eastAsia="ko-KR"/>
              </w:rPr>
              <w:t>:</w:t>
            </w:r>
            <w:r>
              <w:rPr>
                <w:rFonts w:eastAsia="Batang"/>
                <w:b/>
                <w:szCs w:val="24"/>
                <w:lang w:val="en-GB"/>
              </w:rPr>
              <w:t xml:space="preserve"> Not all DL slots are used for SBFD operation.</w:t>
            </w:r>
          </w:p>
          <w:p w14:paraId="3C156F0E" w14:textId="77777777" w:rsidR="0004497A" w:rsidRDefault="00A57247">
            <w:pPr>
              <w:spacing w:after="0"/>
              <w:rPr>
                <w:rFonts w:eastAsia="Batang"/>
                <w:b/>
                <w:szCs w:val="24"/>
                <w:u w:val="single"/>
                <w:lang w:val="en-GB"/>
              </w:rPr>
            </w:pPr>
            <w:r>
              <w:rPr>
                <w:rFonts w:eastAsia="Batang"/>
                <w:b/>
                <w:szCs w:val="24"/>
                <w:u w:val="single"/>
                <w:lang w:val="en-GB"/>
              </w:rPr>
              <w:t xml:space="preserve">Proposal 3: </w:t>
            </w:r>
            <w:r>
              <w:rPr>
                <w:rFonts w:eastAsia="Batang"/>
                <w:b/>
                <w:szCs w:val="24"/>
                <w:lang w:val="en-GB"/>
              </w:rPr>
              <w:t>The maximum number of DL subbands for SBFD operation in legacy UL symbols within a TDD carrier is one. The DL subband can be located at one side of the carrier (UDU pattern) or at the middle of carrier (UD, DU) pattern depending on RAN4 feasibility</w:t>
            </w:r>
          </w:p>
          <w:p w14:paraId="1D52416F" w14:textId="77777777" w:rsidR="0004497A" w:rsidRDefault="0004497A">
            <w:pPr>
              <w:spacing w:after="0"/>
              <w:rPr>
                <w:rFonts w:eastAsia="Batang"/>
                <w:b/>
                <w:szCs w:val="24"/>
                <w:u w:val="single"/>
                <w:lang w:val="en-GB"/>
              </w:rPr>
            </w:pPr>
          </w:p>
          <w:p w14:paraId="77A4EE87" w14:textId="77777777" w:rsidR="0004497A" w:rsidRDefault="00A57247">
            <w:pPr>
              <w:spacing w:after="0"/>
              <w:rPr>
                <w:rFonts w:eastAsia="Batang"/>
                <w:b/>
                <w:szCs w:val="24"/>
                <w:u w:val="single"/>
                <w:lang w:val="en-GB"/>
              </w:rPr>
            </w:pPr>
            <w:r>
              <w:rPr>
                <w:rFonts w:eastAsia="Batang"/>
                <w:b/>
                <w:szCs w:val="24"/>
                <w:u w:val="single"/>
                <w:lang w:val="en-GB"/>
              </w:rPr>
              <w:t>Proposal 4:</w:t>
            </w:r>
            <w:r>
              <w:rPr>
                <w:rFonts w:eastAsia="Batang"/>
                <w:b/>
                <w:szCs w:val="24"/>
                <w:lang w:val="en-GB"/>
              </w:rPr>
              <w:t xml:space="preserve"> Non-transparent SBFD operation using Alt-2 and Alt-3 are not considered in Rel-18.</w:t>
            </w:r>
          </w:p>
          <w:p w14:paraId="0D5F9B85" w14:textId="77777777" w:rsidR="0004497A" w:rsidRDefault="0004497A">
            <w:pPr>
              <w:pStyle w:val="16"/>
              <w:rPr>
                <w:b/>
              </w:rPr>
            </w:pPr>
          </w:p>
          <w:p w14:paraId="27DDF524" w14:textId="77777777" w:rsidR="0004497A" w:rsidRDefault="00A57247">
            <w:pPr>
              <w:jc w:val="both"/>
              <w:rPr>
                <w:rFonts w:eastAsia="Batang"/>
                <w:b/>
                <w:szCs w:val="24"/>
                <w:lang w:val="en-GB"/>
              </w:rPr>
            </w:pPr>
            <w:r>
              <w:rPr>
                <w:rFonts w:eastAsia="Batang"/>
                <w:b/>
                <w:szCs w:val="24"/>
                <w:u w:val="single"/>
                <w:lang w:val="en-GB"/>
              </w:rPr>
              <w:t>Proposal 5</w:t>
            </w:r>
            <w:r>
              <w:rPr>
                <w:b/>
                <w:iCs/>
                <w:szCs w:val="16"/>
                <w:lang w:val="en-GB" w:eastAsia="ko-KR"/>
              </w:rPr>
              <w:t>:</w:t>
            </w:r>
            <w:r>
              <w:rPr>
                <w:rFonts w:eastAsia="Batang"/>
                <w:b/>
                <w:szCs w:val="24"/>
                <w:lang w:val="en-GB"/>
              </w:rPr>
              <w:t xml:space="preserve"> RAN1 to further discuss UE-specific guardband configuration.</w:t>
            </w:r>
          </w:p>
          <w:p w14:paraId="091225EC" w14:textId="77777777" w:rsidR="0004497A" w:rsidRDefault="00A57247">
            <w:pPr>
              <w:jc w:val="both"/>
              <w:rPr>
                <w:rFonts w:eastAsia="Batang"/>
                <w:b/>
                <w:szCs w:val="24"/>
                <w:u w:val="single"/>
                <w:lang w:val="en-GB"/>
              </w:rPr>
            </w:pPr>
            <w:r>
              <w:rPr>
                <w:rFonts w:eastAsia="Batang"/>
                <w:b/>
                <w:szCs w:val="24"/>
                <w:u w:val="single"/>
                <w:lang w:val="en-GB"/>
              </w:rPr>
              <w:t>Proposal 6</w:t>
            </w:r>
            <w:r>
              <w:rPr>
                <w:b/>
                <w:iCs/>
                <w:szCs w:val="16"/>
                <w:lang w:val="en-GB" w:eastAsia="ko-KR"/>
              </w:rPr>
              <w:t>:</w:t>
            </w:r>
            <w:r>
              <w:rPr>
                <w:rFonts w:eastAsia="Batang"/>
                <w:b/>
                <w:szCs w:val="24"/>
                <w:lang w:val="en-GB"/>
              </w:rPr>
              <w:t xml:space="preserve"> The frequency location of the guardband(s) are explicitly indicated (if any). </w:t>
            </w:r>
          </w:p>
          <w:p w14:paraId="184578EC" w14:textId="77777777" w:rsidR="0004497A" w:rsidRDefault="00A57247">
            <w:pPr>
              <w:jc w:val="both"/>
            </w:pPr>
            <w:r>
              <w:rPr>
                <w:rFonts w:eastAsia="Batang"/>
                <w:b/>
                <w:szCs w:val="24"/>
                <w:u w:val="single"/>
                <w:lang w:val="en-GB"/>
              </w:rPr>
              <w:t>Proposal 7</w:t>
            </w:r>
            <w:r>
              <w:rPr>
                <w:b/>
                <w:iCs/>
                <w:szCs w:val="16"/>
                <w:lang w:val="en-GB" w:eastAsia="ko-KR"/>
              </w:rPr>
              <w:t>:</w:t>
            </w:r>
            <w:r>
              <w:rPr>
                <w:rFonts w:eastAsia="Batang"/>
                <w:b/>
                <w:szCs w:val="24"/>
                <w:lang w:val="en-GB"/>
              </w:rPr>
              <w:t xml:space="preserve"> The other subband(s) are implicitly determined based on the bandwidth of the component carrier bandwidth and excluding the frequency location of the UL subband and the guardband</w:t>
            </w:r>
          </w:p>
          <w:p w14:paraId="3C3CB353" w14:textId="77777777" w:rsidR="0004497A" w:rsidRDefault="00A57247">
            <w:pPr>
              <w:rPr>
                <w:b/>
                <w:iCs/>
                <w:szCs w:val="16"/>
                <w:lang w:val="en-GB" w:eastAsia="ko-KR"/>
              </w:rPr>
            </w:pPr>
            <w:r>
              <w:rPr>
                <w:rFonts w:eastAsia="Batang"/>
                <w:b/>
                <w:szCs w:val="24"/>
                <w:u w:val="single"/>
                <w:lang w:val="en-GB"/>
              </w:rPr>
              <w:t>Proposal 8</w:t>
            </w:r>
            <w:r>
              <w:rPr>
                <w:b/>
                <w:iCs/>
                <w:szCs w:val="16"/>
                <w:lang w:val="en-GB" w:eastAsia="ko-KR"/>
              </w:rPr>
              <w:t xml:space="preserve">: The period for SBFD operation is based on the periodicity of the TDD-DL-UL pattern(s). </w:t>
            </w:r>
          </w:p>
          <w:p w14:paraId="7FB85CD4" w14:textId="77777777" w:rsidR="0004497A" w:rsidRDefault="00A57247">
            <w:pPr>
              <w:spacing w:after="0"/>
              <w:rPr>
                <w:rFonts w:eastAsia="Batang"/>
                <w:b/>
                <w:szCs w:val="24"/>
                <w:lang w:val="en-GB"/>
              </w:rPr>
            </w:pPr>
            <w:r>
              <w:rPr>
                <w:rFonts w:eastAsia="Batang"/>
                <w:b/>
                <w:szCs w:val="24"/>
                <w:u w:val="single"/>
                <w:lang w:val="en-GB"/>
              </w:rPr>
              <w:t>Proposal 9</w:t>
            </w:r>
            <w:r>
              <w:rPr>
                <w:b/>
                <w:iCs/>
                <w:szCs w:val="16"/>
                <w:lang w:val="en-GB" w:eastAsia="ko-KR"/>
              </w:rPr>
              <w:t>:</w:t>
            </w:r>
            <w:r>
              <w:rPr>
                <w:rFonts w:eastAsia="Batang"/>
                <w:b/>
                <w:szCs w:val="24"/>
                <w:lang w:val="en-GB"/>
              </w:rPr>
              <w:t xml:space="preserve"> Support cell-common s</w:t>
            </w:r>
            <w:r>
              <w:rPr>
                <w:b/>
                <w:lang w:val="en-GB"/>
              </w:rPr>
              <w:t xml:space="preserve">emi-static configuration of the time and frequency location of UL/DL subbands and guardband for SBFD operation. </w:t>
            </w:r>
          </w:p>
          <w:p w14:paraId="5ECE1D83" w14:textId="77777777" w:rsidR="0004497A" w:rsidRDefault="0004497A">
            <w:pPr>
              <w:jc w:val="both"/>
              <w:rPr>
                <w:rFonts w:eastAsia="Batang"/>
                <w:b/>
                <w:szCs w:val="24"/>
                <w:lang w:val="en-GB"/>
              </w:rPr>
            </w:pPr>
          </w:p>
          <w:p w14:paraId="244F0508" w14:textId="77777777" w:rsidR="0004497A" w:rsidRDefault="00A57247">
            <w:pPr>
              <w:spacing w:after="0"/>
              <w:rPr>
                <w:rFonts w:ascii="Calibri" w:eastAsia="Batang" w:hAnsi="Calibri"/>
                <w:b/>
                <w:sz w:val="22"/>
                <w:szCs w:val="22"/>
                <w:lang w:val="en-GB"/>
              </w:rPr>
            </w:pPr>
            <w:r>
              <w:rPr>
                <w:rFonts w:eastAsia="Batang"/>
                <w:b/>
                <w:szCs w:val="24"/>
                <w:u w:val="single"/>
                <w:lang w:val="en-GB"/>
              </w:rPr>
              <w:t>Proposal 10</w:t>
            </w:r>
            <w:r>
              <w:rPr>
                <w:b/>
                <w:iCs/>
                <w:szCs w:val="16"/>
                <w:lang w:val="en-GB" w:eastAsia="ko-KR"/>
              </w:rPr>
              <w:t xml:space="preserve">: </w:t>
            </w:r>
            <w:r>
              <w:rPr>
                <w:rFonts w:eastAsia="Batang"/>
                <w:b/>
                <w:lang w:val="en-GB"/>
              </w:rPr>
              <w:t>Support dynamic indication/update of the at least time locations of the SBFD subbands.</w:t>
            </w:r>
          </w:p>
          <w:p w14:paraId="0680C09A" w14:textId="77777777" w:rsidR="0004497A" w:rsidRDefault="00A57247">
            <w:pPr>
              <w:pStyle w:val="16"/>
              <w:numPr>
                <w:ilvl w:val="0"/>
                <w:numId w:val="109"/>
              </w:numPr>
              <w:suppressAutoHyphens w:val="0"/>
              <w:spacing w:after="0"/>
              <w:jc w:val="both"/>
              <w:rPr>
                <w:b/>
              </w:rPr>
            </w:pPr>
            <w:r>
              <w:rPr>
                <w:rFonts w:ascii="Times New Roman" w:hAnsi="Times New Roman"/>
                <w:b/>
                <w:szCs w:val="20"/>
              </w:rPr>
              <w:t>FFS: dynamic indication/update of the frequency locations of the DL and/or UL SBFD su</w:t>
            </w:r>
            <w:r>
              <w:rPr>
                <w:rFonts w:ascii="Times New Roman" w:hAnsi="Times New Roman"/>
                <w:b/>
                <w:szCs w:val="20"/>
              </w:rPr>
              <w:t>b</w:t>
            </w:r>
            <w:r>
              <w:rPr>
                <w:rFonts w:ascii="Times New Roman" w:hAnsi="Times New Roman"/>
                <w:b/>
                <w:szCs w:val="20"/>
              </w:rPr>
              <w:t>bands.</w:t>
            </w:r>
          </w:p>
          <w:p w14:paraId="14698C5F" w14:textId="77777777" w:rsidR="0004497A" w:rsidRDefault="0004497A">
            <w:pPr>
              <w:spacing w:after="0"/>
              <w:jc w:val="both"/>
              <w:rPr>
                <w:rFonts w:eastAsia="Batang"/>
                <w:b/>
                <w:szCs w:val="24"/>
                <w:lang w:val="en-GB"/>
              </w:rPr>
            </w:pPr>
          </w:p>
          <w:p w14:paraId="303AC35F" w14:textId="77777777" w:rsidR="0004497A" w:rsidRDefault="00A57247">
            <w:pPr>
              <w:spacing w:after="0"/>
              <w:jc w:val="both"/>
              <w:rPr>
                <w:rFonts w:eastAsia="Batang"/>
                <w:b/>
                <w:lang w:val="en-GB"/>
              </w:rPr>
            </w:pPr>
            <w:r>
              <w:rPr>
                <w:rFonts w:eastAsia="Batang"/>
                <w:b/>
                <w:szCs w:val="22"/>
                <w:u w:val="single"/>
                <w:lang w:val="en-GB"/>
              </w:rPr>
              <w:t>Proposal 11</w:t>
            </w:r>
            <w:r>
              <w:rPr>
                <w:rFonts w:eastAsia="Batang"/>
                <w:b/>
                <w:szCs w:val="22"/>
                <w:lang w:val="en-GB"/>
              </w:rPr>
              <w:t>:</w:t>
            </w:r>
            <w:r>
              <w:rPr>
                <w:rFonts w:eastAsia="Batang"/>
                <w:b/>
                <w:lang w:val="en-GB"/>
              </w:rPr>
              <w:t xml:space="preserve"> RAN1 to </w:t>
            </w:r>
            <w:r>
              <w:rPr>
                <w:rFonts w:eastAsia="Batang"/>
                <w:b/>
                <w:szCs w:val="22"/>
                <w:lang w:val="en-GB"/>
              </w:rPr>
              <w:t>f</w:t>
            </w:r>
            <w:r>
              <w:rPr>
                <w:rFonts w:eastAsia="Batang"/>
                <w:b/>
                <w:lang w:val="en-GB"/>
              </w:rPr>
              <w:t xml:space="preserve">urther discuss enhancement for SBFD operations using two or more BWP pairs with single active UL/DL BWP pair and semi-static switching of BWP pattern. </w:t>
            </w:r>
          </w:p>
          <w:p w14:paraId="5965E974" w14:textId="77777777" w:rsidR="0004497A" w:rsidRDefault="0004497A">
            <w:pPr>
              <w:spacing w:after="0"/>
              <w:jc w:val="both"/>
              <w:rPr>
                <w:rFonts w:eastAsia="Batang"/>
                <w:b/>
                <w:lang w:val="en-GB"/>
              </w:rPr>
            </w:pPr>
          </w:p>
          <w:p w14:paraId="35B9EE18" w14:textId="77777777" w:rsidR="0004497A" w:rsidRDefault="00A57247">
            <w:pPr>
              <w:spacing w:after="0"/>
              <w:jc w:val="both"/>
              <w:rPr>
                <w:rFonts w:eastAsia="Batang"/>
                <w:b/>
                <w:lang w:val="en-GB"/>
              </w:rPr>
            </w:pPr>
            <w:r>
              <w:rPr>
                <w:rFonts w:eastAsia="Batang"/>
                <w:b/>
                <w:szCs w:val="24"/>
                <w:u w:val="single"/>
                <w:lang w:val="en-GB"/>
              </w:rPr>
              <w:t xml:space="preserve">Proposal 12: </w:t>
            </w:r>
            <w:r>
              <w:rPr>
                <w:rFonts w:eastAsia="Batang"/>
                <w:b/>
                <w:szCs w:val="24"/>
                <w:lang w:val="en-GB"/>
              </w:rPr>
              <w:t xml:space="preserve">Support semi-static configuration of UL subband in symbols configured as ‘downlink’ or ‘flexible’ in </w:t>
            </w:r>
            <w:r>
              <w:rPr>
                <w:rFonts w:eastAsia="Batang"/>
                <w:b/>
                <w:i/>
                <w:iCs/>
                <w:szCs w:val="24"/>
                <w:lang w:val="en-GB"/>
              </w:rPr>
              <w:t>TDD-DL-UL-ConfigCommon.</w:t>
            </w:r>
          </w:p>
          <w:p w14:paraId="38EFD839" w14:textId="77777777" w:rsidR="0004497A" w:rsidRDefault="0004497A">
            <w:pPr>
              <w:spacing w:after="0"/>
              <w:rPr>
                <w:rFonts w:eastAsia="Batang"/>
                <w:b/>
                <w:szCs w:val="24"/>
                <w:u w:val="single"/>
                <w:lang w:val="en-GB"/>
              </w:rPr>
            </w:pPr>
          </w:p>
          <w:p w14:paraId="6446E3D0" w14:textId="77777777" w:rsidR="0004497A" w:rsidRDefault="00A57247">
            <w:pPr>
              <w:spacing w:after="0"/>
              <w:jc w:val="both"/>
              <w:rPr>
                <w:rFonts w:eastAsia="Batang"/>
                <w:b/>
                <w:szCs w:val="24"/>
                <w:lang w:val="en-GB"/>
              </w:rPr>
            </w:pPr>
            <w:r>
              <w:rPr>
                <w:rFonts w:eastAsia="Batang"/>
                <w:b/>
                <w:szCs w:val="24"/>
                <w:u w:val="single"/>
                <w:lang w:val="en-GB"/>
              </w:rPr>
              <w:t xml:space="preserve">Proposal 13: </w:t>
            </w:r>
            <w:r>
              <w:rPr>
                <w:rFonts w:eastAsia="Batang"/>
                <w:b/>
                <w:szCs w:val="24"/>
                <w:lang w:val="en-GB"/>
              </w:rPr>
              <w:t>Support only Option 1 as the baseline for SBFD-aware UE scheduling.</w:t>
            </w:r>
          </w:p>
          <w:p w14:paraId="0E9E8BFD" w14:textId="77777777" w:rsidR="0004497A" w:rsidRDefault="00A57247">
            <w:pPr>
              <w:spacing w:after="0"/>
              <w:rPr>
                <w:rFonts w:eastAsia="Batang"/>
                <w:b/>
                <w:szCs w:val="24"/>
                <w:u w:val="single"/>
                <w:lang w:val="en-GB"/>
              </w:rPr>
            </w:pPr>
            <w:r>
              <w:rPr>
                <w:rFonts w:eastAsia="Batang"/>
                <w:b/>
                <w:lang w:val="en-GB"/>
              </w:rPr>
              <w:t>UE can be configured to measure CLI in the UL subband for AGC blocking and/or LNA compression</w:t>
            </w:r>
          </w:p>
          <w:p w14:paraId="736D3230" w14:textId="77777777" w:rsidR="0004497A" w:rsidRDefault="0004497A">
            <w:pPr>
              <w:spacing w:after="0"/>
              <w:rPr>
                <w:rFonts w:eastAsia="Batang"/>
                <w:b/>
                <w:szCs w:val="24"/>
                <w:u w:val="single"/>
                <w:lang w:val="en-GB"/>
              </w:rPr>
            </w:pPr>
          </w:p>
          <w:p w14:paraId="3F2B4E01" w14:textId="77777777" w:rsidR="0004497A" w:rsidRDefault="00A57247">
            <w:pPr>
              <w:rPr>
                <w:rFonts w:eastAsiaTheme="minorEastAsia"/>
                <w:b/>
                <w:bCs/>
                <w:lang w:eastAsia="zh-CN"/>
              </w:rPr>
            </w:pPr>
            <w:r>
              <w:rPr>
                <w:rFonts w:eastAsia="Batang"/>
                <w:b/>
                <w:bCs/>
                <w:szCs w:val="22"/>
                <w:u w:val="single"/>
                <w:lang w:val="en-GB"/>
              </w:rPr>
              <w:t>Proposal 14</w:t>
            </w:r>
            <w:r>
              <w:rPr>
                <w:rFonts w:eastAsia="Batang"/>
                <w:b/>
                <w:bCs/>
                <w:szCs w:val="22"/>
                <w:lang w:val="en-GB"/>
              </w:rPr>
              <w:t xml:space="preserve">: </w:t>
            </w:r>
            <w:r>
              <w:rPr>
                <w:rFonts w:eastAsiaTheme="minorEastAsia"/>
                <w:b/>
                <w:bCs/>
                <w:lang w:eastAsia="zh-CN"/>
              </w:rPr>
              <w:t xml:space="preserve"> RAN1 to study potential benefits of initial access for SBFD-aware UE</w:t>
            </w:r>
          </w:p>
          <w:p w14:paraId="7B5C4BDC" w14:textId="77777777" w:rsidR="0004497A" w:rsidRDefault="00A57247">
            <w:pPr>
              <w:rPr>
                <w:rFonts w:eastAsiaTheme="minorEastAsia"/>
                <w:b/>
                <w:bCs/>
                <w:lang w:eastAsia="zh-CN"/>
              </w:rPr>
            </w:pPr>
            <w:r>
              <w:rPr>
                <w:rFonts w:eastAsia="Batang"/>
                <w:b/>
                <w:bCs/>
                <w:szCs w:val="22"/>
                <w:u w:val="single"/>
                <w:lang w:val="en-GB"/>
              </w:rPr>
              <w:t>Proposal 15</w:t>
            </w:r>
            <w:r>
              <w:rPr>
                <w:rFonts w:eastAsia="Batang"/>
                <w:b/>
                <w:bCs/>
                <w:szCs w:val="22"/>
                <w:lang w:val="en-GB"/>
              </w:rPr>
              <w:t xml:space="preserve">: </w:t>
            </w:r>
            <w:r>
              <w:rPr>
                <w:rFonts w:eastAsiaTheme="minorEastAsia"/>
                <w:b/>
                <w:bCs/>
                <w:lang w:eastAsia="zh-CN"/>
              </w:rPr>
              <w:t>Support broadcast of the UL/DL subband locations for the initial UL/DL BWP for SBFD-aware UE.</w:t>
            </w:r>
          </w:p>
          <w:p w14:paraId="1ED72C69" w14:textId="77777777" w:rsidR="0004497A" w:rsidRDefault="00A57247">
            <w:pPr>
              <w:rPr>
                <w:rFonts w:eastAsiaTheme="minorEastAsia"/>
                <w:b/>
                <w:bCs/>
                <w:lang w:eastAsia="zh-CN"/>
              </w:rPr>
            </w:pPr>
            <w:r>
              <w:rPr>
                <w:rFonts w:eastAsia="Batang"/>
                <w:b/>
                <w:bCs/>
                <w:szCs w:val="22"/>
                <w:u w:val="single"/>
                <w:lang w:val="en-GB"/>
              </w:rPr>
              <w:t>Proposal 16</w:t>
            </w:r>
            <w:r>
              <w:rPr>
                <w:rFonts w:eastAsia="Batang"/>
                <w:b/>
                <w:bCs/>
                <w:szCs w:val="22"/>
                <w:lang w:val="en-GB"/>
              </w:rPr>
              <w:t xml:space="preserve">: Support configurations of </w:t>
            </w:r>
            <w:r>
              <w:rPr>
                <w:rFonts w:eastAsiaTheme="minorEastAsia"/>
                <w:b/>
                <w:lang w:eastAsia="zh-CN"/>
              </w:rPr>
              <w:t>initial access messages on UL subbands of SBFD symbols</w:t>
            </w:r>
            <w:r>
              <w:rPr>
                <w:rFonts w:eastAsiaTheme="minorEastAsia"/>
                <w:b/>
                <w:bCs/>
                <w:lang w:eastAsia="zh-CN"/>
              </w:rPr>
              <w:t xml:space="preserve"> for both RRC-idle and RRC connected UEs.</w:t>
            </w:r>
          </w:p>
          <w:p w14:paraId="3FCF8ACA" w14:textId="77777777" w:rsidR="0004497A" w:rsidRDefault="00A57247">
            <w:pPr>
              <w:spacing w:after="0"/>
              <w:rPr>
                <w:rFonts w:eastAsia="Batang"/>
                <w:b/>
                <w:szCs w:val="24"/>
                <w:u w:val="single"/>
                <w:lang w:val="en-GB"/>
              </w:rPr>
            </w:pPr>
            <w:r>
              <w:rPr>
                <w:rFonts w:eastAsia="Batang"/>
                <w:b/>
                <w:szCs w:val="24"/>
                <w:u w:val="single"/>
                <w:lang w:val="en-GB"/>
              </w:rPr>
              <w:t>Proposal 17</w:t>
            </w:r>
            <w:r>
              <w:rPr>
                <w:b/>
                <w:lang w:eastAsia="zh-CN"/>
              </w:rPr>
              <w:t xml:space="preserve">: </w:t>
            </w:r>
            <w:r>
              <w:rPr>
                <w:b/>
              </w:rPr>
              <w:t>Study mechanism to facilitate SBFD aware UE to select SBFD capable cells.</w:t>
            </w:r>
          </w:p>
          <w:p w14:paraId="180C4EA3" w14:textId="77777777" w:rsidR="0004497A" w:rsidRDefault="0004497A">
            <w:pPr>
              <w:spacing w:after="0"/>
              <w:rPr>
                <w:rFonts w:eastAsia="Batang"/>
                <w:b/>
                <w:szCs w:val="24"/>
                <w:u w:val="single"/>
                <w:lang w:val="en-GB"/>
              </w:rPr>
            </w:pPr>
          </w:p>
          <w:p w14:paraId="2B31823B" w14:textId="77777777" w:rsidR="0004497A" w:rsidRDefault="00A57247">
            <w:pPr>
              <w:rPr>
                <w:b/>
                <w:iCs/>
                <w:szCs w:val="16"/>
                <w:lang w:val="en-GB" w:eastAsia="ko-KR"/>
              </w:rPr>
            </w:pPr>
            <w:r>
              <w:rPr>
                <w:rFonts w:eastAsia="Batang"/>
                <w:b/>
                <w:szCs w:val="24"/>
                <w:u w:val="single"/>
                <w:lang w:val="en-GB"/>
              </w:rPr>
              <w:t>Proposal 18</w:t>
            </w:r>
            <w:r>
              <w:rPr>
                <w:b/>
                <w:iCs/>
                <w:szCs w:val="16"/>
                <w:lang w:val="en-GB" w:eastAsia="ko-KR"/>
              </w:rPr>
              <w:t xml:space="preserve">: gNB should handle legacy UE by utilizing Rel-16 CLI framework and proper scheduling. </w:t>
            </w:r>
          </w:p>
          <w:p w14:paraId="255DE20F" w14:textId="77777777" w:rsidR="0004497A" w:rsidRDefault="00A57247">
            <w:pPr>
              <w:rPr>
                <w:lang w:val="en-GB"/>
              </w:rPr>
            </w:pPr>
            <w:r>
              <w:rPr>
                <w:rFonts w:eastAsia="Batang"/>
                <w:b/>
                <w:szCs w:val="24"/>
                <w:u w:val="single"/>
                <w:lang w:val="en-GB"/>
              </w:rPr>
              <w:t>Proposal 19</w:t>
            </w:r>
            <w:r>
              <w:rPr>
                <w:b/>
                <w:iCs/>
                <w:szCs w:val="16"/>
                <w:lang w:val="en-GB" w:eastAsia="ko-KR"/>
              </w:rPr>
              <w:t xml:space="preserve">: For the coexistence study of legacy UE, </w:t>
            </w:r>
            <w:r>
              <w:rPr>
                <w:b/>
                <w:bCs/>
                <w:lang w:val="en-GB"/>
              </w:rPr>
              <w:t>No change in UE RF requirements.</w:t>
            </w:r>
            <w:r>
              <w:rPr>
                <w:lang w:val="en-GB"/>
              </w:rPr>
              <w:t xml:space="preserve"> </w:t>
            </w:r>
          </w:p>
          <w:p w14:paraId="1DB61E03" w14:textId="77777777" w:rsidR="0004497A" w:rsidRDefault="00A57247">
            <w:pPr>
              <w:rPr>
                <w:lang w:eastAsia="zh-CN"/>
              </w:rPr>
            </w:pPr>
            <w:r>
              <w:rPr>
                <w:rFonts w:eastAsia="Batang"/>
                <w:b/>
                <w:szCs w:val="24"/>
                <w:u w:val="single"/>
                <w:lang w:val="en-GB"/>
              </w:rPr>
              <w:t>Proposal 20</w:t>
            </w:r>
            <w:r>
              <w:rPr>
                <w:b/>
                <w:iCs/>
                <w:szCs w:val="16"/>
                <w:lang w:val="en-GB" w:eastAsia="ko-KR"/>
              </w:rPr>
              <w:t xml:space="preserve">: </w:t>
            </w:r>
            <w:r>
              <w:rPr>
                <w:b/>
                <w:bCs/>
                <w:lang w:eastAsia="zh-CN"/>
              </w:rPr>
              <w:t>UL-subband and guardband are considered as non-available resources for DL reception. PDSCH</w:t>
            </w:r>
            <w:r>
              <w:rPr>
                <w:b/>
                <w:bCs/>
                <w:color w:val="FF0000"/>
                <w:lang w:eastAsia="zh-CN"/>
              </w:rPr>
              <w:t xml:space="preserve"> </w:t>
            </w:r>
            <w:r>
              <w:rPr>
                <w:b/>
                <w:bCs/>
                <w:lang w:eastAsia="zh-CN"/>
              </w:rPr>
              <w:t>symbols are rate-matched around these resources and DMRS</w:t>
            </w:r>
          </w:p>
          <w:p w14:paraId="6EAA1448" w14:textId="77777777" w:rsidR="0004497A" w:rsidRDefault="00A57247">
            <w:pPr>
              <w:rPr>
                <w:lang w:eastAsia="zh-CN"/>
              </w:rPr>
            </w:pPr>
            <w:r>
              <w:rPr>
                <w:rFonts w:eastAsia="Batang"/>
                <w:b/>
                <w:szCs w:val="24"/>
                <w:u w:val="single"/>
                <w:lang w:val="en-GB"/>
              </w:rPr>
              <w:t>Proposal 21</w:t>
            </w:r>
            <w:r>
              <w:rPr>
                <w:b/>
                <w:iCs/>
                <w:szCs w:val="16"/>
                <w:lang w:val="en-GB" w:eastAsia="ko-KR"/>
              </w:rPr>
              <w:t>: RAN1 to further study n</w:t>
            </w:r>
            <w:r>
              <w:rPr>
                <w:b/>
                <w:bCs/>
                <w:lang w:eastAsia="zh-CN"/>
              </w:rPr>
              <w:t>on-contiguous frequency resources configuration of the CSI-RS and</w:t>
            </w:r>
            <w:r>
              <w:rPr>
                <w:lang w:eastAsia="zh-CN"/>
              </w:rPr>
              <w:t xml:space="preserve"> </w:t>
            </w:r>
            <w:r>
              <w:rPr>
                <w:b/>
                <w:bCs/>
                <w:lang w:eastAsia="zh-CN"/>
              </w:rPr>
              <w:t>impact to UE CSI processing and reporting latency.</w:t>
            </w:r>
            <w:r>
              <w:rPr>
                <w:lang w:eastAsia="zh-CN"/>
              </w:rPr>
              <w:t xml:space="preserve"> </w:t>
            </w:r>
          </w:p>
          <w:p w14:paraId="0DD8FB08" w14:textId="77777777" w:rsidR="0004497A" w:rsidRDefault="00A57247">
            <w:pPr>
              <w:jc w:val="both"/>
              <w:rPr>
                <w:lang w:eastAsia="zh-CN"/>
              </w:rPr>
            </w:pPr>
            <w:r>
              <w:rPr>
                <w:rFonts w:eastAsia="Batang"/>
                <w:b/>
                <w:szCs w:val="24"/>
                <w:u w:val="single"/>
                <w:lang w:val="en-GB"/>
              </w:rPr>
              <w:t>Proposal 22</w:t>
            </w:r>
            <w:r>
              <w:rPr>
                <w:b/>
                <w:iCs/>
                <w:szCs w:val="16"/>
                <w:lang w:val="en-GB" w:eastAsia="ko-KR"/>
              </w:rPr>
              <w:t xml:space="preserve">: RAN1 to further study partial CSI subband reporting at the edges of the DL subband(s) boundaries. </w:t>
            </w:r>
          </w:p>
          <w:p w14:paraId="58231289" w14:textId="77777777" w:rsidR="0004497A" w:rsidRDefault="00A57247">
            <w:pPr>
              <w:rPr>
                <w:b/>
                <w:bCs/>
                <w:lang w:eastAsia="zh-CN"/>
              </w:rPr>
            </w:pPr>
            <w:r>
              <w:rPr>
                <w:rFonts w:eastAsia="Batang"/>
                <w:b/>
                <w:szCs w:val="24"/>
                <w:u w:val="single"/>
                <w:lang w:val="en-GB"/>
              </w:rPr>
              <w:t>Proposal 23:</w:t>
            </w:r>
            <w:r>
              <w:rPr>
                <w:rFonts w:eastAsia="Batang"/>
                <w:b/>
                <w:bCs/>
                <w:szCs w:val="24"/>
                <w:lang w:val="en-GB"/>
              </w:rPr>
              <w:t xml:space="preserve"> </w:t>
            </w:r>
            <w:r>
              <w:rPr>
                <w:b/>
                <w:bCs/>
                <w:lang w:eastAsia="zh-CN"/>
              </w:rPr>
              <w:t>Any further optimization for the FDRA field in scheduling DCI should be well motivated, e.g., partial RBG at DL subband(s) boundaries.</w:t>
            </w:r>
          </w:p>
          <w:p w14:paraId="548AE730" w14:textId="77777777" w:rsidR="0004497A" w:rsidRDefault="00A57247">
            <w:pPr>
              <w:rPr>
                <w:rFonts w:eastAsia="Batang"/>
                <w:b/>
                <w:bCs/>
                <w:szCs w:val="24"/>
                <w:lang w:val="en-GB"/>
              </w:rPr>
            </w:pPr>
            <w:r>
              <w:rPr>
                <w:rFonts w:eastAsia="Batang"/>
                <w:b/>
                <w:szCs w:val="24"/>
                <w:u w:val="single"/>
                <w:lang w:val="en-GB"/>
              </w:rPr>
              <w:t>Proposal 24</w:t>
            </w:r>
            <w:r>
              <w:rPr>
                <w:rFonts w:eastAsia="Batang"/>
                <w:b/>
                <w:bCs/>
                <w:szCs w:val="24"/>
                <w:lang w:val="en-GB"/>
              </w:rPr>
              <w:t>: RAN1 to discuss separate PUCCH configuration for SBFD and UL slot.</w:t>
            </w:r>
          </w:p>
          <w:p w14:paraId="6FD3F8F9" w14:textId="77777777" w:rsidR="0004497A" w:rsidRDefault="00A57247">
            <w:pPr>
              <w:rPr>
                <w:rFonts w:eastAsia="Batang"/>
                <w:b/>
                <w:bCs/>
                <w:szCs w:val="24"/>
                <w:lang w:val="en-GB"/>
              </w:rPr>
            </w:pPr>
            <w:r>
              <w:rPr>
                <w:rFonts w:eastAsia="Batang"/>
                <w:b/>
                <w:szCs w:val="24"/>
                <w:u w:val="single"/>
                <w:lang w:val="en-GB"/>
              </w:rPr>
              <w:t>Proposal 25:</w:t>
            </w:r>
            <w:r>
              <w:rPr>
                <w:rFonts w:eastAsia="Batang"/>
                <w:b/>
                <w:szCs w:val="24"/>
                <w:lang w:val="en-GB"/>
              </w:rPr>
              <w:t xml:space="preserve"> </w:t>
            </w:r>
            <w:r>
              <w:rPr>
                <w:rFonts w:eastAsia="Batang"/>
                <w:b/>
                <w:bCs/>
                <w:szCs w:val="24"/>
                <w:lang w:val="en-GB"/>
              </w:rPr>
              <w:t xml:space="preserve">RAN1 to discuss PUCCH transmission across with inter-slot frequency hopping across multiple SBFD and UL slots. </w:t>
            </w:r>
          </w:p>
          <w:p w14:paraId="32034ECF" w14:textId="77777777" w:rsidR="0004497A" w:rsidRDefault="00A57247">
            <w:pPr>
              <w:rPr>
                <w:b/>
              </w:rPr>
            </w:pPr>
            <w:r>
              <w:rPr>
                <w:rFonts w:eastAsia="Batang"/>
                <w:b/>
                <w:szCs w:val="24"/>
                <w:u w:val="single"/>
                <w:lang w:val="en-GB"/>
              </w:rPr>
              <w:t>Proposal 26</w:t>
            </w:r>
            <w:r>
              <w:rPr>
                <w:b/>
              </w:rPr>
              <w:t>: RAN1 to further study the impact/potential enhancement of frequency hopping with SBFD operation.</w:t>
            </w:r>
          </w:p>
          <w:p w14:paraId="43F339D5" w14:textId="77777777" w:rsidR="0004497A" w:rsidRDefault="00A57247">
            <w:pPr>
              <w:rPr>
                <w:b/>
              </w:rPr>
            </w:pPr>
            <w:r>
              <w:rPr>
                <w:rFonts w:eastAsia="Batang"/>
                <w:b/>
                <w:szCs w:val="24"/>
                <w:u w:val="single"/>
                <w:lang w:val="en-GB"/>
              </w:rPr>
              <w:t xml:space="preserve">Proposal </w:t>
            </w:r>
            <w:r>
              <w:rPr>
                <w:rFonts w:eastAsia="Batang"/>
                <w:b/>
                <w:u w:val="single"/>
                <w:lang w:val="en-GB"/>
              </w:rPr>
              <w:t>27</w:t>
            </w:r>
            <w:r>
              <w:rPr>
                <w:b/>
              </w:rPr>
              <w:t>: RAN1 to further study the impact/potential of enhancement of available slot counting in SBFD.</w:t>
            </w:r>
          </w:p>
          <w:p w14:paraId="64FE8A07" w14:textId="77777777" w:rsidR="0004497A" w:rsidRDefault="00A57247">
            <w:pPr>
              <w:rPr>
                <w:b/>
              </w:rPr>
            </w:pPr>
            <w:r>
              <w:rPr>
                <w:rFonts w:eastAsia="Batang"/>
                <w:b/>
                <w:szCs w:val="24"/>
                <w:u w:val="single"/>
                <w:lang w:val="en-GB"/>
              </w:rPr>
              <w:t>Proposal 28</w:t>
            </w:r>
            <w:r>
              <w:rPr>
                <w:b/>
              </w:rPr>
              <w:t xml:space="preserve">: RAN1 to further study SBFD specific signals and channel configuration (e.g. CG and SPS). </w:t>
            </w:r>
          </w:p>
          <w:p w14:paraId="14020CBB" w14:textId="77777777" w:rsidR="0004497A" w:rsidRDefault="00A57247">
            <w:pPr>
              <w:rPr>
                <w:b/>
              </w:rPr>
            </w:pPr>
            <w:r>
              <w:rPr>
                <w:rFonts w:eastAsia="Batang"/>
                <w:b/>
                <w:szCs w:val="24"/>
                <w:u w:val="single"/>
                <w:lang w:val="en-GB"/>
              </w:rPr>
              <w:t>Proposal 29:</w:t>
            </w:r>
            <w:r>
              <w:rPr>
                <w:rFonts w:eastAsia="Batang"/>
                <w:b/>
                <w:szCs w:val="24"/>
                <w:lang w:val="en-GB"/>
              </w:rPr>
              <w:t xml:space="preserve"> RAN1 to further study </w:t>
            </w:r>
            <w:r>
              <w:rPr>
                <w:b/>
              </w:rPr>
              <w:t>separate operation parameters can be pre-configured for TDD and SBFD slots.</w:t>
            </w:r>
          </w:p>
          <w:p w14:paraId="2DAF21C6" w14:textId="77777777" w:rsidR="0004497A" w:rsidRDefault="00A57247">
            <w:pPr>
              <w:jc w:val="both"/>
              <w:rPr>
                <w:lang w:eastAsia="zh-CN"/>
              </w:rPr>
            </w:pPr>
            <w:r>
              <w:rPr>
                <w:rFonts w:eastAsia="Batang"/>
                <w:b/>
                <w:szCs w:val="24"/>
                <w:u w:val="single"/>
                <w:lang w:val="en-GB"/>
              </w:rPr>
              <w:t>Proposal 30</w:t>
            </w:r>
            <w:r>
              <w:rPr>
                <w:b/>
                <w:lang w:eastAsia="zh-CN"/>
              </w:rPr>
              <w:t>:</w:t>
            </w:r>
            <w:r>
              <w:rPr>
                <w:b/>
                <w:bCs/>
                <w:lang w:eastAsia="zh-CN"/>
              </w:rPr>
              <w:t xml:space="preserve"> The restriction rules on the DL/UL channel/RS multiplexing can be relaxed in SBFD symbols for a SBFD-aware UE to improve resource utilization, reduce DL/UL switching delay and traffic latency</w:t>
            </w:r>
            <w:r>
              <w:rPr>
                <w:lang w:eastAsia="zh-CN"/>
              </w:rPr>
              <w:t xml:space="preserve">. </w:t>
            </w:r>
          </w:p>
          <w:p w14:paraId="32AF797B" w14:textId="77777777" w:rsidR="0004497A" w:rsidRDefault="00A57247">
            <w:pPr>
              <w:spacing w:after="0"/>
              <w:jc w:val="both"/>
              <w:rPr>
                <w:b/>
                <w:lang w:eastAsia="zh-CN"/>
              </w:rPr>
            </w:pPr>
            <w:r>
              <w:rPr>
                <w:rFonts w:eastAsia="Batang"/>
                <w:b/>
                <w:szCs w:val="24"/>
                <w:u w:val="single"/>
                <w:lang w:val="en-GB"/>
              </w:rPr>
              <w:t>Proposal 31</w:t>
            </w:r>
            <w:r>
              <w:rPr>
                <w:b/>
                <w:lang w:eastAsia="zh-CN"/>
              </w:rPr>
              <w:t>: RAN1 to further study the SBFD-aware UE collision scenarios in SBFD symbols for the following cases, e.g.</w:t>
            </w:r>
          </w:p>
          <w:p w14:paraId="10D42147" w14:textId="77777777" w:rsidR="0004497A" w:rsidRDefault="00A57247">
            <w:pPr>
              <w:pStyle w:val="16"/>
              <w:numPr>
                <w:ilvl w:val="0"/>
                <w:numId w:val="113"/>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lastRenderedPageBreak/>
              <w:t>Semi SFI D/U vs RRC U/D</w:t>
            </w:r>
          </w:p>
          <w:p w14:paraId="350D601C" w14:textId="77777777" w:rsidR="0004497A" w:rsidRDefault="00A57247">
            <w:pPr>
              <w:pStyle w:val="16"/>
              <w:numPr>
                <w:ilvl w:val="0"/>
                <w:numId w:val="113"/>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Semi SFI D/U vs Dynamic U/D</w:t>
            </w:r>
          </w:p>
          <w:p w14:paraId="5D2CD84E" w14:textId="77777777" w:rsidR="0004497A" w:rsidRDefault="00A57247">
            <w:pPr>
              <w:pStyle w:val="16"/>
              <w:numPr>
                <w:ilvl w:val="0"/>
                <w:numId w:val="113"/>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RRC D/U vs RRC U/D</w:t>
            </w:r>
          </w:p>
          <w:p w14:paraId="1C7302C7" w14:textId="77777777" w:rsidR="0004497A" w:rsidRDefault="00A57247">
            <w:pPr>
              <w:pStyle w:val="16"/>
              <w:numPr>
                <w:ilvl w:val="0"/>
                <w:numId w:val="113"/>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 xml:space="preserve">SBFD symbols with valid ROs </w:t>
            </w:r>
          </w:p>
          <w:p w14:paraId="033E48FD" w14:textId="77777777" w:rsidR="0004497A" w:rsidRDefault="00A57247">
            <w:pPr>
              <w:pStyle w:val="16"/>
              <w:numPr>
                <w:ilvl w:val="0"/>
                <w:numId w:val="113"/>
              </w:numPr>
              <w:suppressAutoHyphens w:val="0"/>
              <w:spacing w:after="0"/>
              <w:jc w:val="both"/>
              <w:rPr>
                <w:rFonts w:eastAsia="宋体"/>
                <w:b/>
                <w:szCs w:val="16"/>
                <w:lang w:eastAsia="ko-KR"/>
              </w:rPr>
            </w:pPr>
            <w:r>
              <w:rPr>
                <w:rFonts w:ascii="Times New Roman" w:eastAsia="宋体" w:hAnsi="Times New Roman"/>
                <w:b/>
                <w:iCs/>
                <w:szCs w:val="16"/>
                <w:lang w:eastAsia="ko-KR"/>
              </w:rPr>
              <w:t>SBFD symbols with SSBs</w:t>
            </w:r>
          </w:p>
          <w:p w14:paraId="0782CA56" w14:textId="77777777" w:rsidR="0004497A" w:rsidRDefault="0004497A">
            <w:pPr>
              <w:spacing w:after="0"/>
              <w:rPr>
                <w:rFonts w:eastAsia="Batang"/>
                <w:b/>
                <w:szCs w:val="24"/>
                <w:u w:val="single"/>
                <w:lang w:val="en-GB"/>
              </w:rPr>
            </w:pPr>
          </w:p>
          <w:p w14:paraId="3F98F01B" w14:textId="77777777" w:rsidR="0004497A" w:rsidRDefault="00A57247">
            <w:pPr>
              <w:spacing w:after="0"/>
              <w:jc w:val="both"/>
              <w:rPr>
                <w:rFonts w:eastAsia="Batang"/>
                <w:b/>
                <w:szCs w:val="24"/>
                <w:lang w:val="en-GB"/>
              </w:rPr>
            </w:pPr>
            <w:r>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SEQ  \* ARABIC</w:instrText>
            </w:r>
            <w:r>
              <w:rPr>
                <w:rFonts w:eastAsia="Batang"/>
                <w:b/>
                <w:szCs w:val="24"/>
                <w:u w:val="single"/>
                <w:lang w:val="en-GB"/>
              </w:rPr>
              <w:fldChar w:fldCharType="separate"/>
            </w:r>
            <w:r>
              <w:rPr>
                <w:rFonts w:eastAsia="Batang"/>
                <w:b/>
                <w:szCs w:val="24"/>
                <w:u w:val="single"/>
                <w:lang w:val="en-GB"/>
              </w:rPr>
              <w:t>1</w:t>
            </w:r>
            <w:r>
              <w:rPr>
                <w:rFonts w:eastAsia="Batang"/>
                <w:b/>
                <w:szCs w:val="24"/>
                <w:u w:val="single"/>
                <w:lang w:val="en-GB"/>
              </w:rPr>
              <w:fldChar w:fldCharType="end"/>
            </w:r>
            <w:r>
              <w:rPr>
                <w:rFonts w:eastAsia="Batang"/>
                <w:b/>
                <w:szCs w:val="24"/>
                <w:u w:val="single"/>
                <w:lang w:val="en-GB"/>
              </w:rPr>
              <w:t xml:space="preserve">: </w:t>
            </w:r>
            <w:r>
              <w:rPr>
                <w:rFonts w:eastAsia="Batang"/>
                <w:b/>
                <w:szCs w:val="24"/>
                <w:lang w:val="en-GB"/>
              </w:rPr>
              <w:t xml:space="preserve">SSB can be configured in DL subband in SBFD symbol. </w:t>
            </w:r>
          </w:p>
          <w:p w14:paraId="69400261" w14:textId="77777777" w:rsidR="0004497A" w:rsidRDefault="00A57247">
            <w:pPr>
              <w:pStyle w:val="16"/>
              <w:numPr>
                <w:ilvl w:val="0"/>
                <w:numId w:val="114"/>
              </w:numPr>
              <w:suppressAutoHyphens w:val="0"/>
              <w:spacing w:after="0"/>
              <w:jc w:val="both"/>
              <w:rPr>
                <w:b/>
              </w:rPr>
            </w:pPr>
            <w:r>
              <w:rPr>
                <w:rFonts w:ascii="Times New Roman" w:hAnsi="Times New Roman"/>
                <w:b/>
              </w:rPr>
              <w:t>FFS: whether SSB can be multiplexed with UL signal can be further discussed</w:t>
            </w:r>
          </w:p>
          <w:p w14:paraId="57A83833" w14:textId="77777777" w:rsidR="0004497A" w:rsidRDefault="0004497A">
            <w:pPr>
              <w:spacing w:after="0"/>
              <w:jc w:val="both"/>
              <w:rPr>
                <w:rFonts w:eastAsia="Batang"/>
                <w:b/>
                <w:szCs w:val="24"/>
                <w:u w:val="single"/>
                <w:lang w:val="en-GB"/>
              </w:rPr>
            </w:pPr>
          </w:p>
          <w:p w14:paraId="6B80EB1F" w14:textId="77777777" w:rsidR="0004497A" w:rsidRDefault="00A57247">
            <w:pPr>
              <w:spacing w:after="0"/>
              <w:jc w:val="both"/>
              <w:rPr>
                <w:rFonts w:eastAsia="Batang"/>
                <w:b/>
                <w:szCs w:val="24"/>
                <w:lang w:val="en-GB"/>
              </w:rPr>
            </w:pPr>
            <w:r>
              <w:rPr>
                <w:rFonts w:eastAsia="Batang"/>
                <w:b/>
                <w:szCs w:val="24"/>
                <w:u w:val="single"/>
                <w:lang w:val="en-GB"/>
              </w:rPr>
              <w:t xml:space="preserve">Proposal 33: </w:t>
            </w:r>
            <w:r>
              <w:rPr>
                <w:rFonts w:eastAsia="Batang"/>
                <w:b/>
                <w:szCs w:val="24"/>
                <w:lang w:val="en-GB"/>
              </w:rPr>
              <w:t xml:space="preserve">RO can be configured in UL subband in SBFD symbol. </w:t>
            </w:r>
          </w:p>
          <w:p w14:paraId="4BC8E1FF" w14:textId="77777777" w:rsidR="0004497A" w:rsidRDefault="00A57247">
            <w:pPr>
              <w:pStyle w:val="16"/>
              <w:numPr>
                <w:ilvl w:val="0"/>
                <w:numId w:val="115"/>
              </w:numPr>
              <w:suppressAutoHyphens w:val="0"/>
              <w:spacing w:after="0"/>
              <w:jc w:val="both"/>
              <w:rPr>
                <w:rFonts w:ascii="Times New Roman" w:hAnsi="Times New Roman"/>
                <w:b/>
              </w:rPr>
            </w:pPr>
            <w:r>
              <w:rPr>
                <w:rFonts w:ascii="Times New Roman" w:hAnsi="Times New Roman"/>
                <w:b/>
              </w:rPr>
              <w:t>FFS: whether RO can be multiplexed with DL signal can be further discussed.</w:t>
            </w:r>
          </w:p>
          <w:p w14:paraId="7492D677" w14:textId="77777777" w:rsidR="0004497A" w:rsidRDefault="00A57247">
            <w:pPr>
              <w:pStyle w:val="16"/>
              <w:numPr>
                <w:ilvl w:val="0"/>
                <w:numId w:val="115"/>
              </w:numPr>
              <w:suppressAutoHyphens w:val="0"/>
              <w:spacing w:after="0"/>
              <w:jc w:val="both"/>
              <w:rPr>
                <w:rFonts w:ascii="Times New Roman" w:hAnsi="Times New Roman"/>
                <w:b/>
              </w:rPr>
            </w:pPr>
            <w:r>
              <w:rPr>
                <w:rFonts w:ascii="Times New Roman" w:hAnsi="Times New Roman"/>
                <w:b/>
              </w:rPr>
              <w:t>FFS: whether RO in SBFD symbols can be used  at least for only SBFD-aware</w:t>
            </w:r>
          </w:p>
          <w:p w14:paraId="403A8379" w14:textId="77777777" w:rsidR="0004497A" w:rsidRDefault="0004497A">
            <w:pPr>
              <w:jc w:val="both"/>
              <w:rPr>
                <w:lang w:val="en-GB" w:eastAsia="zh-CN"/>
              </w:rPr>
            </w:pPr>
          </w:p>
          <w:p w14:paraId="1FD296B2" w14:textId="77777777" w:rsidR="0004497A" w:rsidRDefault="00A57247">
            <w:pPr>
              <w:spacing w:after="0"/>
              <w:jc w:val="both"/>
              <w:rPr>
                <w:rFonts w:eastAsia="Batang"/>
                <w:b/>
                <w:szCs w:val="24"/>
                <w:u w:val="single"/>
                <w:lang w:val="en-GB"/>
              </w:rPr>
            </w:pPr>
            <w:r>
              <w:rPr>
                <w:rFonts w:eastAsia="Batang"/>
                <w:b/>
                <w:szCs w:val="24"/>
                <w:u w:val="single"/>
                <w:lang w:val="en-GB"/>
              </w:rPr>
              <w:t>Proposal 34</w:t>
            </w:r>
            <w:r>
              <w:rPr>
                <w:b/>
                <w:lang w:eastAsia="zh-CN"/>
              </w:rPr>
              <w:t xml:space="preserve">: The restriction rules on the DL/UL channel/RS multiplexing can be relaxed </w:t>
            </w:r>
            <w:r>
              <w:rPr>
                <w:b/>
                <w:bCs/>
                <w:lang w:eastAsia="zh-CN"/>
              </w:rPr>
              <w:t xml:space="preserve">in SBFD symbols </w:t>
            </w:r>
            <w:r>
              <w:rPr>
                <w:b/>
                <w:lang w:eastAsia="zh-CN"/>
              </w:rPr>
              <w:t>for both connected UEs and idle UEs</w:t>
            </w:r>
            <w:r>
              <w:rPr>
                <w:lang w:eastAsia="zh-CN"/>
              </w:rPr>
              <w:t>.</w:t>
            </w:r>
          </w:p>
          <w:p w14:paraId="6CEBE70E" w14:textId="77777777" w:rsidR="0004497A" w:rsidRDefault="0004497A">
            <w:pPr>
              <w:spacing w:after="0"/>
              <w:jc w:val="both"/>
              <w:rPr>
                <w:rFonts w:eastAsia="Batang"/>
                <w:b/>
                <w:szCs w:val="24"/>
                <w:u w:val="single"/>
                <w:lang w:val="en-GB"/>
              </w:rPr>
            </w:pPr>
          </w:p>
          <w:p w14:paraId="310BED5D" w14:textId="77777777" w:rsidR="0004497A" w:rsidRDefault="00A57247">
            <w:pPr>
              <w:jc w:val="both"/>
              <w:rPr>
                <w:b/>
                <w:iCs/>
                <w:szCs w:val="16"/>
                <w:lang w:val="en-GB" w:eastAsia="ko-KR"/>
              </w:rPr>
            </w:pPr>
            <w:r>
              <w:rPr>
                <w:rFonts w:eastAsia="Batang"/>
                <w:b/>
                <w:szCs w:val="24"/>
                <w:u w:val="single"/>
                <w:lang w:val="en-GB"/>
              </w:rPr>
              <w:t>Proposal 35</w:t>
            </w:r>
            <w:r>
              <w:rPr>
                <w:b/>
                <w:iCs/>
                <w:szCs w:val="16"/>
                <w:lang w:val="en-GB" w:eastAsia="ko-KR"/>
              </w:rPr>
              <w:t>: RAN1 to further discuss CLI measurement resources configuration in the DL and/or UL subbands</w:t>
            </w:r>
          </w:p>
          <w:p w14:paraId="319DC434" w14:textId="77777777" w:rsidR="0004497A" w:rsidRDefault="00A57247">
            <w:pPr>
              <w:rPr>
                <w:b/>
                <w:iCs/>
                <w:szCs w:val="16"/>
                <w:lang w:val="en-GB" w:eastAsia="ko-KR"/>
              </w:rPr>
            </w:pPr>
            <w:r>
              <w:rPr>
                <w:rFonts w:eastAsia="Batang"/>
                <w:b/>
                <w:szCs w:val="24"/>
                <w:u w:val="single"/>
                <w:lang w:val="en-GB"/>
              </w:rPr>
              <w:t>Proposal 36</w:t>
            </w:r>
            <w:r>
              <w:rPr>
                <w:b/>
                <w:iCs/>
                <w:szCs w:val="16"/>
                <w:lang w:val="en-GB" w:eastAsia="ko-KR"/>
              </w:rPr>
              <w:t xml:space="preserve">: For UL subband, RAN1 to further discuss CLI measurements reporting based on CLI-SRS-RSRP, and CLI-RSSI for UL-subband configured CLI resources and CLI-SINR and CLI-RSSI for CLI resources configured at the DL subband. </w:t>
            </w:r>
          </w:p>
          <w:p w14:paraId="0C7CDA4E" w14:textId="77777777" w:rsidR="0004497A" w:rsidRDefault="00A57247">
            <w:pPr>
              <w:jc w:val="both"/>
              <w:rPr>
                <w:lang w:val="en-GB"/>
              </w:rPr>
            </w:pPr>
            <w:r>
              <w:rPr>
                <w:rFonts w:eastAsia="Batang"/>
                <w:b/>
                <w:szCs w:val="24"/>
                <w:u w:val="single"/>
                <w:lang w:val="en-GB"/>
              </w:rPr>
              <w:t>Proposal 37</w:t>
            </w:r>
            <w:r>
              <w:rPr>
                <w:b/>
                <w:iCs/>
                <w:szCs w:val="16"/>
                <w:lang w:val="en-GB" w:eastAsia="ko-KR"/>
              </w:rPr>
              <w:t>: UE implicitly determines the non-contiguous frequency resources for CLI-RSSI measurement in the DL subband(s).</w:t>
            </w:r>
          </w:p>
          <w:p w14:paraId="2CCFACE4" w14:textId="77777777" w:rsidR="0004497A" w:rsidRDefault="00A57247">
            <w:pPr>
              <w:jc w:val="both"/>
              <w:rPr>
                <w:b/>
                <w:iCs/>
                <w:szCs w:val="16"/>
                <w:lang w:val="en-GB" w:eastAsia="ko-KR"/>
              </w:rPr>
            </w:pPr>
            <w:r>
              <w:rPr>
                <w:rFonts w:eastAsia="Batang"/>
                <w:b/>
                <w:szCs w:val="24"/>
                <w:u w:val="single"/>
                <w:lang w:val="en-GB"/>
              </w:rPr>
              <w:t>Proposal 38</w:t>
            </w:r>
            <w:r>
              <w:rPr>
                <w:b/>
                <w:iCs/>
                <w:szCs w:val="16"/>
                <w:lang w:val="en-GB" w:eastAsia="ko-KR"/>
              </w:rPr>
              <w:t xml:space="preserve">: Support subband-based CLI reporting for accurate measurement of CLI leakage in SBFD. RAN1 to further discuss subband configurations within the CLI resource. </w:t>
            </w:r>
          </w:p>
          <w:p w14:paraId="36287667" w14:textId="77777777" w:rsidR="0004497A" w:rsidRDefault="00A57247">
            <w:pPr>
              <w:spacing w:after="0"/>
              <w:jc w:val="both"/>
              <w:rPr>
                <w:b/>
                <w:iCs/>
                <w:szCs w:val="16"/>
                <w:lang w:val="en-GB" w:eastAsia="ko-KR"/>
              </w:rPr>
            </w:pPr>
            <w:r>
              <w:rPr>
                <w:rFonts w:eastAsia="Batang"/>
                <w:b/>
                <w:szCs w:val="24"/>
                <w:u w:val="single"/>
                <w:lang w:val="en-GB"/>
              </w:rPr>
              <w:t>Proposal 39</w:t>
            </w:r>
            <w:r>
              <w:rPr>
                <w:b/>
                <w:iCs/>
                <w:szCs w:val="16"/>
                <w:lang w:val="en-GB" w:eastAsia="ko-KR"/>
              </w:rPr>
              <w:t xml:space="preserve">: To reduce subband CLI reporting overhead, UE report CLI measurements in specific subband(s) where CLI exceeds a configured CLI threshold. </w:t>
            </w:r>
          </w:p>
          <w:p w14:paraId="49532383" w14:textId="77777777" w:rsidR="0004497A" w:rsidRDefault="00A57247">
            <w:pPr>
              <w:pStyle w:val="16"/>
              <w:numPr>
                <w:ilvl w:val="0"/>
                <w:numId w:val="116"/>
              </w:numPr>
              <w:suppressAutoHyphens w:val="0"/>
              <w:spacing w:after="0"/>
              <w:jc w:val="both"/>
              <w:rPr>
                <w:b/>
                <w:iCs/>
                <w:szCs w:val="16"/>
                <w:lang w:eastAsia="ko-KR"/>
              </w:rPr>
            </w:pPr>
            <w:r>
              <w:rPr>
                <w:rFonts w:ascii="Times New Roman" w:eastAsia="宋体" w:hAnsi="Times New Roman"/>
                <w:b/>
                <w:iCs/>
                <w:szCs w:val="16"/>
                <w:lang w:eastAsia="ko-KR"/>
              </w:rPr>
              <w:t xml:space="preserve">In addition, differential CLI reporting could be considered to reduce the overhead. </w:t>
            </w:r>
          </w:p>
          <w:p w14:paraId="1586271E" w14:textId="77777777" w:rsidR="0004497A" w:rsidRDefault="0004497A">
            <w:pPr>
              <w:jc w:val="both"/>
              <w:rPr>
                <w:rFonts w:eastAsia="Batang"/>
                <w:b/>
                <w:szCs w:val="24"/>
                <w:u w:val="single"/>
                <w:lang w:val="en-GB"/>
              </w:rPr>
            </w:pPr>
          </w:p>
          <w:p w14:paraId="56976B29" w14:textId="77777777" w:rsidR="0004497A" w:rsidRDefault="00A57247">
            <w:pPr>
              <w:jc w:val="both"/>
              <w:rPr>
                <w:b/>
                <w:iCs/>
                <w:szCs w:val="16"/>
                <w:lang w:val="en-GB" w:eastAsia="ko-KR"/>
              </w:rPr>
            </w:pPr>
            <w:r>
              <w:rPr>
                <w:rFonts w:eastAsia="Batang"/>
                <w:b/>
                <w:szCs w:val="24"/>
                <w:u w:val="single"/>
                <w:lang w:val="en-GB"/>
              </w:rPr>
              <w:t>Proposal 40</w:t>
            </w:r>
            <w:r>
              <w:rPr>
                <w:b/>
                <w:iCs/>
                <w:szCs w:val="16"/>
                <w:lang w:val="en-GB" w:eastAsia="ko-KR"/>
              </w:rPr>
              <w:t xml:space="preserve">: gNB to exchange information of the CLI resource configurations and/or CLI measurements.  </w:t>
            </w:r>
          </w:p>
          <w:p w14:paraId="09F6E5C1" w14:textId="77777777" w:rsidR="0004497A" w:rsidRDefault="00A57247">
            <w:pPr>
              <w:jc w:val="both"/>
              <w:rPr>
                <w:lang w:val="en-GB" w:eastAsia="zh-CN"/>
              </w:rPr>
            </w:pPr>
            <w:r>
              <w:rPr>
                <w:rFonts w:eastAsia="Batang"/>
                <w:b/>
                <w:szCs w:val="24"/>
                <w:u w:val="single"/>
                <w:lang w:val="en-GB"/>
              </w:rPr>
              <w:t>Proposal 41</w:t>
            </w:r>
            <w:r>
              <w:rPr>
                <w:b/>
                <w:iCs/>
                <w:szCs w:val="16"/>
                <w:lang w:val="en-GB" w:eastAsia="ko-KR"/>
              </w:rPr>
              <w:t>: Support exchange of the UL/DL subband locations between the cells.</w:t>
            </w:r>
          </w:p>
          <w:p w14:paraId="5FD8D921" w14:textId="77777777" w:rsidR="0004497A" w:rsidRDefault="00A57247">
            <w:pPr>
              <w:jc w:val="both"/>
              <w:rPr>
                <w:b/>
                <w:iCs/>
                <w:szCs w:val="16"/>
                <w:lang w:val="en-GB" w:eastAsia="ko-KR"/>
              </w:rPr>
            </w:pPr>
            <w:r>
              <w:rPr>
                <w:rFonts w:eastAsia="Batang"/>
                <w:b/>
                <w:szCs w:val="24"/>
                <w:u w:val="single"/>
                <w:lang w:val="en-GB"/>
              </w:rPr>
              <w:t>Proposal 42</w:t>
            </w:r>
            <w:r>
              <w:rPr>
                <w:b/>
                <w:iCs/>
                <w:szCs w:val="16"/>
                <w:lang w:val="en-GB" w:eastAsia="ko-KR"/>
              </w:rPr>
              <w:t>: Support subband-based inter-gNB CLI reporting for accurate measurement of CLI leakage in SBFD.</w:t>
            </w:r>
          </w:p>
          <w:p w14:paraId="1D0EB3C9" w14:textId="77777777" w:rsidR="0004497A" w:rsidRDefault="0004497A">
            <w:pPr>
              <w:suppressAutoHyphens w:val="0"/>
              <w:spacing w:after="0"/>
              <w:rPr>
                <w:rFonts w:ascii="Arial" w:eastAsia="宋体" w:hAnsi="Arial" w:cs="Arial"/>
                <w:sz w:val="16"/>
                <w:szCs w:val="16"/>
                <w:lang w:val="en-GB" w:eastAsia="zh-CN"/>
              </w:rPr>
            </w:pPr>
          </w:p>
        </w:tc>
      </w:tr>
      <w:tr w:rsidR="0004497A" w14:paraId="332AA89A"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0CFFDA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R1-2212149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643430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D6FC02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Sharp</w:t>
            </w:r>
          </w:p>
        </w:tc>
      </w:tr>
      <w:tr w:rsidR="0004497A" w14:paraId="001357F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692E408" w14:textId="77777777" w:rsidR="0004497A" w:rsidRDefault="00A57247">
            <w:pPr>
              <w:suppressAutoHyphens w:val="0"/>
              <w:snapToGrid w:val="0"/>
              <w:spacing w:afterAutospacing="1" w:line="276" w:lineRule="auto"/>
              <w:jc w:val="both"/>
              <w:rPr>
                <w:rFonts w:eastAsia="MS Gothic"/>
                <w:b/>
                <w:bCs/>
                <w:lang w:val="en-GB" w:eastAsia="ja-JP"/>
              </w:rPr>
            </w:pPr>
            <w:r>
              <w:rPr>
                <w:rFonts w:eastAsia="MS Gothic"/>
                <w:b/>
                <w:bCs/>
                <w:lang w:val="en-GB" w:eastAsia="ja-JP"/>
              </w:rPr>
              <w:t>Observation 1: As baseline for study, subbands are a set of resources defined by time/frequency region which is semi-statically configured by gNB. The subbands are not necessarily used for SBFD operation, but maybe used for SBFD operation.</w:t>
            </w:r>
          </w:p>
          <w:p w14:paraId="4C42B057" w14:textId="77777777" w:rsidR="0004497A" w:rsidRDefault="00A57247">
            <w:pPr>
              <w:suppressAutoHyphens w:val="0"/>
              <w:snapToGrid w:val="0"/>
              <w:spacing w:afterAutospacing="1" w:line="276" w:lineRule="auto"/>
              <w:jc w:val="both"/>
              <w:rPr>
                <w:rFonts w:eastAsia="MS Gothic"/>
                <w:lang w:eastAsia="ja-JP"/>
              </w:rPr>
            </w:pPr>
            <w:r>
              <w:rPr>
                <w:rFonts w:eastAsia="MS Gothic"/>
                <w:b/>
                <w:bCs/>
                <w:lang w:val="en-GB" w:eastAsia="ja-JP"/>
              </w:rPr>
              <w:t>Proposal 1: From gNB perspective, UL subband can be used to perform DL transmission dedicated for legacy UEs as well as UL reception.</w:t>
            </w:r>
          </w:p>
          <w:p w14:paraId="3573E49B"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2: From SBFD capable UE perspective, UL subband can be used to perform DL reception for cell-specific signalling.</w:t>
            </w:r>
          </w:p>
          <w:p w14:paraId="3A15D079"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3: From SBFD capable UE perspective, UL subband can be used to perform DL reception as well as UL transmission.</w:t>
            </w:r>
          </w:p>
          <w:p w14:paraId="71EB7457"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4: Explicit/implicit configuration of length of the period for SBFD subband time location ind</w:t>
            </w:r>
            <w:r>
              <w:rPr>
                <w:rFonts w:eastAsia="MS Gothic"/>
                <w:b/>
                <w:bCs/>
                <w:lang w:val="en-GB" w:eastAsia="ja-JP"/>
              </w:rPr>
              <w:t>i</w:t>
            </w:r>
            <w:r>
              <w:rPr>
                <w:rFonts w:eastAsia="MS Gothic"/>
                <w:b/>
                <w:bCs/>
                <w:lang w:val="en-GB" w:eastAsia="ja-JP"/>
              </w:rPr>
              <w:t>cation should be considered as a baseline.</w:t>
            </w:r>
          </w:p>
          <w:p w14:paraId="70DB2B42"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5: New dynamic signalling should be studied to specify which direction of DL/UL is applied to the UL subband.</w:t>
            </w:r>
          </w:p>
          <w:p w14:paraId="23177458"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lastRenderedPageBreak/>
              <w:t xml:space="preserve">Proposal 6: When a SS/PBCH block overlaps with the UL subband in time and frequency resource, the UE should not expect UL transmission in the resource and the UE should be able to receive the SS/PBCH block. </w:t>
            </w:r>
          </w:p>
          <w:p w14:paraId="55D72710"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7: When a SS/PBCH block overlaps with the UL subband in time resource whereas the SS/PBCH block doesn’t overlap with the UL subband in frequency domain, the following two options should be further studied:</w:t>
            </w:r>
          </w:p>
          <w:p w14:paraId="3A027B83" w14:textId="77777777" w:rsidR="0004497A" w:rsidRDefault="00A57247">
            <w:pPr>
              <w:numPr>
                <w:ilvl w:val="0"/>
                <w:numId w:val="117"/>
              </w:numPr>
              <w:suppressAutoHyphens w:val="0"/>
              <w:snapToGrid w:val="0"/>
              <w:spacing w:after="0"/>
              <w:jc w:val="both"/>
              <w:rPr>
                <w:rFonts w:eastAsia="MS Gothic"/>
                <w:b/>
                <w:bCs/>
                <w:lang w:val="en-GB" w:eastAsia="ja-JP"/>
              </w:rPr>
            </w:pPr>
            <w:r>
              <w:rPr>
                <w:rFonts w:eastAsia="MS Gothic"/>
                <w:b/>
                <w:bCs/>
                <w:lang w:val="en-GB" w:eastAsia="ja-JP"/>
              </w:rPr>
              <w:t>The UE shouldn’t expect UL transmission in the resource and the UE should be able to receive the SS/PBCH block</w:t>
            </w:r>
          </w:p>
          <w:p w14:paraId="0C491D3F" w14:textId="77777777" w:rsidR="0004497A" w:rsidRDefault="00A57247">
            <w:pPr>
              <w:numPr>
                <w:ilvl w:val="0"/>
                <w:numId w:val="117"/>
              </w:numPr>
              <w:suppressAutoHyphens w:val="0"/>
              <w:snapToGrid w:val="0"/>
              <w:spacing w:afterAutospacing="1"/>
              <w:jc w:val="both"/>
              <w:rPr>
                <w:rFonts w:eastAsia="MS Gothic"/>
                <w:lang w:val="en-GB" w:eastAsia="ja-JP"/>
              </w:rPr>
            </w:pPr>
            <w:r>
              <w:rPr>
                <w:rFonts w:eastAsia="MS Gothic"/>
                <w:b/>
                <w:bCs/>
                <w:lang w:val="en-GB" w:eastAsia="ja-JP"/>
              </w:rPr>
              <w:t>The UE should expect UL transmission in the resource and the UE is not required to receive the SS/PBCH block</w:t>
            </w:r>
          </w:p>
          <w:p w14:paraId="6BF3A664"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8: The following two options can be further studied:</w:t>
            </w:r>
          </w:p>
          <w:p w14:paraId="7D43467B" w14:textId="77777777" w:rsidR="0004497A" w:rsidRDefault="00A57247">
            <w:pPr>
              <w:numPr>
                <w:ilvl w:val="0"/>
                <w:numId w:val="118"/>
              </w:numPr>
              <w:suppressAutoHyphens w:val="0"/>
              <w:snapToGrid w:val="0"/>
              <w:spacing w:after="0"/>
              <w:jc w:val="both"/>
              <w:rPr>
                <w:rFonts w:eastAsia="MS Gothic"/>
                <w:b/>
                <w:bCs/>
                <w:lang w:val="en-GB" w:eastAsia="ja-JP"/>
              </w:rPr>
            </w:pPr>
            <w:r>
              <w:rPr>
                <w:rFonts w:eastAsia="MS Gothic"/>
                <w:b/>
                <w:bCs/>
                <w:lang w:val="en-GB" w:eastAsia="ja-JP"/>
              </w:rPr>
              <w:t>CSI-RS allocation overlapping with the UL subband</w:t>
            </w:r>
          </w:p>
          <w:p w14:paraId="18F3DC24" w14:textId="77777777" w:rsidR="0004497A" w:rsidRDefault="00A57247">
            <w:pPr>
              <w:numPr>
                <w:ilvl w:val="0"/>
                <w:numId w:val="118"/>
              </w:numPr>
              <w:suppressAutoHyphens w:val="0"/>
              <w:snapToGrid w:val="0"/>
              <w:spacing w:afterAutospacing="1"/>
              <w:jc w:val="both"/>
              <w:rPr>
                <w:rFonts w:eastAsia="MS Gothic"/>
                <w:lang w:val="en-GB" w:eastAsia="ja-JP"/>
              </w:rPr>
            </w:pPr>
            <w:r>
              <w:rPr>
                <w:rFonts w:eastAsia="MS Gothic"/>
                <w:b/>
                <w:bCs/>
                <w:lang w:val="en-GB" w:eastAsia="ja-JP"/>
              </w:rPr>
              <w:t>CSI-RS configured with two partitions</w:t>
            </w:r>
          </w:p>
          <w:p w14:paraId="5E510381"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9: For PDSCH resource allocation, type-1 RA with DCI format 1_0 in USS and type-0 RA is priority.</w:t>
            </w:r>
          </w:p>
          <w:p w14:paraId="65004F11"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10: RAN1 should discuss whether simultaneous SS/PBCH block transmission and UL rece</w:t>
            </w:r>
            <w:r>
              <w:rPr>
                <w:rFonts w:eastAsia="MS Gothic"/>
                <w:b/>
                <w:bCs/>
                <w:lang w:val="en-GB" w:eastAsia="ja-JP"/>
              </w:rPr>
              <w:t>p</w:t>
            </w:r>
            <w:r>
              <w:rPr>
                <w:rFonts w:eastAsia="MS Gothic"/>
                <w:b/>
                <w:bCs/>
                <w:lang w:val="en-GB" w:eastAsia="ja-JP"/>
              </w:rPr>
              <w:t>tion in SBFD symbols would be supported or not, before discussing the collision between SS/PBCH blocks and any UL transmission.</w:t>
            </w:r>
          </w:p>
          <w:p w14:paraId="57E62BE5"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11: No further study on handling cases of collision between higher layer configured DL and UL.</w:t>
            </w:r>
          </w:p>
          <w:p w14:paraId="342EDF89"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12: RAN1 further study the impact on procedures for UE-specific uplink repetition.</w:t>
            </w:r>
          </w:p>
          <w:p w14:paraId="05426177" w14:textId="77777777" w:rsidR="0004497A" w:rsidRDefault="00A57247">
            <w:pPr>
              <w:suppressAutoHyphens w:val="0"/>
              <w:snapToGrid w:val="0"/>
              <w:spacing w:afterAutospacing="1"/>
              <w:jc w:val="both"/>
              <w:rPr>
                <w:rFonts w:eastAsia="MS Gothic"/>
                <w:b/>
                <w:bCs/>
                <w:lang w:val="en-GB" w:eastAsia="ja-JP"/>
              </w:rPr>
            </w:pPr>
            <w:r>
              <w:rPr>
                <w:rFonts w:eastAsia="MS Gothic"/>
                <w:b/>
                <w:bCs/>
                <w:lang w:val="en-GB" w:eastAsia="ja-JP"/>
              </w:rPr>
              <w:t>Proposal 13: Msg3 PUSCH repetition should be studied for SBFD.</w:t>
            </w:r>
          </w:p>
          <w:p w14:paraId="5EA1CBC6" w14:textId="77777777" w:rsidR="0004497A" w:rsidRDefault="0004497A">
            <w:pPr>
              <w:suppressAutoHyphens w:val="0"/>
              <w:spacing w:after="0"/>
              <w:rPr>
                <w:rFonts w:ascii="Arial" w:eastAsia="宋体" w:hAnsi="Arial" w:cs="Arial"/>
                <w:sz w:val="16"/>
                <w:szCs w:val="16"/>
                <w:lang w:val="en-GB" w:eastAsia="zh-CN"/>
              </w:rPr>
            </w:pPr>
          </w:p>
        </w:tc>
      </w:tr>
      <w:tr w:rsidR="0004497A" w14:paraId="06BDE9E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121EA2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R1-2212194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D1FE090"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Details of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AF6BD0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ASUSTeK</w:t>
            </w:r>
          </w:p>
        </w:tc>
      </w:tr>
      <w:tr w:rsidR="0004497A" w14:paraId="32754F7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EC3D9E0" w14:textId="77777777" w:rsidR="0004497A" w:rsidRDefault="00A57247">
            <w:pPr>
              <w:suppressAutoHyphens w:val="0"/>
              <w:spacing w:after="180"/>
              <w:rPr>
                <w:rFonts w:eastAsia="PMingLiU"/>
                <w:b/>
                <w:szCs w:val="22"/>
                <w:lang w:eastAsia="zh-TW"/>
              </w:rPr>
            </w:pPr>
            <w:r>
              <w:rPr>
                <w:rFonts w:eastAsia="PMingLiU"/>
                <w:b/>
                <w:szCs w:val="22"/>
                <w:lang w:eastAsia="zh-TW"/>
              </w:rPr>
              <w:t>Observation 1: Different option of scheduling handling/constraint would be preferred subject to signa</w:t>
            </w:r>
            <w:r>
              <w:rPr>
                <w:rFonts w:eastAsia="PMingLiU"/>
                <w:b/>
                <w:szCs w:val="22"/>
                <w:lang w:eastAsia="zh-TW"/>
              </w:rPr>
              <w:t>l</w:t>
            </w:r>
            <w:r>
              <w:rPr>
                <w:rFonts w:eastAsia="PMingLiU"/>
                <w:b/>
                <w:szCs w:val="22"/>
                <w:lang w:eastAsia="zh-TW"/>
              </w:rPr>
              <w:t>ing details of subband SFI.</w:t>
            </w:r>
          </w:p>
          <w:p w14:paraId="7A8A49BA" w14:textId="77777777" w:rsidR="0004497A" w:rsidRDefault="00A57247">
            <w:pPr>
              <w:suppressAutoHyphens w:val="0"/>
              <w:spacing w:after="180"/>
              <w:rPr>
                <w:rFonts w:eastAsia="PMingLiU"/>
                <w:b/>
                <w:szCs w:val="22"/>
                <w:lang w:eastAsia="zh-TW"/>
              </w:rPr>
            </w:pPr>
            <w:r>
              <w:rPr>
                <w:rFonts w:eastAsia="PMingLiU"/>
                <w:b/>
                <w:szCs w:val="22"/>
                <w:lang w:eastAsia="zh-TW"/>
              </w:rPr>
              <w:t>Proposal 1: A joint design of scheduling expectation and signaling details of subband SFI is conducted by RAN1.</w:t>
            </w:r>
          </w:p>
          <w:p w14:paraId="263B5F3B" w14:textId="77777777" w:rsidR="0004497A" w:rsidRDefault="00A57247">
            <w:pPr>
              <w:suppressAutoHyphens w:val="0"/>
              <w:spacing w:after="180"/>
              <w:rPr>
                <w:rFonts w:eastAsia="PMingLiU"/>
                <w:b/>
                <w:szCs w:val="22"/>
                <w:lang w:eastAsia="zh-TW"/>
              </w:rPr>
            </w:pPr>
            <w:r>
              <w:rPr>
                <w:rFonts w:eastAsia="PMingLiU"/>
                <w:b/>
                <w:szCs w:val="22"/>
                <w:lang w:eastAsia="zh-TW"/>
              </w:rPr>
              <w:t>Proposal 2: If subband SFI is designed in a semi-static manner, at least one of option 2, 3, or 4 should be considered.</w:t>
            </w:r>
          </w:p>
          <w:p w14:paraId="4EC11B3F" w14:textId="77777777" w:rsidR="0004497A" w:rsidRDefault="00A57247">
            <w:pPr>
              <w:suppressAutoHyphens w:val="0"/>
              <w:spacing w:after="180"/>
              <w:rPr>
                <w:rFonts w:eastAsia="PMingLiU"/>
                <w:b/>
                <w:szCs w:val="22"/>
                <w:lang w:eastAsia="zh-TW"/>
              </w:rPr>
            </w:pPr>
            <w:r>
              <w:rPr>
                <w:rFonts w:eastAsia="PMingLiU"/>
                <w:b/>
                <w:szCs w:val="22"/>
                <w:lang w:eastAsia="zh-TW"/>
              </w:rPr>
              <w:t>Observation 2: Collision handling rules are separately designed for DCI-based transmission/reception and configured-based transmission/reception.</w:t>
            </w:r>
          </w:p>
          <w:p w14:paraId="613F1E4B" w14:textId="77777777" w:rsidR="0004497A" w:rsidRDefault="00A57247">
            <w:pPr>
              <w:suppressAutoHyphens w:val="0"/>
              <w:spacing w:after="180"/>
              <w:rPr>
                <w:rFonts w:eastAsia="PMingLiU"/>
                <w:szCs w:val="22"/>
                <w:lang w:eastAsia="zh-TW"/>
              </w:rPr>
            </w:pPr>
            <w:r>
              <w:rPr>
                <w:rFonts w:eastAsia="PMingLiU"/>
                <w:b/>
                <w:szCs w:val="22"/>
                <w:lang w:eastAsia="zh-TW"/>
              </w:rPr>
              <w:t xml:space="preserve">Proposal 3: when discussing the following four option, the “scheduling” based on DCI or “scheduling” based on configuration may need to be distinguished/separately considered as preferred options for the two types of scheduling could be different: </w:t>
            </w:r>
          </w:p>
          <w:p w14:paraId="4D7A1E5A" w14:textId="77777777" w:rsidR="0004497A" w:rsidRDefault="00A57247">
            <w:pPr>
              <w:numPr>
                <w:ilvl w:val="0"/>
                <w:numId w:val="21"/>
              </w:numPr>
              <w:suppressAutoHyphens w:val="0"/>
              <w:spacing w:after="120"/>
              <w:rPr>
                <w:rFonts w:eastAsia="PMingLiU"/>
                <w:b/>
                <w:szCs w:val="22"/>
                <w:lang w:eastAsia="zh-TW"/>
              </w:rPr>
            </w:pPr>
            <w:r>
              <w:rPr>
                <w:rFonts w:eastAsia="PMingLiU"/>
                <w:b/>
                <w:szCs w:val="22"/>
                <w:lang w:eastAsia="zh-TW"/>
              </w:rPr>
              <w:t>Option 1: The SBFD aware UE does not expect to be scheduled with UL transmission outside the UL subband or to be scheduled with DL reception within the UL subband in the SBFD symbol</w:t>
            </w:r>
          </w:p>
          <w:p w14:paraId="60EB4D3E" w14:textId="77777777" w:rsidR="0004497A" w:rsidRDefault="00A57247">
            <w:pPr>
              <w:numPr>
                <w:ilvl w:val="0"/>
                <w:numId w:val="21"/>
              </w:numPr>
              <w:suppressAutoHyphens w:val="0"/>
              <w:spacing w:after="120"/>
              <w:rPr>
                <w:rFonts w:eastAsia="PMingLiU"/>
                <w:b/>
                <w:szCs w:val="22"/>
                <w:lang w:eastAsia="zh-TW"/>
              </w:rPr>
            </w:pPr>
            <w:r>
              <w:rPr>
                <w:rFonts w:eastAsia="PMingLiU"/>
                <w:b/>
                <w:szCs w:val="22"/>
                <w:lang w:eastAsia="zh-TW"/>
              </w:rPr>
              <w:t>Option 2: The SBFD aware UE does not expect to be scheduled with UL transmission outside the UL subband and may be scheduled with DL reception within the UL subband in the SBFD symbol</w:t>
            </w:r>
          </w:p>
          <w:p w14:paraId="3DFF289A" w14:textId="77777777" w:rsidR="0004497A" w:rsidRDefault="00A57247">
            <w:pPr>
              <w:numPr>
                <w:ilvl w:val="0"/>
                <w:numId w:val="21"/>
              </w:numPr>
              <w:suppressAutoHyphens w:val="0"/>
              <w:spacing w:after="120"/>
              <w:rPr>
                <w:rFonts w:eastAsia="PMingLiU"/>
                <w:b/>
                <w:szCs w:val="22"/>
                <w:lang w:eastAsia="zh-TW"/>
              </w:rPr>
            </w:pPr>
            <w:r>
              <w:rPr>
                <w:rFonts w:eastAsia="PMingLiU"/>
                <w:b/>
                <w:szCs w:val="22"/>
                <w:lang w:eastAsia="zh-TW"/>
              </w:rPr>
              <w:t xml:space="preserve">Option 3: The SBFD aware UE does not expect to be scheduled with DL reception within the </w:t>
            </w:r>
            <w:r>
              <w:rPr>
                <w:rFonts w:eastAsia="PMingLiU"/>
                <w:b/>
                <w:szCs w:val="22"/>
                <w:lang w:eastAsia="zh-TW"/>
              </w:rPr>
              <w:lastRenderedPageBreak/>
              <w:t>UL subband and may be scheduled with UL transmission outside the UL subband in the SBFD symbol</w:t>
            </w:r>
          </w:p>
          <w:p w14:paraId="00C57710" w14:textId="77777777" w:rsidR="0004497A" w:rsidRDefault="00A57247">
            <w:pPr>
              <w:numPr>
                <w:ilvl w:val="0"/>
                <w:numId w:val="21"/>
              </w:numPr>
              <w:suppressAutoHyphens w:val="0"/>
              <w:spacing w:after="120"/>
              <w:rPr>
                <w:rFonts w:eastAsia="PMingLiU"/>
                <w:b/>
                <w:szCs w:val="22"/>
                <w:lang w:eastAsia="zh-TW"/>
              </w:rPr>
            </w:pPr>
            <w:r>
              <w:rPr>
                <w:rFonts w:eastAsia="PMingLiU"/>
                <w:b/>
                <w:szCs w:val="22"/>
                <w:lang w:eastAsia="zh-TW"/>
              </w:rPr>
              <w:t>Option 4: The SBFD aware UE may be scheduled with UL transmission outside the UL su</w:t>
            </w:r>
            <w:r>
              <w:rPr>
                <w:rFonts w:eastAsia="PMingLiU"/>
                <w:b/>
                <w:szCs w:val="22"/>
                <w:lang w:eastAsia="zh-TW"/>
              </w:rPr>
              <w:t>b</w:t>
            </w:r>
            <w:r>
              <w:rPr>
                <w:rFonts w:eastAsia="PMingLiU"/>
                <w:b/>
                <w:szCs w:val="22"/>
                <w:lang w:eastAsia="zh-TW"/>
              </w:rPr>
              <w:t>band or DL reception within the UL subband in the SBFD symbol</w:t>
            </w:r>
          </w:p>
        </w:tc>
      </w:tr>
      <w:tr w:rsidR="0004497A" w14:paraId="1C4BFBA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97774D5"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R1-2212249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6C9EF7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for NR</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BF4E04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MediaTek Inc.</w:t>
            </w:r>
          </w:p>
        </w:tc>
      </w:tr>
      <w:tr w:rsidR="0004497A" w14:paraId="321EFA1D"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A01E792" w14:textId="77777777" w:rsidR="0004497A" w:rsidRDefault="00A57247">
            <w:pPr>
              <w:spacing w:before="120"/>
              <w:jc w:val="both"/>
              <w:rPr>
                <w:b/>
                <w:bCs/>
                <w:i/>
                <w:iCs/>
                <w:lang w:val="en-GB"/>
              </w:rPr>
            </w:pPr>
            <w:r>
              <w:rPr>
                <w:b/>
                <w:bCs/>
                <w:i/>
                <w:iCs/>
                <w:lang w:val="en-GB"/>
              </w:rPr>
              <w:t>Observation 1: Non-contiguous and contiguous subband layout yield similar latency gain in single retransmission scenario high-data-rate, low-latency traffic scenario. But non-contiguous SBFD symbols cause less perturbation to synchronized TDD layout.</w:t>
            </w:r>
          </w:p>
          <w:p w14:paraId="261DA4D5" w14:textId="77777777" w:rsidR="0004497A" w:rsidRDefault="00A57247">
            <w:pPr>
              <w:spacing w:before="120"/>
              <w:jc w:val="both"/>
              <w:rPr>
                <w:b/>
                <w:bCs/>
                <w:i/>
                <w:iCs/>
                <w:lang w:val="en-GB"/>
              </w:rPr>
            </w:pPr>
            <w:r>
              <w:rPr>
                <w:b/>
                <w:bCs/>
                <w:i/>
                <w:iCs/>
                <w:lang w:val="en-GB"/>
              </w:rPr>
              <w:t>Observation 2: The TDD validation rule for PRACH occasions should be preserved. Overlap between SBFD symbols and valid PRACH occasions should only be allowed if UL-DL and DL-UL CLI from CBRA can be controlled by careful scheduling, while still improving CFRA latency.</w:t>
            </w:r>
          </w:p>
          <w:p w14:paraId="5A493C38" w14:textId="77777777" w:rsidR="0004497A" w:rsidRDefault="00A57247">
            <w:pPr>
              <w:spacing w:before="120"/>
              <w:jc w:val="both"/>
              <w:rPr>
                <w:b/>
                <w:bCs/>
                <w:i/>
                <w:iCs/>
                <w:lang w:val="en-GB"/>
              </w:rPr>
            </w:pPr>
            <w:r>
              <w:rPr>
                <w:b/>
                <w:bCs/>
                <w:i/>
                <w:iCs/>
                <w:lang w:val="en-GB"/>
              </w:rPr>
              <w:t>Observation 3: Configuring a single MCS for semi-static transmissions in SBFD systems will negatively impact system performance since it has two slot types with different interference levels</w:t>
            </w:r>
          </w:p>
          <w:p w14:paraId="46981D11" w14:textId="77777777" w:rsidR="0004497A" w:rsidRDefault="00A57247">
            <w:pPr>
              <w:spacing w:before="120"/>
              <w:jc w:val="both"/>
              <w:rPr>
                <w:b/>
                <w:bCs/>
                <w:i/>
                <w:iCs/>
                <w:lang w:val="en-GB"/>
              </w:rPr>
            </w:pPr>
            <w:r>
              <w:rPr>
                <w:b/>
                <w:bCs/>
                <w:i/>
                <w:iCs/>
                <w:lang w:val="en-GB"/>
              </w:rPr>
              <w:t>Observation 4: CORESET allocation readily supports non-contiguous frequency-domain allocation and monitoring up to three different CORESETs in a BWP.</w:t>
            </w:r>
          </w:p>
          <w:p w14:paraId="549FDE28" w14:textId="77777777" w:rsidR="0004497A" w:rsidRDefault="00A57247">
            <w:pPr>
              <w:spacing w:before="120"/>
              <w:jc w:val="both"/>
              <w:rPr>
                <w:b/>
                <w:bCs/>
                <w:i/>
                <w:iCs/>
                <w:lang w:val="en-GB"/>
              </w:rPr>
            </w:pPr>
            <w:r>
              <w:rPr>
                <w:b/>
                <w:bCs/>
                <w:i/>
                <w:iCs/>
                <w:lang w:val="en-GB"/>
              </w:rPr>
              <w:t>Observation 5: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p>
          <w:p w14:paraId="141A7B3A" w14:textId="77777777" w:rsidR="0004497A" w:rsidRDefault="00A57247">
            <w:pPr>
              <w:spacing w:before="120"/>
              <w:jc w:val="both"/>
              <w:rPr>
                <w:b/>
                <w:bCs/>
                <w:i/>
                <w:iCs/>
                <w:lang w:val="en-GB"/>
              </w:rPr>
            </w:pPr>
            <w:r>
              <w:rPr>
                <w:b/>
                <w:bCs/>
                <w:i/>
                <w:iCs/>
                <w:lang w:val="en-GB"/>
              </w:rPr>
              <w:t>Observation 6: When using FDRA Type-0 for PDSCH scheduling, certain RBG(s) may be unavailable due to partial overlap with UL-subband (and/or any guard band) leading to resource fragmentation.</w:t>
            </w:r>
          </w:p>
          <w:p w14:paraId="56F6199D" w14:textId="77777777" w:rsidR="0004497A" w:rsidRDefault="00A57247">
            <w:pPr>
              <w:spacing w:before="120"/>
              <w:jc w:val="both"/>
              <w:rPr>
                <w:b/>
                <w:bCs/>
                <w:i/>
                <w:iCs/>
                <w:lang w:val="en-GB"/>
              </w:rPr>
            </w:pPr>
            <w:r>
              <w:rPr>
                <w:b/>
                <w:bCs/>
                <w:i/>
                <w:iCs/>
                <w:lang w:val="en-GB"/>
              </w:rPr>
              <w:t>Observation 7: VRB-interleaving is not supported by FDRA Type-0 and is mostly incompatible with SBFD by FDRA Type-1 allocation, since PRB segments likely overlap with RBs that are not available to downlink. This prohibits VRB-interleaving altogether.</w:t>
            </w:r>
          </w:p>
          <w:p w14:paraId="3A41890E" w14:textId="77777777" w:rsidR="0004497A" w:rsidRDefault="00A57247">
            <w:pPr>
              <w:spacing w:before="120"/>
              <w:jc w:val="both"/>
              <w:rPr>
                <w:b/>
                <w:bCs/>
                <w:i/>
                <w:iCs/>
                <w:lang w:val="en-GB"/>
              </w:rPr>
            </w:pPr>
            <w:r>
              <w:rPr>
                <w:b/>
                <w:bCs/>
                <w:i/>
                <w:iCs/>
                <w:lang w:val="en-GB"/>
              </w:rPr>
              <w:t>Observation 8: For semi-static UL transmissions, a single FDRA is configured for all UL slots. This may impact flexibility in resource allocation in SBFD since it has two types of slots with different bandwidths.</w:t>
            </w:r>
          </w:p>
          <w:p w14:paraId="7F33C2F0" w14:textId="77777777" w:rsidR="0004497A" w:rsidRDefault="00A57247">
            <w:pPr>
              <w:spacing w:before="120"/>
              <w:jc w:val="both"/>
              <w:rPr>
                <w:b/>
                <w:bCs/>
                <w:i/>
                <w:iCs/>
                <w:lang w:val="en-GB"/>
              </w:rPr>
            </w:pPr>
            <w:r>
              <w:rPr>
                <w:b/>
                <w:bCs/>
                <w:i/>
                <w:iCs/>
                <w:lang w:val="en-GB"/>
              </w:rPr>
              <w:t>Observation 9: For UL transmissions with repetition, a single FDRA is defined for all slots within a repetition. This may impact flexibility in resource allocation in SBFD since it has two types of slots with different bandwidths.</w:t>
            </w:r>
          </w:p>
          <w:p w14:paraId="7FCA5DC1" w14:textId="77777777" w:rsidR="0004497A" w:rsidRDefault="00A57247">
            <w:pPr>
              <w:spacing w:before="120"/>
              <w:jc w:val="both"/>
              <w:rPr>
                <w:b/>
                <w:bCs/>
                <w:i/>
                <w:iCs/>
                <w:lang w:val="en-GB"/>
              </w:rPr>
            </w:pPr>
            <w:r>
              <w:rPr>
                <w:b/>
                <w:bCs/>
                <w:i/>
                <w:iCs/>
                <w:lang w:val="en-GB"/>
              </w:rPr>
              <w:t>Observation 10: When frequency hopping is enabled for PUSCH/PUCCH transmission in SBFD, the resource allocation with the first and second hops may not be confined within the UL subband of SBFD partitioned slots/symbols.</w:t>
            </w:r>
          </w:p>
          <w:p w14:paraId="117BBCF6" w14:textId="77777777" w:rsidR="0004497A" w:rsidRDefault="00A57247">
            <w:pPr>
              <w:spacing w:before="120"/>
              <w:jc w:val="both"/>
              <w:rPr>
                <w:b/>
                <w:bCs/>
                <w:i/>
                <w:iCs/>
                <w:lang w:val="en-GB"/>
              </w:rPr>
            </w:pPr>
            <w:r>
              <w:rPr>
                <w:b/>
                <w:bCs/>
                <w:i/>
                <w:iCs/>
                <w:lang w:val="en-GB"/>
              </w:rPr>
              <w:t>Observation 11: For periodic and semi-persistent SRS transmission, a single frequency domain resource allocation is configured for all UL slots. This may impact flexibility in resource allocation in SBFD since it has two types of slots with different bandwidths.</w:t>
            </w:r>
          </w:p>
          <w:p w14:paraId="530CE8FB" w14:textId="77777777" w:rsidR="0004497A" w:rsidRDefault="00A57247">
            <w:pPr>
              <w:spacing w:before="120"/>
              <w:jc w:val="both"/>
              <w:rPr>
                <w:b/>
                <w:bCs/>
                <w:i/>
                <w:iCs/>
                <w:lang w:val="en-GB"/>
              </w:rPr>
            </w:pPr>
            <w:r>
              <w:rPr>
                <w:b/>
                <w:bCs/>
                <w:i/>
                <w:iCs/>
                <w:lang w:val="en-GB"/>
              </w:rPr>
              <w:t>Observation 12: For SRS transmission in SBFD, the resource allocation with and without frequency hopping may not be confined within the UL subband of a SBFD partitioned slot.</w:t>
            </w:r>
          </w:p>
          <w:p w14:paraId="3152C731" w14:textId="77777777" w:rsidR="0004497A" w:rsidRDefault="00A57247">
            <w:pPr>
              <w:spacing w:before="120"/>
              <w:jc w:val="both"/>
              <w:rPr>
                <w:b/>
                <w:bCs/>
                <w:i/>
                <w:iCs/>
                <w:lang w:val="en-GB"/>
              </w:rPr>
            </w:pPr>
            <w:r>
              <w:rPr>
                <w:b/>
                <w:bCs/>
                <w:i/>
                <w:iCs/>
                <w:lang w:val="en-GB"/>
              </w:rPr>
              <w:t>Observation 13: For CG PUSCH transmission in SBFD systems PUSCH fragmentation will occur on UL-only slots since the frequency domain resource allocation on SBFD slots is at the centre of the UL BWP.</w:t>
            </w:r>
          </w:p>
          <w:p w14:paraId="4FB06CC1" w14:textId="77777777" w:rsidR="0004497A" w:rsidRDefault="00A57247">
            <w:pPr>
              <w:spacing w:before="120"/>
              <w:jc w:val="both"/>
              <w:rPr>
                <w:b/>
                <w:bCs/>
                <w:i/>
                <w:iCs/>
                <w:lang w:val="en-GB"/>
              </w:rPr>
            </w:pPr>
            <w:r>
              <w:rPr>
                <w:b/>
                <w:bCs/>
                <w:i/>
                <w:iCs/>
                <w:lang w:val="en-GB"/>
              </w:rPr>
              <w:t>Observation 14: The impact of PUSCH fragmentation on UL performance can be reduced by placing periodic PUSCH resources originating from a SBFD slot at the edge of an UL-only slot.</w:t>
            </w:r>
          </w:p>
          <w:p w14:paraId="3E490CAB" w14:textId="77777777" w:rsidR="0004497A" w:rsidRDefault="00A57247">
            <w:pPr>
              <w:spacing w:before="120"/>
              <w:jc w:val="both"/>
              <w:rPr>
                <w:b/>
                <w:bCs/>
                <w:i/>
                <w:iCs/>
                <w:lang w:val="en-GB"/>
              </w:rPr>
            </w:pPr>
            <w:r>
              <w:rPr>
                <w:b/>
                <w:bCs/>
                <w:i/>
                <w:iCs/>
                <w:lang w:val="en-GB"/>
              </w:rPr>
              <w:t>Observation 15: Non-contiguous resource allocation using FDRA Type 0 is an optional feature for legacy UEs and cannot be relied upon in the case of PUSCH fragmentation in SBFD systems.</w:t>
            </w:r>
          </w:p>
          <w:p w14:paraId="1377CCD2" w14:textId="77777777" w:rsidR="0004497A" w:rsidRDefault="0004497A">
            <w:pPr>
              <w:spacing w:before="120"/>
              <w:jc w:val="both"/>
              <w:rPr>
                <w:b/>
                <w:bCs/>
                <w:i/>
                <w:iCs/>
                <w:lang w:val="en-GB"/>
              </w:rPr>
            </w:pPr>
          </w:p>
          <w:p w14:paraId="75F95FD0" w14:textId="77777777" w:rsidR="0004497A" w:rsidRDefault="00A57247">
            <w:pPr>
              <w:spacing w:before="120"/>
              <w:jc w:val="both"/>
              <w:rPr>
                <w:b/>
                <w:bCs/>
                <w:i/>
                <w:iCs/>
                <w:lang w:val="en-GB"/>
              </w:rPr>
            </w:pPr>
            <w:r>
              <w:rPr>
                <w:b/>
                <w:bCs/>
                <w:i/>
                <w:iCs/>
                <w:lang w:val="en-GB"/>
              </w:rPr>
              <w:t>Proposal 1: Frequency domain configuration is broadcasted as part of SIB, listing at least the UL subband(s), specifying their starting CRB(s) and RB length(s).</w:t>
            </w:r>
          </w:p>
          <w:p w14:paraId="7ADDB25C" w14:textId="77777777" w:rsidR="0004497A" w:rsidRDefault="00A57247">
            <w:pPr>
              <w:spacing w:before="120"/>
              <w:jc w:val="both"/>
              <w:rPr>
                <w:b/>
                <w:bCs/>
                <w:i/>
                <w:iCs/>
                <w:lang w:val="en-GB"/>
              </w:rPr>
            </w:pPr>
            <w:r>
              <w:rPr>
                <w:b/>
                <w:bCs/>
                <w:i/>
                <w:iCs/>
                <w:lang w:val="en-GB"/>
              </w:rPr>
              <w:t>Proposal 2: On symbols indicated as flexible by SFI group common signalling, the SBFD partition status is assumed to be unknown by UE, irrespective of other configurations.</w:t>
            </w:r>
          </w:p>
          <w:p w14:paraId="261060BF" w14:textId="77777777" w:rsidR="0004497A" w:rsidRDefault="00A57247">
            <w:pPr>
              <w:spacing w:before="120"/>
              <w:jc w:val="both"/>
              <w:rPr>
                <w:b/>
                <w:bCs/>
                <w:i/>
                <w:iCs/>
                <w:lang w:val="en-GB"/>
              </w:rPr>
            </w:pPr>
            <w:r>
              <w:rPr>
                <w:b/>
                <w:bCs/>
                <w:i/>
                <w:iCs/>
                <w:lang w:val="en-GB"/>
              </w:rPr>
              <w:t xml:space="preserve">Proposal 3: Any transmission or reception overlapping with either a subband or a symbol indicated as </w:t>
            </w:r>
            <w:r>
              <w:rPr>
                <w:b/>
                <w:bCs/>
                <w:i/>
                <w:iCs/>
                <w:lang w:val="en-GB"/>
              </w:rPr>
              <w:lastRenderedPageBreak/>
              <w:t>‘flexible’ must be deprioritized unless it is scheduled by a DCI, in connected mode.</w:t>
            </w:r>
          </w:p>
          <w:p w14:paraId="5D5C3376" w14:textId="77777777" w:rsidR="0004497A" w:rsidRDefault="00A57247">
            <w:pPr>
              <w:spacing w:before="120"/>
              <w:jc w:val="both"/>
              <w:rPr>
                <w:b/>
                <w:bCs/>
                <w:i/>
                <w:iCs/>
                <w:lang w:val="en-GB"/>
              </w:rPr>
            </w:pPr>
            <w:r>
              <w:rPr>
                <w:b/>
                <w:bCs/>
                <w:i/>
                <w:iCs/>
                <w:lang w:val="en-GB"/>
              </w:rPr>
              <w:t>Proposal 4: The SBFD aware UE does not expect to be scheduled with UL transmission outside the UL subband or to be scheduled with DL reception within the UL subband in the SBFD symbol, with the following exceptions:</w:t>
            </w:r>
          </w:p>
          <w:p w14:paraId="352F18EC" w14:textId="77777777" w:rsidR="0004497A" w:rsidRDefault="00A57247">
            <w:pPr>
              <w:spacing w:before="120"/>
              <w:jc w:val="both"/>
              <w:rPr>
                <w:b/>
                <w:bCs/>
                <w:i/>
                <w:iCs/>
                <w:lang w:val="en-GB"/>
              </w:rPr>
            </w:pPr>
            <w:r>
              <w:rPr>
                <w:b/>
                <w:bCs/>
                <w:i/>
                <w:iCs/>
                <w:lang w:val="en-GB"/>
              </w:rPr>
              <w:t xml:space="preserve">Inter-subband UE-UE CLI measurement are not confined within the DL subband.  </w:t>
            </w:r>
          </w:p>
          <w:p w14:paraId="6ADBF484" w14:textId="77777777" w:rsidR="0004497A" w:rsidRDefault="00A57247">
            <w:pPr>
              <w:spacing w:before="120"/>
              <w:jc w:val="both"/>
              <w:rPr>
                <w:b/>
                <w:bCs/>
                <w:i/>
                <w:iCs/>
                <w:lang w:val="en-GB"/>
              </w:rPr>
            </w:pPr>
            <w:r>
              <w:rPr>
                <w:b/>
                <w:bCs/>
                <w:i/>
                <w:iCs/>
                <w:lang w:val="en-GB"/>
              </w:rPr>
              <w:t>UE assumes that the symbol is not partitionned if symbol is indicated to be ‘flexible’ by group common SFI signalling of UE TDD link direction.</w:t>
            </w:r>
          </w:p>
          <w:p w14:paraId="1340638B" w14:textId="77777777" w:rsidR="0004497A" w:rsidRDefault="00A57247">
            <w:pPr>
              <w:spacing w:before="120"/>
              <w:jc w:val="both"/>
              <w:rPr>
                <w:b/>
                <w:bCs/>
                <w:i/>
                <w:iCs/>
                <w:lang w:val="en-GB"/>
              </w:rPr>
            </w:pPr>
            <w:r>
              <w:rPr>
                <w:b/>
                <w:bCs/>
                <w:i/>
                <w:iCs/>
                <w:lang w:val="en-GB"/>
              </w:rPr>
              <w:t>DL reception scheduled by DCI is allowed to overlap with subband indicated as flexible.</w:t>
            </w:r>
          </w:p>
          <w:p w14:paraId="28377B14" w14:textId="77777777" w:rsidR="0004497A" w:rsidRDefault="00A57247">
            <w:pPr>
              <w:spacing w:before="120"/>
              <w:jc w:val="both"/>
              <w:rPr>
                <w:b/>
                <w:bCs/>
                <w:i/>
                <w:iCs/>
                <w:lang w:val="en-GB"/>
              </w:rPr>
            </w:pPr>
            <w:r>
              <w:rPr>
                <w:b/>
                <w:bCs/>
                <w:i/>
                <w:iCs/>
                <w:lang w:val="en-GB"/>
              </w:rPr>
              <w:t>Proposal 5: The time-domain configuration of the SBFD layout should support two back-to-back periodic patterns, to accommodate different layout in slots containing SSB.</w:t>
            </w:r>
          </w:p>
          <w:p w14:paraId="73796EDA" w14:textId="77777777" w:rsidR="0004497A" w:rsidRDefault="00A57247">
            <w:pPr>
              <w:spacing w:before="120"/>
              <w:jc w:val="both"/>
              <w:rPr>
                <w:b/>
                <w:bCs/>
                <w:i/>
                <w:iCs/>
                <w:lang w:val="en-GB"/>
              </w:rPr>
            </w:pPr>
            <w:r>
              <w:rPr>
                <w:b/>
                <w:bCs/>
                <w:i/>
                <w:iCs/>
                <w:lang w:val="en-GB"/>
              </w:rPr>
              <w:t>Proposal 6: SBFD layout in frequency and time is configured per carrier.</w:t>
            </w:r>
          </w:p>
          <w:p w14:paraId="149E9111" w14:textId="77777777" w:rsidR="0004497A" w:rsidRDefault="00A57247">
            <w:pPr>
              <w:spacing w:before="120"/>
              <w:jc w:val="both"/>
              <w:rPr>
                <w:b/>
                <w:bCs/>
                <w:i/>
                <w:iCs/>
                <w:lang w:val="en-GB"/>
              </w:rPr>
            </w:pPr>
            <w:r>
              <w:rPr>
                <w:b/>
                <w:bCs/>
                <w:i/>
                <w:iCs/>
                <w:lang w:val="en-GB"/>
              </w:rPr>
              <w:t>Proposal 7: Allow configuration of non-contiguous SBFD symbols in temporal pattern.</w:t>
            </w:r>
          </w:p>
          <w:p w14:paraId="222FF3FF" w14:textId="77777777" w:rsidR="0004497A" w:rsidRDefault="00A57247">
            <w:pPr>
              <w:spacing w:before="120"/>
              <w:jc w:val="both"/>
              <w:rPr>
                <w:b/>
                <w:bCs/>
                <w:i/>
                <w:iCs/>
                <w:lang w:val="en-GB"/>
              </w:rPr>
            </w:pPr>
            <w:r>
              <w:rPr>
                <w:b/>
                <w:bCs/>
                <w:i/>
                <w:iCs/>
                <w:lang w:val="en-GB"/>
              </w:rPr>
              <w:t>Proposal 8: Do not allow overlap between SSB and SBFD symbols.</w:t>
            </w:r>
          </w:p>
          <w:p w14:paraId="24B047AB" w14:textId="77777777" w:rsidR="0004497A" w:rsidRDefault="00A57247">
            <w:pPr>
              <w:spacing w:before="120"/>
              <w:jc w:val="both"/>
              <w:rPr>
                <w:b/>
                <w:bCs/>
                <w:i/>
                <w:iCs/>
                <w:lang w:val="en-GB"/>
              </w:rPr>
            </w:pPr>
            <w:r>
              <w:rPr>
                <w:b/>
                <w:bCs/>
                <w:i/>
                <w:iCs/>
                <w:lang w:val="en-GB"/>
              </w:rPr>
              <w:t>Proposal 9: Adopt the following prioritization rules (assuming the specific collision can occur):</w:t>
            </w:r>
          </w:p>
          <w:p w14:paraId="19BA3048" w14:textId="77777777" w:rsidR="0004497A" w:rsidRDefault="00A57247">
            <w:pPr>
              <w:spacing w:before="120"/>
              <w:jc w:val="both"/>
              <w:rPr>
                <w:b/>
                <w:bCs/>
                <w:i/>
                <w:iCs/>
                <w:lang w:val="en-GB"/>
              </w:rPr>
            </w:pPr>
            <w:r>
              <w:rPr>
                <w:b/>
                <w:bCs/>
                <w:i/>
                <w:iCs/>
                <w:lang w:val="en-GB"/>
              </w:rPr>
              <w:t xml:space="preserve">Prioritize dynamic scheduling over semi-static scheduling, except in the cases of SSB and Msg1/MsgA in CBRA. </w:t>
            </w:r>
          </w:p>
          <w:p w14:paraId="16DB06BC" w14:textId="77777777" w:rsidR="0004497A" w:rsidRDefault="00A57247">
            <w:pPr>
              <w:spacing w:before="120"/>
              <w:jc w:val="both"/>
              <w:rPr>
                <w:b/>
                <w:bCs/>
                <w:i/>
                <w:iCs/>
                <w:lang w:val="en-GB"/>
              </w:rPr>
            </w:pPr>
            <w:r>
              <w:rPr>
                <w:b/>
                <w:bCs/>
                <w:i/>
                <w:iCs/>
                <w:lang w:val="en-GB"/>
              </w:rPr>
              <w:t>Leave prioritization to UE implementation when Msg1/MsgA in CBRA collides with reception.</w:t>
            </w:r>
          </w:p>
          <w:p w14:paraId="6B9E2632" w14:textId="77777777" w:rsidR="0004497A" w:rsidRDefault="00A57247">
            <w:pPr>
              <w:spacing w:before="120"/>
              <w:jc w:val="both"/>
              <w:rPr>
                <w:b/>
                <w:bCs/>
                <w:i/>
                <w:iCs/>
                <w:lang w:val="en-GB"/>
              </w:rPr>
            </w:pPr>
            <w:r>
              <w:rPr>
                <w:b/>
                <w:bCs/>
                <w:i/>
                <w:iCs/>
                <w:lang w:val="en-GB"/>
              </w:rPr>
              <w:t>Prioritize SSB over semi-statically configured transmission other than Msg1/MsgA in CBRA.</w:t>
            </w:r>
          </w:p>
          <w:p w14:paraId="2D2C4C71" w14:textId="77777777" w:rsidR="0004497A" w:rsidRDefault="00A57247">
            <w:pPr>
              <w:spacing w:before="120"/>
              <w:jc w:val="both"/>
              <w:rPr>
                <w:b/>
                <w:bCs/>
                <w:i/>
                <w:iCs/>
                <w:lang w:val="en-GB"/>
              </w:rPr>
            </w:pPr>
            <w:r>
              <w:rPr>
                <w:b/>
                <w:bCs/>
                <w:i/>
                <w:iCs/>
                <w:lang w:val="en-GB"/>
              </w:rPr>
              <w:t>Prioritize monitoring PDCCH Type 0/0A/1/2 in CSS over UE dedicated semi-statically scheduled uplink transmission.</w:t>
            </w:r>
          </w:p>
          <w:p w14:paraId="177D63B2" w14:textId="77777777" w:rsidR="0004497A" w:rsidRDefault="00A57247">
            <w:pPr>
              <w:spacing w:before="120"/>
              <w:jc w:val="both"/>
              <w:rPr>
                <w:b/>
                <w:bCs/>
                <w:i/>
                <w:iCs/>
                <w:lang w:val="en-GB"/>
              </w:rPr>
            </w:pPr>
            <w:r>
              <w:rPr>
                <w:b/>
                <w:bCs/>
                <w:i/>
                <w:iCs/>
                <w:lang w:val="en-GB"/>
              </w:rPr>
              <w:t>When uplink and downlink scheduling does not allow for the gurad-gap required for Tx-Rx and Rx-Tx turn-around by the standard then deprioritize one of them as if a collision have happened according to the respective rules.</w:t>
            </w:r>
          </w:p>
          <w:p w14:paraId="40665292" w14:textId="77777777" w:rsidR="0004497A" w:rsidRDefault="00A57247">
            <w:pPr>
              <w:spacing w:before="120"/>
              <w:jc w:val="both"/>
              <w:rPr>
                <w:b/>
                <w:bCs/>
                <w:i/>
                <w:iCs/>
                <w:lang w:val="en-GB"/>
              </w:rPr>
            </w:pPr>
            <w:r>
              <w:rPr>
                <w:b/>
                <w:bCs/>
                <w:i/>
                <w:iCs/>
                <w:lang w:val="en-GB"/>
              </w:rPr>
              <w:t>Proposal 10: Study the feasibility of enabling Two MCSs based on slot type</w:t>
            </w:r>
          </w:p>
          <w:p w14:paraId="307A79A4" w14:textId="77777777" w:rsidR="0004497A" w:rsidRDefault="00A57247">
            <w:pPr>
              <w:spacing w:before="120"/>
              <w:jc w:val="both"/>
              <w:rPr>
                <w:b/>
                <w:bCs/>
                <w:i/>
                <w:iCs/>
                <w:lang w:val="en-GB"/>
              </w:rPr>
            </w:pPr>
            <w:r>
              <w:rPr>
                <w:b/>
                <w:bCs/>
                <w:i/>
                <w:iCs/>
                <w:lang w:val="en-GB"/>
              </w:rPr>
              <w:t>Proposal 11: Study enhancements to Search Space configuration which allow adaptation to SBFD partitioning.</w:t>
            </w:r>
          </w:p>
          <w:p w14:paraId="659950CF" w14:textId="77777777" w:rsidR="0004497A" w:rsidRDefault="00A57247">
            <w:pPr>
              <w:spacing w:before="120"/>
              <w:jc w:val="both"/>
              <w:rPr>
                <w:b/>
                <w:bCs/>
                <w:i/>
                <w:iCs/>
                <w:lang w:val="en-GB"/>
              </w:rPr>
            </w:pPr>
            <w:r>
              <w:rPr>
                <w:b/>
                <w:bCs/>
                <w:i/>
                <w:iCs/>
                <w:lang w:val="en-GB"/>
              </w:rPr>
              <w:t>Proposal 12: Support allocation of fractional RBGs in Type-0 FDRA at DL subband boundaries.</w:t>
            </w:r>
          </w:p>
          <w:p w14:paraId="45BDF2EF" w14:textId="77777777" w:rsidR="0004497A" w:rsidRDefault="00A57247">
            <w:pPr>
              <w:spacing w:before="120"/>
              <w:jc w:val="both"/>
              <w:rPr>
                <w:b/>
                <w:bCs/>
                <w:i/>
                <w:iCs/>
                <w:lang w:val="en-GB"/>
              </w:rPr>
            </w:pPr>
            <w:r>
              <w:rPr>
                <w:b/>
                <w:bCs/>
                <w:i/>
                <w:iCs/>
                <w:lang w:val="en-GB"/>
              </w:rPr>
              <w:t>Proposal 13: Support interleaved mapping of odd and even VRBs over physical RBGs allocated using Type-0 FDRA.</w:t>
            </w:r>
          </w:p>
          <w:p w14:paraId="231D9D95" w14:textId="77777777" w:rsidR="0004497A" w:rsidRDefault="00A57247">
            <w:pPr>
              <w:spacing w:before="120"/>
              <w:jc w:val="both"/>
              <w:rPr>
                <w:b/>
                <w:bCs/>
                <w:i/>
                <w:iCs/>
                <w:lang w:val="en-GB"/>
              </w:rPr>
            </w:pPr>
            <w:r>
              <w:rPr>
                <w:b/>
                <w:bCs/>
                <w:i/>
                <w:iCs/>
                <w:lang w:val="en-GB"/>
              </w:rPr>
              <w:t>Proposal 14: Support two FDRA for semi-static UL transmissions (e.g., CG PUSCH, periodic/semi-persistent PUCCH) based on slot type.</w:t>
            </w:r>
          </w:p>
          <w:p w14:paraId="4233200A" w14:textId="77777777" w:rsidR="0004497A" w:rsidRDefault="00A57247">
            <w:pPr>
              <w:spacing w:before="120"/>
              <w:jc w:val="both"/>
              <w:rPr>
                <w:b/>
                <w:bCs/>
                <w:i/>
                <w:iCs/>
                <w:lang w:val="en-GB"/>
              </w:rPr>
            </w:pPr>
            <w:r>
              <w:rPr>
                <w:b/>
                <w:bCs/>
                <w:i/>
                <w:iCs/>
                <w:lang w:val="en-GB"/>
              </w:rPr>
              <w:t>Proposal 15: For semi-static UL transmissions, support skipping of periodic transmissions in SBFD partitioned slots/symbols.</w:t>
            </w:r>
          </w:p>
          <w:p w14:paraId="3E610157" w14:textId="77777777" w:rsidR="0004497A" w:rsidRDefault="00A57247">
            <w:pPr>
              <w:spacing w:before="120"/>
              <w:jc w:val="both"/>
              <w:rPr>
                <w:b/>
                <w:bCs/>
                <w:i/>
                <w:iCs/>
                <w:lang w:val="en-GB"/>
              </w:rPr>
            </w:pPr>
            <w:r>
              <w:rPr>
                <w:b/>
                <w:bCs/>
                <w:i/>
                <w:iCs/>
                <w:lang w:val="en-GB"/>
              </w:rPr>
              <w:t>Proposal 16: Support two FDRA for UL repetitions (e.g., DG PUSCH repetition, PUCCH repetition) based on slot type.</w:t>
            </w:r>
          </w:p>
          <w:p w14:paraId="2A7D3B0D" w14:textId="77777777" w:rsidR="0004497A" w:rsidRDefault="00A57247">
            <w:pPr>
              <w:spacing w:before="120"/>
              <w:jc w:val="both"/>
              <w:rPr>
                <w:b/>
                <w:bCs/>
                <w:i/>
                <w:iCs/>
                <w:lang w:val="en-GB"/>
              </w:rPr>
            </w:pPr>
            <w:r>
              <w:rPr>
                <w:b/>
                <w:bCs/>
                <w:i/>
                <w:iCs/>
                <w:lang w:val="en-GB"/>
              </w:rPr>
              <w:t>Proposal 17: Allow the support of skipping of UL repetitions that occur in SBFD slots.</w:t>
            </w:r>
          </w:p>
          <w:p w14:paraId="214F3066" w14:textId="77777777" w:rsidR="0004497A" w:rsidRDefault="00A57247">
            <w:pPr>
              <w:spacing w:before="120"/>
              <w:jc w:val="both"/>
              <w:rPr>
                <w:b/>
                <w:bCs/>
                <w:i/>
                <w:iCs/>
                <w:lang w:val="en-GB"/>
              </w:rPr>
            </w:pPr>
            <w:r>
              <w:rPr>
                <w:b/>
                <w:bCs/>
                <w:i/>
                <w:iCs/>
                <w:lang w:val="en-GB"/>
              </w:rPr>
              <w:t>Proposal 18: Modify the frequency hopping procedure for PUSCH transmission to ensure that the frequency domain position is confined within the UL-SB in the SBFD slots</w:t>
            </w:r>
          </w:p>
          <w:p w14:paraId="76008840" w14:textId="77777777" w:rsidR="0004497A" w:rsidRDefault="00A57247">
            <w:pPr>
              <w:spacing w:before="120"/>
              <w:jc w:val="both"/>
              <w:rPr>
                <w:b/>
                <w:bCs/>
                <w:i/>
                <w:iCs/>
                <w:lang w:val="en-GB"/>
              </w:rPr>
            </w:pPr>
            <w:r>
              <w:rPr>
                <w:b/>
                <w:bCs/>
                <w:i/>
                <w:iCs/>
                <w:lang w:val="en-GB"/>
              </w:rPr>
              <w:t>Proposal 19: Support two frequency domain resource allocations for intra-slot and inter-slot frequency hopping for PUCCH transmission in SBFD based on slot type</w:t>
            </w:r>
          </w:p>
          <w:p w14:paraId="0D77FF3B" w14:textId="77777777" w:rsidR="0004497A" w:rsidRDefault="00A57247">
            <w:pPr>
              <w:spacing w:before="120"/>
              <w:jc w:val="both"/>
              <w:rPr>
                <w:b/>
                <w:bCs/>
                <w:i/>
                <w:iCs/>
                <w:lang w:val="en-GB"/>
              </w:rPr>
            </w:pPr>
            <w:r>
              <w:rPr>
                <w:b/>
                <w:bCs/>
                <w:i/>
                <w:iCs/>
                <w:lang w:val="en-GB"/>
              </w:rPr>
              <w:t>Proposal 20: Support PUSCH/PUCCH frequency hopping in the UL-only slots for inter-slot frequency hopping.</w:t>
            </w:r>
          </w:p>
          <w:p w14:paraId="4F873733" w14:textId="77777777" w:rsidR="0004497A" w:rsidRDefault="00A57247">
            <w:pPr>
              <w:spacing w:before="120"/>
              <w:jc w:val="both"/>
              <w:rPr>
                <w:b/>
                <w:bCs/>
                <w:i/>
                <w:iCs/>
                <w:lang w:val="en-GB"/>
              </w:rPr>
            </w:pPr>
            <w:r>
              <w:rPr>
                <w:b/>
                <w:bCs/>
                <w:i/>
                <w:iCs/>
                <w:lang w:val="en-GB"/>
              </w:rPr>
              <w:t>Proposal 21: Support two frequency domain resource allocations for periodic and semi-persistent SRS transmission based on slot type.</w:t>
            </w:r>
          </w:p>
          <w:p w14:paraId="115D8548" w14:textId="77777777" w:rsidR="0004497A" w:rsidRDefault="00A57247">
            <w:pPr>
              <w:spacing w:before="120"/>
              <w:jc w:val="both"/>
              <w:rPr>
                <w:b/>
                <w:bCs/>
                <w:i/>
                <w:iCs/>
                <w:lang w:val="en-GB"/>
              </w:rPr>
            </w:pPr>
            <w:r>
              <w:rPr>
                <w:b/>
                <w:bCs/>
                <w:i/>
                <w:iCs/>
                <w:lang w:val="en-GB"/>
              </w:rPr>
              <w:t>Proposal 22: Modify the frequency domain resource allocation procedure for SRS transmission to ensure that the frequency domain position is confined within the UL-SB in the SBFD slots</w:t>
            </w:r>
          </w:p>
          <w:p w14:paraId="4BCEE842" w14:textId="77777777" w:rsidR="0004497A" w:rsidRDefault="00A57247">
            <w:pPr>
              <w:spacing w:before="120"/>
              <w:jc w:val="both"/>
              <w:rPr>
                <w:b/>
                <w:bCs/>
                <w:i/>
                <w:iCs/>
                <w:lang w:val="en-GB"/>
              </w:rPr>
            </w:pPr>
            <w:r>
              <w:rPr>
                <w:b/>
                <w:bCs/>
                <w:i/>
                <w:iCs/>
                <w:lang w:val="en-GB"/>
              </w:rPr>
              <w:lastRenderedPageBreak/>
              <w:t>Proposal 23: Support skipping of periodic and semi-persistent SRS transmissions in SBFD slots.</w:t>
            </w:r>
          </w:p>
          <w:p w14:paraId="5BB1024B" w14:textId="77777777" w:rsidR="0004497A" w:rsidRDefault="00A57247">
            <w:pPr>
              <w:spacing w:before="120"/>
              <w:jc w:val="both"/>
              <w:rPr>
                <w:b/>
                <w:bCs/>
                <w:i/>
                <w:iCs/>
                <w:lang w:val="en-GB"/>
              </w:rPr>
            </w:pPr>
            <w:r>
              <w:rPr>
                <w:b/>
                <w:bCs/>
                <w:i/>
                <w:iCs/>
                <w:lang w:val="en-GB"/>
              </w:rPr>
              <w:t>Proposal 24: To avoid the problem of fragmentation in SBFD systems, support the option of configuring two FDRA for semi-static UL transmissions based on slot type.</w:t>
            </w:r>
          </w:p>
          <w:p w14:paraId="30B1DAAD" w14:textId="77777777" w:rsidR="0004497A" w:rsidRDefault="0004497A">
            <w:pPr>
              <w:suppressAutoHyphens w:val="0"/>
              <w:spacing w:after="0"/>
              <w:rPr>
                <w:rFonts w:ascii="Arial" w:eastAsia="宋体" w:hAnsi="Arial" w:cs="Arial"/>
                <w:sz w:val="16"/>
                <w:szCs w:val="16"/>
                <w:lang w:val="hu-HU" w:eastAsia="zh-CN"/>
              </w:rPr>
            </w:pPr>
          </w:p>
        </w:tc>
      </w:tr>
      <w:tr w:rsidR="0004497A" w14:paraId="6D9C226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96DE726"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R1-2212284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8499AFC"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On subband non-overlapping full duplex for NR</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ACB8AE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04497A" w14:paraId="6B70435F"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9E06751" w14:textId="77777777" w:rsidR="0004497A" w:rsidRDefault="00A57247">
            <w:pPr>
              <w:spacing w:after="120"/>
              <w:jc w:val="both"/>
              <w:rPr>
                <w:b/>
                <w:bCs/>
                <w:i/>
                <w:iCs/>
              </w:rPr>
            </w:pPr>
            <w:r>
              <w:rPr>
                <w:b/>
                <w:bCs/>
                <w:i/>
                <w:iCs/>
              </w:rPr>
              <w:t>Observation 1: SBFD cannot be operated without changes to the RF architecture and as such SBFD needs new physical implementations and cannot be software upgraded to existing and deployed base stations.</w:t>
            </w:r>
            <w:r>
              <w:t xml:space="preserve"> </w:t>
            </w:r>
          </w:p>
          <w:p w14:paraId="50E8542F" w14:textId="77777777" w:rsidR="0004497A" w:rsidRDefault="00A57247">
            <w:pPr>
              <w:spacing w:after="120"/>
              <w:jc w:val="both"/>
              <w:rPr>
                <w:b/>
                <w:bCs/>
                <w:i/>
                <w:iCs/>
              </w:rPr>
            </w:pPr>
            <w:r>
              <w:rPr>
                <w:b/>
                <w:bCs/>
                <w:i/>
                <w:iCs/>
              </w:rPr>
              <w:t>Observation 2: With clustered UE distribution in UMa Scenario, SBFD provide UL throughput gains across the 5%/50%/95%-iles for low load conditions. For medium and high load, large performance degradation is observed for all the percentiles of the UE throughput primarily as a consequence of the inter-site gNB-gNB inter-subband interference.</w:t>
            </w:r>
          </w:p>
          <w:p w14:paraId="7BF26D08" w14:textId="77777777" w:rsidR="0004497A" w:rsidRDefault="00A57247">
            <w:pPr>
              <w:spacing w:after="120"/>
              <w:jc w:val="both"/>
              <w:rPr>
                <w:rFonts w:ascii="Arial" w:hAnsi="Arial" w:cs="Arial"/>
              </w:rPr>
            </w:pPr>
            <w:r>
              <w:rPr>
                <w:b/>
                <w:bCs/>
                <w:i/>
                <w:iCs/>
              </w:rPr>
              <w:t>Observation 3: Assuming similar ratio of DL resources for SBFD and TDD (XXXXX vs DDDSU), SBFD provides a DL throughput degradation of approximately 20% at low loads mainly as a consequence of the guardband (overhead) between DL and UL subbands, and lower availability of DL RBs to deliver the 0.1 MB payload. At medium and high loads, the performance degradation can reach up to 99% at the 5%-ile UE UPT, where some UEs experience close to zero DL throughput due to the presence of strong UE to UE CLI.</w:t>
            </w:r>
          </w:p>
          <w:p w14:paraId="1E4DC392" w14:textId="77777777" w:rsidR="0004497A" w:rsidRDefault="00A57247">
            <w:pPr>
              <w:spacing w:after="120"/>
              <w:jc w:val="both"/>
            </w:pPr>
            <w:r>
              <w:rPr>
                <w:b/>
                <w:bCs/>
                <w:i/>
                <w:iCs/>
              </w:rPr>
              <w:t>Observation 4: With clustered UE distribution in UMa Scenario, performance degradation in the order of 20%-100% is generally observed with SBFD when compared to static TDD in both DL and UL directions. Only exception is the UL throughput performance at low load conditions where approximately 300%/30%/20% improvement in the 5%/50%/95% average UE UPT is obtained</w:t>
            </w:r>
            <w:r>
              <w:t xml:space="preserve"> </w:t>
            </w:r>
          </w:p>
          <w:p w14:paraId="28546EAA" w14:textId="77777777" w:rsidR="0004497A" w:rsidRDefault="00A57247">
            <w:pPr>
              <w:spacing w:after="120"/>
              <w:jc w:val="both"/>
            </w:pPr>
            <w:r>
              <w:rPr>
                <w:b/>
                <w:bCs/>
                <w:i/>
                <w:iCs/>
              </w:rPr>
              <w:t>Observation 5: The basic BWP based scheme is rather straightforward but has severe UE peak rate and signaling overhead issue.</w:t>
            </w:r>
          </w:p>
          <w:p w14:paraId="4A263331" w14:textId="77777777" w:rsidR="0004497A" w:rsidRDefault="00A57247">
            <w:pPr>
              <w:spacing w:after="120"/>
              <w:rPr>
                <w:b/>
                <w:bCs/>
                <w:i/>
                <w:iCs/>
              </w:rPr>
            </w:pPr>
            <w:r>
              <w:rPr>
                <w:b/>
                <w:bCs/>
                <w:i/>
                <w:iCs/>
              </w:rPr>
              <w:t>Observation 6: For the advanced BWP based scheme, there should be no additional gap due to BWP switch in the transition from SBFD slots to TDD slots, and vice versa.</w:t>
            </w:r>
          </w:p>
          <w:p w14:paraId="3686CAEC" w14:textId="77777777" w:rsidR="0004497A" w:rsidRDefault="00A57247">
            <w:pPr>
              <w:spacing w:after="120"/>
              <w:jc w:val="both"/>
              <w:rPr>
                <w:b/>
                <w:bCs/>
                <w:i/>
                <w:iCs/>
              </w:rPr>
            </w:pPr>
            <w:r>
              <w:rPr>
                <w:b/>
                <w:bCs/>
                <w:i/>
                <w:iCs/>
              </w:rPr>
              <w:t xml:space="preserve">Observation 7: In terms of digital filter bandwidth adaptation at the UE, there is substantially no difference between the RB-set based and the advanced BWP based approach. </w:t>
            </w:r>
          </w:p>
          <w:p w14:paraId="6C239DB1" w14:textId="77777777" w:rsidR="0004497A" w:rsidRDefault="00A57247">
            <w:pPr>
              <w:spacing w:after="120"/>
              <w:jc w:val="both"/>
              <w:rPr>
                <w:b/>
                <w:bCs/>
                <w:i/>
                <w:iCs/>
              </w:rPr>
            </w:pPr>
            <w:r>
              <w:rPr>
                <w:b/>
                <w:bCs/>
                <w:i/>
                <w:iCs/>
              </w:rPr>
              <w:t>Observation 8</w:t>
            </w:r>
            <w:r>
              <w:t xml:space="preserve">: </w:t>
            </w:r>
            <w:r>
              <w:rPr>
                <w:b/>
                <w:bCs/>
                <w:i/>
                <w:iCs/>
              </w:rPr>
              <w:t>Unless new in-band emission requirements are specified, better UL transmission and DL reception filtering should not be considered as an advantage of any of the proposed schemes.</w:t>
            </w:r>
          </w:p>
          <w:p w14:paraId="2D6586F6" w14:textId="77777777" w:rsidR="0004497A" w:rsidRDefault="00A57247">
            <w:pPr>
              <w:spacing w:after="120"/>
              <w:jc w:val="both"/>
              <w:rPr>
                <w:b/>
                <w:bCs/>
                <w:i/>
                <w:iCs/>
              </w:rPr>
            </w:pPr>
            <w:r>
              <w:rPr>
                <w:b/>
                <w:bCs/>
                <w:i/>
                <w:iCs/>
              </w:rPr>
              <w:t>Observation 9: Operation according to the basic BWP based scheme is not precluded by RB-set based signaling.</w:t>
            </w:r>
            <w:r>
              <w:t xml:space="preserve"> </w:t>
            </w:r>
          </w:p>
          <w:p w14:paraId="2AF7685B" w14:textId="77777777" w:rsidR="0004497A" w:rsidRDefault="00A57247">
            <w:pPr>
              <w:spacing w:after="120"/>
              <w:jc w:val="both"/>
              <w:rPr>
                <w:b/>
                <w:bCs/>
                <w:i/>
                <w:iCs/>
              </w:rPr>
            </w:pPr>
            <w:r>
              <w:rPr>
                <w:b/>
                <w:bCs/>
                <w:i/>
                <w:iCs/>
              </w:rPr>
              <w:t>Observation 10: Enabling initial access in SBFD symbols can increase the PRACH capacity, PRACH coverage, as well as reduce initial access delay.</w:t>
            </w:r>
          </w:p>
          <w:p w14:paraId="706B2E7E" w14:textId="77777777" w:rsidR="0004497A" w:rsidRDefault="00A57247">
            <w:pPr>
              <w:spacing w:after="120"/>
              <w:jc w:val="both"/>
              <w:rPr>
                <w:b/>
                <w:bCs/>
                <w:i/>
                <w:iCs/>
              </w:rPr>
            </w:pPr>
            <w:r>
              <w:rPr>
                <w:b/>
                <w:bCs/>
                <w:i/>
                <w:iCs/>
              </w:rPr>
              <w:t>Observation 11: (Extension of) existing rate matching techniques based on the knowledge of UL subband location is a straightforward solution that works for both Type 0 and Type 1 FDRA.</w:t>
            </w:r>
            <w:r>
              <w:rPr>
                <w:color w:val="000000"/>
              </w:rPr>
              <w:t xml:space="preserve">   </w:t>
            </w:r>
          </w:p>
          <w:p w14:paraId="5AE383E5" w14:textId="77777777" w:rsidR="0004497A" w:rsidRDefault="00A57247">
            <w:pPr>
              <w:spacing w:after="120"/>
              <w:jc w:val="both"/>
              <w:rPr>
                <w:b/>
                <w:bCs/>
                <w:i/>
                <w:iCs/>
              </w:rPr>
            </w:pPr>
            <w:r>
              <w:rPr>
                <w:b/>
                <w:bCs/>
                <w:i/>
                <w:iCs/>
              </w:rPr>
              <w:t xml:space="preserve">Observation 12: Options available with current standard specifications to provide different CORESET configurations in different slots/symbols all present limitations in terms of either limited flexibility or excessive signaling overhead. </w:t>
            </w:r>
          </w:p>
          <w:p w14:paraId="6547C639" w14:textId="77777777" w:rsidR="0004497A" w:rsidRDefault="00A57247">
            <w:pPr>
              <w:spacing w:after="120"/>
              <w:jc w:val="both"/>
              <w:rPr>
                <w:b/>
                <w:bCs/>
                <w:i/>
                <w:iCs/>
              </w:rPr>
            </w:pPr>
            <w:r>
              <w:rPr>
                <w:b/>
                <w:bCs/>
                <w:i/>
                <w:iCs/>
              </w:rPr>
              <w:t xml:space="preserve">Observation 13: Use of </w:t>
            </w:r>
            <w:r>
              <w:rPr>
                <w:rFonts w:ascii="Cambria Math" w:hAnsi="Cambria Math"/>
                <w:b/>
                <w:bCs/>
                <w:i/>
                <w:iCs/>
              </w:rPr>
              <w:t>N</w:t>
            </w:r>
            <w:r>
              <w:rPr>
                <w:rFonts w:ascii="Cambria Math" w:hAnsi="Cambria Math"/>
                <w:b/>
                <w:bCs/>
                <w:vertAlign w:val="subscript"/>
              </w:rPr>
              <w:t>TA, offset</w:t>
            </w:r>
            <w:r>
              <w:rPr>
                <w:rFonts w:ascii="Cambria Math" w:hAnsi="Cambria Math"/>
                <w:b/>
                <w:bCs/>
              </w:rPr>
              <w:t xml:space="preserve"> </w:t>
            </w:r>
            <w:r>
              <w:rPr>
                <w:b/>
                <w:bCs/>
              </w:rPr>
              <w:t>= 0</w:t>
            </w:r>
            <w:r>
              <w:rPr>
                <w:b/>
                <w:bCs/>
                <w:i/>
                <w:iCs/>
              </w:rPr>
              <w:t xml:space="preserve"> is only possible in SBFD slots and it increases the required guard time between the end of a DL transmission in a DL slot and the start of an UL reception in a SBFD slot. </w:t>
            </w:r>
            <w:r>
              <w:t xml:space="preserve">  </w:t>
            </w:r>
          </w:p>
          <w:p w14:paraId="0D8C7757" w14:textId="77777777" w:rsidR="0004497A" w:rsidRDefault="00A57247">
            <w:pPr>
              <w:spacing w:after="120"/>
              <w:jc w:val="both"/>
              <w:rPr>
                <w:rFonts w:ascii="Cambria Math" w:hAnsi="Cambria Math"/>
                <w:b/>
                <w:bCs/>
                <w:i/>
                <w:iCs/>
              </w:rPr>
            </w:pPr>
            <w:r>
              <w:rPr>
                <w:b/>
                <w:bCs/>
                <w:i/>
                <w:iCs/>
              </w:rPr>
              <w:t xml:space="preserve">Observation 14: Use of </w:t>
            </w:r>
            <w:r>
              <w:rPr>
                <w:rFonts w:ascii="Cambria Math" w:hAnsi="Cambria Math"/>
                <w:b/>
                <w:bCs/>
                <w:i/>
                <w:iCs/>
              </w:rPr>
              <w:t>N</w:t>
            </w:r>
            <w:r>
              <w:rPr>
                <w:rFonts w:ascii="Cambria Math" w:hAnsi="Cambria Math"/>
                <w:b/>
                <w:bCs/>
                <w:i/>
                <w:iCs/>
                <w:vertAlign w:val="subscript"/>
              </w:rPr>
              <w:t>TA, offset</w:t>
            </w:r>
            <w:r>
              <w:rPr>
                <w:rFonts w:ascii="Cambria Math" w:hAnsi="Cambria Math"/>
                <w:b/>
                <w:bCs/>
                <w:i/>
                <w:iCs/>
              </w:rPr>
              <w:t xml:space="preserve"> = 0 </w:t>
            </w:r>
            <w:r>
              <w:rPr>
                <w:b/>
                <w:bCs/>
                <w:i/>
                <w:iCs/>
              </w:rPr>
              <w:t>in SBFD slots and N</w:t>
            </w:r>
            <w:r>
              <w:rPr>
                <w:b/>
                <w:bCs/>
                <w:i/>
                <w:iCs/>
                <w:vertAlign w:val="subscript"/>
              </w:rPr>
              <w:t>TA, offset</w:t>
            </w:r>
            <w:r>
              <w:rPr>
                <w:b/>
                <w:bCs/>
                <w:i/>
                <w:iCs/>
              </w:rPr>
              <w:t xml:space="preserve"> &gt; 0 in TDD UL slots further increases the required overhead needed to switch between legacy TDD DL/UL slots and SBFD slots.</w:t>
            </w:r>
          </w:p>
          <w:p w14:paraId="60CAF708" w14:textId="77777777" w:rsidR="0004497A" w:rsidRDefault="00A57247">
            <w:pPr>
              <w:spacing w:after="120"/>
              <w:jc w:val="both"/>
              <w:rPr>
                <w:b/>
                <w:bCs/>
                <w:i/>
                <w:iCs/>
              </w:rPr>
            </w:pPr>
            <w:r>
              <w:rPr>
                <w:b/>
                <w:bCs/>
                <w:i/>
                <w:iCs/>
              </w:rPr>
              <w:t xml:space="preserve">Observation 15: One obvious way to mitigate </w:t>
            </w:r>
            <w:r>
              <w:rPr>
                <w:rFonts w:eastAsia="微软雅黑"/>
                <w:b/>
                <w:bCs/>
                <w:i/>
                <w:iCs/>
                <w:color w:val="000000" w:themeColor="text1"/>
              </w:rPr>
              <w:t>intra-cell inter-subband UE-to-UE CLI is to tighten the UE in-band emission requirements</w:t>
            </w:r>
            <w:r>
              <w:rPr>
                <w:b/>
                <w:bCs/>
                <w:i/>
                <w:iCs/>
              </w:rPr>
              <w:t xml:space="preserve">. The UE being able to match its UL/DL digital filter’s bandwidth to the UL/DL subband in SBFD symbols may also help reducing the UE in/band emissions. However, such advance UE RF requirements are for RAN4 to be discussed. </w:t>
            </w:r>
          </w:p>
          <w:p w14:paraId="6573D11C" w14:textId="77777777" w:rsidR="0004497A" w:rsidRDefault="00A57247">
            <w:pPr>
              <w:spacing w:after="120"/>
              <w:jc w:val="both"/>
              <w:rPr>
                <w:b/>
                <w:i/>
                <w:iCs/>
              </w:rPr>
            </w:pPr>
            <w:r>
              <w:rPr>
                <w:b/>
                <w:i/>
                <w:iCs/>
              </w:rPr>
              <w:t xml:space="preserve">Observation 16: By knowing the </w:t>
            </w:r>
            <w:r>
              <w:rPr>
                <w:b/>
                <w:i/>
                <w:iCs/>
                <w:lang w:eastAsia="ko-KR"/>
              </w:rPr>
              <w:t>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272A0BE5" w14:textId="77777777" w:rsidR="0004497A" w:rsidRDefault="00A57247">
            <w:pPr>
              <w:tabs>
                <w:tab w:val="left" w:pos="720"/>
              </w:tabs>
              <w:spacing w:after="120"/>
              <w:jc w:val="both"/>
              <w:rPr>
                <w:lang w:eastAsia="zh-CN"/>
              </w:rPr>
            </w:pPr>
            <w:r>
              <w:rPr>
                <w:b/>
                <w:bCs/>
              </w:rPr>
              <w:lastRenderedPageBreak/>
              <w:t xml:space="preserve">Proposal 1: </w:t>
            </w:r>
            <w:r>
              <w:rPr>
                <w:b/>
                <w:bCs/>
                <w:lang w:eastAsia="zh-CN"/>
              </w:rPr>
              <w:t>Explicit indication of the semi-static frequency location of at least one of the DL subband(s) and the guardband(s) is required. The one that is not explicitly signalled can be implicitly determined.</w:t>
            </w:r>
          </w:p>
          <w:p w14:paraId="1317192D" w14:textId="77777777" w:rsidR="0004497A" w:rsidRDefault="00A57247">
            <w:pPr>
              <w:spacing w:after="120"/>
              <w:jc w:val="both"/>
              <w:rPr>
                <w:b/>
                <w:bCs/>
              </w:rPr>
            </w:pPr>
            <w:r>
              <w:rPr>
                <w:b/>
                <w:bCs/>
              </w:rPr>
              <w:t xml:space="preserve">Proposal 2: Signaling of the frequency and time location of the UL subband via SIB is assumed as baseline. Signaling via dedicated RRC can be considered as an additional (not alternative) option. </w:t>
            </w:r>
          </w:p>
          <w:p w14:paraId="782D83AC" w14:textId="77777777" w:rsidR="0004497A" w:rsidRDefault="00A57247">
            <w:pPr>
              <w:spacing w:after="120"/>
              <w:jc w:val="both"/>
              <w:rPr>
                <w:b/>
              </w:rPr>
            </w:pPr>
            <w:r>
              <w:rPr>
                <w:b/>
                <w:bCs/>
              </w:rPr>
              <w:t>Proposal 3: Study</w:t>
            </w:r>
            <w:r>
              <w:rPr>
                <w:b/>
              </w:rPr>
              <w:t xml:space="preserve"> the required enhancements to the TDD frame format signaling framework to enable semi-static configuration of SBFD.  </w:t>
            </w:r>
          </w:p>
          <w:p w14:paraId="052163C3" w14:textId="77777777" w:rsidR="0004497A" w:rsidRDefault="00A57247">
            <w:pPr>
              <w:spacing w:after="120"/>
              <w:jc w:val="both"/>
            </w:pPr>
            <w:r>
              <w:rPr>
                <w:b/>
                <w:bCs/>
              </w:rPr>
              <w:t>Proposal 4: SBFD operation with the possibility to configure the SBFD UL subband only in a subset of the legacy DL symbols is agreed as the baseline.</w:t>
            </w:r>
          </w:p>
          <w:p w14:paraId="6CFCD022" w14:textId="77777777" w:rsidR="0004497A" w:rsidRDefault="00A57247">
            <w:pPr>
              <w:spacing w:after="120"/>
              <w:jc w:val="both"/>
              <w:rPr>
                <w:b/>
                <w:bCs/>
              </w:rPr>
            </w:pPr>
            <w:r>
              <w:rPr>
                <w:b/>
                <w:bCs/>
              </w:rPr>
              <w:t xml:space="preserve">Proposal 5: Assume RB-set based scheme as the baseline. With the RB-set based scheme, a UE’s active BWP may include PRBs that are used by the serving cell for the opposite link direction. </w:t>
            </w:r>
          </w:p>
          <w:p w14:paraId="39C98D35" w14:textId="77777777" w:rsidR="0004497A" w:rsidRDefault="00A57247">
            <w:pPr>
              <w:spacing w:after="120"/>
              <w:jc w:val="both"/>
              <w:rPr>
                <w:b/>
                <w:bCs/>
              </w:rPr>
            </w:pPr>
            <w:r>
              <w:rPr>
                <w:b/>
                <w:bCs/>
              </w:rPr>
              <w:t>Proposal 6: Confirm the following discussed but not agreed proposal from RAN1 #110bis-e meeting:</w:t>
            </w:r>
          </w:p>
          <w:p w14:paraId="043AF09E" w14:textId="77777777" w:rsidR="0004497A" w:rsidRDefault="00A57247">
            <w:pPr>
              <w:spacing w:after="0"/>
              <w:ind w:left="568"/>
              <w:jc w:val="both"/>
              <w:rPr>
                <w:b/>
                <w:bCs/>
                <w:sz w:val="18"/>
                <w:szCs w:val="18"/>
              </w:rPr>
            </w:pPr>
            <w:r>
              <w:rPr>
                <w:b/>
                <w:bCs/>
                <w:kern w:val="2"/>
                <w:sz w:val="18"/>
                <w:szCs w:val="18"/>
              </w:rPr>
              <w:t xml:space="preserve">For a SBFD aware UE semi-statically configured with UL subband in a symbol configured as DL in </w:t>
            </w:r>
            <w:r>
              <w:rPr>
                <w:b/>
                <w:bCs/>
                <w:i/>
                <w:iCs/>
                <w:kern w:val="2"/>
                <w:sz w:val="18"/>
                <w:szCs w:val="18"/>
              </w:rPr>
              <w:t>TDD-UL-DL-ConfigCommon</w:t>
            </w:r>
            <w:r>
              <w:rPr>
                <w:b/>
                <w:bCs/>
                <w:kern w:val="2"/>
                <w:sz w:val="18"/>
                <w:szCs w:val="18"/>
              </w:rPr>
              <w:t>, the following is agreed as baseline in the RAN1 study:</w:t>
            </w:r>
          </w:p>
          <w:p w14:paraId="642D8003" w14:textId="77777777" w:rsidR="0004497A" w:rsidRDefault="00A57247">
            <w:pPr>
              <w:pStyle w:val="16"/>
              <w:numPr>
                <w:ilvl w:val="1"/>
                <w:numId w:val="119"/>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UL transmissions within UL subband are allowed in the symbol</w:t>
            </w:r>
          </w:p>
          <w:p w14:paraId="4094F025" w14:textId="77777777" w:rsidR="0004497A" w:rsidRDefault="00A57247">
            <w:pPr>
              <w:pStyle w:val="16"/>
              <w:numPr>
                <w:ilvl w:val="1"/>
                <w:numId w:val="119"/>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UL transmissions outside UL subband are not allowed in the symbol</w:t>
            </w:r>
          </w:p>
          <w:p w14:paraId="2CCD9B5A" w14:textId="77777777" w:rsidR="0004497A" w:rsidRDefault="00A57247">
            <w:pPr>
              <w:pStyle w:val="16"/>
              <w:numPr>
                <w:ilvl w:val="1"/>
                <w:numId w:val="119"/>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A set of contiguous RBs in a carrier at least excluding RBs of UL subband is defined as a DL su</w:t>
            </w:r>
            <w:r>
              <w:rPr>
                <w:b/>
                <w:bCs/>
                <w:kern w:val="2"/>
                <w:sz w:val="18"/>
                <w:szCs w:val="18"/>
                <w:lang w:val="en-US"/>
              </w:rPr>
              <w:t>b</w:t>
            </w:r>
            <w:r>
              <w:rPr>
                <w:b/>
                <w:bCs/>
                <w:kern w:val="2"/>
                <w:sz w:val="18"/>
                <w:szCs w:val="18"/>
                <w:lang w:val="en-US"/>
              </w:rPr>
              <w:t>band for discussion purpose</w:t>
            </w:r>
          </w:p>
          <w:p w14:paraId="66CD925A" w14:textId="77777777" w:rsidR="0004497A" w:rsidRDefault="00A57247">
            <w:pPr>
              <w:pStyle w:val="16"/>
              <w:numPr>
                <w:ilvl w:val="1"/>
                <w:numId w:val="119"/>
              </w:numPr>
              <w:tabs>
                <w:tab w:val="left" w:pos="2008"/>
              </w:tabs>
              <w:suppressAutoHyphens w:val="0"/>
              <w:spacing w:after="0"/>
              <w:ind w:left="2008"/>
              <w:jc w:val="both"/>
              <w:rPr>
                <w:rFonts w:eastAsia="Times New Roman"/>
                <w:b/>
                <w:bCs/>
                <w:sz w:val="18"/>
                <w:szCs w:val="18"/>
                <w:lang w:val="en-US"/>
              </w:rPr>
            </w:pPr>
            <w:r>
              <w:rPr>
                <w:b/>
                <w:bCs/>
                <w:kern w:val="2"/>
                <w:sz w:val="18"/>
                <w:szCs w:val="18"/>
                <w:lang w:val="en-US"/>
              </w:rPr>
              <w:t>FFS whether frequency location of DL subband(s) is explicitly indicated or implicitly d</w:t>
            </w:r>
            <w:r>
              <w:rPr>
                <w:b/>
                <w:bCs/>
                <w:kern w:val="2"/>
                <w:sz w:val="18"/>
                <w:szCs w:val="18"/>
                <w:lang w:val="en-US"/>
              </w:rPr>
              <w:t>e</w:t>
            </w:r>
            <w:r>
              <w:rPr>
                <w:b/>
                <w:bCs/>
                <w:kern w:val="2"/>
                <w:sz w:val="18"/>
                <w:szCs w:val="18"/>
                <w:lang w:val="en-US"/>
              </w:rPr>
              <w:t>termined</w:t>
            </w:r>
          </w:p>
          <w:p w14:paraId="77746B8C" w14:textId="77777777" w:rsidR="0004497A" w:rsidRDefault="00A57247">
            <w:pPr>
              <w:pStyle w:val="16"/>
              <w:numPr>
                <w:ilvl w:val="1"/>
                <w:numId w:val="119"/>
              </w:numPr>
              <w:tabs>
                <w:tab w:val="left" w:pos="2008"/>
              </w:tabs>
              <w:suppressAutoHyphens w:val="0"/>
              <w:spacing w:after="0"/>
              <w:ind w:left="2008"/>
              <w:jc w:val="both"/>
              <w:rPr>
                <w:rFonts w:eastAsia="Times New Roman"/>
                <w:b/>
                <w:bCs/>
                <w:sz w:val="18"/>
                <w:szCs w:val="18"/>
                <w:lang w:val="en-US"/>
              </w:rPr>
            </w:pPr>
            <w:r>
              <w:rPr>
                <w:b/>
                <w:bCs/>
                <w:kern w:val="2"/>
                <w:sz w:val="18"/>
                <w:szCs w:val="18"/>
                <w:lang w:val="en-US"/>
              </w:rPr>
              <w:t>FFS whether guardband(s) need to be defined and whether UE is aware of such guar</w:t>
            </w:r>
            <w:r>
              <w:rPr>
                <w:b/>
                <w:bCs/>
                <w:kern w:val="2"/>
                <w:sz w:val="18"/>
                <w:szCs w:val="18"/>
                <w:lang w:val="en-US"/>
              </w:rPr>
              <w:t>d</w:t>
            </w:r>
            <w:r>
              <w:rPr>
                <w:b/>
                <w:bCs/>
                <w:kern w:val="2"/>
                <w:sz w:val="18"/>
                <w:szCs w:val="18"/>
                <w:lang w:val="en-US"/>
              </w:rPr>
              <w:t>band(s)</w:t>
            </w:r>
          </w:p>
          <w:p w14:paraId="484EC66E" w14:textId="77777777" w:rsidR="0004497A" w:rsidRDefault="00A57247">
            <w:pPr>
              <w:pStyle w:val="16"/>
              <w:numPr>
                <w:ilvl w:val="2"/>
                <w:numId w:val="119"/>
              </w:numPr>
              <w:tabs>
                <w:tab w:val="left" w:pos="2728"/>
              </w:tabs>
              <w:suppressAutoHyphens w:val="0"/>
              <w:spacing w:after="0"/>
              <w:ind w:left="2728"/>
              <w:jc w:val="both"/>
              <w:rPr>
                <w:rFonts w:eastAsia="Times New Roman"/>
                <w:b/>
                <w:bCs/>
                <w:sz w:val="18"/>
                <w:szCs w:val="18"/>
                <w:lang w:val="en-US"/>
              </w:rPr>
            </w:pPr>
            <w:r>
              <w:rPr>
                <w:b/>
                <w:bCs/>
                <w:kern w:val="2"/>
                <w:sz w:val="18"/>
                <w:szCs w:val="18"/>
                <w:lang w:val="en-US"/>
              </w:rPr>
              <w:t>Note: if guardband(s) are defined, the DL subband(s) additionally exclude the RBs of the guardband(s)</w:t>
            </w:r>
          </w:p>
          <w:p w14:paraId="111F4B72" w14:textId="77777777" w:rsidR="0004497A" w:rsidRDefault="00A57247">
            <w:pPr>
              <w:pStyle w:val="16"/>
              <w:numPr>
                <w:ilvl w:val="0"/>
                <w:numId w:val="119"/>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DL receptions within DL subband(s) are allowed in the symbol</w:t>
            </w:r>
          </w:p>
          <w:p w14:paraId="789E13F3" w14:textId="77777777" w:rsidR="0004497A" w:rsidRDefault="00A57247">
            <w:pPr>
              <w:pStyle w:val="16"/>
              <w:numPr>
                <w:ilvl w:val="0"/>
                <w:numId w:val="119"/>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FFS whether DL receptions within UL subband are allowed or not in the symbol</w:t>
            </w:r>
          </w:p>
          <w:p w14:paraId="637052AD" w14:textId="77777777" w:rsidR="0004497A" w:rsidRDefault="00A57247">
            <w:pPr>
              <w:pStyle w:val="16"/>
              <w:numPr>
                <w:ilvl w:val="0"/>
                <w:numId w:val="119"/>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FFS whether/how the symbols can be converted to DL-only symbols</w:t>
            </w:r>
          </w:p>
          <w:p w14:paraId="6720AB5C" w14:textId="77777777" w:rsidR="0004497A" w:rsidRDefault="00A57247">
            <w:pPr>
              <w:pStyle w:val="16"/>
              <w:numPr>
                <w:ilvl w:val="0"/>
                <w:numId w:val="119"/>
              </w:numPr>
              <w:tabs>
                <w:tab w:val="clear" w:pos="720"/>
                <w:tab w:val="left" w:pos="1288"/>
              </w:tabs>
              <w:suppressAutoHyphens w:val="0"/>
              <w:spacing w:after="120"/>
              <w:ind w:left="1287" w:hanging="357"/>
              <w:jc w:val="both"/>
              <w:rPr>
                <w:rFonts w:eastAsia="Times New Roman"/>
                <w:b/>
                <w:bCs/>
                <w:sz w:val="18"/>
                <w:szCs w:val="18"/>
                <w:lang w:val="en-US"/>
              </w:rPr>
            </w:pPr>
            <w:r>
              <w:rPr>
                <w:b/>
                <w:bCs/>
                <w:kern w:val="2"/>
                <w:sz w:val="18"/>
                <w:szCs w:val="18"/>
                <w:lang w:val="en-US"/>
              </w:rPr>
              <w:t>Note: UL transmissions are within active UL BWP and DL receptions are within active DL BWP in the symbol as in existing specification</w:t>
            </w:r>
          </w:p>
          <w:p w14:paraId="6B5AD391" w14:textId="77777777" w:rsidR="0004497A" w:rsidRDefault="00A57247">
            <w:pPr>
              <w:spacing w:after="0"/>
              <w:jc w:val="both"/>
              <w:rPr>
                <w:b/>
                <w:bCs/>
                <w:kern w:val="2"/>
              </w:rPr>
            </w:pPr>
            <w:r>
              <w:rPr>
                <w:b/>
                <w:bCs/>
              </w:rPr>
              <w:t xml:space="preserve">Proposal 7: </w:t>
            </w:r>
            <w:r>
              <w:rPr>
                <w:b/>
                <w:bCs/>
                <w:kern w:val="2"/>
              </w:rPr>
              <w:t xml:space="preserve">For a SBFD aware UE semi-statically configured with UL subband in a symbol configured as DL in </w:t>
            </w:r>
            <w:r>
              <w:rPr>
                <w:b/>
                <w:bCs/>
                <w:i/>
                <w:iCs/>
                <w:kern w:val="2"/>
              </w:rPr>
              <w:t>TDD-UL-DL-ConfigCommon</w:t>
            </w:r>
            <w:r>
              <w:rPr>
                <w:b/>
                <w:bCs/>
                <w:kern w:val="2"/>
              </w:rPr>
              <w:t xml:space="preserve">, at least one of the following options are assumed as the baseline: </w:t>
            </w:r>
          </w:p>
          <w:p w14:paraId="16735824" w14:textId="77777777" w:rsidR="0004497A" w:rsidRDefault="00A57247">
            <w:pPr>
              <w:pStyle w:val="16"/>
              <w:numPr>
                <w:ilvl w:val="0"/>
                <w:numId w:val="120"/>
              </w:numPr>
              <w:suppressAutoHyphens w:val="0"/>
              <w:spacing w:after="0"/>
              <w:ind w:left="714" w:hanging="357"/>
              <w:jc w:val="both"/>
              <w:rPr>
                <w:szCs w:val="20"/>
                <w:lang w:val="en-US"/>
              </w:rPr>
            </w:pPr>
            <w:r>
              <w:rPr>
                <w:b/>
                <w:bCs/>
                <w:kern w:val="2"/>
                <w:szCs w:val="20"/>
                <w:lang w:val="en-US"/>
              </w:rPr>
              <w:t>DL receptions within the UL subband are allowed in the symbol</w:t>
            </w:r>
          </w:p>
          <w:p w14:paraId="6209174C" w14:textId="77777777" w:rsidR="0004497A" w:rsidRDefault="00A57247">
            <w:pPr>
              <w:pStyle w:val="16"/>
              <w:numPr>
                <w:ilvl w:val="0"/>
                <w:numId w:val="120"/>
              </w:numPr>
              <w:suppressAutoHyphens w:val="0"/>
              <w:spacing w:after="120"/>
              <w:ind w:left="714" w:hanging="357"/>
              <w:jc w:val="both"/>
              <w:rPr>
                <w:szCs w:val="20"/>
                <w:lang w:val="en-US"/>
              </w:rPr>
            </w:pPr>
            <w:r>
              <w:rPr>
                <w:b/>
                <w:bCs/>
                <w:kern w:val="2"/>
                <w:szCs w:val="20"/>
                <w:lang w:val="en-US"/>
              </w:rPr>
              <w:t>the symbol can be converted to a DL-only symbol</w:t>
            </w:r>
          </w:p>
          <w:p w14:paraId="11CF9D9F" w14:textId="77777777" w:rsidR="0004497A" w:rsidRDefault="00A57247">
            <w:pPr>
              <w:spacing w:after="120"/>
              <w:jc w:val="both"/>
              <w:rPr>
                <w:b/>
                <w:bCs/>
                <w:kern w:val="2"/>
              </w:rPr>
            </w:pPr>
            <w:r>
              <w:rPr>
                <w:b/>
                <w:bCs/>
              </w:rPr>
              <w:t xml:space="preserve">Proposal 8: </w:t>
            </w:r>
            <w:r>
              <w:rPr>
                <w:b/>
                <w:bCs/>
                <w:kern w:val="2"/>
              </w:rPr>
              <w:t xml:space="preserve">For a SBFD aware UE in a symbol semi-statically configured as DL or Flexible in </w:t>
            </w:r>
            <w:r>
              <w:rPr>
                <w:b/>
                <w:bCs/>
                <w:i/>
                <w:iCs/>
                <w:kern w:val="2"/>
              </w:rPr>
              <w:t>tdd-UL-DL-ConfigurationCommon</w:t>
            </w:r>
            <w:r>
              <w:rPr>
                <w:b/>
                <w:bCs/>
                <w:kern w:val="2"/>
              </w:rPr>
              <w:t xml:space="preserve">, study mechanisms enabling </w:t>
            </w:r>
            <w:r>
              <w:rPr>
                <w:b/>
                <w:bCs/>
              </w:rPr>
              <w:t xml:space="preserve">dynamic configuration of the SBFD UL subband in the symbol. </w:t>
            </w:r>
          </w:p>
          <w:p w14:paraId="64DE9C86" w14:textId="77777777" w:rsidR="0004497A" w:rsidRDefault="00A57247">
            <w:pPr>
              <w:spacing w:after="120"/>
              <w:jc w:val="both"/>
              <w:rPr>
                <w:b/>
                <w:bCs/>
              </w:rPr>
            </w:pPr>
            <w:r>
              <w:rPr>
                <w:b/>
                <w:bCs/>
              </w:rPr>
              <w:t xml:space="preserve">Proposal 9: Study support of initial access on SBFD symbols by e.g. introducing a new SBFD RACH configuration enabling at least Msg1/MsgA transmissions during SBFD symbols. </w:t>
            </w:r>
          </w:p>
          <w:p w14:paraId="4B27B09F" w14:textId="77777777" w:rsidR="0004497A" w:rsidRDefault="00A57247">
            <w:pPr>
              <w:spacing w:after="120"/>
              <w:jc w:val="both"/>
              <w:rPr>
                <w:b/>
                <w:bCs/>
              </w:rPr>
            </w:pPr>
            <w:r>
              <w:rPr>
                <w:b/>
                <w:bCs/>
              </w:rPr>
              <w:t xml:space="preserve">Proposal 10: Study requirements for supporting initial access transmissions other than Msg1/MsgA in SBFD symbols. </w:t>
            </w:r>
          </w:p>
          <w:p w14:paraId="4CAFABD6" w14:textId="77777777" w:rsidR="0004497A" w:rsidRDefault="00A57247">
            <w:pPr>
              <w:spacing w:after="120"/>
              <w:jc w:val="both"/>
              <w:rPr>
                <w:b/>
                <w:lang w:eastAsia="zh-CN"/>
              </w:rPr>
            </w:pPr>
            <w:r>
              <w:rPr>
                <w:b/>
                <w:bCs/>
              </w:rPr>
              <w:t xml:space="preserve">Proposal 11: Study the severity of PDSCH resource fragmentation problem (and potential solutions) for Type 0 and Type 1 FDRA, considering remaining issues when rate matching solutions already supported in current specifications are applied and/or extended. </w:t>
            </w:r>
          </w:p>
          <w:p w14:paraId="0A60160D" w14:textId="77777777" w:rsidR="0004497A" w:rsidRDefault="00A57247">
            <w:pPr>
              <w:spacing w:after="120"/>
              <w:jc w:val="both"/>
              <w:rPr>
                <w:b/>
                <w:bCs/>
              </w:rPr>
            </w:pPr>
            <w:r>
              <w:rPr>
                <w:b/>
                <w:bCs/>
              </w:rPr>
              <w:t>Proposal 12: Study and down-select solutions to solve the frequency resource fragmentation problem of CSI-RS in SBFD slots/symbols.</w:t>
            </w:r>
          </w:p>
          <w:p w14:paraId="233A9404" w14:textId="77777777" w:rsidR="0004497A" w:rsidRDefault="00A57247">
            <w:pPr>
              <w:spacing w:after="120"/>
              <w:jc w:val="both"/>
              <w:rPr>
                <w:b/>
                <w:bCs/>
              </w:rPr>
            </w:pPr>
            <w:r>
              <w:rPr>
                <w:b/>
                <w:bCs/>
              </w:rPr>
              <w:t>Proposal 13: Study solutions to configure the UE with SBFD-specific CG-PUSCH or SPS-PDSCH resources to be used during SBFD slots/symbols.</w:t>
            </w:r>
          </w:p>
          <w:p w14:paraId="194D2623" w14:textId="77777777" w:rsidR="0004497A" w:rsidRDefault="00A57247">
            <w:pPr>
              <w:spacing w:after="120"/>
              <w:jc w:val="both"/>
              <w:rPr>
                <w:b/>
                <w:bCs/>
              </w:rPr>
            </w:pPr>
            <w:r>
              <w:rPr>
                <w:b/>
                <w:bCs/>
              </w:rPr>
              <w:t>Proposal 14: How the multi-slot PDSCH/PUSCH is mapped on different type of slots based on the same DCI or grant, should be studied in RAN1.</w:t>
            </w:r>
          </w:p>
          <w:p w14:paraId="3FBCC789" w14:textId="77777777" w:rsidR="0004497A" w:rsidRDefault="00A57247">
            <w:pPr>
              <w:spacing w:after="120"/>
              <w:jc w:val="both"/>
              <w:rPr>
                <w:b/>
                <w:bCs/>
              </w:rPr>
            </w:pPr>
            <w:r>
              <w:rPr>
                <w:b/>
                <w:bCs/>
              </w:rPr>
              <w:t>Proposal 15: Study solutions enabling dynamic adaptation of PDCCH resources based on the occurrence of SBFD symbols and the corresponding DL-UL frequency domain partitioning.</w:t>
            </w:r>
          </w:p>
          <w:p w14:paraId="483F9CCC" w14:textId="77777777" w:rsidR="0004497A" w:rsidRDefault="00A57247">
            <w:pPr>
              <w:spacing w:after="120"/>
              <w:jc w:val="both"/>
              <w:rPr>
                <w:rFonts w:ascii="Cambria Math" w:hAnsi="Cambria Math"/>
                <w:b/>
                <w:bCs/>
              </w:rPr>
            </w:pPr>
            <w:r>
              <w:rPr>
                <w:b/>
                <w:bCs/>
              </w:rPr>
              <w:t>Proposal 16: consider using</w:t>
            </w:r>
            <w:r>
              <w:rPr>
                <w:rFonts w:ascii="Cambria Math" w:hAnsi="Cambria Math"/>
                <w:b/>
                <w:bCs/>
              </w:rPr>
              <w:t xml:space="preserve"> N</w:t>
            </w:r>
            <w:r>
              <w:rPr>
                <w:rFonts w:ascii="Cambria Math" w:hAnsi="Cambria Math"/>
                <w:b/>
                <w:bCs/>
                <w:vertAlign w:val="subscript"/>
              </w:rPr>
              <w:t>TA, offset</w:t>
            </w:r>
            <w:r>
              <w:rPr>
                <w:rFonts w:ascii="Cambria Math" w:hAnsi="Cambria Math"/>
                <w:b/>
                <w:bCs/>
              </w:rPr>
              <w:t xml:space="preserve"> = 0 </w:t>
            </w:r>
            <w:r>
              <w:rPr>
                <w:b/>
                <w:bCs/>
              </w:rPr>
              <w:t>in SBFD slots and</w:t>
            </w:r>
            <w:r>
              <w:rPr>
                <w:rFonts w:ascii="Cambria Math" w:hAnsi="Cambria Math"/>
                <w:b/>
                <w:bCs/>
              </w:rPr>
              <w:t xml:space="preserve"> N</w:t>
            </w:r>
            <w:r>
              <w:rPr>
                <w:rFonts w:ascii="Cambria Math" w:hAnsi="Cambria Math"/>
                <w:b/>
                <w:bCs/>
                <w:vertAlign w:val="subscript"/>
              </w:rPr>
              <w:t>TA, offset</w:t>
            </w:r>
            <w:r>
              <w:rPr>
                <w:rFonts w:ascii="Cambria Math" w:hAnsi="Cambria Math"/>
                <w:b/>
                <w:bCs/>
              </w:rPr>
              <w:t xml:space="preserve"> &gt; 0 </w:t>
            </w:r>
            <w:r>
              <w:rPr>
                <w:b/>
                <w:bCs/>
              </w:rPr>
              <w:t>in TDD UL to solve the FFT misalignment problem between UL Rx and DL Tx in SBFD slots, and study solutions to reduce the increased overhead when switching between TDD DL/UL slots and SBFD slots.</w:t>
            </w:r>
            <w:r>
              <w:rPr>
                <w:rFonts w:ascii="Cambria Math" w:hAnsi="Cambria Math"/>
                <w:b/>
                <w:bCs/>
              </w:rPr>
              <w:t xml:space="preserve"> </w:t>
            </w:r>
          </w:p>
          <w:p w14:paraId="4B6F29A2" w14:textId="77777777" w:rsidR="0004497A" w:rsidRDefault="00A57247">
            <w:pPr>
              <w:spacing w:after="120"/>
              <w:jc w:val="both"/>
              <w:rPr>
                <w:b/>
                <w:bCs/>
              </w:rPr>
            </w:pPr>
            <w:r>
              <w:rPr>
                <w:b/>
                <w:bCs/>
              </w:rPr>
              <w:lastRenderedPageBreak/>
              <w:t xml:space="preserve">Proposal 17: Study </w:t>
            </w:r>
            <w:r>
              <w:rPr>
                <w:b/>
                <w:bCs/>
                <w:lang w:eastAsia="ko-KR"/>
              </w:rPr>
              <w:t>L1/L2 based CLI, including potential enhancements to the RS configuration for the purpose of L1/L2 based CLI measurement/reporting.</w:t>
            </w:r>
          </w:p>
          <w:p w14:paraId="029CF86F" w14:textId="77777777" w:rsidR="0004497A" w:rsidRDefault="00A57247">
            <w:pPr>
              <w:spacing w:after="120"/>
              <w:jc w:val="both"/>
              <w:rPr>
                <w:b/>
                <w:bCs/>
                <w:i/>
                <w:iCs/>
                <w:lang w:eastAsia="zh-CN"/>
              </w:rPr>
            </w:pPr>
            <w:r>
              <w:rPr>
                <w:b/>
                <w:bCs/>
              </w:rPr>
              <w:t xml:space="preserve">Proposal 18: Study schemes for measurement and reporting of </w:t>
            </w:r>
            <w:r>
              <w:rPr>
                <w:b/>
                <w:bCs/>
                <w:lang w:eastAsia="ko-KR"/>
              </w:rPr>
              <w:t>time difference of arrival between DL RS and UL RS, and potential extensions to the CLI measurement framework to include assistance information consisting of e.g.</w:t>
            </w:r>
            <w:r>
              <w:rPr>
                <w:b/>
                <w:lang w:eastAsia="ko-KR"/>
              </w:rPr>
              <w:t xml:space="preserve"> specific timing offset (with respect to DL timing) to be used when performing a CLI measurement</w:t>
            </w:r>
            <w:r>
              <w:rPr>
                <w:b/>
                <w:bCs/>
                <w:i/>
                <w:iCs/>
                <w:lang w:eastAsia="ko-KR"/>
              </w:rPr>
              <w:t>.</w:t>
            </w:r>
          </w:p>
          <w:p w14:paraId="5AF35FDD" w14:textId="77777777" w:rsidR="0004497A" w:rsidRDefault="00A57247">
            <w:pPr>
              <w:spacing w:after="120"/>
              <w:jc w:val="both"/>
              <w:rPr>
                <w:lang w:eastAsia="zh-CN"/>
              </w:rPr>
            </w:pPr>
            <w:r>
              <w:rPr>
                <w:b/>
                <w:bCs/>
              </w:rPr>
              <w:t xml:space="preserve">Proposal 19: Study subband CLI measurements and reports, including subband CLI-RSSI measurements performed on a subband while the UE is transmitting on a different subband.  </w:t>
            </w:r>
          </w:p>
          <w:p w14:paraId="45B17B34" w14:textId="77777777" w:rsidR="0004497A" w:rsidRDefault="00A57247">
            <w:pPr>
              <w:spacing w:after="120"/>
              <w:jc w:val="both"/>
              <w:rPr>
                <w:b/>
                <w:bCs/>
                <w:lang w:eastAsia="zh-CN"/>
              </w:rPr>
            </w:pPr>
            <w:r>
              <w:rPr>
                <w:b/>
                <w:bCs/>
              </w:rPr>
              <w:t xml:space="preserve">Proposal 20: Study possible </w:t>
            </w:r>
            <w:r>
              <w:rPr>
                <w:rFonts w:cs="Times"/>
                <w:b/>
                <w:bCs/>
              </w:rPr>
              <w:t xml:space="preserve">enhancements to the exchange of intended TDD configuration over Xn to include SBFD subband configuration. </w:t>
            </w:r>
            <w:r>
              <w:rPr>
                <w:b/>
                <w:bCs/>
              </w:rPr>
              <w:t xml:space="preserve">  </w:t>
            </w:r>
          </w:p>
          <w:p w14:paraId="44D0432C" w14:textId="77777777" w:rsidR="0004497A" w:rsidRDefault="00A57247">
            <w:pPr>
              <w:spacing w:after="120"/>
              <w:jc w:val="both"/>
              <w:rPr>
                <w:b/>
              </w:rPr>
            </w:pPr>
            <w:r>
              <w:rPr>
                <w:b/>
              </w:rPr>
              <w:t>Proposal 21: The potential benefits of boosting the UE Tx power and/or reducing the gNB power in SBFD slots/symbols shall be further investigated as a potential method to boost the UL received SINR in slots/symbols affected by gNB self-interference.</w:t>
            </w:r>
          </w:p>
          <w:p w14:paraId="04ADBB31" w14:textId="77777777" w:rsidR="0004497A" w:rsidRDefault="00A57247">
            <w:pPr>
              <w:spacing w:after="120"/>
              <w:jc w:val="both"/>
              <w:rPr>
                <w:b/>
                <w:bCs/>
              </w:rPr>
            </w:pPr>
            <w:r>
              <w:rPr>
                <w:b/>
                <w:bCs/>
              </w:rPr>
              <w:t>Proposal 22: RAN1 to study the potential benefits of SBFD aware UEs prioritizing SBFD cells and/or legacy UEs de-prioritizing SBFD cells when performing cell (re)selection. Detailed solutions are for RAN2 to discuss and specify if/when normative work for SBFD is agreed.</w:t>
            </w:r>
          </w:p>
          <w:p w14:paraId="17F2EFDD" w14:textId="77777777" w:rsidR="0004497A" w:rsidRDefault="00A57247">
            <w:pPr>
              <w:shd w:val="clear" w:color="auto" w:fill="FFFFFF"/>
              <w:spacing w:after="120"/>
              <w:jc w:val="both"/>
              <w:rPr>
                <w:b/>
                <w:bCs/>
              </w:rPr>
            </w:pPr>
            <w:r>
              <w:rPr>
                <w:b/>
                <w:bCs/>
              </w:rPr>
              <w:t>Proposal 23: for time domain conflict of SBFD aware UE’s UL and DL operation in the same SBFD symbol, at least study</w:t>
            </w:r>
            <w:r>
              <w:rPr>
                <w:rFonts w:ascii="Times" w:eastAsia="Batang" w:hAnsi="Times"/>
                <w:b/>
                <w:color w:val="1F497D" w:themeColor="text2"/>
                <w:kern w:val="2"/>
              </w:rPr>
              <w:t xml:space="preserve"> </w:t>
            </w:r>
            <w:r>
              <w:rPr>
                <w:b/>
                <w:bCs/>
              </w:rPr>
              <w:t>whether/how to avoid/handle the following collision cases:</w:t>
            </w:r>
          </w:p>
          <w:p w14:paraId="5DE8B971" w14:textId="77777777" w:rsidR="0004497A" w:rsidRDefault="00A57247">
            <w:pPr>
              <w:pStyle w:val="16"/>
              <w:numPr>
                <w:ilvl w:val="0"/>
                <w:numId w:val="121"/>
              </w:numPr>
              <w:shd w:val="clear" w:color="auto" w:fill="FFFFFF"/>
              <w:suppressAutoHyphens w:val="0"/>
              <w:spacing w:after="0"/>
              <w:ind w:left="714" w:hanging="357"/>
              <w:jc w:val="both"/>
              <w:rPr>
                <w:szCs w:val="20"/>
                <w:lang w:val="en-US"/>
              </w:rPr>
            </w:pPr>
            <w:r>
              <w:rPr>
                <w:b/>
                <w:bCs/>
                <w:szCs w:val="20"/>
                <w:lang w:val="en-US"/>
              </w:rPr>
              <w:t>Semi-static UL (including valid RO) vs. semi-static DL (including SSB/Type 0 CSS)</w:t>
            </w:r>
          </w:p>
          <w:p w14:paraId="441EFAD1" w14:textId="77777777" w:rsidR="0004497A" w:rsidRDefault="00A57247">
            <w:pPr>
              <w:pStyle w:val="16"/>
              <w:numPr>
                <w:ilvl w:val="0"/>
                <w:numId w:val="121"/>
              </w:numPr>
              <w:shd w:val="clear" w:color="auto" w:fill="FFFFFF"/>
              <w:suppressAutoHyphens w:val="0"/>
              <w:spacing w:after="120"/>
              <w:ind w:left="714" w:hanging="357"/>
              <w:jc w:val="both"/>
              <w:rPr>
                <w:szCs w:val="20"/>
                <w:lang w:val="en-US"/>
              </w:rPr>
            </w:pPr>
            <w:r>
              <w:rPr>
                <w:b/>
                <w:bCs/>
                <w:szCs w:val="20"/>
                <w:lang w:val="en-US"/>
              </w:rPr>
              <w:t>Dynamic UL vs. SSB / Type 0 CSS</w:t>
            </w:r>
          </w:p>
          <w:p w14:paraId="73890ACD" w14:textId="77777777" w:rsidR="0004497A" w:rsidRDefault="0004497A">
            <w:pPr>
              <w:suppressAutoHyphens w:val="0"/>
              <w:spacing w:after="0"/>
              <w:rPr>
                <w:rFonts w:ascii="Arial" w:eastAsia="宋体" w:hAnsi="Arial" w:cs="Arial"/>
                <w:sz w:val="16"/>
                <w:szCs w:val="16"/>
                <w:lang w:eastAsia="zh-CN"/>
              </w:rPr>
            </w:pPr>
          </w:p>
        </w:tc>
      </w:tr>
      <w:tr w:rsidR="0004497A" w14:paraId="508AB712"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CD578B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R1-2212289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485D3C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D1A99C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KDDI Corporation</w:t>
            </w:r>
          </w:p>
        </w:tc>
      </w:tr>
      <w:tr w:rsidR="0004497A" w14:paraId="3E986F9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49DFB76" w14:textId="77777777" w:rsidR="0004497A" w:rsidRDefault="00A57247">
            <w:pPr>
              <w:suppressAutoHyphens w:val="0"/>
              <w:spacing w:after="180"/>
              <w:jc w:val="both"/>
              <w:rPr>
                <w:rFonts w:eastAsia="MS Mincho"/>
                <w:b/>
                <w:bCs/>
                <w:i/>
                <w:lang w:val="en-GB" w:eastAsia="ja-JP"/>
              </w:rPr>
            </w:pPr>
            <w:r>
              <w:rPr>
                <w:rFonts w:eastAsia="MS Mincho"/>
                <w:b/>
                <w:bCs/>
                <w:i/>
                <w:lang w:val="en-GB" w:eastAsia="ja-JP"/>
              </w:rPr>
              <w:t xml:space="preserve">Observation 1: </w:t>
            </w:r>
          </w:p>
          <w:p w14:paraId="6BC4DA78" w14:textId="77777777" w:rsidR="0004497A" w:rsidRDefault="00A57247">
            <w:pPr>
              <w:suppressAutoHyphens w:val="0"/>
              <w:spacing w:after="180"/>
              <w:rPr>
                <w:rFonts w:eastAsia="Malgun Gothic"/>
                <w:i/>
                <w:lang w:val="en-GB" w:eastAsia="ko-KR"/>
              </w:rPr>
            </w:pPr>
            <w:r>
              <w:rPr>
                <w:rFonts w:eastAsia="Malgun Gothic"/>
                <w:i/>
                <w:lang w:val="en-GB" w:eastAsia="ko-KR"/>
              </w:rPr>
              <w:t xml:space="preserve">For the inter-UE CLI, </w:t>
            </w:r>
          </w:p>
          <w:p w14:paraId="79FE307E" w14:textId="77777777" w:rsidR="0004497A" w:rsidRDefault="00A57247">
            <w:pPr>
              <w:numPr>
                <w:ilvl w:val="0"/>
                <w:numId w:val="21"/>
              </w:numPr>
              <w:suppressAutoHyphens w:val="0"/>
              <w:spacing w:after="180"/>
              <w:rPr>
                <w:rFonts w:eastAsia="Malgun Gothic"/>
                <w:i/>
                <w:lang w:val="en-GB" w:eastAsia="ko-KR"/>
              </w:rPr>
            </w:pPr>
            <w:r>
              <w:rPr>
                <w:rFonts w:eastAsia="MS Mincho"/>
                <w:i/>
                <w:lang w:val="en-GB" w:eastAsia="ja-JP"/>
              </w:rPr>
              <w:t>Increasing the guard RBs between DL and UL is helpful to reduce the inter-UE CLI</w:t>
            </w:r>
          </w:p>
          <w:p w14:paraId="27973834" w14:textId="77777777" w:rsidR="0004497A" w:rsidRDefault="00A57247">
            <w:pPr>
              <w:numPr>
                <w:ilvl w:val="0"/>
                <w:numId w:val="21"/>
              </w:numPr>
              <w:suppressAutoHyphens w:val="0"/>
              <w:spacing w:after="180"/>
              <w:rPr>
                <w:rFonts w:eastAsia="Malgun Gothic"/>
                <w:i/>
                <w:lang w:val="en-GB" w:eastAsia="ko-KR"/>
              </w:rPr>
            </w:pPr>
            <w:r>
              <w:rPr>
                <w:rFonts w:eastAsia="MS Mincho"/>
                <w:i/>
                <w:lang w:val="en-GB" w:eastAsia="ja-JP"/>
              </w:rPr>
              <w:t xml:space="preserve">Small DL BWP helps reducing the inter-UE CLI </w:t>
            </w:r>
          </w:p>
          <w:p w14:paraId="6F53E20D" w14:textId="77777777" w:rsidR="0004497A" w:rsidRDefault="00A57247">
            <w:pPr>
              <w:numPr>
                <w:ilvl w:val="0"/>
                <w:numId w:val="21"/>
              </w:numPr>
              <w:suppressAutoHyphens w:val="0"/>
              <w:spacing w:after="180"/>
              <w:rPr>
                <w:rFonts w:eastAsia="Malgun Gothic"/>
                <w:i/>
                <w:lang w:val="en-GB" w:eastAsia="ko-KR"/>
              </w:rPr>
            </w:pPr>
            <w:r>
              <w:rPr>
                <w:rFonts w:eastAsia="Malgun Gothic"/>
                <w:i/>
                <w:lang w:val="en-GB" w:eastAsia="ko-KR"/>
              </w:rPr>
              <w:t>When the UE-to-UE distance is less than 1 m, the DL performance is still degraded even with the higher number of guard RBs due to limited dynamic range of ADC</w:t>
            </w:r>
          </w:p>
          <w:p w14:paraId="001411A6" w14:textId="77777777" w:rsidR="0004497A" w:rsidRDefault="0004497A">
            <w:pPr>
              <w:suppressAutoHyphens w:val="0"/>
              <w:spacing w:after="180"/>
              <w:rPr>
                <w:rFonts w:eastAsia="MS Mincho"/>
                <w:b/>
                <w:bCs/>
                <w:i/>
                <w:iCs/>
                <w:lang w:val="en-GB" w:eastAsia="ja-JP"/>
              </w:rPr>
            </w:pPr>
          </w:p>
          <w:p w14:paraId="1CF5C9C6" w14:textId="77777777" w:rsidR="0004497A" w:rsidRDefault="00A57247">
            <w:pPr>
              <w:suppressAutoHyphens w:val="0"/>
              <w:spacing w:after="180"/>
              <w:rPr>
                <w:rFonts w:eastAsia="MS Mincho"/>
                <w:b/>
                <w:bCs/>
                <w:i/>
                <w:iCs/>
                <w:lang w:val="en-GB" w:eastAsia="ja-JP"/>
              </w:rPr>
            </w:pPr>
            <w:r>
              <w:rPr>
                <w:rFonts w:eastAsia="MS Mincho"/>
                <w:b/>
                <w:bCs/>
                <w:i/>
                <w:iCs/>
                <w:lang w:val="en-GB" w:eastAsia="ja-JP"/>
              </w:rPr>
              <w:t xml:space="preserve">Proposal 1: </w:t>
            </w:r>
          </w:p>
          <w:p w14:paraId="1C4A7AD0" w14:textId="77777777" w:rsidR="0004497A" w:rsidRDefault="00A57247">
            <w:pPr>
              <w:suppressAutoHyphens w:val="0"/>
              <w:spacing w:after="180"/>
              <w:rPr>
                <w:rFonts w:eastAsia="MS Mincho"/>
                <w:i/>
                <w:iCs/>
                <w:lang w:val="en-GB" w:eastAsia="ja-JP"/>
              </w:rPr>
            </w:pPr>
            <w:r>
              <w:rPr>
                <w:rFonts w:eastAsia="MS Mincho"/>
                <w:i/>
                <w:iCs/>
                <w:lang w:val="en-GB" w:eastAsia="ja-JP"/>
              </w:rPr>
              <w:t>RAN1 should study inter-UE CLI when UE-to-UE distance is less than 1m and investigate mitigation met</w:t>
            </w:r>
            <w:r>
              <w:rPr>
                <w:rFonts w:eastAsia="MS Mincho"/>
                <w:i/>
                <w:iCs/>
                <w:lang w:val="en-GB" w:eastAsia="ja-JP"/>
              </w:rPr>
              <w:t>h</w:t>
            </w:r>
            <w:r>
              <w:rPr>
                <w:rFonts w:eastAsia="MS Mincho"/>
                <w:i/>
                <w:iCs/>
                <w:lang w:val="en-GB" w:eastAsia="ja-JP"/>
              </w:rPr>
              <w:t xml:space="preserve">ods. </w:t>
            </w:r>
          </w:p>
          <w:p w14:paraId="7056426B" w14:textId="77777777" w:rsidR="0004497A" w:rsidRDefault="00A57247">
            <w:pPr>
              <w:suppressAutoHyphens w:val="0"/>
              <w:spacing w:after="180"/>
              <w:rPr>
                <w:rFonts w:eastAsia="MS Mincho"/>
                <w:b/>
                <w:bCs/>
                <w:i/>
                <w:iCs/>
                <w:lang w:val="en-GB" w:eastAsia="ja-JP"/>
              </w:rPr>
            </w:pPr>
            <w:r>
              <w:rPr>
                <w:rFonts w:eastAsia="MS Mincho"/>
                <w:b/>
                <w:bCs/>
                <w:i/>
                <w:iCs/>
                <w:lang w:val="en-GB" w:eastAsia="ja-JP"/>
              </w:rPr>
              <w:t xml:space="preserve">Proposal 2: </w:t>
            </w:r>
          </w:p>
          <w:p w14:paraId="383F004D" w14:textId="77777777" w:rsidR="0004497A" w:rsidRDefault="00A57247">
            <w:pPr>
              <w:suppressAutoHyphens w:val="0"/>
              <w:spacing w:after="180"/>
              <w:rPr>
                <w:rFonts w:eastAsia="MS Mincho"/>
                <w:i/>
                <w:iCs/>
                <w:lang w:eastAsia="ja-JP"/>
              </w:rPr>
            </w:pPr>
            <w:r>
              <w:rPr>
                <w:rFonts w:eastAsia="MS Mincho"/>
                <w:i/>
                <w:iCs/>
                <w:lang w:eastAsia="ja-JP"/>
              </w:rPr>
              <w:t>RAN1 to study the feasibility and potential benefit of SBFD scheme with more than one configured DL and UL pair with aligned/unaligned center frequencies for a DL and UL BWP pair.</w:t>
            </w:r>
          </w:p>
          <w:p w14:paraId="63FB6682" w14:textId="77777777" w:rsidR="0004497A" w:rsidRDefault="0004497A">
            <w:pPr>
              <w:suppressAutoHyphens w:val="0"/>
              <w:spacing w:after="0"/>
              <w:rPr>
                <w:rFonts w:ascii="Arial" w:eastAsia="宋体" w:hAnsi="Arial" w:cs="Arial"/>
                <w:sz w:val="16"/>
                <w:szCs w:val="16"/>
                <w:lang w:eastAsia="zh-CN"/>
              </w:rPr>
            </w:pPr>
          </w:p>
        </w:tc>
      </w:tr>
      <w:tr w:rsidR="0004497A" w14:paraId="6025853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8FD5F3F"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R1-2212290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B3BF5F7"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657C4CC"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KT Corp.</w:t>
            </w:r>
          </w:p>
        </w:tc>
      </w:tr>
      <w:tr w:rsidR="0004497A" w14:paraId="2341000B"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A73CD1F" w14:textId="77777777" w:rsidR="0004497A" w:rsidRDefault="00A57247">
            <w:pPr>
              <w:ind w:firstLine="100"/>
              <w:rPr>
                <w:rFonts w:eastAsia="Malgun Gothic" w:cs="Arial"/>
                <w:b/>
                <w:i/>
                <w:lang w:eastAsia="ko-KR"/>
              </w:rPr>
            </w:pPr>
            <w:r>
              <w:rPr>
                <w:rFonts w:eastAsia="Malgun Gothic" w:cs="Arial"/>
                <w:b/>
                <w:i/>
                <w:lang w:eastAsia="ko-KR"/>
              </w:rPr>
              <w:t xml:space="preserve">Proposal 1: Confirm below proposal: </w:t>
            </w:r>
          </w:p>
          <w:p w14:paraId="6790DEB3" w14:textId="77777777" w:rsidR="0004497A" w:rsidRDefault="00A57247">
            <w:pPr>
              <w:rPr>
                <w:rFonts w:eastAsiaTheme="minorEastAsia"/>
              </w:rPr>
            </w:pPr>
            <w:r>
              <w:rPr>
                <w:rFonts w:eastAsiaTheme="minorEastAsia"/>
              </w:rPr>
              <w:t>For a SBFD aware UE</w:t>
            </w:r>
            <w:r>
              <w:t xml:space="preserve"> semi-statically configured with UL subband</w:t>
            </w:r>
            <w:r>
              <w:rPr>
                <w:rFonts w:eastAsiaTheme="minorEastAsia"/>
              </w:rPr>
              <w:t xml:space="preserve"> in a symbol configured as DL in </w:t>
            </w:r>
            <w:r>
              <w:rPr>
                <w:i/>
                <w:iCs/>
              </w:rPr>
              <w:t>TDD-UL-DL-ConfigCommon</w:t>
            </w:r>
            <w:r>
              <w:rPr>
                <w:rFonts w:eastAsiaTheme="minorEastAsia"/>
              </w:rPr>
              <w:t>, the following is agreed as baseline in the RAN1 study:</w:t>
            </w:r>
          </w:p>
          <w:p w14:paraId="3BBC5AF6"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43FA525A" w14:textId="77777777" w:rsidR="0004497A" w:rsidRDefault="00A57247">
            <w:pPr>
              <w:pStyle w:val="16"/>
              <w:numPr>
                <w:ilvl w:val="0"/>
                <w:numId w:val="2"/>
              </w:numPr>
              <w:rPr>
                <w:rFonts w:eastAsiaTheme="minorEastAsia"/>
              </w:rPr>
            </w:pPr>
            <w:r>
              <w:rPr>
                <w:rFonts w:eastAsiaTheme="minorEastAsia"/>
              </w:rPr>
              <w:t>UL transmissions outside UL subband are not allowed in the symbol</w:t>
            </w:r>
          </w:p>
          <w:p w14:paraId="75362F5E" w14:textId="77777777" w:rsidR="0004497A" w:rsidRDefault="00A57247">
            <w:pPr>
              <w:pStyle w:val="16"/>
              <w:numPr>
                <w:ilvl w:val="0"/>
                <w:numId w:val="2"/>
              </w:numPr>
              <w:rPr>
                <w:rFonts w:eastAsiaTheme="minorEastAsia"/>
              </w:rPr>
            </w:pPr>
            <w:r>
              <w:rPr>
                <w:rFonts w:eastAsiaTheme="minorEastAsia"/>
              </w:rPr>
              <w:t>A set of contiguous RBs in a carrier excluding RBs of UL subband and guardband(s) are defined as a DL subband for discussion purpose</w:t>
            </w:r>
          </w:p>
          <w:p w14:paraId="3AC41FD6" w14:textId="77777777" w:rsidR="0004497A" w:rsidRDefault="00A57247">
            <w:pPr>
              <w:pStyle w:val="16"/>
              <w:numPr>
                <w:ilvl w:val="1"/>
                <w:numId w:val="2"/>
              </w:numPr>
              <w:rPr>
                <w:rFonts w:eastAsiaTheme="minorEastAsia"/>
              </w:rPr>
            </w:pPr>
            <w:r>
              <w:rPr>
                <w:rFonts w:eastAsiaTheme="minorEastAsia"/>
              </w:rPr>
              <w:t>FFS whether frequency location of DL subband(s) and guardband(s) are explicitly indicated or implicitly determined</w:t>
            </w:r>
          </w:p>
          <w:p w14:paraId="110623CB" w14:textId="77777777" w:rsidR="0004497A" w:rsidRDefault="00A57247">
            <w:pPr>
              <w:pStyle w:val="16"/>
              <w:numPr>
                <w:ilvl w:val="0"/>
                <w:numId w:val="2"/>
              </w:numPr>
              <w:rPr>
                <w:rFonts w:eastAsiaTheme="minorEastAsia"/>
              </w:rPr>
            </w:pPr>
            <w:r>
              <w:rPr>
                <w:rFonts w:eastAsiaTheme="minorEastAsia"/>
              </w:rPr>
              <w:lastRenderedPageBreak/>
              <w:t>DL receptions within DL subband(s) are allowed in the symbol</w:t>
            </w:r>
          </w:p>
          <w:p w14:paraId="3397EE6D" w14:textId="77777777" w:rsidR="0004497A" w:rsidRDefault="00A57247">
            <w:pPr>
              <w:pStyle w:val="16"/>
              <w:numPr>
                <w:ilvl w:val="0"/>
                <w:numId w:val="2"/>
              </w:numPr>
              <w:rPr>
                <w:rFonts w:eastAsiaTheme="minorEastAsia"/>
              </w:rPr>
            </w:pPr>
            <w:r>
              <w:rPr>
                <w:rFonts w:eastAsiaTheme="minorEastAsia"/>
              </w:rPr>
              <w:t>FFS whether/how the symbols can be converted to DL-only symbols</w:t>
            </w:r>
          </w:p>
          <w:p w14:paraId="66A2909B" w14:textId="77777777" w:rsidR="0004497A" w:rsidRDefault="0004497A">
            <w:pPr>
              <w:ind w:firstLine="100"/>
              <w:rPr>
                <w:rFonts w:eastAsia="Malgun Gothic" w:cs="Arial"/>
                <w:b/>
                <w:i/>
                <w:lang w:eastAsia="ko-KR"/>
              </w:rPr>
            </w:pPr>
          </w:p>
          <w:p w14:paraId="05926F51" w14:textId="77777777" w:rsidR="0004497A" w:rsidRDefault="00A57247">
            <w:pPr>
              <w:rPr>
                <w:rFonts w:eastAsia="Malgun Gothic" w:cs="Arial"/>
                <w:b/>
                <w:i/>
                <w:lang w:eastAsia="ko-KR"/>
              </w:rPr>
            </w:pPr>
            <w:r>
              <w:rPr>
                <w:rFonts w:eastAsia="Malgun Gothic" w:cs="Arial"/>
                <w:b/>
                <w:i/>
                <w:lang w:eastAsia="ko-KR"/>
              </w:rPr>
              <w:t xml:space="preserve"> Proposal 2: Confirm below proposal:</w:t>
            </w:r>
          </w:p>
          <w:p w14:paraId="5DC52435" w14:textId="77777777" w:rsidR="0004497A" w:rsidRDefault="00A57247">
            <w:pPr>
              <w:rPr>
                <w:rFonts w:eastAsiaTheme="minorEastAsia"/>
              </w:rPr>
            </w:pPr>
            <w:r>
              <w:rPr>
                <w:rFonts w:eastAsiaTheme="minorEastAsia"/>
              </w:rPr>
              <w:t>For a SBFD aware UE</w:t>
            </w:r>
            <w:r>
              <w:t xml:space="preserve"> semi-statically configured with UL subband</w:t>
            </w:r>
            <w:r>
              <w:rPr>
                <w:rFonts w:eastAsiaTheme="minorEastAsia"/>
              </w:rPr>
              <w:t xml:space="preserve"> in a symbol configured as flexible in </w:t>
            </w:r>
            <w:r>
              <w:rPr>
                <w:i/>
                <w:iCs/>
              </w:rPr>
              <w:t>TDD-UL-DL-ConfigCommon</w:t>
            </w:r>
            <w:r>
              <w:rPr>
                <w:rFonts w:eastAsiaTheme="minorEastAsia"/>
              </w:rPr>
              <w:t>,</w:t>
            </w:r>
          </w:p>
          <w:p w14:paraId="6F0ADE6B" w14:textId="77777777" w:rsidR="0004497A" w:rsidRDefault="00A57247">
            <w:pPr>
              <w:pStyle w:val="16"/>
              <w:numPr>
                <w:ilvl w:val="0"/>
                <w:numId w:val="2"/>
              </w:numPr>
              <w:rPr>
                <w:rFonts w:eastAsiaTheme="minorEastAsia"/>
              </w:rPr>
            </w:pPr>
            <w:r>
              <w:rPr>
                <w:rFonts w:eastAsiaTheme="minorEastAsia"/>
              </w:rPr>
              <w:t>UL transmissions within UL subband are allowed in the symbol</w:t>
            </w:r>
          </w:p>
          <w:p w14:paraId="0F038E8F" w14:textId="77777777" w:rsidR="0004497A" w:rsidRDefault="00A57247">
            <w:pPr>
              <w:pStyle w:val="16"/>
              <w:numPr>
                <w:ilvl w:val="0"/>
                <w:numId w:val="2"/>
              </w:numPr>
              <w:rPr>
                <w:rFonts w:eastAsiaTheme="minorEastAsia"/>
              </w:rPr>
            </w:pPr>
            <w:r>
              <w:rPr>
                <w:rFonts w:eastAsiaTheme="minorEastAsia"/>
              </w:rPr>
              <w:t>Allow conversion from SBFD symbol to DL-only, or UL-only symbol</w:t>
            </w:r>
          </w:p>
          <w:p w14:paraId="1680B5C8" w14:textId="77777777" w:rsidR="0004497A" w:rsidRDefault="00A57247">
            <w:pPr>
              <w:pStyle w:val="16"/>
              <w:numPr>
                <w:ilvl w:val="0"/>
                <w:numId w:val="2"/>
              </w:numPr>
              <w:rPr>
                <w:rFonts w:eastAsiaTheme="minorEastAsia"/>
              </w:rPr>
            </w:pPr>
            <w:r>
              <w:rPr>
                <w:rFonts w:eastAsiaTheme="minorEastAsia"/>
              </w:rPr>
              <w:t>FFS whether DL receptions within UL subband are allowed or not in the symbol</w:t>
            </w:r>
          </w:p>
          <w:p w14:paraId="62CA651D" w14:textId="77777777" w:rsidR="0004497A" w:rsidRDefault="00A57247">
            <w:pPr>
              <w:pStyle w:val="16"/>
              <w:numPr>
                <w:ilvl w:val="0"/>
                <w:numId w:val="2"/>
              </w:numPr>
              <w:rPr>
                <w:rFonts w:eastAsiaTheme="minorEastAsia"/>
              </w:rPr>
            </w:pPr>
            <w:r>
              <w:rPr>
                <w:rFonts w:eastAsiaTheme="minorEastAsia"/>
              </w:rPr>
              <w:t>UL transmissions outside UL subband are not allowed in the symbol</w:t>
            </w:r>
          </w:p>
          <w:p w14:paraId="0995F0DD" w14:textId="77777777" w:rsidR="0004497A" w:rsidRDefault="00A57247">
            <w:pPr>
              <w:pStyle w:val="16"/>
              <w:numPr>
                <w:ilvl w:val="0"/>
                <w:numId w:val="2"/>
              </w:numPr>
              <w:rPr>
                <w:rFonts w:eastAsiaTheme="minorEastAsia"/>
              </w:rPr>
            </w:pPr>
            <w:r>
              <w:rPr>
                <w:rFonts w:eastAsiaTheme="minorEastAsia"/>
              </w:rPr>
              <w:t>DL receptions outside UL subband are allowed in the symbol</w:t>
            </w:r>
          </w:p>
          <w:p w14:paraId="58461444" w14:textId="77777777" w:rsidR="0004497A" w:rsidRDefault="00A57247">
            <w:pPr>
              <w:pStyle w:val="16"/>
              <w:numPr>
                <w:ilvl w:val="0"/>
                <w:numId w:val="2"/>
              </w:numPr>
              <w:rPr>
                <w:rFonts w:eastAsiaTheme="minorEastAsia"/>
              </w:rPr>
            </w:pPr>
            <w:r>
              <w:rPr>
                <w:rFonts w:eastAsiaTheme="minorEastAsia"/>
              </w:rPr>
              <w:t xml:space="preserve">FFS: interaction of transmissions and receptions with </w:t>
            </w:r>
            <w:r>
              <w:rPr>
                <w:i/>
                <w:iCs/>
              </w:rPr>
              <w:t>TDD-UL-DL-Config</w:t>
            </w:r>
            <w:r>
              <w:rPr>
                <w:rFonts w:eastAsiaTheme="minorEastAsia"/>
                <w:i/>
                <w:iCs/>
              </w:rPr>
              <w:t>Dedicated</w:t>
            </w:r>
            <w:r>
              <w:rPr>
                <w:rFonts w:eastAsiaTheme="minorEastAsia"/>
              </w:rPr>
              <w:t xml:space="preserve"> and dynamic SFI</w:t>
            </w:r>
          </w:p>
          <w:p w14:paraId="13846792" w14:textId="77777777" w:rsidR="0004497A" w:rsidRDefault="00A57247">
            <w:pPr>
              <w:pStyle w:val="16"/>
              <w:numPr>
                <w:ilvl w:val="0"/>
                <w:numId w:val="2"/>
              </w:numPr>
              <w:rPr>
                <w:rFonts w:eastAsiaTheme="minorEastAsia"/>
              </w:rPr>
            </w:pPr>
            <w:r>
              <w:rPr>
                <w:rFonts w:eastAsiaTheme="minorEastAsia"/>
              </w:rPr>
              <w:t>FFS whether/how the symbols can be converted to non-SBFD symbols</w:t>
            </w:r>
          </w:p>
          <w:p w14:paraId="598610F9" w14:textId="77777777" w:rsidR="0004497A" w:rsidRDefault="00A57247">
            <w:pPr>
              <w:pStyle w:val="16"/>
              <w:numPr>
                <w:ilvl w:val="0"/>
                <w:numId w:val="2"/>
              </w:numPr>
              <w:rPr>
                <w:rFonts w:eastAsiaTheme="minorEastAsia"/>
              </w:rPr>
            </w:pPr>
            <w:r>
              <w:rPr>
                <w:rFonts w:eastAsiaTheme="minorEastAsia"/>
              </w:rPr>
              <w:t>FFS: whether/how guardband(s) are explicitly indicated</w:t>
            </w:r>
          </w:p>
          <w:p w14:paraId="0745FE7F" w14:textId="77777777" w:rsidR="0004497A" w:rsidRDefault="0004497A">
            <w:pPr>
              <w:suppressAutoHyphens w:val="0"/>
              <w:spacing w:after="0"/>
              <w:rPr>
                <w:rFonts w:ascii="Arial" w:eastAsia="宋体" w:hAnsi="Arial" w:cs="Arial"/>
                <w:sz w:val="16"/>
                <w:szCs w:val="16"/>
                <w:lang w:val="en-GB" w:eastAsia="zh-CN"/>
              </w:rPr>
            </w:pPr>
          </w:p>
        </w:tc>
      </w:tr>
      <w:tr w:rsidR="0004497A" w14:paraId="3EFB2020"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FAB586D"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R1-2212334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B6C0A71"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AD9576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ITRI</w:t>
            </w:r>
          </w:p>
        </w:tc>
      </w:tr>
      <w:tr w:rsidR="0004497A" w14:paraId="6723739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30C4251" w14:textId="77777777" w:rsidR="0004497A" w:rsidRDefault="00A57247">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1: The frequency location of DL subband is explicitly indicated and the guardband can be impli</w:t>
            </w:r>
            <w:r>
              <w:rPr>
                <w:rFonts w:eastAsia="PMingLiU"/>
                <w:b/>
                <w:i/>
                <w:kern w:val="2"/>
                <w:lang w:val="en-GB" w:eastAsia="zh-TW"/>
              </w:rPr>
              <w:t>c</w:t>
            </w:r>
            <w:r>
              <w:rPr>
                <w:rFonts w:eastAsia="PMingLiU"/>
                <w:b/>
                <w:i/>
                <w:kern w:val="2"/>
                <w:lang w:val="en-GB" w:eastAsia="zh-TW"/>
              </w:rPr>
              <w:t>itly determined.</w:t>
            </w:r>
          </w:p>
          <w:p w14:paraId="4858FD55" w14:textId="77777777" w:rsidR="0004497A" w:rsidRDefault="00A57247">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2: UL transmissions within UL subband in symbols configured as DL or F in TDD-UL-DL-ConfigCommon are supported.</w:t>
            </w:r>
          </w:p>
          <w:p w14:paraId="18FB92E7" w14:textId="77777777" w:rsidR="0004497A" w:rsidRDefault="00A57247">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3: Support SBFD operations in SSB symbols.</w:t>
            </w:r>
          </w:p>
          <w:p w14:paraId="063F6669" w14:textId="77777777" w:rsidR="0004497A" w:rsidRDefault="00A57247">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4: Following conflict cases could be studied in Rel-18</w:t>
            </w:r>
          </w:p>
          <w:p w14:paraId="4948905A" w14:textId="77777777" w:rsidR="0004497A" w:rsidRDefault="00A57247">
            <w:pPr>
              <w:widowControl w:val="0"/>
              <w:numPr>
                <w:ilvl w:val="0"/>
                <w:numId w:val="122"/>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DL reception in the DL subband v.s. RRC configured UL transmi</w:t>
            </w:r>
            <w:r>
              <w:rPr>
                <w:rFonts w:eastAsia="PMingLiU"/>
                <w:b/>
                <w:i/>
                <w:kern w:val="2"/>
                <w:lang w:val="en-GB" w:eastAsia="zh-TW"/>
              </w:rPr>
              <w:t>s</w:t>
            </w:r>
            <w:r>
              <w:rPr>
                <w:rFonts w:eastAsia="PMingLiU"/>
                <w:b/>
                <w:i/>
                <w:kern w:val="2"/>
                <w:lang w:val="en-GB" w:eastAsia="zh-TW"/>
              </w:rPr>
              <w:t>sion in the UL subband,</w:t>
            </w:r>
          </w:p>
          <w:p w14:paraId="7FD6AE19" w14:textId="77777777" w:rsidR="0004497A" w:rsidRDefault="00A57247">
            <w:pPr>
              <w:widowControl w:val="0"/>
              <w:numPr>
                <w:ilvl w:val="0"/>
                <w:numId w:val="122"/>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UL transmission in the UL subband v.s. RRC configured DL rece</w:t>
            </w:r>
            <w:r>
              <w:rPr>
                <w:rFonts w:eastAsia="PMingLiU"/>
                <w:b/>
                <w:i/>
                <w:kern w:val="2"/>
                <w:lang w:val="en-GB" w:eastAsia="zh-TW"/>
              </w:rPr>
              <w:t>p</w:t>
            </w:r>
            <w:r>
              <w:rPr>
                <w:rFonts w:eastAsia="PMingLiU"/>
                <w:b/>
                <w:i/>
                <w:kern w:val="2"/>
                <w:lang w:val="en-GB" w:eastAsia="zh-TW"/>
              </w:rPr>
              <w:t>tion in the DL subband,</w:t>
            </w:r>
          </w:p>
          <w:p w14:paraId="69E1FA61" w14:textId="77777777" w:rsidR="0004497A" w:rsidRDefault="00A57247">
            <w:pPr>
              <w:widowControl w:val="0"/>
              <w:numPr>
                <w:ilvl w:val="0"/>
                <w:numId w:val="122"/>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DL reception with a first priority in the DL subband v.s. Dynamic scheduled UL transmission with a second priority in the UL subband</w:t>
            </w:r>
          </w:p>
          <w:p w14:paraId="1D4F3A79" w14:textId="77777777" w:rsidR="0004497A" w:rsidRDefault="00A57247">
            <w:pPr>
              <w:widowControl w:val="0"/>
              <w:numPr>
                <w:ilvl w:val="0"/>
                <w:numId w:val="122"/>
              </w:numPr>
              <w:suppressAutoHyphens w:val="0"/>
              <w:spacing w:after="120" w:line="252" w:lineRule="auto"/>
              <w:jc w:val="both"/>
              <w:rPr>
                <w:rFonts w:eastAsia="PMingLiU"/>
                <w:b/>
                <w:i/>
                <w:kern w:val="2"/>
                <w:lang w:val="en-GB" w:eastAsia="zh-TW"/>
              </w:rPr>
            </w:pPr>
            <w:r>
              <w:rPr>
                <w:rFonts w:eastAsia="PMingLiU"/>
                <w:b/>
                <w:i/>
                <w:kern w:val="2"/>
                <w:lang w:val="en-GB" w:eastAsia="zh-TW"/>
              </w:rPr>
              <w:t>SSB reception in SBFD symbols</w:t>
            </w:r>
          </w:p>
          <w:p w14:paraId="038308A1" w14:textId="77777777" w:rsidR="0004497A" w:rsidRDefault="00A57247">
            <w:pPr>
              <w:widowControl w:val="0"/>
              <w:numPr>
                <w:ilvl w:val="0"/>
                <w:numId w:val="122"/>
              </w:numPr>
              <w:suppressAutoHyphens w:val="0"/>
              <w:spacing w:after="120" w:line="252" w:lineRule="auto"/>
              <w:jc w:val="both"/>
              <w:rPr>
                <w:rFonts w:eastAsia="PMingLiU"/>
                <w:b/>
                <w:i/>
                <w:kern w:val="2"/>
                <w:lang w:val="en-GB" w:eastAsia="zh-TW"/>
              </w:rPr>
            </w:pPr>
            <w:r>
              <w:rPr>
                <w:rFonts w:eastAsia="PMingLiU"/>
                <w:b/>
                <w:i/>
                <w:kern w:val="2"/>
                <w:lang w:val="en-GB" w:eastAsia="zh-TW"/>
              </w:rPr>
              <w:t xml:space="preserve">RACH transmission in SBFD symbols  </w:t>
            </w:r>
          </w:p>
          <w:p w14:paraId="54EEC5B4" w14:textId="77777777" w:rsidR="0004497A" w:rsidRDefault="0004497A">
            <w:pPr>
              <w:suppressAutoHyphens w:val="0"/>
              <w:spacing w:after="0"/>
              <w:rPr>
                <w:rFonts w:ascii="Arial" w:eastAsia="宋体" w:hAnsi="Arial" w:cs="Arial"/>
                <w:sz w:val="16"/>
                <w:szCs w:val="16"/>
                <w:lang w:eastAsia="zh-CN"/>
              </w:rPr>
            </w:pPr>
          </w:p>
        </w:tc>
      </w:tr>
      <w:tr w:rsidR="0004497A" w14:paraId="0D39568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6164298"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R1-2212424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F0599C9"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4E98253"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CEWiT</w:t>
            </w:r>
          </w:p>
        </w:tc>
      </w:tr>
      <w:tr w:rsidR="0004497A" w14:paraId="3AEC13AC"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8A772" w14:textId="77777777" w:rsidR="0004497A" w:rsidRDefault="00A57247">
            <w:pPr>
              <w:snapToGrid w:val="0"/>
              <w:spacing w:after="120"/>
              <w:jc w:val="both"/>
              <w:rPr>
                <w:rFonts w:eastAsia="宋体"/>
                <w:szCs w:val="22"/>
                <w:lang w:eastAsia="zh-CN"/>
              </w:rPr>
            </w:pPr>
            <w:r>
              <w:rPr>
                <w:rFonts w:eastAsia="宋体"/>
                <w:b/>
                <w:bCs/>
                <w:color w:val="000000"/>
                <w:szCs w:val="22"/>
                <w:lang w:eastAsia="zh-CN"/>
              </w:rPr>
              <w:t xml:space="preserve">Observation 1: BWPs allocated to UEs might contain parts of the full UL SB. </w:t>
            </w:r>
          </w:p>
          <w:p w14:paraId="25FCA1AC" w14:textId="77777777" w:rsidR="0004497A" w:rsidRDefault="00A57247">
            <w:pPr>
              <w:snapToGrid w:val="0"/>
              <w:spacing w:after="120"/>
              <w:jc w:val="both"/>
              <w:rPr>
                <w:rFonts w:eastAsia="宋体"/>
                <w:szCs w:val="22"/>
                <w:lang w:eastAsia="zh-CN"/>
              </w:rPr>
            </w:pPr>
            <w:r>
              <w:rPr>
                <w:rFonts w:eastAsia="宋体"/>
                <w:b/>
                <w:bCs/>
                <w:color w:val="000000"/>
                <w:szCs w:val="22"/>
                <w:lang w:eastAsia="zh-CN"/>
              </w:rPr>
              <w:t>Proposal 1: The frequency domain location of the full UL SB is provided to the SBFD aware UE where the frequency domain location is a combination of the starting subcarrier of the UL SB and the bandwidth in terms of subcarriers/RBs/RBGs.</w:t>
            </w:r>
          </w:p>
          <w:p w14:paraId="67D314A1" w14:textId="77777777" w:rsidR="0004497A" w:rsidRDefault="00A57247">
            <w:pPr>
              <w:snapToGrid w:val="0"/>
              <w:spacing w:after="120"/>
              <w:jc w:val="both"/>
              <w:rPr>
                <w:rFonts w:eastAsia="宋体"/>
                <w:b/>
                <w:bCs/>
                <w:szCs w:val="22"/>
                <w:lang w:eastAsia="zh-CN"/>
              </w:rPr>
            </w:pPr>
            <w:r>
              <w:rPr>
                <w:rFonts w:eastAsia="宋体"/>
                <w:b/>
                <w:bCs/>
                <w:color w:val="000000"/>
                <w:szCs w:val="22"/>
                <w:lang w:eastAsia="zh-CN"/>
              </w:rPr>
              <w:t>Observation 2: Since, the guard band is always in conjunction with the UL SB in time domain, there is no need to provide explicit time domain location for the guard band.</w:t>
            </w:r>
          </w:p>
          <w:p w14:paraId="27CB59D4" w14:textId="77777777" w:rsidR="0004497A" w:rsidRDefault="00A57247">
            <w:pPr>
              <w:snapToGrid w:val="0"/>
              <w:spacing w:after="120"/>
              <w:jc w:val="both"/>
              <w:rPr>
                <w:rFonts w:eastAsia="宋体"/>
                <w:b/>
                <w:bCs/>
                <w:szCs w:val="22"/>
                <w:lang w:eastAsia="zh-CN"/>
              </w:rPr>
            </w:pPr>
            <w:r>
              <w:rPr>
                <w:rFonts w:eastAsia="宋体"/>
                <w:b/>
                <w:bCs/>
                <w:color w:val="000000"/>
                <w:szCs w:val="22"/>
                <w:lang w:eastAsia="zh-CN"/>
              </w:rPr>
              <w:t>Proposal 2: The time location is not explicitly provided for guard bands.</w:t>
            </w:r>
          </w:p>
          <w:p w14:paraId="3F41DEBA" w14:textId="77777777" w:rsidR="0004497A" w:rsidRDefault="00A57247">
            <w:pPr>
              <w:snapToGrid w:val="0"/>
              <w:spacing w:after="120"/>
              <w:jc w:val="both"/>
              <w:rPr>
                <w:rFonts w:eastAsia="宋体"/>
                <w:b/>
                <w:bCs/>
                <w:szCs w:val="22"/>
                <w:lang w:eastAsia="zh-CN"/>
              </w:rPr>
            </w:pPr>
            <w:r>
              <w:rPr>
                <w:rFonts w:eastAsia="宋体"/>
                <w:b/>
                <w:bCs/>
                <w:color w:val="000000"/>
                <w:szCs w:val="22"/>
                <w:lang w:eastAsia="zh-CN"/>
              </w:rPr>
              <w:t>Observation 3: The guard band is expected to start at the end(s) of the UL SB. Hence, the frequency domain start location for guard bands need not be explicitly signalled.</w:t>
            </w:r>
          </w:p>
          <w:p w14:paraId="5D0A4EB3" w14:textId="77777777" w:rsidR="0004497A" w:rsidRDefault="00A57247">
            <w:pPr>
              <w:snapToGrid w:val="0"/>
              <w:spacing w:after="120"/>
              <w:jc w:val="both"/>
              <w:rPr>
                <w:rFonts w:eastAsia="宋体"/>
                <w:b/>
                <w:bCs/>
                <w:szCs w:val="22"/>
                <w:lang w:eastAsia="zh-CN"/>
              </w:rPr>
            </w:pPr>
            <w:r>
              <w:rPr>
                <w:rFonts w:eastAsia="宋体"/>
                <w:b/>
                <w:bCs/>
                <w:color w:val="000000"/>
                <w:szCs w:val="22"/>
                <w:lang w:eastAsia="zh-CN"/>
              </w:rPr>
              <w:t>Proposal 3: For signalling of guard bands, only the bandwidth of the guard band(s) is provided in terms of subcarriers/RBs/RBGs.</w:t>
            </w:r>
          </w:p>
          <w:p w14:paraId="6F7A0DA7" w14:textId="77777777" w:rsidR="0004497A" w:rsidRDefault="00A57247">
            <w:pPr>
              <w:snapToGrid w:val="0"/>
              <w:spacing w:after="160" w:line="259" w:lineRule="auto"/>
              <w:contextualSpacing/>
              <w:jc w:val="both"/>
              <w:rPr>
                <w:rFonts w:eastAsia="宋体"/>
                <w:b/>
                <w:bCs/>
                <w:szCs w:val="22"/>
                <w:lang w:eastAsia="zh-CN"/>
              </w:rPr>
            </w:pPr>
            <w:r>
              <w:rPr>
                <w:rFonts w:eastAsia="宋体"/>
                <w:b/>
                <w:bCs/>
                <w:color w:val="000000"/>
                <w:szCs w:val="22"/>
                <w:lang w:eastAsia="zh-CN"/>
              </w:rPr>
              <w:t>Proposal 4:  gNB configuring separate TDD configuration for each BWP pair of the UE is supported.</w:t>
            </w:r>
          </w:p>
          <w:p w14:paraId="386ABDB3" w14:textId="77777777" w:rsidR="0004497A" w:rsidRDefault="00A57247">
            <w:pPr>
              <w:snapToGrid w:val="0"/>
              <w:spacing w:after="160" w:line="259" w:lineRule="auto"/>
              <w:contextualSpacing/>
              <w:jc w:val="both"/>
              <w:rPr>
                <w:rFonts w:eastAsia="宋体"/>
                <w:b/>
                <w:bCs/>
                <w:szCs w:val="22"/>
                <w:lang w:eastAsia="zh-CN"/>
              </w:rPr>
            </w:pPr>
            <w:r>
              <w:rPr>
                <w:rFonts w:eastAsia="宋体"/>
                <w:b/>
                <w:bCs/>
                <w:color w:val="000000"/>
                <w:szCs w:val="22"/>
                <w:lang w:eastAsia="zh-CN"/>
              </w:rPr>
              <w:t>Observation 4: To allow such flexibility of scheduling and efficient utilization of available bandwidth for SBFD, TDD configurations and SFI formats starting with UL slots/symbols can be introduced.</w:t>
            </w:r>
          </w:p>
          <w:p w14:paraId="71FC4395" w14:textId="77777777" w:rsidR="0004497A" w:rsidRDefault="0004497A">
            <w:pPr>
              <w:snapToGrid w:val="0"/>
              <w:spacing w:after="160" w:line="259" w:lineRule="auto"/>
              <w:contextualSpacing/>
              <w:jc w:val="both"/>
              <w:rPr>
                <w:rFonts w:eastAsia="宋体"/>
                <w:b/>
                <w:bCs/>
                <w:szCs w:val="22"/>
                <w:lang w:eastAsia="zh-CN"/>
              </w:rPr>
            </w:pPr>
          </w:p>
          <w:p w14:paraId="75B996DF" w14:textId="77777777" w:rsidR="0004497A" w:rsidRDefault="00A57247">
            <w:pPr>
              <w:snapToGrid w:val="0"/>
              <w:spacing w:after="160" w:line="259" w:lineRule="auto"/>
              <w:contextualSpacing/>
              <w:jc w:val="both"/>
              <w:rPr>
                <w:rFonts w:eastAsia="宋体"/>
                <w:b/>
                <w:bCs/>
                <w:szCs w:val="22"/>
                <w:lang w:eastAsia="zh-CN"/>
              </w:rPr>
            </w:pPr>
            <w:r>
              <w:rPr>
                <w:rFonts w:eastAsia="宋体"/>
                <w:b/>
                <w:bCs/>
                <w:color w:val="000000"/>
                <w:szCs w:val="22"/>
                <w:lang w:eastAsia="zh-CN"/>
              </w:rPr>
              <w:t>Proposal 5: TDD configurations starting with UL slots/symbols are supported.</w:t>
            </w:r>
          </w:p>
          <w:p w14:paraId="6BDDF101" w14:textId="77777777" w:rsidR="0004497A" w:rsidRDefault="00A57247">
            <w:pPr>
              <w:snapToGrid w:val="0"/>
              <w:spacing w:after="120"/>
              <w:jc w:val="both"/>
              <w:rPr>
                <w:rFonts w:eastAsia="宋体"/>
                <w:b/>
                <w:bCs/>
                <w:szCs w:val="22"/>
                <w:lang w:eastAsia="zh-CN"/>
              </w:rPr>
            </w:pPr>
            <w:r>
              <w:rPr>
                <w:rFonts w:eastAsia="宋体"/>
                <w:b/>
                <w:bCs/>
                <w:color w:val="000000"/>
                <w:szCs w:val="22"/>
                <w:lang w:eastAsia="ko-KR"/>
              </w:rPr>
              <w:lastRenderedPageBreak/>
              <w:t xml:space="preserve">Observation 5: Allowing reception of CSI-RS </w:t>
            </w:r>
            <w:r>
              <w:rPr>
                <w:rFonts w:eastAsia="Malgun Gothic"/>
                <w:b/>
                <w:bCs/>
                <w:color w:val="000000"/>
                <w:szCs w:val="22"/>
                <w:lang w:eastAsia="ko-KR"/>
              </w:rPr>
              <w:t>within an UL subband and guard band (if any) has the following benefits:</w:t>
            </w:r>
          </w:p>
          <w:p w14:paraId="3C73A747" w14:textId="77777777" w:rsidR="0004497A" w:rsidRDefault="00A57247">
            <w:pPr>
              <w:numPr>
                <w:ilvl w:val="0"/>
                <w:numId w:val="123"/>
              </w:numPr>
              <w:snapToGrid w:val="0"/>
              <w:spacing w:after="180"/>
              <w:contextualSpacing/>
              <w:jc w:val="both"/>
              <w:rPr>
                <w:rFonts w:eastAsia="宋体"/>
                <w:b/>
                <w:bCs/>
                <w:szCs w:val="22"/>
                <w:lang w:eastAsia="zh-CN"/>
              </w:rPr>
            </w:pPr>
            <w:r>
              <w:rPr>
                <w:rFonts w:eastAsia="宋体"/>
                <w:b/>
                <w:bCs/>
                <w:color w:val="000000"/>
                <w:szCs w:val="22"/>
                <w:lang w:eastAsia="ko-KR"/>
              </w:rPr>
              <w:t>No changes are required to the specification wrt CSI-RS.</w:t>
            </w:r>
          </w:p>
          <w:p w14:paraId="3BE528A2" w14:textId="77777777" w:rsidR="0004497A" w:rsidRDefault="00A57247">
            <w:pPr>
              <w:numPr>
                <w:ilvl w:val="0"/>
                <w:numId w:val="123"/>
              </w:numPr>
              <w:snapToGrid w:val="0"/>
              <w:spacing w:after="180"/>
              <w:contextualSpacing/>
              <w:jc w:val="both"/>
              <w:rPr>
                <w:rFonts w:eastAsia="宋体"/>
                <w:b/>
                <w:bCs/>
                <w:szCs w:val="22"/>
                <w:lang w:eastAsia="zh-CN"/>
              </w:rPr>
            </w:pPr>
            <w:r>
              <w:rPr>
                <w:rFonts w:eastAsia="宋体"/>
                <w:b/>
                <w:bCs/>
                <w:color w:val="000000"/>
                <w:szCs w:val="22"/>
                <w:lang w:eastAsia="zh-CN"/>
              </w:rPr>
              <w:t>The CSI-RS remains wideband. The quality of channel estimated might be affected if 2 separate CSI</w:t>
            </w:r>
            <w:proofErr w:type="gramStart"/>
            <w:r>
              <w:rPr>
                <w:rFonts w:eastAsia="宋体"/>
                <w:b/>
                <w:bCs/>
                <w:color w:val="000000"/>
                <w:szCs w:val="22"/>
                <w:lang w:eastAsia="zh-CN"/>
              </w:rPr>
              <w:t>-  RS</w:t>
            </w:r>
            <w:proofErr w:type="gramEnd"/>
            <w:r>
              <w:rPr>
                <w:rFonts w:eastAsia="宋体"/>
                <w:b/>
                <w:bCs/>
                <w:color w:val="000000"/>
                <w:szCs w:val="22"/>
                <w:lang w:eastAsia="zh-CN"/>
              </w:rPr>
              <w:t xml:space="preserve"> resources are allocated to the 2 DL subbands depending on the size of the  DL subbands in frequency domain. Similarly, in case of non-contiguous CSI-RS resource, the channel estimation quality will be affected.</w:t>
            </w:r>
          </w:p>
          <w:p w14:paraId="6154A086" w14:textId="77777777" w:rsidR="0004497A" w:rsidRDefault="00A57247">
            <w:pPr>
              <w:numPr>
                <w:ilvl w:val="0"/>
                <w:numId w:val="123"/>
              </w:num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The CSI can be estimated over the whole BWP which </w:t>
            </w:r>
            <w:r>
              <w:rPr>
                <w:rFonts w:eastAsia="宋体"/>
                <w:b/>
                <w:bCs/>
                <w:color w:val="000000"/>
                <w:szCs w:val="22"/>
                <w:lang w:eastAsia="zh-CN"/>
              </w:rPr>
              <w:t>can</w:t>
            </w:r>
            <w:r>
              <w:rPr>
                <w:rFonts w:eastAsia="宋体"/>
                <w:b/>
                <w:bCs/>
                <w:color w:val="000000"/>
                <w:szCs w:val="22"/>
                <w:lang w:eastAsia="ko-KR"/>
              </w:rPr>
              <w:t xml:space="preserve"> be later used fully as DL.</w:t>
            </w:r>
          </w:p>
          <w:p w14:paraId="069F0E13" w14:textId="77777777" w:rsidR="0004497A" w:rsidRDefault="0004497A">
            <w:pPr>
              <w:snapToGrid w:val="0"/>
              <w:spacing w:after="160" w:line="259" w:lineRule="auto"/>
              <w:ind w:left="90"/>
              <w:contextualSpacing/>
              <w:jc w:val="both"/>
              <w:rPr>
                <w:rFonts w:eastAsia="宋体"/>
                <w:b/>
                <w:bCs/>
                <w:szCs w:val="22"/>
                <w:lang w:eastAsia="zh-CN"/>
              </w:rPr>
            </w:pPr>
          </w:p>
          <w:p w14:paraId="1EEB96C4" w14:textId="77777777" w:rsidR="0004497A" w:rsidRDefault="00A57247">
            <w:pPr>
              <w:snapToGrid w:val="0"/>
              <w:spacing w:after="160" w:line="259" w:lineRule="auto"/>
              <w:contextualSpacing/>
              <w:jc w:val="both"/>
              <w:rPr>
                <w:rFonts w:eastAsia="宋体"/>
                <w:color w:val="000000"/>
                <w:szCs w:val="22"/>
                <w:lang w:eastAsia="ko-KR"/>
              </w:rPr>
            </w:pPr>
            <w:r>
              <w:rPr>
                <w:rFonts w:eastAsia="宋体"/>
                <w:b/>
                <w:bCs/>
                <w:color w:val="000000"/>
                <w:szCs w:val="22"/>
                <w:lang w:eastAsia="ko-KR"/>
              </w:rPr>
              <w:t xml:space="preserve">Proposal 6: Support </w:t>
            </w:r>
            <w:r>
              <w:rPr>
                <w:rFonts w:eastAsia="Malgun Gothic"/>
                <w:b/>
                <w:bCs/>
                <w:color w:val="000000"/>
                <w:szCs w:val="22"/>
                <w:lang w:eastAsia="ko-KR"/>
              </w:rPr>
              <w:t>reception of CSI-RS within an UL subband and guard band (if any).</w:t>
            </w:r>
          </w:p>
          <w:p w14:paraId="4F03A8F4" w14:textId="77777777" w:rsidR="0004497A" w:rsidRDefault="0004497A">
            <w:pPr>
              <w:snapToGrid w:val="0"/>
              <w:spacing w:after="160" w:line="259" w:lineRule="auto"/>
              <w:ind w:left="90"/>
              <w:contextualSpacing/>
              <w:jc w:val="both"/>
              <w:rPr>
                <w:rFonts w:eastAsia="宋体"/>
                <w:color w:val="000000"/>
                <w:szCs w:val="22"/>
                <w:lang w:eastAsia="ko-KR"/>
              </w:rPr>
            </w:pPr>
          </w:p>
          <w:p w14:paraId="5A758AFB" w14:textId="77777777" w:rsidR="0004497A" w:rsidRDefault="00A57247">
            <w:pPr>
              <w:snapToGrid w:val="0"/>
              <w:spacing w:after="160" w:line="259" w:lineRule="auto"/>
              <w:contextualSpacing/>
              <w:jc w:val="both"/>
              <w:rPr>
                <w:rFonts w:eastAsia="宋体"/>
                <w:color w:val="000000"/>
                <w:szCs w:val="22"/>
                <w:lang w:eastAsia="ko-KR"/>
              </w:rPr>
            </w:pPr>
            <w:r>
              <w:rPr>
                <w:rFonts w:eastAsia="宋体"/>
                <w:b/>
                <w:bCs/>
                <w:color w:val="000000"/>
                <w:szCs w:val="22"/>
                <w:lang w:eastAsia="zh-CN"/>
              </w:rPr>
              <w:t>Proposal 7: Study FDRA related enhancement for SPS PDSCH and CG PUSCH.</w:t>
            </w:r>
          </w:p>
          <w:p w14:paraId="6A61A010" w14:textId="77777777" w:rsidR="0004497A" w:rsidRDefault="0004497A">
            <w:pPr>
              <w:snapToGrid w:val="0"/>
              <w:spacing w:after="160" w:line="259" w:lineRule="auto"/>
              <w:ind w:left="90"/>
              <w:contextualSpacing/>
              <w:jc w:val="both"/>
              <w:rPr>
                <w:rFonts w:eastAsia="宋体"/>
                <w:color w:val="000000"/>
                <w:szCs w:val="22"/>
                <w:lang w:eastAsia="ko-KR"/>
              </w:rPr>
            </w:pPr>
          </w:p>
          <w:p w14:paraId="3E4680B2" w14:textId="77777777" w:rsidR="0004497A" w:rsidRDefault="00A57247">
            <w:pPr>
              <w:snapToGrid w:val="0"/>
              <w:spacing w:after="160" w:line="259" w:lineRule="auto"/>
              <w:contextualSpacing/>
              <w:jc w:val="both"/>
              <w:rPr>
                <w:rFonts w:eastAsia="宋体"/>
                <w:color w:val="000000"/>
                <w:szCs w:val="22"/>
                <w:lang w:eastAsia="ko-KR"/>
              </w:rPr>
            </w:pPr>
            <w:r>
              <w:rPr>
                <w:rFonts w:eastAsia="宋体"/>
                <w:b/>
                <w:bCs/>
                <w:color w:val="000000"/>
                <w:szCs w:val="22"/>
                <w:lang w:eastAsia="ko-KR"/>
              </w:rPr>
              <w:t xml:space="preserve">Proposal 8: Study enhancements related to repetition of UL signals/channels e.g., PUCCH, SRS etc. for coverage enhancement. </w:t>
            </w:r>
          </w:p>
          <w:p w14:paraId="31C4024F" w14:textId="77777777" w:rsidR="0004497A" w:rsidRDefault="0004497A">
            <w:pPr>
              <w:snapToGrid w:val="0"/>
              <w:spacing w:after="160" w:line="259" w:lineRule="auto"/>
              <w:contextualSpacing/>
              <w:jc w:val="both"/>
              <w:rPr>
                <w:rFonts w:eastAsia="宋体"/>
                <w:color w:val="000000"/>
                <w:szCs w:val="22"/>
                <w:lang w:eastAsia="ko-KR"/>
              </w:rPr>
            </w:pPr>
          </w:p>
          <w:p w14:paraId="47995BC7" w14:textId="77777777" w:rsidR="0004497A" w:rsidRDefault="00A57247">
            <w:p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Proposal 9: SBFD operation is not allowed in SSB symbols. </w:t>
            </w:r>
          </w:p>
          <w:p w14:paraId="6162BB48" w14:textId="77777777" w:rsidR="0004497A" w:rsidRDefault="00A57247">
            <w:pPr>
              <w:snapToGrid w:val="0"/>
              <w:spacing w:after="120"/>
              <w:jc w:val="both"/>
              <w:rPr>
                <w:rFonts w:eastAsia="宋体"/>
                <w:b/>
                <w:bCs/>
                <w:szCs w:val="22"/>
                <w:lang w:eastAsia="zh-CN"/>
              </w:rPr>
            </w:pPr>
            <w:r>
              <w:rPr>
                <w:rFonts w:eastAsia="宋体"/>
                <w:b/>
                <w:bCs/>
                <w:szCs w:val="22"/>
                <w:lang w:eastAsia="zh-CN"/>
              </w:rPr>
              <w:t>Observation 6: Using different panels at the gNB for DL and UL operation reduces interference but impacts reciprocity assumption between UL and DL channels.</w:t>
            </w:r>
          </w:p>
          <w:p w14:paraId="23B798C4" w14:textId="77777777" w:rsidR="0004497A" w:rsidRDefault="00A57247">
            <w:pPr>
              <w:snapToGrid w:val="0"/>
              <w:spacing w:after="160" w:line="259" w:lineRule="auto"/>
              <w:contextualSpacing/>
              <w:jc w:val="both"/>
              <w:rPr>
                <w:rFonts w:eastAsia="宋体"/>
                <w:b/>
                <w:bCs/>
                <w:szCs w:val="22"/>
                <w:lang w:eastAsia="zh-CN"/>
              </w:rPr>
            </w:pPr>
            <w:r>
              <w:rPr>
                <w:rFonts w:eastAsia="宋体"/>
                <w:b/>
                <w:bCs/>
                <w:color w:val="000000"/>
                <w:szCs w:val="22"/>
                <w:lang w:eastAsia="ko-KR"/>
              </w:rPr>
              <w:t>Proposal 10: Study the impacts of using different panels at the gNB for DL and UL operations on reciprocity assumption of channels.</w:t>
            </w:r>
          </w:p>
          <w:p w14:paraId="556C6859" w14:textId="77777777" w:rsidR="0004497A" w:rsidRDefault="0004497A">
            <w:pPr>
              <w:suppressAutoHyphens w:val="0"/>
              <w:spacing w:after="0"/>
              <w:rPr>
                <w:rFonts w:ascii="Arial" w:eastAsia="宋体" w:hAnsi="Arial" w:cs="Arial"/>
                <w:sz w:val="16"/>
                <w:szCs w:val="16"/>
                <w:lang w:eastAsia="zh-CN"/>
              </w:rPr>
            </w:pPr>
          </w:p>
        </w:tc>
      </w:tr>
      <w:tr w:rsidR="0004497A" w14:paraId="67E85F1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DBB7232"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R1-2212438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B18B14B"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D566EE0" w14:textId="77777777" w:rsidR="0004497A" w:rsidRDefault="00A57247">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WILUS Inc.</w:t>
            </w:r>
          </w:p>
        </w:tc>
      </w:tr>
      <w:tr w:rsidR="0004497A" w14:paraId="091EFE8D"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895D046" w14:textId="77777777" w:rsidR="0004497A" w:rsidRDefault="00A57247">
            <w:pPr>
              <w:pStyle w:val="a6"/>
              <w:numPr>
                <w:ilvl w:val="0"/>
                <w:numId w:val="124"/>
              </w:numPr>
              <w:suppressAutoHyphens w:val="0"/>
              <w:spacing w:before="240" w:line="276" w:lineRule="auto"/>
              <w:ind w:left="426"/>
              <w:rPr>
                <w:rFonts w:eastAsiaTheme="minorEastAsia"/>
                <w:sz w:val="22"/>
              </w:rPr>
            </w:pPr>
            <w:r>
              <w:rPr>
                <w:rFonts w:eastAsiaTheme="minorEastAsia"/>
                <w:b/>
                <w:bCs/>
                <w:i/>
                <w:iCs/>
                <w:sz w:val="22"/>
                <w:szCs w:val="22"/>
                <w:lang w:eastAsia="ko-KR"/>
              </w:rPr>
              <w:t>Proposal 1: RAN1 to study dynamic deactivation of semi-static SBFD configuration.</w:t>
            </w:r>
          </w:p>
          <w:p w14:paraId="0663E71F"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SBFD aware UE can be indicated to deactivate the SBFD operation via dynamic SFI.</w:t>
            </w:r>
          </w:p>
          <w:p w14:paraId="41A653FF"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FFS: impact and potential enhancements on dynamic SFI for the co-existence of SBFD aware UE and non-SBFD aware UE in a cell.</w:t>
            </w:r>
          </w:p>
          <w:p w14:paraId="24F13F45" w14:textId="77777777" w:rsidR="0004497A" w:rsidRDefault="00A57247">
            <w:pPr>
              <w:pStyle w:val="a6"/>
              <w:numPr>
                <w:ilvl w:val="0"/>
                <w:numId w:val="124"/>
              </w:numPr>
              <w:suppressAutoHyphens w:val="0"/>
              <w:spacing w:before="240" w:line="276" w:lineRule="auto"/>
              <w:ind w:left="426"/>
              <w:rPr>
                <w:rFonts w:eastAsiaTheme="minorEastAsia"/>
                <w:sz w:val="22"/>
              </w:rPr>
            </w:pPr>
            <w:r>
              <w:rPr>
                <w:rFonts w:eastAsiaTheme="minorEastAsia"/>
                <w:b/>
                <w:bCs/>
                <w:i/>
                <w:iCs/>
                <w:sz w:val="22"/>
                <w:szCs w:val="22"/>
                <w:lang w:eastAsia="ko-KR"/>
              </w:rPr>
              <w:t>Proposal 2: RAN1 to study link direction of UL/DL subband in a symbol configured as DL and flexible by tdd-UL-DL-ConfigurationCommon.</w:t>
            </w:r>
          </w:p>
          <w:p w14:paraId="5615078B"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In a symbol configured as DL and flexible by tdd-UL-DL-ConfigurationCommon, DL reception is not allowed within UL subband.</w:t>
            </w:r>
          </w:p>
          <w:p w14:paraId="7FCF324A"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In a symbol configured as flexible by tdd-UL-DL-ConfigurationCommon, both DL reception and UL transmission are allowed outside UL subband.</w:t>
            </w:r>
          </w:p>
          <w:p w14:paraId="4AC93612" w14:textId="77777777" w:rsidR="0004497A" w:rsidRDefault="00A57247">
            <w:pPr>
              <w:pStyle w:val="a6"/>
              <w:numPr>
                <w:ilvl w:val="0"/>
                <w:numId w:val="124"/>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3: RAN1 to study impact and potential enhancements due to unaligned boundaries of DL/UL subband and configuration granularity of RBG for PDSCH FDRA (i.e., FDRA type 0).</w:t>
            </w:r>
          </w:p>
          <w:p w14:paraId="242C2DAD"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Enhancements on RBG mapping of PDSCH FDRA type 0 or reusing PDSCH rate-matching mechanism.</w:t>
            </w:r>
          </w:p>
          <w:p w14:paraId="4DE11738" w14:textId="77777777" w:rsidR="0004497A" w:rsidRDefault="00A57247">
            <w:pPr>
              <w:pStyle w:val="a6"/>
              <w:numPr>
                <w:ilvl w:val="0"/>
                <w:numId w:val="124"/>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4: RAN1 to study impact and potential enhancements of PDSCH receptions with slot aggregation (repetitions) across non-SBFD symbols and SBFD symbols.</w:t>
            </w:r>
          </w:p>
          <w:p w14:paraId="4F44A339"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Same TBS can be determined among PDSCH receptions with slot aggregation (repetitions) across non-SBFD symbols and SBFD symbols.</w:t>
            </w:r>
          </w:p>
          <w:p w14:paraId="1736A06B" w14:textId="77777777" w:rsidR="0004497A" w:rsidRDefault="00A57247">
            <w:pPr>
              <w:pStyle w:val="a6"/>
              <w:numPr>
                <w:ilvl w:val="0"/>
                <w:numId w:val="124"/>
              </w:numPr>
              <w:suppressAutoHyphens w:val="0"/>
              <w:spacing w:before="240" w:line="276" w:lineRule="auto"/>
              <w:ind w:left="426"/>
              <w:rPr>
                <w:rFonts w:eastAsiaTheme="minorEastAsia"/>
                <w:sz w:val="22"/>
                <w:szCs w:val="22"/>
              </w:rPr>
            </w:pPr>
            <w:r>
              <w:rPr>
                <w:rFonts w:eastAsiaTheme="minorEastAsia"/>
                <w:b/>
                <w:bCs/>
                <w:i/>
                <w:iCs/>
                <w:sz w:val="22"/>
                <w:szCs w:val="22"/>
                <w:lang w:eastAsia="ko-KR"/>
              </w:rPr>
              <w:lastRenderedPageBreak/>
              <w:t>Proposal 5: RAN1 to study Option 3 (one contiguous CSI-RS resource configuration across non-contiguous DL subbands) in terms of specification impact.</w:t>
            </w:r>
          </w:p>
          <w:p w14:paraId="25B4F321"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A UE can assume that PRBs in UL subband (and guard band, if specified) are not available for CSI-RS reception.</w:t>
            </w:r>
          </w:p>
          <w:p w14:paraId="29DFECB1" w14:textId="77777777" w:rsidR="0004497A" w:rsidRDefault="00A57247">
            <w:pPr>
              <w:pStyle w:val="a6"/>
              <w:numPr>
                <w:ilvl w:val="0"/>
                <w:numId w:val="124"/>
              </w:numPr>
              <w:suppressAutoHyphens w:val="0"/>
              <w:spacing w:before="240" w:line="276" w:lineRule="auto"/>
              <w:ind w:left="426"/>
              <w:rPr>
                <w:rFonts w:eastAsiaTheme="minorEastAsia"/>
                <w:sz w:val="22"/>
                <w:szCs w:val="22"/>
              </w:rPr>
            </w:pPr>
            <w:r>
              <w:rPr>
                <w:rFonts w:eastAsiaTheme="minorEastAsia"/>
                <w:b/>
                <w:bCs/>
                <w:i/>
                <w:iCs/>
                <w:sz w:val="22"/>
                <w:szCs w:val="22"/>
                <w:lang w:eastAsia="ko-KR"/>
              </w:rPr>
              <w:t>Observation 1: Current CSI reporting mechanism can be reused without enhancement for SBFD aware UE due to no ambiguity between SBFD aware UE and gNB on DL/UL su</w:t>
            </w:r>
            <w:r>
              <w:rPr>
                <w:rFonts w:eastAsiaTheme="minorEastAsia"/>
                <w:b/>
                <w:bCs/>
                <w:i/>
                <w:iCs/>
                <w:sz w:val="22"/>
                <w:szCs w:val="22"/>
                <w:lang w:eastAsia="ko-KR"/>
              </w:rPr>
              <w:t>b</w:t>
            </w:r>
            <w:r>
              <w:rPr>
                <w:rFonts w:eastAsiaTheme="minorEastAsia"/>
                <w:b/>
                <w:bCs/>
                <w:i/>
                <w:iCs/>
                <w:sz w:val="22"/>
                <w:szCs w:val="22"/>
                <w:lang w:eastAsia="ko-KR"/>
              </w:rPr>
              <w:t>band locations.</w:t>
            </w:r>
          </w:p>
          <w:p w14:paraId="0E880285" w14:textId="77777777" w:rsidR="0004497A" w:rsidRDefault="00A57247">
            <w:pPr>
              <w:pStyle w:val="a6"/>
              <w:numPr>
                <w:ilvl w:val="0"/>
                <w:numId w:val="124"/>
              </w:numPr>
              <w:suppressAutoHyphens w:val="0"/>
              <w:spacing w:before="240" w:line="276" w:lineRule="auto"/>
              <w:ind w:left="426"/>
              <w:rPr>
                <w:rFonts w:eastAsiaTheme="minorEastAsia"/>
                <w:sz w:val="22"/>
              </w:rPr>
            </w:pPr>
            <w:r>
              <w:rPr>
                <w:rFonts w:eastAsiaTheme="minorEastAsia"/>
                <w:b/>
                <w:bCs/>
                <w:i/>
                <w:iCs/>
                <w:sz w:val="22"/>
                <w:szCs w:val="22"/>
                <w:lang w:eastAsia="ko-KR"/>
              </w:rPr>
              <w:t>Proposal 6: RAN1 to study enhancement on intra-slot frequency hopping and inter-slot fr</w:t>
            </w:r>
            <w:r>
              <w:rPr>
                <w:rFonts w:eastAsiaTheme="minorEastAsia"/>
                <w:b/>
                <w:bCs/>
                <w:i/>
                <w:iCs/>
                <w:sz w:val="22"/>
                <w:szCs w:val="22"/>
                <w:lang w:eastAsia="ko-KR"/>
              </w:rPr>
              <w:t>e</w:t>
            </w:r>
            <w:r>
              <w:rPr>
                <w:rFonts w:eastAsiaTheme="minorEastAsia"/>
                <w:b/>
                <w:bCs/>
                <w:i/>
                <w:iCs/>
                <w:sz w:val="22"/>
                <w:szCs w:val="22"/>
                <w:lang w:eastAsia="ko-KR"/>
              </w:rPr>
              <w:t>quency hopping for PUSCH and PUCCH in SBFD operation.</w:t>
            </w:r>
          </w:p>
          <w:p w14:paraId="12D54EFC" w14:textId="77777777" w:rsidR="0004497A" w:rsidRDefault="00A57247">
            <w:pPr>
              <w:pStyle w:val="a6"/>
              <w:numPr>
                <w:ilvl w:val="1"/>
                <w:numId w:val="124"/>
              </w:numPr>
              <w:suppressAutoHyphens w:val="0"/>
              <w:spacing w:before="120" w:line="276" w:lineRule="auto"/>
              <w:ind w:left="1344" w:hanging="403"/>
            </w:pPr>
            <w:r>
              <w:rPr>
                <w:rFonts w:eastAsiaTheme="minorEastAsia"/>
                <w:b/>
                <w:bCs/>
                <w:i/>
                <w:iCs/>
                <w:sz w:val="22"/>
                <w:szCs w:val="22"/>
                <w:lang w:eastAsia="ko-KR"/>
              </w:rPr>
              <w:t>Different frequency hopping patterns can be determined across non-SBFD sy</w:t>
            </w:r>
            <w:r>
              <w:rPr>
                <w:rFonts w:eastAsiaTheme="minorEastAsia"/>
                <w:b/>
                <w:bCs/>
                <w:i/>
                <w:iCs/>
                <w:sz w:val="22"/>
                <w:szCs w:val="22"/>
                <w:lang w:eastAsia="ko-KR"/>
              </w:rPr>
              <w:t>m</w:t>
            </w:r>
            <w:r>
              <w:rPr>
                <w:rFonts w:eastAsiaTheme="minorEastAsia"/>
                <w:b/>
                <w:bCs/>
                <w:i/>
                <w:iCs/>
                <w:sz w:val="22"/>
                <w:szCs w:val="22"/>
                <w:lang w:eastAsia="ko-KR"/>
              </w:rPr>
              <w:t>bols and SBFD symbols.</w:t>
            </w:r>
          </w:p>
          <w:p w14:paraId="1C43C289" w14:textId="77777777" w:rsidR="0004497A" w:rsidRDefault="00A57247">
            <w:pPr>
              <w:pStyle w:val="a6"/>
              <w:numPr>
                <w:ilvl w:val="0"/>
                <w:numId w:val="124"/>
              </w:numPr>
              <w:suppressAutoHyphens w:val="0"/>
              <w:spacing w:before="240" w:line="276" w:lineRule="auto"/>
              <w:ind w:left="426"/>
              <w:rPr>
                <w:rFonts w:eastAsiaTheme="minorEastAsia"/>
                <w:sz w:val="22"/>
              </w:rPr>
            </w:pPr>
            <w:r>
              <w:rPr>
                <w:rFonts w:eastAsiaTheme="minorEastAsia"/>
                <w:b/>
                <w:bCs/>
                <w:i/>
                <w:iCs/>
                <w:sz w:val="22"/>
                <w:szCs w:val="22"/>
                <w:lang w:eastAsia="ko-KR"/>
              </w:rPr>
              <w:t>Proposal 7: RAN1 to study following collision cases for SBFD aware UE:</w:t>
            </w:r>
          </w:p>
          <w:p w14:paraId="6E8AC2F4" w14:textId="77777777" w:rsidR="0004497A" w:rsidRDefault="00A57247">
            <w:pPr>
              <w:pStyle w:val="a6"/>
              <w:numPr>
                <w:ilvl w:val="1"/>
                <w:numId w:val="124"/>
              </w:numPr>
              <w:suppressAutoHyphens w:val="0"/>
              <w:spacing w:before="120" w:line="276" w:lineRule="auto"/>
              <w:ind w:left="1344" w:hanging="403"/>
              <w:rPr>
                <w:rFonts w:eastAsiaTheme="minorEastAsia"/>
                <w:sz w:val="22"/>
              </w:rPr>
            </w:pPr>
            <w:r>
              <w:rPr>
                <w:rFonts w:eastAsiaTheme="minorEastAsia"/>
                <w:b/>
                <w:bCs/>
                <w:i/>
                <w:iCs/>
                <w:sz w:val="22"/>
                <w:szCs w:val="22"/>
                <w:lang w:eastAsia="ko-KR"/>
              </w:rPr>
              <w:t>Valid RO vs. DL signal/channel.</w:t>
            </w:r>
          </w:p>
          <w:p w14:paraId="5C660BE4"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rPr>
            </w:pPr>
            <w:r>
              <w:rPr>
                <w:rFonts w:eastAsiaTheme="minorEastAsia"/>
                <w:b/>
                <w:bCs/>
                <w:i/>
                <w:iCs/>
                <w:sz w:val="22"/>
              </w:rPr>
              <w:t>Higher layer configured DL (or UL) signal/channel vs. higher layer configured UL (or DL) signal/channel.</w:t>
            </w:r>
          </w:p>
          <w:p w14:paraId="51E31067" w14:textId="77777777" w:rsidR="0004497A" w:rsidRDefault="00A57247">
            <w:pPr>
              <w:pStyle w:val="a6"/>
              <w:numPr>
                <w:ilvl w:val="1"/>
                <w:numId w:val="124"/>
              </w:numPr>
              <w:suppressAutoHyphens w:val="0"/>
              <w:spacing w:before="120" w:line="276" w:lineRule="auto"/>
              <w:ind w:left="1344" w:hanging="403"/>
              <w:rPr>
                <w:rFonts w:eastAsiaTheme="minorEastAsia"/>
                <w:b/>
                <w:bCs/>
                <w:i/>
                <w:iCs/>
                <w:sz w:val="22"/>
              </w:rPr>
            </w:pPr>
            <w:r>
              <w:rPr>
                <w:rFonts w:eastAsiaTheme="minorEastAsia"/>
                <w:b/>
                <w:bCs/>
                <w:i/>
                <w:iCs/>
                <w:sz w:val="22"/>
              </w:rPr>
              <w:t>DCI indicated DL (or UL) signal/channel vs. higher layer configured UL (or DL) signal/channel.</w:t>
            </w:r>
          </w:p>
          <w:p w14:paraId="0EF932D0" w14:textId="77777777" w:rsidR="0004497A" w:rsidRDefault="0004497A">
            <w:pPr>
              <w:suppressAutoHyphens w:val="0"/>
              <w:spacing w:after="0"/>
              <w:rPr>
                <w:rFonts w:ascii="Arial" w:eastAsia="宋体" w:hAnsi="Arial" w:cs="Arial"/>
                <w:sz w:val="16"/>
                <w:szCs w:val="16"/>
                <w:lang w:eastAsia="zh-CN"/>
              </w:rPr>
            </w:pPr>
          </w:p>
        </w:tc>
      </w:tr>
    </w:tbl>
    <w:p w14:paraId="0518286A" w14:textId="77777777" w:rsidR="0004497A" w:rsidRDefault="0004497A">
      <w:pPr>
        <w:rPr>
          <w:rFonts w:eastAsiaTheme="minorEastAsia"/>
          <w:lang w:eastAsia="zh-CN"/>
        </w:rPr>
      </w:pPr>
    </w:p>
    <w:p w14:paraId="0AD31F09" w14:textId="77777777" w:rsidR="0004497A" w:rsidRDefault="00A57247">
      <w:pPr>
        <w:pStyle w:val="1"/>
        <w:tabs>
          <w:tab w:val="left" w:pos="0"/>
        </w:tabs>
        <w:spacing w:before="240"/>
        <w:rPr>
          <w:lang w:val="en-US"/>
        </w:rPr>
      </w:pPr>
      <w:r>
        <w:rPr>
          <w:lang w:val="en-US"/>
        </w:rPr>
        <w:t>Appendix B: Previous agreements of SBFD</w:t>
      </w:r>
    </w:p>
    <w:p w14:paraId="605A5C68" w14:textId="77777777" w:rsidR="0004497A" w:rsidRDefault="00A57247">
      <w:pPr>
        <w:pStyle w:val="2"/>
        <w:tabs>
          <w:tab w:val="left" w:pos="0"/>
        </w:tabs>
        <w:rPr>
          <w:lang w:val="en-US"/>
        </w:rPr>
      </w:pPr>
      <w:r>
        <w:rPr>
          <w:lang w:val="en-US"/>
        </w:rPr>
        <w:t>RAN1#109-e</w:t>
      </w:r>
    </w:p>
    <w:p w14:paraId="0597EE35" w14:textId="77777777" w:rsidR="0004497A" w:rsidRDefault="00A57247">
      <w:pPr>
        <w:rPr>
          <w:b/>
          <w:highlight w:val="green"/>
          <w:lang w:eastAsia="ko-KR"/>
        </w:rPr>
      </w:pPr>
      <w:r>
        <w:rPr>
          <w:b/>
          <w:highlight w:val="green"/>
          <w:lang w:eastAsia="ko-KR"/>
        </w:rPr>
        <w:t>Agreement</w:t>
      </w:r>
    </w:p>
    <w:p w14:paraId="309A145D" w14:textId="77777777" w:rsidR="0004497A" w:rsidRDefault="00A57247">
      <w:pPr>
        <w:rPr>
          <w:lang w:eastAsia="ko-KR"/>
        </w:rPr>
      </w:pPr>
      <w:r>
        <w:rPr>
          <w:lang w:eastAsia="ko-KR"/>
        </w:rPr>
        <w:t>Study whether/how to inform the UE of the time and/or frequency location of subbands that gNB would use for SBFD operation.</w:t>
      </w:r>
    </w:p>
    <w:p w14:paraId="220BF49A" w14:textId="77777777" w:rsidR="0004497A" w:rsidRDefault="0004497A">
      <w:pPr>
        <w:rPr>
          <w:lang w:eastAsia="ko-KR"/>
        </w:rPr>
      </w:pPr>
    </w:p>
    <w:p w14:paraId="3FB36FFE" w14:textId="77777777" w:rsidR="0004497A" w:rsidRDefault="00A57247">
      <w:pPr>
        <w:rPr>
          <w:b/>
          <w:highlight w:val="green"/>
          <w:lang w:eastAsia="ko-KR"/>
        </w:rPr>
      </w:pPr>
      <w:r>
        <w:rPr>
          <w:b/>
          <w:highlight w:val="green"/>
          <w:lang w:eastAsia="ko-KR"/>
        </w:rPr>
        <w:t>Agreement</w:t>
      </w:r>
    </w:p>
    <w:p w14:paraId="61DC3804" w14:textId="77777777" w:rsidR="0004497A" w:rsidRDefault="00A57247">
      <w:pPr>
        <w:rPr>
          <w:lang w:eastAsia="ko-KR"/>
        </w:rPr>
      </w:pPr>
      <w:r>
        <w:rPr>
          <w:lang w:eastAsia="ko-KR"/>
        </w:rPr>
        <w:t>Study the impact/potential enhancements of resource allocation in symbols with subbands that gNB would use for SBFD operation.</w:t>
      </w:r>
    </w:p>
    <w:p w14:paraId="585DDC00" w14:textId="77777777" w:rsidR="0004497A" w:rsidRDefault="0004497A">
      <w:pPr>
        <w:rPr>
          <w:rFonts w:eastAsiaTheme="minorEastAsia"/>
          <w:lang w:eastAsia="zh-CN"/>
        </w:rPr>
      </w:pPr>
    </w:p>
    <w:p w14:paraId="23CDD115" w14:textId="77777777" w:rsidR="0004497A" w:rsidRDefault="00A57247">
      <w:pPr>
        <w:rPr>
          <w:b/>
          <w:highlight w:val="green"/>
          <w:lang w:eastAsia="ko-KR"/>
        </w:rPr>
      </w:pPr>
      <w:r>
        <w:rPr>
          <w:b/>
          <w:highlight w:val="green"/>
          <w:lang w:eastAsia="ko-KR"/>
        </w:rPr>
        <w:t>Agreement</w:t>
      </w:r>
    </w:p>
    <w:p w14:paraId="29DAC761" w14:textId="77777777" w:rsidR="0004497A" w:rsidRDefault="00A57247">
      <w:pPr>
        <w:rPr>
          <w:rFonts w:eastAsia="Malgun Gothic"/>
          <w:lang w:eastAsia="zh-CN"/>
        </w:rPr>
      </w:pPr>
      <w:r>
        <w:rPr>
          <w:rFonts w:eastAsia="Malgun Gothic"/>
          <w:lang w:eastAsia="zh-CN"/>
        </w:rPr>
        <w:t>At least study SBFD operation within a TDD carrier</w:t>
      </w:r>
    </w:p>
    <w:p w14:paraId="491FA948" w14:textId="77777777" w:rsidR="0004497A" w:rsidRDefault="0004497A">
      <w:pPr>
        <w:rPr>
          <w:lang w:eastAsia="ko-KR"/>
        </w:rPr>
      </w:pPr>
    </w:p>
    <w:p w14:paraId="5EAE0F36" w14:textId="77777777" w:rsidR="0004497A" w:rsidRDefault="00A57247">
      <w:pPr>
        <w:rPr>
          <w:rFonts w:eastAsia="Malgun Gothic"/>
          <w:b/>
          <w:color w:val="000000"/>
          <w:lang w:eastAsia="zh-CN"/>
        </w:rPr>
      </w:pPr>
      <w:r>
        <w:rPr>
          <w:rFonts w:eastAsia="Malgun Gothic"/>
          <w:b/>
          <w:color w:val="000000"/>
          <w:lang w:eastAsia="zh-CN"/>
        </w:rPr>
        <w:t>Conclusion</w:t>
      </w:r>
    </w:p>
    <w:p w14:paraId="568A8593" w14:textId="77777777" w:rsidR="0004497A" w:rsidRDefault="00A57247">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1B333504" w14:textId="77777777" w:rsidR="0004497A" w:rsidRDefault="0004497A">
      <w:pPr>
        <w:rPr>
          <w:lang w:eastAsia="ko-KR"/>
        </w:rPr>
      </w:pPr>
    </w:p>
    <w:p w14:paraId="1685A16A" w14:textId="77777777" w:rsidR="0004497A" w:rsidRDefault="00A57247">
      <w:pPr>
        <w:rPr>
          <w:rFonts w:eastAsia="Malgun Gothic"/>
          <w:b/>
          <w:color w:val="000000"/>
          <w:lang w:eastAsia="zh-CN"/>
        </w:rPr>
      </w:pPr>
      <w:r>
        <w:rPr>
          <w:rFonts w:eastAsia="Malgun Gothic"/>
          <w:b/>
          <w:color w:val="000000"/>
          <w:lang w:eastAsia="zh-CN"/>
        </w:rPr>
        <w:t>Conclusion</w:t>
      </w:r>
    </w:p>
    <w:p w14:paraId="1F8E1383" w14:textId="77777777" w:rsidR="0004497A" w:rsidRDefault="00A57247">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288F3E51" w14:textId="77777777" w:rsidR="0004497A" w:rsidRDefault="0004497A">
      <w:pPr>
        <w:rPr>
          <w:rFonts w:eastAsiaTheme="minorEastAsia"/>
          <w:lang w:eastAsia="zh-CN"/>
        </w:rPr>
      </w:pPr>
    </w:p>
    <w:p w14:paraId="1A5665F8" w14:textId="77777777" w:rsidR="0004497A" w:rsidRDefault="00A57247">
      <w:pPr>
        <w:rPr>
          <w:b/>
          <w:highlight w:val="green"/>
          <w:lang w:eastAsia="ko-KR"/>
        </w:rPr>
      </w:pPr>
      <w:r>
        <w:rPr>
          <w:b/>
          <w:highlight w:val="green"/>
          <w:lang w:eastAsia="ko-KR"/>
        </w:rPr>
        <w:t>Agreement</w:t>
      </w:r>
    </w:p>
    <w:p w14:paraId="7F92ABF0" w14:textId="77777777" w:rsidR="0004497A" w:rsidRDefault="00A57247">
      <w:pPr>
        <w:rPr>
          <w:rFonts w:eastAsia="Malgun Gothic"/>
          <w:lang w:eastAsia="zh-CN"/>
        </w:rPr>
      </w:pPr>
      <w:r>
        <w:rPr>
          <w:rFonts w:eastAsia="Malgun Gothic"/>
          <w:lang w:eastAsia="zh-CN"/>
        </w:rPr>
        <w:t>The time and frequency location of subbands within a TDD carrier are not fixed in the specification.</w:t>
      </w:r>
    </w:p>
    <w:p w14:paraId="38DB1604" w14:textId="77777777" w:rsidR="0004497A" w:rsidRDefault="00A57247">
      <w:pPr>
        <w:numPr>
          <w:ilvl w:val="0"/>
          <w:numId w:val="125"/>
        </w:numPr>
        <w:suppressAutoHyphens w:val="0"/>
        <w:spacing w:after="0"/>
      </w:pPr>
      <w:r>
        <w:lastRenderedPageBreak/>
        <w:t>Subject to any RAN4 guidance on minimum or maximum subband and guardband size and subband l</w:t>
      </w:r>
      <w:r>
        <w:t>o</w:t>
      </w:r>
      <w:r>
        <w:t xml:space="preserve">cation within TDD carrier. </w:t>
      </w:r>
    </w:p>
    <w:p w14:paraId="47E86CCC" w14:textId="77777777" w:rsidR="0004497A" w:rsidRDefault="00A57247">
      <w:pPr>
        <w:numPr>
          <w:ilvl w:val="0"/>
          <w:numId w:val="125"/>
        </w:numPr>
        <w:suppressAutoHyphens w:val="0"/>
        <w:spacing w:after="0"/>
      </w:pPr>
      <w:r>
        <w:t>Note that whether the time and/or frequency location of subbands are informed to UE is separately di</w:t>
      </w:r>
      <w:r>
        <w:t>s</w:t>
      </w:r>
      <w:r>
        <w:t>cussed.</w:t>
      </w:r>
    </w:p>
    <w:p w14:paraId="3AA2A3AE" w14:textId="77777777" w:rsidR="0004497A" w:rsidRDefault="0004497A">
      <w:pPr>
        <w:rPr>
          <w:rFonts w:eastAsiaTheme="minorEastAsia"/>
          <w:lang w:eastAsia="zh-CN"/>
        </w:rPr>
      </w:pPr>
    </w:p>
    <w:p w14:paraId="0C6E0E53" w14:textId="77777777" w:rsidR="0004497A" w:rsidRDefault="00A57247">
      <w:pPr>
        <w:rPr>
          <w:rFonts w:eastAsia="Malgun Gothic" w:cs="Times"/>
          <w:b/>
          <w:bCs/>
          <w:lang w:eastAsia="ko-KR"/>
        </w:rPr>
      </w:pPr>
      <w:r>
        <w:rPr>
          <w:rFonts w:eastAsia="Malgun Gothic" w:cs="Times"/>
          <w:b/>
          <w:bCs/>
          <w:lang w:eastAsia="ko-KR"/>
        </w:rPr>
        <w:t>Guideline for future meetings</w:t>
      </w:r>
    </w:p>
    <w:p w14:paraId="75283DE5" w14:textId="77777777" w:rsidR="0004497A" w:rsidRDefault="00A57247">
      <w:pPr>
        <w:pStyle w:val="Guidance"/>
        <w:numPr>
          <w:ilvl w:val="0"/>
          <w:numId w:val="3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23DB7FCA" w14:textId="77777777" w:rsidR="0004497A" w:rsidRDefault="00A57247">
      <w:pPr>
        <w:pStyle w:val="16"/>
        <w:numPr>
          <w:ilvl w:val="0"/>
          <w:numId w:val="3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36C23D21" w14:textId="77777777" w:rsidR="0004497A" w:rsidRDefault="00A57247">
      <w:pPr>
        <w:pStyle w:val="2"/>
        <w:tabs>
          <w:tab w:val="left" w:pos="0"/>
        </w:tabs>
        <w:rPr>
          <w:rFonts w:eastAsiaTheme="minorEastAsia"/>
          <w:lang w:val="en-US"/>
        </w:rPr>
      </w:pPr>
      <w:r>
        <w:rPr>
          <w:lang w:val="en-US"/>
        </w:rPr>
        <w:t>RAN1#1</w:t>
      </w:r>
      <w:r>
        <w:rPr>
          <w:rFonts w:eastAsiaTheme="minorEastAsia"/>
          <w:lang w:val="en-US"/>
        </w:rPr>
        <w:t>10</w:t>
      </w:r>
    </w:p>
    <w:p w14:paraId="54AFDF2C" w14:textId="77777777" w:rsidR="0004497A" w:rsidRDefault="00A57247">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A11800F" w14:textId="77777777" w:rsidR="0004497A" w:rsidRDefault="00A57247">
      <w:p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0C6AC0EE" w14:textId="77777777" w:rsidR="0004497A" w:rsidRDefault="00A57247">
      <w:pPr>
        <w:numPr>
          <w:ilvl w:val="0"/>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76781923"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78695A22"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7CB3C575" w14:textId="77777777" w:rsidR="0004497A" w:rsidRDefault="00A57247">
      <w:pPr>
        <w:numPr>
          <w:ilvl w:val="0"/>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2:</w:t>
      </w:r>
    </w:p>
    <w:p w14:paraId="17AB0421"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6CA2BC0"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4FD1C58"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5D3553A1" w14:textId="77777777" w:rsidR="0004497A" w:rsidRDefault="00A57247">
      <w:pPr>
        <w:numPr>
          <w:ilvl w:val="0"/>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3:</w:t>
      </w:r>
    </w:p>
    <w:p w14:paraId="61D62466"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6F3F3FE2"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882B158"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78DA5AB3" w14:textId="77777777" w:rsidR="0004497A" w:rsidRDefault="00A57247">
      <w:pPr>
        <w:numPr>
          <w:ilvl w:val="0"/>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4:</w:t>
      </w:r>
    </w:p>
    <w:p w14:paraId="6BD68E25"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21180ADE"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3265B001" w14:textId="77777777" w:rsidR="0004497A" w:rsidRDefault="00A57247">
      <w:pPr>
        <w:numPr>
          <w:ilvl w:val="1"/>
          <w:numId w:val="126"/>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021DE98A" w14:textId="77777777" w:rsidR="0004497A" w:rsidRDefault="00A57247">
      <w:pPr>
        <w:suppressAutoHyphens w:val="0"/>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5094F812" w14:textId="77777777" w:rsidR="0004497A" w:rsidRDefault="0004497A">
      <w:pPr>
        <w:suppressAutoHyphens w:val="0"/>
        <w:spacing w:after="0"/>
        <w:rPr>
          <w:rFonts w:ascii="Times" w:eastAsia="Batang" w:hAnsi="Times"/>
          <w:szCs w:val="24"/>
          <w:lang w:val="en-GB" w:eastAsia="ko-KR"/>
        </w:rPr>
      </w:pPr>
    </w:p>
    <w:p w14:paraId="7DFDB96F" w14:textId="77777777" w:rsidR="0004497A" w:rsidRDefault="00A57247">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9BFC194" w14:textId="77777777" w:rsidR="0004497A" w:rsidRDefault="00A57247">
      <w:pPr>
        <w:suppressAutoHyphens w:val="0"/>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1C71EDC2" w14:textId="77777777" w:rsidR="0004497A" w:rsidRDefault="0004497A">
      <w:pPr>
        <w:suppressAutoHyphens w:val="0"/>
        <w:spacing w:after="0"/>
        <w:rPr>
          <w:rFonts w:ascii="Times" w:eastAsia="Batang" w:hAnsi="Times"/>
          <w:szCs w:val="24"/>
          <w:lang w:val="en-GB" w:eastAsia="ko-KR"/>
        </w:rPr>
      </w:pPr>
    </w:p>
    <w:p w14:paraId="59BAFEA5" w14:textId="77777777" w:rsidR="0004497A" w:rsidRDefault="00A57247">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5C7F19B" w14:textId="77777777" w:rsidR="0004497A" w:rsidRDefault="00A57247">
      <w:pPr>
        <w:suppressAutoHyphens w:val="0"/>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128CB635" w14:textId="77777777" w:rsidR="0004497A" w:rsidRDefault="0004497A">
      <w:pPr>
        <w:suppressAutoHyphens w:val="0"/>
        <w:spacing w:after="0"/>
        <w:rPr>
          <w:rFonts w:ascii="Times" w:eastAsia="Batang" w:hAnsi="Times"/>
          <w:szCs w:val="24"/>
          <w:lang w:val="en-GB" w:eastAsia="ko-KR"/>
        </w:rPr>
      </w:pPr>
    </w:p>
    <w:p w14:paraId="3B36BC23" w14:textId="77777777" w:rsidR="0004497A" w:rsidRDefault="00A57247">
      <w:pPr>
        <w:suppressAutoHyphens w:val="0"/>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3DDC5CFD" w14:textId="77777777" w:rsidR="0004497A" w:rsidRDefault="00A57247">
      <w:pPr>
        <w:suppressAutoHyphens w:val="0"/>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49E81A52" w14:textId="77777777" w:rsidR="0004497A" w:rsidRDefault="00A57247">
      <w:pPr>
        <w:numPr>
          <w:ilvl w:val="0"/>
          <w:numId w:val="127"/>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68468F68" w14:textId="77777777" w:rsidR="0004497A" w:rsidRDefault="00A57247">
      <w:pPr>
        <w:numPr>
          <w:ilvl w:val="0"/>
          <w:numId w:val="127"/>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75F87DE4" w14:textId="77777777" w:rsidR="0004497A" w:rsidRDefault="0004497A">
      <w:pPr>
        <w:suppressAutoHyphens w:val="0"/>
        <w:spacing w:after="0"/>
        <w:rPr>
          <w:rFonts w:ascii="Times" w:eastAsia="Batang" w:hAnsi="Times"/>
          <w:szCs w:val="24"/>
          <w:lang w:val="en-GB" w:eastAsia="ko-KR"/>
        </w:rPr>
      </w:pPr>
    </w:p>
    <w:p w14:paraId="5902905C" w14:textId="77777777" w:rsidR="0004497A" w:rsidRDefault="00A57247">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5268EF10" w14:textId="77777777" w:rsidR="0004497A" w:rsidRDefault="00A57247">
      <w:pPr>
        <w:suppressAutoHyphens w:val="0"/>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1EA82A42" w14:textId="77777777" w:rsidR="0004497A" w:rsidRDefault="00A57247">
      <w:pPr>
        <w:numPr>
          <w:ilvl w:val="0"/>
          <w:numId w:val="127"/>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3469D99A" w14:textId="77777777" w:rsidR="0004497A" w:rsidRDefault="00A57247">
      <w:pPr>
        <w:numPr>
          <w:ilvl w:val="0"/>
          <w:numId w:val="127"/>
        </w:numPr>
        <w:suppressAutoHyphens w:val="0"/>
        <w:spacing w:after="120"/>
        <w:rPr>
          <w:rFonts w:ascii="Times" w:eastAsia="Malgun Gothic" w:hAnsi="Times"/>
          <w:szCs w:val="24"/>
          <w:lang w:val="en-GB" w:eastAsia="zh-CN"/>
        </w:rPr>
      </w:pPr>
      <w:r>
        <w:rPr>
          <w:rFonts w:ascii="Times" w:eastAsia="Malgun Gothic" w:hAnsi="Times"/>
          <w:szCs w:val="24"/>
          <w:lang w:val="en-GB" w:eastAsia="zh-CN"/>
        </w:rPr>
        <w:lastRenderedPageBreak/>
        <w:t>Option 2: The SBFD aware UE does not expect to be scheduled with UL transmission outside the UL subband and may be scheduled with DL reception within the UL subband in the SBFD symbol</w:t>
      </w:r>
    </w:p>
    <w:p w14:paraId="5BCDC88D" w14:textId="77777777" w:rsidR="0004497A" w:rsidRDefault="00A57247">
      <w:pPr>
        <w:numPr>
          <w:ilvl w:val="0"/>
          <w:numId w:val="127"/>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w:t>
      </w:r>
      <w:r>
        <w:rPr>
          <w:rFonts w:ascii="Times" w:eastAsia="Malgun Gothic" w:hAnsi="Times"/>
          <w:szCs w:val="24"/>
          <w:lang w:val="en-GB" w:eastAsia="zh-CN"/>
        </w:rPr>
        <w:t>b</w:t>
      </w:r>
      <w:r>
        <w:rPr>
          <w:rFonts w:ascii="Times" w:eastAsia="Malgun Gothic" w:hAnsi="Times"/>
          <w:szCs w:val="24"/>
          <w:lang w:val="en-GB" w:eastAsia="zh-CN"/>
        </w:rPr>
        <w:t>band and may be scheduled with UL transmission outside the UL subband in the SBFD symbol</w:t>
      </w:r>
    </w:p>
    <w:p w14:paraId="0093C0BD" w14:textId="77777777" w:rsidR="0004497A" w:rsidRDefault="00A57247">
      <w:pPr>
        <w:numPr>
          <w:ilvl w:val="0"/>
          <w:numId w:val="127"/>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3F55BB46" w14:textId="77777777" w:rsidR="0004497A" w:rsidRDefault="0004497A">
      <w:pPr>
        <w:suppressAutoHyphens w:val="0"/>
        <w:spacing w:after="0"/>
        <w:rPr>
          <w:rFonts w:ascii="Times" w:eastAsia="Batang" w:hAnsi="Times"/>
          <w:szCs w:val="24"/>
          <w:lang w:val="en-GB" w:eastAsia="ko-KR"/>
        </w:rPr>
      </w:pPr>
    </w:p>
    <w:p w14:paraId="56FE3124" w14:textId="77777777" w:rsidR="0004497A" w:rsidRDefault="00A57247">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70B006AB" w14:textId="77777777" w:rsidR="0004497A" w:rsidRDefault="00A57247">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2BFCD119"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1CEE730B"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02C02100"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1FBEB2BA" w14:textId="77777777" w:rsidR="0004497A" w:rsidRDefault="00A57247">
      <w:pPr>
        <w:numPr>
          <w:ilvl w:val="0"/>
          <w:numId w:val="34"/>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71DB461D" w14:textId="77777777" w:rsidR="0004497A" w:rsidRDefault="00A57247">
      <w:pPr>
        <w:suppressAutoHyphens w:val="0"/>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041DAE64" w14:textId="77777777" w:rsidR="0004497A" w:rsidRDefault="00A57247">
      <w:pPr>
        <w:pStyle w:val="2"/>
        <w:tabs>
          <w:tab w:val="left" w:pos="0"/>
        </w:tabs>
        <w:rPr>
          <w:rFonts w:eastAsiaTheme="minorEastAsia"/>
          <w:lang w:val="en-US"/>
        </w:rPr>
      </w:pPr>
      <w:r>
        <w:rPr>
          <w:lang w:val="en-US"/>
        </w:rPr>
        <w:t>RAN1#1</w:t>
      </w:r>
      <w:r>
        <w:rPr>
          <w:rFonts w:eastAsiaTheme="minorEastAsia"/>
          <w:lang w:val="en-US"/>
        </w:rPr>
        <w:t>10bis-e</w:t>
      </w:r>
    </w:p>
    <w:p w14:paraId="01B7DC84"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593718C" w14:textId="77777777" w:rsidR="0004497A" w:rsidRDefault="00A57247">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0477C72E" w14:textId="77777777" w:rsidR="0004497A" w:rsidRDefault="00A57247">
      <w:pPr>
        <w:numPr>
          <w:ilvl w:val="0"/>
          <w:numId w:val="4"/>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0220E67A" w14:textId="77777777" w:rsidR="0004497A" w:rsidRDefault="00A57247">
      <w:pPr>
        <w:numPr>
          <w:ilvl w:val="1"/>
          <w:numId w:val="4"/>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4336986F" w14:textId="77777777" w:rsidR="0004497A" w:rsidRDefault="00A57247">
      <w:pPr>
        <w:numPr>
          <w:ilvl w:val="1"/>
          <w:numId w:val="4"/>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2082C385" w14:textId="77777777" w:rsidR="0004497A" w:rsidRDefault="00A57247">
      <w:pPr>
        <w:numPr>
          <w:ilvl w:val="1"/>
          <w:numId w:val="4"/>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53938168" w14:textId="77777777" w:rsidR="0004497A" w:rsidRDefault="0004497A">
      <w:pPr>
        <w:suppressAutoHyphens w:val="0"/>
        <w:spacing w:after="0"/>
        <w:rPr>
          <w:rFonts w:ascii="Times" w:eastAsia="Batang" w:hAnsi="Times"/>
          <w:lang w:val="en-GB" w:eastAsia="ko-KR"/>
        </w:rPr>
      </w:pPr>
    </w:p>
    <w:p w14:paraId="5CD8668B"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4E2D4AF" w14:textId="77777777" w:rsidR="0004497A" w:rsidRDefault="00A57247">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D0636E2" w14:textId="77777777" w:rsidR="0004497A" w:rsidRDefault="00A57247">
      <w:pPr>
        <w:numPr>
          <w:ilvl w:val="0"/>
          <w:numId w:val="4"/>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327458F0" w14:textId="77777777" w:rsidR="0004497A" w:rsidRDefault="0004497A">
      <w:pPr>
        <w:suppressAutoHyphens w:val="0"/>
        <w:spacing w:after="0"/>
        <w:rPr>
          <w:rFonts w:ascii="Times" w:eastAsia="Malgun Gothic" w:hAnsi="Times"/>
          <w:lang w:val="en-GB" w:eastAsia="zh-CN"/>
        </w:rPr>
      </w:pPr>
    </w:p>
    <w:p w14:paraId="3484CB0D"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56E7FB9"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5B26B96B" w14:textId="77777777" w:rsidR="0004497A" w:rsidRDefault="0004497A">
      <w:pPr>
        <w:suppressAutoHyphens w:val="0"/>
        <w:spacing w:after="0"/>
        <w:rPr>
          <w:rFonts w:ascii="Times" w:eastAsia="Batang" w:hAnsi="Times"/>
          <w:lang w:val="en-GB" w:eastAsia="ko-KR"/>
        </w:rPr>
      </w:pPr>
    </w:p>
    <w:p w14:paraId="77A41635"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CF4F560"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0C76431D" w14:textId="77777777" w:rsidR="0004497A" w:rsidRDefault="00A57247">
      <w:pPr>
        <w:numPr>
          <w:ilvl w:val="0"/>
          <w:numId w:val="4"/>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2FF95DEB" w14:textId="77777777" w:rsidR="0004497A" w:rsidRDefault="0004497A">
      <w:pPr>
        <w:suppressAutoHyphens w:val="0"/>
        <w:spacing w:after="0"/>
        <w:rPr>
          <w:rFonts w:ascii="Times" w:eastAsia="Batang" w:hAnsi="Times"/>
          <w:lang w:val="en-GB" w:eastAsia="ko-KR"/>
        </w:rPr>
      </w:pPr>
    </w:p>
    <w:p w14:paraId="0C94C48F"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24560AA"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7A9A34DE" w14:textId="77777777" w:rsidR="0004497A" w:rsidRDefault="0004497A">
      <w:pPr>
        <w:suppressAutoHyphens w:val="0"/>
        <w:spacing w:after="0"/>
        <w:rPr>
          <w:rFonts w:ascii="Times" w:eastAsia="Batang" w:hAnsi="Times"/>
          <w:lang w:val="en-GB" w:eastAsia="ko-KR"/>
        </w:rPr>
      </w:pPr>
    </w:p>
    <w:p w14:paraId="08EB240F"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FD30D38"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1EAEF8E9" w14:textId="77777777" w:rsidR="0004497A" w:rsidRDefault="0004497A">
      <w:pPr>
        <w:suppressAutoHyphens w:val="0"/>
        <w:spacing w:after="0"/>
        <w:rPr>
          <w:rFonts w:ascii="Times" w:eastAsia="Batang" w:hAnsi="Times"/>
          <w:lang w:val="en-GB" w:eastAsia="ko-KR"/>
        </w:rPr>
      </w:pPr>
    </w:p>
    <w:p w14:paraId="398FB4C6"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916D743" w14:textId="77777777" w:rsidR="0004497A" w:rsidRDefault="00A57247">
      <w:pPr>
        <w:suppressAutoHyphens w:val="0"/>
        <w:spacing w:after="0"/>
        <w:jc w:val="both"/>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5C4CFC2E" w14:textId="77777777" w:rsidR="0004497A" w:rsidRDefault="0004497A">
      <w:pPr>
        <w:suppressAutoHyphens w:val="0"/>
        <w:spacing w:after="0"/>
        <w:rPr>
          <w:rFonts w:ascii="Times" w:eastAsia="Batang" w:hAnsi="Times"/>
          <w:lang w:val="en-GB" w:eastAsia="ko-KR"/>
        </w:rPr>
      </w:pPr>
    </w:p>
    <w:p w14:paraId="10735E8F"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4FF525E"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42079F63" w14:textId="77777777" w:rsidR="0004497A" w:rsidRDefault="00A57247">
      <w:pPr>
        <w:numPr>
          <w:ilvl w:val="0"/>
          <w:numId w:val="4"/>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397A7E7E" w14:textId="77777777" w:rsidR="0004497A" w:rsidRDefault="00A57247">
      <w:pPr>
        <w:numPr>
          <w:ilvl w:val="0"/>
          <w:numId w:val="4"/>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2B538656"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3E554D8F"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lastRenderedPageBreak/>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698D4941" w14:textId="77777777" w:rsidR="0004497A" w:rsidRDefault="00A57247">
      <w:pPr>
        <w:suppressAutoHyphens w:val="0"/>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6C402870" w14:textId="77777777" w:rsidR="0004497A" w:rsidRDefault="00A57247">
      <w:pPr>
        <w:suppressAutoHyphens w:val="0"/>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745C4B1E" w14:textId="77777777" w:rsidR="0004497A" w:rsidRDefault="0004497A">
      <w:pPr>
        <w:suppressAutoHyphens w:val="0"/>
        <w:spacing w:after="0"/>
        <w:rPr>
          <w:rFonts w:ascii="Times" w:eastAsia="Batang" w:hAnsi="Times"/>
          <w:lang w:val="en-GB" w:eastAsia="ko-KR"/>
        </w:rPr>
      </w:pPr>
    </w:p>
    <w:p w14:paraId="13BAB69C" w14:textId="77777777" w:rsidR="0004497A" w:rsidRDefault="00A5724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CFC4A1F" w14:textId="77777777" w:rsidR="0004497A" w:rsidRDefault="00A57247">
      <w:pPr>
        <w:suppressAutoHyphens w:val="0"/>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w:t>
      </w:r>
      <w:r>
        <w:rPr>
          <w:rFonts w:ascii="Times" w:eastAsia="Batang" w:hAnsi="Times"/>
          <w:lang w:eastAsia="ko-KR"/>
        </w:rPr>
        <w:t>a</w:t>
      </w:r>
      <w:r>
        <w:rPr>
          <w:rFonts w:ascii="Times" w:eastAsia="Batang" w:hAnsi="Times"/>
          <w:lang w:eastAsia="ko-KR"/>
        </w:rPr>
        <w:t>tion of SBFD subband time locations within a period is the baseline.</w:t>
      </w:r>
    </w:p>
    <w:p w14:paraId="75B48417" w14:textId="77777777" w:rsidR="0004497A" w:rsidRDefault="0004497A">
      <w:pPr>
        <w:rPr>
          <w:rFonts w:eastAsiaTheme="minorEastAsia"/>
          <w:lang w:eastAsia="zh-CN"/>
        </w:rPr>
      </w:pPr>
    </w:p>
    <w:sectPr w:rsidR="0004497A">
      <w:headerReference w:type="default" r:id="rId43"/>
      <w:footerReference w:type="default" r:id="rId44"/>
      <w:pgSz w:w="11906" w:h="16838"/>
      <w:pgMar w:top="1418" w:right="1418" w:bottom="1418" w:left="1418" w:header="709" w:footer="709" w:gutter="0"/>
      <w:cols w:space="720"/>
      <w:formProt w:val="0"/>
      <w:docGrid w:linePitch="360" w:charSpace="6553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BD9A7" w14:textId="77777777" w:rsidR="001D2A5C" w:rsidRDefault="001D2A5C">
      <w:pPr>
        <w:spacing w:after="0"/>
      </w:pPr>
      <w:r>
        <w:separator/>
      </w:r>
    </w:p>
  </w:endnote>
  <w:endnote w:type="continuationSeparator" w:id="0">
    <w:p w14:paraId="42B0CDB2" w14:textId="77777777" w:rsidR="001D2A5C" w:rsidRDefault="001D2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sig w:usb0="00000000" w:usb1="00000000" w:usb2="00000000" w:usb3="00000000" w:csb0="6000009F" w:csb1="DFD70000"/>
  </w:font>
  <w:font w:name="Noto Sans CJK SC">
    <w:altName w:val="宋体"/>
    <w:charset w:val="86"/>
    <w:family w:val="roman"/>
    <w:pitch w:val="default"/>
    <w:sig w:usb0="00000000" w:usb1="00000000" w:usb2="00000016" w:usb3="00000000" w:csb0="602E0107"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E5656" w14:textId="77777777" w:rsidR="008016C5" w:rsidRDefault="008016C5">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09C86" w14:textId="77777777" w:rsidR="001D2A5C" w:rsidRDefault="001D2A5C">
      <w:pPr>
        <w:spacing w:after="0"/>
      </w:pPr>
      <w:r>
        <w:separator/>
      </w:r>
    </w:p>
  </w:footnote>
  <w:footnote w:type="continuationSeparator" w:id="0">
    <w:p w14:paraId="5E7BFCA6" w14:textId="77777777" w:rsidR="001D2A5C" w:rsidRDefault="001D2A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C9D5F" w14:textId="77777777" w:rsidR="008016C5" w:rsidRDefault="008016C5">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4487"/>
    <w:multiLevelType w:val="multilevel"/>
    <w:tmpl w:val="00074487"/>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nsid w:val="00283DC6"/>
    <w:multiLevelType w:val="multilevel"/>
    <w:tmpl w:val="00283DC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8766F4"/>
    <w:multiLevelType w:val="multilevel"/>
    <w:tmpl w:val="008766F4"/>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008804A9"/>
    <w:multiLevelType w:val="multilevel"/>
    <w:tmpl w:val="008804A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011708CE"/>
    <w:multiLevelType w:val="multilevel"/>
    <w:tmpl w:val="011708CE"/>
    <w:lvl w:ilvl="0">
      <w:start w:val="1"/>
      <w:numFmt w:val="bullet"/>
      <w:lvlText w:val="•"/>
      <w:lvlJc w:val="left"/>
      <w:pPr>
        <w:tabs>
          <w:tab w:val="left" w:pos="420"/>
        </w:tabs>
        <w:ind w:left="84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nsid w:val="02AD609A"/>
    <w:multiLevelType w:val="multilevel"/>
    <w:tmpl w:val="02AD609A"/>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3EA466A"/>
    <w:multiLevelType w:val="multilevel"/>
    <w:tmpl w:val="03EA466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52B62A5"/>
    <w:multiLevelType w:val="multilevel"/>
    <w:tmpl w:val="052B62A5"/>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05FA0440"/>
    <w:multiLevelType w:val="multilevel"/>
    <w:tmpl w:val="05FA044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096A553E"/>
    <w:multiLevelType w:val="multilevel"/>
    <w:tmpl w:val="096A55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
    <w:nsid w:val="0A1A28AB"/>
    <w:multiLevelType w:val="multilevel"/>
    <w:tmpl w:val="0A1A28AB"/>
    <w:lvl w:ilvl="0">
      <w:numFmt w:val="bullet"/>
      <w:lvlText w:val="-"/>
      <w:lvlJc w:val="left"/>
      <w:pPr>
        <w:tabs>
          <w:tab w:val="left" w:pos="0"/>
        </w:tabs>
        <w:ind w:left="823" w:hanging="360"/>
      </w:pPr>
      <w:rPr>
        <w:rFonts w:ascii="Times" w:hAnsi="Times" w:cs="Times" w:hint="default"/>
      </w:rPr>
    </w:lvl>
    <w:lvl w:ilvl="1">
      <w:start w:val="1"/>
      <w:numFmt w:val="bullet"/>
      <w:lvlText w:val="o"/>
      <w:lvlJc w:val="left"/>
      <w:pPr>
        <w:tabs>
          <w:tab w:val="left" w:pos="0"/>
        </w:tabs>
        <w:ind w:left="1543" w:hanging="360"/>
      </w:pPr>
      <w:rPr>
        <w:rFonts w:ascii="Courier New" w:hAnsi="Courier New" w:cs="Courier New" w:hint="default"/>
      </w:rPr>
    </w:lvl>
    <w:lvl w:ilvl="2">
      <w:start w:val="1"/>
      <w:numFmt w:val="bullet"/>
      <w:lvlText w:val=""/>
      <w:lvlJc w:val="left"/>
      <w:pPr>
        <w:tabs>
          <w:tab w:val="left" w:pos="0"/>
        </w:tabs>
        <w:ind w:left="2263" w:hanging="360"/>
      </w:pPr>
      <w:rPr>
        <w:rFonts w:ascii="Wingdings" w:hAnsi="Wingdings" w:cs="Wingdings" w:hint="default"/>
      </w:rPr>
    </w:lvl>
    <w:lvl w:ilvl="3">
      <w:start w:val="1"/>
      <w:numFmt w:val="bullet"/>
      <w:lvlText w:val=""/>
      <w:lvlJc w:val="left"/>
      <w:pPr>
        <w:tabs>
          <w:tab w:val="left" w:pos="0"/>
        </w:tabs>
        <w:ind w:left="2983" w:hanging="360"/>
      </w:pPr>
      <w:rPr>
        <w:rFonts w:ascii="Symbol" w:hAnsi="Symbol" w:cs="Symbol" w:hint="default"/>
      </w:rPr>
    </w:lvl>
    <w:lvl w:ilvl="4">
      <w:start w:val="1"/>
      <w:numFmt w:val="bullet"/>
      <w:lvlText w:val="o"/>
      <w:lvlJc w:val="left"/>
      <w:pPr>
        <w:tabs>
          <w:tab w:val="left" w:pos="0"/>
        </w:tabs>
        <w:ind w:left="3703" w:hanging="360"/>
      </w:pPr>
      <w:rPr>
        <w:rFonts w:ascii="Courier New" w:hAnsi="Courier New" w:cs="Courier New" w:hint="default"/>
      </w:rPr>
    </w:lvl>
    <w:lvl w:ilvl="5">
      <w:start w:val="1"/>
      <w:numFmt w:val="bullet"/>
      <w:lvlText w:val=""/>
      <w:lvlJc w:val="left"/>
      <w:pPr>
        <w:tabs>
          <w:tab w:val="left" w:pos="0"/>
        </w:tabs>
        <w:ind w:left="4423" w:hanging="360"/>
      </w:pPr>
      <w:rPr>
        <w:rFonts w:ascii="Wingdings" w:hAnsi="Wingdings" w:cs="Wingdings" w:hint="default"/>
      </w:rPr>
    </w:lvl>
    <w:lvl w:ilvl="6">
      <w:start w:val="1"/>
      <w:numFmt w:val="bullet"/>
      <w:lvlText w:val=""/>
      <w:lvlJc w:val="left"/>
      <w:pPr>
        <w:tabs>
          <w:tab w:val="left" w:pos="0"/>
        </w:tabs>
        <w:ind w:left="5143" w:hanging="360"/>
      </w:pPr>
      <w:rPr>
        <w:rFonts w:ascii="Symbol" w:hAnsi="Symbol" w:cs="Symbol" w:hint="default"/>
      </w:rPr>
    </w:lvl>
    <w:lvl w:ilvl="7">
      <w:start w:val="1"/>
      <w:numFmt w:val="bullet"/>
      <w:lvlText w:val="o"/>
      <w:lvlJc w:val="left"/>
      <w:pPr>
        <w:tabs>
          <w:tab w:val="left" w:pos="0"/>
        </w:tabs>
        <w:ind w:left="5863" w:hanging="360"/>
      </w:pPr>
      <w:rPr>
        <w:rFonts w:ascii="Courier New" w:hAnsi="Courier New" w:cs="Courier New" w:hint="default"/>
      </w:rPr>
    </w:lvl>
    <w:lvl w:ilvl="8">
      <w:start w:val="1"/>
      <w:numFmt w:val="bullet"/>
      <w:lvlText w:val=""/>
      <w:lvlJc w:val="left"/>
      <w:pPr>
        <w:tabs>
          <w:tab w:val="left" w:pos="0"/>
        </w:tabs>
        <w:ind w:left="6583" w:hanging="360"/>
      </w:pPr>
      <w:rPr>
        <w:rFonts w:ascii="Wingdings" w:hAnsi="Wingdings" w:cs="Wingdings" w:hint="default"/>
      </w:rPr>
    </w:lvl>
  </w:abstractNum>
  <w:abstractNum w:abstractNumId="11">
    <w:nsid w:val="0B20766C"/>
    <w:multiLevelType w:val="multilevel"/>
    <w:tmpl w:val="0B20766C"/>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
    <w:nsid w:val="0B573592"/>
    <w:multiLevelType w:val="multilevel"/>
    <w:tmpl w:val="0B573592"/>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3">
    <w:nsid w:val="0CA017BE"/>
    <w:multiLevelType w:val="multilevel"/>
    <w:tmpl w:val="0CA017BE"/>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0D6F06C7"/>
    <w:multiLevelType w:val="multilevel"/>
    <w:tmpl w:val="0D6F06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nsid w:val="1014132C"/>
    <w:multiLevelType w:val="multilevel"/>
    <w:tmpl w:val="1014132C"/>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Wingdings" w:hAnsi="Wingdings" w:cs="Wingdings" w:hint="default"/>
      </w:rPr>
    </w:lvl>
    <w:lvl w:ilvl="2">
      <w:start w:val="1"/>
      <w:numFmt w:val="bullet"/>
      <w:lvlText w:val=""/>
      <w:lvlJc w:val="left"/>
      <w:pPr>
        <w:tabs>
          <w:tab w:val="left" w:pos="0"/>
        </w:tabs>
        <w:ind w:left="1440" w:hanging="360"/>
      </w:pPr>
      <w:rPr>
        <w:rFonts w:ascii="Wingdings" w:hAnsi="Wingdings" w:cs="Wingdings" w:hint="default"/>
      </w:rPr>
    </w:lvl>
    <w:lvl w:ilvl="3">
      <w:start w:val="1"/>
      <w:numFmt w:val="bullet"/>
      <w:lvlText w:val=""/>
      <w:lvlJc w:val="left"/>
      <w:pPr>
        <w:tabs>
          <w:tab w:val="left" w:pos="0"/>
        </w:tabs>
        <w:ind w:left="2160" w:hanging="360"/>
      </w:pPr>
      <w:rPr>
        <w:rFonts w:ascii="Symbol" w:hAnsi="Symbol" w:cs="Symbol" w:hint="default"/>
      </w:rPr>
    </w:lvl>
    <w:lvl w:ilvl="4">
      <w:start w:val="1"/>
      <w:numFmt w:val="bullet"/>
      <w:lvlText w:val="o"/>
      <w:lvlJc w:val="left"/>
      <w:pPr>
        <w:tabs>
          <w:tab w:val="left" w:pos="0"/>
        </w:tabs>
        <w:ind w:left="2880" w:hanging="360"/>
      </w:pPr>
      <w:rPr>
        <w:rFonts w:ascii="Courier New" w:hAnsi="Courier New" w:cs="Courier New" w:hint="default"/>
      </w:rPr>
    </w:lvl>
    <w:lvl w:ilvl="5">
      <w:start w:val="1"/>
      <w:numFmt w:val="bullet"/>
      <w:lvlText w:val=""/>
      <w:lvlJc w:val="left"/>
      <w:pPr>
        <w:tabs>
          <w:tab w:val="left" w:pos="0"/>
        </w:tabs>
        <w:ind w:left="3600" w:hanging="360"/>
      </w:pPr>
      <w:rPr>
        <w:rFonts w:ascii="Wingdings" w:hAnsi="Wingdings" w:cs="Wingdings" w:hint="default"/>
      </w:rPr>
    </w:lvl>
    <w:lvl w:ilvl="6">
      <w:start w:val="1"/>
      <w:numFmt w:val="bullet"/>
      <w:lvlText w:val=""/>
      <w:lvlJc w:val="left"/>
      <w:pPr>
        <w:tabs>
          <w:tab w:val="left" w:pos="0"/>
        </w:tabs>
        <w:ind w:left="4320" w:hanging="360"/>
      </w:pPr>
      <w:rPr>
        <w:rFonts w:ascii="Symbol" w:hAnsi="Symbol" w:cs="Symbol" w:hint="default"/>
      </w:rPr>
    </w:lvl>
    <w:lvl w:ilvl="7">
      <w:start w:val="1"/>
      <w:numFmt w:val="bullet"/>
      <w:lvlText w:val="o"/>
      <w:lvlJc w:val="left"/>
      <w:pPr>
        <w:tabs>
          <w:tab w:val="left" w:pos="0"/>
        </w:tabs>
        <w:ind w:left="5040" w:hanging="360"/>
      </w:pPr>
      <w:rPr>
        <w:rFonts w:ascii="Courier New" w:hAnsi="Courier New" w:cs="Courier New" w:hint="default"/>
      </w:rPr>
    </w:lvl>
    <w:lvl w:ilvl="8">
      <w:start w:val="1"/>
      <w:numFmt w:val="bullet"/>
      <w:lvlText w:val=""/>
      <w:lvlJc w:val="left"/>
      <w:pPr>
        <w:tabs>
          <w:tab w:val="left" w:pos="0"/>
        </w:tabs>
        <w:ind w:left="5760" w:hanging="360"/>
      </w:pPr>
      <w:rPr>
        <w:rFonts w:ascii="Wingdings" w:hAnsi="Wingdings" w:cs="Wingdings" w:hint="default"/>
      </w:rPr>
    </w:lvl>
  </w:abstractNum>
  <w:abstractNum w:abstractNumId="16">
    <w:nsid w:val="10F3642B"/>
    <w:multiLevelType w:val="multilevel"/>
    <w:tmpl w:val="10F364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11DB313E"/>
    <w:multiLevelType w:val="multilevel"/>
    <w:tmpl w:val="11DB31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22F4996"/>
    <w:multiLevelType w:val="multilevel"/>
    <w:tmpl w:val="122F499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nsid w:val="128248A6"/>
    <w:multiLevelType w:val="multilevel"/>
    <w:tmpl w:val="128248A6"/>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nsid w:val="14176DC5"/>
    <w:multiLevelType w:val="multilevel"/>
    <w:tmpl w:val="14176DC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nsid w:val="14694615"/>
    <w:multiLevelType w:val="multilevel"/>
    <w:tmpl w:val="14694615"/>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65D2F2A"/>
    <w:multiLevelType w:val="multilevel"/>
    <w:tmpl w:val="165D2F2A"/>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19172AF2"/>
    <w:multiLevelType w:val="multilevel"/>
    <w:tmpl w:val="19172AF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nsid w:val="19A22354"/>
    <w:multiLevelType w:val="multilevel"/>
    <w:tmpl w:val="19A2235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19AC22B2"/>
    <w:multiLevelType w:val="multilevel"/>
    <w:tmpl w:val="19AC22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1A862C8E"/>
    <w:multiLevelType w:val="multilevel"/>
    <w:tmpl w:val="1A862C8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1BEF5A3C"/>
    <w:multiLevelType w:val="multilevel"/>
    <w:tmpl w:val="1BEF5A3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nsid w:val="1E5314DB"/>
    <w:multiLevelType w:val="multilevel"/>
    <w:tmpl w:val="1E5314DB"/>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29">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08837D0"/>
    <w:multiLevelType w:val="multilevel"/>
    <w:tmpl w:val="208837D0"/>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nsid w:val="22A66628"/>
    <w:multiLevelType w:val="multilevel"/>
    <w:tmpl w:val="22A66628"/>
    <w:lvl w:ilvl="0">
      <w:start w:val="5"/>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27285379"/>
    <w:multiLevelType w:val="multilevel"/>
    <w:tmpl w:val="27285379"/>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7204" w:hanging="400"/>
      </w:pPr>
      <w:rPr>
        <w:rFonts w:ascii="宋体" w:hAnsi="宋体" w:cs="宋体" w:hint="default"/>
      </w:rPr>
    </w:lvl>
    <w:lvl w:ilvl="2">
      <w:start w:val="1"/>
      <w:numFmt w:val="bullet"/>
      <w:lvlText w:val=""/>
      <w:lvlJc w:val="left"/>
      <w:pPr>
        <w:tabs>
          <w:tab w:val="left" w:pos="0"/>
        </w:tabs>
        <w:ind w:left="1741" w:hanging="400"/>
      </w:pPr>
      <w:rPr>
        <w:rFonts w:ascii="Wingdings" w:hAnsi="Wingdings" w:cs="Wingdings"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33">
    <w:nsid w:val="2732585F"/>
    <w:multiLevelType w:val="multilevel"/>
    <w:tmpl w:val="273258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29BB22EB"/>
    <w:multiLevelType w:val="multilevel"/>
    <w:tmpl w:val="29BB22EB"/>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29E15FDB"/>
    <w:multiLevelType w:val="multilevel"/>
    <w:tmpl w:val="29E15F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2A470FB6"/>
    <w:multiLevelType w:val="multilevel"/>
    <w:tmpl w:val="2A470FB6"/>
    <w:lvl w:ilvl="0">
      <w:start w:val="1"/>
      <w:numFmt w:val="bullet"/>
      <w:lvlText w:val=""/>
      <w:lvlJc w:val="left"/>
      <w:pPr>
        <w:tabs>
          <w:tab w:val="left" w:pos="0"/>
        </w:tabs>
        <w:ind w:left="420" w:hanging="420"/>
      </w:pPr>
      <w:rPr>
        <w:rFonts w:ascii="Symbol" w:hAnsi="Symbol" w:cs="Symbol"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nsid w:val="2B20140D"/>
    <w:multiLevelType w:val="multilevel"/>
    <w:tmpl w:val="2B20140D"/>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nsid w:val="2D430E97"/>
    <w:multiLevelType w:val="multilevel"/>
    <w:tmpl w:val="2D430E9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nsid w:val="2D6C4403"/>
    <w:multiLevelType w:val="multilevel"/>
    <w:tmpl w:val="2D6C440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2DA01EB2"/>
    <w:multiLevelType w:val="multilevel"/>
    <w:tmpl w:val="2DA01E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nsid w:val="2DEE2FC5"/>
    <w:multiLevelType w:val="multilevel"/>
    <w:tmpl w:val="2DEE2FC5"/>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nsid w:val="2E6058AC"/>
    <w:multiLevelType w:val="multilevel"/>
    <w:tmpl w:val="2E6058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nsid w:val="2EAB2465"/>
    <w:multiLevelType w:val="multilevel"/>
    <w:tmpl w:val="2EAB246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nsid w:val="31F83909"/>
    <w:multiLevelType w:val="multilevel"/>
    <w:tmpl w:val="31F839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nsid w:val="33FA38D9"/>
    <w:multiLevelType w:val="multilevel"/>
    <w:tmpl w:val="33FA38D9"/>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nsid w:val="344B5AAA"/>
    <w:multiLevelType w:val="multilevel"/>
    <w:tmpl w:val="344B5AA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35054673"/>
    <w:multiLevelType w:val="multilevel"/>
    <w:tmpl w:val="3505467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353B4FDF"/>
    <w:multiLevelType w:val="multilevel"/>
    <w:tmpl w:val="353B4FDF"/>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nsid w:val="374B73E3"/>
    <w:multiLevelType w:val="multilevel"/>
    <w:tmpl w:val="374B73E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nsid w:val="37C3028C"/>
    <w:multiLevelType w:val="multilevel"/>
    <w:tmpl w:val="37C3028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nsid w:val="37E911C4"/>
    <w:multiLevelType w:val="multilevel"/>
    <w:tmpl w:val="37E911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nsid w:val="382C1F53"/>
    <w:multiLevelType w:val="multilevel"/>
    <w:tmpl w:val="382C1F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5">
    <w:nsid w:val="394A10C8"/>
    <w:multiLevelType w:val="multilevel"/>
    <w:tmpl w:val="394A10C8"/>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6">
    <w:nsid w:val="39AB164A"/>
    <w:multiLevelType w:val="multilevel"/>
    <w:tmpl w:val="39AB16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3D7C7594"/>
    <w:multiLevelType w:val="multilevel"/>
    <w:tmpl w:val="3D7C7594"/>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8">
    <w:nsid w:val="3E487FDB"/>
    <w:multiLevelType w:val="multilevel"/>
    <w:tmpl w:val="3E487FDB"/>
    <w:lvl w:ilvl="0">
      <w:start w:val="1"/>
      <w:numFmt w:val="bullet"/>
      <w:lvlText w:val=""/>
      <w:lvlJc w:val="left"/>
      <w:pPr>
        <w:tabs>
          <w:tab w:val="left" w:pos="0"/>
        </w:tabs>
        <w:ind w:left="1578" w:hanging="480"/>
      </w:pPr>
      <w:rPr>
        <w:rFonts w:ascii="Wingdings" w:hAnsi="Wingdings" w:cs="Wingdings" w:hint="default"/>
      </w:rPr>
    </w:lvl>
    <w:lvl w:ilvl="1">
      <w:start w:val="1"/>
      <w:numFmt w:val="bullet"/>
      <w:lvlText w:val=""/>
      <w:lvlJc w:val="left"/>
      <w:pPr>
        <w:tabs>
          <w:tab w:val="left" w:pos="0"/>
        </w:tabs>
        <w:ind w:left="2058" w:hanging="480"/>
      </w:pPr>
      <w:rPr>
        <w:rFonts w:ascii="Wingdings" w:hAnsi="Wingdings" w:cs="Wingdings" w:hint="default"/>
      </w:rPr>
    </w:lvl>
    <w:lvl w:ilvl="2">
      <w:start w:val="1"/>
      <w:numFmt w:val="bullet"/>
      <w:lvlText w:val=""/>
      <w:lvlJc w:val="left"/>
      <w:pPr>
        <w:tabs>
          <w:tab w:val="left" w:pos="0"/>
        </w:tabs>
        <w:ind w:left="2538" w:hanging="480"/>
      </w:pPr>
      <w:rPr>
        <w:rFonts w:ascii="Wingdings" w:hAnsi="Wingdings" w:cs="Wingdings" w:hint="default"/>
      </w:rPr>
    </w:lvl>
    <w:lvl w:ilvl="3">
      <w:start w:val="1"/>
      <w:numFmt w:val="bullet"/>
      <w:lvlText w:val=""/>
      <w:lvlJc w:val="left"/>
      <w:pPr>
        <w:tabs>
          <w:tab w:val="left" w:pos="0"/>
        </w:tabs>
        <w:ind w:left="3018" w:hanging="480"/>
      </w:pPr>
      <w:rPr>
        <w:rFonts w:ascii="Wingdings" w:hAnsi="Wingdings" w:cs="Wingdings" w:hint="default"/>
      </w:rPr>
    </w:lvl>
    <w:lvl w:ilvl="4">
      <w:start w:val="1"/>
      <w:numFmt w:val="bullet"/>
      <w:lvlText w:val=""/>
      <w:lvlJc w:val="left"/>
      <w:pPr>
        <w:tabs>
          <w:tab w:val="left" w:pos="0"/>
        </w:tabs>
        <w:ind w:left="3498" w:hanging="480"/>
      </w:pPr>
      <w:rPr>
        <w:rFonts w:ascii="Wingdings" w:hAnsi="Wingdings" w:cs="Wingdings" w:hint="default"/>
      </w:rPr>
    </w:lvl>
    <w:lvl w:ilvl="5">
      <w:start w:val="1"/>
      <w:numFmt w:val="bullet"/>
      <w:lvlText w:val=""/>
      <w:lvlJc w:val="left"/>
      <w:pPr>
        <w:tabs>
          <w:tab w:val="left" w:pos="0"/>
        </w:tabs>
        <w:ind w:left="3978" w:hanging="480"/>
      </w:pPr>
      <w:rPr>
        <w:rFonts w:ascii="Wingdings" w:hAnsi="Wingdings" w:cs="Wingdings" w:hint="default"/>
      </w:rPr>
    </w:lvl>
    <w:lvl w:ilvl="6">
      <w:start w:val="1"/>
      <w:numFmt w:val="bullet"/>
      <w:lvlText w:val=""/>
      <w:lvlJc w:val="left"/>
      <w:pPr>
        <w:tabs>
          <w:tab w:val="left" w:pos="0"/>
        </w:tabs>
        <w:ind w:left="4458" w:hanging="480"/>
      </w:pPr>
      <w:rPr>
        <w:rFonts w:ascii="Wingdings" w:hAnsi="Wingdings" w:cs="Wingdings" w:hint="default"/>
      </w:rPr>
    </w:lvl>
    <w:lvl w:ilvl="7">
      <w:start w:val="1"/>
      <w:numFmt w:val="bullet"/>
      <w:lvlText w:val=""/>
      <w:lvlJc w:val="left"/>
      <w:pPr>
        <w:tabs>
          <w:tab w:val="left" w:pos="0"/>
        </w:tabs>
        <w:ind w:left="4938" w:hanging="480"/>
      </w:pPr>
      <w:rPr>
        <w:rFonts w:ascii="Wingdings" w:hAnsi="Wingdings" w:cs="Wingdings" w:hint="default"/>
      </w:rPr>
    </w:lvl>
    <w:lvl w:ilvl="8">
      <w:start w:val="1"/>
      <w:numFmt w:val="bullet"/>
      <w:lvlText w:val=""/>
      <w:lvlJc w:val="left"/>
      <w:pPr>
        <w:tabs>
          <w:tab w:val="left" w:pos="0"/>
        </w:tabs>
        <w:ind w:left="5418" w:hanging="480"/>
      </w:pPr>
      <w:rPr>
        <w:rFonts w:ascii="Wingdings" w:hAnsi="Wingdings" w:cs="Wingdings" w:hint="default"/>
      </w:rPr>
    </w:lvl>
  </w:abstractNum>
  <w:abstractNum w:abstractNumId="59">
    <w:nsid w:val="3EFC7BA4"/>
    <w:multiLevelType w:val="multilevel"/>
    <w:tmpl w:val="3EFC7BA4"/>
    <w:lvl w:ilvl="0">
      <w:start w:val="1"/>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nsid w:val="3F21257A"/>
    <w:multiLevelType w:val="multilevel"/>
    <w:tmpl w:val="3F21257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Wingdings" w:hAnsi="Wingdings" w:cs="Wingdings" w:hint="default"/>
      </w:rPr>
    </w:lvl>
    <w:lvl w:ilvl="2">
      <w:start w:val="1"/>
      <w:numFmt w:val="bullet"/>
      <w:lvlText w:val=""/>
      <w:lvlJc w:val="left"/>
      <w:pPr>
        <w:tabs>
          <w:tab w:val="left" w:pos="0"/>
        </w:tabs>
        <w:ind w:left="1440" w:hanging="360"/>
      </w:pPr>
      <w:rPr>
        <w:rFonts w:ascii="Wingdings" w:hAnsi="Wingdings" w:cs="Wingdings" w:hint="default"/>
      </w:rPr>
    </w:lvl>
    <w:lvl w:ilvl="3">
      <w:start w:val="1"/>
      <w:numFmt w:val="bullet"/>
      <w:lvlText w:val=""/>
      <w:lvlJc w:val="left"/>
      <w:pPr>
        <w:tabs>
          <w:tab w:val="left" w:pos="0"/>
        </w:tabs>
        <w:ind w:left="2160" w:hanging="360"/>
      </w:pPr>
      <w:rPr>
        <w:rFonts w:ascii="Symbol" w:hAnsi="Symbol" w:cs="Symbol" w:hint="default"/>
      </w:rPr>
    </w:lvl>
    <w:lvl w:ilvl="4">
      <w:start w:val="1"/>
      <w:numFmt w:val="bullet"/>
      <w:lvlText w:val="o"/>
      <w:lvlJc w:val="left"/>
      <w:pPr>
        <w:tabs>
          <w:tab w:val="left" w:pos="0"/>
        </w:tabs>
        <w:ind w:left="2880" w:hanging="360"/>
      </w:pPr>
      <w:rPr>
        <w:rFonts w:ascii="Courier New" w:hAnsi="Courier New" w:cs="Courier New" w:hint="default"/>
      </w:rPr>
    </w:lvl>
    <w:lvl w:ilvl="5">
      <w:start w:val="1"/>
      <w:numFmt w:val="bullet"/>
      <w:lvlText w:val=""/>
      <w:lvlJc w:val="left"/>
      <w:pPr>
        <w:tabs>
          <w:tab w:val="left" w:pos="0"/>
        </w:tabs>
        <w:ind w:left="3600" w:hanging="360"/>
      </w:pPr>
      <w:rPr>
        <w:rFonts w:ascii="Wingdings" w:hAnsi="Wingdings" w:cs="Wingdings" w:hint="default"/>
      </w:rPr>
    </w:lvl>
    <w:lvl w:ilvl="6">
      <w:start w:val="1"/>
      <w:numFmt w:val="bullet"/>
      <w:lvlText w:val=""/>
      <w:lvlJc w:val="left"/>
      <w:pPr>
        <w:tabs>
          <w:tab w:val="left" w:pos="0"/>
        </w:tabs>
        <w:ind w:left="4320" w:hanging="360"/>
      </w:pPr>
      <w:rPr>
        <w:rFonts w:ascii="Symbol" w:hAnsi="Symbol" w:cs="Symbol" w:hint="default"/>
      </w:rPr>
    </w:lvl>
    <w:lvl w:ilvl="7">
      <w:start w:val="1"/>
      <w:numFmt w:val="bullet"/>
      <w:lvlText w:val="o"/>
      <w:lvlJc w:val="left"/>
      <w:pPr>
        <w:tabs>
          <w:tab w:val="left" w:pos="0"/>
        </w:tabs>
        <w:ind w:left="5040" w:hanging="360"/>
      </w:pPr>
      <w:rPr>
        <w:rFonts w:ascii="Courier New" w:hAnsi="Courier New" w:cs="Courier New" w:hint="default"/>
      </w:rPr>
    </w:lvl>
    <w:lvl w:ilvl="8">
      <w:start w:val="1"/>
      <w:numFmt w:val="bullet"/>
      <w:lvlText w:val=""/>
      <w:lvlJc w:val="left"/>
      <w:pPr>
        <w:tabs>
          <w:tab w:val="left" w:pos="0"/>
        </w:tabs>
        <w:ind w:left="5760" w:hanging="360"/>
      </w:pPr>
      <w:rPr>
        <w:rFonts w:ascii="Wingdings" w:hAnsi="Wingdings" w:cs="Wingdings" w:hint="default"/>
      </w:rPr>
    </w:lvl>
  </w:abstractNum>
  <w:abstractNum w:abstractNumId="61">
    <w:nsid w:val="415C1617"/>
    <w:multiLevelType w:val="multilevel"/>
    <w:tmpl w:val="415C1617"/>
    <w:lvl w:ilvl="0">
      <w:start w:val="1"/>
      <w:numFmt w:val="decimal"/>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2">
    <w:nsid w:val="41F358CB"/>
    <w:multiLevelType w:val="multilevel"/>
    <w:tmpl w:val="41F358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nsid w:val="424D513A"/>
    <w:multiLevelType w:val="multilevel"/>
    <w:tmpl w:val="424D51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430B4F4A"/>
    <w:multiLevelType w:val="multilevel"/>
    <w:tmpl w:val="430B4F4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nsid w:val="44052D12"/>
    <w:multiLevelType w:val="multilevel"/>
    <w:tmpl w:val="44052D12"/>
    <w:lvl w:ilvl="0">
      <w:start w:val="4"/>
      <w:numFmt w:val="bullet"/>
      <w:lvlText w:val="-"/>
      <w:lvlJc w:val="left"/>
      <w:pPr>
        <w:tabs>
          <w:tab w:val="left" w:pos="0"/>
        </w:tabs>
        <w:ind w:left="1004" w:hanging="360"/>
      </w:pPr>
      <w:rPr>
        <w:rFonts w:ascii="Times New Roman" w:hAnsi="Times New Roman" w:cs="Times New Roman"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6">
    <w:nsid w:val="4749012D"/>
    <w:multiLevelType w:val="multilevel"/>
    <w:tmpl w:val="4749012D"/>
    <w:lvl w:ilvl="0">
      <w:numFmt w:val="bullet"/>
      <w:lvlText w:val="-"/>
      <w:lvlJc w:val="left"/>
      <w:pPr>
        <w:tabs>
          <w:tab w:val="left" w:pos="0"/>
        </w:tabs>
        <w:ind w:left="360" w:hanging="360"/>
      </w:pPr>
      <w:rPr>
        <w:rFonts w:ascii="Times New Roman" w:hAnsi="Times New Roman" w:cs="Times New Roman"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48604842"/>
    <w:multiLevelType w:val="multilevel"/>
    <w:tmpl w:val="4860484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48E534DD"/>
    <w:multiLevelType w:val="multilevel"/>
    <w:tmpl w:val="48E534DD"/>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49A46AC7"/>
    <w:multiLevelType w:val="multilevel"/>
    <w:tmpl w:val="49A46AC7"/>
    <w:lvl w:ilvl="0">
      <w:start w:val="4"/>
      <w:numFmt w:val="bullet"/>
      <w:lvlText w:val="-"/>
      <w:lvlJc w:val="left"/>
      <w:pPr>
        <w:tabs>
          <w:tab w:val="left" w:pos="720"/>
        </w:tabs>
        <w:ind w:left="720" w:hanging="360"/>
      </w:pPr>
      <w:rPr>
        <w:rFonts w:ascii="Times New Roman" w:hAnsi="Times New Roman" w:cs="Times New Roman" w:hint="default"/>
      </w:rPr>
    </w:lvl>
    <w:lvl w:ilvl="1">
      <w:start w:val="4"/>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0">
    <w:nsid w:val="4A625E01"/>
    <w:multiLevelType w:val="multilevel"/>
    <w:tmpl w:val="4A625E0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4E112200"/>
    <w:multiLevelType w:val="multilevel"/>
    <w:tmpl w:val="4E112200"/>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72">
    <w:nsid w:val="4EAD0359"/>
    <w:multiLevelType w:val="multilevel"/>
    <w:tmpl w:val="4EAD035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4EAD06E0"/>
    <w:multiLevelType w:val="multilevel"/>
    <w:tmpl w:val="4EAD06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4F70537A"/>
    <w:multiLevelType w:val="multilevel"/>
    <w:tmpl w:val="4F70537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nsid w:val="50F63EF6"/>
    <w:multiLevelType w:val="multilevel"/>
    <w:tmpl w:val="50F63EF6"/>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76">
    <w:nsid w:val="5194712A"/>
    <w:multiLevelType w:val="multilevel"/>
    <w:tmpl w:val="519471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nsid w:val="53273F58"/>
    <w:multiLevelType w:val="multilevel"/>
    <w:tmpl w:val="53273F5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nsid w:val="53454412"/>
    <w:multiLevelType w:val="multilevel"/>
    <w:tmpl w:val="53454412"/>
    <w:lvl w:ilvl="0">
      <w:start w:val="1"/>
      <w:numFmt w:val="upperRoman"/>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nsid w:val="539E0D9A"/>
    <w:multiLevelType w:val="multilevel"/>
    <w:tmpl w:val="539E0D9A"/>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nsid w:val="540502FE"/>
    <w:multiLevelType w:val="multilevel"/>
    <w:tmpl w:val="540502FE"/>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nsid w:val="55EF6FEE"/>
    <w:multiLevelType w:val="multilevel"/>
    <w:tmpl w:val="55EF6FEE"/>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82">
    <w:nsid w:val="55FF5239"/>
    <w:multiLevelType w:val="multilevel"/>
    <w:tmpl w:val="55FF523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3">
    <w:nsid w:val="57FD4AAD"/>
    <w:multiLevelType w:val="multilevel"/>
    <w:tmpl w:val="57FD4AA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84">
    <w:nsid w:val="592A6DD3"/>
    <w:multiLevelType w:val="multilevel"/>
    <w:tmpl w:val="592A6DD3"/>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nsid w:val="5A1238F3"/>
    <w:multiLevelType w:val="multilevel"/>
    <w:tmpl w:val="5A1238F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nsid w:val="5A6B0FFC"/>
    <w:multiLevelType w:val="multilevel"/>
    <w:tmpl w:val="5A6B0FF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7">
    <w:nsid w:val="5B7D121A"/>
    <w:multiLevelType w:val="multilevel"/>
    <w:tmpl w:val="5B7D121A"/>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88">
    <w:nsid w:val="5BD2617C"/>
    <w:multiLevelType w:val="multilevel"/>
    <w:tmpl w:val="5BD2617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nsid w:val="5C4B0474"/>
    <w:multiLevelType w:val="multilevel"/>
    <w:tmpl w:val="5C4B04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nsid w:val="5CF919AD"/>
    <w:multiLevelType w:val="multilevel"/>
    <w:tmpl w:val="5CF919A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nsid w:val="601C65F6"/>
    <w:multiLevelType w:val="multilevel"/>
    <w:tmpl w:val="601C65F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2">
    <w:nsid w:val="6298300A"/>
    <w:multiLevelType w:val="multilevel"/>
    <w:tmpl w:val="6298300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nsid w:val="634B0B72"/>
    <w:multiLevelType w:val="multilevel"/>
    <w:tmpl w:val="634B0B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nsid w:val="64BD632B"/>
    <w:multiLevelType w:val="multilevel"/>
    <w:tmpl w:val="64BD632B"/>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nsid w:val="66A10926"/>
    <w:multiLevelType w:val="multilevel"/>
    <w:tmpl w:val="66A10926"/>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96">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7">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nsid w:val="6949667E"/>
    <w:multiLevelType w:val="multilevel"/>
    <w:tmpl w:val="6949667E"/>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99">
    <w:nsid w:val="69D73717"/>
    <w:multiLevelType w:val="multilevel"/>
    <w:tmpl w:val="69D73717"/>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0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nsid w:val="6AD0062D"/>
    <w:multiLevelType w:val="multilevel"/>
    <w:tmpl w:val="6AD0062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nsid w:val="6E3B0D68"/>
    <w:multiLevelType w:val="multilevel"/>
    <w:tmpl w:val="6E3B0D6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nsid w:val="6F0A2EEE"/>
    <w:multiLevelType w:val="multilevel"/>
    <w:tmpl w:val="6F0A2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nsid w:val="6FB01481"/>
    <w:multiLevelType w:val="multilevel"/>
    <w:tmpl w:val="6FB01481"/>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5">
    <w:nsid w:val="730E4360"/>
    <w:multiLevelType w:val="multilevel"/>
    <w:tmpl w:val="730E4360"/>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06">
    <w:nsid w:val="73C64538"/>
    <w:multiLevelType w:val="multilevel"/>
    <w:tmpl w:val="73C645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nsid w:val="73CC26E1"/>
    <w:multiLevelType w:val="multilevel"/>
    <w:tmpl w:val="73CC26E1"/>
    <w:lvl w:ilvl="0">
      <w:start w:val="1"/>
      <w:numFmt w:val="bullet"/>
      <w:lvlText w:val=""/>
      <w:lvlJc w:val="left"/>
      <w:pPr>
        <w:tabs>
          <w:tab w:val="left" w:pos="0"/>
        </w:tabs>
        <w:ind w:left="420" w:hanging="420"/>
      </w:pPr>
      <w:rPr>
        <w:rFonts w:ascii="Symbol" w:hAnsi="Symbol" w:cs="Symbol"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8">
    <w:nsid w:val="74106C10"/>
    <w:multiLevelType w:val="multilevel"/>
    <w:tmpl w:val="74106C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nsid w:val="741929BC"/>
    <w:multiLevelType w:val="multilevel"/>
    <w:tmpl w:val="741929B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nsid w:val="742B7596"/>
    <w:multiLevelType w:val="multilevel"/>
    <w:tmpl w:val="742B7596"/>
    <w:lvl w:ilvl="0">
      <w:start w:val="1"/>
      <w:numFmt w:val="bullet"/>
      <w:lvlText w:val=""/>
      <w:lvlJc w:val="left"/>
      <w:pPr>
        <w:tabs>
          <w:tab w:val="left" w:pos="360"/>
        </w:tabs>
        <w:ind w:left="360" w:hanging="360"/>
      </w:pPr>
      <w:rPr>
        <w:rFonts w:ascii="Wingdings" w:hAnsi="Wingdings" w:cs="Wingdings"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11">
    <w:nsid w:val="74FA629E"/>
    <w:multiLevelType w:val="multilevel"/>
    <w:tmpl w:val="74FA629E"/>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2">
    <w:nsid w:val="75440AB9"/>
    <w:multiLevelType w:val="multilevel"/>
    <w:tmpl w:val="75440AB9"/>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13">
    <w:nsid w:val="769B6FE1"/>
    <w:multiLevelType w:val="multilevel"/>
    <w:tmpl w:val="769B6FE1"/>
    <w:lvl w:ilvl="0">
      <w:start w:val="1"/>
      <w:numFmt w:val="decimal"/>
      <w:lvlText w:val="Proposal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4">
    <w:nsid w:val="77D87397"/>
    <w:multiLevelType w:val="multilevel"/>
    <w:tmpl w:val="77D8739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nsid w:val="77F66E76"/>
    <w:multiLevelType w:val="multilevel"/>
    <w:tmpl w:val="77F66E7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6">
    <w:nsid w:val="78AD65C4"/>
    <w:multiLevelType w:val="multilevel"/>
    <w:tmpl w:val="78AD65C4"/>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7">
    <w:nsid w:val="7A056D0D"/>
    <w:multiLevelType w:val="multilevel"/>
    <w:tmpl w:val="7A056D0D"/>
    <w:lvl w:ilvl="0">
      <w:start w:val="1"/>
      <w:numFmt w:val="decimal"/>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8">
    <w:nsid w:val="7A987201"/>
    <w:multiLevelType w:val="multilevel"/>
    <w:tmpl w:val="7A987201"/>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19">
    <w:nsid w:val="7AAE3537"/>
    <w:multiLevelType w:val="multilevel"/>
    <w:tmpl w:val="7AAE353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0">
    <w:nsid w:val="7AD75F53"/>
    <w:multiLevelType w:val="multilevel"/>
    <w:tmpl w:val="7AD75F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nsid w:val="7ADE74EF"/>
    <w:multiLevelType w:val="multilevel"/>
    <w:tmpl w:val="7ADE74E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2">
    <w:nsid w:val="7B245D49"/>
    <w:multiLevelType w:val="multilevel"/>
    <w:tmpl w:val="7B245D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nsid w:val="7C7E367F"/>
    <w:multiLevelType w:val="multilevel"/>
    <w:tmpl w:val="7C7E367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4">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5">
    <w:nsid w:val="7E1379A7"/>
    <w:multiLevelType w:val="multilevel"/>
    <w:tmpl w:val="7E1379A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nsid w:val="7F71742A"/>
    <w:multiLevelType w:val="multilevel"/>
    <w:tmpl w:val="7F71742A"/>
    <w:lvl w:ilvl="0">
      <w:start w:val="4"/>
      <w:numFmt w:val="bullet"/>
      <w:lvlText w:val="-"/>
      <w:lvlJc w:val="left"/>
      <w:pPr>
        <w:tabs>
          <w:tab w:val="left" w:pos="0"/>
        </w:tabs>
        <w:ind w:left="1080" w:hanging="360"/>
      </w:pPr>
      <w:rPr>
        <w:rFonts w:ascii="Times New Roman" w:hAnsi="Times New Roman" w:cs="Times New Roman" w:hint="default"/>
      </w:rPr>
    </w:lvl>
    <w:lvl w:ilvl="1">
      <w:start w:val="1"/>
      <w:numFmt w:val="bullet"/>
      <w:lvlText w:val=""/>
      <w:lvlJc w:val="left"/>
      <w:pPr>
        <w:tabs>
          <w:tab w:val="left" w:pos="0"/>
        </w:tabs>
        <w:ind w:left="1520" w:hanging="400"/>
      </w:pPr>
      <w:rPr>
        <w:rFonts w:ascii="Wingdings" w:hAnsi="Wingdings" w:cs="Wingdings" w:hint="default"/>
      </w:rPr>
    </w:lvl>
    <w:lvl w:ilvl="2">
      <w:start w:val="1"/>
      <w:numFmt w:val="bullet"/>
      <w:lvlText w:val=""/>
      <w:lvlJc w:val="left"/>
      <w:pPr>
        <w:tabs>
          <w:tab w:val="left" w:pos="0"/>
        </w:tabs>
        <w:ind w:left="1920" w:hanging="400"/>
      </w:pPr>
      <w:rPr>
        <w:rFonts w:ascii="Wingdings" w:hAnsi="Wingdings" w:cs="Wingdings" w:hint="default"/>
      </w:rPr>
    </w:lvl>
    <w:lvl w:ilvl="3">
      <w:start w:val="1"/>
      <w:numFmt w:val="bullet"/>
      <w:lvlText w:val=""/>
      <w:lvlJc w:val="left"/>
      <w:pPr>
        <w:tabs>
          <w:tab w:val="left" w:pos="0"/>
        </w:tabs>
        <w:ind w:left="2320" w:hanging="400"/>
      </w:pPr>
      <w:rPr>
        <w:rFonts w:ascii="Wingdings" w:hAnsi="Wingdings" w:cs="Wingdings" w:hint="default"/>
      </w:rPr>
    </w:lvl>
    <w:lvl w:ilvl="4">
      <w:start w:val="1"/>
      <w:numFmt w:val="bullet"/>
      <w:lvlText w:val=""/>
      <w:lvlJc w:val="left"/>
      <w:pPr>
        <w:tabs>
          <w:tab w:val="left" w:pos="0"/>
        </w:tabs>
        <w:ind w:left="2720" w:hanging="400"/>
      </w:pPr>
      <w:rPr>
        <w:rFonts w:ascii="Wingdings" w:hAnsi="Wingdings" w:cs="Wingdings" w:hint="default"/>
      </w:rPr>
    </w:lvl>
    <w:lvl w:ilvl="5">
      <w:start w:val="1"/>
      <w:numFmt w:val="bullet"/>
      <w:lvlText w:val=""/>
      <w:lvlJc w:val="left"/>
      <w:pPr>
        <w:tabs>
          <w:tab w:val="left" w:pos="0"/>
        </w:tabs>
        <w:ind w:left="3120" w:hanging="400"/>
      </w:pPr>
      <w:rPr>
        <w:rFonts w:ascii="Wingdings" w:hAnsi="Wingdings" w:cs="Wingdings" w:hint="default"/>
      </w:rPr>
    </w:lvl>
    <w:lvl w:ilvl="6">
      <w:start w:val="1"/>
      <w:numFmt w:val="bullet"/>
      <w:lvlText w:val=""/>
      <w:lvlJc w:val="left"/>
      <w:pPr>
        <w:tabs>
          <w:tab w:val="left" w:pos="0"/>
        </w:tabs>
        <w:ind w:left="3520" w:hanging="400"/>
      </w:pPr>
      <w:rPr>
        <w:rFonts w:ascii="Wingdings" w:hAnsi="Wingdings" w:cs="Wingdings" w:hint="default"/>
      </w:rPr>
    </w:lvl>
    <w:lvl w:ilvl="7">
      <w:start w:val="1"/>
      <w:numFmt w:val="bullet"/>
      <w:lvlText w:val=""/>
      <w:lvlJc w:val="left"/>
      <w:pPr>
        <w:tabs>
          <w:tab w:val="left" w:pos="0"/>
        </w:tabs>
        <w:ind w:left="3920" w:hanging="400"/>
      </w:pPr>
      <w:rPr>
        <w:rFonts w:ascii="Wingdings" w:hAnsi="Wingdings" w:cs="Wingdings" w:hint="default"/>
      </w:rPr>
    </w:lvl>
    <w:lvl w:ilvl="8">
      <w:start w:val="1"/>
      <w:numFmt w:val="bullet"/>
      <w:lvlText w:val=""/>
      <w:lvlJc w:val="left"/>
      <w:pPr>
        <w:tabs>
          <w:tab w:val="left" w:pos="0"/>
        </w:tabs>
        <w:ind w:left="4320" w:hanging="400"/>
      </w:pPr>
      <w:rPr>
        <w:rFonts w:ascii="Wingdings" w:hAnsi="Wingdings" w:cs="Wingdings" w:hint="default"/>
      </w:rPr>
    </w:lvl>
  </w:abstractNum>
  <w:num w:numId="1">
    <w:abstractNumId w:val="83"/>
  </w:num>
  <w:num w:numId="2">
    <w:abstractNumId w:val="124"/>
  </w:num>
  <w:num w:numId="3">
    <w:abstractNumId w:val="98"/>
  </w:num>
  <w:num w:numId="4">
    <w:abstractNumId w:val="53"/>
  </w:num>
  <w:num w:numId="5">
    <w:abstractNumId w:val="13"/>
  </w:num>
  <w:num w:numId="6">
    <w:abstractNumId w:val="41"/>
  </w:num>
  <w:num w:numId="7">
    <w:abstractNumId w:val="84"/>
  </w:num>
  <w:num w:numId="8">
    <w:abstractNumId w:val="94"/>
  </w:num>
  <w:num w:numId="9">
    <w:abstractNumId w:val="67"/>
  </w:num>
  <w:num w:numId="10">
    <w:abstractNumId w:val="31"/>
  </w:num>
  <w:num w:numId="11">
    <w:abstractNumId w:val="66"/>
  </w:num>
  <w:num w:numId="12">
    <w:abstractNumId w:val="126"/>
  </w:num>
  <w:num w:numId="13">
    <w:abstractNumId w:val="45"/>
  </w:num>
  <w:num w:numId="14">
    <w:abstractNumId w:val="25"/>
  </w:num>
  <w:num w:numId="15">
    <w:abstractNumId w:val="63"/>
  </w:num>
  <w:num w:numId="16">
    <w:abstractNumId w:val="39"/>
  </w:num>
  <w:num w:numId="17">
    <w:abstractNumId w:val="42"/>
  </w:num>
  <w:num w:numId="18">
    <w:abstractNumId w:val="0"/>
  </w:num>
  <w:num w:numId="19">
    <w:abstractNumId w:val="59"/>
  </w:num>
  <w:num w:numId="20">
    <w:abstractNumId w:val="123"/>
  </w:num>
  <w:num w:numId="21">
    <w:abstractNumId w:val="96"/>
  </w:num>
  <w:num w:numId="22">
    <w:abstractNumId w:val="122"/>
  </w:num>
  <w:num w:numId="23">
    <w:abstractNumId w:val="57"/>
  </w:num>
  <w:num w:numId="24">
    <w:abstractNumId w:val="100"/>
  </w:num>
  <w:num w:numId="25">
    <w:abstractNumId w:val="70"/>
  </w:num>
  <w:num w:numId="26">
    <w:abstractNumId w:val="103"/>
  </w:num>
  <w:num w:numId="27">
    <w:abstractNumId w:val="97"/>
  </w:num>
  <w:num w:numId="28">
    <w:abstractNumId w:val="29"/>
  </w:num>
  <w:num w:numId="29">
    <w:abstractNumId w:val="24"/>
  </w:num>
  <w:num w:numId="30">
    <w:abstractNumId w:val="72"/>
  </w:num>
  <w:num w:numId="31">
    <w:abstractNumId w:val="105"/>
  </w:num>
  <w:num w:numId="32">
    <w:abstractNumId w:val="27"/>
  </w:num>
  <w:num w:numId="33">
    <w:abstractNumId w:val="54"/>
  </w:num>
  <w:num w:numId="34">
    <w:abstractNumId w:val="115"/>
  </w:num>
  <w:num w:numId="35">
    <w:abstractNumId w:val="120"/>
  </w:num>
  <w:num w:numId="36">
    <w:abstractNumId w:val="35"/>
  </w:num>
  <w:num w:numId="37">
    <w:abstractNumId w:val="107"/>
  </w:num>
  <w:num w:numId="38">
    <w:abstractNumId w:val="116"/>
  </w:num>
  <w:num w:numId="39">
    <w:abstractNumId w:val="73"/>
  </w:num>
  <w:num w:numId="40">
    <w:abstractNumId w:val="50"/>
  </w:num>
  <w:num w:numId="41">
    <w:abstractNumId w:val="110"/>
  </w:num>
  <w:num w:numId="42">
    <w:abstractNumId w:val="74"/>
  </w:num>
  <w:num w:numId="43">
    <w:abstractNumId w:val="109"/>
  </w:num>
  <w:num w:numId="44">
    <w:abstractNumId w:val="1"/>
  </w:num>
  <w:num w:numId="45">
    <w:abstractNumId w:val="101"/>
  </w:num>
  <w:num w:numId="46">
    <w:abstractNumId w:val="62"/>
  </w:num>
  <w:num w:numId="47">
    <w:abstractNumId w:val="52"/>
  </w:num>
  <w:num w:numId="48">
    <w:abstractNumId w:val="51"/>
  </w:num>
  <w:num w:numId="49">
    <w:abstractNumId w:val="95"/>
  </w:num>
  <w:num w:numId="50">
    <w:abstractNumId w:val="12"/>
  </w:num>
  <w:num w:numId="51">
    <w:abstractNumId w:val="112"/>
  </w:num>
  <w:num w:numId="52">
    <w:abstractNumId w:val="71"/>
  </w:num>
  <w:num w:numId="53">
    <w:abstractNumId w:val="99"/>
  </w:num>
  <w:num w:numId="54">
    <w:abstractNumId w:val="104"/>
  </w:num>
  <w:num w:numId="55">
    <w:abstractNumId w:val="28"/>
  </w:num>
  <w:num w:numId="56">
    <w:abstractNumId w:val="75"/>
  </w:num>
  <w:num w:numId="57">
    <w:abstractNumId w:val="19"/>
  </w:num>
  <w:num w:numId="58">
    <w:abstractNumId w:val="4"/>
  </w:num>
  <w:num w:numId="59">
    <w:abstractNumId w:val="118"/>
  </w:num>
  <w:num w:numId="60">
    <w:abstractNumId w:val="81"/>
  </w:num>
  <w:num w:numId="61">
    <w:abstractNumId w:val="30"/>
  </w:num>
  <w:num w:numId="62">
    <w:abstractNumId w:val="117"/>
  </w:num>
  <w:num w:numId="63">
    <w:abstractNumId w:val="3"/>
  </w:num>
  <w:num w:numId="64">
    <w:abstractNumId w:val="80"/>
  </w:num>
  <w:num w:numId="65">
    <w:abstractNumId w:val="64"/>
  </w:num>
  <w:num w:numId="66">
    <w:abstractNumId w:val="61"/>
  </w:num>
  <w:num w:numId="67">
    <w:abstractNumId w:val="113"/>
  </w:num>
  <w:num w:numId="68">
    <w:abstractNumId w:val="85"/>
  </w:num>
  <w:num w:numId="69">
    <w:abstractNumId w:val="121"/>
  </w:num>
  <w:num w:numId="70">
    <w:abstractNumId w:val="36"/>
  </w:num>
  <w:num w:numId="71">
    <w:abstractNumId w:val="5"/>
  </w:num>
  <w:num w:numId="72">
    <w:abstractNumId w:val="68"/>
  </w:num>
  <w:num w:numId="73">
    <w:abstractNumId w:val="2"/>
  </w:num>
  <w:num w:numId="74">
    <w:abstractNumId w:val="22"/>
  </w:num>
  <w:num w:numId="75">
    <w:abstractNumId w:val="125"/>
  </w:num>
  <w:num w:numId="76">
    <w:abstractNumId w:val="10"/>
  </w:num>
  <w:num w:numId="77">
    <w:abstractNumId w:val="21"/>
  </w:num>
  <w:num w:numId="78">
    <w:abstractNumId w:val="114"/>
  </w:num>
  <w:num w:numId="79">
    <w:abstractNumId w:val="8"/>
  </w:num>
  <w:num w:numId="80">
    <w:abstractNumId w:val="26"/>
  </w:num>
  <w:num w:numId="81">
    <w:abstractNumId w:val="111"/>
  </w:num>
  <w:num w:numId="82">
    <w:abstractNumId w:val="79"/>
  </w:num>
  <w:num w:numId="83">
    <w:abstractNumId w:val="119"/>
  </w:num>
  <w:num w:numId="84">
    <w:abstractNumId w:val="92"/>
  </w:num>
  <w:num w:numId="85">
    <w:abstractNumId w:val="17"/>
  </w:num>
  <w:num w:numId="86">
    <w:abstractNumId w:val="23"/>
  </w:num>
  <w:num w:numId="87">
    <w:abstractNumId w:val="102"/>
  </w:num>
  <w:num w:numId="88">
    <w:abstractNumId w:val="49"/>
  </w:num>
  <w:num w:numId="89">
    <w:abstractNumId w:val="44"/>
  </w:num>
  <w:num w:numId="90">
    <w:abstractNumId w:val="38"/>
  </w:num>
  <w:num w:numId="91">
    <w:abstractNumId w:val="82"/>
  </w:num>
  <w:num w:numId="92">
    <w:abstractNumId w:val="91"/>
  </w:num>
  <w:num w:numId="93">
    <w:abstractNumId w:val="15"/>
  </w:num>
  <w:num w:numId="94">
    <w:abstractNumId w:val="60"/>
  </w:num>
  <w:num w:numId="95">
    <w:abstractNumId w:val="34"/>
  </w:num>
  <w:num w:numId="96">
    <w:abstractNumId w:val="33"/>
  </w:num>
  <w:num w:numId="97">
    <w:abstractNumId w:val="20"/>
  </w:num>
  <w:num w:numId="98">
    <w:abstractNumId w:val="55"/>
  </w:num>
  <w:num w:numId="99">
    <w:abstractNumId w:val="47"/>
  </w:num>
  <w:num w:numId="100">
    <w:abstractNumId w:val="18"/>
  </w:num>
  <w:num w:numId="101">
    <w:abstractNumId w:val="11"/>
  </w:num>
  <w:num w:numId="102">
    <w:abstractNumId w:val="16"/>
  </w:num>
  <w:num w:numId="103">
    <w:abstractNumId w:val="88"/>
  </w:num>
  <w:num w:numId="104">
    <w:abstractNumId w:val="6"/>
  </w:num>
  <w:num w:numId="105">
    <w:abstractNumId w:val="90"/>
  </w:num>
  <w:num w:numId="106">
    <w:abstractNumId w:val="56"/>
  </w:num>
  <w:num w:numId="107">
    <w:abstractNumId w:val="48"/>
  </w:num>
  <w:num w:numId="108">
    <w:abstractNumId w:val="106"/>
  </w:num>
  <w:num w:numId="109">
    <w:abstractNumId w:val="76"/>
  </w:num>
  <w:num w:numId="110">
    <w:abstractNumId w:val="46"/>
  </w:num>
  <w:num w:numId="111">
    <w:abstractNumId w:val="43"/>
  </w:num>
  <w:num w:numId="112">
    <w:abstractNumId w:val="87"/>
  </w:num>
  <w:num w:numId="113">
    <w:abstractNumId w:val="89"/>
  </w:num>
  <w:num w:numId="114">
    <w:abstractNumId w:val="108"/>
  </w:num>
  <w:num w:numId="115">
    <w:abstractNumId w:val="40"/>
  </w:num>
  <w:num w:numId="116">
    <w:abstractNumId w:val="77"/>
  </w:num>
  <w:num w:numId="117">
    <w:abstractNumId w:val="93"/>
  </w:num>
  <w:num w:numId="118">
    <w:abstractNumId w:val="14"/>
  </w:num>
  <w:num w:numId="119">
    <w:abstractNumId w:val="69"/>
  </w:num>
  <w:num w:numId="120">
    <w:abstractNumId w:val="65"/>
  </w:num>
  <w:num w:numId="121">
    <w:abstractNumId w:val="37"/>
  </w:num>
  <w:num w:numId="122">
    <w:abstractNumId w:val="58"/>
  </w:num>
  <w:num w:numId="123">
    <w:abstractNumId w:val="78"/>
  </w:num>
  <w:num w:numId="124">
    <w:abstractNumId w:val="32"/>
  </w:num>
  <w:num w:numId="125">
    <w:abstractNumId w:val="9"/>
  </w:num>
  <w:num w:numId="126">
    <w:abstractNumId w:val="7"/>
  </w:num>
  <w:num w:numId="127">
    <w:abstractNumId w:val="86"/>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bordersDoNotSurroundHeader/>
  <w:bordersDoNotSurroundFooter/>
  <w:proofState w:grammar="clean"/>
  <w:defaultTabStop w:val="7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3404A4"/>
    <w:rsid w:val="00001E60"/>
    <w:rsid w:val="0004497A"/>
    <w:rsid w:val="000516A7"/>
    <w:rsid w:val="00052827"/>
    <w:rsid w:val="00062814"/>
    <w:rsid w:val="000634EB"/>
    <w:rsid w:val="00087A64"/>
    <w:rsid w:val="00092118"/>
    <w:rsid w:val="000C59C6"/>
    <w:rsid w:val="001A6AD8"/>
    <w:rsid w:val="001A735A"/>
    <w:rsid w:val="001B2AE7"/>
    <w:rsid w:val="001C2D54"/>
    <w:rsid w:val="001C7ACC"/>
    <w:rsid w:val="001D2A5C"/>
    <w:rsid w:val="001F5B1A"/>
    <w:rsid w:val="00230184"/>
    <w:rsid w:val="002657A8"/>
    <w:rsid w:val="002952E7"/>
    <w:rsid w:val="0029712D"/>
    <w:rsid w:val="00307043"/>
    <w:rsid w:val="003126CB"/>
    <w:rsid w:val="00314C61"/>
    <w:rsid w:val="003167A6"/>
    <w:rsid w:val="003207B8"/>
    <w:rsid w:val="00320D28"/>
    <w:rsid w:val="003404A4"/>
    <w:rsid w:val="00354E1E"/>
    <w:rsid w:val="00372378"/>
    <w:rsid w:val="003A719F"/>
    <w:rsid w:val="003B00F4"/>
    <w:rsid w:val="003D66EB"/>
    <w:rsid w:val="003F264B"/>
    <w:rsid w:val="00417DFD"/>
    <w:rsid w:val="00443982"/>
    <w:rsid w:val="00452A54"/>
    <w:rsid w:val="00477C83"/>
    <w:rsid w:val="004A7326"/>
    <w:rsid w:val="004B4106"/>
    <w:rsid w:val="004B56A9"/>
    <w:rsid w:val="004C204E"/>
    <w:rsid w:val="004C4C07"/>
    <w:rsid w:val="004D6F98"/>
    <w:rsid w:val="004F7A9F"/>
    <w:rsid w:val="00516814"/>
    <w:rsid w:val="00571597"/>
    <w:rsid w:val="005821C0"/>
    <w:rsid w:val="0058564C"/>
    <w:rsid w:val="005A19E4"/>
    <w:rsid w:val="005C3D12"/>
    <w:rsid w:val="00621B0E"/>
    <w:rsid w:val="00627D64"/>
    <w:rsid w:val="006567E0"/>
    <w:rsid w:val="00676A0C"/>
    <w:rsid w:val="00681BBC"/>
    <w:rsid w:val="006A02E8"/>
    <w:rsid w:val="006C5F73"/>
    <w:rsid w:val="007475C0"/>
    <w:rsid w:val="007629DB"/>
    <w:rsid w:val="00766483"/>
    <w:rsid w:val="00777A0F"/>
    <w:rsid w:val="007F374F"/>
    <w:rsid w:val="008016C5"/>
    <w:rsid w:val="00802D5E"/>
    <w:rsid w:val="00802EB4"/>
    <w:rsid w:val="00826357"/>
    <w:rsid w:val="0082768B"/>
    <w:rsid w:val="00896B22"/>
    <w:rsid w:val="008A367D"/>
    <w:rsid w:val="008B5F4B"/>
    <w:rsid w:val="008B7F9E"/>
    <w:rsid w:val="008C222B"/>
    <w:rsid w:val="008C6141"/>
    <w:rsid w:val="008D6262"/>
    <w:rsid w:val="008E2AF6"/>
    <w:rsid w:val="008E3773"/>
    <w:rsid w:val="00924CC9"/>
    <w:rsid w:val="00924E01"/>
    <w:rsid w:val="00936419"/>
    <w:rsid w:val="009556A1"/>
    <w:rsid w:val="009622DD"/>
    <w:rsid w:val="0097270F"/>
    <w:rsid w:val="00981016"/>
    <w:rsid w:val="00994F51"/>
    <w:rsid w:val="009C66EE"/>
    <w:rsid w:val="00A013F0"/>
    <w:rsid w:val="00A23DF9"/>
    <w:rsid w:val="00A3596D"/>
    <w:rsid w:val="00A50EEB"/>
    <w:rsid w:val="00A55019"/>
    <w:rsid w:val="00A57247"/>
    <w:rsid w:val="00AC6994"/>
    <w:rsid w:val="00AE7344"/>
    <w:rsid w:val="00AF485D"/>
    <w:rsid w:val="00B17E6A"/>
    <w:rsid w:val="00B52156"/>
    <w:rsid w:val="00B54CA0"/>
    <w:rsid w:val="00B627D4"/>
    <w:rsid w:val="00B86391"/>
    <w:rsid w:val="00B94E1E"/>
    <w:rsid w:val="00BC1F9F"/>
    <w:rsid w:val="00BD34DF"/>
    <w:rsid w:val="00C021B7"/>
    <w:rsid w:val="00C337B5"/>
    <w:rsid w:val="00C42CF2"/>
    <w:rsid w:val="00C66C7F"/>
    <w:rsid w:val="00C8225C"/>
    <w:rsid w:val="00C92893"/>
    <w:rsid w:val="00CB1601"/>
    <w:rsid w:val="00CE0F03"/>
    <w:rsid w:val="00D57FDF"/>
    <w:rsid w:val="00D64C22"/>
    <w:rsid w:val="00D77679"/>
    <w:rsid w:val="00DB383A"/>
    <w:rsid w:val="00E35429"/>
    <w:rsid w:val="00E358DB"/>
    <w:rsid w:val="00E40B0E"/>
    <w:rsid w:val="00E6000A"/>
    <w:rsid w:val="00E85559"/>
    <w:rsid w:val="00E97A66"/>
    <w:rsid w:val="00EC1FF9"/>
    <w:rsid w:val="00EE3CD1"/>
    <w:rsid w:val="00EE48D5"/>
    <w:rsid w:val="00F372B4"/>
    <w:rsid w:val="00F66CB3"/>
    <w:rsid w:val="00F85CC9"/>
    <w:rsid w:val="00FC2E54"/>
    <w:rsid w:val="00FC505C"/>
    <w:rsid w:val="00FE601C"/>
    <w:rsid w:val="3EEF6CC1"/>
    <w:rsid w:val="73BF19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1DA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DengXian"/>
      <w:lang w:val="zh-CN"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eastAsia="en-US"/>
    </w:rPr>
  </w:style>
  <w:style w:type="paragraph" w:customStyle="1" w:styleId="B2">
    <w:name w:val="B2"/>
    <w:basedOn w:val="a"/>
    <w:link w:val="B2Char"/>
    <w:qFormat/>
    <w:pPr>
      <w:spacing w:after="180"/>
      <w:ind w:left="851" w:hanging="284"/>
    </w:pPr>
    <w:rPr>
      <w:rFonts w:eastAsia="DengXian"/>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eastAsia="en-US"/>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lang w:eastAsia="en-US"/>
    </w:rPr>
  </w:style>
  <w:style w:type="paragraph" w:styleId="aff1">
    <w:name w:val="List Paragraph"/>
    <w:aliases w:val="- Bullets,?? ??,?????,????,Lista1,中等深浅网格 1 - 着色 21,¥ê¥¹¥È¶ÎÂä,¥¡¡¡¡ì¬º¥¹¥È¶ÎÂä,ÁÐ³ö¶ÎÂä,列表段落1,—ño’i—Ž,1st level - Bullet List Paragraph,Lettre d'introduction,Paragrafo elenco,Normal bullet 2,Bullet list,목록단락,列表段落11,列,列表段落"/>
    <w:basedOn w:val="a"/>
    <w:link w:val="Char0"/>
    <w:uiPriority w:val="34"/>
    <w:qFormat/>
    <w:pPr>
      <w:ind w:left="840"/>
    </w:pPr>
    <w:rPr>
      <w:rFonts w:asciiTheme="majorHAnsi" w:eastAsia="黑体" w:hAnsiTheme="majorHAnsi" w:cstheme="majorBidi"/>
    </w:rPr>
  </w:style>
  <w:style w:type="table" w:customStyle="1" w:styleId="TableGrid1">
    <w:name w:val="Table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uiPriority w:val="59"/>
    <w:qFormat/>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1"/>
    <w:uiPriority w:val="39"/>
    <w:qFormat/>
    <w:pPr>
      <w:spacing w:after="160" w:line="259"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basedOn w:val="a0"/>
    <w:link w:val="aff1"/>
    <w:uiPriority w:val="34"/>
    <w:qFormat/>
    <w:rPr>
      <w:rFonts w:asciiTheme="majorHAnsi" w:eastAsia="黑体" w:hAnsiTheme="majorHAnsi" w:cstheme="maj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jc w:val="both"/>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ad">
    <w:name w:val="annotation subject"/>
    <w:basedOn w:val="a5"/>
    <w:next w:val="a5"/>
    <w:qFormat/>
    <w:rPr>
      <w:b/>
      <w:bCs/>
    </w:rPr>
  </w:style>
  <w:style w:type="table" w:styleId="ae">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basedOn w:val="a0"/>
    <w:unhideWhenUsed/>
    <w:qFormat/>
    <w:rPr>
      <w:color w:val="800080" w:themeColor="followedHyperlink"/>
      <w:u w:val="single"/>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DengXian"/>
      <w:lang w:val="zh-CN"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eastAsia="en-US"/>
    </w:rPr>
  </w:style>
  <w:style w:type="paragraph" w:customStyle="1" w:styleId="B2">
    <w:name w:val="B2"/>
    <w:basedOn w:val="a"/>
    <w:link w:val="B2Char"/>
    <w:qFormat/>
    <w:pPr>
      <w:spacing w:after="180"/>
      <w:ind w:left="851" w:hanging="284"/>
    </w:pPr>
    <w:rPr>
      <w:rFonts w:eastAsia="DengXian"/>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val="en-GB" w:eastAsia="en-US"/>
    </w:rPr>
  </w:style>
  <w:style w:type="paragraph" w:customStyle="1" w:styleId="Proposal">
    <w:name w:val="Proposal"/>
    <w:basedOn w:val="a6"/>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lang w:eastAsia="en-US"/>
    </w:rPr>
  </w:style>
  <w:style w:type="paragraph" w:styleId="aff1">
    <w:name w:val="List Paragraph"/>
    <w:aliases w:val="- Bullets,?? ??,?????,????,Lista1,中等深浅网格 1 - 着色 21,¥ê¥¹¥È¶ÎÂä,¥¡¡¡¡ì¬º¥¹¥È¶ÎÂä,ÁÐ³ö¶ÎÂä,列表段落1,—ño’i—Ž,1st level - Bullet List Paragraph,Lettre d'introduction,Paragrafo elenco,Normal bullet 2,Bullet list,목록단락,列表段落11,列,列表段落"/>
    <w:basedOn w:val="a"/>
    <w:link w:val="Char0"/>
    <w:uiPriority w:val="34"/>
    <w:qFormat/>
    <w:pPr>
      <w:ind w:left="840"/>
    </w:pPr>
    <w:rPr>
      <w:rFonts w:asciiTheme="majorHAnsi" w:eastAsia="黑体" w:hAnsiTheme="majorHAnsi" w:cstheme="majorBidi"/>
    </w:rPr>
  </w:style>
  <w:style w:type="table" w:customStyle="1" w:styleId="TableGrid1">
    <w:name w:val="Table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uiPriority w:val="59"/>
    <w:qFormat/>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1"/>
    <w:uiPriority w:val="39"/>
    <w:qFormat/>
    <w:pPr>
      <w:spacing w:after="160" w:line="259"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basedOn w:val="a0"/>
    <w:link w:val="aff1"/>
    <w:uiPriority w:val="34"/>
    <w:qFormat/>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8.png"/><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image" Target="media/image23.emf"/><Relationship Id="rId42" Type="http://schemas.openxmlformats.org/officeDocument/2006/relationships/hyperlink" Target="mailto:shahid.jan@tcl.com"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2.emf"/><Relationship Id="rId38" Type="http://schemas.openxmlformats.org/officeDocument/2006/relationships/image" Target="media/image27.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hyperlink" Target="mailto:songxinghua@huawei.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image" Target="media/image29.pn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5.emf"/><Relationship Id="rId10" Type="http://schemas.openxmlformats.org/officeDocument/2006/relationships/image" Target="media/image1.emf"/><Relationship Id="rId19" Type="http://schemas.openxmlformats.org/officeDocument/2006/relationships/image" Target="media/image9.emf"/><Relationship Id="rId31" Type="http://schemas.openxmlformats.org/officeDocument/2006/relationships/image" Target="media/image20.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oleObject" Target="embeddings/oleObject2.bin"/><Relationship Id="rId35" Type="http://schemas.openxmlformats.org/officeDocument/2006/relationships/image" Target="media/image24.emf"/><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0468F4-96AB-4B56-9344-169D0276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108</Pages>
  <Words>47268</Words>
  <Characters>269431</Characters>
  <Application>Microsoft Office Word</Application>
  <DocSecurity>0</DocSecurity>
  <Lines>2245</Lines>
  <Paragraphs>632</Paragraphs>
  <ScaleCrop>false</ScaleCrop>
  <HeadingPairs>
    <vt:vector size="2" baseType="variant">
      <vt:variant>
        <vt:lpstr>제목</vt:lpstr>
      </vt:variant>
      <vt:variant>
        <vt:i4>1</vt:i4>
      </vt:variant>
    </vt:vector>
  </HeadingPairs>
  <TitlesOfParts>
    <vt:vector size="1" baseType="lpstr">
      <vt:lpstr>3GPP contribution</vt:lpstr>
    </vt:vector>
  </TitlesOfParts>
  <Company>DaTang Mobile</Company>
  <LinksUpToDate>false</LinksUpToDate>
  <CharactersWithSpaces>316067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1</cp:lastModifiedBy>
  <cp:revision>5</cp:revision>
  <dcterms:created xsi:type="dcterms:W3CDTF">2022-11-16T09:05:00Z</dcterms:created>
  <dcterms:modified xsi:type="dcterms:W3CDTF">2022-11-16T09:11:00Z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2052-11.1.0.12763</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0"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21" name="_2015_ms_pID_7253432">
    <vt:lpwstr>Pw==</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26" name="sflag">
    <vt:lpwstr>1665760363</vt:lpwstr>
  </property>
  <property fmtid="{D5CDD505-2E9C-101B-9397-08002B2CF9AE}" pid="27" name="MSIP_Label_83bcef13-7cac-433f-ba1d-47a323951816_Enabled">
    <vt:lpwstr>true</vt:lpwstr>
  </property>
  <property fmtid="{D5CDD505-2E9C-101B-9397-08002B2CF9AE}" pid="28" name="MSIP_Label_83bcef13-7cac-433f-ba1d-47a323951816_SetDate">
    <vt:lpwstr>2022-11-14T14:18:03Z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680bd689-6722-4038-9838-f33c21abcbe6</vt:lpwstr>
  </property>
  <property fmtid="{D5CDD505-2E9C-101B-9397-08002B2CF9AE}" pid="33" name="MSIP_Label_83bcef13-7cac-433f-ba1d-47a323951816_ContentBits">
    <vt:lpwstr>0</vt:lpwstr>
  </property>
  <property fmtid="{D5CDD505-2E9C-101B-9397-08002B2CF9AE}" pid="34" name="ICV">
    <vt:lpwstr>502EDACB00ED4398900B5C696E3EC985</vt:lpwstr>
  </property>
</Properties>
</file>