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0E49B3" w14:textId="1EAF26D7" w:rsidR="00D465D2" w:rsidRPr="0023243C" w:rsidRDefault="00D465D2" w:rsidP="00D465D2">
      <w:pPr>
        <w:pStyle w:val="Header"/>
        <w:tabs>
          <w:tab w:val="right" w:pos="9639"/>
        </w:tabs>
        <w:rPr>
          <w:bCs/>
          <w:noProof w:val="0"/>
          <w:sz w:val="24"/>
          <w:szCs w:val="24"/>
        </w:rPr>
      </w:pPr>
      <w:bookmarkStart w:id="0" w:name="_Hlk37418177"/>
      <w:r w:rsidRPr="00D465D2">
        <w:rPr>
          <w:bCs/>
          <w:noProof w:val="0"/>
          <w:sz w:val="24"/>
          <w:szCs w:val="24"/>
        </w:rPr>
        <w:t>3GPP TSG RAN WG1 #11</w:t>
      </w:r>
      <w:r w:rsidRPr="00D465D2">
        <w:rPr>
          <w:noProof w:val="0"/>
          <w:sz w:val="24"/>
          <w:szCs w:val="24"/>
        </w:rPr>
        <w:t>1</w:t>
      </w:r>
      <w:r w:rsidRPr="00D465D2">
        <w:rPr>
          <w:noProof w:val="0"/>
        </w:rPr>
        <w:tab/>
      </w:r>
      <w:r w:rsidR="00B7297F" w:rsidRPr="00B7297F">
        <w:rPr>
          <w:bCs/>
          <w:noProof w:val="0"/>
          <w:sz w:val="24"/>
          <w:szCs w:val="24"/>
        </w:rPr>
        <w:t>R1-2212328</w:t>
      </w:r>
    </w:p>
    <w:bookmarkEnd w:id="0"/>
    <w:p w14:paraId="192E25F5" w14:textId="77777777" w:rsidR="00D465D2" w:rsidRPr="00214C87" w:rsidRDefault="00D465D2" w:rsidP="00D465D2">
      <w:pPr>
        <w:pStyle w:val="Header"/>
        <w:rPr>
          <w:bCs/>
          <w:noProof w:val="0"/>
          <w:sz w:val="24"/>
        </w:rPr>
      </w:pPr>
      <w:r>
        <w:rPr>
          <w:bCs/>
          <w:sz w:val="24"/>
          <w:szCs w:val="24"/>
          <w:lang w:eastAsia="zh-CN"/>
        </w:rPr>
        <w:t>Toulouse</w:t>
      </w:r>
      <w:r w:rsidRPr="00A36F5F">
        <w:rPr>
          <w:bCs/>
          <w:sz w:val="24"/>
          <w:szCs w:val="24"/>
          <w:lang w:eastAsia="zh-CN"/>
        </w:rPr>
        <w:t>,</w:t>
      </w:r>
      <w:r>
        <w:rPr>
          <w:bCs/>
          <w:sz w:val="24"/>
          <w:szCs w:val="24"/>
          <w:lang w:eastAsia="zh-CN"/>
        </w:rPr>
        <w:t xml:space="preserve"> France</w:t>
      </w:r>
      <w:r>
        <w:rPr>
          <w:bCs/>
          <w:sz w:val="24"/>
          <w:szCs w:val="24"/>
        </w:rPr>
        <w:t>, November 14</w:t>
      </w:r>
      <w:r>
        <w:rPr>
          <w:bCs/>
          <w:sz w:val="24"/>
          <w:szCs w:val="24"/>
          <w:vertAlign w:val="superscript"/>
        </w:rPr>
        <w:t>th</w:t>
      </w:r>
      <w:r>
        <w:rPr>
          <w:bCs/>
          <w:sz w:val="24"/>
          <w:szCs w:val="24"/>
        </w:rPr>
        <w:t xml:space="preserve"> – 18</w:t>
      </w:r>
      <w:r>
        <w:rPr>
          <w:bCs/>
          <w:sz w:val="24"/>
          <w:szCs w:val="24"/>
          <w:vertAlign w:val="superscript"/>
        </w:rPr>
        <w:t>th</w:t>
      </w:r>
      <w:r>
        <w:rPr>
          <w:bCs/>
          <w:sz w:val="24"/>
          <w:szCs w:val="24"/>
        </w:rPr>
        <w:t>, 2022</w:t>
      </w:r>
    </w:p>
    <w:p w14:paraId="2CFE1919" w14:textId="77777777" w:rsidR="00850D96" w:rsidRPr="00B77D20" w:rsidRDefault="00850D96" w:rsidP="00803A0F">
      <w:pPr>
        <w:pStyle w:val="Header"/>
        <w:rPr>
          <w:bCs/>
          <w:noProof w:val="0"/>
          <w:sz w:val="24"/>
          <w:lang w:eastAsia="ja-JP"/>
        </w:rPr>
      </w:pPr>
    </w:p>
    <w:p w14:paraId="30E02941" w14:textId="36C35E86" w:rsidR="0034111C" w:rsidRPr="00B77D20" w:rsidRDefault="0034111C" w:rsidP="00803A0F">
      <w:pPr>
        <w:pStyle w:val="CRCoverPage"/>
        <w:spacing w:after="0"/>
        <w:rPr>
          <w:rFonts w:cs="Arial"/>
          <w:b/>
          <w:bCs/>
          <w:sz w:val="24"/>
          <w:szCs w:val="24"/>
          <w:lang w:val="en-US" w:eastAsia="ja-JP"/>
        </w:rPr>
      </w:pPr>
      <w:r w:rsidRPr="00B77D20">
        <w:rPr>
          <w:rFonts w:cs="Arial"/>
          <w:b/>
          <w:bCs/>
          <w:sz w:val="24"/>
          <w:szCs w:val="24"/>
          <w:lang w:val="en-US"/>
        </w:rPr>
        <w:t>Agenda item:</w:t>
      </w:r>
      <w:r w:rsidRPr="00B77D20">
        <w:rPr>
          <w:rFonts w:cs="Arial"/>
          <w:b/>
          <w:bCs/>
          <w:sz w:val="24"/>
          <w:lang w:val="en-US"/>
        </w:rPr>
        <w:tab/>
      </w:r>
      <w:r w:rsidRPr="00B77D20">
        <w:rPr>
          <w:rFonts w:cs="Arial"/>
          <w:b/>
          <w:bCs/>
          <w:sz w:val="24"/>
          <w:lang w:val="en-US"/>
        </w:rPr>
        <w:tab/>
      </w:r>
      <w:r w:rsidR="00250E1F" w:rsidRPr="00B77D20">
        <w:rPr>
          <w:rFonts w:cs="Arial"/>
          <w:b/>
          <w:bCs/>
          <w:sz w:val="24"/>
          <w:lang w:val="en-US"/>
        </w:rPr>
        <w:t>9.2.2.2</w:t>
      </w:r>
      <w:r w:rsidR="00250E1F" w:rsidRPr="00B77D20">
        <w:rPr>
          <w:rFonts w:cs="Arial"/>
          <w:b/>
          <w:bCs/>
          <w:sz w:val="24"/>
          <w:lang w:val="en-US"/>
        </w:rPr>
        <w:tab/>
      </w:r>
    </w:p>
    <w:p w14:paraId="30E02942" w14:textId="11CBDC88" w:rsidR="00E128F2" w:rsidRPr="00B77D20" w:rsidRDefault="0034111C" w:rsidP="00803A0F">
      <w:pPr>
        <w:tabs>
          <w:tab w:val="left" w:pos="1985"/>
        </w:tabs>
        <w:spacing w:after="0"/>
        <w:ind w:left="1985" w:hanging="1985"/>
        <w:rPr>
          <w:rFonts w:ascii="Arial" w:hAnsi="Arial" w:cs="Arial"/>
          <w:b/>
          <w:bCs/>
          <w:sz w:val="24"/>
          <w:szCs w:val="24"/>
          <w:lang w:val="en-US"/>
        </w:rPr>
      </w:pPr>
      <w:r w:rsidRPr="00B77D20">
        <w:rPr>
          <w:rFonts w:ascii="Arial" w:hAnsi="Arial" w:cs="Arial"/>
          <w:b/>
          <w:bCs/>
          <w:sz w:val="24"/>
          <w:szCs w:val="24"/>
          <w:lang w:val="en-US"/>
        </w:rPr>
        <w:t>Source:</w:t>
      </w:r>
      <w:r w:rsidRPr="00B77D20">
        <w:rPr>
          <w:rFonts w:ascii="Arial" w:hAnsi="Arial" w:cs="Arial"/>
          <w:b/>
          <w:bCs/>
          <w:sz w:val="24"/>
          <w:lang w:val="en-US"/>
        </w:rPr>
        <w:tab/>
      </w:r>
      <w:r w:rsidR="00013455" w:rsidRPr="00B77D20">
        <w:rPr>
          <w:rFonts w:ascii="Arial" w:hAnsi="Arial" w:cs="Arial"/>
          <w:b/>
          <w:bCs/>
          <w:sz w:val="24"/>
          <w:szCs w:val="24"/>
          <w:lang w:val="en-US"/>
        </w:rPr>
        <w:t xml:space="preserve">Nokia, </w:t>
      </w:r>
      <w:r w:rsidR="00E67802" w:rsidRPr="00B77D20">
        <w:rPr>
          <w:rFonts w:ascii="Arial" w:hAnsi="Arial" w:cs="Arial"/>
          <w:b/>
          <w:bCs/>
          <w:sz w:val="24"/>
          <w:szCs w:val="24"/>
          <w:lang w:val="en-US"/>
        </w:rPr>
        <w:t>Nokia</w:t>
      </w:r>
      <w:r w:rsidR="00013455" w:rsidRPr="00B77D20">
        <w:rPr>
          <w:rFonts w:ascii="Arial" w:hAnsi="Arial" w:cs="Arial"/>
          <w:b/>
          <w:bCs/>
          <w:sz w:val="24"/>
          <w:szCs w:val="24"/>
          <w:lang w:val="en-US"/>
        </w:rPr>
        <w:t xml:space="preserve"> Shanghai Bell</w:t>
      </w:r>
    </w:p>
    <w:p w14:paraId="30E02943" w14:textId="6D9FE37C" w:rsidR="0034111C" w:rsidRPr="00B77D20" w:rsidRDefault="0034111C" w:rsidP="00803A0F">
      <w:pPr>
        <w:spacing w:after="0"/>
        <w:ind w:left="1985" w:hanging="1985"/>
        <w:rPr>
          <w:rFonts w:ascii="Arial" w:hAnsi="Arial" w:cs="Arial"/>
          <w:b/>
          <w:bCs/>
          <w:sz w:val="24"/>
          <w:szCs w:val="24"/>
          <w:lang w:val="en-US"/>
        </w:rPr>
      </w:pPr>
      <w:r w:rsidRPr="00B77D20">
        <w:rPr>
          <w:rFonts w:ascii="Arial" w:hAnsi="Arial" w:cs="Arial"/>
          <w:b/>
          <w:bCs/>
          <w:sz w:val="24"/>
          <w:szCs w:val="24"/>
          <w:lang w:val="en-US"/>
        </w:rPr>
        <w:t>Title:</w:t>
      </w:r>
      <w:r w:rsidRPr="00B77D20">
        <w:rPr>
          <w:rFonts w:ascii="Arial" w:hAnsi="Arial" w:cs="Arial"/>
          <w:b/>
          <w:bCs/>
          <w:sz w:val="24"/>
          <w:lang w:val="en-US"/>
        </w:rPr>
        <w:tab/>
      </w:r>
      <w:r w:rsidR="00250E1F" w:rsidRPr="00B77D20">
        <w:rPr>
          <w:rFonts w:ascii="Arial" w:hAnsi="Arial" w:cs="Arial"/>
          <w:b/>
          <w:bCs/>
          <w:sz w:val="24"/>
          <w:lang w:val="en-US"/>
        </w:rPr>
        <w:t>Other aspects on AI/ML for CSI feedback enhancement</w:t>
      </w:r>
    </w:p>
    <w:p w14:paraId="37754C56" w14:textId="1176C8A1" w:rsidR="00803A0F" w:rsidRPr="00B77D20" w:rsidRDefault="0034111C" w:rsidP="00803A0F">
      <w:pPr>
        <w:spacing w:after="0"/>
        <w:rPr>
          <w:rFonts w:ascii="Arial" w:hAnsi="Arial" w:cs="Arial"/>
          <w:b/>
          <w:bCs/>
          <w:sz w:val="24"/>
          <w:szCs w:val="24"/>
          <w:lang w:val="en-US"/>
        </w:rPr>
      </w:pPr>
      <w:r w:rsidRPr="00B77D20">
        <w:rPr>
          <w:rFonts w:ascii="Arial" w:hAnsi="Arial" w:cs="Arial"/>
          <w:b/>
          <w:bCs/>
          <w:sz w:val="24"/>
          <w:szCs w:val="24"/>
          <w:lang w:val="en-US"/>
        </w:rPr>
        <w:t xml:space="preserve">Document </w:t>
      </w:r>
      <w:r w:rsidR="3E61DC49" w:rsidRPr="00B77D20">
        <w:rPr>
          <w:rFonts w:ascii="Arial" w:hAnsi="Arial" w:cs="Arial"/>
          <w:b/>
          <w:bCs/>
          <w:sz w:val="24"/>
          <w:szCs w:val="24"/>
          <w:lang w:val="en-US"/>
        </w:rPr>
        <w:t>for:</w:t>
      </w:r>
      <w:r w:rsidRPr="00B77D20">
        <w:rPr>
          <w:rFonts w:ascii="Arial" w:hAnsi="Arial" w:cs="Arial"/>
          <w:b/>
          <w:bCs/>
          <w:sz w:val="24"/>
          <w:lang w:val="en-US"/>
        </w:rPr>
        <w:tab/>
      </w:r>
      <w:r w:rsidR="00220615" w:rsidRPr="00B77D20">
        <w:rPr>
          <w:rFonts w:ascii="Arial" w:hAnsi="Arial" w:cs="Arial"/>
          <w:b/>
          <w:bCs/>
          <w:sz w:val="24"/>
          <w:lang w:val="en-US"/>
        </w:rPr>
        <w:tab/>
      </w:r>
      <w:r w:rsidRPr="00B77D20">
        <w:rPr>
          <w:rFonts w:ascii="Arial" w:hAnsi="Arial" w:cs="Arial"/>
          <w:b/>
          <w:bCs/>
          <w:sz w:val="24"/>
          <w:szCs w:val="24"/>
          <w:lang w:val="en-US"/>
        </w:rPr>
        <w:t>Discussion and Decision</w:t>
      </w:r>
    </w:p>
    <w:p w14:paraId="7CF7938E" w14:textId="633C7172" w:rsidR="00ED1327" w:rsidRPr="00B77D20" w:rsidRDefault="00EE7FA7" w:rsidP="00ED1327">
      <w:pPr>
        <w:pStyle w:val="Heading1"/>
        <w:rPr>
          <w:lang w:val="en-US"/>
        </w:rPr>
      </w:pPr>
      <w:bookmarkStart w:id="1" w:name="_Ref111191969"/>
      <w:r w:rsidRPr="00B77D20">
        <w:rPr>
          <w:lang w:val="en-US"/>
        </w:rPr>
        <w:t>Introduction</w:t>
      </w:r>
      <w:bookmarkEnd w:id="1"/>
    </w:p>
    <w:p w14:paraId="6A2CF0E8" w14:textId="6C42E4D4" w:rsidR="00803A0F" w:rsidRPr="00B77D20" w:rsidRDefault="00803A0F" w:rsidP="001051E3">
      <w:pPr>
        <w:jc w:val="both"/>
        <w:rPr>
          <w:szCs w:val="18"/>
          <w:lang w:val="en-US" w:eastAsia="ja-JP"/>
        </w:rPr>
      </w:pPr>
      <w:r w:rsidRPr="00B77D20">
        <w:rPr>
          <w:szCs w:val="18"/>
          <w:lang w:val="en-US" w:eastAsia="ja-JP"/>
        </w:rPr>
        <w:t>Rel-18 study on Artificial Intelligence (AI)/Machine Learning (ML) for NR Air Interface</w:t>
      </w:r>
      <w:r w:rsidR="00501123">
        <w:rPr>
          <w:szCs w:val="18"/>
          <w:lang w:val="en-US" w:eastAsia="ja-JP"/>
        </w:rPr>
        <w:t xml:space="preserve">. </w:t>
      </w:r>
      <w:r w:rsidR="00C25270" w:rsidRPr="00C25270">
        <w:rPr>
          <w:szCs w:val="18"/>
          <w:lang w:val="en-US" w:eastAsia="ja-JP"/>
        </w:rPr>
        <w:t>RAN1#1</w:t>
      </w:r>
      <w:r w:rsidR="00B756B2">
        <w:rPr>
          <w:szCs w:val="18"/>
          <w:lang w:val="en-US" w:eastAsia="ja-JP"/>
        </w:rPr>
        <w:t>1</w:t>
      </w:r>
      <w:r w:rsidR="00C25270" w:rsidRPr="00C25270">
        <w:rPr>
          <w:szCs w:val="18"/>
          <w:lang w:val="en-US" w:eastAsia="ja-JP"/>
        </w:rPr>
        <w:t>0</w:t>
      </w:r>
      <w:r w:rsidR="003C1679">
        <w:rPr>
          <w:szCs w:val="18"/>
          <w:lang w:val="en-US" w:eastAsia="ja-JP"/>
        </w:rPr>
        <w:t>bis-e</w:t>
      </w:r>
      <w:r w:rsidR="00C25270" w:rsidRPr="00C25270">
        <w:rPr>
          <w:szCs w:val="18"/>
          <w:lang w:val="en-US" w:eastAsia="ja-JP"/>
        </w:rPr>
        <w:t xml:space="preserve"> AI/ML for </w:t>
      </w:r>
      <w:r w:rsidR="00501123" w:rsidRPr="00B77D20">
        <w:rPr>
          <w:szCs w:val="18"/>
          <w:lang w:val="en-US" w:eastAsia="ja-JP"/>
        </w:rPr>
        <w:t>CSI feedback enhancement</w:t>
      </w:r>
      <w:r w:rsidR="00501123">
        <w:rPr>
          <w:szCs w:val="18"/>
          <w:lang w:val="en-US" w:eastAsia="ja-JP"/>
        </w:rPr>
        <w:t xml:space="preserve"> </w:t>
      </w:r>
      <w:r w:rsidR="00C25270" w:rsidRPr="00C25270">
        <w:rPr>
          <w:szCs w:val="18"/>
          <w:lang w:val="en-US" w:eastAsia="ja-JP"/>
        </w:rPr>
        <w:t>has the following agreements and conclusions</w:t>
      </w:r>
      <w:r w:rsidR="00D709A5">
        <w:rPr>
          <w:szCs w:val="18"/>
          <w:lang w:val="en-US" w:eastAsia="ja-JP"/>
        </w:rPr>
        <w:t xml:space="preserve"> [1]</w:t>
      </w:r>
      <w:r w:rsidR="00501123">
        <w:rPr>
          <w:szCs w:val="18"/>
          <w:lang w:val="en-US" w:eastAsia="ja-JP"/>
        </w:rPr>
        <w:t>.</w:t>
      </w:r>
    </w:p>
    <w:tbl>
      <w:tblPr>
        <w:tblStyle w:val="TableGrid"/>
        <w:tblW w:w="0" w:type="auto"/>
        <w:tblLook w:val="04A0" w:firstRow="1" w:lastRow="0" w:firstColumn="1" w:lastColumn="0" w:noHBand="0" w:noVBand="1"/>
      </w:tblPr>
      <w:tblGrid>
        <w:gridCol w:w="9629"/>
      </w:tblGrid>
      <w:tr w:rsidR="00803A0F" w:rsidRPr="006178AE" w14:paraId="5E8C71EC" w14:textId="77777777" w:rsidTr="00A5566E">
        <w:tc>
          <w:tcPr>
            <w:tcW w:w="9629" w:type="dxa"/>
          </w:tcPr>
          <w:p w14:paraId="35B1F5BA" w14:textId="77777777" w:rsidR="00BE7331" w:rsidRPr="006178AE" w:rsidRDefault="00BE7331" w:rsidP="006178AE">
            <w:pPr>
              <w:spacing w:after="0"/>
              <w:rPr>
                <w:rFonts w:eastAsia="DengXian"/>
                <w:sz w:val="18"/>
                <w:szCs w:val="18"/>
                <w:highlight w:val="green"/>
                <w:lang w:val="en-US" w:eastAsia="zh-CN"/>
              </w:rPr>
            </w:pPr>
            <w:r w:rsidRPr="006178AE">
              <w:rPr>
                <w:rFonts w:eastAsia="DengXian"/>
                <w:sz w:val="18"/>
                <w:szCs w:val="18"/>
                <w:highlight w:val="green"/>
                <w:lang w:val="en-US" w:eastAsia="zh-CN"/>
              </w:rPr>
              <w:t>Agreement</w:t>
            </w:r>
          </w:p>
          <w:p w14:paraId="56EA42FE" w14:textId="77777777" w:rsidR="00E759E4" w:rsidRPr="006178AE" w:rsidRDefault="00E759E4" w:rsidP="006178AE">
            <w:pPr>
              <w:spacing w:after="0"/>
              <w:rPr>
                <w:sz w:val="18"/>
                <w:szCs w:val="18"/>
                <w:lang w:val="en-US"/>
              </w:rPr>
            </w:pPr>
            <w:r w:rsidRPr="006178AE">
              <w:rPr>
                <w:rFonts w:eastAsia="Malgun Gothic"/>
                <w:sz w:val="18"/>
                <w:szCs w:val="18"/>
                <w:lang w:val="en-US"/>
              </w:rPr>
              <w:t xml:space="preserve">In CSI compression using two-sided model use case, </w:t>
            </w:r>
            <w:r w:rsidRPr="006178AE">
              <w:rPr>
                <w:sz w:val="18"/>
                <w:szCs w:val="18"/>
                <w:lang w:val="en-US"/>
              </w:rPr>
              <w:t xml:space="preserve">study potential specification impact for performance monitoring including: </w:t>
            </w:r>
          </w:p>
          <w:p w14:paraId="7418EC0D" w14:textId="77777777" w:rsidR="00E759E4" w:rsidRPr="006178AE" w:rsidRDefault="00E759E4" w:rsidP="006178AE">
            <w:pPr>
              <w:pStyle w:val="ListParagraph"/>
              <w:numPr>
                <w:ilvl w:val="0"/>
                <w:numId w:val="26"/>
              </w:numPr>
              <w:overflowPunct w:val="0"/>
              <w:autoSpaceDE w:val="0"/>
              <w:autoSpaceDN w:val="0"/>
              <w:adjustRightInd w:val="0"/>
              <w:spacing w:before="100" w:beforeAutospacing="1" w:line="259" w:lineRule="auto"/>
              <w:contextualSpacing w:val="0"/>
              <w:jc w:val="both"/>
              <w:textAlignment w:val="baseline"/>
              <w:rPr>
                <w:sz w:val="18"/>
                <w:szCs w:val="18"/>
                <w:lang w:val="en-US"/>
              </w:rPr>
            </w:pPr>
            <w:r w:rsidRPr="006178AE">
              <w:rPr>
                <w:sz w:val="18"/>
                <w:szCs w:val="18"/>
                <w:lang w:val="en-US"/>
              </w:rPr>
              <w:t xml:space="preserve">NW-side performance monitoring:  NW monitors the performance and make decisions of model activation/ deactivation/updating/switching    </w:t>
            </w:r>
          </w:p>
          <w:p w14:paraId="7B24B07F" w14:textId="77777777" w:rsidR="00E759E4" w:rsidRPr="006178AE" w:rsidRDefault="00E759E4" w:rsidP="006178AE">
            <w:pPr>
              <w:pStyle w:val="ListParagraph"/>
              <w:numPr>
                <w:ilvl w:val="0"/>
                <w:numId w:val="26"/>
              </w:numPr>
              <w:overflowPunct w:val="0"/>
              <w:autoSpaceDE w:val="0"/>
              <w:autoSpaceDN w:val="0"/>
              <w:adjustRightInd w:val="0"/>
              <w:spacing w:before="100" w:beforeAutospacing="1" w:line="259" w:lineRule="auto"/>
              <w:contextualSpacing w:val="0"/>
              <w:jc w:val="both"/>
              <w:textAlignment w:val="baseline"/>
              <w:rPr>
                <w:sz w:val="18"/>
                <w:szCs w:val="18"/>
                <w:lang w:val="en-US"/>
              </w:rPr>
            </w:pPr>
            <w:r w:rsidRPr="006178AE">
              <w:rPr>
                <w:sz w:val="18"/>
                <w:szCs w:val="18"/>
                <w:lang w:val="en-US"/>
              </w:rPr>
              <w:t xml:space="preserve">UE-side performance monitoring: UE monitors the performance and reports to Network, NW makes decisions of model activation/ deactivation/updating/switching    </w:t>
            </w:r>
          </w:p>
          <w:p w14:paraId="4993E90E" w14:textId="77777777" w:rsidR="00E759E4" w:rsidRPr="006178AE" w:rsidRDefault="00E759E4" w:rsidP="006178AE">
            <w:pPr>
              <w:spacing w:after="0"/>
              <w:rPr>
                <w:sz w:val="18"/>
                <w:szCs w:val="18"/>
                <w:lang w:val="en-US"/>
              </w:rPr>
            </w:pPr>
          </w:p>
          <w:p w14:paraId="4A608DBC" w14:textId="77777777" w:rsidR="00E759E4" w:rsidRPr="006178AE" w:rsidRDefault="00E759E4" w:rsidP="006178AE">
            <w:pPr>
              <w:spacing w:after="0"/>
              <w:rPr>
                <w:rFonts w:eastAsia="DengXian"/>
                <w:sz w:val="18"/>
                <w:szCs w:val="18"/>
                <w:highlight w:val="green"/>
                <w:lang w:val="en-US" w:eastAsia="zh-CN"/>
              </w:rPr>
            </w:pPr>
            <w:r w:rsidRPr="006178AE">
              <w:rPr>
                <w:rFonts w:eastAsia="DengXian"/>
                <w:sz w:val="18"/>
                <w:szCs w:val="18"/>
                <w:highlight w:val="green"/>
                <w:lang w:val="en-US" w:eastAsia="zh-CN"/>
              </w:rPr>
              <w:t>Agreement</w:t>
            </w:r>
          </w:p>
          <w:p w14:paraId="752A425B" w14:textId="77777777" w:rsidR="00E759E4" w:rsidRPr="006178AE" w:rsidRDefault="00E759E4" w:rsidP="006178AE">
            <w:pPr>
              <w:spacing w:after="0"/>
              <w:rPr>
                <w:sz w:val="18"/>
                <w:szCs w:val="18"/>
                <w:lang w:val="en-US"/>
              </w:rPr>
            </w:pPr>
            <w:r w:rsidRPr="006178AE">
              <w:rPr>
                <w:rFonts w:eastAsia="Malgun Gothic"/>
                <w:sz w:val="18"/>
                <w:szCs w:val="18"/>
                <w:lang w:val="en-US"/>
              </w:rPr>
              <w:t xml:space="preserve">In CSI compression using two-sided model use case, further </w:t>
            </w:r>
            <w:r w:rsidRPr="006178AE">
              <w:rPr>
                <w:sz w:val="18"/>
                <w:szCs w:val="18"/>
                <w:lang w:val="en-US"/>
              </w:rPr>
              <w:t xml:space="preserve">study potential specification impact related to assistance signaling and procedure for model performance monitoring. </w:t>
            </w:r>
          </w:p>
          <w:p w14:paraId="71408DD3" w14:textId="77777777" w:rsidR="00016D54" w:rsidRPr="006178AE" w:rsidRDefault="00016D54" w:rsidP="006178AE">
            <w:pPr>
              <w:spacing w:after="0"/>
              <w:rPr>
                <w:rFonts w:eastAsia="Malgun Gothic"/>
                <w:sz w:val="18"/>
                <w:szCs w:val="18"/>
                <w:lang w:val="en-US"/>
              </w:rPr>
            </w:pPr>
          </w:p>
          <w:p w14:paraId="548DBFBA" w14:textId="77777777" w:rsidR="00BE7331" w:rsidRPr="006178AE" w:rsidRDefault="00BE7331" w:rsidP="006178AE">
            <w:pPr>
              <w:spacing w:after="0"/>
              <w:rPr>
                <w:rFonts w:eastAsia="DengXian"/>
                <w:sz w:val="18"/>
                <w:szCs w:val="18"/>
                <w:highlight w:val="green"/>
                <w:lang w:val="en-US" w:eastAsia="zh-CN"/>
              </w:rPr>
            </w:pPr>
            <w:r w:rsidRPr="006178AE">
              <w:rPr>
                <w:rFonts w:eastAsia="DengXian"/>
                <w:sz w:val="18"/>
                <w:szCs w:val="18"/>
                <w:highlight w:val="green"/>
                <w:lang w:val="en-US" w:eastAsia="zh-CN"/>
              </w:rPr>
              <w:t>Agreement</w:t>
            </w:r>
          </w:p>
          <w:p w14:paraId="5D0127F2" w14:textId="77777777" w:rsidR="00E759E4" w:rsidRPr="006178AE" w:rsidRDefault="00E759E4" w:rsidP="006178AE">
            <w:pPr>
              <w:spacing w:after="0"/>
              <w:rPr>
                <w:rFonts w:eastAsia="Malgun Gothic"/>
                <w:sz w:val="18"/>
                <w:szCs w:val="18"/>
                <w:lang w:val="en-US"/>
              </w:rPr>
            </w:pPr>
            <w:r w:rsidRPr="006178AE">
              <w:rPr>
                <w:rFonts w:eastAsia="Malgun Gothic"/>
                <w:sz w:val="18"/>
                <w:szCs w:val="18"/>
                <w:lang w:val="en-US"/>
              </w:rPr>
              <w:t>In CSI compression using two-sided model use case, further study potential specification impact related to potential co-existence and fallback mechanisms between AI/ML-based CSI feedback mode and legacy non-AI/ML-based CSI feedback mode.</w:t>
            </w:r>
          </w:p>
          <w:p w14:paraId="106665E7" w14:textId="77777777" w:rsidR="00016D54" w:rsidRPr="006178AE" w:rsidRDefault="00016D54" w:rsidP="006178AE">
            <w:pPr>
              <w:spacing w:after="0"/>
              <w:rPr>
                <w:rFonts w:eastAsia="DengXian"/>
                <w:sz w:val="18"/>
                <w:szCs w:val="18"/>
                <w:lang w:val="en-US" w:eastAsia="zh-CN"/>
              </w:rPr>
            </w:pPr>
          </w:p>
          <w:p w14:paraId="57D810E0" w14:textId="77777777" w:rsidR="00BE7331" w:rsidRPr="006178AE" w:rsidRDefault="00BE7331" w:rsidP="006178AE">
            <w:pPr>
              <w:spacing w:after="0"/>
              <w:rPr>
                <w:rFonts w:eastAsia="DengXian"/>
                <w:sz w:val="18"/>
                <w:szCs w:val="18"/>
                <w:highlight w:val="green"/>
                <w:lang w:val="en-US" w:eastAsia="zh-CN"/>
              </w:rPr>
            </w:pPr>
            <w:r w:rsidRPr="006178AE">
              <w:rPr>
                <w:rFonts w:eastAsia="DengXian"/>
                <w:sz w:val="18"/>
                <w:szCs w:val="18"/>
                <w:highlight w:val="green"/>
                <w:lang w:val="en-US" w:eastAsia="zh-CN"/>
              </w:rPr>
              <w:t>Agreement</w:t>
            </w:r>
          </w:p>
          <w:p w14:paraId="170C4E40" w14:textId="77777777" w:rsidR="00E759E4" w:rsidRPr="006178AE" w:rsidRDefault="00E759E4" w:rsidP="006178AE">
            <w:pPr>
              <w:spacing w:after="0"/>
              <w:rPr>
                <w:rFonts w:eastAsia="MS PGothic"/>
                <w:sz w:val="18"/>
                <w:szCs w:val="18"/>
                <w:lang w:val="en-US"/>
              </w:rPr>
            </w:pPr>
            <w:r w:rsidRPr="006178AE">
              <w:rPr>
                <w:rFonts w:eastAsia="MS PGothic"/>
                <w:sz w:val="18"/>
                <w:szCs w:val="18"/>
                <w:lang w:val="en-US"/>
              </w:rPr>
              <w:t>In CSI compression using two-sided model use case, further study at least the following options for performance monitoring metrics/methods:</w:t>
            </w:r>
          </w:p>
          <w:p w14:paraId="4E229DCE" w14:textId="77777777" w:rsidR="00E759E4" w:rsidRPr="006178AE" w:rsidRDefault="00E759E4" w:rsidP="006178AE">
            <w:pPr>
              <w:numPr>
                <w:ilvl w:val="0"/>
                <w:numId w:val="27"/>
              </w:numPr>
              <w:tabs>
                <w:tab w:val="clear" w:pos="720"/>
                <w:tab w:val="num" w:pos="-720"/>
              </w:tabs>
              <w:overflowPunct/>
              <w:autoSpaceDE/>
              <w:autoSpaceDN/>
              <w:adjustRightInd/>
              <w:spacing w:after="0" w:line="231" w:lineRule="atLeast"/>
              <w:jc w:val="both"/>
              <w:textAlignment w:val="auto"/>
              <w:rPr>
                <w:rFonts w:eastAsia="MS PGothic"/>
                <w:sz w:val="18"/>
                <w:szCs w:val="18"/>
                <w:lang w:val="en-US"/>
              </w:rPr>
            </w:pPr>
            <w:r w:rsidRPr="006178AE">
              <w:rPr>
                <w:rFonts w:eastAsia="MS PGothic"/>
                <w:sz w:val="18"/>
                <w:szCs w:val="18"/>
                <w:lang w:val="en-US"/>
              </w:rPr>
              <w:t>Intermediate KPIs as monitoring metrics (e.g., SGCS)</w:t>
            </w:r>
          </w:p>
          <w:p w14:paraId="210CB64A" w14:textId="77777777" w:rsidR="00E759E4" w:rsidRPr="006178AE" w:rsidRDefault="00E759E4" w:rsidP="006178AE">
            <w:pPr>
              <w:numPr>
                <w:ilvl w:val="0"/>
                <w:numId w:val="27"/>
              </w:numPr>
              <w:tabs>
                <w:tab w:val="clear" w:pos="720"/>
                <w:tab w:val="num" w:pos="-720"/>
              </w:tabs>
              <w:overflowPunct/>
              <w:autoSpaceDE/>
              <w:autoSpaceDN/>
              <w:adjustRightInd/>
              <w:spacing w:after="0" w:line="231" w:lineRule="atLeast"/>
              <w:jc w:val="both"/>
              <w:textAlignment w:val="auto"/>
              <w:rPr>
                <w:rFonts w:eastAsia="MS PGothic"/>
                <w:sz w:val="18"/>
                <w:szCs w:val="18"/>
                <w:lang w:val="en-US"/>
              </w:rPr>
            </w:pPr>
            <w:r w:rsidRPr="006178AE">
              <w:rPr>
                <w:rFonts w:eastAsia="MS PGothic"/>
                <w:sz w:val="18"/>
                <w:szCs w:val="18"/>
                <w:lang w:val="en-US"/>
              </w:rPr>
              <w:t>Eventual KPIs (e.g., Throughput, hypothetical BLER, BLER, NACK/ACK).</w:t>
            </w:r>
          </w:p>
          <w:p w14:paraId="7FB9EF2C" w14:textId="77777777" w:rsidR="00E759E4" w:rsidRPr="006178AE" w:rsidRDefault="00E759E4" w:rsidP="006178AE">
            <w:pPr>
              <w:numPr>
                <w:ilvl w:val="0"/>
                <w:numId w:val="27"/>
              </w:numPr>
              <w:tabs>
                <w:tab w:val="clear" w:pos="720"/>
                <w:tab w:val="num" w:pos="-720"/>
              </w:tabs>
              <w:overflowPunct/>
              <w:autoSpaceDE/>
              <w:autoSpaceDN/>
              <w:adjustRightInd/>
              <w:spacing w:after="0" w:line="231" w:lineRule="atLeast"/>
              <w:jc w:val="both"/>
              <w:textAlignment w:val="auto"/>
              <w:rPr>
                <w:rFonts w:eastAsia="MS PGothic"/>
                <w:sz w:val="18"/>
                <w:szCs w:val="18"/>
                <w:lang w:val="en-US"/>
              </w:rPr>
            </w:pPr>
            <w:r w:rsidRPr="006178AE">
              <w:rPr>
                <w:rFonts w:eastAsia="MS PGothic"/>
                <w:sz w:val="18"/>
                <w:szCs w:val="18"/>
                <w:lang w:val="en-US"/>
              </w:rPr>
              <w:t>Legacy CSI based monitoring: schemes using additional legacy CSI reporting</w:t>
            </w:r>
          </w:p>
          <w:p w14:paraId="1B197754" w14:textId="77777777" w:rsidR="00E759E4" w:rsidRPr="006178AE" w:rsidRDefault="00E759E4" w:rsidP="006178AE">
            <w:pPr>
              <w:numPr>
                <w:ilvl w:val="0"/>
                <w:numId w:val="27"/>
              </w:numPr>
              <w:tabs>
                <w:tab w:val="clear" w:pos="720"/>
                <w:tab w:val="num" w:pos="-720"/>
              </w:tabs>
              <w:overflowPunct/>
              <w:autoSpaceDE/>
              <w:autoSpaceDN/>
              <w:adjustRightInd/>
              <w:spacing w:after="0" w:line="231" w:lineRule="atLeast"/>
              <w:jc w:val="both"/>
              <w:textAlignment w:val="auto"/>
              <w:rPr>
                <w:rFonts w:eastAsia="MS PGothic"/>
                <w:sz w:val="18"/>
                <w:szCs w:val="18"/>
                <w:lang w:val="en-US"/>
              </w:rPr>
            </w:pPr>
            <w:r w:rsidRPr="006178AE">
              <w:rPr>
                <w:rFonts w:eastAsia="MS PGothic"/>
                <w:sz w:val="18"/>
                <w:szCs w:val="18"/>
                <w:lang w:val="en-US"/>
              </w:rPr>
              <w:t>Other monitoring solutions, at least including the following option:</w:t>
            </w:r>
          </w:p>
          <w:p w14:paraId="3B038D3C" w14:textId="77777777" w:rsidR="00E759E4" w:rsidRPr="006178AE" w:rsidRDefault="00E759E4" w:rsidP="006178AE">
            <w:pPr>
              <w:numPr>
                <w:ilvl w:val="1"/>
                <w:numId w:val="28"/>
              </w:numPr>
              <w:tabs>
                <w:tab w:val="clear" w:pos="1440"/>
                <w:tab w:val="num" w:pos="0"/>
              </w:tabs>
              <w:overflowPunct/>
              <w:autoSpaceDE/>
              <w:autoSpaceDN/>
              <w:adjustRightInd/>
              <w:spacing w:after="0" w:line="231" w:lineRule="atLeast"/>
              <w:jc w:val="both"/>
              <w:textAlignment w:val="auto"/>
              <w:rPr>
                <w:rFonts w:eastAsia="MS PGothic"/>
                <w:sz w:val="18"/>
                <w:szCs w:val="18"/>
                <w:lang w:val="en-US"/>
              </w:rPr>
            </w:pPr>
            <w:r w:rsidRPr="006178AE">
              <w:rPr>
                <w:rFonts w:eastAsia="MS PGothic"/>
                <w:sz w:val="18"/>
                <w:szCs w:val="18"/>
                <w:lang w:val="en-US"/>
              </w:rPr>
              <w:t>Input or Output data based monitoring: such as data drift between training dataset and observed dataset and out-of-distribution detection</w:t>
            </w:r>
          </w:p>
          <w:p w14:paraId="124E07B9" w14:textId="77777777" w:rsidR="00E759E4" w:rsidRPr="006178AE" w:rsidRDefault="00E759E4" w:rsidP="006178AE">
            <w:pPr>
              <w:spacing w:after="0"/>
              <w:rPr>
                <w:rFonts w:eastAsia="DengXian"/>
                <w:sz w:val="18"/>
                <w:szCs w:val="18"/>
                <w:lang w:val="en-US" w:eastAsia="zh-CN"/>
              </w:rPr>
            </w:pPr>
          </w:p>
          <w:p w14:paraId="2D49BADE" w14:textId="77777777" w:rsidR="00E759E4" w:rsidRPr="006178AE" w:rsidRDefault="00E759E4" w:rsidP="006178AE">
            <w:pPr>
              <w:tabs>
                <w:tab w:val="left" w:pos="990"/>
              </w:tabs>
              <w:spacing w:after="0"/>
              <w:rPr>
                <w:rFonts w:eastAsia="DengXian"/>
                <w:sz w:val="18"/>
                <w:szCs w:val="18"/>
                <w:highlight w:val="green"/>
                <w:lang w:val="en-US" w:eastAsia="zh-CN"/>
              </w:rPr>
            </w:pPr>
            <w:r w:rsidRPr="006178AE">
              <w:rPr>
                <w:rFonts w:eastAsia="DengXian"/>
                <w:sz w:val="18"/>
                <w:szCs w:val="18"/>
                <w:highlight w:val="green"/>
                <w:lang w:val="en-US" w:eastAsia="zh-CN"/>
              </w:rPr>
              <w:t>Agreement</w:t>
            </w:r>
          </w:p>
          <w:p w14:paraId="00929EA9" w14:textId="77777777" w:rsidR="00E759E4" w:rsidRPr="006178AE" w:rsidRDefault="00E759E4" w:rsidP="006178AE">
            <w:pPr>
              <w:tabs>
                <w:tab w:val="left" w:pos="990"/>
              </w:tabs>
              <w:spacing w:after="0"/>
              <w:rPr>
                <w:rFonts w:eastAsia="Malgun Gothic"/>
                <w:sz w:val="18"/>
                <w:szCs w:val="18"/>
                <w:lang w:val="en-US"/>
              </w:rPr>
            </w:pPr>
            <w:r w:rsidRPr="006178AE">
              <w:rPr>
                <w:rFonts w:eastAsia="Malgun Gothic"/>
                <w:sz w:val="18"/>
                <w:szCs w:val="18"/>
                <w:lang w:val="en-US"/>
              </w:rPr>
              <w:t xml:space="preserve">In CSI compression using two-sided model use case, further study at least use cases of the following potential specification impact on quantization method alignment between CSI generation part at UE and CSI reconstruction part at gNB: </w:t>
            </w:r>
          </w:p>
          <w:p w14:paraId="04557C41" w14:textId="0EA4A4E2" w:rsidR="00B77D20" w:rsidRPr="006178AE" w:rsidRDefault="00E759E4" w:rsidP="006178AE">
            <w:pPr>
              <w:pStyle w:val="ListParagraph"/>
              <w:numPr>
                <w:ilvl w:val="0"/>
                <w:numId w:val="25"/>
              </w:numPr>
              <w:overflowPunct w:val="0"/>
              <w:autoSpaceDE w:val="0"/>
              <w:autoSpaceDN w:val="0"/>
              <w:adjustRightInd w:val="0"/>
              <w:spacing w:before="100" w:beforeAutospacing="1" w:line="259" w:lineRule="auto"/>
              <w:contextualSpacing w:val="0"/>
              <w:jc w:val="both"/>
              <w:textAlignment w:val="baseline"/>
              <w:rPr>
                <w:rFonts w:eastAsiaTheme="minorHAnsi"/>
                <w:sz w:val="18"/>
                <w:szCs w:val="18"/>
                <w:lang w:val="en-US"/>
              </w:rPr>
            </w:pPr>
            <w:r w:rsidRPr="006178AE">
              <w:rPr>
                <w:rFonts w:eastAsia="Malgun Gothic"/>
                <w:sz w:val="18"/>
                <w:szCs w:val="18"/>
                <w:lang w:val="en-US"/>
              </w:rPr>
              <w:t>Alignment of the quantization/dequantization method and the feedback message size between Network and UE</w:t>
            </w:r>
          </w:p>
        </w:tc>
      </w:tr>
    </w:tbl>
    <w:p w14:paraId="4CFB604C" w14:textId="77777777" w:rsidR="00803A0F" w:rsidRPr="00BE7331" w:rsidRDefault="00803A0F" w:rsidP="00803A0F">
      <w:pPr>
        <w:spacing w:after="0"/>
        <w:rPr>
          <w:rFonts w:eastAsia="Times New Roman"/>
          <w:bCs/>
          <w:sz w:val="16"/>
          <w:szCs w:val="16"/>
          <w:lang w:val="en-US" w:eastAsia="en-GB"/>
        </w:rPr>
      </w:pPr>
    </w:p>
    <w:p w14:paraId="62AA1D39" w14:textId="77777777" w:rsidR="00803A0F" w:rsidRPr="00B77D20" w:rsidRDefault="00803A0F" w:rsidP="00803A0F">
      <w:pPr>
        <w:spacing w:after="0"/>
        <w:rPr>
          <w:rFonts w:eastAsia="Times New Roman"/>
          <w:bCs/>
          <w:sz w:val="16"/>
          <w:szCs w:val="16"/>
          <w:lang w:val="en-US" w:eastAsia="en-GB"/>
        </w:rPr>
      </w:pPr>
    </w:p>
    <w:p w14:paraId="635AB204" w14:textId="09F35114" w:rsidR="00803A0F" w:rsidRPr="00B77D20" w:rsidRDefault="00803A0F" w:rsidP="001051E3">
      <w:pPr>
        <w:jc w:val="both"/>
        <w:rPr>
          <w:lang w:val="en-US"/>
        </w:rPr>
      </w:pPr>
      <w:r w:rsidRPr="00B77D20">
        <w:rPr>
          <w:szCs w:val="18"/>
          <w:lang w:val="en-US" w:eastAsia="ja-JP"/>
        </w:rPr>
        <w:t xml:space="preserve">In this contribution, we </w:t>
      </w:r>
      <w:r w:rsidR="00826689" w:rsidRPr="00B77D20">
        <w:rPr>
          <w:szCs w:val="18"/>
          <w:lang w:val="en-US" w:eastAsia="ja-JP"/>
        </w:rPr>
        <w:t xml:space="preserve">provide the details </w:t>
      </w:r>
      <w:r w:rsidR="008A09E8" w:rsidRPr="00B77D20">
        <w:rPr>
          <w:szCs w:val="18"/>
          <w:lang w:val="en-US" w:eastAsia="ja-JP"/>
        </w:rPr>
        <w:t>of</w:t>
      </w:r>
      <w:r w:rsidR="006433FE" w:rsidRPr="00B77D20">
        <w:rPr>
          <w:szCs w:val="18"/>
          <w:lang w:val="en-US" w:eastAsia="ja-JP"/>
        </w:rPr>
        <w:t xml:space="preserve"> two main sub-use cases</w:t>
      </w:r>
      <w:r w:rsidR="00826689" w:rsidRPr="00B77D20">
        <w:rPr>
          <w:szCs w:val="18"/>
          <w:lang w:val="en-US" w:eastAsia="ja-JP"/>
        </w:rPr>
        <w:t xml:space="preserve"> within the </w:t>
      </w:r>
      <w:r w:rsidR="00DB7AFB" w:rsidRPr="00B77D20">
        <w:rPr>
          <w:szCs w:val="18"/>
          <w:lang w:val="en-US" w:eastAsia="ja-JP"/>
        </w:rPr>
        <w:t xml:space="preserve">use case of </w:t>
      </w:r>
      <w:r w:rsidR="00826689" w:rsidRPr="00B77D20">
        <w:rPr>
          <w:szCs w:val="18"/>
          <w:lang w:val="en-US" w:eastAsia="ja-JP"/>
        </w:rPr>
        <w:t>CSI feedback enhancement with AI/ML</w:t>
      </w:r>
      <w:r w:rsidR="007379D2" w:rsidRPr="00B77D20">
        <w:rPr>
          <w:szCs w:val="18"/>
          <w:lang w:val="en-US" w:eastAsia="ja-JP"/>
        </w:rPr>
        <w:t xml:space="preserve">, namely CSI feedback compression with </w:t>
      </w:r>
      <w:r w:rsidR="00345AA4">
        <w:rPr>
          <w:szCs w:val="18"/>
          <w:lang w:val="en-US" w:eastAsia="ja-JP"/>
        </w:rPr>
        <w:t>two-sided models</w:t>
      </w:r>
      <w:r w:rsidR="007379D2" w:rsidRPr="00B77D20">
        <w:rPr>
          <w:szCs w:val="18"/>
          <w:lang w:val="en-US" w:eastAsia="ja-JP"/>
        </w:rPr>
        <w:t xml:space="preserve"> and CSI prediction</w:t>
      </w:r>
      <w:r w:rsidR="002E382F" w:rsidRPr="00B77D20">
        <w:rPr>
          <w:szCs w:val="18"/>
          <w:lang w:val="en-US" w:eastAsia="ja-JP"/>
        </w:rPr>
        <w:t>.</w:t>
      </w:r>
      <w:r w:rsidR="0066448B" w:rsidRPr="00B77D20">
        <w:rPr>
          <w:szCs w:val="18"/>
          <w:lang w:val="en-US" w:eastAsia="ja-JP"/>
        </w:rPr>
        <w:t xml:space="preserve"> </w:t>
      </w:r>
    </w:p>
    <w:p w14:paraId="71230483" w14:textId="72F9C930" w:rsidR="00305297" w:rsidRPr="00B77D20" w:rsidRDefault="1C542BFD" w:rsidP="00A23DCA">
      <w:pPr>
        <w:pStyle w:val="Heading1"/>
        <w:rPr>
          <w:lang w:val="en-US"/>
        </w:rPr>
      </w:pPr>
      <w:bookmarkStart w:id="2" w:name="_Hlk510705081"/>
      <w:r w:rsidRPr="00B77D20">
        <w:rPr>
          <w:lang w:val="en-US"/>
        </w:rPr>
        <w:t>Discussion</w:t>
      </w:r>
    </w:p>
    <w:p w14:paraId="590FE51B" w14:textId="7A42F159" w:rsidR="005E6267" w:rsidRPr="00B77D20" w:rsidRDefault="005E6267" w:rsidP="005E6267">
      <w:pPr>
        <w:pStyle w:val="Heading2"/>
        <w:rPr>
          <w:lang w:val="en-US"/>
        </w:rPr>
      </w:pPr>
      <w:bookmarkStart w:id="3" w:name="_Ref111191898"/>
      <w:r w:rsidRPr="53B58CD3">
        <w:rPr>
          <w:lang w:val="en-US"/>
        </w:rPr>
        <w:t xml:space="preserve">CSI </w:t>
      </w:r>
      <w:r w:rsidR="005A72CC" w:rsidRPr="53B58CD3">
        <w:rPr>
          <w:lang w:val="en-US"/>
        </w:rPr>
        <w:t xml:space="preserve">compression </w:t>
      </w:r>
      <w:r w:rsidRPr="53B58CD3">
        <w:rPr>
          <w:lang w:val="en-US"/>
        </w:rPr>
        <w:t xml:space="preserve">with </w:t>
      </w:r>
      <w:r w:rsidR="003E3D57" w:rsidRPr="53B58CD3">
        <w:rPr>
          <w:lang w:val="en-US"/>
        </w:rPr>
        <w:t>two-sided models</w:t>
      </w:r>
      <w:bookmarkEnd w:id="3"/>
      <w:r w:rsidRPr="53B58CD3">
        <w:rPr>
          <w:lang w:val="en-US"/>
        </w:rPr>
        <w:t xml:space="preserve"> </w:t>
      </w:r>
    </w:p>
    <w:p w14:paraId="56D45036" w14:textId="581FC79C" w:rsidR="00940423" w:rsidRPr="00B77D20" w:rsidRDefault="00940423" w:rsidP="00526067">
      <w:pPr>
        <w:spacing w:after="240"/>
        <w:jc w:val="both"/>
        <w:rPr>
          <w:lang w:val="en-US"/>
        </w:rPr>
      </w:pPr>
      <w:r w:rsidRPr="00B77D20">
        <w:rPr>
          <w:lang w:val="en-US"/>
        </w:rPr>
        <w:t xml:space="preserve">An autoencoder </w:t>
      </w:r>
      <w:r w:rsidR="004B6077">
        <w:rPr>
          <w:lang w:val="en-US"/>
        </w:rPr>
        <w:t xml:space="preserve">(two-sided model) </w:t>
      </w:r>
      <w:r w:rsidRPr="00B77D20">
        <w:rPr>
          <w:lang w:val="en-US"/>
        </w:rPr>
        <w:t xml:space="preserve">consists of three parts as described in </w:t>
      </w:r>
      <w:r w:rsidRPr="00B77D20">
        <w:rPr>
          <w:lang w:val="en-US"/>
        </w:rPr>
        <w:fldChar w:fldCharType="begin"/>
      </w:r>
      <w:r w:rsidRPr="00B77D20">
        <w:rPr>
          <w:lang w:val="en-US"/>
        </w:rPr>
        <w:instrText xml:space="preserve"> REF _Ref100763549 \h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1</w:t>
      </w:r>
      <w:r w:rsidRPr="00B77D20">
        <w:rPr>
          <w:lang w:val="en-US"/>
        </w:rPr>
        <w:fldChar w:fldCharType="end"/>
      </w:r>
      <w:r w:rsidRPr="00B77D20">
        <w:rPr>
          <w:lang w:val="en-US"/>
        </w:rPr>
        <w:t>: 1) the encoder</w:t>
      </w:r>
      <w:r w:rsidR="004B6077">
        <w:rPr>
          <w:lang w:val="en-US"/>
        </w:rPr>
        <w:t xml:space="preserve"> (the UE part of the two-sided model)</w:t>
      </w:r>
      <w:r w:rsidRPr="00B77D20">
        <w:rPr>
          <w:lang w:val="en-US"/>
        </w:rPr>
        <w:t>, 2) the bottleneck (codeword here), and 3) the decoder</w:t>
      </w:r>
      <w:r w:rsidR="004B6077">
        <w:rPr>
          <w:lang w:val="en-US"/>
        </w:rPr>
        <w:t xml:space="preserve"> (the network </w:t>
      </w:r>
      <w:r w:rsidR="00E60BBA">
        <w:rPr>
          <w:lang w:val="en-US"/>
        </w:rPr>
        <w:t>part of the two-sided model)</w:t>
      </w:r>
      <w:r w:rsidRPr="00B77D20">
        <w:rPr>
          <w:lang w:val="en-US"/>
        </w:rPr>
        <w:t>. The encoder aims at compressing the input data, in our case the channel matrix</w:t>
      </w:r>
      <m:oMath>
        <m:r>
          <w:rPr>
            <w:rFonts w:ascii="Cambria Math" w:hAnsi="Cambria Math"/>
            <w:lang w:val="en-US"/>
          </w:rPr>
          <m:t xml:space="preserve"> H</m:t>
        </m:r>
      </m:oMath>
      <w:r w:rsidRPr="00B77D20">
        <w:rPr>
          <w:lang w:val="en-US"/>
        </w:rPr>
        <w:t xml:space="preserve"> or the eigenvectors, into a codeword that is of dimension smaller than the original information. The bottleneck, in our case the codeword, is the compressed representation of the original information. The bottleneck is followed by the decoder</w:t>
      </w:r>
      <w:r w:rsidR="008028A6" w:rsidRPr="00B77D20">
        <w:rPr>
          <w:lang w:val="en-US"/>
        </w:rPr>
        <w:t xml:space="preserve">, </w:t>
      </w:r>
      <w:r w:rsidRPr="00B77D20">
        <w:rPr>
          <w:lang w:val="en-US"/>
        </w:rPr>
        <w:t xml:space="preserve">a module that decompress the </w:t>
      </w:r>
      <w:r w:rsidRPr="00B77D20">
        <w:rPr>
          <w:lang w:val="en-US"/>
        </w:rPr>
        <w:lastRenderedPageBreak/>
        <w:t xml:space="preserve">codeword and reconstruct the data: the recovered information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is then compared to </w:t>
      </w:r>
      <m:oMath>
        <m:r>
          <w:rPr>
            <w:rFonts w:ascii="Cambria Math" w:hAnsi="Cambria Math"/>
            <w:lang w:val="en-US"/>
          </w:rPr>
          <m:t>H.</m:t>
        </m:r>
      </m:oMath>
      <w:r w:rsidRPr="00B77D20">
        <w:rPr>
          <w:lang w:val="en-US"/>
        </w:rPr>
        <w:t xml:space="preserve"> It is a lossy process, </w:t>
      </w:r>
      <w:r w:rsidR="00F86D2C" w:rsidRPr="00B77D20">
        <w:rPr>
          <w:lang w:val="en-US"/>
        </w:rPr>
        <w:t xml:space="preserve">and </w:t>
      </w:r>
      <w:r w:rsidRPr="00B77D20">
        <w:rPr>
          <w:lang w:val="en-US"/>
        </w:rPr>
        <w:t xml:space="preserve">the recovered matrix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will not be the same as </w:t>
      </w:r>
      <m:oMath>
        <m:r>
          <w:rPr>
            <w:rFonts w:ascii="Cambria Math" w:hAnsi="Cambria Math"/>
            <w:lang w:val="en-US"/>
          </w:rPr>
          <m:t>H.</m:t>
        </m:r>
      </m:oMath>
      <w:r w:rsidRPr="00B77D20">
        <w:rPr>
          <w:lang w:val="en-US"/>
        </w:rPr>
        <w:t xml:space="preserve"> </w:t>
      </w:r>
    </w:p>
    <w:p w14:paraId="307E783A" w14:textId="7A42F159" w:rsidR="004A35FD" w:rsidRPr="00B77D20" w:rsidRDefault="003408B6" w:rsidP="004A35FD">
      <w:pPr>
        <w:keepNext/>
        <w:jc w:val="center"/>
        <w:rPr>
          <w:lang w:val="en-US"/>
        </w:rPr>
      </w:pPr>
      <w:r>
        <w:rPr>
          <w:noProof/>
        </w:rPr>
        <w:drawing>
          <wp:inline distT="0" distB="0" distL="0" distR="0" wp14:anchorId="396A78F6" wp14:editId="3AB9BC8E">
            <wp:extent cx="6120765" cy="195135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951355"/>
                    </a:xfrm>
                    <a:prstGeom prst="rect">
                      <a:avLst/>
                    </a:prstGeom>
                  </pic:spPr>
                </pic:pic>
              </a:graphicData>
            </a:graphic>
          </wp:inline>
        </w:drawing>
      </w:r>
    </w:p>
    <w:p w14:paraId="7ED70A2E" w14:textId="40BAFC22" w:rsidR="004A35FD" w:rsidRPr="005F3441" w:rsidRDefault="004A35FD" w:rsidP="004A35FD">
      <w:pPr>
        <w:pStyle w:val="Caption"/>
        <w:jc w:val="center"/>
        <w:rPr>
          <w:sz w:val="18"/>
          <w:szCs w:val="18"/>
          <w:lang w:val="en-US"/>
        </w:rPr>
      </w:pPr>
      <w:bookmarkStart w:id="4" w:name="_Ref100763549"/>
      <w:bookmarkStart w:id="5" w:name="_Ref100763524"/>
      <w:r w:rsidRPr="005F3441">
        <w:rPr>
          <w:sz w:val="18"/>
          <w:szCs w:val="18"/>
          <w:lang w:val="en-US"/>
        </w:rPr>
        <w:t xml:space="preserve">Figure </w:t>
      </w:r>
      <w:r w:rsidRPr="005F3441">
        <w:rPr>
          <w:sz w:val="18"/>
          <w:szCs w:val="18"/>
          <w:lang w:val="en-US"/>
        </w:rPr>
        <w:fldChar w:fldCharType="begin"/>
      </w:r>
      <w:r w:rsidRPr="005F3441">
        <w:rPr>
          <w:sz w:val="18"/>
          <w:szCs w:val="18"/>
          <w:lang w:val="en-US"/>
        </w:rPr>
        <w:instrText xml:space="preserve"> SEQ Figure \* ARABIC </w:instrText>
      </w:r>
      <w:r w:rsidRPr="005F3441">
        <w:rPr>
          <w:sz w:val="18"/>
          <w:szCs w:val="18"/>
          <w:lang w:val="en-US"/>
        </w:rPr>
        <w:fldChar w:fldCharType="separate"/>
      </w:r>
      <w:r w:rsidR="00962FDA">
        <w:rPr>
          <w:noProof/>
          <w:sz w:val="18"/>
          <w:szCs w:val="18"/>
          <w:lang w:val="en-US"/>
        </w:rPr>
        <w:t>1</w:t>
      </w:r>
      <w:r w:rsidRPr="005F3441">
        <w:rPr>
          <w:sz w:val="18"/>
          <w:szCs w:val="18"/>
          <w:lang w:val="en-US"/>
        </w:rPr>
        <w:fldChar w:fldCharType="end"/>
      </w:r>
      <w:bookmarkEnd w:id="4"/>
      <w:r w:rsidRPr="005F3441">
        <w:rPr>
          <w:sz w:val="18"/>
          <w:szCs w:val="18"/>
          <w:lang w:val="en-US"/>
        </w:rPr>
        <w:t>: Autoencoder architecture</w:t>
      </w:r>
      <w:bookmarkEnd w:id="5"/>
      <w:r w:rsidR="00CE7360" w:rsidRPr="005F3441">
        <w:rPr>
          <w:sz w:val="18"/>
          <w:szCs w:val="18"/>
          <w:lang w:val="en-US"/>
        </w:rPr>
        <w:t>.</w:t>
      </w:r>
    </w:p>
    <w:p w14:paraId="0FE26B31" w14:textId="7C36F3B7" w:rsidR="004A35FD" w:rsidRPr="00B77D20" w:rsidRDefault="004A35FD" w:rsidP="003C631E">
      <w:pPr>
        <w:jc w:val="both"/>
        <w:rPr>
          <w:lang w:val="en-US"/>
        </w:rPr>
      </w:pPr>
    </w:p>
    <w:p w14:paraId="39920398" w14:textId="2A1AB4E3" w:rsidR="003C631E" w:rsidRPr="00B77D20" w:rsidRDefault="003C631E" w:rsidP="003C631E">
      <w:pPr>
        <w:jc w:val="both"/>
        <w:rPr>
          <w:lang w:val="en-US"/>
        </w:rPr>
      </w:pPr>
      <w:r w:rsidRPr="00B77D20">
        <w:rPr>
          <w:lang w:val="en-US"/>
        </w:rPr>
        <w:t xml:space="preserve">In order to improve the encoding efficiency, the quantization of codewords is needed. Therefore, it is important to consider the quantization of the CSI after compression. The quantizer module is depicted </w:t>
      </w:r>
      <w:r w:rsidR="5A908CDC" w:rsidRPr="00B77D20">
        <w:rPr>
          <w:lang w:val="en-US"/>
        </w:rPr>
        <w:t>in</w:t>
      </w:r>
      <w:r w:rsidRPr="00B77D20">
        <w:rPr>
          <w:lang w:val="en-US"/>
        </w:rPr>
        <w:t xml:space="preserve"> </w:t>
      </w:r>
      <w:r w:rsidRPr="00B77D20">
        <w:rPr>
          <w:lang w:val="en-US"/>
        </w:rPr>
        <w:fldChar w:fldCharType="begin"/>
      </w:r>
      <w:r w:rsidRPr="00B77D20">
        <w:rPr>
          <w:lang w:val="en-US"/>
        </w:rPr>
        <w:instrText xml:space="preserve"> REF _Ref100763745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2</w:t>
      </w:r>
      <w:r w:rsidRPr="00B77D20">
        <w:rPr>
          <w:lang w:val="en-US"/>
        </w:rPr>
        <w:fldChar w:fldCharType="end"/>
      </w:r>
      <w:r w:rsidRPr="00B77D20">
        <w:rPr>
          <w:lang w:val="en-US"/>
        </w:rPr>
        <w:t xml:space="preserve">. The quantization process introduces quantization noise/distortion, it is then important to design an efficient quantizer that minimized the quantization noise. The methods proposed in the literature are not differentiable and cannot be included in the </w:t>
      </w:r>
      <w:r w:rsidR="00E71837" w:rsidRPr="00B77D20">
        <w:rPr>
          <w:lang w:val="en-US"/>
        </w:rPr>
        <w:t>backpropagation</w:t>
      </w:r>
      <w:r w:rsidRPr="00B77D20">
        <w:rPr>
          <w:lang w:val="en-US"/>
        </w:rPr>
        <w:t xml:space="preserve"> of the training. To get optimal performance, the quantization module should be optimized with the overall structure of the neural network. </w:t>
      </w:r>
    </w:p>
    <w:p w14:paraId="5DA41C8A" w14:textId="2EBD42EF" w:rsidR="003C631E" w:rsidRPr="00B77D20" w:rsidRDefault="004C78D4" w:rsidP="003C631E">
      <w:pPr>
        <w:keepNext/>
        <w:jc w:val="center"/>
        <w:rPr>
          <w:lang w:val="en-US"/>
        </w:rPr>
      </w:pPr>
      <w:r w:rsidRPr="00B77D20">
        <w:rPr>
          <w:noProof/>
          <w:lang w:val="en-US"/>
        </w:rPr>
        <w:drawing>
          <wp:inline distT="0" distB="0" distL="0" distR="0" wp14:anchorId="2DBD91A2" wp14:editId="1EDD959E">
            <wp:extent cx="6120765" cy="1915160"/>
            <wp:effectExtent l="0" t="0" r="0" b="889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915160"/>
                    </a:xfrm>
                    <a:prstGeom prst="rect">
                      <a:avLst/>
                    </a:prstGeom>
                  </pic:spPr>
                </pic:pic>
              </a:graphicData>
            </a:graphic>
          </wp:inline>
        </w:drawing>
      </w:r>
    </w:p>
    <w:p w14:paraId="77449B2D" w14:textId="4A15C94A" w:rsidR="003C631E" w:rsidRPr="002D37EC" w:rsidRDefault="003C631E" w:rsidP="003C631E">
      <w:pPr>
        <w:pStyle w:val="Caption"/>
        <w:jc w:val="center"/>
        <w:rPr>
          <w:sz w:val="18"/>
          <w:szCs w:val="18"/>
          <w:lang w:val="en-US"/>
        </w:rPr>
      </w:pPr>
      <w:bookmarkStart w:id="6" w:name="_Ref100763745"/>
      <w:r w:rsidRPr="002D37EC">
        <w:rPr>
          <w:sz w:val="18"/>
          <w:szCs w:val="18"/>
          <w:lang w:val="en-US"/>
        </w:rPr>
        <w:t xml:space="preserve">Figure </w:t>
      </w:r>
      <w:r w:rsidRPr="002D37EC">
        <w:rPr>
          <w:sz w:val="18"/>
          <w:szCs w:val="18"/>
          <w:lang w:val="en-US"/>
        </w:rPr>
        <w:fldChar w:fldCharType="begin"/>
      </w:r>
      <w:r w:rsidRPr="002D37EC">
        <w:rPr>
          <w:sz w:val="18"/>
          <w:szCs w:val="18"/>
          <w:lang w:val="en-US"/>
        </w:rPr>
        <w:instrText xml:space="preserve"> SEQ Figure \* ARABIC </w:instrText>
      </w:r>
      <w:r w:rsidRPr="002D37EC">
        <w:rPr>
          <w:sz w:val="18"/>
          <w:szCs w:val="18"/>
          <w:lang w:val="en-US"/>
        </w:rPr>
        <w:fldChar w:fldCharType="separate"/>
      </w:r>
      <w:r w:rsidR="00962FDA">
        <w:rPr>
          <w:noProof/>
          <w:sz w:val="18"/>
          <w:szCs w:val="18"/>
          <w:lang w:val="en-US"/>
        </w:rPr>
        <w:t>2</w:t>
      </w:r>
      <w:r w:rsidRPr="002D37EC">
        <w:rPr>
          <w:sz w:val="18"/>
          <w:szCs w:val="18"/>
          <w:lang w:val="en-US"/>
        </w:rPr>
        <w:fldChar w:fldCharType="end"/>
      </w:r>
      <w:bookmarkEnd w:id="6"/>
      <w:r w:rsidRPr="002D37EC">
        <w:rPr>
          <w:sz w:val="18"/>
          <w:szCs w:val="18"/>
          <w:lang w:val="en-US"/>
        </w:rPr>
        <w:t>: Lossy compression and recovery</w:t>
      </w:r>
      <w:r w:rsidR="00CE7360" w:rsidRPr="002D37EC">
        <w:rPr>
          <w:sz w:val="18"/>
          <w:szCs w:val="18"/>
          <w:lang w:val="en-US"/>
        </w:rPr>
        <w:t>.</w:t>
      </w:r>
    </w:p>
    <w:p w14:paraId="052D6540" w14:textId="77777777" w:rsidR="003C631E" w:rsidRPr="00B77D20" w:rsidRDefault="003C631E" w:rsidP="00526067">
      <w:pPr>
        <w:spacing w:after="240"/>
        <w:jc w:val="both"/>
        <w:rPr>
          <w:lang w:val="en-US"/>
        </w:rPr>
      </w:pPr>
    </w:p>
    <w:p w14:paraId="6C621AFD" w14:textId="0042E545" w:rsidR="00156E91" w:rsidRDefault="00156E91">
      <w:pPr>
        <w:spacing w:after="240"/>
        <w:jc w:val="both"/>
        <w:rPr>
          <w:lang w:val="en-US"/>
        </w:rPr>
      </w:pPr>
      <w:r>
        <w:rPr>
          <w:lang w:val="en-US"/>
        </w:rPr>
        <w:t xml:space="preserve">In RAN1 #110 meeting, </w:t>
      </w:r>
      <w:r w:rsidR="0096187C">
        <w:rPr>
          <w:lang w:val="en-US"/>
        </w:rPr>
        <w:t>RAN1 agreement further</w:t>
      </w:r>
      <w:r w:rsidR="00866EE2">
        <w:rPr>
          <w:lang w:val="en-US"/>
        </w:rPr>
        <w:t xml:space="preserve"> </w:t>
      </w:r>
      <w:r w:rsidR="66EC4543" w:rsidRPr="1D84529E">
        <w:rPr>
          <w:lang w:val="en-US"/>
        </w:rPr>
        <w:t>facilitates</w:t>
      </w:r>
      <w:r w:rsidR="00C66011">
        <w:rPr>
          <w:lang w:val="en-US"/>
        </w:rPr>
        <w:t xml:space="preserve"> discussions on how </w:t>
      </w:r>
      <w:r w:rsidR="0096187C">
        <w:rPr>
          <w:lang w:val="en-US"/>
        </w:rPr>
        <w:t>two-sided input</w:t>
      </w:r>
      <w:r w:rsidR="0044083D">
        <w:rPr>
          <w:lang w:val="en-US"/>
        </w:rPr>
        <w:t>, o</w:t>
      </w:r>
      <w:r w:rsidR="0096187C">
        <w:rPr>
          <w:lang w:val="en-US"/>
        </w:rPr>
        <w:t>utput, pre-post processing and other configuration changes considering</w:t>
      </w:r>
      <w:r w:rsidR="00C66011">
        <w:rPr>
          <w:lang w:val="en-US"/>
        </w:rPr>
        <w:t xml:space="preserve"> CSI reporting framework. </w:t>
      </w:r>
      <w:r w:rsidR="004A57F6">
        <w:rPr>
          <w:lang w:val="en-US"/>
        </w:rPr>
        <w:t xml:space="preserve"> </w:t>
      </w:r>
    </w:p>
    <w:tbl>
      <w:tblPr>
        <w:tblStyle w:val="TableGrid"/>
        <w:tblW w:w="0" w:type="auto"/>
        <w:tblLook w:val="04A0" w:firstRow="1" w:lastRow="0" w:firstColumn="1" w:lastColumn="0" w:noHBand="0" w:noVBand="1"/>
      </w:tblPr>
      <w:tblGrid>
        <w:gridCol w:w="9629"/>
      </w:tblGrid>
      <w:tr w:rsidR="0078221E" w14:paraId="0FE7020A" w14:textId="77777777" w:rsidTr="0078221E">
        <w:tc>
          <w:tcPr>
            <w:tcW w:w="9629" w:type="dxa"/>
          </w:tcPr>
          <w:p w14:paraId="466642BB" w14:textId="77777777" w:rsidR="0078221E" w:rsidRPr="004E4FF6" w:rsidRDefault="0078221E" w:rsidP="0078221E">
            <w:pPr>
              <w:spacing w:after="0"/>
              <w:jc w:val="both"/>
              <w:rPr>
                <w:iCs/>
                <w:color w:val="000000"/>
                <w:sz w:val="18"/>
                <w:szCs w:val="18"/>
                <w:highlight w:val="green"/>
                <w:lang w:eastAsia="x-none"/>
              </w:rPr>
            </w:pPr>
            <w:r w:rsidRPr="004E4FF6">
              <w:rPr>
                <w:iCs/>
                <w:color w:val="000000"/>
                <w:sz w:val="18"/>
                <w:szCs w:val="18"/>
                <w:highlight w:val="green"/>
                <w:lang w:eastAsia="x-none"/>
              </w:rPr>
              <w:t>Agreement</w:t>
            </w:r>
          </w:p>
          <w:p w14:paraId="5C1ACA7C" w14:textId="77777777" w:rsidR="0078221E" w:rsidRPr="004E4FF6" w:rsidRDefault="0078221E" w:rsidP="0078221E">
            <w:pPr>
              <w:spacing w:after="0"/>
              <w:jc w:val="both"/>
              <w:rPr>
                <w:iCs/>
                <w:color w:val="000000"/>
                <w:sz w:val="18"/>
                <w:szCs w:val="18"/>
                <w:lang w:eastAsia="x-none"/>
              </w:rPr>
            </w:pPr>
            <w:r w:rsidRPr="004E4FF6">
              <w:rPr>
                <w:iCs/>
                <w:color w:val="000000"/>
                <w:sz w:val="18"/>
                <w:szCs w:val="18"/>
                <w:lang w:eastAsia="x-none"/>
              </w:rPr>
              <w:t>In CSI compression using two-sided model use case, further study potential specification impact on CSI report, including at least</w:t>
            </w:r>
          </w:p>
          <w:p w14:paraId="0AD6ECFD" w14:textId="77777777" w:rsidR="0078221E" w:rsidRPr="004E4FF6" w:rsidRDefault="0078221E" w:rsidP="0078221E">
            <w:pPr>
              <w:numPr>
                <w:ilvl w:val="0"/>
                <w:numId w:val="12"/>
              </w:numPr>
              <w:spacing w:after="0" w:line="259" w:lineRule="auto"/>
              <w:jc w:val="both"/>
              <w:rPr>
                <w:iCs/>
                <w:color w:val="000000"/>
                <w:sz w:val="18"/>
                <w:szCs w:val="18"/>
                <w:lang w:eastAsia="x-none"/>
              </w:rPr>
            </w:pPr>
            <w:r w:rsidRPr="004E4FF6">
              <w:rPr>
                <w:iCs/>
                <w:color w:val="000000"/>
                <w:sz w:val="18"/>
                <w:szCs w:val="18"/>
                <w:lang w:eastAsia="x-none"/>
              </w:rPr>
              <w:t xml:space="preserve">CSI generation model output and/or CSI reconstruction model input, including configuration(size/format) and/or potential post/pre-processing of CSI generation model output/CSI reconstruction model input. </w:t>
            </w:r>
          </w:p>
          <w:p w14:paraId="724E55A3" w14:textId="77777777" w:rsidR="0078221E" w:rsidRPr="004E4FF6" w:rsidRDefault="0078221E" w:rsidP="0078221E">
            <w:pPr>
              <w:numPr>
                <w:ilvl w:val="0"/>
                <w:numId w:val="12"/>
              </w:numPr>
              <w:spacing w:after="0" w:line="259" w:lineRule="auto"/>
              <w:jc w:val="both"/>
              <w:rPr>
                <w:iCs/>
                <w:color w:val="000000"/>
                <w:sz w:val="18"/>
                <w:szCs w:val="18"/>
                <w:lang w:eastAsia="x-none"/>
              </w:rPr>
            </w:pPr>
            <w:r w:rsidRPr="004E4FF6">
              <w:rPr>
                <w:iCs/>
                <w:color w:val="000000"/>
                <w:sz w:val="18"/>
                <w:szCs w:val="18"/>
                <w:lang w:eastAsia="x-none"/>
              </w:rPr>
              <w:t>CQI determination</w:t>
            </w:r>
          </w:p>
          <w:p w14:paraId="4238431A" w14:textId="77777777" w:rsidR="0078221E" w:rsidRPr="004E4FF6" w:rsidRDefault="0078221E" w:rsidP="0078221E">
            <w:pPr>
              <w:numPr>
                <w:ilvl w:val="0"/>
                <w:numId w:val="12"/>
              </w:numPr>
              <w:spacing w:after="0" w:line="259" w:lineRule="auto"/>
              <w:jc w:val="both"/>
              <w:rPr>
                <w:iCs/>
                <w:color w:val="000000"/>
                <w:sz w:val="18"/>
                <w:szCs w:val="18"/>
                <w:lang w:eastAsia="x-none"/>
              </w:rPr>
            </w:pPr>
            <w:r w:rsidRPr="004E4FF6">
              <w:rPr>
                <w:rFonts w:eastAsia="DengXian"/>
                <w:iCs/>
                <w:color w:val="000000"/>
                <w:sz w:val="18"/>
                <w:szCs w:val="18"/>
                <w:lang w:eastAsia="zh-CN"/>
              </w:rPr>
              <w:t>RI determination</w:t>
            </w:r>
          </w:p>
          <w:p w14:paraId="591EDBE7" w14:textId="77777777" w:rsidR="0078221E" w:rsidRDefault="0078221E" w:rsidP="00067892">
            <w:pPr>
              <w:spacing w:after="0"/>
              <w:jc w:val="both"/>
              <w:rPr>
                <w:iCs/>
                <w:color w:val="000000"/>
                <w:sz w:val="18"/>
                <w:szCs w:val="18"/>
                <w:highlight w:val="green"/>
                <w:lang w:eastAsia="x-none"/>
              </w:rPr>
            </w:pPr>
          </w:p>
        </w:tc>
      </w:tr>
    </w:tbl>
    <w:p w14:paraId="6C6202AD" w14:textId="77777777" w:rsidR="004E4FF6" w:rsidRDefault="004E4FF6" w:rsidP="00526067">
      <w:pPr>
        <w:spacing w:after="240"/>
        <w:jc w:val="both"/>
        <w:rPr>
          <w:lang w:val="en-US"/>
        </w:rPr>
      </w:pPr>
    </w:p>
    <w:p w14:paraId="29040F67" w14:textId="3AA3BD97" w:rsidR="003C3F19" w:rsidRDefault="003C3F19" w:rsidP="00526067">
      <w:pPr>
        <w:spacing w:after="240"/>
        <w:jc w:val="both"/>
        <w:rPr>
          <w:lang w:val="en-US"/>
        </w:rPr>
      </w:pPr>
      <w:r>
        <w:rPr>
          <w:lang w:val="en-US"/>
        </w:rPr>
        <w:t xml:space="preserve">In </w:t>
      </w:r>
      <w:r w:rsidR="00E0403D">
        <w:rPr>
          <w:lang w:val="en-US"/>
        </w:rPr>
        <w:t xml:space="preserve">the </w:t>
      </w:r>
      <w:r>
        <w:rPr>
          <w:lang w:val="en-US"/>
        </w:rPr>
        <w:t>next sub-section</w:t>
      </w:r>
      <w:r w:rsidR="00E0403D">
        <w:rPr>
          <w:lang w:val="en-US"/>
        </w:rPr>
        <w:t>, Section 2.1.1</w:t>
      </w:r>
      <w:r>
        <w:rPr>
          <w:lang w:val="en-US"/>
        </w:rPr>
        <w:t xml:space="preserve">, we try to understand </w:t>
      </w:r>
      <w:r w:rsidR="00870705">
        <w:rPr>
          <w:lang w:val="en-US"/>
        </w:rPr>
        <w:t>different flavors of</w:t>
      </w:r>
      <w:r>
        <w:rPr>
          <w:lang w:val="en-US"/>
        </w:rPr>
        <w:t xml:space="preserve"> </w:t>
      </w:r>
      <w:r w:rsidRPr="00C5714C">
        <w:rPr>
          <w:iCs/>
          <w:color w:val="000000"/>
          <w:lang w:eastAsia="x-none"/>
        </w:rPr>
        <w:t>CSI generation model output and/or CSI reconstruction model input</w:t>
      </w:r>
      <w:r w:rsidR="00E0403D">
        <w:rPr>
          <w:iCs/>
          <w:color w:val="000000"/>
          <w:lang w:eastAsia="x-none"/>
        </w:rPr>
        <w:t xml:space="preserve">. </w:t>
      </w:r>
      <w:r w:rsidR="00CC3D96">
        <w:rPr>
          <w:iCs/>
          <w:color w:val="000000"/>
          <w:lang w:eastAsia="x-none"/>
        </w:rPr>
        <w:t>In the l</w:t>
      </w:r>
      <w:r w:rsidR="00C10827">
        <w:rPr>
          <w:iCs/>
          <w:color w:val="000000"/>
          <w:lang w:eastAsia="x-none"/>
        </w:rPr>
        <w:t>ater sub-sections</w:t>
      </w:r>
      <w:r w:rsidR="00CC3D96">
        <w:rPr>
          <w:iCs/>
          <w:color w:val="000000"/>
          <w:lang w:eastAsia="x-none"/>
        </w:rPr>
        <w:t>, we</w:t>
      </w:r>
      <w:r w:rsidR="00C10827">
        <w:rPr>
          <w:iCs/>
          <w:color w:val="000000"/>
          <w:lang w:eastAsia="x-none"/>
        </w:rPr>
        <w:t xml:space="preserve"> further discuss related other aspects </w:t>
      </w:r>
      <w:r w:rsidR="004E4FF6">
        <w:rPr>
          <w:iCs/>
          <w:color w:val="000000"/>
          <w:lang w:eastAsia="x-none"/>
        </w:rPr>
        <w:t xml:space="preserve">of two-sided model handling. </w:t>
      </w:r>
    </w:p>
    <w:p w14:paraId="05F11BDF" w14:textId="7A42F159" w:rsidR="0044083D" w:rsidRPr="00B77D20" w:rsidRDefault="00AC5709" w:rsidP="0044083D">
      <w:pPr>
        <w:pStyle w:val="Heading3"/>
        <w:spacing w:after="240"/>
        <w:jc w:val="both"/>
        <w:rPr>
          <w:lang w:val="en-US"/>
        </w:rPr>
      </w:pPr>
      <w:r w:rsidRPr="53B58CD3">
        <w:rPr>
          <w:lang w:val="en-US"/>
        </w:rPr>
        <w:lastRenderedPageBreak/>
        <w:t xml:space="preserve">Possible input/output considerations for </w:t>
      </w:r>
      <w:r w:rsidR="0044083D" w:rsidRPr="53B58CD3">
        <w:rPr>
          <w:lang w:val="en-US"/>
        </w:rPr>
        <w:t>Two-sided model</w:t>
      </w:r>
    </w:p>
    <w:p w14:paraId="1DEB949E" w14:textId="7A42F159" w:rsidR="00B754F5" w:rsidRPr="00B77D20" w:rsidRDefault="003B6185" w:rsidP="00067892">
      <w:pPr>
        <w:pStyle w:val="Heading4"/>
        <w:rPr>
          <w:lang w:val="en-US"/>
        </w:rPr>
      </w:pPr>
      <w:r w:rsidRPr="53B58CD3">
        <w:rPr>
          <w:lang w:val="en-US"/>
        </w:rPr>
        <w:t>Compressing channels</w:t>
      </w:r>
    </w:p>
    <w:p w14:paraId="12FCF0B7" w14:textId="7A42F159" w:rsidR="00A40C34" w:rsidRPr="00B77D20" w:rsidRDefault="00A40C34" w:rsidP="00A40C34">
      <w:pPr>
        <w:keepNext/>
        <w:jc w:val="center"/>
        <w:rPr>
          <w:lang w:val="en-US"/>
        </w:rPr>
      </w:pPr>
      <w:r>
        <w:rPr>
          <w:noProof/>
        </w:rPr>
        <w:drawing>
          <wp:inline distT="0" distB="0" distL="0" distR="0" wp14:anchorId="26D61142" wp14:editId="086538DE">
            <wp:extent cx="4859424" cy="2439642"/>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4859424" cy="2439642"/>
                    </a:xfrm>
                    <a:prstGeom prst="rect">
                      <a:avLst/>
                    </a:prstGeom>
                  </pic:spPr>
                </pic:pic>
              </a:graphicData>
            </a:graphic>
          </wp:inline>
        </w:drawing>
      </w:r>
    </w:p>
    <w:p w14:paraId="0CAB6889" w14:textId="23B29AB4" w:rsidR="00A40C34" w:rsidRPr="002D37EC" w:rsidRDefault="00A40C34" w:rsidP="00A40C34">
      <w:pPr>
        <w:pStyle w:val="Caption"/>
        <w:jc w:val="center"/>
        <w:rPr>
          <w:sz w:val="18"/>
          <w:szCs w:val="18"/>
          <w:lang w:val="en-US"/>
        </w:rPr>
      </w:pPr>
      <w:bookmarkStart w:id="7" w:name="_Ref100199080"/>
      <w:r w:rsidRPr="002D37EC">
        <w:rPr>
          <w:sz w:val="18"/>
          <w:szCs w:val="18"/>
          <w:lang w:val="en-US"/>
        </w:rPr>
        <w:t xml:space="preserve">Figure </w:t>
      </w:r>
      <w:r w:rsidRPr="002D37EC">
        <w:rPr>
          <w:sz w:val="18"/>
          <w:szCs w:val="18"/>
          <w:lang w:val="en-US"/>
        </w:rPr>
        <w:fldChar w:fldCharType="begin"/>
      </w:r>
      <w:r w:rsidRPr="002D37EC">
        <w:rPr>
          <w:sz w:val="18"/>
          <w:szCs w:val="18"/>
          <w:lang w:val="en-US"/>
        </w:rPr>
        <w:instrText xml:space="preserve"> SEQ Figure \* ARABIC </w:instrText>
      </w:r>
      <w:r w:rsidRPr="002D37EC">
        <w:rPr>
          <w:sz w:val="18"/>
          <w:szCs w:val="18"/>
          <w:lang w:val="en-US"/>
        </w:rPr>
        <w:fldChar w:fldCharType="separate"/>
      </w:r>
      <w:r w:rsidR="00962FDA">
        <w:rPr>
          <w:noProof/>
          <w:sz w:val="18"/>
          <w:szCs w:val="18"/>
          <w:lang w:val="en-US"/>
        </w:rPr>
        <w:t>3</w:t>
      </w:r>
      <w:r w:rsidRPr="002D37EC">
        <w:rPr>
          <w:sz w:val="18"/>
          <w:szCs w:val="18"/>
          <w:lang w:val="en-US"/>
        </w:rPr>
        <w:fldChar w:fldCharType="end"/>
      </w:r>
      <w:bookmarkEnd w:id="7"/>
      <w:r w:rsidR="00557ADF" w:rsidRPr="002D37EC">
        <w:rPr>
          <w:sz w:val="18"/>
          <w:szCs w:val="18"/>
          <w:lang w:val="en-US"/>
        </w:rPr>
        <w:t>:</w:t>
      </w:r>
      <w:r w:rsidRPr="002D37EC">
        <w:rPr>
          <w:sz w:val="18"/>
          <w:szCs w:val="18"/>
          <w:lang w:val="en-US"/>
        </w:rPr>
        <w:t xml:space="preserve"> General conceptual structure of an Auto-Encoder based CSI feedback via compressing the full channel matrix </w:t>
      </w:r>
      <m:oMath>
        <m:r>
          <m:rPr>
            <m:sty m:val="bi"/>
          </m:rPr>
          <w:rPr>
            <w:rFonts w:ascii="Cambria Math" w:hAnsi="Cambria Math"/>
            <w:sz w:val="18"/>
            <w:szCs w:val="18"/>
            <w:lang w:val="en-US"/>
          </w:rPr>
          <m:t>H.</m:t>
        </m:r>
      </m:oMath>
    </w:p>
    <w:p w14:paraId="7A1BAE5C" w14:textId="7A42F159" w:rsidR="00A40C34" w:rsidRPr="00B77D20" w:rsidRDefault="00A40C34" w:rsidP="007F26D3">
      <w:pPr>
        <w:rPr>
          <w:lang w:val="en-US"/>
        </w:rPr>
      </w:pPr>
    </w:p>
    <w:p w14:paraId="4122A9FF" w14:textId="4ED67817" w:rsidR="006E5AFA" w:rsidRPr="00B77D20" w:rsidRDefault="00480335" w:rsidP="00480335">
      <w:pPr>
        <w:jc w:val="both"/>
        <w:rPr>
          <w:lang w:val="en-US"/>
        </w:rPr>
      </w:pPr>
      <w:r w:rsidRPr="00B77D20">
        <w:rPr>
          <w:lang w:val="en-US"/>
        </w:rPr>
        <w:t xml:space="preserve">Considering a massive MIMO system with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transmit antennas at a gNB,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r</m:t>
            </m:r>
          </m:sub>
        </m:sSub>
      </m:oMath>
      <w:r w:rsidRPr="00B77D20">
        <w:rPr>
          <w:lang w:val="en-US"/>
        </w:rPr>
        <w:t xml:space="preserve"> receive antennas at a UE, and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oMath>
      <w:r w:rsidRPr="00B77D20">
        <w:rPr>
          <w:lang w:val="en-US"/>
        </w:rPr>
        <w:t xml:space="preserve"> PRBs, the input size of the original channel matrix </w:t>
      </w:r>
      <m:oMath>
        <m:r>
          <w:rPr>
            <w:rFonts w:ascii="Cambria Math" w:hAnsi="Cambria Math"/>
            <w:lang w:val="en-US"/>
          </w:rPr>
          <m:t>H</m:t>
        </m:r>
      </m:oMath>
      <w:r w:rsidRPr="00B77D20">
        <w:rPr>
          <w:lang w:val="en-US"/>
        </w:rPr>
        <w:t xml:space="preserve"> is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where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oMath>
      <w:r w:rsidRPr="00B77D20">
        <w:rPr>
          <w:lang w:val="en-US"/>
        </w:rPr>
        <w:t xml:space="preserve"> is the number of samples. The real and imag</w:t>
      </w:r>
      <w:r w:rsidR="00230B76" w:rsidRPr="00B77D20">
        <w:rPr>
          <w:lang w:val="en-US"/>
        </w:rPr>
        <w:t>inary</w:t>
      </w:r>
      <w:r w:rsidRPr="00B77D20">
        <w:rPr>
          <w:lang w:val="en-US"/>
        </w:rPr>
        <w:t xml:space="preserve"> part</w:t>
      </w:r>
      <w:r w:rsidR="006E5AFA" w:rsidRPr="00B77D20">
        <w:rPr>
          <w:lang w:val="en-US"/>
        </w:rPr>
        <w:t>s</w:t>
      </w:r>
      <w:r w:rsidRPr="00B77D20">
        <w:rPr>
          <w:lang w:val="en-US"/>
        </w:rPr>
        <w:t xml:space="preserve"> of the channel matrix are extracted and stacked together (i.e., </w:t>
      </w:r>
      <m:oMath>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since ML models </w:t>
      </w:r>
      <w:r w:rsidR="006E5AFA" w:rsidRPr="00B77D20">
        <w:rPr>
          <w:lang w:val="en-US"/>
        </w:rPr>
        <w:t>cannot</w:t>
      </w:r>
      <w:r w:rsidRPr="00B77D20">
        <w:rPr>
          <w:lang w:val="en-US"/>
        </w:rPr>
        <w:t xml:space="preserve"> handle complex </w:t>
      </w:r>
      <w:r w:rsidR="00230B76" w:rsidRPr="00B77D20">
        <w:rPr>
          <w:lang w:val="en-US"/>
        </w:rPr>
        <w:t>inputs directly</w:t>
      </w:r>
      <w:r w:rsidRPr="00B77D20">
        <w:rPr>
          <w:lang w:val="en-US"/>
        </w:rPr>
        <w:t xml:space="preserve">. The UEs measure and predict the channel matrix </w:t>
      </w:r>
      <m:oMath>
        <m:r>
          <w:rPr>
            <w:rFonts w:ascii="Cambria Math" w:hAnsi="Cambria Math"/>
            <w:lang w:val="en-US"/>
          </w:rPr>
          <m:t>H</m:t>
        </m:r>
      </m:oMath>
      <w:r w:rsidRPr="00B77D20">
        <w:rPr>
          <w:lang w:val="en-US"/>
        </w:rPr>
        <w:t xml:space="preserve">, and apply ML models to compress and feedback the channel information to the gNB. The encoder model takes the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oMath>
      <w:r w:rsidRPr="00B77D20">
        <w:rPr>
          <w:lang w:val="en-US"/>
        </w:rPr>
        <w:t xml:space="preserve"> input channel matri</w:t>
      </w:r>
      <w:r w:rsidR="006E5AFA" w:rsidRPr="00B77D20">
        <w:rPr>
          <w:lang w:val="en-US"/>
        </w:rPr>
        <w:t>c</w:t>
      </w:r>
      <w:r w:rsidRPr="00B77D20">
        <w:rPr>
          <w:lang w:val="en-US"/>
        </w:rPr>
        <w:t xml:space="preserve">es as images with a size of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r>
          <w:rPr>
            <w:rFonts w:ascii="Cambria Math" w:hAnsi="Cambria Math"/>
            <w:lang w:val="en-US"/>
          </w:rPr>
          <m:t>×</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pixels and </w:t>
      </w:r>
      <m:oMath>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“feature maps” (as the RGB for color images). The encoder usually consists of a few convolutional layers to generate feature maps of the input channel matrix and then reshape the feature maps into a vector and compress it </w:t>
      </w:r>
      <w:r w:rsidR="00230B76" w:rsidRPr="00B77D20">
        <w:rPr>
          <w:lang w:val="en-US"/>
        </w:rPr>
        <w:t>in</w:t>
      </w:r>
      <w:r w:rsidRPr="00B77D20">
        <w:rPr>
          <w:lang w:val="en-US"/>
        </w:rPr>
        <w:t xml:space="preserve">to a codeword. Then, the codeword is quantized and feedback to the gNB (as shown in Figure </w:t>
      </w:r>
      <w:r w:rsidR="00752E95" w:rsidRPr="00B77D20">
        <w:rPr>
          <w:lang w:val="en-US"/>
        </w:rPr>
        <w:t>3</w:t>
      </w:r>
      <w:r w:rsidRPr="00B77D20">
        <w:rPr>
          <w:lang w:val="en-US"/>
        </w:rPr>
        <w:t xml:space="preserve">). At the gNB, the feedback codeword is the input to a pre-trained decoder model. The decoder decompresses the codeword and reconstructs the channel matrix </w:t>
      </w:r>
      <m:oMath>
        <m:acc>
          <m:accPr>
            <m:chr m:val="̃"/>
            <m:ctrlPr>
              <w:rPr>
                <w:rFonts w:ascii="Cambria Math" w:eastAsiaTheme="minorEastAsia" w:hAnsi="Cambria Math" w:cs="Arial"/>
                <w:i/>
                <w:sz w:val="22"/>
                <w:szCs w:val="22"/>
                <w:lang w:val="en-US"/>
              </w:rPr>
            </m:ctrlPr>
          </m:accPr>
          <m:e>
            <m:r>
              <w:rPr>
                <w:rFonts w:ascii="Cambria Math" w:hAnsi="Cambria Math"/>
                <w:lang w:val="en-US"/>
              </w:rPr>
              <m:t>H</m:t>
            </m:r>
          </m:e>
        </m:acc>
      </m:oMath>
      <w:r w:rsidRPr="00B77D20">
        <w:rPr>
          <w:lang w:val="en-US"/>
        </w:rPr>
        <w:t xml:space="preserve">. </w:t>
      </w:r>
      <w:r w:rsidR="006E5AFA" w:rsidRPr="00B77D20">
        <w:rPr>
          <w:lang w:val="en-US"/>
        </w:rPr>
        <w:t xml:space="preserve">Optimization </w:t>
      </w:r>
      <w:r w:rsidR="00230B76" w:rsidRPr="00B77D20">
        <w:rPr>
          <w:lang w:val="en-US"/>
        </w:rPr>
        <w:t>algorithm</w:t>
      </w:r>
      <w:r w:rsidR="006E5AFA" w:rsidRPr="00B77D20">
        <w:rPr>
          <w:lang w:val="en-US"/>
        </w:rPr>
        <w:t>s</w:t>
      </w:r>
      <w:r w:rsidR="00230B76" w:rsidRPr="00B77D20">
        <w:rPr>
          <w:lang w:val="en-US"/>
        </w:rPr>
        <w:t xml:space="preserve"> </w:t>
      </w:r>
      <w:r w:rsidR="006E5AFA" w:rsidRPr="00B77D20">
        <w:rPr>
          <w:lang w:val="en-US"/>
        </w:rPr>
        <w:t xml:space="preserve">like Adaptive Moment Estimation (ADAM) are used to </w:t>
      </w:r>
      <w:r w:rsidR="00230B76" w:rsidRPr="00B77D20">
        <w:rPr>
          <w:lang w:val="en-US"/>
        </w:rPr>
        <w:t>update the set of parameters of the autoencoder-like model, where the loss function is the mean squared error (MSE) between the original and reconstructed channel matri</w:t>
      </w:r>
      <w:r w:rsidR="006E5AFA" w:rsidRPr="00B77D20">
        <w:rPr>
          <w:lang w:val="en-US"/>
        </w:rPr>
        <w:t>c</w:t>
      </w:r>
      <w:r w:rsidR="00230B76" w:rsidRPr="00B77D20">
        <w:rPr>
          <w:lang w:val="en-US"/>
        </w:rPr>
        <w:t>es</w:t>
      </w:r>
      <w:r w:rsidRPr="00B77D20">
        <w:rPr>
          <w:lang w:val="en-US"/>
        </w:rPr>
        <w:t>.</w:t>
      </w:r>
    </w:p>
    <w:p w14:paraId="1687B646" w14:textId="4D88164B" w:rsidR="00480335" w:rsidRPr="00B77D20" w:rsidRDefault="00480335" w:rsidP="00480335">
      <w:pPr>
        <w:jc w:val="both"/>
        <w:rPr>
          <w:lang w:val="en-US"/>
        </w:rPr>
      </w:pPr>
      <w:r w:rsidRPr="00B77D20">
        <w:rPr>
          <w:lang w:val="en-US"/>
        </w:rPr>
        <w:t xml:space="preserve">Instead of inputting the channel matrix </w:t>
      </w:r>
      <m:oMath>
        <m:r>
          <w:rPr>
            <w:rFonts w:ascii="Cambria Math" w:hAnsi="Cambria Math"/>
            <w:lang w:val="en-US"/>
          </w:rPr>
          <m:t>H</m:t>
        </m:r>
      </m:oMath>
      <w:r w:rsidRPr="00B77D20">
        <w:rPr>
          <w:lang w:val="en-US"/>
        </w:rPr>
        <w:t xml:space="preserve"> directly to the encoder at the UE side, </w:t>
      </w:r>
      <w:r w:rsidR="00D45ABD" w:rsidRPr="00B77D20">
        <w:rPr>
          <w:lang w:val="en-US"/>
        </w:rPr>
        <w:t>pre-processing</w:t>
      </w:r>
      <w:r w:rsidRPr="00B77D20">
        <w:rPr>
          <w:lang w:val="en-US"/>
        </w:rPr>
        <w:t xml:space="preserve"> is needed to shorten the training period, compress the feedback bits, and improve the prediction accuracy. In our work, we first take a 3D inverse </w:t>
      </w:r>
      <w:r w:rsidR="007355E6" w:rsidRPr="00B77D20">
        <w:rPr>
          <w:lang w:val="en-US"/>
        </w:rPr>
        <w:t xml:space="preserve">Discrete </w:t>
      </w:r>
      <w:r w:rsidRPr="00B77D20">
        <w:rPr>
          <w:lang w:val="en-US"/>
        </w:rPr>
        <w:t>Fourier transform (</w:t>
      </w:r>
      <w:r w:rsidR="00D45ABD" w:rsidRPr="00B77D20">
        <w:rPr>
          <w:lang w:val="en-US"/>
        </w:rPr>
        <w:t>I</w:t>
      </w:r>
      <w:r w:rsidR="007355E6" w:rsidRPr="00B77D20">
        <w:rPr>
          <w:lang w:val="en-US"/>
        </w:rPr>
        <w:t>D</w:t>
      </w:r>
      <w:r w:rsidRPr="00B77D20">
        <w:rPr>
          <w:lang w:val="en-US"/>
        </w:rPr>
        <w:t>FT) of the channel matrix</w:t>
      </w:r>
      <w:r w:rsidR="00053AD0" w:rsidRPr="00B77D20">
        <w:rPr>
          <w:lang w:val="en-US"/>
        </w:rPr>
        <w:t xml:space="preserve"> across transmit antennas, receive antennas and frequency units</w:t>
      </w:r>
      <w:r w:rsidR="00D45ABD" w:rsidRPr="00B77D20">
        <w:rPr>
          <w:lang w:val="en-US"/>
        </w:rPr>
        <w:t>,</w:t>
      </w:r>
      <w:r w:rsidRPr="00B77D20">
        <w:rPr>
          <w:lang w:val="en-US"/>
        </w:rPr>
        <w:t xml:space="preserve"> which transforms it from the spatial-frequency domain to the angle-delay domain and normalize the elements of </w:t>
      </w:r>
      <m:oMath>
        <m:r>
          <w:rPr>
            <w:rFonts w:ascii="Cambria Math" w:hAnsi="Cambria Math"/>
            <w:lang w:val="en-US"/>
          </w:rPr>
          <m:t>H</m:t>
        </m:r>
      </m:oMath>
      <w:r w:rsidRPr="00B77D20">
        <w:rPr>
          <w:lang w:val="en-US"/>
        </w:rPr>
        <w:t xml:space="preserve"> to a range of [0, 1]. The channel matrix in the angle-delay domain only </w:t>
      </w:r>
      <w:r w:rsidR="003408B6" w:rsidRPr="00B77D20">
        <w:rPr>
          <w:lang w:val="en-US"/>
        </w:rPr>
        <w:t>has</w:t>
      </w:r>
      <w:r w:rsidRPr="00B77D20">
        <w:rPr>
          <w:lang w:val="en-US"/>
        </w:rPr>
        <w:t xml:space="preserve"> a small fraction of large components</w:t>
      </w:r>
      <w:r w:rsidR="00D45ABD" w:rsidRPr="00B77D20">
        <w:rPr>
          <w:lang w:val="en-US"/>
        </w:rPr>
        <w:t>,</w:t>
      </w:r>
      <w:r w:rsidRPr="00B77D20">
        <w:rPr>
          <w:lang w:val="en-US"/>
        </w:rPr>
        <w:t xml:space="preserve"> and the other components are close to zero. Then we retain the first few rows of the channel matrix and remove the remaining rows (with large delays). At the gNB side, after the reconstruction of channel matrix </w:t>
      </w:r>
      <m:oMath>
        <m:acc>
          <m:accPr>
            <m:chr m:val="̃"/>
            <m:ctrlPr>
              <w:rPr>
                <w:rFonts w:ascii="Cambria Math" w:eastAsiaTheme="minorEastAsia" w:hAnsi="Cambria Math" w:cs="Arial"/>
                <w:i/>
                <w:sz w:val="22"/>
                <w:szCs w:val="22"/>
                <w:lang w:val="en-US"/>
              </w:rPr>
            </m:ctrlPr>
          </m:accPr>
          <m:e>
            <m:r>
              <w:rPr>
                <w:rFonts w:ascii="Cambria Math" w:hAnsi="Cambria Math"/>
                <w:lang w:val="en-US"/>
              </w:rPr>
              <m:t>H</m:t>
            </m:r>
          </m:e>
        </m:acc>
      </m:oMath>
      <w:r w:rsidRPr="00B77D20">
        <w:rPr>
          <w:lang w:val="en-US"/>
        </w:rPr>
        <w:t xml:space="preserve">, zero padding is applied. Finally, inverse normalization and 3D DFT are applied to recover the reconstructed channel matrix back to its original scale.   </w:t>
      </w:r>
    </w:p>
    <w:p w14:paraId="2FCEDE0A" w14:textId="77777777" w:rsidR="00480335" w:rsidRPr="00B77D20" w:rsidRDefault="00480335" w:rsidP="007F26D3">
      <w:pPr>
        <w:rPr>
          <w:lang w:val="en-US"/>
        </w:rPr>
      </w:pPr>
    </w:p>
    <w:p w14:paraId="0E01A9C8" w14:textId="2A43891F" w:rsidR="003B6185" w:rsidRPr="00B77D20" w:rsidRDefault="003B6185" w:rsidP="00C77FAD">
      <w:pPr>
        <w:pStyle w:val="Heading4"/>
        <w:rPr>
          <w:lang w:val="en-US"/>
        </w:rPr>
      </w:pPr>
      <w:r w:rsidRPr="00B77D20">
        <w:rPr>
          <w:lang w:val="en-US"/>
        </w:rPr>
        <w:t>Compressing channel eigenvector</w:t>
      </w:r>
      <w:r w:rsidR="00AC691D" w:rsidRPr="00B77D20">
        <w:rPr>
          <w:lang w:val="en-US"/>
        </w:rPr>
        <w:t>(</w:t>
      </w:r>
      <w:r w:rsidRPr="00B77D20">
        <w:rPr>
          <w:lang w:val="en-US"/>
        </w:rPr>
        <w:t>s</w:t>
      </w:r>
      <w:r w:rsidR="00AC691D" w:rsidRPr="00B77D20">
        <w:rPr>
          <w:lang w:val="en-US"/>
        </w:rPr>
        <w:t>)</w:t>
      </w:r>
    </w:p>
    <w:p w14:paraId="1E4472DD" w14:textId="253C3C9E" w:rsidR="0036726B" w:rsidRPr="00B77D20" w:rsidRDefault="0036726B" w:rsidP="006304B5">
      <w:pPr>
        <w:jc w:val="both"/>
        <w:rPr>
          <w:lang w:val="en-US"/>
        </w:rPr>
      </w:pPr>
      <w:r w:rsidRPr="00B77D20">
        <w:rPr>
          <w:lang w:val="en-US"/>
        </w:rPr>
        <w:t xml:space="preserve">We consider a typical MIMO system with </w:t>
      </w:r>
      <w:bookmarkStart w:id="8" w:name="_Hlk98779172"/>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bookmarkEnd w:id="8"/>
      <w:r w:rsidRPr="00B77D20">
        <w:rPr>
          <w:lang w:val="en-US"/>
        </w:rPr>
        <w:t xml:space="preserve"> transmit antennas at the gNB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Pr="00B77D20">
        <w:rPr>
          <w:lang w:val="en-US"/>
        </w:rPr>
        <w:t xml:space="preserve"> receive antennas at UE side. Denoting </w:t>
      </w:r>
      <m:oMath>
        <m:r>
          <w:rPr>
            <w:rFonts w:ascii="Cambria Math" w:hAnsi="Cambria Math"/>
            <w:lang w:val="en-US"/>
          </w:rPr>
          <m:t>K</m:t>
        </m:r>
      </m:oMath>
      <w:r w:rsidRPr="00B77D20">
        <w:rPr>
          <w:lang w:val="en-US"/>
        </w:rPr>
        <w:t xml:space="preserve"> as the number of subbands consisting of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RB</m:t>
            </m:r>
          </m:sub>
        </m:sSub>
      </m:oMath>
      <w:r w:rsidRPr="00B77D20">
        <w:rPr>
          <w:lang w:val="en-US"/>
        </w:rPr>
        <w:t xml:space="preserve"> resource blocks (RBs) as the basic feedback granularity, the downlink channel can be written as </w:t>
      </w:r>
      <m:oMath>
        <m:sSub>
          <m:sSubPr>
            <m:ctrlPr>
              <w:rPr>
                <w:rFonts w:ascii="Cambria Math" w:hAnsi="Cambria Math"/>
                <w:b/>
                <w:bCs/>
                <w:i/>
                <w:iCs/>
                <w:lang w:val="en-US"/>
              </w:rPr>
            </m:ctrlPr>
          </m:sSubPr>
          <m:e>
            <m:r>
              <m:rPr>
                <m:sty m:val="bi"/>
              </m:rPr>
              <w:rPr>
                <w:rFonts w:ascii="Cambria Math" w:hAnsi="Cambria Math"/>
                <w:lang w:val="en-US"/>
              </w:rPr>
              <m:t>H=[H</m:t>
            </m:r>
          </m:e>
          <m:sub>
            <m:r>
              <w:rPr>
                <w:rFonts w:ascii="Cambria Math" w:hAnsi="Cambria Math"/>
                <w:lang w:val="en-US"/>
              </w:rPr>
              <m:t xml:space="preserve">1 </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2</m:t>
            </m:r>
          </m:sub>
        </m:sSub>
        <m:r>
          <m:rPr>
            <m:sty m:val="bi"/>
          </m:rPr>
          <w:rPr>
            <w:rFonts w:ascii="Cambria Math" w:hAnsi="Cambria Math"/>
            <w:lang w:val="en-US"/>
          </w:rPr>
          <m:t xml:space="preserve">, …, </m:t>
        </m:r>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B77D20">
        <w:rPr>
          <w:lang w:val="en-US"/>
        </w:rPr>
        <w:t xml:space="preserve">, where </w:t>
      </w:r>
      <m:oMath>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sup>
        </m:sSup>
      </m:oMath>
      <w:r w:rsidRPr="00B77D20">
        <w:rPr>
          <w:lang w:val="en-US"/>
        </w:rPr>
        <w:t xml:space="preserve">, </w:t>
      </w:r>
      <m:oMath>
        <m:r>
          <w:rPr>
            <w:rFonts w:ascii="Cambria Math" w:hAnsi="Cambria Math"/>
            <w:lang w:val="en-US"/>
          </w:rPr>
          <m:t>1≤k≤K</m:t>
        </m:r>
      </m:oMath>
      <w:r w:rsidRPr="00B77D20">
        <w:rPr>
          <w:lang w:val="en-US"/>
        </w:rPr>
        <w:t xml:space="preserve"> indicates the downlink channel of the </w:t>
      </w:r>
      <m:oMath>
        <m:r>
          <w:rPr>
            <w:rFonts w:ascii="Cambria Math" w:hAnsi="Cambria Math"/>
            <w:lang w:val="en-US"/>
          </w:rPr>
          <m:t>k</m:t>
        </m:r>
      </m:oMath>
      <w:r w:rsidRPr="00B77D20">
        <w:rPr>
          <w:lang w:val="en-US"/>
        </w:rPr>
        <w:t xml:space="preserve">th subband.  </w:t>
      </w:r>
    </w:p>
    <w:p w14:paraId="42F75B15" w14:textId="0165E401" w:rsidR="0036726B" w:rsidRPr="00B77D20" w:rsidRDefault="0036726B" w:rsidP="006304B5">
      <w:pPr>
        <w:jc w:val="both"/>
        <w:rPr>
          <w:lang w:val="en-US"/>
        </w:rPr>
      </w:pPr>
      <w:r w:rsidRPr="00B77D20">
        <w:rPr>
          <w:lang w:val="en-US"/>
        </w:rPr>
        <w:t xml:space="preserve">With these definitions, one can refer to the conceptual block diagram of an Auto-Encoder based CSI feedback via compressing the full channel matrix </w:t>
      </w:r>
      <m:oMath>
        <m:r>
          <m:rPr>
            <m:sty m:val="bi"/>
          </m:rPr>
          <w:rPr>
            <w:rFonts w:ascii="Cambria Math" w:hAnsi="Cambria Math"/>
            <w:lang w:val="en-US"/>
          </w:rPr>
          <m:t>H</m:t>
        </m:r>
      </m:oMath>
      <w:r w:rsidRPr="00B77D20">
        <w:rPr>
          <w:lang w:val="en-US"/>
        </w:rPr>
        <w:t xml:space="preserve"> in </w:t>
      </w:r>
      <w:r w:rsidRPr="00B77D20">
        <w:rPr>
          <w:lang w:val="en-US"/>
        </w:rPr>
        <w:fldChar w:fldCharType="begin"/>
      </w:r>
      <w:r w:rsidRPr="00B77D20">
        <w:rPr>
          <w:lang w:val="en-US"/>
        </w:rPr>
        <w:instrText xml:space="preserve"> REF _Ref100199080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3</w:t>
      </w:r>
      <w:r w:rsidRPr="00B77D20">
        <w:rPr>
          <w:lang w:val="en-US"/>
        </w:rPr>
        <w:fldChar w:fldCharType="end"/>
      </w:r>
      <w:r w:rsidRPr="00B77D20">
        <w:rPr>
          <w:lang w:val="en-US"/>
        </w:rPr>
        <w:t xml:space="preserve">, where </w:t>
      </w:r>
      <w:r w:rsidR="3793AC7C" w:rsidRPr="00B77D20">
        <w:rPr>
          <w:lang w:val="en-US"/>
        </w:rPr>
        <w:t>n</w:t>
      </w:r>
      <w:r w:rsidRPr="00B77D20">
        <w:rPr>
          <w:lang w:val="en-US"/>
        </w:rPr>
        <w:t xml:space="preserve">ormalized </w:t>
      </w:r>
      <w:r w:rsidR="12D3CD01" w:rsidRPr="00B77D20">
        <w:rPr>
          <w:lang w:val="en-US"/>
        </w:rPr>
        <w:t>m</w:t>
      </w:r>
      <w:r w:rsidRPr="00B77D20">
        <w:rPr>
          <w:lang w:val="en-US"/>
        </w:rPr>
        <w:t>ean-</w:t>
      </w:r>
      <w:r w:rsidR="025781C2" w:rsidRPr="00B77D20">
        <w:rPr>
          <w:lang w:val="en-US"/>
        </w:rPr>
        <w:t>s</w:t>
      </w:r>
      <w:r w:rsidRPr="00B77D20">
        <w:rPr>
          <w:lang w:val="en-US"/>
        </w:rPr>
        <w:t xml:space="preserve">quared </w:t>
      </w:r>
      <w:r w:rsidR="031320EA" w:rsidRPr="00B77D20">
        <w:rPr>
          <w:lang w:val="en-US"/>
        </w:rPr>
        <w:t>e</w:t>
      </w:r>
      <w:r w:rsidRPr="00B77D20">
        <w:rPr>
          <w:lang w:val="en-US"/>
        </w:rPr>
        <w:t>rror</w:t>
      </w:r>
      <w:r w:rsidR="3BB6E995" w:rsidRPr="00B77D20">
        <w:rPr>
          <w:lang w:val="en-US"/>
        </w:rPr>
        <w:t xml:space="preserve"> (NMSE)</w:t>
      </w:r>
      <w:r w:rsidRPr="00B77D20">
        <w:rPr>
          <w:lang w:val="en-US"/>
        </w:rPr>
        <w:t xml:space="preserve"> is shown as an example objective function to be minimized, whereas other objective functions can also be used as </w:t>
      </w:r>
      <w:r w:rsidR="5130CC94" w:rsidRPr="00B77D20">
        <w:rPr>
          <w:lang w:val="en-US"/>
        </w:rPr>
        <w:t>discussed.</w:t>
      </w:r>
      <w:r w:rsidRPr="00B77D20">
        <w:rPr>
          <w:lang w:val="en-US"/>
        </w:rPr>
        <w:t xml:space="preserve">  </w:t>
      </w:r>
    </w:p>
    <w:p w14:paraId="39B73623" w14:textId="06A54179" w:rsidR="0036726B" w:rsidRPr="00B77D20" w:rsidRDefault="0036726B" w:rsidP="006304B5">
      <w:pPr>
        <w:jc w:val="both"/>
        <w:rPr>
          <w:lang w:val="en-US"/>
        </w:rPr>
      </w:pPr>
      <w:r w:rsidRPr="00B77D20">
        <w:rPr>
          <w:lang w:val="en-US"/>
        </w:rPr>
        <w:t xml:space="preserve">We can consider a single-stream downlink transmission and ideal channel estimation at the UE side, the corresponding eigenvector for the </w:t>
      </w:r>
      <m:oMath>
        <m:r>
          <w:rPr>
            <w:rFonts w:ascii="Cambria Math" w:hAnsi="Cambria Math"/>
            <w:lang w:val="en-US"/>
          </w:rPr>
          <m:t>k</m:t>
        </m:r>
      </m:oMath>
      <w:r w:rsidRPr="00B77D20">
        <w:rPr>
          <w:lang w:val="en-US"/>
        </w:rPr>
        <w:t xml:space="preserve">th sub-band, denoted as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×1 </m:t>
            </m:r>
          </m:sup>
        </m:sSup>
      </m:oMath>
      <w:r w:rsidRPr="00B77D20">
        <w:rPr>
          <w:lang w:val="en-US"/>
        </w:rPr>
        <w:t xml:space="preserve">with normalization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b/>
                <w:bCs/>
                <w:i/>
                <w:iCs/>
                <w:lang w:val="en-US"/>
              </w:rPr>
            </m:ctrlPr>
          </m:sSupPr>
          <m:e>
            <m:d>
              <m:dPr>
                <m:begChr m:val=""/>
                <m:endChr m:val="|"/>
                <m:ctrlPr>
                  <w:rPr>
                    <w:rFonts w:ascii="Cambria Math" w:hAnsi="Cambria Math"/>
                    <w:b/>
                    <w:bCs/>
                    <w:i/>
                    <w:iCs/>
                    <w:lang w:val="en-US"/>
                  </w:rPr>
                </m:ctrlPr>
              </m:dPr>
              <m:e>
                <m:r>
                  <w:rPr>
                    <w:rFonts w:ascii="Cambria Math" w:hAnsi="Cambria Math"/>
                    <w:lang w:val="en-US"/>
                  </w:rPr>
                  <m:t>​</m:t>
                </m:r>
              </m:e>
            </m:d>
          </m:e>
          <m:sup>
            <m:r>
              <m:rPr>
                <m:sty m:val="bi"/>
              </m:rPr>
              <w:rPr>
                <w:rFonts w:ascii="Cambria Math" w:hAnsi="Cambria Math"/>
                <w:lang w:val="en-US"/>
              </w:rPr>
              <m:t>2</m:t>
            </m:r>
          </m:sup>
        </m:sSup>
        <m:r>
          <m:rPr>
            <m:sty m:val="bi"/>
          </m:rPr>
          <w:rPr>
            <w:rFonts w:ascii="Cambria Math" w:hAnsi="Cambria Math"/>
            <w:lang w:val="en-US"/>
          </w:rPr>
          <m:t>=</m:t>
        </m:r>
        <m:r>
          <w:rPr>
            <w:rFonts w:ascii="Cambria Math" w:hAnsi="Cambria Math"/>
            <w:lang w:val="en-US"/>
          </w:rPr>
          <m:t>1</m:t>
        </m:r>
      </m:oMath>
      <w:r w:rsidRPr="00B77D20">
        <w:rPr>
          <w:lang w:val="en-US"/>
        </w:rPr>
        <w:t xml:space="preserve">, will be directly used as the </w:t>
      </w:r>
      <w:r w:rsidRPr="00B77D20">
        <w:rPr>
          <w:lang w:val="en-US"/>
        </w:rPr>
        <w:lastRenderedPageBreak/>
        <w:t xml:space="preserve">downlink precoding vector and can be calculated using eigenvector decomposition as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oMath>
      <w:r w:rsidRPr="00B77D20">
        <w:rPr>
          <w:lang w:val="en-US"/>
        </w:rPr>
        <w:t xml:space="preserve">, where </w:t>
      </w:r>
      <m:oMath>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oMath>
      <w:r w:rsidRPr="00B77D20">
        <w:rPr>
          <w:lang w:val="en-US"/>
        </w:rPr>
        <w:t xml:space="preserve"> represents the maximum eigenvalue of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B77D20">
        <w:rPr>
          <w:lang w:val="en-US"/>
        </w:rPr>
        <w:t xml:space="preserve"> and also indicates the precoding power gain obtained from MIMO system. Obviously, all </w:t>
      </w:r>
      <m:oMath>
        <m:r>
          <w:rPr>
            <w:rFonts w:ascii="Cambria Math" w:hAnsi="Cambria Math"/>
            <w:lang w:val="en-US"/>
          </w:rPr>
          <m:t>K</m:t>
        </m:r>
      </m:oMath>
      <w:r w:rsidRPr="00B77D20">
        <w:rPr>
          <w:lang w:val="en-US"/>
        </w:rPr>
        <w:t xml:space="preserve"> eigenvectors should be reported to the BS for downlink precoding</w:t>
      </w:r>
      <w:r w:rsidR="00E61972" w:rsidRPr="00B77D20">
        <w:rPr>
          <w:lang w:val="en-US"/>
        </w:rPr>
        <w:t>. H</w:t>
      </w:r>
      <w:r w:rsidRPr="00B77D20">
        <w:rPr>
          <w:lang w:val="en-US"/>
        </w:rPr>
        <w:t xml:space="preserve">ence total </w:t>
      </w: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complex coefficients should be compressed and recovered for each channel sample using various kinds of neural networks. </w:t>
      </w:r>
    </w:p>
    <w:p w14:paraId="7EB70ED9" w14:textId="724802C0" w:rsidR="0036726B" w:rsidRPr="00B77D20" w:rsidRDefault="0036726B" w:rsidP="006304B5">
      <w:pPr>
        <w:jc w:val="both"/>
        <w:rPr>
          <w:lang w:val="en-US"/>
        </w:rPr>
      </w:pPr>
      <w:r w:rsidRPr="00B77D20">
        <w:rPr>
          <w:lang w:val="en-US"/>
        </w:rPr>
        <w:t xml:space="preserve">As the objective function to be minimized, the generalized cosine similarity (GCS) on the </w:t>
      </w:r>
      <m:oMath>
        <m:r>
          <w:rPr>
            <w:rFonts w:ascii="Cambria Math" w:hAnsi="Cambria Math"/>
            <w:lang w:val="en-US"/>
          </w:rPr>
          <m:t>k</m:t>
        </m:r>
      </m:oMath>
      <w:r w:rsidRPr="00B77D20">
        <w:rPr>
          <w:lang w:val="en-US"/>
        </w:rPr>
        <w:t xml:space="preserve">th sub-band, denoted as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B77D20">
        <w:rPr>
          <w:lang w:val="en-US"/>
        </w:rPr>
        <w:t xml:space="preserve">, is utilized to evaluate the CSI feedback and recovery performance, which is written as </w:t>
      </w:r>
      <w:bookmarkStart w:id="9" w:name="_Hlk98784391"/>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w:bookmarkEnd w:id="9"/>
        <m:r>
          <w:rPr>
            <w:rFonts w:ascii="Cambria Math" w:hAnsi="Cambria Math"/>
            <w:lang w:val="en-US"/>
          </w:rPr>
          <m:t>=</m:t>
        </m:r>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b/>
                        <w:bCs/>
                        <w:i/>
                        <w:iCs/>
                        <w:lang w:val="en-US"/>
                      </w:rPr>
                    </m:ctrlPr>
                  </m:sSubPr>
                  <m:e>
                    <m:acc>
                      <m:accPr>
                        <m:ctrlPr>
                          <w:rPr>
                            <w:rFonts w:ascii="Cambria Math" w:hAnsi="Cambria Math"/>
                            <w:b/>
                            <w:bCs/>
                            <w:i/>
                            <w:iCs/>
                            <w:lang w:val="en-US"/>
                          </w:rPr>
                        </m:ctrlPr>
                      </m:accPr>
                      <m:e>
                        <m:sSubSup>
                          <m:sSubSupPr>
                            <m:ctrlPr>
                              <w:rPr>
                                <w:rFonts w:ascii="Cambria Math" w:hAnsi="Cambria Math"/>
                                <w:i/>
                                <w:iCs/>
                                <w:lang w:val="en-US"/>
                              </w:rPr>
                            </m:ctrlPr>
                          </m:sSubSupPr>
                          <m:e>
                            <m:r>
                              <m:rPr>
                                <m:sty m:val="bi"/>
                              </m:rPr>
                              <w:rPr>
                                <w:rFonts w:ascii="Cambria Math" w:hAnsi="Cambria Math"/>
                                <w:lang w:val="en-US"/>
                              </w:rPr>
                              <m:t>|v</m:t>
                            </m:r>
                          </m:e>
                          <m:sub>
                            <m:r>
                              <w:rPr>
                                <w:rFonts w:ascii="Cambria Math" w:hAnsi="Cambria Math"/>
                                <w:lang w:val="en-US"/>
                              </w:rPr>
                              <m:t>k</m:t>
                            </m:r>
                          </m:sub>
                          <m:sup>
                            <m:r>
                              <w:rPr>
                                <w:rFonts w:ascii="Cambria Math" w:hAnsi="Cambria Math"/>
                                <w:lang w:val="en-US"/>
                              </w:rPr>
                              <m:t>H</m:t>
                            </m:r>
                          </m:sup>
                        </m:sSubSup>
                      </m:e>
                    </m:acc>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num>
              <m:den>
                <m:d>
                  <m:dPr>
                    <m:begChr m:val="‖"/>
                    <m:endChr m:val="‖"/>
                    <m:ctrlPr>
                      <w:rPr>
                        <w:rFonts w:ascii="Cambria Math" w:hAnsi="Cambria Math"/>
                        <w:i/>
                        <w:iCs/>
                        <w:lang w:val="en-US"/>
                      </w:rPr>
                    </m:ctrlPr>
                  </m:dPr>
                  <m:e>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e>
                </m:d>
                <m:d>
                  <m:dPr>
                    <m:begChr m:val="‖"/>
                    <m:endChr m:val="‖"/>
                    <m:ctrlPr>
                      <w:rPr>
                        <w:rFonts w:ascii="Cambria Math" w:hAnsi="Cambria Math"/>
                        <w:i/>
                        <w:iCs/>
                        <w:lang w:val="en-US"/>
                      </w:rPr>
                    </m:ctrlPr>
                  </m:dPr>
                  <m:e>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e>
                </m:d>
              </m:den>
            </m:f>
          </m:e>
        </m:d>
      </m:oMath>
      <w:r w:rsidRPr="00B77D20">
        <w:rPr>
          <w:lang w:val="en-US"/>
        </w:rPr>
        <w:t xml:space="preserve"> where </w:t>
      </w:r>
      <m:oMath>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oMath>
      <w:r w:rsidRPr="00B77D20">
        <w:rPr>
          <w:iCs/>
          <w:lang w:val="en-US"/>
        </w:rPr>
        <w:t xml:space="preserve"> </w:t>
      </w:r>
      <w:r w:rsidRPr="00B77D20">
        <w:rPr>
          <w:lang w:val="en-US"/>
        </w:rPr>
        <w:t xml:space="preserve">represents the recovered eigenvector for the </w:t>
      </w:r>
      <m:oMath>
        <m:r>
          <w:rPr>
            <w:rFonts w:ascii="Cambria Math" w:hAnsi="Cambria Math"/>
            <w:lang w:val="en-US"/>
          </w:rPr>
          <m:t>k</m:t>
        </m:r>
      </m:oMath>
      <w:r w:rsidRPr="00B77D20">
        <w:rPr>
          <w:lang w:val="en-US"/>
        </w:rPr>
        <w:t xml:space="preserve">th sub-band. Furthermore, the average GCS on the whole band can be written as </w:t>
      </w:r>
      <w:r w:rsidR="00EA159D" w:rsidRPr="00B77D20">
        <w:rPr>
          <w:lang w:val="en-US"/>
        </w:rPr>
        <w:t xml:space="preserve">a </w:t>
      </w:r>
      <w:r w:rsidR="00EA159D" w:rsidRPr="00B77D20">
        <w:rPr>
          <w:i/>
          <w:iCs/>
          <w:lang w:val="en-US"/>
        </w:rPr>
        <w:t>loss function to be minimized</w:t>
      </w:r>
      <w:r w:rsidR="00EA159D" w:rsidRPr="00B77D20">
        <w:rPr>
          <w:lang w:val="en-US"/>
        </w:rPr>
        <w:t xml:space="preserve"> during the optimization of the encoder’s weights by</w:t>
      </w:r>
      <w:r w:rsidRPr="00B77D20">
        <w:rPr>
          <w:lang w:val="en-US"/>
        </w:rPr>
        <w:t xml:space="preserve">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K</m:t>
            </m:r>
          </m:den>
        </m:f>
        <m:nary>
          <m:naryPr>
            <m:chr m:val="∑"/>
            <m:ctrlPr>
              <w:rPr>
                <w:rFonts w:ascii="Cambria Math" w:hAnsi="Cambria Math"/>
                <w:i/>
                <w:iCs/>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e>
        </m:nary>
      </m:oMath>
      <w:r w:rsidRPr="00B77D20">
        <w:rPr>
          <w:lang w:val="en-US"/>
        </w:rPr>
        <w:t xml:space="preserve">. Obviously, we have </w:t>
      </w:r>
      <m:oMath>
        <m:sSub>
          <m:sSubPr>
            <m:ctrlPr>
              <w:rPr>
                <w:rFonts w:ascii="Cambria Math" w:hAnsi="Cambria Math"/>
                <w:i/>
                <w:iCs/>
                <w:lang w:val="en-US"/>
              </w:rPr>
            </m:ctrlPr>
          </m:sSubPr>
          <m:e>
            <m:r>
              <w:rPr>
                <w:rFonts w:ascii="Cambria Math" w:hAnsi="Cambria Math"/>
                <w:lang w:val="en-US"/>
              </w:rPr>
              <m:t>0≤</m:t>
            </m:r>
            <m:r>
              <m:rPr>
                <m:scr m:val="script"/>
              </m:rPr>
              <w:rPr>
                <w:rFonts w:ascii="Cambria Math" w:hAnsi="Cambria Math"/>
                <w:lang w:val="en-US"/>
              </w:rPr>
              <m:t>l</m:t>
            </m:r>
          </m:e>
          <m:sub>
            <m:r>
              <w:rPr>
                <w:rFonts w:ascii="Cambria Math" w:hAnsi="Cambria Math"/>
                <w:lang w:val="en-US"/>
              </w:rPr>
              <m:t>s,k</m:t>
            </m:r>
          </m:sub>
        </m:sSub>
        <m:r>
          <w:rPr>
            <w:rFonts w:ascii="Cambria Math" w:hAnsi="Cambria Math"/>
            <w:lang w:val="en-US"/>
          </w:rPr>
          <m:t>≤1</m:t>
        </m:r>
      </m:oMath>
      <w:r w:rsidR="00CD61DA" w:rsidRPr="00B77D20">
        <w:rPr>
          <w:lang w:val="en-US"/>
        </w:rPr>
        <w:t>,</w:t>
      </w:r>
      <w:r w:rsidRPr="00B77D20">
        <w:rPr>
          <w:lang w:val="en-US"/>
        </w:rPr>
        <w:t xml:space="preserve"> and larger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B77D20">
        <w:rPr>
          <w:lang w:val="en-US"/>
        </w:rPr>
        <w:t xml:space="preserve"> indicates better CSI feedback and recovery performance.</w:t>
      </w:r>
    </w:p>
    <w:p w14:paraId="4FC19B42" w14:textId="30B7B993" w:rsidR="0036726B" w:rsidRPr="00B77D20" w:rsidRDefault="0036726B" w:rsidP="006304B5">
      <w:pPr>
        <w:jc w:val="both"/>
        <w:rPr>
          <w:lang w:val="en-US"/>
        </w:rPr>
      </w:pPr>
      <w:r w:rsidRPr="00B77D20">
        <w:rPr>
          <w:lang w:val="en-US"/>
        </w:rPr>
        <w:fldChar w:fldCharType="begin"/>
      </w:r>
      <w:r w:rsidRPr="00B77D20">
        <w:rPr>
          <w:lang w:val="en-US"/>
        </w:rPr>
        <w:instrText xml:space="preserve"> REF _Ref100204822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4</w:t>
      </w:r>
      <w:r w:rsidRPr="00B77D20">
        <w:rPr>
          <w:lang w:val="en-US"/>
        </w:rPr>
        <w:fldChar w:fldCharType="end"/>
      </w:r>
      <w:r w:rsidRPr="00B77D20">
        <w:rPr>
          <w:lang w:val="en-US"/>
        </w:rPr>
        <w:t xml:space="preserve"> illustrates the general conceptual block</w:t>
      </w:r>
      <w:r w:rsidR="00834461" w:rsidRPr="00B77D20">
        <w:rPr>
          <w:lang w:val="en-US"/>
        </w:rPr>
        <w:t xml:space="preserve"> </w:t>
      </w:r>
      <w:r w:rsidRPr="00B77D20">
        <w:rPr>
          <w:lang w:val="en-US"/>
        </w:rPr>
        <w:t>diagram of an autoencoder</w:t>
      </w:r>
      <w:r w:rsidR="00834461" w:rsidRPr="00B77D20">
        <w:rPr>
          <w:lang w:val="en-US"/>
        </w:rPr>
        <w:t>-</w:t>
      </w:r>
      <w:r w:rsidRPr="00B77D20">
        <w:rPr>
          <w:lang w:val="en-US"/>
        </w:rPr>
        <w:t xml:space="preserve">based CSI feedback with compressing the eigenvectors, where GCS is used as the objective function to be minimized in optimization of the auto-encoder. </w:t>
      </w:r>
    </w:p>
    <w:p w14:paraId="516E19B4" w14:textId="77777777" w:rsidR="0036726B" w:rsidRPr="00B77D20" w:rsidRDefault="0036726B" w:rsidP="0036726B">
      <w:pPr>
        <w:keepNext/>
        <w:jc w:val="center"/>
        <w:rPr>
          <w:lang w:val="en-US"/>
        </w:rPr>
      </w:pPr>
      <w:r w:rsidRPr="00B77D20">
        <w:rPr>
          <w:noProof/>
          <w:lang w:val="en-US"/>
        </w:rPr>
        <w:drawing>
          <wp:inline distT="0" distB="0" distL="0" distR="0" wp14:anchorId="71058FCB" wp14:editId="091839F9">
            <wp:extent cx="5192975" cy="2392697"/>
            <wp:effectExtent l="0" t="0" r="8255" b="762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7633" cy="2394843"/>
                    </a:xfrm>
                    <a:prstGeom prst="rect">
                      <a:avLst/>
                    </a:prstGeom>
                    <a:noFill/>
                  </pic:spPr>
                </pic:pic>
              </a:graphicData>
            </a:graphic>
          </wp:inline>
        </w:drawing>
      </w:r>
    </w:p>
    <w:p w14:paraId="07DCE95B" w14:textId="12F3C603" w:rsidR="0036726B" w:rsidRPr="00726526" w:rsidRDefault="0036726B" w:rsidP="0036726B">
      <w:pPr>
        <w:pStyle w:val="Caption"/>
        <w:jc w:val="center"/>
        <w:rPr>
          <w:sz w:val="18"/>
          <w:szCs w:val="18"/>
          <w:lang w:val="en-US"/>
        </w:rPr>
      </w:pPr>
      <w:bookmarkStart w:id="10" w:name="_Ref100204822"/>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962FDA">
        <w:rPr>
          <w:noProof/>
          <w:sz w:val="18"/>
          <w:szCs w:val="18"/>
          <w:lang w:val="en-US"/>
        </w:rPr>
        <w:t>4</w:t>
      </w:r>
      <w:r w:rsidRPr="00726526">
        <w:rPr>
          <w:sz w:val="18"/>
          <w:szCs w:val="18"/>
          <w:lang w:val="en-US"/>
        </w:rPr>
        <w:fldChar w:fldCharType="end"/>
      </w:r>
      <w:bookmarkEnd w:id="10"/>
      <w:r w:rsidR="00557ADF" w:rsidRPr="00726526">
        <w:rPr>
          <w:sz w:val="18"/>
          <w:szCs w:val="18"/>
          <w:lang w:val="en-US"/>
        </w:rPr>
        <w:t>:</w:t>
      </w:r>
      <w:r w:rsidRPr="00726526">
        <w:rPr>
          <w:sz w:val="18"/>
          <w:szCs w:val="18"/>
          <w:lang w:val="en-US"/>
        </w:rPr>
        <w:t xml:space="preserve"> General conceptual structure of NN (</w:t>
      </w:r>
      <w:r w:rsidR="00834461" w:rsidRPr="00726526">
        <w:rPr>
          <w:sz w:val="18"/>
          <w:szCs w:val="18"/>
          <w:lang w:val="en-US"/>
        </w:rPr>
        <w:t>a</w:t>
      </w:r>
      <w:r w:rsidRPr="00726526">
        <w:rPr>
          <w:sz w:val="18"/>
          <w:szCs w:val="18"/>
          <w:lang w:val="en-US"/>
        </w:rPr>
        <w:t>utoencoder) based CSI Feedback with Compressing the Eigenvectors</w:t>
      </w:r>
      <w:r w:rsidR="005C5359" w:rsidRPr="00726526">
        <w:rPr>
          <w:sz w:val="18"/>
          <w:szCs w:val="18"/>
          <w:lang w:val="en-US"/>
        </w:rPr>
        <w:t>.</w:t>
      </w:r>
    </w:p>
    <w:p w14:paraId="20BC3D7E" w14:textId="77777777" w:rsidR="0073417E" w:rsidRDefault="0073417E" w:rsidP="006506D8">
      <w:pPr>
        <w:jc w:val="both"/>
        <w:rPr>
          <w:lang w:val="en-US"/>
        </w:rPr>
      </w:pPr>
    </w:p>
    <w:p w14:paraId="56BB87A7" w14:textId="777CFD58" w:rsidR="005A5B95" w:rsidRPr="00B77D20" w:rsidRDefault="005A5B95" w:rsidP="006506D8">
      <w:pPr>
        <w:jc w:val="both"/>
        <w:rPr>
          <w:lang w:val="en-US"/>
        </w:rPr>
      </w:pPr>
      <w:r w:rsidRPr="00B77D20">
        <w:rPr>
          <w:lang w:val="en-US"/>
        </w:rPr>
        <w:t xml:space="preserve">The details of the computations of eigenvalues per sub-band </w:t>
      </w:r>
      <w:r w:rsidR="00834461" w:rsidRPr="00B77D20">
        <w:rPr>
          <w:lang w:val="en-US"/>
        </w:rPr>
        <w:t>are</w:t>
      </w:r>
      <w:r w:rsidRPr="00B77D20">
        <w:rPr>
          <w:lang w:val="en-US"/>
        </w:rPr>
        <w:t xml:space="preserve"> provided in </w:t>
      </w:r>
      <w:r w:rsidRPr="00B77D20">
        <w:rPr>
          <w:lang w:val="en-US"/>
        </w:rPr>
        <w:fldChar w:fldCharType="begin"/>
      </w:r>
      <w:r w:rsidRPr="00B77D20">
        <w:rPr>
          <w:lang w:val="en-US"/>
        </w:rPr>
        <w:instrText xml:space="preserve"> REF _Ref101933608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5</w:t>
      </w:r>
      <w:r w:rsidRPr="00B77D20">
        <w:rPr>
          <w:lang w:val="en-US"/>
        </w:rPr>
        <w:fldChar w:fldCharType="end"/>
      </w:r>
      <w:r w:rsidRPr="00B77D20">
        <w:rPr>
          <w:lang w:val="en-US"/>
        </w:rPr>
        <w:t xml:space="preserve">. For each sub-band, we form the covariance matrix snapshots by summing the products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 xml:space="preserve">) </m:t>
        </m:r>
      </m:oMath>
      <w:r w:rsidRPr="00B77D20">
        <w:rPr>
          <w:lang w:val="en-US"/>
        </w:rPr>
        <w:t xml:space="preserve">over the PRBs included in each sub-band. Then we compute the </w:t>
      </w:r>
      <w:r w:rsidRPr="00B77D20">
        <w:rPr>
          <w:i/>
          <w:iCs/>
          <w:lang w:val="en-US"/>
        </w:rPr>
        <w:t>eigenvalue decomposition</w:t>
      </w:r>
      <w:r w:rsidRPr="00B77D20">
        <w:rPr>
          <w:lang w:val="en-US"/>
        </w:rPr>
        <w:t xml:space="preserve"> and pick the eigenvector corresponding to the largest eigenvector of the covariance matrix snapshot matrix for each subband. In this manner, we obtain </w:t>
      </w:r>
      <m:oMath>
        <m:r>
          <w:rPr>
            <w:rFonts w:ascii="Cambria Math" w:hAnsi="Cambria Math"/>
            <w:lang w:val="en-US"/>
          </w:rPr>
          <m:t>K</m:t>
        </m:r>
      </m:oMath>
      <w:r w:rsidRPr="00B77D20">
        <w:rPr>
          <w:lang w:val="en-US"/>
        </w:rPr>
        <w:t xml:space="preserve"> (number of subbands) eigenvectors of dimension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In </w:t>
      </w:r>
      <w:r w:rsidRPr="00B77D20">
        <w:rPr>
          <w:lang w:val="en-US"/>
        </w:rPr>
        <w:fldChar w:fldCharType="begin"/>
      </w:r>
      <w:r w:rsidRPr="00B77D20">
        <w:rPr>
          <w:lang w:val="en-US"/>
        </w:rPr>
        <w:instrText xml:space="preserve"> REF _Ref101933608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5</w:t>
      </w:r>
      <w:r w:rsidRPr="00B77D20">
        <w:rPr>
          <w:lang w:val="en-US"/>
        </w:rPr>
        <w:fldChar w:fldCharType="end"/>
      </w:r>
      <w:r w:rsidRPr="00B77D20">
        <w:rPr>
          <w:lang w:val="en-US"/>
        </w:rPr>
        <w:t xml:space="preserve"> the number of subbands is taken as 13, and </w:t>
      </w:r>
      <w:r w:rsidR="00834461" w:rsidRPr="00B77D20">
        <w:rPr>
          <w:lang w:val="en-US"/>
        </w:rPr>
        <w:t xml:space="preserve">the </w:t>
      </w:r>
      <w:r w:rsidRPr="00B77D20">
        <w:rPr>
          <w:lang w:val="en-US"/>
        </w:rPr>
        <w:t xml:space="preserve">number of PRBs per sub-band is taken as 4, and these parameter selections are provided as an example to facilitate the ease of illustration. </w:t>
      </w:r>
    </w:p>
    <w:p w14:paraId="734FE37D" w14:textId="77777777" w:rsidR="005A5B95" w:rsidRPr="00B77D20" w:rsidRDefault="005A5B95" w:rsidP="005A5B95">
      <w:pPr>
        <w:keepNext/>
        <w:jc w:val="center"/>
        <w:rPr>
          <w:lang w:val="en-US"/>
        </w:rPr>
      </w:pPr>
      <w:r w:rsidRPr="00B77D20">
        <w:rPr>
          <w:noProof/>
          <w:lang w:val="en-US"/>
        </w:rPr>
        <w:lastRenderedPageBreak/>
        <w:drawing>
          <wp:inline distT="0" distB="0" distL="0" distR="0" wp14:anchorId="76A1473C" wp14:editId="2B4AD219">
            <wp:extent cx="3960000" cy="3270210"/>
            <wp:effectExtent l="0" t="0" r="2540" b="698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60000" cy="3270210"/>
                    </a:xfrm>
                    <a:prstGeom prst="rect">
                      <a:avLst/>
                    </a:prstGeom>
                  </pic:spPr>
                </pic:pic>
              </a:graphicData>
            </a:graphic>
          </wp:inline>
        </w:drawing>
      </w:r>
    </w:p>
    <w:p w14:paraId="5AD719BC" w14:textId="26262B65" w:rsidR="005A5B95" w:rsidRPr="00726526" w:rsidRDefault="005A5B95" w:rsidP="005A5B95">
      <w:pPr>
        <w:pStyle w:val="Caption"/>
        <w:jc w:val="center"/>
        <w:rPr>
          <w:sz w:val="18"/>
          <w:szCs w:val="18"/>
          <w:lang w:val="en-US"/>
        </w:rPr>
      </w:pPr>
      <w:bookmarkStart w:id="11" w:name="_Ref101933608"/>
      <w:bookmarkStart w:id="12" w:name="_Ref101933594"/>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962FDA">
        <w:rPr>
          <w:noProof/>
          <w:sz w:val="18"/>
          <w:szCs w:val="18"/>
          <w:lang w:val="en-US"/>
        </w:rPr>
        <w:t>5</w:t>
      </w:r>
      <w:r w:rsidRPr="00726526">
        <w:rPr>
          <w:sz w:val="18"/>
          <w:szCs w:val="18"/>
          <w:lang w:val="en-US"/>
        </w:rPr>
        <w:fldChar w:fldCharType="end"/>
      </w:r>
      <w:bookmarkEnd w:id="11"/>
      <w:r w:rsidR="00557ADF" w:rsidRPr="00726526">
        <w:rPr>
          <w:sz w:val="18"/>
          <w:szCs w:val="18"/>
          <w:lang w:val="en-US"/>
        </w:rPr>
        <w:t>:</w:t>
      </w:r>
      <w:r w:rsidRPr="00726526">
        <w:rPr>
          <w:sz w:val="18"/>
          <w:szCs w:val="18"/>
          <w:lang w:val="en-US"/>
        </w:rPr>
        <w:t xml:space="preserve"> An illustration of the details of Eigenvector computation per subband</w:t>
      </w:r>
      <w:bookmarkEnd w:id="12"/>
      <w:r w:rsidR="00557ADF" w:rsidRPr="00726526">
        <w:rPr>
          <w:sz w:val="18"/>
          <w:szCs w:val="18"/>
          <w:lang w:val="en-US"/>
        </w:rPr>
        <w:t>.</w:t>
      </w:r>
    </w:p>
    <w:p w14:paraId="09032DB9" w14:textId="7A8A08FE" w:rsidR="005A5B95" w:rsidRPr="00B77D20" w:rsidRDefault="005A5B95" w:rsidP="005A5B95">
      <w:pPr>
        <w:rPr>
          <w:lang w:val="en-US"/>
        </w:rPr>
      </w:pPr>
    </w:p>
    <w:p w14:paraId="16F3136C" w14:textId="4461F897" w:rsidR="00923C65" w:rsidRDefault="005A5B95" w:rsidP="005A5B95">
      <w:pPr>
        <w:jc w:val="both"/>
        <w:rPr>
          <w:lang w:val="en-US"/>
        </w:rPr>
      </w:pPr>
      <w:r w:rsidRPr="00B77D20">
        <w:rPr>
          <w:lang w:val="en-US"/>
        </w:rPr>
        <w:t>Currently</w:t>
      </w:r>
      <w:r w:rsidR="00834461" w:rsidRPr="00B77D20">
        <w:rPr>
          <w:lang w:val="en-US"/>
        </w:rPr>
        <w:t>,</w:t>
      </w:r>
      <w:r w:rsidRPr="00B77D20">
        <w:rPr>
          <w:lang w:val="en-US"/>
        </w:rPr>
        <w:t xml:space="preserve"> there have been three major autoencoders proposed in [2],[3], and [4], for the aforementioned autoencoder blocks within </w:t>
      </w:r>
      <w:r w:rsidR="005D7F78" w:rsidRPr="00B77D20">
        <w:rPr>
          <w:lang w:val="en-US"/>
        </w:rPr>
        <w:fldChar w:fldCharType="begin"/>
      </w:r>
      <w:r w:rsidR="005D7F78" w:rsidRPr="00B77D20">
        <w:rPr>
          <w:lang w:val="en-US"/>
        </w:rPr>
        <w:instrText xml:space="preserve"> REF _Ref100199080 \h  \* MERGEFORMAT </w:instrText>
      </w:r>
      <w:r w:rsidR="005D7F78" w:rsidRPr="00B77D20">
        <w:rPr>
          <w:lang w:val="en-US"/>
        </w:rPr>
      </w:r>
      <w:r w:rsidR="005D7F78" w:rsidRPr="00B77D20">
        <w:rPr>
          <w:lang w:val="en-US"/>
        </w:rPr>
        <w:fldChar w:fldCharType="separate"/>
      </w:r>
      <w:r w:rsidR="0044258D" w:rsidRPr="00B77D20">
        <w:rPr>
          <w:lang w:val="en-US"/>
        </w:rPr>
        <w:t xml:space="preserve">Figure </w:t>
      </w:r>
      <w:r w:rsidR="0044258D">
        <w:rPr>
          <w:noProof/>
          <w:lang w:val="en-US"/>
        </w:rPr>
        <w:t>3</w:t>
      </w:r>
      <w:r w:rsidR="005D7F78" w:rsidRPr="00B77D20">
        <w:rPr>
          <w:lang w:val="en-US"/>
        </w:rPr>
        <w:fldChar w:fldCharType="end"/>
      </w:r>
      <w:r w:rsidRPr="00B77D20">
        <w:rPr>
          <w:lang w:val="en-US"/>
        </w:rPr>
        <w:t xml:space="preserve"> and </w:t>
      </w:r>
      <w:r w:rsidR="005D7F78" w:rsidRPr="00B77D20">
        <w:rPr>
          <w:lang w:val="en-US"/>
        </w:rPr>
        <w:fldChar w:fldCharType="begin"/>
      </w:r>
      <w:r w:rsidR="005D7F78" w:rsidRPr="00B77D20">
        <w:rPr>
          <w:lang w:val="en-US"/>
        </w:rPr>
        <w:instrText xml:space="preserve"> REF _Ref100204822 \h  \* MERGEFORMAT </w:instrText>
      </w:r>
      <w:r w:rsidR="005D7F78" w:rsidRPr="00B77D20">
        <w:rPr>
          <w:lang w:val="en-US"/>
        </w:rPr>
      </w:r>
      <w:r w:rsidR="005D7F78" w:rsidRPr="00B77D20">
        <w:rPr>
          <w:lang w:val="en-US"/>
        </w:rPr>
        <w:fldChar w:fldCharType="separate"/>
      </w:r>
      <w:r w:rsidR="0044258D" w:rsidRPr="00B77D20">
        <w:rPr>
          <w:noProof/>
          <w:lang w:val="en-US"/>
        </w:rPr>
        <w:t>Figure</w:t>
      </w:r>
      <w:r w:rsidR="0044258D" w:rsidRPr="00B77D20">
        <w:rPr>
          <w:lang w:val="en-US"/>
        </w:rPr>
        <w:t xml:space="preserve"> </w:t>
      </w:r>
      <w:r w:rsidR="0044258D">
        <w:rPr>
          <w:noProof/>
          <w:lang w:val="en-US"/>
        </w:rPr>
        <w:t>4</w:t>
      </w:r>
      <w:r w:rsidR="005D7F78" w:rsidRPr="00B77D20">
        <w:rPr>
          <w:lang w:val="en-US"/>
        </w:rPr>
        <w:fldChar w:fldCharType="end"/>
      </w:r>
      <w:r w:rsidRPr="00B77D20">
        <w:rPr>
          <w:lang w:val="en-US"/>
        </w:rPr>
        <w:t>. For that matter</w:t>
      </w:r>
      <w:r w:rsidR="00834461" w:rsidRPr="00B77D20">
        <w:rPr>
          <w:lang w:val="en-US"/>
        </w:rPr>
        <w:t>,</w:t>
      </w:r>
      <w:r w:rsidRPr="00B77D20">
        <w:rPr>
          <w:lang w:val="en-US"/>
        </w:rPr>
        <w:t xml:space="preserve"> [2] is one of the first major contributions that proposed autoencoder-decoder framework</w:t>
      </w:r>
      <w:r w:rsidR="00834461" w:rsidRPr="00B77D20">
        <w:rPr>
          <w:lang w:val="en-US"/>
        </w:rPr>
        <w:t>,</w:t>
      </w:r>
      <w:r w:rsidRPr="00B77D20">
        <w:rPr>
          <w:lang w:val="en-US"/>
        </w:rPr>
        <w:t xml:space="preserve"> as depicted in</w:t>
      </w:r>
      <w:r w:rsidR="003140C2">
        <w:rPr>
          <w:lang w:val="en-US"/>
        </w:rPr>
        <w:t xml:space="preserve"> </w:t>
      </w:r>
      <w:r w:rsidR="003140C2">
        <w:rPr>
          <w:lang w:val="en-US"/>
        </w:rPr>
        <w:fldChar w:fldCharType="begin"/>
      </w:r>
      <w:r w:rsidR="003140C2">
        <w:rPr>
          <w:lang w:val="en-US"/>
        </w:rPr>
        <w:instrText xml:space="preserve"> REF _Ref115431282 \h </w:instrText>
      </w:r>
      <w:r w:rsidR="003140C2">
        <w:rPr>
          <w:lang w:val="en-US"/>
        </w:rPr>
      </w:r>
      <w:r w:rsidR="003140C2">
        <w:rPr>
          <w:lang w:val="en-US"/>
        </w:rPr>
        <w:fldChar w:fldCharType="separate"/>
      </w:r>
      <w:r w:rsidR="003140C2" w:rsidRPr="00B77D20">
        <w:rPr>
          <w:lang w:val="en-US"/>
        </w:rPr>
        <w:t xml:space="preserve">Figure </w:t>
      </w:r>
      <w:r w:rsidR="003140C2">
        <w:rPr>
          <w:noProof/>
          <w:lang w:val="en-US"/>
        </w:rPr>
        <w:t>6</w:t>
      </w:r>
      <w:r w:rsidR="003140C2">
        <w:rPr>
          <w:lang w:val="en-US"/>
        </w:rPr>
        <w:fldChar w:fldCharType="end"/>
      </w:r>
      <w:r w:rsidRPr="00B77D20">
        <w:rPr>
          <w:lang w:val="en-US"/>
        </w:rPr>
        <w:t xml:space="preserve">, and the autoencoder block of [2] is called CsiNet. </w:t>
      </w:r>
      <w:r w:rsidR="00A6506B">
        <w:rPr>
          <w:lang w:val="en-US"/>
        </w:rPr>
        <w:t>For the performance evaluation i</w:t>
      </w:r>
      <w:r w:rsidR="008221DF">
        <w:rPr>
          <w:lang w:val="en-US"/>
        </w:rPr>
        <w:t>n the accompanying contribution</w:t>
      </w:r>
      <w:r w:rsidR="00A6517F">
        <w:rPr>
          <w:lang w:val="en-US"/>
        </w:rPr>
        <w:t xml:space="preserve"> [</w:t>
      </w:r>
      <w:r w:rsidR="009B4922">
        <w:rPr>
          <w:lang w:val="en-US"/>
        </w:rPr>
        <w:t>5</w:t>
      </w:r>
      <w:r w:rsidR="00A6517F">
        <w:rPr>
          <w:lang w:val="en-US"/>
        </w:rPr>
        <w:t>]</w:t>
      </w:r>
      <w:r w:rsidR="00A6506B">
        <w:rPr>
          <w:lang w:val="en-US"/>
        </w:rPr>
        <w:t>,</w:t>
      </w:r>
      <w:r w:rsidR="008221DF">
        <w:rPr>
          <w:lang w:val="en-US"/>
        </w:rPr>
        <w:t xml:space="preserve"> we </w:t>
      </w:r>
      <w:r w:rsidR="009C3B67">
        <w:rPr>
          <w:lang w:val="en-US"/>
        </w:rPr>
        <w:t>devised</w:t>
      </w:r>
      <w:r w:rsidR="008221DF">
        <w:rPr>
          <w:lang w:val="en-US"/>
        </w:rPr>
        <w:t xml:space="preserve"> the following neural network architecture to compress strongest eigenvector(s).</w:t>
      </w:r>
      <w:r w:rsidR="009C3B67">
        <w:rPr>
          <w:lang w:val="en-US"/>
        </w:rPr>
        <w:t xml:space="preserve"> As i</w:t>
      </w:r>
      <w:r w:rsidR="009C3B67" w:rsidRPr="00B77D20">
        <w:rPr>
          <w:lang w:val="en-US"/>
        </w:rPr>
        <w:t xml:space="preserve">n </w:t>
      </w:r>
      <w:r w:rsidR="009C3B67">
        <w:rPr>
          <w:lang w:val="en-US"/>
        </w:rPr>
        <w:t>[2] and other publications on CSI feedback compression</w:t>
      </w:r>
      <w:r w:rsidR="009C3B67" w:rsidRPr="00B77D20">
        <w:rPr>
          <w:lang w:val="en-US"/>
        </w:rPr>
        <w:t xml:space="preserve">, </w:t>
      </w:r>
      <w:r w:rsidR="00B032C0">
        <w:rPr>
          <w:lang w:val="en-US"/>
        </w:rPr>
        <w:t>convolutional</w:t>
      </w:r>
      <w:r w:rsidR="009C3B67" w:rsidRPr="00B77D20">
        <w:rPr>
          <w:lang w:val="en-US"/>
        </w:rPr>
        <w:t xml:space="preserve"> neural networks (CNNs) for the encoder and decoder are</w:t>
      </w:r>
      <w:r w:rsidR="009C3B67">
        <w:rPr>
          <w:lang w:val="en-US"/>
        </w:rPr>
        <w:t xml:space="preserve"> </w:t>
      </w:r>
      <w:r w:rsidR="009C3B67" w:rsidRPr="00B77D20">
        <w:rPr>
          <w:lang w:val="en-US"/>
        </w:rPr>
        <w:t>utilized due to the fact that they can exploit local spatial correlation by enforcing a local connectivity pattern among the neurons of adjacent layers.</w:t>
      </w:r>
    </w:p>
    <w:p w14:paraId="535079AD" w14:textId="2CB8BEA9" w:rsidR="00825D3B" w:rsidRDefault="0DDE4C25" w:rsidP="00550FB0">
      <w:pPr>
        <w:jc w:val="center"/>
        <w:rPr>
          <w:lang w:val="en-US"/>
        </w:rPr>
      </w:pPr>
      <w:r>
        <w:rPr>
          <w:noProof/>
        </w:rPr>
        <w:drawing>
          <wp:inline distT="0" distB="0" distL="0" distR="0" wp14:anchorId="2EDD5731" wp14:editId="282C64A6">
            <wp:extent cx="5003999" cy="3211937"/>
            <wp:effectExtent l="0" t="0" r="6350" b="762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B220A403-D07D-4149-95E6-AF925FC4E5F6}"/>
                        </a:ext>
                      </a:extLst>
                    </a:blip>
                    <a:srcRect l="34454" t="30177" r="17395" b="14877"/>
                    <a:stretch>
                      <a:fillRect/>
                    </a:stretch>
                  </pic:blipFill>
                  <pic:spPr>
                    <a:xfrm>
                      <a:off x="0" y="0"/>
                      <a:ext cx="5003999" cy="3211937"/>
                    </a:xfrm>
                    <a:prstGeom prst="rect">
                      <a:avLst/>
                    </a:prstGeom>
                  </pic:spPr>
                </pic:pic>
              </a:graphicData>
            </a:graphic>
          </wp:inline>
        </w:drawing>
      </w:r>
    </w:p>
    <w:p w14:paraId="36381B12" w14:textId="6D039B0F" w:rsidR="00825D3B" w:rsidRPr="00726526" w:rsidRDefault="00825D3B" w:rsidP="00825D3B">
      <w:pPr>
        <w:pStyle w:val="Caption"/>
        <w:jc w:val="center"/>
        <w:rPr>
          <w:sz w:val="18"/>
          <w:szCs w:val="18"/>
          <w:lang w:val="en-US"/>
        </w:rPr>
      </w:pPr>
      <w:bookmarkStart w:id="13" w:name="_Ref115431282"/>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962FDA">
        <w:rPr>
          <w:noProof/>
          <w:sz w:val="18"/>
          <w:szCs w:val="18"/>
          <w:lang w:val="en-US"/>
        </w:rPr>
        <w:t>6</w:t>
      </w:r>
      <w:r w:rsidRPr="00726526">
        <w:rPr>
          <w:sz w:val="18"/>
          <w:szCs w:val="18"/>
          <w:lang w:val="en-US"/>
        </w:rPr>
        <w:fldChar w:fldCharType="end"/>
      </w:r>
      <w:r w:rsidRPr="00726526">
        <w:rPr>
          <w:sz w:val="18"/>
          <w:szCs w:val="18"/>
          <w:lang w:val="en-US"/>
        </w:rPr>
        <w:t>: Neural network architecture to compress eigenvector(s).</w:t>
      </w:r>
      <w:bookmarkEnd w:id="13"/>
    </w:p>
    <w:p w14:paraId="25015FF7" w14:textId="77777777" w:rsidR="00BA0304" w:rsidRDefault="00BA0304" w:rsidP="00BA0304">
      <w:pPr>
        <w:rPr>
          <w:lang w:val="en-US"/>
        </w:rPr>
      </w:pPr>
    </w:p>
    <w:p w14:paraId="008CC3F5" w14:textId="77777777" w:rsidR="00910B6D" w:rsidRDefault="00910B6D" w:rsidP="00BA0304">
      <w:pPr>
        <w:rPr>
          <w:lang w:val="en-US"/>
        </w:rPr>
      </w:pPr>
    </w:p>
    <w:p w14:paraId="2A6D304C" w14:textId="4FCC5DA1" w:rsidR="00910B6D" w:rsidRPr="00850A51" w:rsidRDefault="00281CAA" w:rsidP="00850A51">
      <w:pPr>
        <w:jc w:val="center"/>
        <w:rPr>
          <w:lang w:val="en-US"/>
        </w:rPr>
      </w:pPr>
      <w:r>
        <w:rPr>
          <w:noProof/>
        </w:rPr>
        <w:lastRenderedPageBreak/>
        <w:drawing>
          <wp:inline distT="0" distB="0" distL="0" distR="0" wp14:anchorId="6E30C739" wp14:editId="27A817FB">
            <wp:extent cx="5561965" cy="2968805"/>
            <wp:effectExtent l="0" t="0" r="63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65553" cy="2970720"/>
                    </a:xfrm>
                    <a:prstGeom prst="rect">
                      <a:avLst/>
                    </a:prstGeom>
                  </pic:spPr>
                </pic:pic>
              </a:graphicData>
            </a:graphic>
          </wp:inline>
        </w:drawing>
      </w:r>
    </w:p>
    <w:p w14:paraId="71F9C8F3" w14:textId="0EEDF62D" w:rsidR="00825D3B" w:rsidRPr="00850A51" w:rsidRDefault="00850A51" w:rsidP="002268BA">
      <w:pPr>
        <w:jc w:val="center"/>
        <w:rPr>
          <w:b/>
          <w:bCs/>
          <w:sz w:val="18"/>
          <w:szCs w:val="18"/>
          <w:lang w:val="en-US"/>
        </w:rPr>
      </w:pPr>
      <w:r w:rsidRPr="00850A51">
        <w:rPr>
          <w:b/>
          <w:bCs/>
          <w:sz w:val="18"/>
          <w:szCs w:val="18"/>
          <w:lang w:val="en-US"/>
        </w:rPr>
        <w:t xml:space="preserve">Figure </w:t>
      </w:r>
      <w:r w:rsidRPr="00850A51">
        <w:rPr>
          <w:b/>
          <w:bCs/>
          <w:sz w:val="18"/>
          <w:szCs w:val="18"/>
          <w:lang w:val="en-US"/>
        </w:rPr>
        <w:fldChar w:fldCharType="begin"/>
      </w:r>
      <w:r w:rsidRPr="00850A51">
        <w:rPr>
          <w:b/>
          <w:bCs/>
          <w:sz w:val="18"/>
          <w:szCs w:val="18"/>
          <w:lang w:val="en-US"/>
        </w:rPr>
        <w:instrText xml:space="preserve"> SEQ Figure \* ARABIC </w:instrText>
      </w:r>
      <w:r w:rsidRPr="00850A51">
        <w:rPr>
          <w:b/>
          <w:bCs/>
          <w:sz w:val="18"/>
          <w:szCs w:val="18"/>
          <w:lang w:val="en-US"/>
        </w:rPr>
        <w:fldChar w:fldCharType="separate"/>
      </w:r>
      <w:r w:rsidRPr="00850A51">
        <w:rPr>
          <w:b/>
          <w:bCs/>
          <w:noProof/>
          <w:sz w:val="18"/>
          <w:szCs w:val="18"/>
          <w:lang w:val="en-US"/>
        </w:rPr>
        <w:t>7</w:t>
      </w:r>
      <w:r w:rsidRPr="00850A51">
        <w:rPr>
          <w:b/>
          <w:bCs/>
          <w:sz w:val="18"/>
          <w:szCs w:val="18"/>
          <w:lang w:val="en-US"/>
        </w:rPr>
        <w:fldChar w:fldCharType="end"/>
      </w:r>
      <w:r w:rsidRPr="00850A51">
        <w:rPr>
          <w:b/>
          <w:bCs/>
          <w:sz w:val="18"/>
          <w:szCs w:val="18"/>
          <w:lang w:val="en-US"/>
        </w:rPr>
        <w:t xml:space="preserve">: </w:t>
      </w:r>
      <w:r w:rsidR="009E31CD" w:rsidRPr="00850A51">
        <w:rPr>
          <w:b/>
          <w:bCs/>
          <w:sz w:val="18"/>
          <w:szCs w:val="18"/>
          <w:lang w:val="en-US"/>
        </w:rPr>
        <w:t>Transformer based</w:t>
      </w:r>
      <w:r w:rsidR="00F075E2" w:rsidRPr="00850A51">
        <w:rPr>
          <w:b/>
          <w:bCs/>
          <w:sz w:val="18"/>
          <w:szCs w:val="18"/>
          <w:lang w:val="en-US"/>
        </w:rPr>
        <w:t xml:space="preserve"> neural </w:t>
      </w:r>
      <w:r w:rsidR="002268BA" w:rsidRPr="00850A51">
        <w:rPr>
          <w:b/>
          <w:bCs/>
          <w:sz w:val="18"/>
          <w:szCs w:val="18"/>
          <w:lang w:val="en-US"/>
        </w:rPr>
        <w:t>network architecture to compress eigenvector(s).</w:t>
      </w:r>
    </w:p>
    <w:p w14:paraId="2693F067" w14:textId="3BBBDDE5" w:rsidR="00EA5B17" w:rsidRDefault="499E5F12" w:rsidP="007D5DFA">
      <w:pPr>
        <w:jc w:val="both"/>
        <w:rPr>
          <w:lang w:val="en-US"/>
        </w:rPr>
      </w:pPr>
      <w:r w:rsidRPr="6678E168">
        <w:rPr>
          <w:lang w:val="en-US"/>
        </w:rPr>
        <w:t>To further improve the</w:t>
      </w:r>
      <w:r w:rsidR="08F0D2A6" w:rsidRPr="6678E168">
        <w:rPr>
          <w:lang w:val="en-US"/>
        </w:rPr>
        <w:t xml:space="preserve"> performance of</w:t>
      </w:r>
      <w:r w:rsidRPr="6678E168">
        <w:rPr>
          <w:lang w:val="en-US"/>
        </w:rPr>
        <w:t xml:space="preserve"> ML</w:t>
      </w:r>
      <w:r w:rsidR="029E5269" w:rsidRPr="6678E168">
        <w:rPr>
          <w:lang w:val="en-US"/>
        </w:rPr>
        <w:t xml:space="preserve"> based method</w:t>
      </w:r>
      <w:r w:rsidRPr="6678E168">
        <w:rPr>
          <w:lang w:val="en-US"/>
        </w:rPr>
        <w:t xml:space="preserve"> </w:t>
      </w:r>
      <w:r w:rsidR="08F0D2A6" w:rsidRPr="6678E168">
        <w:rPr>
          <w:lang w:val="en-US"/>
        </w:rPr>
        <w:t>on</w:t>
      </w:r>
      <w:r w:rsidRPr="6678E168">
        <w:rPr>
          <w:lang w:val="en-US"/>
        </w:rPr>
        <w:t xml:space="preserve"> CSI</w:t>
      </w:r>
      <w:r w:rsidR="080F44F0" w:rsidRPr="6678E168">
        <w:rPr>
          <w:lang w:val="en-US"/>
        </w:rPr>
        <w:t xml:space="preserve"> compression</w:t>
      </w:r>
      <w:r w:rsidR="08F0D2A6" w:rsidRPr="6678E168">
        <w:rPr>
          <w:lang w:val="en-US"/>
        </w:rPr>
        <w:t>, a</w:t>
      </w:r>
      <w:r w:rsidR="6F585223" w:rsidRPr="6678E168">
        <w:rPr>
          <w:lang w:val="en-US"/>
        </w:rPr>
        <w:t xml:space="preserve"> </w:t>
      </w:r>
      <w:r w:rsidR="00850A51" w:rsidRPr="6678E168">
        <w:rPr>
          <w:lang w:val="en-US"/>
        </w:rPr>
        <w:t>transformer-based</w:t>
      </w:r>
      <w:r w:rsidR="6F585223" w:rsidRPr="6678E168">
        <w:rPr>
          <w:lang w:val="en-US"/>
        </w:rPr>
        <w:t xml:space="preserve"> ML model</w:t>
      </w:r>
      <w:r w:rsidR="63DC64E6" w:rsidRPr="6678E168">
        <w:rPr>
          <w:lang w:val="en-US"/>
        </w:rPr>
        <w:t xml:space="preserve"> [7]</w:t>
      </w:r>
      <w:r w:rsidR="6F585223" w:rsidRPr="6678E168">
        <w:rPr>
          <w:lang w:val="en-US"/>
        </w:rPr>
        <w:t xml:space="preserve"> is</w:t>
      </w:r>
      <w:r w:rsidR="51938A07" w:rsidRPr="6678E168">
        <w:rPr>
          <w:lang w:val="en-US"/>
        </w:rPr>
        <w:t xml:space="preserve"> explored and the neural network architecture is presented in </w:t>
      </w:r>
      <w:r w:rsidR="007D5DFA">
        <w:rPr>
          <w:lang w:val="en-US"/>
        </w:rPr>
        <w:t>Figure 7</w:t>
      </w:r>
      <w:r w:rsidR="51938A07" w:rsidRPr="6678E168">
        <w:rPr>
          <w:lang w:val="en-US"/>
        </w:rPr>
        <w:t>.</w:t>
      </w:r>
      <w:r w:rsidR="3C0D4E5D" w:rsidRPr="6678E168">
        <w:rPr>
          <w:lang w:val="en-US"/>
        </w:rPr>
        <w:t xml:space="preserve"> The </w:t>
      </w:r>
      <w:r w:rsidR="00850A51" w:rsidRPr="6678E168">
        <w:rPr>
          <w:lang w:val="en-US"/>
        </w:rPr>
        <w:t>transformer-based</w:t>
      </w:r>
      <w:r w:rsidR="3C0D4E5D" w:rsidRPr="6678E168">
        <w:rPr>
          <w:lang w:val="en-US"/>
        </w:rPr>
        <w:t xml:space="preserve"> ML model </w:t>
      </w:r>
      <w:r w:rsidR="3B30E3D0" w:rsidRPr="6678E168">
        <w:rPr>
          <w:lang w:val="en-US"/>
        </w:rPr>
        <w:t>also takes the eigenvector</w:t>
      </w:r>
      <w:r w:rsidR="27A3C8D2" w:rsidRPr="6678E168">
        <w:rPr>
          <w:lang w:val="en-US"/>
        </w:rPr>
        <w:t xml:space="preserve">s as </w:t>
      </w:r>
      <w:r w:rsidR="79D3E997" w:rsidRPr="6678E168">
        <w:rPr>
          <w:lang w:val="en-US"/>
        </w:rPr>
        <w:t xml:space="preserve">the </w:t>
      </w:r>
      <w:r w:rsidR="27A3C8D2" w:rsidRPr="6678E168">
        <w:rPr>
          <w:lang w:val="en-US"/>
        </w:rPr>
        <w:t>input</w:t>
      </w:r>
      <w:r w:rsidR="081C363B" w:rsidRPr="6678E168">
        <w:rPr>
          <w:lang w:val="en-US"/>
        </w:rPr>
        <w:t xml:space="preserve"> (Trans-EigvecNet)</w:t>
      </w:r>
      <w:r w:rsidR="50281624" w:rsidRPr="6678E168">
        <w:rPr>
          <w:lang w:val="en-US"/>
        </w:rPr>
        <w:t xml:space="preserve"> and follows the general encoder-decoder structure</w:t>
      </w:r>
      <w:r w:rsidR="057170ED" w:rsidRPr="6678E168">
        <w:rPr>
          <w:lang w:val="en-US"/>
        </w:rPr>
        <w:t>. The T</w:t>
      </w:r>
      <w:r w:rsidR="4ACCBCE1" w:rsidRPr="6678E168">
        <w:rPr>
          <w:lang w:val="en-US"/>
        </w:rPr>
        <w:t>r</w:t>
      </w:r>
      <w:r w:rsidR="057170ED" w:rsidRPr="6678E168">
        <w:rPr>
          <w:lang w:val="en-US"/>
        </w:rPr>
        <w:t>ans-EigvecNet</w:t>
      </w:r>
      <w:r w:rsidR="14AAD7B9" w:rsidRPr="6678E168">
        <w:rPr>
          <w:lang w:val="en-US"/>
        </w:rPr>
        <w:t xml:space="preserve"> us</w:t>
      </w:r>
      <w:r w:rsidR="057170ED" w:rsidRPr="6678E168">
        <w:rPr>
          <w:lang w:val="en-US"/>
        </w:rPr>
        <w:t>es</w:t>
      </w:r>
      <w:r w:rsidR="14AAD7B9" w:rsidRPr="6678E168">
        <w:rPr>
          <w:lang w:val="en-US"/>
        </w:rPr>
        <w:t xml:space="preserve"> stacked multi-head self-attention</w:t>
      </w:r>
      <w:r w:rsidR="6E0A5981" w:rsidRPr="6678E168">
        <w:rPr>
          <w:lang w:val="en-US"/>
        </w:rPr>
        <w:t xml:space="preserve"> layers and fully connected layers </w:t>
      </w:r>
      <w:r w:rsidR="5092737E" w:rsidRPr="6678E168">
        <w:rPr>
          <w:lang w:val="en-US"/>
        </w:rPr>
        <w:t>in</w:t>
      </w:r>
      <w:r w:rsidR="6E0A5981" w:rsidRPr="6678E168">
        <w:rPr>
          <w:lang w:val="en-US"/>
        </w:rPr>
        <w:t xml:space="preserve"> both the encoder and decoder</w:t>
      </w:r>
      <w:r w:rsidR="5092737E" w:rsidRPr="6678E168">
        <w:rPr>
          <w:lang w:val="en-US"/>
        </w:rPr>
        <w:t xml:space="preserve"> as depicted in Figure </w:t>
      </w:r>
      <w:r w:rsidR="00157AEB">
        <w:rPr>
          <w:lang w:val="en-US"/>
        </w:rPr>
        <w:t>7</w:t>
      </w:r>
      <w:r w:rsidR="5092737E" w:rsidRPr="6678E168">
        <w:rPr>
          <w:lang w:val="en-US"/>
        </w:rPr>
        <w:t xml:space="preserve">. </w:t>
      </w:r>
      <w:r w:rsidR="18E06A0B" w:rsidRPr="6678E168">
        <w:rPr>
          <w:lang w:val="en-US"/>
        </w:rPr>
        <w:t>The encoder</w:t>
      </w:r>
      <w:r w:rsidR="45820910" w:rsidRPr="6678E168">
        <w:rPr>
          <w:lang w:val="en-US"/>
        </w:rPr>
        <w:t xml:space="preserve"> composes a stack of N identical </w:t>
      </w:r>
      <w:r w:rsidR="57581476" w:rsidRPr="6678E168">
        <w:rPr>
          <w:lang w:val="en-US"/>
        </w:rPr>
        <w:t xml:space="preserve">multi-head self-attention </w:t>
      </w:r>
      <w:r w:rsidR="5BFDCE0C" w:rsidRPr="6678E168">
        <w:rPr>
          <w:lang w:val="en-US"/>
        </w:rPr>
        <w:t>blocks</w:t>
      </w:r>
      <w:r w:rsidR="5E68D841" w:rsidRPr="6678E168">
        <w:rPr>
          <w:lang w:val="en-US"/>
        </w:rPr>
        <w:t xml:space="preserve"> (</w:t>
      </w:r>
      <w:r w:rsidR="1C19A8E8" w:rsidRPr="6678E168">
        <w:rPr>
          <w:lang w:val="en-US"/>
        </w:rPr>
        <w:t xml:space="preserve">currently using N=3 but it </w:t>
      </w:r>
      <w:r w:rsidR="6A00BF91" w:rsidRPr="6678E168">
        <w:rPr>
          <w:lang w:val="en-US"/>
        </w:rPr>
        <w:t>can be extended to more layers, for example N = 6</w:t>
      </w:r>
      <w:r w:rsidR="5E68D841" w:rsidRPr="6678E168">
        <w:rPr>
          <w:lang w:val="en-US"/>
        </w:rPr>
        <w:t>)</w:t>
      </w:r>
      <w:r w:rsidR="57581476" w:rsidRPr="6678E168">
        <w:rPr>
          <w:lang w:val="en-US"/>
        </w:rPr>
        <w:t xml:space="preserve">, and each </w:t>
      </w:r>
      <w:r w:rsidR="5BFDCE0C" w:rsidRPr="6678E168">
        <w:rPr>
          <w:lang w:val="en-US"/>
        </w:rPr>
        <w:t>block</w:t>
      </w:r>
      <w:r w:rsidR="1D58AE94" w:rsidRPr="6678E168">
        <w:rPr>
          <w:lang w:val="en-US"/>
        </w:rPr>
        <w:t xml:space="preserve"> contains </w:t>
      </w:r>
      <w:r w:rsidR="5A858B56" w:rsidRPr="6678E168">
        <w:rPr>
          <w:lang w:val="en-US"/>
        </w:rPr>
        <w:t>two sublayers. The first sublayer is a</w:t>
      </w:r>
      <w:r w:rsidR="657F54A9" w:rsidRPr="6678E168">
        <w:rPr>
          <w:lang w:val="en-US"/>
        </w:rPr>
        <w:t>n</w:t>
      </w:r>
      <w:r w:rsidR="5A858B56" w:rsidRPr="6678E168">
        <w:rPr>
          <w:lang w:val="en-US"/>
        </w:rPr>
        <w:t xml:space="preserve"> </w:t>
      </w:r>
      <w:r w:rsidR="5C81D4CD" w:rsidRPr="6678E168">
        <w:rPr>
          <w:lang w:val="en-US"/>
        </w:rPr>
        <w:t xml:space="preserve">8-head self-attention layer, and the second sublayer is a </w:t>
      </w:r>
      <w:r w:rsidR="71A34E79" w:rsidRPr="6678E168">
        <w:rPr>
          <w:lang w:val="en-US"/>
        </w:rPr>
        <w:t>position-wise fully connected feed-forward layer.</w:t>
      </w:r>
      <w:r w:rsidR="1373B2F5" w:rsidRPr="6678E168">
        <w:rPr>
          <w:lang w:val="en-US"/>
        </w:rPr>
        <w:t xml:space="preserve"> A residual connection is employed around each of the two sublayers</w:t>
      </w:r>
      <w:r w:rsidR="4CE5FB2F" w:rsidRPr="6678E168">
        <w:rPr>
          <w:lang w:val="en-US"/>
        </w:rPr>
        <w:t xml:space="preserve">. </w:t>
      </w:r>
      <w:r w:rsidR="334A1E8D" w:rsidRPr="6678E168">
        <w:rPr>
          <w:lang w:val="en-US"/>
        </w:rPr>
        <w:t xml:space="preserve">After the multi-head self-attention blocks, a fully-connected </w:t>
      </w:r>
      <w:r w:rsidR="076E8E4A" w:rsidRPr="6678E168">
        <w:rPr>
          <w:lang w:val="en-US"/>
        </w:rPr>
        <w:t>layer</w:t>
      </w:r>
      <w:r w:rsidR="0201A3FF" w:rsidRPr="6678E168">
        <w:rPr>
          <w:lang w:val="en-US"/>
        </w:rPr>
        <w:t xml:space="preserve"> and a quantization layer</w:t>
      </w:r>
      <w:r w:rsidR="076E8E4A" w:rsidRPr="6678E168">
        <w:rPr>
          <w:lang w:val="en-US"/>
        </w:rPr>
        <w:t xml:space="preserve"> </w:t>
      </w:r>
      <w:r w:rsidR="0201A3FF" w:rsidRPr="6678E168">
        <w:rPr>
          <w:lang w:val="en-US"/>
        </w:rPr>
        <w:t>are</w:t>
      </w:r>
      <w:r w:rsidR="076E8E4A" w:rsidRPr="6678E168">
        <w:rPr>
          <w:lang w:val="en-US"/>
        </w:rPr>
        <w:t xml:space="preserve"> used to compress the data</w:t>
      </w:r>
      <w:r w:rsidR="0201A3FF" w:rsidRPr="6678E168">
        <w:rPr>
          <w:lang w:val="en-US"/>
        </w:rPr>
        <w:t xml:space="preserve"> to different feedback bits</w:t>
      </w:r>
      <w:r w:rsidR="18403DA6" w:rsidRPr="6678E168">
        <w:rPr>
          <w:lang w:val="en-US"/>
        </w:rPr>
        <w:t>/quantized codewords</w:t>
      </w:r>
      <w:r w:rsidR="6AEDB68F" w:rsidRPr="6678E168">
        <w:rPr>
          <w:lang w:val="en-US"/>
        </w:rPr>
        <w:t xml:space="preserve"> (e.g., </w:t>
      </w:r>
      <w:r w:rsidR="024015E2" w:rsidRPr="6678E168">
        <w:rPr>
          <w:lang w:val="en-US"/>
        </w:rPr>
        <w:t>26-416 bits</w:t>
      </w:r>
      <w:r w:rsidR="6AEDB68F" w:rsidRPr="6678E168">
        <w:rPr>
          <w:lang w:val="en-US"/>
        </w:rPr>
        <w:t>)</w:t>
      </w:r>
      <w:r w:rsidR="0201A3FF" w:rsidRPr="6678E168">
        <w:rPr>
          <w:lang w:val="en-US"/>
        </w:rPr>
        <w:t>.</w:t>
      </w:r>
      <w:r w:rsidR="5E68D841" w:rsidRPr="6678E168">
        <w:rPr>
          <w:lang w:val="en-US"/>
        </w:rPr>
        <w:t xml:space="preserve"> </w:t>
      </w:r>
    </w:p>
    <w:p w14:paraId="2BE897BE" w14:textId="3A502811" w:rsidR="004E60A6" w:rsidRDefault="00EA5B17" w:rsidP="00877CB8">
      <w:pPr>
        <w:jc w:val="both"/>
        <w:rPr>
          <w:lang w:val="en-US"/>
        </w:rPr>
      </w:pPr>
      <w:r w:rsidRPr="412834EB">
        <w:rPr>
          <w:lang w:val="en-US"/>
        </w:rPr>
        <w:t xml:space="preserve">The </w:t>
      </w:r>
      <w:r w:rsidR="00CA3C67" w:rsidRPr="412834EB">
        <w:rPr>
          <w:lang w:val="en-US"/>
        </w:rPr>
        <w:t>quantized codeword</w:t>
      </w:r>
      <w:r w:rsidR="002E5511" w:rsidRPr="412834EB">
        <w:rPr>
          <w:lang w:val="en-US"/>
        </w:rPr>
        <w:t xml:space="preserve"> is</w:t>
      </w:r>
      <w:r w:rsidR="00233771" w:rsidRPr="412834EB">
        <w:rPr>
          <w:lang w:val="en-US"/>
        </w:rPr>
        <w:t xml:space="preserve"> sent back through the uplink from the UE to the gNB</w:t>
      </w:r>
      <w:r w:rsidR="4CB715FB" w:rsidRPr="412834EB">
        <w:rPr>
          <w:lang w:val="en-US"/>
        </w:rPr>
        <w:t>, and</w:t>
      </w:r>
      <w:r w:rsidR="00E57C8E" w:rsidRPr="412834EB">
        <w:rPr>
          <w:lang w:val="en-US"/>
        </w:rPr>
        <w:t xml:space="preserve"> </w:t>
      </w:r>
      <w:r w:rsidR="6165504E" w:rsidRPr="412834EB">
        <w:rPr>
          <w:lang w:val="en-US"/>
        </w:rPr>
        <w:t>a</w:t>
      </w:r>
      <w:r w:rsidR="00E57C8E" w:rsidRPr="412834EB">
        <w:rPr>
          <w:lang w:val="en-US"/>
        </w:rPr>
        <w:t>t the gNb,</w:t>
      </w:r>
      <w:r w:rsidR="00CA3C67" w:rsidRPr="412834EB">
        <w:rPr>
          <w:lang w:val="en-US"/>
        </w:rPr>
        <w:t xml:space="preserve"> </w:t>
      </w:r>
      <w:r w:rsidR="00E57C8E" w:rsidRPr="412834EB">
        <w:rPr>
          <w:lang w:val="en-US"/>
        </w:rPr>
        <w:t>t</w:t>
      </w:r>
      <w:r w:rsidR="00FE6A0B" w:rsidRPr="412834EB">
        <w:rPr>
          <w:lang w:val="en-US"/>
        </w:rPr>
        <w:t>he decoder is also composed of a stack of N</w:t>
      </w:r>
      <w:r w:rsidR="001E314B" w:rsidRPr="412834EB">
        <w:rPr>
          <w:lang w:val="en-US"/>
        </w:rPr>
        <w:t xml:space="preserve"> identical blocks</w:t>
      </w:r>
      <w:r w:rsidR="0062329B" w:rsidRPr="412834EB">
        <w:rPr>
          <w:lang w:val="en-US"/>
        </w:rPr>
        <w:t xml:space="preserve"> (N = 3 is used in this </w:t>
      </w:r>
      <w:r w:rsidR="004C159F" w:rsidRPr="412834EB">
        <w:rPr>
          <w:lang w:val="en-US"/>
        </w:rPr>
        <w:t>contribution</w:t>
      </w:r>
      <w:r w:rsidR="0062329B" w:rsidRPr="412834EB">
        <w:rPr>
          <w:lang w:val="en-US"/>
        </w:rPr>
        <w:t>)</w:t>
      </w:r>
      <w:r w:rsidR="008B5542" w:rsidRPr="412834EB">
        <w:rPr>
          <w:lang w:val="en-US"/>
        </w:rPr>
        <w:t xml:space="preserve">. In addition to the two sublayers in each encoder block, the decoder </w:t>
      </w:r>
      <w:r w:rsidR="004656E3" w:rsidRPr="412834EB">
        <w:rPr>
          <w:lang w:val="en-US"/>
        </w:rPr>
        <w:t xml:space="preserve">contains one more multi-head </w:t>
      </w:r>
      <w:r w:rsidR="00036F31" w:rsidRPr="412834EB">
        <w:rPr>
          <w:lang w:val="en-US"/>
        </w:rPr>
        <w:t>attention laye</w:t>
      </w:r>
      <w:r w:rsidR="00DA2DAF" w:rsidRPr="412834EB">
        <w:rPr>
          <w:lang w:val="en-US"/>
        </w:rPr>
        <w:t>r. Similar to the encoder, residual connections</w:t>
      </w:r>
      <w:r w:rsidR="00253C0D" w:rsidRPr="412834EB">
        <w:rPr>
          <w:lang w:val="en-US"/>
        </w:rPr>
        <w:t xml:space="preserve"> are employed around each of the sublayers, followed by layer </w:t>
      </w:r>
      <w:r w:rsidR="00B5523E" w:rsidRPr="412834EB">
        <w:rPr>
          <w:lang w:val="en-US"/>
        </w:rPr>
        <w:t>normalization</w:t>
      </w:r>
      <w:r w:rsidR="00253C0D" w:rsidRPr="412834EB">
        <w:rPr>
          <w:lang w:val="en-US"/>
        </w:rPr>
        <w:t>.</w:t>
      </w:r>
      <w:r w:rsidR="007C68EC" w:rsidRPr="412834EB">
        <w:rPr>
          <w:lang w:val="en-US"/>
        </w:rPr>
        <w:t xml:space="preserve"> Then, </w:t>
      </w:r>
      <w:r w:rsidR="00A50C31" w:rsidRPr="412834EB">
        <w:rPr>
          <w:lang w:val="en-US"/>
        </w:rPr>
        <w:t>after the softmax operation</w:t>
      </w:r>
      <w:r w:rsidR="001231DE" w:rsidRPr="412834EB">
        <w:rPr>
          <w:lang w:val="en-US"/>
        </w:rPr>
        <w:t xml:space="preserve"> [7] and a fully connected layer</w:t>
      </w:r>
      <w:r w:rsidR="00736971" w:rsidRPr="412834EB">
        <w:rPr>
          <w:lang w:val="en-US"/>
        </w:rPr>
        <w:t xml:space="preserve">, </w:t>
      </w:r>
      <w:r w:rsidR="005258B7" w:rsidRPr="412834EB">
        <w:rPr>
          <w:lang w:val="en-US"/>
        </w:rPr>
        <w:t>a</w:t>
      </w:r>
      <w:r w:rsidR="00BA00EE" w:rsidRPr="412834EB">
        <w:rPr>
          <w:lang w:val="en-US"/>
        </w:rPr>
        <w:t>n estimated eigenvector is obtained from the output of the decoder.</w:t>
      </w:r>
    </w:p>
    <w:p w14:paraId="6BC93624" w14:textId="77777777" w:rsidR="00825D3B" w:rsidRPr="00B77D20" w:rsidRDefault="00825D3B" w:rsidP="005A5B95">
      <w:pPr>
        <w:jc w:val="both"/>
        <w:rPr>
          <w:lang w:val="en-US"/>
        </w:rPr>
      </w:pPr>
    </w:p>
    <w:p w14:paraId="391227F2" w14:textId="20AFD1AA" w:rsidR="00923C65" w:rsidRPr="00B77D20" w:rsidRDefault="00923C65" w:rsidP="00C77FAD">
      <w:pPr>
        <w:pStyle w:val="Heading4"/>
        <w:rPr>
          <w:lang w:val="en-US"/>
        </w:rPr>
      </w:pPr>
      <w:r w:rsidRPr="00B77D20">
        <w:rPr>
          <w:lang w:val="en-US"/>
        </w:rPr>
        <w:t>Compressing W2</w:t>
      </w:r>
    </w:p>
    <w:p w14:paraId="123A91D2" w14:textId="77777777" w:rsidR="00163C8F" w:rsidRPr="00067805" w:rsidRDefault="00163C8F" w:rsidP="00DE1F12">
      <w:pPr>
        <w:jc w:val="both"/>
        <w:rPr>
          <w:rFonts w:eastAsiaTheme="minorEastAsia"/>
          <w:lang w:val="en-US"/>
        </w:rPr>
      </w:pPr>
      <w:r w:rsidRPr="00067805">
        <w:rPr>
          <w:rFonts w:eastAsiaTheme="minorEastAsia"/>
          <w:lang w:val="en-US"/>
        </w:rPr>
        <w:t xml:space="preserve">Consider a massive MIMO system with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t</m:t>
            </m:r>
          </m:sub>
        </m:sSub>
      </m:oMath>
      <w:r w:rsidRPr="00067805">
        <w:rPr>
          <w:rFonts w:eastAsiaTheme="minorEastAsia"/>
          <w:lang w:val="en-US"/>
        </w:rPr>
        <w:t xml:space="preserve"> transmit antennas at the gNB and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oMath>
      <w:r w:rsidRPr="00067805">
        <w:rPr>
          <w:rFonts w:eastAsiaTheme="minorEastAsia"/>
          <w:lang w:val="en-US"/>
        </w:rPr>
        <w:t xml:space="preserve"> receive antennas at UE side. Instead of compressing the full channel matrix </w:t>
      </w:r>
      <m:oMath>
        <m:r>
          <w:rPr>
            <w:rFonts w:ascii="Cambria Math" w:eastAsiaTheme="minorEastAsia" w:hAnsi="Cambria Math"/>
            <w:lang w:val="en-US"/>
          </w:rPr>
          <m:t>H</m:t>
        </m:r>
      </m:oMath>
      <w:r w:rsidRPr="00B77D20">
        <w:rPr>
          <w:rFonts w:eastAsiaTheme="minorEastAsia"/>
          <w:lang w:val="en-US"/>
        </w:rPr>
        <w:t xml:space="preserve">, we proposed a general conceptual structure of autoencoder-based CSI feedback compressing only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of the precoder matrix.</w:t>
      </w:r>
    </w:p>
    <w:p w14:paraId="6BF8D64A" w14:textId="57A0D785" w:rsidR="00163C8F" w:rsidRPr="00067805" w:rsidRDefault="00163C8F" w:rsidP="00DE1F12">
      <w:pPr>
        <w:jc w:val="both"/>
        <w:rPr>
          <w:rFonts w:eastAsiaTheme="minorEastAsia"/>
          <w:lang w:val="en-US"/>
        </w:rPr>
      </w:pPr>
      <w:r w:rsidRPr="00067805">
        <w:rPr>
          <w:rFonts w:eastAsiaTheme="minorEastAsia"/>
          <w:lang w:val="en-US"/>
        </w:rPr>
        <w:t>The 3GPP Release 15 codebook is defined as a two</w:t>
      </w:r>
      <w:r w:rsidR="00067805">
        <w:rPr>
          <w:rFonts w:eastAsiaTheme="minorEastAsia"/>
          <w:lang w:val="en-US"/>
        </w:rPr>
        <w:t>-</w:t>
      </w:r>
      <w:r w:rsidRPr="00067805">
        <w:rPr>
          <w:rFonts w:eastAsiaTheme="minorEastAsia"/>
          <w:lang w:val="en-US"/>
        </w:rPr>
        <w:t xml:space="preserve">stage CSI codebook. The precoder matrix is given by </w:t>
      </w:r>
      <m:oMath>
        <m:sSub>
          <m:sSubPr>
            <m:ctrlPr>
              <w:rPr>
                <w:rFonts w:ascii="Cambria Math" w:eastAsiaTheme="minorEastAsia" w:hAnsi="Cambria Math"/>
                <w:lang w:val="en-US"/>
              </w:rPr>
            </m:ctrlPr>
          </m:sSubPr>
          <m:e>
            <m:r>
              <w:rPr>
                <w:rFonts w:ascii="Cambria Math" w:eastAsiaTheme="minorEastAsia" w:hAnsi="Cambria Math"/>
                <w:lang w:val="en-US"/>
              </w:rPr>
              <m:t>W</m:t>
            </m:r>
            <m:r>
              <m:rPr>
                <m:sty m:val="p"/>
              </m:rPr>
              <w:rPr>
                <w:rFonts w:ascii="Cambria Math" w:eastAsiaTheme="minorEastAsia" w:hAnsi="Cambria Math"/>
                <w:lang w:val="en-US"/>
              </w:rPr>
              <m:t>=</m:t>
            </m:r>
            <m:r>
              <w:rPr>
                <w:rFonts w:ascii="Cambria Math" w:eastAsiaTheme="minorEastAsia" w:hAnsi="Cambria Math"/>
                <w:lang w:val="en-US"/>
              </w:rPr>
              <m:t>W</m:t>
            </m:r>
          </m:e>
          <m:sub>
            <m:r>
              <m:rPr>
                <m:sty m:val="p"/>
              </m:rPr>
              <w:rPr>
                <w:rFonts w:ascii="Cambria Math" w:eastAsiaTheme="minorEastAsia" w:hAnsi="Cambria Math"/>
                <w:lang w:val="en-US"/>
              </w:rPr>
              <m:t>1</m:t>
            </m:r>
          </m:sub>
        </m:sSub>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where</w:t>
      </w:r>
      <w:r w:rsidRPr="00067805">
        <w:rPr>
          <w:rFonts w:eastAsiaTheme="minorEastAsia"/>
          <w:lang w:val="en-US"/>
        </w:rPr>
        <w:t xml:space="preserv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067805">
        <w:rPr>
          <w:rFonts w:eastAsiaTheme="minorEastAsia"/>
          <w:lang w:val="en-US"/>
        </w:rPr>
        <w:t xml:space="preserve"> represents the wideband part and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the subband part. </w:t>
      </w:r>
      <w:r w:rsidRPr="00B77D20">
        <w:rPr>
          <w:rFonts w:eastAsiaTheme="minorEastAsia"/>
          <w:lang w:val="en-US"/>
        </w:rPr>
        <w:t xml:space="preserve">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B77D20">
        <w:rPr>
          <w:rFonts w:eastAsiaTheme="minorEastAsia"/>
          <w:lang w:val="en-US"/>
        </w:rPr>
        <w:t xml:space="preserve"> matrix</w:t>
      </w:r>
      <w:r w:rsidRPr="00067805">
        <w:rPr>
          <w:rFonts w:eastAsiaTheme="minorEastAsia"/>
          <w:lang w:val="en-US"/>
        </w:rPr>
        <w:t xml:space="preserve"> identifies an orthogonal set of beams selected, and 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matrix identifies the co-phasing factors across polarizations.</w:t>
      </w:r>
    </w:p>
    <w:p w14:paraId="005FF4DC" w14:textId="47F46F9C" w:rsidR="73E0265B" w:rsidRPr="00067805" w:rsidRDefault="00163C8F" w:rsidP="00DE1F12">
      <w:pPr>
        <w:jc w:val="both"/>
        <w:rPr>
          <w:rFonts w:eastAsiaTheme="minorEastAsia"/>
          <w:lang w:val="en-US"/>
        </w:rPr>
      </w:pPr>
      <w:r w:rsidRPr="00B77D20">
        <w:rPr>
          <w:rFonts w:eastAsiaTheme="minorEastAsia"/>
          <w:lang w:val="en-US"/>
        </w:rPr>
        <w:t xml:space="preserve">In Release 16, the precoder matrix is further compressed in both spatial and frequency domain. Therefore, using the R16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requires both spatial and frequency pre-processing followed by the ML encoder at the UE side. </w:t>
      </w:r>
      <w:r w:rsidRPr="00067805">
        <w:rPr>
          <w:rFonts w:eastAsiaTheme="minorEastAsia"/>
          <w:lang w:val="en-US"/>
        </w:rPr>
        <w:t xml:space="preserve">To ensure efficient implementation with reduced computational complexity at </w:t>
      </w:r>
      <w:r w:rsidRPr="00B77D20">
        <w:rPr>
          <w:rFonts w:eastAsiaTheme="minorEastAsia"/>
          <w:lang w:val="en-US"/>
        </w:rPr>
        <w:t>the UE, we focus on the R15 precoder matrix – only compressed in spatial domain.</w:t>
      </w:r>
    </w:p>
    <w:p w14:paraId="4582F586" w14:textId="1DE8AC20" w:rsidR="00163C8F" w:rsidRPr="00067805" w:rsidRDefault="00163C8F" w:rsidP="00DE1F12">
      <w:pPr>
        <w:jc w:val="both"/>
        <w:rPr>
          <w:rFonts w:eastAsiaTheme="minorEastAsia"/>
          <w:lang w:val="en-US"/>
        </w:rPr>
      </w:pPr>
      <w:bookmarkStart w:id="14" w:name="_Hlk110321285"/>
      <w:r w:rsidRPr="00067805">
        <w:rPr>
          <w:rFonts w:eastAsiaTheme="minorEastAsia"/>
          <w:lang w:val="en-US"/>
        </w:rPr>
        <w:t xml:space="preserve">The input size of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is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where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oMath>
      <w:r w:rsidRPr="00067805">
        <w:rPr>
          <w:rFonts w:eastAsiaTheme="minorEastAsia"/>
          <w:lang w:val="en-US"/>
        </w:rPr>
        <w:t xml:space="preserve"> is the number of samples,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B77D20">
        <w:rPr>
          <w:rFonts w:eastAsiaTheme="minorEastAsia"/>
          <w:lang w:val="en-US"/>
        </w:rPr>
        <w:t xml:space="preserve"> is the number of spatially aggregated ports,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r>
          <m:rPr>
            <m:sty m:val="p"/>
          </m:rPr>
          <w:rPr>
            <w:rFonts w:ascii="Cambria Math" w:eastAsiaTheme="minorEastAsia" w:hAnsi="Cambria Math"/>
            <w:lang w:val="en-US"/>
          </w:rPr>
          <m:t xml:space="preserve"> </m:t>
        </m:r>
      </m:oMath>
      <w:r w:rsidRPr="00B77D20">
        <w:rPr>
          <w:rFonts w:eastAsiaTheme="minorEastAsia"/>
          <w:lang w:val="en-US"/>
        </w:rPr>
        <w:t xml:space="preserve">is the number of frequency subbands, and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oMath>
      <w:r w:rsidRPr="00B77D20">
        <w:rPr>
          <w:rFonts w:eastAsiaTheme="minorEastAsia"/>
          <w:lang w:val="en-US"/>
        </w:rPr>
        <w:t xml:space="preserve"> is the number of MIMO streams</w:t>
      </w:r>
      <w:r w:rsidRPr="00067805">
        <w:rPr>
          <w:rFonts w:eastAsiaTheme="minorEastAsia"/>
          <w:lang w:val="en-US"/>
        </w:rPr>
        <w:t>. The real and imaginary parts of the channel matrix are extracted and stacked together (i.e.,2*</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since ML models cannot handle complex inputs directly. 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matrices used as input of the </w:t>
      </w:r>
      <w:r w:rsidR="68F99AD6" w:rsidRPr="1DC283D3">
        <w:rPr>
          <w:rFonts w:eastAsiaTheme="minorEastAsia"/>
          <w:lang w:val="en-US"/>
        </w:rPr>
        <w:t>AI</w:t>
      </w:r>
      <w:r w:rsidRPr="00B77D20">
        <w:rPr>
          <w:rFonts w:eastAsiaTheme="minorEastAsia"/>
          <w:lang w:val="en-US"/>
        </w:rPr>
        <w:t xml:space="preserve"> encoder are phase aligned, i.e.</w:t>
      </w:r>
      <w:r w:rsidR="009A3784">
        <w:rPr>
          <w:rFonts w:eastAsiaTheme="minorEastAsia"/>
          <w:lang w:val="en-US"/>
        </w:rPr>
        <w:t>,</w:t>
      </w:r>
      <w:r w:rsidRPr="00B77D20">
        <w:rPr>
          <w:rFonts w:eastAsiaTheme="minorEastAsia"/>
          <w:lang w:val="en-US"/>
        </w:rPr>
        <w:t xml:space="preserve"> a phase alignment has been applied across the subbands with respect to the phases observed on the strongest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B77D20">
        <w:rPr>
          <w:rFonts w:eastAsiaTheme="minorEastAsia"/>
          <w:lang w:val="en-US"/>
        </w:rPr>
        <w:t xml:space="preserve"> aggregated port. </w:t>
      </w:r>
      <w:r w:rsidRPr="00067805">
        <w:rPr>
          <w:rFonts w:eastAsiaTheme="minorEastAsia"/>
          <w:lang w:val="en-US"/>
        </w:rPr>
        <w:t xml:space="preserve">In other words,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coefficients for the strongest aggregated port are guaranteed to be real-valued.</w:t>
      </w:r>
    </w:p>
    <w:p w14:paraId="4C12003A" w14:textId="47B7B1B6" w:rsidR="00163C8F" w:rsidRPr="00067805" w:rsidRDefault="00163C8F" w:rsidP="00DE1F12">
      <w:pPr>
        <w:jc w:val="both"/>
        <w:rPr>
          <w:rFonts w:eastAsiaTheme="minorEastAsia"/>
          <w:lang w:val="en-US"/>
        </w:rPr>
      </w:pPr>
      <w:r w:rsidRPr="00067805">
        <w:rPr>
          <w:rFonts w:eastAsiaTheme="minorEastAsia"/>
          <w:lang w:val="en-US"/>
        </w:rPr>
        <w:lastRenderedPageBreak/>
        <w:t>The general conceptual structure is illustrated</w:t>
      </w:r>
      <w:r w:rsidR="687AFE1A" w:rsidRPr="26FC6E36">
        <w:rPr>
          <w:rFonts w:eastAsiaTheme="minorEastAsia"/>
          <w:lang w:val="en-US"/>
        </w:rPr>
        <w:t xml:space="preserve"> in</w:t>
      </w:r>
      <w:r w:rsidR="00BD0D46" w:rsidRPr="00067805">
        <w:rPr>
          <w:rFonts w:eastAsiaTheme="minorEastAsia"/>
          <w:lang w:val="en-US"/>
        </w:rPr>
        <w:t xml:space="preserve"> </w:t>
      </w:r>
      <w:r w:rsidR="00BD0D46" w:rsidRPr="00067805">
        <w:rPr>
          <w:rFonts w:eastAsiaTheme="minorEastAsia"/>
          <w:lang w:val="en-US"/>
        </w:rPr>
        <w:fldChar w:fldCharType="begin"/>
      </w:r>
      <w:r w:rsidR="00BD0D46" w:rsidRPr="00067805">
        <w:rPr>
          <w:rFonts w:eastAsiaTheme="minorEastAsia"/>
          <w:lang w:val="en-US"/>
        </w:rPr>
        <w:instrText xml:space="preserve"> REF _Ref110324530 \h </w:instrText>
      </w:r>
      <w:r w:rsidR="00067805">
        <w:rPr>
          <w:rFonts w:eastAsiaTheme="minorEastAsia"/>
          <w:lang w:val="en-US"/>
        </w:rPr>
        <w:instrText xml:space="preserve"> \* MERGEFORMAT </w:instrText>
      </w:r>
      <w:r w:rsidR="00BD0D46" w:rsidRPr="00067805">
        <w:rPr>
          <w:rFonts w:eastAsiaTheme="minorEastAsia"/>
          <w:lang w:val="en-US"/>
        </w:rPr>
      </w:r>
      <w:r w:rsidR="00BD0D46" w:rsidRPr="00067805">
        <w:rPr>
          <w:rFonts w:eastAsiaTheme="minorEastAsia"/>
          <w:lang w:val="en-US"/>
        </w:rPr>
        <w:fldChar w:fldCharType="separate"/>
      </w:r>
      <w:r w:rsidR="0041293E" w:rsidRPr="0041293E">
        <w:rPr>
          <w:rFonts w:eastAsiaTheme="minorEastAsia"/>
          <w:lang w:val="en-US"/>
        </w:rPr>
        <w:t>Figure 8</w:t>
      </w:r>
      <w:r w:rsidR="0041293E" w:rsidRPr="0041293E">
        <w:rPr>
          <w:lang w:val="en-US"/>
        </w:rPr>
        <w:t xml:space="preserve">: </w:t>
      </w:r>
      <w:r w:rsidR="0041293E" w:rsidRPr="0041293E">
        <w:t xml:space="preserve">General conceptual structure of an Auto-Encoder based CSI feedback via compressing </w:t>
      </w:r>
      <w:r w:rsidR="0041293E" w:rsidRPr="0041293E">
        <w:rPr>
          <w:rFonts w:eastAsiaTheme="minorEastAsia"/>
        </w:rPr>
        <w:t xml:space="preserve"> of the precoder matrix.</w:t>
      </w:r>
      <w:r w:rsidR="00BD0D46" w:rsidRPr="00067805">
        <w:rPr>
          <w:rFonts w:eastAsiaTheme="minorEastAsia"/>
          <w:lang w:val="en-US"/>
        </w:rPr>
        <w:fldChar w:fldCharType="end"/>
      </w:r>
      <w:r w:rsidRPr="00067805">
        <w:rPr>
          <w:rFonts w:eastAsiaTheme="minorEastAsia"/>
          <w:lang w:val="en-US"/>
        </w:rPr>
        <w:t xml:space="preserve"> The encoder model takes the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oMath>
      <w:r w:rsidRPr="00067805">
        <w:rPr>
          <w:rFonts w:eastAsiaTheme="minorEastAsia"/>
          <w:lang w:val="en-US"/>
        </w:rPr>
        <w:t xml:space="preserve"> original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matrices as images with a size of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oMath>
      <w:r w:rsidRPr="00067805">
        <w:rPr>
          <w:rFonts w:eastAsiaTheme="minorEastAsia"/>
          <w:lang w:val="en-US"/>
        </w:rPr>
        <w:t xml:space="preserve"> pixels and </w:t>
      </w:r>
      <m:oMath>
        <m:sSub>
          <m:sSubPr>
            <m:ctrlPr>
              <w:rPr>
                <w:rFonts w:ascii="Cambria Math" w:eastAsiaTheme="minorEastAsia" w:hAnsi="Cambria Math"/>
                <w:lang w:val="en-US"/>
              </w:rPr>
            </m:ctrlPr>
          </m:sSubPr>
          <m:e>
            <m:r>
              <m:rPr>
                <m:sty m:val="p"/>
              </m:rPr>
              <w:rPr>
                <w:rFonts w:ascii="Cambria Math" w:eastAsiaTheme="minorEastAsia" w:hAnsi="Cambria Math"/>
                <w:lang w:val="en-US"/>
              </w:rPr>
              <m:t>2</m:t>
            </m:r>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“feature maps”. The encoder usually consists of a few convolutional layers to generate feature maps of the original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matrix and then reshape the feature maps into a vector and compress it into a codeword. Then, the codeword is quantized and </w:t>
      </w:r>
      <w:r w:rsidRPr="1B897E6F">
        <w:rPr>
          <w:rFonts w:eastAsiaTheme="minorEastAsia"/>
          <w:lang w:val="en-US"/>
        </w:rPr>
        <w:t>fe</w:t>
      </w:r>
      <w:r w:rsidR="031C1FDE" w:rsidRPr="1B897E6F">
        <w:rPr>
          <w:rFonts w:eastAsiaTheme="minorEastAsia"/>
          <w:lang w:val="en-US"/>
        </w:rPr>
        <w:t>e</w:t>
      </w:r>
      <w:r w:rsidRPr="1B897E6F">
        <w:rPr>
          <w:rFonts w:eastAsiaTheme="minorEastAsia"/>
          <w:lang w:val="en-US"/>
        </w:rPr>
        <w:t>dback</w:t>
      </w:r>
      <w:r w:rsidRPr="00067805">
        <w:rPr>
          <w:rFonts w:eastAsiaTheme="minorEastAsia"/>
          <w:lang w:val="en-US"/>
        </w:rPr>
        <w:t xml:space="preserve"> to the gNB. At the gNB, the feedback codeword is the input to a pre-trained decoder model. The decoder decompresses the codeword and reconstructs the matrix</w:t>
      </w:r>
      <w:r w:rsidRPr="00B77D20">
        <w:rPr>
          <w:rFonts w:eastAsiaTheme="minorEastAsia"/>
          <w:lang w:val="en-US"/>
        </w:rPr>
        <w:t xml:space="preserve"> </w:t>
      </w:r>
      <m:oMath>
        <m:acc>
          <m:accPr>
            <m:ctrlPr>
              <w:rPr>
                <w:rFonts w:ascii="Cambria Math" w:eastAsiaTheme="minorEastAsia" w:hAnsi="Cambria Math"/>
                <w:lang w:val="en-US"/>
              </w:rPr>
            </m:ctrlPr>
          </m:accPr>
          <m:e>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e>
        </m:acc>
      </m:oMath>
      <w:r w:rsidRPr="00067805">
        <w:rPr>
          <w:rFonts w:eastAsiaTheme="minorEastAsia"/>
          <w:lang w:val="en-US"/>
        </w:rPr>
        <w:t xml:space="preserve">. Optimization algorithms, such as </w:t>
      </w:r>
      <w:r w:rsidR="52858F39" w:rsidRPr="0C9B6C75">
        <w:rPr>
          <w:rFonts w:eastAsiaTheme="minorEastAsia"/>
          <w:lang w:val="en-US"/>
        </w:rPr>
        <w:t>a</w:t>
      </w:r>
      <w:r w:rsidR="3955BBC9" w:rsidRPr="0C9B6C75">
        <w:rPr>
          <w:rFonts w:eastAsiaTheme="minorEastAsia"/>
          <w:lang w:val="en-US"/>
        </w:rPr>
        <w:t>daptive</w:t>
      </w:r>
      <w:r w:rsidRPr="00067805">
        <w:rPr>
          <w:rFonts w:eastAsiaTheme="minorEastAsia"/>
          <w:lang w:val="en-US"/>
        </w:rPr>
        <w:t xml:space="preserve"> </w:t>
      </w:r>
      <w:r w:rsidR="39F01B30" w:rsidRPr="5082B667">
        <w:rPr>
          <w:rFonts w:eastAsiaTheme="minorEastAsia"/>
          <w:lang w:val="en-US"/>
        </w:rPr>
        <w:t>m</w:t>
      </w:r>
      <w:r w:rsidR="3955BBC9" w:rsidRPr="5082B667">
        <w:rPr>
          <w:rFonts w:eastAsiaTheme="minorEastAsia"/>
          <w:lang w:val="en-US"/>
        </w:rPr>
        <w:t xml:space="preserve">oment </w:t>
      </w:r>
      <w:r w:rsidR="2E9D2367" w:rsidRPr="5082B667">
        <w:rPr>
          <w:rFonts w:eastAsiaTheme="minorEastAsia"/>
          <w:lang w:val="en-US"/>
        </w:rPr>
        <w:t>e</w:t>
      </w:r>
      <w:r w:rsidRPr="00067805">
        <w:rPr>
          <w:rFonts w:eastAsiaTheme="minorEastAsia"/>
          <w:lang w:val="en-US"/>
        </w:rPr>
        <w:t xml:space="preserve">stimation (ADAM), are used to update the set of parameters of the autoencoder-like model, where </w:t>
      </w:r>
      <w:r w:rsidR="03A5DAEB" w:rsidRPr="3B5CD62C">
        <w:rPr>
          <w:rFonts w:eastAsiaTheme="minorEastAsia"/>
          <w:lang w:val="en-US"/>
        </w:rPr>
        <w:t>m</w:t>
      </w:r>
      <w:r w:rsidRPr="3B5CD62C">
        <w:rPr>
          <w:rFonts w:eastAsiaTheme="minorEastAsia"/>
          <w:lang w:val="en-US"/>
        </w:rPr>
        <w:t xml:space="preserve">ean </w:t>
      </w:r>
      <w:r w:rsidR="17A13C8B" w:rsidRPr="3B5CD62C">
        <w:rPr>
          <w:rFonts w:eastAsiaTheme="minorEastAsia"/>
          <w:lang w:val="en-US"/>
        </w:rPr>
        <w:t>s</w:t>
      </w:r>
      <w:r w:rsidRPr="3B5CD62C">
        <w:rPr>
          <w:rFonts w:eastAsiaTheme="minorEastAsia"/>
          <w:lang w:val="en-US"/>
        </w:rPr>
        <w:t xml:space="preserve">quared </w:t>
      </w:r>
      <w:r w:rsidR="3C6C57E5" w:rsidRPr="3B5CD62C">
        <w:rPr>
          <w:rFonts w:eastAsiaTheme="minorEastAsia"/>
          <w:lang w:val="en-US"/>
        </w:rPr>
        <w:t>e</w:t>
      </w:r>
      <w:r w:rsidRPr="00067805">
        <w:rPr>
          <w:rFonts w:eastAsiaTheme="minorEastAsia"/>
          <w:lang w:val="en-US"/>
        </w:rPr>
        <w:t xml:space="preserve">rror (MSE) between the original and reconstructed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matrices, is used as an example objective function to be minimized. We note that other objective functions can also be used.</w:t>
      </w:r>
    </w:p>
    <w:p w14:paraId="64C9EAD9" w14:textId="32E44CFB" w:rsidR="00DE1F12" w:rsidRPr="00B77D20" w:rsidRDefault="00DE1F12" w:rsidP="00DE1F12">
      <w:pPr>
        <w:jc w:val="center"/>
        <w:rPr>
          <w:lang w:val="en-US"/>
        </w:rPr>
      </w:pPr>
      <w:r>
        <w:rPr>
          <w:noProof/>
          <w:lang w:val="en-US"/>
        </w:rPr>
        <w:drawing>
          <wp:inline distT="0" distB="0" distL="0" distR="0" wp14:anchorId="7CEF669A" wp14:editId="541B359B">
            <wp:extent cx="4676140" cy="2456815"/>
            <wp:effectExtent l="0" t="0" r="0" b="63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76140" cy="2456815"/>
                    </a:xfrm>
                    <a:prstGeom prst="rect">
                      <a:avLst/>
                    </a:prstGeom>
                    <a:noFill/>
                  </pic:spPr>
                </pic:pic>
              </a:graphicData>
            </a:graphic>
          </wp:inline>
        </w:drawing>
      </w:r>
    </w:p>
    <w:p w14:paraId="6E4C7087" w14:textId="2B9913DA" w:rsidR="00DE1F12" w:rsidRPr="00726526" w:rsidRDefault="00DE1F12" w:rsidP="00DE1F12">
      <w:pPr>
        <w:pStyle w:val="Caption"/>
        <w:jc w:val="center"/>
        <w:rPr>
          <w:sz w:val="18"/>
          <w:szCs w:val="18"/>
          <w:lang w:val="en-US"/>
        </w:rPr>
      </w:pPr>
      <w:bookmarkStart w:id="15" w:name="_Ref110324530"/>
      <w:bookmarkEnd w:id="14"/>
      <w:r w:rsidRPr="00726526">
        <w:rPr>
          <w:sz w:val="18"/>
          <w:szCs w:val="18"/>
          <w:lang w:val="en-US"/>
        </w:rPr>
        <w:t xml:space="preserve">Figure </w:t>
      </w:r>
      <w:r w:rsidRPr="00726526">
        <w:rPr>
          <w:sz w:val="18"/>
          <w:szCs w:val="18"/>
          <w:lang w:val="en-US"/>
        </w:rPr>
        <w:fldChar w:fldCharType="begin"/>
      </w:r>
      <w:r w:rsidRPr="00726526">
        <w:rPr>
          <w:sz w:val="18"/>
          <w:szCs w:val="18"/>
          <w:lang w:val="en-US"/>
        </w:rPr>
        <w:instrText xml:space="preserve"> SEQ Figure \* ARABIC </w:instrText>
      </w:r>
      <w:r w:rsidRPr="00726526">
        <w:rPr>
          <w:sz w:val="18"/>
          <w:szCs w:val="18"/>
          <w:lang w:val="en-US"/>
        </w:rPr>
        <w:fldChar w:fldCharType="separate"/>
      </w:r>
      <w:r w:rsidR="0041293E">
        <w:rPr>
          <w:noProof/>
          <w:sz w:val="18"/>
          <w:szCs w:val="18"/>
          <w:lang w:val="en-US"/>
        </w:rPr>
        <w:t>8</w:t>
      </w:r>
      <w:r w:rsidRPr="00726526">
        <w:rPr>
          <w:sz w:val="18"/>
          <w:szCs w:val="18"/>
          <w:lang w:val="en-US"/>
        </w:rPr>
        <w:fldChar w:fldCharType="end"/>
      </w:r>
      <w:r w:rsidRPr="00726526">
        <w:rPr>
          <w:sz w:val="18"/>
          <w:szCs w:val="18"/>
          <w:lang w:val="en-US"/>
        </w:rPr>
        <w:t xml:space="preserve">: </w:t>
      </w:r>
      <w:r w:rsidRPr="00726526">
        <w:rPr>
          <w:sz w:val="18"/>
          <w:szCs w:val="18"/>
        </w:rPr>
        <w:t xml:space="preserve">General conceptual structure of an Auto-Encoder based CSI feedback via compressing </w:t>
      </w:r>
      <m:oMath>
        <m:sSub>
          <m:sSubPr>
            <m:ctrlPr>
              <w:rPr>
                <w:rFonts w:ascii="Cambria Math" w:eastAsiaTheme="minorHAnsi" w:hAnsi="Cambria Math"/>
                <w:sz w:val="18"/>
                <w:szCs w:val="18"/>
              </w:rPr>
            </m:ctrlPr>
          </m:sSubPr>
          <m:e>
            <m:r>
              <m:rPr>
                <m:sty m:val="bi"/>
              </m:rPr>
              <w:rPr>
                <w:rFonts w:ascii="Cambria Math" w:hAnsi="Cambria Math"/>
                <w:sz w:val="18"/>
                <w:szCs w:val="18"/>
              </w:rPr>
              <m:t>W</m:t>
            </m:r>
          </m:e>
          <m:sub>
            <m:r>
              <m:rPr>
                <m:sty m:val="bi"/>
              </m:rPr>
              <w:rPr>
                <w:rFonts w:ascii="Cambria Math" w:hAnsi="Cambria Math"/>
                <w:sz w:val="18"/>
                <w:szCs w:val="18"/>
              </w:rPr>
              <m:t>2</m:t>
            </m:r>
          </m:sub>
        </m:sSub>
      </m:oMath>
      <w:r w:rsidRPr="00726526">
        <w:rPr>
          <w:rFonts w:eastAsiaTheme="minorEastAsia"/>
          <w:sz w:val="18"/>
          <w:szCs w:val="18"/>
        </w:rPr>
        <w:t xml:space="preserve"> of the precoder matrix.</w:t>
      </w:r>
      <w:bookmarkEnd w:id="15"/>
    </w:p>
    <w:p w14:paraId="5B903462" w14:textId="3B330BC9" w:rsidR="00DE1F12" w:rsidRDefault="008B39E8" w:rsidP="008B39E8">
      <w:pPr>
        <w:tabs>
          <w:tab w:val="left" w:pos="1139"/>
        </w:tabs>
        <w:rPr>
          <w:lang w:val="en-US"/>
        </w:rPr>
      </w:pPr>
      <w:r>
        <w:rPr>
          <w:lang w:val="en-US"/>
        </w:rPr>
        <w:tab/>
      </w:r>
    </w:p>
    <w:p w14:paraId="58A45FE5" w14:textId="2ECE1220" w:rsidR="00163C8F" w:rsidRPr="00B77D20" w:rsidRDefault="00163C8F" w:rsidP="002042A5">
      <w:pPr>
        <w:spacing w:after="0"/>
        <w:jc w:val="both"/>
        <w:rPr>
          <w:lang w:val="en-US"/>
        </w:rPr>
      </w:pPr>
      <w:r w:rsidRPr="00B77D20">
        <w:rPr>
          <w:lang w:val="en-US"/>
        </w:rPr>
        <w:t xml:space="preserve">The metrics used to evaluate the model are the </w:t>
      </w:r>
      <w:r w:rsidR="5A4048BA" w:rsidRPr="0E55E8E0">
        <w:rPr>
          <w:lang w:val="en-US"/>
        </w:rPr>
        <w:t>NMSE</w:t>
      </w:r>
      <w:r w:rsidRPr="00B77D20">
        <w:rPr>
          <w:lang w:val="en-US"/>
        </w:rPr>
        <w:t xml:space="preserve"> and </w:t>
      </w:r>
      <w:r w:rsidR="2A6B9EFE" w:rsidRPr="1190307F">
        <w:rPr>
          <w:lang w:val="en-US"/>
        </w:rPr>
        <w:t>c</w:t>
      </w:r>
      <w:r w:rsidRPr="1190307F">
        <w:rPr>
          <w:lang w:val="en-US"/>
        </w:rPr>
        <w:t>osine</w:t>
      </w:r>
      <w:r w:rsidR="1E37BA15" w:rsidRPr="70CB6B95">
        <w:rPr>
          <w:lang w:val="en-US"/>
        </w:rPr>
        <w:t>-</w:t>
      </w:r>
      <w:r w:rsidR="1444262B" w:rsidRPr="70CB6B95">
        <w:rPr>
          <w:lang w:val="en-US"/>
        </w:rPr>
        <w:t>s</w:t>
      </w:r>
      <w:r w:rsidRPr="70CB6B95">
        <w:rPr>
          <w:lang w:val="en-US"/>
        </w:rPr>
        <w:t>imilarity</w:t>
      </w:r>
      <w:r w:rsidRPr="00B77D20">
        <w:rPr>
          <w:lang w:val="en-US"/>
        </w:rPr>
        <w:t xml:space="preserve"> (CS). </w:t>
      </w:r>
    </w:p>
    <w:p w14:paraId="53885EF8" w14:textId="2C4310C3" w:rsidR="00163C8F" w:rsidRPr="00B77D20" w:rsidRDefault="00163C8F" w:rsidP="002042A5">
      <w:pPr>
        <w:spacing w:after="0"/>
        <w:jc w:val="both"/>
        <w:rPr>
          <w:rFonts w:eastAsiaTheme="minorEastAsia"/>
          <w:lang w:val="en-US"/>
        </w:rPr>
      </w:pPr>
      <w:r w:rsidRPr="00B77D20">
        <w:rPr>
          <w:lang w:val="en-US"/>
        </w:rPr>
        <w:t xml:space="preserve">Let us first notice that: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 xml:space="preserve"> and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Predicted</m:t>
            </m:r>
          </m:sub>
        </m:sSub>
        <m:r>
          <w:rPr>
            <w:rFonts w:ascii="Cambria Math" w:hAnsi="Cambria Math"/>
            <w:lang w:val="en-US"/>
          </w:rPr>
          <m:t>=</m:t>
        </m:r>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acc>
          <m:accPr>
            <m:ctrlPr>
              <w:rPr>
                <w:rFonts w:ascii="Cambria Math" w:eastAsiaTheme="minorEastAsia" w:hAnsi="Cambria Math" w:cstheme="minorBidi"/>
                <w:i/>
                <w:lang w:val="en-US"/>
              </w:rPr>
            </m:ctrlPr>
          </m:accPr>
          <m:e>
            <m:sSub>
              <m:sSubPr>
                <m:ctrlPr>
                  <w:rPr>
                    <w:rFonts w:ascii="Cambria Math" w:eastAsiaTheme="minorEastAsia" w:hAnsi="Cambria Math" w:cstheme="minorBidi"/>
                    <w:i/>
                    <w:lang w:val="en-US"/>
                  </w:rPr>
                </m:ctrlPr>
              </m:sSubPr>
              <m:e>
                <m:r>
                  <w:rPr>
                    <w:rFonts w:ascii="Cambria Math" w:eastAsiaTheme="minorEastAsia" w:hAnsi="Cambria Math"/>
                    <w:lang w:val="en-US"/>
                  </w:rPr>
                  <m:t>W</m:t>
                </m:r>
              </m:e>
              <m:sub>
                <m:r>
                  <w:rPr>
                    <w:rFonts w:ascii="Cambria Math" w:eastAsiaTheme="minorEastAsia" w:hAnsi="Cambria Math"/>
                    <w:lang w:val="en-US"/>
                  </w:rPr>
                  <m:t>2</m:t>
                </m:r>
              </m:sub>
            </m:sSub>
          </m:e>
        </m:acc>
      </m:oMath>
      <w:r w:rsidR="00147710">
        <w:rPr>
          <w:rFonts w:eastAsiaTheme="minorEastAsia"/>
          <w:lang w:val="en-US"/>
        </w:rPr>
        <w:t xml:space="preserve">. </w:t>
      </w:r>
      <w:r w:rsidRPr="00B77D20">
        <w:rPr>
          <w:rFonts w:eastAsiaTheme="minorEastAsia"/>
          <w:lang w:val="en-US"/>
        </w:rPr>
        <w:t xml:space="preserve">Then, </w:t>
      </w:r>
      <m:oMath>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predicted</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oMath>
      <w:r w:rsidRPr="00B77D20">
        <w:rPr>
          <w:rFonts w:eastAsiaTheme="minorEastAsia"/>
          <w:lang w:val="en-US"/>
        </w:rPr>
        <w:t xml:space="preserve"> </w:t>
      </w:r>
      <m:oMath>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m:t>
                </m:r>
              </m:sub>
              <m:sup>
                <m:r>
                  <w:rPr>
                    <w:rFonts w:ascii="Cambria Math" w:eastAsiaTheme="minorEastAsia" w:hAnsi="Cambria Math"/>
                    <w:lang w:val="en-US"/>
                  </w:rPr>
                  <m:t>H</m:t>
                </m:r>
              </m:sup>
            </m:sSubSup>
          </m:e>
        </m:acc>
        <m:sSubSup>
          <m:sSubSupPr>
            <m:ctrlPr>
              <w:rPr>
                <w:rFonts w:ascii="Cambria Math" w:eastAsiaTheme="minorEastAsia" w:hAnsi="Cambria Math"/>
                <w:i/>
                <w:lang w:val="en-US"/>
              </w:rPr>
            </m:ctrlPr>
          </m:sSubSupPr>
          <m:e>
            <m:r>
              <w:rPr>
                <w:rFonts w:ascii="Cambria Math" w:eastAsiaTheme="minorEastAsia" w:hAnsi="Cambria Math"/>
                <w:lang w:val="en-US"/>
              </w:rPr>
              <m:t>W</m:t>
            </m:r>
          </m:e>
          <m:sub>
            <m:r>
              <w:rPr>
                <w:rFonts w:ascii="Cambria Math" w:eastAsiaTheme="minorEastAsia" w:hAnsi="Cambria Math"/>
                <w:lang w:val="en-US"/>
              </w:rPr>
              <m:t>1</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 xml:space="preserve">, where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EastAsia"/>
          <w:lang w:val="en-US"/>
        </w:rPr>
        <w:t xml:space="preserve"> represents the orthogonal basis.</w:t>
      </w:r>
      <w:r w:rsidR="00147710">
        <w:rPr>
          <w:rFonts w:eastAsiaTheme="minorEastAsia"/>
          <w:lang w:val="en-US"/>
        </w:rPr>
        <w:t xml:space="preserve"> </w:t>
      </w:r>
      <w:r w:rsidRPr="00B77D20">
        <w:rPr>
          <w:rFonts w:eastAsiaTheme="minorEastAsia"/>
          <w:lang w:val="en-US"/>
        </w:rPr>
        <w:t xml:space="preserve">Therefore, </w:t>
      </w:r>
      <m:oMath>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predicted</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oMath>
      <w:r w:rsidRPr="00B77D20">
        <w:rPr>
          <w:rFonts w:eastAsiaTheme="minorEastAsia"/>
          <w:lang w:val="en-US"/>
        </w:rPr>
        <w:t xml:space="preserve"> </w:t>
      </w:r>
      <m:oMath>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m:t>
                </m:r>
              </m:sub>
              <m:sup>
                <m:r>
                  <w:rPr>
                    <w:rFonts w:ascii="Cambria Math" w:eastAsiaTheme="minorEastAsia" w:hAnsi="Cambria Math"/>
                    <w:lang w:val="en-US"/>
                  </w:rPr>
                  <m:t>H</m:t>
                </m:r>
              </m:sup>
            </m:sSubSup>
          </m:e>
        </m:acc>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w:t>
      </w:r>
    </w:p>
    <w:p w14:paraId="31B025D0" w14:textId="77777777" w:rsidR="00163C8F" w:rsidRPr="00B77D20" w:rsidRDefault="00163C8F" w:rsidP="002042A5">
      <w:pPr>
        <w:spacing w:after="0"/>
        <w:jc w:val="both"/>
        <w:rPr>
          <w:rFonts w:eastAsiaTheme="minorEastAsia"/>
          <w:lang w:val="en-US"/>
        </w:rPr>
      </w:pPr>
    </w:p>
    <w:p w14:paraId="4DA76E9C" w14:textId="77777777" w:rsidR="00163C8F" w:rsidRPr="00B77D20" w:rsidRDefault="00163C8F" w:rsidP="002042A5">
      <w:pPr>
        <w:spacing w:after="0"/>
        <w:jc w:val="both"/>
        <w:rPr>
          <w:rFonts w:eastAsiaTheme="minorEastAsia"/>
          <w:lang w:val="en-US"/>
        </w:rPr>
      </w:pPr>
      <w:r w:rsidRPr="00B77D20">
        <w:rPr>
          <w:rFonts w:eastAsiaTheme="minorEastAsia"/>
          <w:lang w:val="en-US"/>
        </w:rPr>
        <w:t xml:space="preserve">We can now define the cosine-similarity, </w:t>
      </w:r>
      <w:r w:rsidRPr="00B77D20">
        <w:rPr>
          <w:rFonts w:eastAsiaTheme="minorEastAsia" w:cstheme="minorHAnsi"/>
          <w:lang w:val="en-US"/>
        </w:rPr>
        <w:t>ρ,</w:t>
      </w:r>
      <w:r w:rsidRPr="00B77D20">
        <w:rPr>
          <w:rFonts w:eastAsiaTheme="minorEastAsia"/>
          <w:lang w:val="en-US"/>
        </w:rPr>
        <w:t xml:space="preserve"> as: </w:t>
      </w:r>
    </w:p>
    <w:p w14:paraId="2B4B2C8B" w14:textId="77777777" w:rsidR="00163C8F" w:rsidRPr="00B77D20" w:rsidRDefault="00163C8F" w:rsidP="002042A5">
      <w:pPr>
        <w:spacing w:after="0"/>
        <w:jc w:val="both"/>
        <w:rPr>
          <w:rFonts w:eastAsiaTheme="minorEastAsia"/>
          <w:lang w:val="en-US"/>
        </w:rPr>
      </w:pPr>
      <m:oMath>
        <m:r>
          <m:rPr>
            <m:sty m:val="p"/>
          </m:rPr>
          <w:rPr>
            <w:rFonts w:ascii="Cambria Math" w:eastAsiaTheme="minorEastAsia" w:hAnsi="Cambria Math" w:cstheme="minorHAnsi"/>
            <w:lang w:val="en-US"/>
          </w:rPr>
          <m:t>ρ</m:t>
        </m:r>
        <m:r>
          <m:rPr>
            <m:sty m:val="p"/>
          </m:rPr>
          <w:rPr>
            <w:rFonts w:ascii="Cambria Math" w:eastAsiaTheme="minorEastAsia" w:cstheme="minorHAnsi"/>
            <w:lang w:val="en-US"/>
          </w:rPr>
          <m:t>=</m:t>
        </m:r>
        <m:f>
          <m:fPr>
            <m:ctrlPr>
              <w:rPr>
                <w:rFonts w:ascii="Cambria Math" w:eastAsiaTheme="minorEastAsia" w:hAnsiTheme="minorHAnsi" w:cstheme="minorHAnsi"/>
                <w:lang w:val="en-US"/>
              </w:rPr>
            </m:ctrlPr>
          </m:fPr>
          <m:num>
            <m:r>
              <w:rPr>
                <w:rFonts w:ascii="Cambria Math" w:eastAsiaTheme="minorEastAsia" w:cstheme="minorHAnsi"/>
                <w:lang w:val="en-US"/>
              </w:rPr>
              <m:t>1</m:t>
            </m:r>
          </m:num>
          <m:den>
            <m:r>
              <w:rPr>
                <w:rFonts w:ascii="Cambria Math" w:eastAsiaTheme="minorEastAsia" w:cstheme="minorHAnsi"/>
                <w:lang w:val="en-US"/>
              </w:rPr>
              <m:t>K</m:t>
            </m:r>
          </m:den>
        </m:f>
        <m:nary>
          <m:naryPr>
            <m:chr m:val="∑"/>
            <m:limLoc m:val="undOvr"/>
            <m:ctrlPr>
              <w:rPr>
                <w:rFonts w:ascii="Cambria Math" w:eastAsiaTheme="minorEastAsia" w:hAnsiTheme="minorHAnsi" w:cstheme="minorHAnsi"/>
                <w:lang w:val="en-US"/>
              </w:rPr>
            </m:ctrlPr>
          </m:naryPr>
          <m:sub>
            <m:r>
              <w:rPr>
                <w:rFonts w:ascii="Cambria Math" w:eastAsiaTheme="minorEastAsia" w:cstheme="minorHAnsi"/>
                <w:lang w:val="en-US"/>
              </w:rPr>
              <m:t>k=1</m:t>
            </m:r>
          </m:sub>
          <m:sup>
            <m:r>
              <w:rPr>
                <w:rFonts w:ascii="Cambria Math" w:eastAsiaTheme="minorEastAsia" w:hAnsi="Cambria Math"/>
                <w:lang w:val="en-US"/>
              </w:rPr>
              <m:t>K</m:t>
            </m:r>
          </m:sup>
          <m:e>
            <m:f>
              <m:fPr>
                <m:ctrlPr>
                  <w:rPr>
                    <w:rFonts w:ascii="Cambria Math" w:eastAsiaTheme="minorEastAsia" w:hAnsiTheme="minorHAnsi" w:cstheme="minorHAnsi"/>
                    <w:lang w:val="en-US"/>
                  </w:rPr>
                </m:ctrlPr>
              </m:fPr>
              <m:num>
                <m:d>
                  <m:dPr>
                    <m:begChr m:val="|"/>
                    <m:endChr m:val="|"/>
                    <m:ctrlPr>
                      <w:rPr>
                        <w:rFonts w:ascii="Cambria Math" w:eastAsiaTheme="minorEastAsia" w:hAnsiTheme="minorHAnsi" w:cstheme="minorHAnsi"/>
                        <w:i/>
                        <w:lang w:val="en-US"/>
                      </w:rPr>
                    </m:ctrlPr>
                  </m:dPr>
                  <m:e>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2,k</m:t>
                            </m:r>
                          </m:sub>
                          <m:sup>
                            <m:r>
                              <w:rPr>
                                <w:rFonts w:ascii="Cambria Math" w:eastAsiaTheme="minorEastAsia" w:hAnsi="Cambria Math"/>
                                <w:lang w:val="en-US"/>
                              </w:rPr>
                              <m:t>H</m:t>
                            </m:r>
                          </m:sup>
                        </m:sSubSup>
                      </m:e>
                    </m:acc>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d>
              </m:num>
              <m:den>
                <m:sSub>
                  <m:sSubPr>
                    <m:ctrlPr>
                      <w:rPr>
                        <w:rFonts w:ascii="Cambria Math" w:eastAsiaTheme="minorEastAsia" w:hAnsiTheme="minorHAnsi" w:cstheme="minorHAnsi"/>
                        <w:i/>
                        <w:lang w:val="en-US"/>
                      </w:rPr>
                    </m:ctrlPr>
                  </m:sSubPr>
                  <m:e>
                    <m:d>
                      <m:dPr>
                        <m:begChr m:val="‖"/>
                        <m:endChr m:val="‖"/>
                        <m:ctrlPr>
                          <w:rPr>
                            <w:rFonts w:ascii="Cambria Math" w:eastAsiaTheme="minorEastAsia" w:hAnsiTheme="minorHAnsi" w:cstheme="minorHAnsi"/>
                            <w:i/>
                            <w:lang w:val="en-US"/>
                          </w:rPr>
                        </m:ctrlPr>
                      </m:dPr>
                      <m:e>
                        <m:acc>
                          <m:accPr>
                            <m:ctrlPr>
                              <w:rPr>
                                <w:rFonts w:ascii="Cambria Math" w:eastAsiaTheme="minorEastAsia" w:hAnsiTheme="minorHAnsi" w:cstheme="minorHAnsi"/>
                                <w:i/>
                                <w:lang w:val="en-US"/>
                              </w:rPr>
                            </m:ctrlPr>
                          </m:acc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acc>
                      </m:e>
                    </m:d>
                  </m:e>
                  <m:sub>
                    <m:r>
                      <w:rPr>
                        <w:rFonts w:ascii="Cambria Math" w:eastAsiaTheme="minorEastAsia" w:cstheme="minorHAnsi"/>
                        <w:lang w:val="en-US"/>
                      </w:rPr>
                      <m:t>2</m:t>
                    </m:r>
                  </m:sub>
                </m:sSub>
                <m:sSub>
                  <m:sSubPr>
                    <m:ctrlPr>
                      <w:rPr>
                        <w:rFonts w:ascii="Cambria Math" w:eastAsiaTheme="minorEastAsia" w:hAnsiTheme="minorHAnsi" w:cstheme="minorHAnsi"/>
                        <w:i/>
                        <w:lang w:val="en-US"/>
                      </w:rPr>
                    </m:ctrlPr>
                  </m:sSubPr>
                  <m:e>
                    <m:d>
                      <m:dPr>
                        <m:begChr m:val="‖"/>
                        <m:endChr m:val="‖"/>
                        <m:ctrlPr>
                          <w:rPr>
                            <w:rFonts w:ascii="Cambria Math" w:eastAsiaTheme="minorEastAsia" w:hAnsiTheme="minorHAnsi" w:cstheme="minorHAnsi"/>
                            <w:i/>
                            <w:lang w:val="en-US"/>
                          </w:rPr>
                        </m:ctrlPr>
                      </m:d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d>
                  </m:e>
                  <m:sub>
                    <m:r>
                      <w:rPr>
                        <w:rFonts w:ascii="Cambria Math" w:eastAsiaTheme="minorEastAsia" w:cstheme="minorHAnsi"/>
                        <w:lang w:val="en-US"/>
                      </w:rPr>
                      <m:t>2</m:t>
                    </m:r>
                  </m:sub>
                </m:sSub>
              </m:den>
            </m:f>
          </m:e>
        </m:nary>
      </m:oMath>
      <w:r w:rsidRPr="00B77D20">
        <w:rPr>
          <w:rFonts w:eastAsiaTheme="minorEastAsia"/>
          <w:lang w:val="en-US"/>
        </w:rPr>
        <w:t xml:space="preserve">, where K = </w:t>
      </w:r>
      <m:oMath>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m:t>
            </m:r>
          </m:sub>
        </m:sSub>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Subbands</m:t>
            </m:r>
          </m:sub>
        </m:sSub>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Streams</m:t>
            </m:r>
          </m:sub>
        </m:sSub>
        <m:r>
          <w:rPr>
            <w:rFonts w:ascii="Cambria Math" w:eastAsiaTheme="minorEastAsia" w:hAnsi="Cambria Math"/>
            <w:lang w:val="en-US"/>
          </w:rPr>
          <m:t xml:space="preserve">,  </m:t>
        </m:r>
        <m:acc>
          <m:accPr>
            <m:ctrlPr>
              <w:rPr>
                <w:rFonts w:ascii="Cambria Math" w:eastAsiaTheme="minorEastAsia" w:hAnsiTheme="minorHAnsi" w:cstheme="minorHAnsi"/>
                <w:i/>
                <w:lang w:val="en-US"/>
              </w:rPr>
            </m:ctrlPr>
          </m:acc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acc>
      </m:oMath>
      <w:r w:rsidRPr="00B77D20">
        <w:rPr>
          <w:rFonts w:eastAsiaTheme="minorEastAsia"/>
          <w:lang w:val="en-US"/>
        </w:rPr>
        <w:t xml:space="preserve"> is the reconstructed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 xml:space="preserve"> </m:t>
        </m:r>
      </m:oMath>
      <w:r w:rsidRPr="00B77D20">
        <w:rPr>
          <w:rFonts w:eastAsiaTheme="minorEastAsia"/>
          <w:lang w:val="en-US"/>
        </w:rPr>
        <w:t xml:space="preserve">of the </w:t>
      </w:r>
      <m:oMath>
        <m:r>
          <w:rPr>
            <w:rFonts w:ascii="Cambria Math" w:eastAsiaTheme="minorEastAsia" w:hAnsi="Cambria Math"/>
            <w:lang w:val="en-US"/>
          </w:rPr>
          <m:t>kth</m:t>
        </m:r>
      </m:oMath>
      <w:r w:rsidRPr="00B77D20">
        <w:rPr>
          <w:rFonts w:eastAsiaTheme="minorEastAsia"/>
          <w:lang w:val="en-US"/>
        </w:rPr>
        <w:t xml:space="preserve"> spatially aggregated ports, and </w:t>
      </w:r>
      <m:oMath>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oMath>
      <w:r w:rsidRPr="00B77D20">
        <w:rPr>
          <w:rFonts w:eastAsiaTheme="minorEastAsia"/>
          <w:lang w:val="en-US"/>
        </w:rPr>
        <w:t xml:space="preserve"> is the original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 xml:space="preserve"> </m:t>
        </m:r>
      </m:oMath>
      <w:r w:rsidRPr="00B77D20">
        <w:rPr>
          <w:rFonts w:eastAsiaTheme="minorEastAsia"/>
          <w:lang w:val="en-US"/>
        </w:rPr>
        <w:t xml:space="preserve">of the </w:t>
      </w:r>
      <m:oMath>
        <m:r>
          <w:rPr>
            <w:rFonts w:ascii="Cambria Math" w:eastAsiaTheme="minorEastAsia" w:hAnsi="Cambria Math"/>
            <w:lang w:val="en-US"/>
          </w:rPr>
          <m:t>kth</m:t>
        </m:r>
      </m:oMath>
      <w:r w:rsidRPr="00B77D20">
        <w:rPr>
          <w:rFonts w:eastAsiaTheme="minorEastAsia"/>
          <w:lang w:val="en-US"/>
        </w:rPr>
        <w:t xml:space="preserve"> spatially aggregated ports.</w:t>
      </w:r>
    </w:p>
    <w:p w14:paraId="7DF88A1D" w14:textId="7C2854F8" w:rsidR="00163C8F" w:rsidRPr="00B77D20" w:rsidRDefault="00163C8F" w:rsidP="002042A5">
      <w:pPr>
        <w:spacing w:after="0"/>
        <w:jc w:val="both"/>
        <w:rPr>
          <w:rFonts w:eastAsiaTheme="minorEastAsia"/>
          <w:lang w:val="en-US"/>
        </w:rPr>
      </w:pPr>
    </w:p>
    <w:p w14:paraId="42D76E86" w14:textId="59C5C132" w:rsidR="00163C8F" w:rsidRPr="00B77D20" w:rsidRDefault="00163C8F" w:rsidP="002042A5">
      <w:pPr>
        <w:spacing w:after="0"/>
        <w:jc w:val="both"/>
        <w:rPr>
          <w:lang w:val="en-US"/>
        </w:rPr>
      </w:pPr>
      <w:r w:rsidRPr="00B77D20">
        <w:rPr>
          <w:lang w:val="en-US"/>
        </w:rPr>
        <w:t xml:space="preserve">The NMSE is defined as: </w:t>
      </w:r>
    </w:p>
    <w:p w14:paraId="5DB7EB69" w14:textId="77777777" w:rsidR="00163C8F" w:rsidRPr="00B77D20" w:rsidRDefault="00163C8F" w:rsidP="002042A5">
      <w:pPr>
        <w:spacing w:after="0"/>
        <w:jc w:val="both"/>
        <w:rPr>
          <w:lang w:val="en-US"/>
        </w:rPr>
      </w:pPr>
      <m:oMath>
        <m:r>
          <w:rPr>
            <w:rFonts w:ascii="Cambria Math" w:hAnsi="Cambria Math"/>
            <w:lang w:val="en-US"/>
          </w:rPr>
          <m:t>NMSE=E</m:t>
        </m:r>
        <m:d>
          <m:dPr>
            <m:begChr m:val="{"/>
            <m:endChr m:val="}"/>
            <m:ctrlPr>
              <w:rPr>
                <w:rFonts w:ascii="Cambria Math" w:hAnsi="Cambria Math"/>
                <w:i/>
                <w:iCs/>
                <w:lang w:val="en-US"/>
              </w:rPr>
            </m:ctrlPr>
          </m:dPr>
          <m:e>
            <m:r>
              <w:rPr>
                <w:rFonts w:ascii="Cambria Math" w:hAnsi="Cambria Math"/>
                <w:lang w:val="en-US"/>
              </w:rPr>
              <m:t> </m:t>
            </m:r>
            <m:f>
              <m:fPr>
                <m:ctrlPr>
                  <w:rPr>
                    <w:rFonts w:ascii="Cambria Math" w:hAnsi="Cambria Math"/>
                    <w:i/>
                    <w:iCs/>
                    <w:lang w:val="en-US"/>
                  </w:rPr>
                </m:ctrlPr>
              </m:fPr>
              <m:num>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m:t>
                        </m:r>
                        <m:acc>
                          <m:accPr>
                            <m:ctrlPr>
                              <w:rPr>
                                <w:rFonts w:ascii="Cambria Math" w:eastAsiaTheme="minorEastAsia" w:hAnsi="Cambria Math" w:cstheme="minorBidi"/>
                                <w:i/>
                                <w:lang w:val="en-US"/>
                              </w:rPr>
                            </m:ctrlPr>
                          </m:accPr>
                          <m:e>
                            <m:sSub>
                              <m:sSubPr>
                                <m:ctrlPr>
                                  <w:rPr>
                                    <w:rFonts w:ascii="Cambria Math" w:eastAsiaTheme="minorEastAsia" w:hAnsi="Cambria Math" w:cstheme="minorBidi"/>
                                    <w:i/>
                                    <w:lang w:val="en-US"/>
                                  </w:rPr>
                                </m:ctrlPr>
                              </m:sSubPr>
                              <m:e>
                                <m:r>
                                  <w:rPr>
                                    <w:rFonts w:ascii="Cambria Math" w:eastAsiaTheme="minorEastAsia" w:hAnsi="Cambria Math"/>
                                    <w:lang w:val="en-US"/>
                                  </w:rPr>
                                  <m:t>W</m:t>
                                </m:r>
                              </m:e>
                              <m:sub>
                                <m:r>
                                  <w:rPr>
                                    <w:rFonts w:ascii="Cambria Math" w:eastAsiaTheme="minorEastAsia" w:hAnsi="Cambria Math"/>
                                    <w:lang w:val="en-US"/>
                                  </w:rPr>
                                  <m:t>2</m:t>
                                </m:r>
                              </m:sub>
                            </m:sSub>
                          </m:e>
                        </m:acc>
                      </m:e>
                    </m:d>
                  </m:e>
                  <m:sup>
                    <m:r>
                      <w:rPr>
                        <w:rFonts w:ascii="Cambria Math" w:hAnsi="Cambria Math"/>
                        <w:lang w:val="en-US"/>
                      </w:rPr>
                      <m:t>2</m:t>
                    </m:r>
                  </m:sup>
                </m:sSup>
              </m:num>
              <m:den>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e>
                    </m:d>
                  </m:e>
                  <m:sup>
                    <m:r>
                      <w:rPr>
                        <w:rFonts w:ascii="Cambria Math" w:hAnsi="Cambria Math"/>
                        <w:lang w:val="en-US"/>
                      </w:rPr>
                      <m:t>2</m:t>
                    </m:r>
                  </m:sup>
                </m:sSup>
              </m:den>
            </m:f>
            <m:r>
              <w:rPr>
                <w:rFonts w:ascii="Cambria Math" w:hAnsi="Cambria Math"/>
                <w:lang w:val="en-US"/>
              </w:rPr>
              <m:t> </m:t>
            </m:r>
          </m:e>
        </m:d>
      </m:oMath>
      <w:r w:rsidRPr="00B77D20">
        <w:rPr>
          <w:rFonts w:eastAsiaTheme="minorEastAsia"/>
          <w:iCs/>
          <w:lang w:val="en-US"/>
        </w:rPr>
        <w:t>.</w:t>
      </w:r>
    </w:p>
    <w:p w14:paraId="173B929E" w14:textId="1DCC7B78" w:rsidR="00163C8F" w:rsidRDefault="00163C8F" w:rsidP="73E0265B">
      <w:pPr>
        <w:rPr>
          <w:lang w:val="en-US"/>
        </w:rPr>
      </w:pPr>
    </w:p>
    <w:p w14:paraId="12EB7817" w14:textId="3B106936" w:rsidR="00890701" w:rsidRPr="00B77D20" w:rsidRDefault="7F6E8407" w:rsidP="00890701">
      <w:pPr>
        <w:pStyle w:val="Heading3"/>
        <w:rPr>
          <w:lang w:val="en-US"/>
        </w:rPr>
      </w:pPr>
      <w:r w:rsidRPr="7C839010">
        <w:rPr>
          <w:lang w:val="en-US"/>
        </w:rPr>
        <w:t>Model training collaborations</w:t>
      </w:r>
    </w:p>
    <w:p w14:paraId="33CA2323" w14:textId="34D48CA9" w:rsidR="00ED4119" w:rsidRDefault="00AF3778" w:rsidP="00890701">
      <w:pPr>
        <w:jc w:val="both"/>
        <w:rPr>
          <w:lang w:val="en-US"/>
        </w:rPr>
      </w:pPr>
      <w:r>
        <w:rPr>
          <w:lang w:val="en-US"/>
        </w:rPr>
        <w:t>In RAN1 #110</w:t>
      </w:r>
      <w:r w:rsidR="00604F01">
        <w:rPr>
          <w:lang w:val="en-US"/>
        </w:rPr>
        <w:t>bis</w:t>
      </w:r>
      <w:r>
        <w:rPr>
          <w:lang w:val="en-US"/>
        </w:rPr>
        <w:t xml:space="preserve"> meeting, the following was agreed </w:t>
      </w:r>
      <w:r w:rsidR="00604F01">
        <w:rPr>
          <w:lang w:val="en-US"/>
        </w:rPr>
        <w:t>for Type 3 of training collaborations for 2-sided models.</w:t>
      </w:r>
    </w:p>
    <w:tbl>
      <w:tblPr>
        <w:tblStyle w:val="TableGrid"/>
        <w:tblW w:w="0" w:type="auto"/>
        <w:tblLook w:val="04A0" w:firstRow="1" w:lastRow="0" w:firstColumn="1" w:lastColumn="0" w:noHBand="0" w:noVBand="1"/>
      </w:tblPr>
      <w:tblGrid>
        <w:gridCol w:w="9629"/>
      </w:tblGrid>
      <w:tr w:rsidR="004460DE" w14:paraId="7E334066" w14:textId="77777777" w:rsidTr="004460DE">
        <w:tc>
          <w:tcPr>
            <w:tcW w:w="9629" w:type="dxa"/>
          </w:tcPr>
          <w:p w14:paraId="63478420" w14:textId="77777777" w:rsidR="004460DE" w:rsidRPr="004460DE" w:rsidRDefault="004460DE" w:rsidP="004460DE">
            <w:pPr>
              <w:spacing w:after="0"/>
              <w:rPr>
                <w:rFonts w:eastAsia="Batang"/>
                <w:b/>
                <w:bCs/>
                <w:kern w:val="24"/>
              </w:rPr>
            </w:pPr>
            <w:r w:rsidRPr="004460DE">
              <w:rPr>
                <w:rFonts w:eastAsia="Batang"/>
                <w:b/>
                <w:bCs/>
                <w:kern w:val="24"/>
              </w:rPr>
              <w:t>Conclusion</w:t>
            </w:r>
          </w:p>
          <w:p w14:paraId="49A4A41B" w14:textId="77777777" w:rsidR="004460DE" w:rsidRPr="004460DE" w:rsidRDefault="004460DE" w:rsidP="004460DE">
            <w:pPr>
              <w:spacing w:after="0" w:line="231" w:lineRule="exact"/>
              <w:rPr>
                <w:rFonts w:eastAsia="DengXian"/>
                <w:kern w:val="24"/>
                <w:lang w:val="en-US"/>
              </w:rPr>
            </w:pPr>
            <w:r w:rsidRPr="004460DE">
              <w:rPr>
                <w:rFonts w:eastAsia="DengXian"/>
                <w:kern w:val="24"/>
                <w:lang w:val="en-US"/>
              </w:rPr>
              <w:t>For the evaluation of an example of Type 3 (Separate training at NW side and UE side), the following procedure is considered for the sequential training starting with NW side training (NW-first training):</w:t>
            </w:r>
          </w:p>
          <w:p w14:paraId="4C38698A" w14:textId="77777777" w:rsidR="004460DE" w:rsidRPr="004460DE" w:rsidRDefault="004460DE" w:rsidP="004460DE">
            <w:pPr>
              <w:pStyle w:val="ListParagraph"/>
              <w:numPr>
                <w:ilvl w:val="0"/>
                <w:numId w:val="21"/>
              </w:numPr>
              <w:spacing w:line="231" w:lineRule="exact"/>
              <w:textAlignment w:val="baseline"/>
              <w:rPr>
                <w:rFonts w:eastAsia="DengXian"/>
                <w:kern w:val="24"/>
                <w:sz w:val="20"/>
                <w:szCs w:val="20"/>
                <w:lang w:val="en-GB"/>
              </w:rPr>
            </w:pPr>
            <w:r w:rsidRPr="004460DE">
              <w:rPr>
                <w:rFonts w:eastAsia="DengXian"/>
                <w:kern w:val="24"/>
                <w:sz w:val="20"/>
                <w:szCs w:val="20"/>
                <w:lang w:val="en-GB"/>
              </w:rPr>
              <w:t>Step1: NW side trains the NW side CSI generation part (which is not used for inference) and the NW side CSI reconstruction part jointly</w:t>
            </w:r>
          </w:p>
          <w:p w14:paraId="2B35A2C8" w14:textId="77777777" w:rsidR="004460DE" w:rsidRPr="004460DE" w:rsidRDefault="004460DE" w:rsidP="004460DE">
            <w:pPr>
              <w:pStyle w:val="ListParagraph"/>
              <w:numPr>
                <w:ilvl w:val="0"/>
                <w:numId w:val="21"/>
              </w:numPr>
              <w:spacing w:line="231" w:lineRule="exact"/>
              <w:textAlignment w:val="baseline"/>
              <w:rPr>
                <w:rFonts w:eastAsia="DengXian"/>
                <w:kern w:val="24"/>
                <w:sz w:val="20"/>
                <w:szCs w:val="20"/>
                <w:lang w:val="en-GB"/>
              </w:rPr>
            </w:pPr>
            <w:r w:rsidRPr="004460DE">
              <w:rPr>
                <w:rFonts w:eastAsia="DengXian"/>
                <w:kern w:val="24"/>
                <w:sz w:val="20"/>
                <w:szCs w:val="20"/>
                <w:lang w:val="en-GB"/>
              </w:rPr>
              <w:t>Step2: After NW side training is finished, NW side shares UE side with a set of information (e.g., dataset) that is used by the UE side to be able to train the UE side CSI generation part</w:t>
            </w:r>
          </w:p>
          <w:p w14:paraId="43B2AFB8" w14:textId="77777777" w:rsidR="004460DE" w:rsidRPr="004460DE" w:rsidRDefault="004460DE" w:rsidP="004460DE">
            <w:pPr>
              <w:pStyle w:val="ListParagraph"/>
              <w:numPr>
                <w:ilvl w:val="0"/>
                <w:numId w:val="21"/>
              </w:numPr>
              <w:spacing w:line="231" w:lineRule="exact"/>
              <w:textAlignment w:val="baseline"/>
              <w:rPr>
                <w:rFonts w:eastAsia="DengXian"/>
                <w:kern w:val="24"/>
                <w:sz w:val="20"/>
                <w:szCs w:val="20"/>
                <w:lang w:val="en-GB"/>
              </w:rPr>
            </w:pPr>
            <w:r w:rsidRPr="004460DE">
              <w:rPr>
                <w:rFonts w:eastAsia="DengXian"/>
                <w:kern w:val="24"/>
                <w:sz w:val="20"/>
                <w:szCs w:val="20"/>
                <w:lang w:val="en-GB"/>
              </w:rPr>
              <w:t>Step3: UE side trains the UE side CSI generation part based on the received set of information</w:t>
            </w:r>
          </w:p>
          <w:p w14:paraId="390BF040" w14:textId="77777777" w:rsidR="004460DE" w:rsidRPr="004460DE" w:rsidRDefault="004460DE" w:rsidP="004460DE">
            <w:pPr>
              <w:pStyle w:val="ListParagraph"/>
              <w:numPr>
                <w:ilvl w:val="0"/>
                <w:numId w:val="21"/>
              </w:numPr>
              <w:spacing w:line="231" w:lineRule="exact"/>
              <w:textAlignment w:val="baseline"/>
              <w:rPr>
                <w:rFonts w:eastAsia="DengXian"/>
                <w:kern w:val="24"/>
                <w:sz w:val="20"/>
                <w:szCs w:val="20"/>
                <w:lang w:val="en-GB"/>
              </w:rPr>
            </w:pPr>
            <w:r w:rsidRPr="004460DE">
              <w:rPr>
                <w:rFonts w:eastAsia="DengXian"/>
                <w:kern w:val="24"/>
                <w:sz w:val="20"/>
                <w:szCs w:val="20"/>
                <w:lang w:val="en-GB"/>
              </w:rPr>
              <w:t>Other Type 3 NW-first training approaches are not precluded and reported by companies</w:t>
            </w:r>
          </w:p>
          <w:p w14:paraId="27BC5EB6" w14:textId="77777777" w:rsidR="004460DE" w:rsidRPr="004460DE" w:rsidRDefault="004460DE" w:rsidP="004460DE">
            <w:pPr>
              <w:spacing w:after="0"/>
              <w:jc w:val="both"/>
              <w:rPr>
                <w:lang w:val="en-US"/>
              </w:rPr>
            </w:pPr>
          </w:p>
          <w:p w14:paraId="4FF95548" w14:textId="77777777" w:rsidR="004460DE" w:rsidRPr="004460DE" w:rsidRDefault="004460DE" w:rsidP="004460DE">
            <w:pPr>
              <w:spacing w:after="0"/>
              <w:rPr>
                <w:rFonts w:eastAsia="Batang"/>
                <w:b/>
                <w:bCs/>
                <w:kern w:val="24"/>
              </w:rPr>
            </w:pPr>
            <w:r w:rsidRPr="004460DE">
              <w:rPr>
                <w:rFonts w:eastAsia="Batang"/>
                <w:b/>
                <w:bCs/>
                <w:kern w:val="24"/>
              </w:rPr>
              <w:t>Conclusion</w:t>
            </w:r>
          </w:p>
          <w:p w14:paraId="2B498A8B" w14:textId="77777777" w:rsidR="004460DE" w:rsidRPr="004460DE" w:rsidRDefault="004460DE" w:rsidP="004460DE">
            <w:pPr>
              <w:spacing w:after="0" w:line="231" w:lineRule="exact"/>
              <w:rPr>
                <w:rFonts w:eastAsia="DengXian"/>
                <w:kern w:val="24"/>
                <w:lang w:val="en-US"/>
              </w:rPr>
            </w:pPr>
            <w:r w:rsidRPr="004460DE">
              <w:rPr>
                <w:rFonts w:eastAsia="DengXian"/>
                <w:kern w:val="24"/>
                <w:lang w:val="en-US"/>
              </w:rPr>
              <w:lastRenderedPageBreak/>
              <w:t>For the evaluation of an example of Type 3 (Separate training at NW side and UE side), the following procedure is considered for the sequential training starting with UE side training (UE-first training):</w:t>
            </w:r>
          </w:p>
          <w:p w14:paraId="3F54B2BD" w14:textId="77777777" w:rsidR="004460DE" w:rsidRPr="004460DE" w:rsidRDefault="004460DE" w:rsidP="004460DE">
            <w:pPr>
              <w:pStyle w:val="ListParagraph"/>
              <w:numPr>
                <w:ilvl w:val="0"/>
                <w:numId w:val="22"/>
              </w:numPr>
              <w:spacing w:line="231" w:lineRule="exact"/>
              <w:textAlignment w:val="baseline"/>
              <w:rPr>
                <w:rFonts w:eastAsia="DengXian"/>
                <w:kern w:val="24"/>
                <w:sz w:val="20"/>
                <w:szCs w:val="20"/>
                <w:lang w:val="en-GB"/>
              </w:rPr>
            </w:pPr>
            <w:r w:rsidRPr="004460DE">
              <w:rPr>
                <w:rFonts w:eastAsia="DengXian"/>
                <w:kern w:val="24"/>
                <w:sz w:val="20"/>
                <w:szCs w:val="20"/>
                <w:lang w:val="en-GB"/>
              </w:rPr>
              <w:t>Step1: UE side trains the UE side CSI generation part and the UE side CSI reconstruction part (which is not used for inference) jointly</w:t>
            </w:r>
          </w:p>
          <w:p w14:paraId="2F59D800" w14:textId="77777777" w:rsidR="004460DE" w:rsidRPr="004460DE" w:rsidRDefault="004460DE" w:rsidP="004460DE">
            <w:pPr>
              <w:pStyle w:val="ListParagraph"/>
              <w:numPr>
                <w:ilvl w:val="0"/>
                <w:numId w:val="22"/>
              </w:numPr>
              <w:spacing w:line="231" w:lineRule="exact"/>
              <w:textAlignment w:val="baseline"/>
              <w:rPr>
                <w:rFonts w:eastAsia="DengXian"/>
                <w:kern w:val="24"/>
                <w:sz w:val="20"/>
                <w:szCs w:val="20"/>
                <w:lang w:val="en-GB"/>
              </w:rPr>
            </w:pPr>
            <w:r w:rsidRPr="004460DE">
              <w:rPr>
                <w:rFonts w:eastAsia="DengXian"/>
                <w:kern w:val="24"/>
                <w:sz w:val="20"/>
                <w:szCs w:val="20"/>
                <w:lang w:val="en-GB"/>
              </w:rPr>
              <w:t>Step2: After UE side training is finished, UE side shares NW side with a set of information (e.g., dataset) that is used by the NW side to be able to train the CSI reconstruction part</w:t>
            </w:r>
          </w:p>
          <w:p w14:paraId="24C03B96" w14:textId="77777777" w:rsidR="004460DE" w:rsidRPr="004460DE" w:rsidRDefault="004460DE" w:rsidP="004460DE">
            <w:pPr>
              <w:pStyle w:val="ListParagraph"/>
              <w:numPr>
                <w:ilvl w:val="0"/>
                <w:numId w:val="22"/>
              </w:numPr>
              <w:spacing w:line="231" w:lineRule="exact"/>
              <w:textAlignment w:val="baseline"/>
              <w:rPr>
                <w:rFonts w:eastAsia="DengXian"/>
                <w:kern w:val="24"/>
                <w:sz w:val="20"/>
                <w:szCs w:val="20"/>
                <w:lang w:val="en-GB"/>
              </w:rPr>
            </w:pPr>
            <w:r w:rsidRPr="004460DE">
              <w:rPr>
                <w:rFonts w:eastAsia="DengXian"/>
                <w:kern w:val="24"/>
                <w:sz w:val="20"/>
                <w:szCs w:val="20"/>
                <w:lang w:val="en-GB"/>
              </w:rPr>
              <w:t>Step3: NW side trains the NW side CSI reconstruction part based on the received set of information</w:t>
            </w:r>
          </w:p>
          <w:p w14:paraId="7DBABD2F" w14:textId="77777777" w:rsidR="004460DE" w:rsidRPr="004460DE" w:rsidRDefault="004460DE" w:rsidP="004460DE">
            <w:pPr>
              <w:pStyle w:val="ListParagraph"/>
              <w:numPr>
                <w:ilvl w:val="0"/>
                <w:numId w:val="22"/>
              </w:numPr>
              <w:spacing w:line="231" w:lineRule="exact"/>
              <w:textAlignment w:val="baseline"/>
              <w:rPr>
                <w:rFonts w:eastAsia="DengXian"/>
                <w:kern w:val="24"/>
                <w:sz w:val="20"/>
                <w:szCs w:val="20"/>
                <w:lang w:val="en-GB"/>
              </w:rPr>
            </w:pPr>
            <w:r w:rsidRPr="004460DE">
              <w:rPr>
                <w:rFonts w:eastAsia="DengXian"/>
                <w:kern w:val="24"/>
                <w:sz w:val="20"/>
                <w:szCs w:val="20"/>
                <w:lang w:val="en-GB"/>
              </w:rPr>
              <w:t>Other Type 3 UE-first training approaches are not precluded and reported by companies</w:t>
            </w:r>
          </w:p>
          <w:p w14:paraId="58B96FB2" w14:textId="77777777" w:rsidR="004460DE" w:rsidRPr="004460DE" w:rsidRDefault="004460DE" w:rsidP="004460DE">
            <w:pPr>
              <w:spacing w:after="0"/>
              <w:jc w:val="both"/>
              <w:rPr>
                <w:lang w:val="en-US"/>
              </w:rPr>
            </w:pPr>
          </w:p>
          <w:p w14:paraId="5CFED648" w14:textId="77777777" w:rsidR="004460DE" w:rsidRPr="004460DE" w:rsidRDefault="004460DE" w:rsidP="004460DE">
            <w:pPr>
              <w:spacing w:after="0"/>
              <w:rPr>
                <w:rFonts w:eastAsia="Batang"/>
                <w:b/>
                <w:bCs/>
                <w:kern w:val="24"/>
              </w:rPr>
            </w:pPr>
            <w:r w:rsidRPr="004460DE">
              <w:rPr>
                <w:rFonts w:eastAsia="Batang"/>
                <w:b/>
                <w:bCs/>
                <w:kern w:val="24"/>
                <w:highlight w:val="green"/>
              </w:rPr>
              <w:t>Agreement</w:t>
            </w:r>
          </w:p>
          <w:p w14:paraId="376F6119" w14:textId="77777777" w:rsidR="004460DE" w:rsidRPr="004460DE" w:rsidRDefault="004460DE" w:rsidP="004460DE">
            <w:pPr>
              <w:spacing w:after="0"/>
              <w:rPr>
                <w:rFonts w:eastAsia="Batang"/>
                <w:kern w:val="24"/>
              </w:rPr>
            </w:pPr>
            <w:r w:rsidRPr="004460DE">
              <w:rPr>
                <w:rFonts w:eastAsia="Batang"/>
                <w:kern w:val="24"/>
              </w:rPr>
              <w:t>For the evaluation of an example of Type 3 (Separate training at NW side and UE side), the following cases are considered for evaluations:</w:t>
            </w:r>
          </w:p>
          <w:p w14:paraId="46ECC6DC" w14:textId="77777777" w:rsidR="004460DE" w:rsidRPr="004460DE" w:rsidRDefault="004460DE" w:rsidP="004460DE">
            <w:pPr>
              <w:pStyle w:val="ListParagraph"/>
              <w:numPr>
                <w:ilvl w:val="0"/>
                <w:numId w:val="23"/>
              </w:numPr>
              <w:spacing w:line="256" w:lineRule="auto"/>
              <w:jc w:val="both"/>
              <w:textAlignment w:val="baseline"/>
              <w:rPr>
                <w:rFonts w:eastAsia="Batang"/>
                <w:kern w:val="24"/>
                <w:sz w:val="20"/>
                <w:szCs w:val="20"/>
                <w:lang w:val="en-GB"/>
              </w:rPr>
            </w:pPr>
            <w:r w:rsidRPr="004460DE">
              <w:rPr>
                <w:rFonts w:eastAsia="Batang"/>
                <w:kern w:val="24"/>
                <w:sz w:val="20"/>
                <w:szCs w:val="20"/>
                <w:lang w:val="en-GB"/>
              </w:rPr>
              <w:t>Case 1 (baseline): Aligned AI/ML model structure between NW side and UE side</w:t>
            </w:r>
          </w:p>
          <w:p w14:paraId="0495CA68" w14:textId="77777777" w:rsidR="004460DE" w:rsidRPr="004460DE" w:rsidRDefault="004460DE" w:rsidP="004460DE">
            <w:pPr>
              <w:pStyle w:val="ListParagraph"/>
              <w:numPr>
                <w:ilvl w:val="0"/>
                <w:numId w:val="23"/>
              </w:numPr>
              <w:spacing w:line="256" w:lineRule="auto"/>
              <w:jc w:val="both"/>
              <w:textAlignment w:val="baseline"/>
              <w:rPr>
                <w:rFonts w:eastAsia="Batang"/>
                <w:kern w:val="24"/>
                <w:sz w:val="20"/>
                <w:szCs w:val="20"/>
                <w:lang w:val="en-GB"/>
              </w:rPr>
            </w:pPr>
            <w:r w:rsidRPr="004460DE">
              <w:rPr>
                <w:rFonts w:eastAsia="Batang"/>
                <w:kern w:val="24"/>
                <w:sz w:val="20"/>
                <w:szCs w:val="20"/>
                <w:lang w:val="en-GB"/>
              </w:rPr>
              <w:t>Case 2: Not aligned AI/ML model structures between NW side and UE side</w:t>
            </w:r>
          </w:p>
          <w:p w14:paraId="01829B27" w14:textId="77777777" w:rsidR="004460DE" w:rsidRPr="004460DE" w:rsidRDefault="004460DE" w:rsidP="004460DE">
            <w:pPr>
              <w:pStyle w:val="ListParagraph"/>
              <w:numPr>
                <w:ilvl w:val="2"/>
                <w:numId w:val="23"/>
              </w:numPr>
              <w:spacing w:line="256" w:lineRule="auto"/>
              <w:jc w:val="both"/>
              <w:textAlignment w:val="baseline"/>
              <w:rPr>
                <w:rFonts w:eastAsia="Batang"/>
                <w:kern w:val="24"/>
                <w:sz w:val="22"/>
                <w:szCs w:val="20"/>
                <w:lang w:val="en-GB"/>
              </w:rPr>
            </w:pPr>
            <w:r w:rsidRPr="004460DE">
              <w:rPr>
                <w:rFonts w:eastAsia="Batang"/>
                <w:kern w:val="24"/>
                <w:sz w:val="20"/>
                <w:szCs w:val="20"/>
                <w:lang w:val="en-GB"/>
              </w:rPr>
              <w:t>Companies to report the AI/ML structures for the UE part model and the NW part model, e.g., different backbone (e.g., CNN, Transformer, etc.), or same backbone but different structure (e.g., number of layers)</w:t>
            </w:r>
          </w:p>
          <w:p w14:paraId="0A86D075" w14:textId="77777777" w:rsidR="004460DE" w:rsidRPr="004460DE" w:rsidRDefault="004460DE" w:rsidP="004460DE">
            <w:pPr>
              <w:pStyle w:val="ListParagraph"/>
              <w:numPr>
                <w:ilvl w:val="0"/>
                <w:numId w:val="23"/>
              </w:numPr>
              <w:spacing w:line="256" w:lineRule="auto"/>
              <w:jc w:val="both"/>
              <w:textAlignment w:val="baseline"/>
              <w:rPr>
                <w:rFonts w:eastAsia="Batang"/>
                <w:kern w:val="24"/>
                <w:sz w:val="20"/>
                <w:szCs w:val="20"/>
                <w:lang w:val="en-GB"/>
              </w:rPr>
            </w:pPr>
            <w:r w:rsidRPr="004460DE">
              <w:rPr>
                <w:rFonts w:eastAsia="Batang"/>
                <w:kern w:val="24"/>
                <w:sz w:val="20"/>
                <w:szCs w:val="20"/>
                <w:lang w:val="en-GB"/>
              </w:rPr>
              <w:t>FFS different sizes of datasets between NW side and UE side</w:t>
            </w:r>
          </w:p>
          <w:p w14:paraId="70F7CF33" w14:textId="77777777" w:rsidR="004460DE" w:rsidRPr="004460DE" w:rsidRDefault="004460DE" w:rsidP="004460DE">
            <w:pPr>
              <w:pStyle w:val="ListParagraph"/>
              <w:numPr>
                <w:ilvl w:val="0"/>
                <w:numId w:val="23"/>
              </w:numPr>
              <w:spacing w:line="256" w:lineRule="auto"/>
              <w:jc w:val="both"/>
              <w:textAlignment w:val="baseline"/>
              <w:rPr>
                <w:rFonts w:eastAsia="Batang"/>
                <w:kern w:val="24"/>
                <w:sz w:val="20"/>
                <w:szCs w:val="20"/>
                <w:lang w:val="en-GB"/>
              </w:rPr>
            </w:pPr>
            <w:r w:rsidRPr="004460DE">
              <w:rPr>
                <w:rFonts w:eastAsia="Batang"/>
                <w:kern w:val="24"/>
                <w:sz w:val="20"/>
                <w:szCs w:val="20"/>
                <w:lang w:val="en-GB"/>
              </w:rPr>
              <w:t>FFS aligned/different quantization/dequantization methods between NW side and UE side</w:t>
            </w:r>
          </w:p>
          <w:p w14:paraId="5A9AC2E2" w14:textId="688E5C2E" w:rsidR="004460DE" w:rsidRPr="004460DE" w:rsidRDefault="004460DE" w:rsidP="004460DE">
            <w:pPr>
              <w:pStyle w:val="ListParagraph"/>
              <w:numPr>
                <w:ilvl w:val="0"/>
                <w:numId w:val="23"/>
              </w:numPr>
              <w:spacing w:line="256" w:lineRule="auto"/>
              <w:jc w:val="both"/>
              <w:textAlignment w:val="baseline"/>
              <w:rPr>
                <w:rFonts w:ascii="Times" w:eastAsia="Batang" w:hAnsi="Times"/>
                <w:color w:val="124191"/>
                <w:kern w:val="24"/>
                <w:sz w:val="20"/>
                <w:szCs w:val="20"/>
                <w:lang w:val="en-GB"/>
              </w:rPr>
            </w:pPr>
            <w:r w:rsidRPr="004460DE">
              <w:rPr>
                <w:rFonts w:eastAsia="Batang"/>
                <w:kern w:val="24"/>
                <w:sz w:val="20"/>
                <w:szCs w:val="20"/>
                <w:lang w:val="en-GB"/>
              </w:rPr>
              <w:t>FFS: whether/how to evaluate the case where the input/output types and/or pre/post-processing are not aligned between NW part model and UE part model</w:t>
            </w:r>
          </w:p>
        </w:tc>
      </w:tr>
    </w:tbl>
    <w:p w14:paraId="200D9E9C" w14:textId="77777777" w:rsidR="004460DE" w:rsidRDefault="004460DE" w:rsidP="00890701">
      <w:pPr>
        <w:jc w:val="both"/>
        <w:rPr>
          <w:lang w:val="en-US"/>
        </w:rPr>
      </w:pPr>
    </w:p>
    <w:p w14:paraId="490804BB" w14:textId="335F2EB3" w:rsidR="7918E6B7" w:rsidRPr="0092051B" w:rsidDel="00722F86" w:rsidRDefault="00ED4119" w:rsidP="12447AF7">
      <w:pPr>
        <w:jc w:val="both"/>
        <w:rPr>
          <w:lang w:val="en-US"/>
        </w:rPr>
      </w:pPr>
      <w:r>
        <w:rPr>
          <w:lang w:val="en-US"/>
        </w:rPr>
        <w:t xml:space="preserve">Disclaimer: Taking examples of Type 3 conclusions and agreements does not necessarily mean for Nokia to endorse Type 3 over other collaboration types. </w:t>
      </w:r>
    </w:p>
    <w:p w14:paraId="3E82D6FC" w14:textId="5DF5787C" w:rsidR="7918E6B7" w:rsidRPr="00CD2F30" w:rsidRDefault="00585603" w:rsidP="12447AF7">
      <w:pPr>
        <w:jc w:val="both"/>
        <w:rPr>
          <w:rFonts w:eastAsia="Times New Roman"/>
          <w:lang w:val="en-US"/>
        </w:rPr>
      </w:pPr>
      <w:r w:rsidRPr="00CD2F30">
        <w:rPr>
          <w:rFonts w:eastAsia="Times New Roman"/>
          <w:lang w:val="en-US"/>
        </w:rPr>
        <w:t>First l</w:t>
      </w:r>
      <w:r w:rsidR="7918E6B7" w:rsidRPr="00CD2F30">
        <w:rPr>
          <w:rFonts w:eastAsia="Times New Roman"/>
          <w:lang w:val="en-US"/>
        </w:rPr>
        <w:t xml:space="preserve">et us </w:t>
      </w:r>
      <w:r w:rsidR="00817ABD" w:rsidRPr="00CD2F30">
        <w:rPr>
          <w:rFonts w:eastAsia="Times New Roman"/>
          <w:lang w:val="en-US"/>
        </w:rPr>
        <w:t>revisit</w:t>
      </w:r>
      <w:r w:rsidR="7918E6B7" w:rsidRPr="00CD2F30">
        <w:rPr>
          <w:rFonts w:eastAsia="Times New Roman"/>
          <w:lang w:val="en-US"/>
        </w:rPr>
        <w:t xml:space="preserve"> the generic two-sided model</w:t>
      </w:r>
      <w:r w:rsidRPr="00CD2F30">
        <w:rPr>
          <w:rFonts w:eastAsia="Times New Roman"/>
          <w:lang w:val="en-US"/>
        </w:rPr>
        <w:t xml:space="preserve"> with a specific use case in mind</w:t>
      </w:r>
      <w:r w:rsidR="7918E6B7" w:rsidRPr="00CD2F30">
        <w:rPr>
          <w:rFonts w:eastAsia="Times New Roman"/>
          <w:lang w:val="en-US"/>
        </w:rPr>
        <w:t xml:space="preserve">. One exemplary AI/ML model for CSI feedback is depicted in </w:t>
      </w:r>
      <w:r w:rsidR="00EE5BB1" w:rsidRPr="00CD2F30">
        <w:rPr>
          <w:rFonts w:eastAsia="Times New Roman"/>
        </w:rPr>
        <w:fldChar w:fldCharType="begin"/>
      </w:r>
      <w:r w:rsidR="00EE5BB1" w:rsidRPr="00CD2F30">
        <w:rPr>
          <w:rFonts w:eastAsia="Times New Roman"/>
          <w:lang w:val="en-US"/>
        </w:rPr>
        <w:instrText xml:space="preserve"> REF _Ref118467558 \h </w:instrText>
      </w:r>
      <w:r w:rsidR="00EE5BB1" w:rsidRPr="00CD2F30">
        <w:rPr>
          <w:rFonts w:eastAsia="Times New Roman"/>
        </w:rPr>
        <w:instrText xml:space="preserve"> \* MERGEFORMAT </w:instrText>
      </w:r>
      <w:r w:rsidR="00EE5BB1" w:rsidRPr="00CD2F30">
        <w:rPr>
          <w:rFonts w:eastAsia="Times New Roman"/>
        </w:rPr>
      </w:r>
      <w:r w:rsidR="00EE5BB1" w:rsidRPr="00CD2F30">
        <w:rPr>
          <w:rFonts w:eastAsia="Times New Roman"/>
        </w:rPr>
        <w:fldChar w:fldCharType="separate"/>
      </w:r>
      <w:r w:rsidR="00EE5BB1" w:rsidRPr="00CD2F30">
        <w:rPr>
          <w:lang w:val="en-US"/>
        </w:rPr>
        <w:t xml:space="preserve">Figure </w:t>
      </w:r>
      <w:r w:rsidR="00EE5BB1" w:rsidRPr="00CD2F30">
        <w:rPr>
          <w:noProof/>
          <w:lang w:val="en-US"/>
        </w:rPr>
        <w:t>9</w:t>
      </w:r>
      <w:r w:rsidR="00EE5BB1" w:rsidRPr="00CD2F30">
        <w:rPr>
          <w:lang w:val="en-US"/>
        </w:rPr>
        <w:t xml:space="preserve">: </w:t>
      </w:r>
      <w:r w:rsidR="00EE5BB1" w:rsidRPr="00CD2F30">
        <w:rPr>
          <w:rFonts w:eastAsia="Times New Roman"/>
        </w:rPr>
        <w:t>AI/ML model for CSI feedback</w:t>
      </w:r>
      <w:r w:rsidR="00EE5BB1" w:rsidRPr="00CD2F30">
        <w:rPr>
          <w:rFonts w:eastAsia="Times New Roman"/>
        </w:rPr>
        <w:fldChar w:fldCharType="end"/>
      </w:r>
      <w:r w:rsidRPr="00CD2F30">
        <w:rPr>
          <w:rFonts w:eastAsia="Times New Roman"/>
        </w:rPr>
        <w:t>, at which the channel eigenvector(s) is(are) used as input to AI encoder to demonstrate a specific example</w:t>
      </w:r>
      <w:r w:rsidR="7918E6B7" w:rsidRPr="00CD2F30">
        <w:rPr>
          <w:rFonts w:eastAsia="Times New Roman"/>
          <w:lang w:val="en-US"/>
        </w:rPr>
        <w:t xml:space="preserve">. First, UE measures downlink channel by making use of </w:t>
      </w:r>
      <w:r w:rsidR="0072232F" w:rsidRPr="00CD2F30">
        <w:rPr>
          <w:rFonts w:eastAsia="Times New Roman"/>
          <w:lang w:val="en-US"/>
        </w:rPr>
        <w:t>CSI-RS</w:t>
      </w:r>
      <w:r w:rsidR="7918E6B7" w:rsidRPr="00CD2F30">
        <w:rPr>
          <w:rFonts w:eastAsia="Times New Roman"/>
          <w:lang w:val="en-US"/>
        </w:rPr>
        <w:t xml:space="preserve">. Then </w:t>
      </w:r>
      <w:r w:rsidR="2A43DBB6" w:rsidRPr="00CD2F30">
        <w:rPr>
          <w:rFonts w:eastAsia="Times New Roman"/>
          <w:lang w:val="en-US"/>
        </w:rPr>
        <w:t>these</w:t>
      </w:r>
      <w:r w:rsidR="7918E6B7" w:rsidRPr="00CD2F30">
        <w:rPr>
          <w:rFonts w:eastAsia="Times New Roman"/>
          <w:lang w:val="en-US"/>
        </w:rPr>
        <w:t xml:space="preserve"> estimated channel parameters can be pre-processed before being fed into AI encoder for CSI compression. For example, in case that UE would like to </w:t>
      </w:r>
      <w:r w:rsidR="4DAECF18" w:rsidRPr="00CD2F30">
        <w:rPr>
          <w:rFonts w:eastAsia="Times New Roman"/>
          <w:lang w:val="en-US"/>
        </w:rPr>
        <w:t>use</w:t>
      </w:r>
      <w:r w:rsidR="7918E6B7" w:rsidRPr="00CD2F30">
        <w:rPr>
          <w:rFonts w:eastAsia="Times New Roman"/>
          <w:lang w:val="en-US"/>
        </w:rPr>
        <w:t xml:space="preserve"> the channel directional information rather than the raw channel matrix </w:t>
      </w:r>
      <w:bookmarkStart w:id="16" w:name="_Int_OIq4FFVY"/>
      <w:r w:rsidR="7918E6B7" w:rsidRPr="00CD2F30">
        <w:rPr>
          <w:rFonts w:eastAsia="Times New Roman"/>
          <w:lang w:val="en-US"/>
        </w:rPr>
        <w:t>to</w:t>
      </w:r>
      <w:bookmarkEnd w:id="16"/>
      <w:r w:rsidR="7918E6B7" w:rsidRPr="00CD2F30">
        <w:rPr>
          <w:rFonts w:eastAsia="Times New Roman"/>
          <w:lang w:val="en-US"/>
        </w:rPr>
        <w:t xml:space="preserve"> reduce the dimension of the input, singular v</w:t>
      </w:r>
      <w:r w:rsidR="26B014C5" w:rsidRPr="00CD2F30">
        <w:rPr>
          <w:rFonts w:eastAsia="Times New Roman"/>
          <w:lang w:val="en-US"/>
        </w:rPr>
        <w:t>alue</w:t>
      </w:r>
      <w:r w:rsidR="7918E6B7" w:rsidRPr="00CD2F30">
        <w:rPr>
          <w:rFonts w:eastAsia="Times New Roman"/>
          <w:lang w:val="en-US"/>
        </w:rPr>
        <w:t xml:space="preserve"> decomposition (or any equivalent operation) can be done to </w:t>
      </w:r>
      <w:r w:rsidR="5BAE9438" w:rsidRPr="00CD2F30">
        <w:rPr>
          <w:rFonts w:eastAsia="Times New Roman"/>
          <w:lang w:val="en-US"/>
        </w:rPr>
        <w:t>acquire</w:t>
      </w:r>
      <w:r w:rsidR="7918E6B7" w:rsidRPr="00CD2F30">
        <w:rPr>
          <w:rFonts w:eastAsia="Times New Roman"/>
          <w:lang w:val="en-US"/>
        </w:rPr>
        <w:t xml:space="preserve"> the channel eigenvectors. This pre-processed, if any, channel information is used as input to AI encoder. The output of the AI encoder needs to be quantized to comply with the CSI feedback format (</w:t>
      </w:r>
      <w:r w:rsidR="0B8D6FAB" w:rsidRPr="00CD2F30">
        <w:rPr>
          <w:rFonts w:eastAsia="Times New Roman"/>
          <w:lang w:val="en-US"/>
        </w:rPr>
        <w:t xml:space="preserve">e.g., </w:t>
      </w:r>
      <w:r w:rsidR="7918E6B7" w:rsidRPr="00CD2F30">
        <w:rPr>
          <w:rFonts w:eastAsia="Times New Roman"/>
          <w:lang w:val="en-US"/>
        </w:rPr>
        <w:t xml:space="preserve">bit sequence). In </w:t>
      </w:r>
      <w:r w:rsidR="00B15DEB" w:rsidRPr="00CD2F30">
        <w:rPr>
          <w:rFonts w:eastAsia="Times New Roman"/>
          <w:lang w:val="en-US"/>
        </w:rPr>
        <w:t>F</w:t>
      </w:r>
      <w:r w:rsidR="7918E6B7" w:rsidRPr="00CD2F30">
        <w:rPr>
          <w:rFonts w:eastAsia="Times New Roman"/>
          <w:lang w:val="en-US"/>
        </w:rPr>
        <w:t>igure</w:t>
      </w:r>
      <w:r w:rsidR="00B15DEB" w:rsidRPr="00CD2F30">
        <w:rPr>
          <w:rFonts w:eastAsia="Times New Roman"/>
          <w:lang w:val="en-US"/>
        </w:rPr>
        <w:t xml:space="preserve"> </w:t>
      </w:r>
      <w:r w:rsidR="00286998" w:rsidRPr="00CD2F30">
        <w:rPr>
          <w:rFonts w:eastAsia="Times New Roman"/>
          <w:lang w:val="en-US"/>
        </w:rPr>
        <w:t>9</w:t>
      </w:r>
      <w:r w:rsidR="7918E6B7" w:rsidRPr="00CD2F30">
        <w:rPr>
          <w:rFonts w:eastAsia="Times New Roman"/>
          <w:lang w:val="en-US"/>
        </w:rPr>
        <w:t xml:space="preserve">, AI encoder and quantizer have been depicted as separate blocks, but they can be tightly integrated into one block, depending on AI encoder/quantizer design. In any case, the </w:t>
      </w:r>
      <w:bookmarkStart w:id="17" w:name="_Int_fk0tDaN9"/>
      <w:r w:rsidR="7918E6B7" w:rsidRPr="00CD2F30">
        <w:rPr>
          <w:rFonts w:eastAsia="Times New Roman"/>
          <w:lang w:val="en-US"/>
        </w:rPr>
        <w:t>outcome</w:t>
      </w:r>
      <w:bookmarkEnd w:id="17"/>
      <w:r w:rsidR="7918E6B7" w:rsidRPr="00CD2F30">
        <w:rPr>
          <w:rFonts w:eastAsia="Times New Roman"/>
          <w:lang w:val="en-US"/>
        </w:rPr>
        <w:t xml:space="preserve"> of the UE shall be in the format of bit sequence which should be well defined by 3GPP, as this information is part of UE-NW signaling information</w:t>
      </w:r>
      <w:r w:rsidR="4F16B37F" w:rsidRPr="00CD2F30">
        <w:rPr>
          <w:rFonts w:eastAsia="Times New Roman"/>
          <w:lang w:val="en-US"/>
        </w:rPr>
        <w:t xml:space="preserve"> (as one of the contents of UCI)</w:t>
      </w:r>
      <w:r w:rsidR="7918E6B7" w:rsidRPr="00CD2F30">
        <w:rPr>
          <w:rFonts w:eastAsia="Times New Roman"/>
          <w:lang w:val="en-US"/>
        </w:rPr>
        <w:t>.</w:t>
      </w:r>
    </w:p>
    <w:p w14:paraId="0F3FDFC1" w14:textId="35D336F6" w:rsidR="00EE58CF" w:rsidRPr="00CD2F30" w:rsidRDefault="7918E6B7" w:rsidP="00EE58CF">
      <w:pPr>
        <w:jc w:val="both"/>
        <w:rPr>
          <w:rFonts w:eastAsia="Times New Roman"/>
          <w:lang w:val="en-US"/>
        </w:rPr>
      </w:pPr>
      <w:r w:rsidRPr="00CD2F30">
        <w:rPr>
          <w:rFonts w:eastAsia="Times New Roman"/>
          <w:lang w:val="en-US"/>
        </w:rPr>
        <w:t>Now let’s move over to the network side operation</w:t>
      </w:r>
      <w:r w:rsidR="3BFD1538" w:rsidRPr="00CD2F30">
        <w:rPr>
          <w:rFonts w:eastAsia="Times New Roman"/>
          <w:lang w:val="en-US"/>
        </w:rPr>
        <w:t xml:space="preserve"> in </w:t>
      </w:r>
      <w:r w:rsidR="00FF551F" w:rsidRPr="00CD2F30">
        <w:rPr>
          <w:rFonts w:eastAsia="Times New Roman"/>
          <w:lang w:val="en-US"/>
        </w:rPr>
        <w:fldChar w:fldCharType="begin"/>
      </w:r>
      <w:r w:rsidR="00FF551F" w:rsidRPr="00CD2F30">
        <w:rPr>
          <w:rFonts w:eastAsia="Times New Roman"/>
          <w:lang w:val="en-US"/>
        </w:rPr>
        <w:instrText xml:space="preserve"> REF _Ref118467558 \h </w:instrText>
      </w:r>
      <w:r w:rsidR="004F412F" w:rsidRPr="00CD2F30">
        <w:rPr>
          <w:rFonts w:eastAsia="Times New Roman"/>
          <w:lang w:val="en-US"/>
        </w:rPr>
        <w:instrText xml:space="preserve"> \* MERGEFORMAT </w:instrText>
      </w:r>
      <w:r w:rsidR="00FF551F" w:rsidRPr="00CD2F30">
        <w:rPr>
          <w:rFonts w:eastAsia="Times New Roman"/>
          <w:lang w:val="en-US"/>
        </w:rPr>
      </w:r>
      <w:r w:rsidR="00FF551F" w:rsidRPr="00CD2F30">
        <w:rPr>
          <w:rFonts w:eastAsia="Times New Roman"/>
          <w:lang w:val="en-US"/>
        </w:rPr>
        <w:fldChar w:fldCharType="separate"/>
      </w:r>
      <w:r w:rsidR="00FF551F" w:rsidRPr="00CD2F30">
        <w:rPr>
          <w:lang w:val="en-US"/>
        </w:rPr>
        <w:t xml:space="preserve">Figure </w:t>
      </w:r>
      <w:r w:rsidR="00FF551F" w:rsidRPr="00CD2F30">
        <w:rPr>
          <w:noProof/>
          <w:lang w:val="en-US"/>
        </w:rPr>
        <w:t>9</w:t>
      </w:r>
      <w:r w:rsidR="00FF551F" w:rsidRPr="00CD2F30">
        <w:rPr>
          <w:rFonts w:eastAsia="Times New Roman"/>
          <w:lang w:val="en-US"/>
        </w:rPr>
        <w:fldChar w:fldCharType="end"/>
      </w:r>
      <w:r w:rsidRPr="00CD2F30">
        <w:rPr>
          <w:rFonts w:eastAsia="Times New Roman"/>
          <w:lang w:val="en-US"/>
        </w:rPr>
        <w:t xml:space="preserve">. Once the CSI feedback is received at NW side, NW is supposed to do the reverse procedure, i.e., dequantization, AI decoding, and possibly post-processing, if required. In case of joint training (Type 1), UE side model (AI encoder) </w:t>
      </w:r>
      <w:r w:rsidR="00585603" w:rsidRPr="00CD2F30">
        <w:rPr>
          <w:rFonts w:eastAsia="Times New Roman"/>
          <w:lang w:val="en-US"/>
        </w:rPr>
        <w:t>backbone/structure</w:t>
      </w:r>
      <w:r w:rsidRPr="00CD2F30">
        <w:rPr>
          <w:rFonts w:eastAsia="Times New Roman"/>
          <w:lang w:val="en-US"/>
        </w:rPr>
        <w:t xml:space="preserve"> and NW side model (AI decoder) </w:t>
      </w:r>
      <w:r w:rsidR="00585603" w:rsidRPr="00CD2F30">
        <w:rPr>
          <w:rFonts w:eastAsia="Times New Roman"/>
          <w:lang w:val="en-US"/>
        </w:rPr>
        <w:t xml:space="preserve">backbone/structure </w:t>
      </w:r>
      <w:r w:rsidRPr="00CD2F30">
        <w:rPr>
          <w:rFonts w:eastAsia="Times New Roman"/>
          <w:lang w:val="en-US"/>
        </w:rPr>
        <w:t xml:space="preserve">need to be known at the training entity, such that the final AI encoder/decoder </w:t>
      </w:r>
      <w:r w:rsidR="4FFA0FAD" w:rsidRPr="00CD2F30">
        <w:rPr>
          <w:rFonts w:eastAsia="Times New Roman"/>
          <w:lang w:val="en-US"/>
        </w:rPr>
        <w:t>can</w:t>
      </w:r>
      <w:r w:rsidRPr="00CD2F30">
        <w:rPr>
          <w:rFonts w:eastAsia="Times New Roman"/>
          <w:lang w:val="en-US"/>
        </w:rPr>
        <w:t xml:space="preserve"> be jointly trained</w:t>
      </w:r>
      <w:r w:rsidR="23808964" w:rsidRPr="00CD2F30">
        <w:rPr>
          <w:rFonts w:eastAsia="Times New Roman"/>
          <w:lang w:val="en-US"/>
        </w:rPr>
        <w:t xml:space="preserve"> at </w:t>
      </w:r>
      <w:r w:rsidR="0993D278" w:rsidRPr="00CD2F30">
        <w:rPr>
          <w:rFonts w:eastAsia="Times New Roman"/>
          <w:lang w:val="en-US"/>
        </w:rPr>
        <w:t>a</w:t>
      </w:r>
      <w:r w:rsidR="23808964" w:rsidRPr="00CD2F30">
        <w:rPr>
          <w:rFonts w:eastAsia="Times New Roman"/>
          <w:lang w:val="en-US"/>
        </w:rPr>
        <w:t xml:space="preserve"> single training session</w:t>
      </w:r>
      <w:r w:rsidRPr="00CD2F30">
        <w:rPr>
          <w:rFonts w:eastAsia="Times New Roman"/>
          <w:lang w:val="en-US"/>
        </w:rPr>
        <w:t xml:space="preserve">. In case of separate training (Type 3), </w:t>
      </w:r>
      <w:r w:rsidR="20CA53C7" w:rsidRPr="00CD2F30">
        <w:rPr>
          <w:rFonts w:eastAsia="Times New Roman"/>
          <w:lang w:val="en-US"/>
        </w:rPr>
        <w:t>in which the UE-</w:t>
      </w:r>
      <w:r w:rsidRPr="00CD2F30">
        <w:rPr>
          <w:rFonts w:eastAsia="Times New Roman"/>
          <w:lang w:val="en-US"/>
        </w:rPr>
        <w:t xml:space="preserve">side </w:t>
      </w:r>
      <w:r w:rsidR="20CA53C7" w:rsidRPr="00CD2F30">
        <w:rPr>
          <w:rFonts w:eastAsia="Times New Roman"/>
          <w:lang w:val="en-US"/>
        </w:rPr>
        <w:t>training and NW-side training should be done in a separate training session</w:t>
      </w:r>
      <w:r w:rsidRPr="00CD2F30">
        <w:rPr>
          <w:rFonts w:eastAsia="Times New Roman"/>
          <w:lang w:val="en-US"/>
        </w:rPr>
        <w:t xml:space="preserve">, NW side AI decoder training would not require the detailed model </w:t>
      </w:r>
      <w:r w:rsidR="00585603" w:rsidRPr="00CD2F30">
        <w:rPr>
          <w:rFonts w:eastAsia="Times New Roman"/>
          <w:lang w:val="en-US"/>
        </w:rPr>
        <w:t xml:space="preserve">backbone/structure </w:t>
      </w:r>
      <w:r w:rsidRPr="00CD2F30">
        <w:rPr>
          <w:rFonts w:eastAsia="Times New Roman"/>
          <w:lang w:val="en-US"/>
        </w:rPr>
        <w:t>of the UE AI encoder for its own training.</w:t>
      </w:r>
      <w:r w:rsidR="00722F86" w:rsidRPr="00CD2F30">
        <w:rPr>
          <w:rFonts w:eastAsia="Times New Roman"/>
          <w:lang w:val="en-US"/>
        </w:rPr>
        <w:t xml:space="preserve"> </w:t>
      </w:r>
      <w:r w:rsidR="00EE58CF" w:rsidRPr="00CD2F30">
        <w:rPr>
          <w:rFonts w:eastAsia="Times New Roman"/>
          <w:lang w:val="en-US"/>
        </w:rPr>
        <w:t xml:space="preserve">Be aware here that in </w:t>
      </w:r>
      <w:r w:rsidR="00D62020" w:rsidRPr="00CD2F30">
        <w:rPr>
          <w:rFonts w:eastAsia="Times New Roman"/>
          <w:lang w:val="en-US"/>
        </w:rPr>
        <w:fldChar w:fldCharType="begin"/>
      </w:r>
      <w:r w:rsidR="00D62020" w:rsidRPr="00CD2F30">
        <w:rPr>
          <w:rFonts w:eastAsia="Times New Roman"/>
          <w:lang w:val="en-US"/>
        </w:rPr>
        <w:instrText xml:space="preserve"> REF _Ref118467558 \h  \* MERGEFORMAT </w:instrText>
      </w:r>
      <w:r w:rsidR="00D62020" w:rsidRPr="00CD2F30">
        <w:rPr>
          <w:rFonts w:eastAsia="Times New Roman"/>
          <w:lang w:val="en-US"/>
        </w:rPr>
      </w:r>
      <w:r w:rsidR="00D62020" w:rsidRPr="00CD2F30">
        <w:rPr>
          <w:rFonts w:eastAsia="Times New Roman"/>
          <w:lang w:val="en-US"/>
        </w:rPr>
        <w:fldChar w:fldCharType="separate"/>
      </w:r>
      <w:r w:rsidR="00D62020" w:rsidRPr="00CD2F30">
        <w:rPr>
          <w:lang w:val="en-US"/>
        </w:rPr>
        <w:t xml:space="preserve">Figure </w:t>
      </w:r>
      <w:r w:rsidR="00D62020" w:rsidRPr="00CD2F30">
        <w:rPr>
          <w:noProof/>
          <w:lang w:val="en-US"/>
        </w:rPr>
        <w:t>9</w:t>
      </w:r>
      <w:r w:rsidR="00D62020" w:rsidRPr="00CD2F30">
        <w:rPr>
          <w:rFonts w:eastAsia="Times New Roman"/>
          <w:lang w:val="en-US"/>
        </w:rPr>
        <w:fldChar w:fldCharType="end"/>
      </w:r>
      <w:r w:rsidR="00D62020" w:rsidRPr="00CD2F30">
        <w:rPr>
          <w:rFonts w:eastAsia="Times New Roman"/>
          <w:lang w:val="en-US"/>
        </w:rPr>
        <w:t xml:space="preserve"> </w:t>
      </w:r>
      <w:r w:rsidR="00EE58CF" w:rsidRPr="00CD2F30">
        <w:rPr>
          <w:rFonts w:eastAsia="Times New Roman"/>
          <w:lang w:val="en-US"/>
        </w:rPr>
        <w:t>the “target CSI” refers to the final CSI format (like precoding matrix for example), which can be readily used at NW for its subsequent operation, e.g., DL MIMO processing. In this context, the target CSI can be different from the input to AI encoder at UE side. It is envisioned that the final CSI format of the resulting target CSI, together with the CSI feedback format, can be the subject of 3GPP specification.</w:t>
      </w:r>
      <w:r w:rsidR="004C7A49" w:rsidRPr="00CD2F30">
        <w:rPr>
          <w:rFonts w:eastAsia="Times New Roman"/>
          <w:lang w:val="en-US"/>
        </w:rPr>
        <w:t xml:space="preserve"> Note here that in this specific example of the channel eigenvector compression, AI decoder output and the target CSI can be of the same format, which makes this use case attractive.</w:t>
      </w:r>
    </w:p>
    <w:p w14:paraId="555786E2" w14:textId="77777777" w:rsidR="00097D59" w:rsidRDefault="00097D59" w:rsidP="00097D59">
      <w:pPr>
        <w:jc w:val="center"/>
      </w:pPr>
      <w:r>
        <w:object w:dxaOrig="9765" w:dyaOrig="6901" w14:anchorId="58E146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6pt;height:242.45pt" o:ole="">
            <v:imagedata r:id="rId21" o:title=""/>
          </v:shape>
          <o:OLEObject Type="Embed" ProgID="Visio.Drawing.15" ShapeID="_x0000_i1025" DrawAspect="Content" ObjectID="_1729322583" r:id="rId22"/>
        </w:object>
      </w:r>
    </w:p>
    <w:p w14:paraId="19DE6A4A" w14:textId="77777777" w:rsidR="00097D59" w:rsidRPr="00286998" w:rsidRDefault="00097D59" w:rsidP="00097D59">
      <w:pPr>
        <w:jc w:val="center"/>
        <w:rPr>
          <w:rFonts w:eastAsia="Times New Roman"/>
          <w:b/>
          <w:bCs/>
          <w:sz w:val="18"/>
          <w:szCs w:val="18"/>
        </w:rPr>
      </w:pPr>
      <w:bookmarkStart w:id="18" w:name="_Hlk118468590"/>
      <w:bookmarkStart w:id="19" w:name="_Ref118467558"/>
      <w:r w:rsidRPr="00286998">
        <w:rPr>
          <w:b/>
          <w:bCs/>
          <w:sz w:val="18"/>
          <w:szCs w:val="18"/>
          <w:lang w:val="en-US"/>
        </w:rPr>
        <w:t xml:space="preserve">Figure </w:t>
      </w:r>
      <w:r w:rsidRPr="00286998">
        <w:rPr>
          <w:b/>
          <w:bCs/>
          <w:sz w:val="18"/>
          <w:szCs w:val="18"/>
          <w:lang w:val="en-US"/>
        </w:rPr>
        <w:fldChar w:fldCharType="begin"/>
      </w:r>
      <w:r w:rsidRPr="00286998">
        <w:rPr>
          <w:b/>
          <w:bCs/>
          <w:sz w:val="18"/>
          <w:szCs w:val="18"/>
          <w:lang w:val="en-US"/>
        </w:rPr>
        <w:instrText xml:space="preserve"> SEQ Figure \* ARABIC </w:instrText>
      </w:r>
      <w:r w:rsidRPr="00286998">
        <w:rPr>
          <w:b/>
          <w:bCs/>
          <w:sz w:val="18"/>
          <w:szCs w:val="18"/>
          <w:lang w:val="en-US"/>
        </w:rPr>
        <w:fldChar w:fldCharType="separate"/>
      </w:r>
      <w:r>
        <w:rPr>
          <w:b/>
          <w:bCs/>
          <w:noProof/>
          <w:sz w:val="18"/>
          <w:szCs w:val="18"/>
          <w:lang w:val="en-US"/>
        </w:rPr>
        <w:t>9</w:t>
      </w:r>
      <w:r w:rsidRPr="00286998">
        <w:rPr>
          <w:b/>
          <w:bCs/>
          <w:sz w:val="18"/>
          <w:szCs w:val="18"/>
          <w:lang w:val="en-US"/>
        </w:rPr>
        <w:fldChar w:fldCharType="end"/>
      </w:r>
      <w:r w:rsidRPr="00286998">
        <w:rPr>
          <w:b/>
          <w:bCs/>
          <w:sz w:val="18"/>
          <w:szCs w:val="18"/>
          <w:lang w:val="en-US"/>
        </w:rPr>
        <w:t xml:space="preserve">: </w:t>
      </w:r>
      <w:bookmarkEnd w:id="18"/>
      <w:r w:rsidRPr="00286998">
        <w:rPr>
          <w:rFonts w:eastAsia="Times New Roman"/>
          <w:b/>
          <w:bCs/>
          <w:sz w:val="18"/>
          <w:szCs w:val="18"/>
        </w:rPr>
        <w:t>AI/ML model for CSI feedback</w:t>
      </w:r>
      <w:bookmarkEnd w:id="19"/>
    </w:p>
    <w:p w14:paraId="7471CB98" w14:textId="7F44AEA0" w:rsidR="7918E6B7" w:rsidDel="00EE58CF" w:rsidRDefault="00722F86" w:rsidP="12447AF7">
      <w:pPr>
        <w:jc w:val="both"/>
        <w:rPr>
          <w:rFonts w:eastAsia="Times New Roman"/>
          <w:lang w:val="en-US"/>
        </w:rPr>
      </w:pPr>
      <w:r w:rsidRPr="7C839010">
        <w:rPr>
          <w:rFonts w:eastAsia="Times New Roman"/>
          <w:lang w:val="en-US"/>
        </w:rPr>
        <w:t xml:space="preserve">There are two main flavors of </w:t>
      </w:r>
      <w:r w:rsidR="004C7A49">
        <w:rPr>
          <w:rFonts w:eastAsia="Times New Roman"/>
          <w:lang w:val="en-US"/>
        </w:rPr>
        <w:t xml:space="preserve">Type 3 </w:t>
      </w:r>
      <w:r w:rsidRPr="7C839010">
        <w:rPr>
          <w:rFonts w:eastAsia="Times New Roman"/>
          <w:lang w:val="en-US"/>
        </w:rPr>
        <w:t xml:space="preserve">separate training, i.e., UE-first separate training and NW-first separate training. </w:t>
      </w:r>
    </w:p>
    <w:p w14:paraId="50F95FF6" w14:textId="47D3CF77" w:rsidR="50BEC053" w:rsidRDefault="47332BA8" w:rsidP="12447AF7">
      <w:pPr>
        <w:jc w:val="both"/>
        <w:rPr>
          <w:rFonts w:eastAsia="Times New Roman"/>
          <w:lang w:val="en-US"/>
        </w:rPr>
      </w:pPr>
      <w:r w:rsidRPr="12447AF7">
        <w:rPr>
          <w:rFonts w:eastAsia="Times New Roman"/>
          <w:lang w:val="en-US"/>
        </w:rPr>
        <w:t>In this case, one entity (UE or NW) training can take place first, then the other entity (NW</w:t>
      </w:r>
      <w:r w:rsidR="15CA3BE9" w:rsidRPr="12447AF7">
        <w:rPr>
          <w:rFonts w:eastAsia="Times New Roman"/>
          <w:lang w:val="en-US"/>
        </w:rPr>
        <w:t xml:space="preserve"> or UE, respectively</w:t>
      </w:r>
      <w:r w:rsidRPr="12447AF7">
        <w:rPr>
          <w:rFonts w:eastAsia="Times New Roman"/>
          <w:lang w:val="en-US"/>
        </w:rPr>
        <w:t>)</w:t>
      </w:r>
      <w:r w:rsidR="2CEC34A5" w:rsidRPr="12447AF7">
        <w:rPr>
          <w:rFonts w:eastAsia="Times New Roman"/>
          <w:lang w:val="en-US"/>
        </w:rPr>
        <w:t xml:space="preserve"> training can follow</w:t>
      </w:r>
      <w:r w:rsidR="7E5E4BAB" w:rsidRPr="12447AF7">
        <w:rPr>
          <w:rFonts w:eastAsia="Times New Roman"/>
          <w:lang w:val="en-US"/>
        </w:rPr>
        <w:t xml:space="preserve">, and vice versa. One assumption for this scenario is that </w:t>
      </w:r>
      <w:r w:rsidR="7B46F01A" w:rsidRPr="12447AF7">
        <w:rPr>
          <w:rFonts w:eastAsia="Times New Roman"/>
          <w:lang w:val="en-US"/>
        </w:rPr>
        <w:t xml:space="preserve">one training entity’s training should be able to take place without knowing the details of the </w:t>
      </w:r>
      <w:r w:rsidR="004C7A49">
        <w:rPr>
          <w:rFonts w:eastAsia="Times New Roman"/>
          <w:lang w:val="en-US"/>
        </w:rPr>
        <w:t>backbone/structure</w:t>
      </w:r>
      <w:r w:rsidR="7B46F01A" w:rsidRPr="12447AF7">
        <w:rPr>
          <w:rFonts w:eastAsia="Times New Roman"/>
          <w:lang w:val="en-US"/>
        </w:rPr>
        <w:t xml:space="preserve"> of </w:t>
      </w:r>
      <w:r w:rsidR="2751ADBA" w:rsidRPr="12447AF7">
        <w:rPr>
          <w:rFonts w:eastAsia="Times New Roman"/>
          <w:lang w:val="en-US"/>
        </w:rPr>
        <w:t xml:space="preserve">AI module at the other entity. However, </w:t>
      </w:r>
      <w:r w:rsidR="365C1072" w:rsidRPr="12447AF7">
        <w:rPr>
          <w:rFonts w:eastAsia="Times New Roman"/>
          <w:lang w:val="en-US"/>
        </w:rPr>
        <w:t>the first</w:t>
      </w:r>
      <w:r w:rsidR="7E1DC1A4" w:rsidRPr="12447AF7">
        <w:rPr>
          <w:rFonts w:eastAsia="Times New Roman"/>
          <w:lang w:val="en-US"/>
        </w:rPr>
        <w:t xml:space="preserve"> training entity should have a</w:t>
      </w:r>
      <w:r w:rsidR="757DF767" w:rsidRPr="12447AF7">
        <w:rPr>
          <w:rFonts w:eastAsia="Times New Roman"/>
          <w:lang w:val="en-US"/>
        </w:rPr>
        <w:t xml:space="preserve"> hypothetical AI model </w:t>
      </w:r>
      <w:r w:rsidR="3875F5FB" w:rsidRPr="12447AF7">
        <w:rPr>
          <w:rFonts w:eastAsia="Times New Roman"/>
          <w:lang w:val="en-US"/>
        </w:rPr>
        <w:t>of</w:t>
      </w:r>
      <w:r w:rsidR="757DF767" w:rsidRPr="12447AF7">
        <w:rPr>
          <w:rFonts w:eastAsia="Times New Roman"/>
          <w:lang w:val="en-US"/>
        </w:rPr>
        <w:t xml:space="preserve"> the other entity </w:t>
      </w:r>
      <w:r w:rsidR="23FD55E0" w:rsidRPr="12447AF7">
        <w:rPr>
          <w:rFonts w:eastAsia="Times New Roman"/>
          <w:lang w:val="en-US"/>
        </w:rPr>
        <w:t>for its own training.</w:t>
      </w:r>
      <w:r w:rsidR="5659406B" w:rsidRPr="12447AF7">
        <w:rPr>
          <w:rFonts w:eastAsia="Times New Roman"/>
          <w:lang w:val="en-US"/>
        </w:rPr>
        <w:t xml:space="preserve"> It should be carefully </w:t>
      </w:r>
      <w:r w:rsidR="347486E1" w:rsidRPr="12447AF7">
        <w:rPr>
          <w:rFonts w:eastAsia="Times New Roman"/>
          <w:lang w:val="en-US"/>
        </w:rPr>
        <w:t>examined to see</w:t>
      </w:r>
      <w:r w:rsidR="5659406B" w:rsidRPr="12447AF7">
        <w:rPr>
          <w:rFonts w:eastAsia="Times New Roman"/>
          <w:lang w:val="en-US"/>
        </w:rPr>
        <w:t xml:space="preserve"> which input/output data </w:t>
      </w:r>
      <w:r w:rsidR="78FBD054" w:rsidRPr="12447AF7">
        <w:rPr>
          <w:rFonts w:eastAsia="Times New Roman"/>
          <w:lang w:val="en-US"/>
        </w:rPr>
        <w:t xml:space="preserve">are available at each training session with consideration of </w:t>
      </w:r>
      <w:r w:rsidR="3E074BEA" w:rsidRPr="12447AF7">
        <w:rPr>
          <w:rFonts w:eastAsia="Times New Roman"/>
          <w:lang w:val="en-US"/>
        </w:rPr>
        <w:t xml:space="preserve">candidate </w:t>
      </w:r>
      <w:r w:rsidR="3B49E5EF" w:rsidRPr="12447AF7">
        <w:rPr>
          <w:rFonts w:eastAsia="Times New Roman"/>
          <w:lang w:val="en-US"/>
        </w:rPr>
        <w:t xml:space="preserve">arguments to </w:t>
      </w:r>
      <w:r w:rsidR="78FBD054" w:rsidRPr="12447AF7">
        <w:rPr>
          <w:rFonts w:eastAsia="Times New Roman"/>
          <w:lang w:val="en-US"/>
        </w:rPr>
        <w:t>the loss function</w:t>
      </w:r>
      <w:r w:rsidR="2DC30758" w:rsidRPr="12447AF7">
        <w:rPr>
          <w:rFonts w:eastAsia="Times New Roman"/>
          <w:lang w:val="en-US"/>
        </w:rPr>
        <w:t>.</w:t>
      </w:r>
      <w:r w:rsidR="15DD5E7B" w:rsidRPr="12447AF7">
        <w:rPr>
          <w:rFonts w:eastAsia="Times New Roman"/>
          <w:lang w:val="en-US"/>
        </w:rPr>
        <w:t xml:space="preserve"> Two major sub </w:t>
      </w:r>
      <w:r w:rsidR="24CE76DD" w:rsidRPr="12447AF7">
        <w:rPr>
          <w:rFonts w:eastAsia="Times New Roman"/>
          <w:lang w:val="en-US"/>
        </w:rPr>
        <w:t>use cases</w:t>
      </w:r>
      <w:r w:rsidR="15DD5E7B" w:rsidRPr="12447AF7">
        <w:rPr>
          <w:rFonts w:eastAsia="Times New Roman"/>
          <w:lang w:val="en-US"/>
        </w:rPr>
        <w:t xml:space="preserve"> are described below.</w:t>
      </w:r>
    </w:p>
    <w:p w14:paraId="0B6B1DDE" w14:textId="059F6145" w:rsidR="00A24D77" w:rsidRDefault="00A24D77" w:rsidP="00A24D77">
      <w:pPr>
        <w:pStyle w:val="Heading4"/>
      </w:pPr>
      <w:r>
        <w:rPr>
          <w:rFonts w:eastAsia="Arial" w:cs="Arial"/>
        </w:rPr>
        <w:t>UE</w:t>
      </w:r>
      <w:r w:rsidRPr="12447AF7">
        <w:rPr>
          <w:rFonts w:eastAsia="Arial" w:cs="Arial"/>
        </w:rPr>
        <w:t>-first separate training</w:t>
      </w:r>
    </w:p>
    <w:p w14:paraId="540D6A98" w14:textId="4DD43650" w:rsidR="7918E6B7" w:rsidRPr="00100515" w:rsidRDefault="7918E6B7">
      <w:pPr>
        <w:jc w:val="both"/>
        <w:rPr>
          <w:rFonts w:eastAsia="Times New Roman"/>
        </w:rPr>
      </w:pPr>
      <w:r w:rsidRPr="00100515">
        <w:rPr>
          <w:rFonts w:eastAsia="Times New Roman"/>
        </w:rPr>
        <w:t xml:space="preserve">The procedure of the UE-first separate training is illustrated in </w:t>
      </w:r>
      <w:r w:rsidR="00100515" w:rsidRPr="00100515">
        <w:rPr>
          <w:rFonts w:eastAsia="Times New Roman"/>
        </w:rPr>
        <w:fldChar w:fldCharType="begin"/>
      </w:r>
      <w:r w:rsidR="00100515" w:rsidRPr="00100515">
        <w:rPr>
          <w:rFonts w:eastAsia="Times New Roman"/>
        </w:rPr>
        <w:instrText xml:space="preserve"> REF _Ref118468615 \h  \* MERGEFORMAT </w:instrText>
      </w:r>
      <w:r w:rsidR="00100515" w:rsidRPr="00100515">
        <w:rPr>
          <w:rFonts w:eastAsia="Times New Roman"/>
        </w:rPr>
      </w:r>
      <w:r w:rsidR="00100515" w:rsidRPr="00100515">
        <w:rPr>
          <w:rFonts w:eastAsia="Times New Roman"/>
        </w:rPr>
        <w:fldChar w:fldCharType="separate"/>
      </w:r>
      <w:r w:rsidR="00100515" w:rsidRPr="00100515">
        <w:rPr>
          <w:lang w:val="en-US"/>
        </w:rPr>
        <w:t xml:space="preserve">Figure </w:t>
      </w:r>
      <w:r w:rsidR="00100515" w:rsidRPr="00100515">
        <w:rPr>
          <w:noProof/>
          <w:lang w:val="en-US"/>
        </w:rPr>
        <w:t>10</w:t>
      </w:r>
      <w:r w:rsidR="00100515" w:rsidRPr="00100515">
        <w:rPr>
          <w:lang w:val="en-US"/>
        </w:rPr>
        <w:t xml:space="preserve">: </w:t>
      </w:r>
      <w:r w:rsidR="00100515" w:rsidRPr="00100515">
        <w:rPr>
          <w:rFonts w:eastAsia="Times New Roman"/>
        </w:rPr>
        <w:t>UE-first separate training procedure</w:t>
      </w:r>
      <w:r w:rsidR="00100515" w:rsidRPr="00100515">
        <w:rPr>
          <w:rFonts w:eastAsia="Times New Roman"/>
        </w:rPr>
        <w:fldChar w:fldCharType="end"/>
      </w:r>
      <w:r w:rsidRPr="00100515">
        <w:rPr>
          <w:rFonts w:eastAsia="Times New Roman"/>
        </w:rPr>
        <w:t>. The whole procedure can be categorized into two main phases, i.e., UE-side model training phase and NW-side model training phase.</w:t>
      </w:r>
    </w:p>
    <w:p w14:paraId="6D5517F7" w14:textId="3C9E9EF3" w:rsidR="005D7B62" w:rsidRDefault="00E25D26" w:rsidP="11E301F4">
      <w:pPr>
        <w:jc w:val="center"/>
      </w:pPr>
      <w:r>
        <w:object w:dxaOrig="12840" w:dyaOrig="7501" w14:anchorId="0686AABB">
          <v:shape id="_x0000_i1026" type="#_x0000_t75" style="width:439.75pt;height:256.55pt" o:ole="">
            <v:imagedata r:id="rId23" o:title=""/>
          </v:shape>
          <o:OLEObject Type="Embed" ProgID="Visio.Drawing.15" ShapeID="_x0000_i1026" DrawAspect="Content" ObjectID="_1729322584" r:id="rId24"/>
        </w:object>
      </w:r>
      <w:r w:rsidR="00254FF5">
        <w:rPr>
          <w:noProof/>
        </w:rPr>
        <w:t xml:space="preserve"> </w:t>
      </w:r>
    </w:p>
    <w:p w14:paraId="6EC7606B" w14:textId="1B89A294" w:rsidR="00BA2482" w:rsidRDefault="00100515" w:rsidP="00254FF5">
      <w:pPr>
        <w:jc w:val="center"/>
        <w:rPr>
          <w:rFonts w:eastAsia="Times New Roman"/>
          <w:b/>
          <w:bCs/>
          <w:sz w:val="18"/>
          <w:szCs w:val="18"/>
        </w:rPr>
      </w:pPr>
      <w:bookmarkStart w:id="20" w:name="_Ref118468615"/>
      <w:r w:rsidRPr="00286998">
        <w:rPr>
          <w:b/>
          <w:bCs/>
          <w:sz w:val="18"/>
          <w:szCs w:val="18"/>
          <w:lang w:val="en-US"/>
        </w:rPr>
        <w:t xml:space="preserve">Figure </w:t>
      </w:r>
      <w:r w:rsidRPr="00286998">
        <w:rPr>
          <w:b/>
          <w:bCs/>
          <w:sz w:val="18"/>
          <w:szCs w:val="18"/>
          <w:lang w:val="en-US"/>
        </w:rPr>
        <w:fldChar w:fldCharType="begin"/>
      </w:r>
      <w:r w:rsidRPr="00286998">
        <w:rPr>
          <w:b/>
          <w:bCs/>
          <w:sz w:val="18"/>
          <w:szCs w:val="18"/>
          <w:lang w:val="en-US"/>
        </w:rPr>
        <w:instrText xml:space="preserve"> SEQ Figure \* ARABIC </w:instrText>
      </w:r>
      <w:r w:rsidRPr="00286998">
        <w:rPr>
          <w:b/>
          <w:bCs/>
          <w:sz w:val="18"/>
          <w:szCs w:val="18"/>
          <w:lang w:val="en-US"/>
        </w:rPr>
        <w:fldChar w:fldCharType="separate"/>
      </w:r>
      <w:r>
        <w:rPr>
          <w:b/>
          <w:bCs/>
          <w:noProof/>
          <w:sz w:val="18"/>
          <w:szCs w:val="18"/>
          <w:lang w:val="en-US"/>
        </w:rPr>
        <w:t>10</w:t>
      </w:r>
      <w:r w:rsidRPr="00286998">
        <w:rPr>
          <w:b/>
          <w:bCs/>
          <w:sz w:val="18"/>
          <w:szCs w:val="18"/>
          <w:lang w:val="en-US"/>
        </w:rPr>
        <w:fldChar w:fldCharType="end"/>
      </w:r>
      <w:r w:rsidRPr="00286998">
        <w:rPr>
          <w:b/>
          <w:bCs/>
          <w:sz w:val="18"/>
          <w:szCs w:val="18"/>
          <w:lang w:val="en-US"/>
        </w:rPr>
        <w:t xml:space="preserve">: </w:t>
      </w:r>
      <w:r w:rsidR="005D7B62" w:rsidRPr="00320B04">
        <w:rPr>
          <w:rFonts w:eastAsia="Times New Roman"/>
          <w:b/>
          <w:bCs/>
          <w:sz w:val="18"/>
          <w:szCs w:val="18"/>
        </w:rPr>
        <w:t>UE-first separate training procedure</w:t>
      </w:r>
      <w:bookmarkEnd w:id="20"/>
    </w:p>
    <w:p w14:paraId="37F94B1D" w14:textId="77777777" w:rsidR="00100515" w:rsidRPr="00254FF5" w:rsidRDefault="00100515" w:rsidP="00254FF5">
      <w:pPr>
        <w:jc w:val="center"/>
        <w:rPr>
          <w:rFonts w:eastAsia="Times New Roman"/>
          <w:b/>
          <w:bCs/>
          <w:sz w:val="18"/>
          <w:szCs w:val="18"/>
        </w:rPr>
      </w:pPr>
    </w:p>
    <w:p w14:paraId="30B8FBB4" w14:textId="143F537C" w:rsidR="7918E6B7" w:rsidRPr="00DB5AC5" w:rsidRDefault="7918E6B7" w:rsidP="000C0C35">
      <w:pPr>
        <w:pStyle w:val="ListParagraph"/>
        <w:numPr>
          <w:ilvl w:val="0"/>
          <w:numId w:val="3"/>
        </w:numPr>
        <w:jc w:val="both"/>
        <w:rPr>
          <w:rFonts w:eastAsia="Times New Roman"/>
          <w:lang w:val="en-US"/>
        </w:rPr>
      </w:pPr>
      <w:r w:rsidRPr="00DB5AC5">
        <w:rPr>
          <w:rFonts w:eastAsia="Times New Roman"/>
          <w:sz w:val="20"/>
          <w:szCs w:val="20"/>
          <w:lang w:val="en-US"/>
        </w:rPr>
        <w:t>UE-side model training phase</w:t>
      </w:r>
    </w:p>
    <w:p w14:paraId="690FF9FE" w14:textId="550C4C0C" w:rsidR="7918E6B7" w:rsidRPr="00DB5AC5" w:rsidRDefault="7918E6B7" w:rsidP="12447AF7">
      <w:pPr>
        <w:pStyle w:val="ListParagraph"/>
        <w:numPr>
          <w:ilvl w:val="0"/>
          <w:numId w:val="2"/>
        </w:numPr>
        <w:jc w:val="both"/>
        <w:rPr>
          <w:rFonts w:eastAsia="Times New Roman"/>
          <w:lang w:val="en-US"/>
        </w:rPr>
      </w:pPr>
      <w:r w:rsidRPr="00DB5AC5">
        <w:rPr>
          <w:rFonts w:eastAsia="Times New Roman"/>
          <w:sz w:val="20"/>
          <w:szCs w:val="20"/>
          <w:lang w:val="en-US"/>
        </w:rPr>
        <w:t>UE performs DL channel measurement/estimation based on 3GPP</w:t>
      </w:r>
      <w:r w:rsidR="00FC4BDB">
        <w:rPr>
          <w:rFonts w:eastAsia="Times New Roman"/>
          <w:sz w:val="20"/>
          <w:szCs w:val="20"/>
          <w:lang w:val="en-US"/>
        </w:rPr>
        <w:t>-</w:t>
      </w:r>
      <w:r w:rsidRPr="00DB5AC5">
        <w:rPr>
          <w:rFonts w:eastAsia="Times New Roman"/>
          <w:sz w:val="20"/>
          <w:szCs w:val="20"/>
          <w:lang w:val="en-US"/>
        </w:rPr>
        <w:t>defined reference signals. This channel information can be pre-processed if UE’s algorithm dictates, prior to AI encoder operation.</w:t>
      </w:r>
    </w:p>
    <w:p w14:paraId="686B399D" w14:textId="5187BE1D"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 xml:space="preserve">UE performs training of the AI encoder for CSI compression. For model training, UE should have the hypothetical dequantizer/AI decoder/post-processing model at NW-side in mind, to come up with the final target CSI. As there can (or should) be a model mismatch between UE vendor’s hypothetical NW-side model and the actual NW-side model, the outcome of the hypothetical NW-side model is denoted as </w:t>
      </w:r>
      <w:r w:rsidR="0073781A">
        <w:rPr>
          <w:rFonts w:eastAsia="Times New Roman"/>
          <w:sz w:val="20"/>
          <w:szCs w:val="20"/>
          <w:lang w:val="en-US"/>
        </w:rPr>
        <w:t>“</w:t>
      </w:r>
      <w:r w:rsidRPr="00DB5AC5">
        <w:rPr>
          <w:rFonts w:eastAsia="Times New Roman"/>
          <w:sz w:val="20"/>
          <w:szCs w:val="20"/>
          <w:lang w:val="en-US"/>
        </w:rPr>
        <w:t>projected target CSI” in this document, to differentiate it with the corresponding outcome of the subsequent NW-side model training.</w:t>
      </w:r>
      <w:r w:rsidR="0073781A">
        <w:rPr>
          <w:rFonts w:eastAsia="Times New Roman"/>
          <w:sz w:val="20"/>
          <w:szCs w:val="20"/>
          <w:lang w:val="en-US"/>
        </w:rPr>
        <w:t xml:space="preserve"> For UE training, input to AI encoder, e.g., channel eigenvectors, and</w:t>
      </w:r>
      <w:r w:rsidR="00132225">
        <w:rPr>
          <w:rFonts w:eastAsia="Times New Roman"/>
          <w:sz w:val="20"/>
          <w:szCs w:val="20"/>
          <w:lang w:val="en-US"/>
        </w:rPr>
        <w:t xml:space="preserve"> its corresponding hypothetical AI decoder output (projected target CSI) as labeled data can play the role as training data set.</w:t>
      </w:r>
      <w:r w:rsidR="0073781A">
        <w:rPr>
          <w:rFonts w:eastAsia="Times New Roman"/>
          <w:sz w:val="20"/>
          <w:szCs w:val="20"/>
          <w:lang w:val="en-US"/>
        </w:rPr>
        <w:t xml:space="preserve"> </w:t>
      </w:r>
    </w:p>
    <w:p w14:paraId="6A43E855" w14:textId="220EA4D7"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On completion of UE-side model training (with its own assumption of the hypothetical NW-side model), UE can provide NW-side with the resulting training dataset, e.g.,</w:t>
      </w:r>
      <w:r w:rsidR="00132225">
        <w:rPr>
          <w:rFonts w:eastAsia="Times New Roman"/>
          <w:sz w:val="20"/>
          <w:szCs w:val="20"/>
          <w:lang w:val="en-US"/>
        </w:rPr>
        <w:t xml:space="preserve"> {input to AI encoder, CSI feedback}</w:t>
      </w:r>
      <w:r w:rsidRPr="00DB5AC5">
        <w:rPr>
          <w:rFonts w:eastAsia="Times New Roman"/>
          <w:sz w:val="20"/>
          <w:szCs w:val="20"/>
          <w:lang w:val="en-US"/>
        </w:rPr>
        <w:t xml:space="preserve">, for the subsequent NW-side model training. This can be done offline by uploading </w:t>
      </w:r>
      <w:r w:rsidR="001E42B8">
        <w:rPr>
          <w:rFonts w:eastAsia="Times New Roman"/>
          <w:sz w:val="20"/>
          <w:szCs w:val="20"/>
          <w:lang w:val="en-US"/>
        </w:rPr>
        <w:t xml:space="preserve">the </w:t>
      </w:r>
      <w:r w:rsidRPr="00DB5AC5">
        <w:rPr>
          <w:rFonts w:eastAsia="Times New Roman"/>
          <w:sz w:val="20"/>
          <w:szCs w:val="20"/>
          <w:lang w:val="en-US"/>
        </w:rPr>
        <w:t>training dataset to the server.</w:t>
      </w:r>
      <w:r w:rsidR="00132225">
        <w:rPr>
          <w:rFonts w:eastAsia="Times New Roman"/>
          <w:sz w:val="20"/>
          <w:szCs w:val="20"/>
          <w:lang w:val="en-US"/>
        </w:rPr>
        <w:t xml:space="preserve"> Note here that CSI feedback will be in the format of bit sequence, to be defined by 3GPP. The mapping from the AI encoder output (latent feature vector; </w:t>
      </w:r>
      <w:r w:rsidR="00132225" w:rsidRPr="00132225">
        <w:rPr>
          <w:rFonts w:eastAsia="Times New Roman"/>
          <w:b/>
          <w:bCs/>
          <w:sz w:val="20"/>
          <w:szCs w:val="20"/>
          <w:lang w:val="en-US"/>
        </w:rPr>
        <w:t>z</w:t>
      </w:r>
      <w:r w:rsidR="00132225" w:rsidRPr="00132225">
        <w:rPr>
          <w:rFonts w:eastAsia="Times New Roman"/>
          <w:sz w:val="20"/>
          <w:szCs w:val="20"/>
          <w:vertAlign w:val="subscript"/>
          <w:lang w:val="en-US"/>
        </w:rPr>
        <w:t>e</w:t>
      </w:r>
      <w:r w:rsidR="00132225">
        <w:rPr>
          <w:rFonts w:eastAsia="Times New Roman"/>
          <w:sz w:val="20"/>
          <w:szCs w:val="20"/>
          <w:lang w:val="en-US"/>
        </w:rPr>
        <w:t>) to CSI feedback bit sequence may or may not be subject of 3GPP specification. This aspect is discussed in a separate section later in this document.</w:t>
      </w:r>
      <w:r w:rsidRPr="00DB5AC5">
        <w:rPr>
          <w:rFonts w:eastAsia="Times New Roman"/>
          <w:sz w:val="20"/>
          <w:szCs w:val="20"/>
          <w:lang w:val="en-US"/>
        </w:rPr>
        <w:t xml:space="preserve">  </w:t>
      </w:r>
    </w:p>
    <w:p w14:paraId="3B1B9B52" w14:textId="5C27E663"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The details of DL channel parameter estimation and its processing are up to UE’s implementation. The details of UE side AI encoder model, including its input data and their format, do not need to be revealed to NW-side.</w:t>
      </w:r>
      <w:r w:rsidR="00132225">
        <w:rPr>
          <w:rFonts w:eastAsia="Times New Roman"/>
          <w:sz w:val="20"/>
          <w:szCs w:val="20"/>
          <w:lang w:val="en-US"/>
        </w:rPr>
        <w:t xml:space="preserve"> However, it deems beneficial for AI encoder output to CSI feedback mapping to be shared between UE-vendor and NW-vendor for the sake of </w:t>
      </w:r>
      <w:r w:rsidR="005F04B2">
        <w:rPr>
          <w:rFonts w:eastAsia="Times New Roman"/>
          <w:sz w:val="20"/>
          <w:szCs w:val="20"/>
          <w:lang w:val="en-US"/>
        </w:rPr>
        <w:t>fast training convergence and overall performance.</w:t>
      </w:r>
    </w:p>
    <w:p w14:paraId="6FBD674F" w14:textId="407D0595" w:rsidR="7918E6B7" w:rsidRPr="00DB5AC5" w:rsidRDefault="7918E6B7" w:rsidP="000C0C35">
      <w:pPr>
        <w:pStyle w:val="ListParagraph"/>
        <w:numPr>
          <w:ilvl w:val="0"/>
          <w:numId w:val="3"/>
        </w:numPr>
        <w:jc w:val="both"/>
        <w:rPr>
          <w:rFonts w:eastAsia="Times New Roman"/>
          <w:lang w:val="en-US"/>
        </w:rPr>
      </w:pPr>
      <w:r w:rsidRPr="00DB5AC5">
        <w:rPr>
          <w:rFonts w:eastAsia="Times New Roman"/>
          <w:sz w:val="20"/>
          <w:szCs w:val="20"/>
          <w:lang w:val="en-US"/>
        </w:rPr>
        <w:t>NW-side model training phase</w:t>
      </w:r>
    </w:p>
    <w:p w14:paraId="16F32B97" w14:textId="40F44FD4"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NW-side can start</w:t>
      </w:r>
      <w:r w:rsidR="003268B0">
        <w:rPr>
          <w:rFonts w:eastAsia="Times New Roman"/>
          <w:sz w:val="20"/>
          <w:szCs w:val="20"/>
          <w:lang w:val="en-US"/>
        </w:rPr>
        <w:t xml:space="preserve"> the</w:t>
      </w:r>
      <w:r w:rsidRPr="00DB5AC5">
        <w:rPr>
          <w:rFonts w:eastAsia="Times New Roman"/>
          <w:sz w:val="20"/>
          <w:szCs w:val="20"/>
          <w:lang w:val="en-US"/>
        </w:rPr>
        <w:t xml:space="preserve"> training of its AI decoder, together with dequantizer/post-processing operation, as needed, based on the UE-provided training dataset, e.g., </w:t>
      </w:r>
      <w:r w:rsidR="005F04B2">
        <w:rPr>
          <w:rFonts w:eastAsia="Times New Roman"/>
          <w:sz w:val="20"/>
          <w:szCs w:val="20"/>
          <w:lang w:val="en-US"/>
        </w:rPr>
        <w:t>{input to AI encoder, CSI feedback}</w:t>
      </w:r>
      <w:r w:rsidRPr="00DB5AC5">
        <w:rPr>
          <w:rFonts w:eastAsia="Times New Roman"/>
          <w:sz w:val="20"/>
          <w:szCs w:val="20"/>
          <w:lang w:val="en-US"/>
        </w:rPr>
        <w:t>.</w:t>
      </w:r>
      <w:r w:rsidR="005F04B2">
        <w:rPr>
          <w:rFonts w:eastAsia="Times New Roman"/>
          <w:sz w:val="20"/>
          <w:szCs w:val="20"/>
          <w:lang w:val="en-US"/>
        </w:rPr>
        <w:t xml:space="preserve"> Note that training of dequantizer can be expediated and/or improved by UE providing NW with AI encoder output to CSI feedback mapping information.</w:t>
      </w:r>
    </w:p>
    <w:p w14:paraId="44C363DE" w14:textId="77A749E9"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It is envisioned that the format of CSI feedback should be well-defined in 3GPP. Hence there should not be ambiguity in interpreting them.</w:t>
      </w:r>
    </w:p>
    <w:p w14:paraId="2254A5B3" w14:textId="316AB425"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 xml:space="preserve">For NW-side model training, </w:t>
      </w:r>
      <w:r w:rsidR="090A0386" w:rsidRPr="00DB5AC5">
        <w:rPr>
          <w:rFonts w:eastAsia="Times New Roman"/>
          <w:sz w:val="20"/>
          <w:szCs w:val="20"/>
          <w:lang w:val="en-US"/>
        </w:rPr>
        <w:t>an</w:t>
      </w:r>
      <w:r w:rsidRPr="00DB5AC5">
        <w:rPr>
          <w:rFonts w:eastAsia="Times New Roman"/>
          <w:sz w:val="20"/>
          <w:szCs w:val="20"/>
          <w:lang w:val="en-US"/>
        </w:rPr>
        <w:t xml:space="preserve"> appropriate loss function needs to be defined. One option is to take target CSI (outcome of the actual NW-side model) and </w:t>
      </w:r>
      <w:r w:rsidR="005F04B2">
        <w:rPr>
          <w:rFonts w:eastAsia="Times New Roman"/>
          <w:sz w:val="20"/>
          <w:szCs w:val="20"/>
          <w:lang w:val="en-US"/>
        </w:rPr>
        <w:t>input to AI encoder</w:t>
      </w:r>
      <w:r w:rsidRPr="00DB5AC5">
        <w:rPr>
          <w:rFonts w:eastAsia="Times New Roman"/>
          <w:sz w:val="20"/>
          <w:szCs w:val="20"/>
          <w:lang w:val="en-US"/>
        </w:rPr>
        <w:t>.</w:t>
      </w:r>
      <w:r w:rsidR="005F04B2">
        <w:rPr>
          <w:rFonts w:eastAsia="Times New Roman"/>
          <w:sz w:val="20"/>
          <w:szCs w:val="20"/>
          <w:lang w:val="en-US"/>
        </w:rPr>
        <w:t xml:space="preserve"> In case that the channel eigenvector is to be compressed, target CSI at AI decoder should be close to input to AI encoder.</w:t>
      </w:r>
    </w:p>
    <w:p w14:paraId="04B3C51B" w14:textId="37B3CDB2" w:rsidR="7918E6B7" w:rsidRPr="00DB5AC5" w:rsidRDefault="7918E6B7" w:rsidP="7C839010">
      <w:pPr>
        <w:jc w:val="both"/>
        <w:rPr>
          <w:rFonts w:eastAsia="Times New Roman"/>
          <w:lang w:val="en-US"/>
        </w:rPr>
      </w:pPr>
      <w:r w:rsidRPr="00DB5AC5">
        <w:rPr>
          <w:rFonts w:eastAsia="Times New Roman"/>
          <w:lang w:val="en-US"/>
        </w:rPr>
        <w:t xml:space="preserve"> </w:t>
      </w:r>
    </w:p>
    <w:p w14:paraId="073F7112" w14:textId="260C97A5" w:rsidR="005F04B2" w:rsidRDefault="7918E6B7" w:rsidP="7C839010">
      <w:pPr>
        <w:jc w:val="both"/>
        <w:rPr>
          <w:rFonts w:eastAsia="Times New Roman"/>
        </w:rPr>
      </w:pPr>
      <w:r w:rsidRPr="7C839010">
        <w:rPr>
          <w:rFonts w:eastAsia="Times New Roman"/>
        </w:rPr>
        <w:t>It should be noted here that</w:t>
      </w:r>
      <w:r w:rsidR="00C27A4C">
        <w:rPr>
          <w:rFonts w:eastAsia="Times New Roman"/>
        </w:rPr>
        <w:t xml:space="preserve"> there are two major sources of potential performance degradation, i.e., AI model mismatch between UE’s hypothetical AI decoder at NW-side and true AI decoder in use, and distortion coming from quantizer – CSI feedback – dequantizer operation. We believe that at least we should try to minimize possible distortion related with quantization, assuming AI model mismatch is something we should live with.</w:t>
      </w:r>
      <w:r w:rsidRPr="12447AF7">
        <w:rPr>
          <w:rFonts w:eastAsia="Times New Roman"/>
        </w:rPr>
        <w:t xml:space="preserve"> </w:t>
      </w:r>
    </w:p>
    <w:p w14:paraId="205A5440" w14:textId="658DAD55" w:rsidR="7918E6B7" w:rsidRDefault="7918E6B7" w:rsidP="7C839010">
      <w:pPr>
        <w:jc w:val="both"/>
        <w:rPr>
          <w:rFonts w:eastAsia="Times New Roman"/>
        </w:rPr>
      </w:pPr>
      <w:r w:rsidRPr="7C839010">
        <w:rPr>
          <w:rFonts w:eastAsia="Times New Roman"/>
        </w:rPr>
        <w:t xml:space="preserve">When it comes to </w:t>
      </w:r>
      <w:r w:rsidRPr="005F04B2">
        <w:rPr>
          <w:rFonts w:eastAsia="Times New Roman"/>
          <w:b/>
          <w:bCs/>
        </w:rPr>
        <w:t>generalization</w:t>
      </w:r>
      <w:r w:rsidRPr="7C839010">
        <w:rPr>
          <w:rFonts w:eastAsia="Times New Roman"/>
        </w:rPr>
        <w:t xml:space="preserve"> of this concept across </w:t>
      </w:r>
      <w:r w:rsidRPr="005F04B2">
        <w:rPr>
          <w:rFonts w:eastAsia="Times New Roman"/>
          <w:i/>
          <w:iCs/>
        </w:rPr>
        <w:t>multiple</w:t>
      </w:r>
      <w:r w:rsidRPr="7C839010">
        <w:rPr>
          <w:rFonts w:eastAsia="Times New Roman"/>
        </w:rPr>
        <w:t xml:space="preserve"> UE vendors, it can be burdensome for NW vendor to </w:t>
      </w:r>
      <w:r w:rsidR="5ADD5EC2" w:rsidRPr="12447AF7">
        <w:rPr>
          <w:rFonts w:eastAsia="Times New Roman"/>
        </w:rPr>
        <w:t>manage</w:t>
      </w:r>
      <w:r w:rsidRPr="7C839010">
        <w:rPr>
          <w:rFonts w:eastAsia="Times New Roman"/>
        </w:rPr>
        <w:t xml:space="preserve"> multiple NW-side models per each UE vendor. In this sense, we need to seek for the scheme which can facilitate common NW-side model which can handle multiple proprietary UE models. Mixed training dataset collected from multiple UE vendors can be one </w:t>
      </w:r>
      <w:bookmarkStart w:id="21" w:name="_Int_DJDYeap1"/>
      <w:r w:rsidR="12D69659" w:rsidRPr="12447AF7">
        <w:rPr>
          <w:rFonts w:eastAsia="Times New Roman"/>
        </w:rPr>
        <w:t>feasible</w:t>
      </w:r>
      <w:r w:rsidRPr="7C839010">
        <w:rPr>
          <w:rFonts w:eastAsia="Times New Roman"/>
        </w:rPr>
        <w:t xml:space="preserve"> option</w:t>
      </w:r>
      <w:bookmarkEnd w:id="21"/>
      <w:r w:rsidRPr="7C839010">
        <w:rPr>
          <w:rFonts w:eastAsia="Times New Roman"/>
        </w:rPr>
        <w:t>, but its performance and feasibility need to be studied further. For this purpose, training dataset format needs to be unified across UE vendors, or better yet, to be standardized</w:t>
      </w:r>
      <w:r w:rsidR="55597750" w:rsidRPr="12447AF7">
        <w:rPr>
          <w:rFonts w:eastAsia="Times New Roman"/>
        </w:rPr>
        <w:t>, if deems necessary</w:t>
      </w:r>
      <w:r w:rsidRPr="7C839010">
        <w:rPr>
          <w:rFonts w:eastAsia="Times New Roman"/>
        </w:rPr>
        <w:t>.</w:t>
      </w:r>
    </w:p>
    <w:p w14:paraId="3EB5B1E3" w14:textId="41856C67" w:rsidR="5F3B7911" w:rsidRDefault="5F3B7911" w:rsidP="720355D8">
      <w:pPr>
        <w:jc w:val="both"/>
        <w:rPr>
          <w:rFonts w:eastAsia="Times New Roman"/>
        </w:rPr>
      </w:pPr>
      <w:r w:rsidRPr="720355D8">
        <w:rPr>
          <w:rFonts w:eastAsia="Times New Roman"/>
        </w:rPr>
        <w:t xml:space="preserve">Another item for further investigation comes from the concern that </w:t>
      </w:r>
      <w:r w:rsidR="0F48C64C" w:rsidRPr="720355D8">
        <w:rPr>
          <w:rFonts w:eastAsia="Times New Roman"/>
        </w:rPr>
        <w:t xml:space="preserve">even though CSI feedback format itself </w:t>
      </w:r>
      <w:r w:rsidR="699125FD" w:rsidRPr="720355D8">
        <w:rPr>
          <w:rFonts w:eastAsia="Times New Roman"/>
        </w:rPr>
        <w:t>can be standardized;</w:t>
      </w:r>
      <w:r w:rsidR="0F48C64C" w:rsidRPr="720355D8">
        <w:rPr>
          <w:rFonts w:eastAsia="Times New Roman"/>
        </w:rPr>
        <w:t xml:space="preserve"> </w:t>
      </w:r>
      <w:r w:rsidR="06B02C6D" w:rsidRPr="720355D8">
        <w:rPr>
          <w:rFonts w:eastAsia="Times New Roman"/>
        </w:rPr>
        <w:t xml:space="preserve">NW vendors </w:t>
      </w:r>
      <w:r w:rsidR="0F48C64C" w:rsidRPr="720355D8">
        <w:rPr>
          <w:rFonts w:eastAsia="Times New Roman"/>
        </w:rPr>
        <w:t xml:space="preserve">may not </w:t>
      </w:r>
      <w:r w:rsidR="45634AB8" w:rsidRPr="720355D8">
        <w:rPr>
          <w:rFonts w:eastAsia="Times New Roman"/>
        </w:rPr>
        <w:t>want</w:t>
      </w:r>
      <w:r w:rsidR="75E1EEE4" w:rsidRPr="720355D8">
        <w:rPr>
          <w:rFonts w:eastAsia="Times New Roman"/>
        </w:rPr>
        <w:t xml:space="preserve"> </w:t>
      </w:r>
      <w:r w:rsidR="00E86DB4">
        <w:rPr>
          <w:rFonts w:eastAsia="Times New Roman"/>
        </w:rPr>
        <w:t>3</w:t>
      </w:r>
      <w:r w:rsidR="75E1EEE4" w:rsidRPr="720355D8">
        <w:rPr>
          <w:rFonts w:eastAsia="Times New Roman"/>
        </w:rPr>
        <w:t>GPP</w:t>
      </w:r>
      <w:r w:rsidR="45634AB8" w:rsidRPr="720355D8">
        <w:rPr>
          <w:rFonts w:eastAsia="Times New Roman"/>
        </w:rPr>
        <w:t xml:space="preserve"> to </w:t>
      </w:r>
      <w:r w:rsidR="0F48C64C" w:rsidRPr="720355D8">
        <w:rPr>
          <w:rFonts w:eastAsia="Times New Roman"/>
        </w:rPr>
        <w:t xml:space="preserve">dictate how to </w:t>
      </w:r>
      <w:r w:rsidR="7FDACD5E" w:rsidRPr="720355D8">
        <w:rPr>
          <w:rFonts w:eastAsia="Times New Roman"/>
        </w:rPr>
        <w:t>interpret</w:t>
      </w:r>
      <w:r w:rsidR="0F48C64C" w:rsidRPr="720355D8">
        <w:rPr>
          <w:rFonts w:eastAsia="Times New Roman"/>
        </w:rPr>
        <w:t xml:space="preserve"> this information </w:t>
      </w:r>
      <w:r w:rsidR="3C9910A5" w:rsidRPr="720355D8">
        <w:rPr>
          <w:rFonts w:eastAsia="Times New Roman"/>
        </w:rPr>
        <w:t>across multiple NW vendors.</w:t>
      </w:r>
      <w:r w:rsidR="7484CD84" w:rsidRPr="720355D8">
        <w:rPr>
          <w:rFonts w:eastAsia="Times New Roman"/>
        </w:rPr>
        <w:t xml:space="preserve"> One way to reduce potential ambiguity is to formulate latent variables</w:t>
      </w:r>
      <w:r w:rsidR="3741ABC9" w:rsidRPr="720355D8">
        <w:rPr>
          <w:rFonts w:eastAsia="Times New Roman"/>
        </w:rPr>
        <w:t xml:space="preserve"> (AI encoder output)</w:t>
      </w:r>
      <w:r w:rsidR="7484CD84" w:rsidRPr="720355D8">
        <w:rPr>
          <w:rFonts w:eastAsia="Times New Roman"/>
        </w:rPr>
        <w:t xml:space="preserve"> to bit</w:t>
      </w:r>
      <w:r w:rsidR="0A24CBB2" w:rsidRPr="720355D8">
        <w:rPr>
          <w:rFonts w:eastAsia="Times New Roman"/>
        </w:rPr>
        <w:t xml:space="preserve"> </w:t>
      </w:r>
      <w:r w:rsidR="14AF62A8" w:rsidRPr="720355D8">
        <w:rPr>
          <w:rFonts w:eastAsia="Times New Roman"/>
        </w:rPr>
        <w:t>sequence (</w:t>
      </w:r>
      <w:r w:rsidR="0A24CBB2" w:rsidRPr="720355D8">
        <w:rPr>
          <w:rFonts w:eastAsia="Times New Roman"/>
        </w:rPr>
        <w:t>CSI feedback)</w:t>
      </w:r>
      <w:r w:rsidR="7484CD84" w:rsidRPr="720355D8">
        <w:rPr>
          <w:rFonts w:eastAsia="Times New Roman"/>
        </w:rPr>
        <w:t xml:space="preserve"> mapping</w:t>
      </w:r>
      <w:r w:rsidR="2A89E879" w:rsidRPr="720355D8">
        <w:rPr>
          <w:rFonts w:eastAsia="Times New Roman"/>
        </w:rPr>
        <w:t xml:space="preserve"> at UE side</w:t>
      </w:r>
      <w:r w:rsidR="1C8BEC1C" w:rsidRPr="720355D8">
        <w:rPr>
          <w:rFonts w:eastAsia="Times New Roman"/>
        </w:rPr>
        <w:t xml:space="preserve"> officially. This will alleviate the burden of CSI interpretation at NW-side </w:t>
      </w:r>
      <w:r w:rsidR="2764EA32" w:rsidRPr="720355D8">
        <w:rPr>
          <w:rFonts w:eastAsia="Times New Roman"/>
        </w:rPr>
        <w:t xml:space="preserve">for NW-side model training to some </w:t>
      </w:r>
      <w:r w:rsidR="24383486" w:rsidRPr="720355D8">
        <w:rPr>
          <w:rFonts w:eastAsia="Times New Roman"/>
        </w:rPr>
        <w:t>extent and</w:t>
      </w:r>
      <w:r w:rsidR="2764EA32" w:rsidRPr="720355D8">
        <w:rPr>
          <w:rFonts w:eastAsia="Times New Roman"/>
        </w:rPr>
        <w:t xml:space="preserve"> reduce the risk of model mismatch between the hypothetical AI decoder</w:t>
      </w:r>
      <w:r w:rsidR="6609CF63" w:rsidRPr="720355D8">
        <w:rPr>
          <w:rFonts w:eastAsia="Times New Roman"/>
        </w:rPr>
        <w:t xml:space="preserve"> model and the actual NW-side model(s) across the multiple NW-vendors.</w:t>
      </w:r>
    </w:p>
    <w:p w14:paraId="17ECBF3D" w14:textId="14AE95F8" w:rsidR="005D7B62" w:rsidRPr="008460D3" w:rsidRDefault="1412C943" w:rsidP="008460D3">
      <w:pPr>
        <w:jc w:val="both"/>
        <w:rPr>
          <w:rFonts w:eastAsia="Times New Roman"/>
          <w:b/>
          <w:bCs/>
          <w:i/>
          <w:iCs/>
          <w:lang w:val="en-US"/>
        </w:rPr>
      </w:pPr>
      <w:r w:rsidRPr="720355D8">
        <w:rPr>
          <w:rFonts w:eastAsia="Times New Roman"/>
          <w:b/>
          <w:bCs/>
          <w:i/>
          <w:iCs/>
          <w:lang w:val="en-US"/>
        </w:rPr>
        <w:t>Proposal</w:t>
      </w:r>
      <w:r w:rsidR="00F32F2F">
        <w:rPr>
          <w:rFonts w:eastAsia="Times New Roman"/>
          <w:b/>
          <w:bCs/>
          <w:i/>
          <w:iCs/>
          <w:lang w:val="en-US"/>
        </w:rPr>
        <w:t xml:space="preserve"> </w:t>
      </w:r>
      <w:r w:rsidR="0016366E">
        <w:rPr>
          <w:rFonts w:eastAsia="Times New Roman"/>
          <w:b/>
          <w:bCs/>
          <w:i/>
          <w:iCs/>
          <w:lang w:val="en-US"/>
        </w:rPr>
        <w:t>1</w:t>
      </w:r>
      <w:r w:rsidRPr="720355D8">
        <w:rPr>
          <w:rFonts w:eastAsia="Times New Roman"/>
          <w:b/>
          <w:bCs/>
          <w:i/>
          <w:iCs/>
          <w:lang w:val="en-US"/>
        </w:rPr>
        <w:t>: For UE-first separate training scenario,</w:t>
      </w:r>
      <w:r w:rsidR="005267F1">
        <w:rPr>
          <w:rFonts w:eastAsia="Times New Roman"/>
          <w:b/>
          <w:bCs/>
          <w:i/>
          <w:iCs/>
          <w:lang w:val="en-US"/>
        </w:rPr>
        <w:t xml:space="preserve"> the</w:t>
      </w:r>
      <w:r w:rsidRPr="720355D8">
        <w:rPr>
          <w:rFonts w:eastAsia="Times New Roman"/>
          <w:b/>
          <w:bCs/>
          <w:i/>
          <w:iCs/>
          <w:lang w:val="en-US"/>
        </w:rPr>
        <w:t xml:space="preserve"> training dataset for </w:t>
      </w:r>
      <w:r w:rsidR="0973E1CE" w:rsidRPr="720355D8">
        <w:rPr>
          <w:rFonts w:eastAsia="Times New Roman"/>
          <w:b/>
          <w:bCs/>
          <w:i/>
          <w:iCs/>
          <w:lang w:val="en-US"/>
        </w:rPr>
        <w:t>NW</w:t>
      </w:r>
      <w:r w:rsidRPr="720355D8">
        <w:rPr>
          <w:rFonts w:eastAsia="Times New Roman"/>
          <w:b/>
          <w:bCs/>
          <w:i/>
          <w:iCs/>
          <w:lang w:val="en-US"/>
        </w:rPr>
        <w:t>-side model training needs to be studied</w:t>
      </w:r>
      <w:r w:rsidR="00511B05">
        <w:rPr>
          <w:rFonts w:eastAsia="Times New Roman"/>
          <w:b/>
          <w:bCs/>
          <w:i/>
          <w:iCs/>
          <w:lang w:val="en-US"/>
        </w:rPr>
        <w:t xml:space="preserve"> to determine</w:t>
      </w:r>
      <w:r w:rsidRPr="720355D8">
        <w:rPr>
          <w:rFonts w:eastAsia="Times New Roman"/>
          <w:b/>
          <w:bCs/>
          <w:i/>
          <w:iCs/>
          <w:lang w:val="en-US"/>
        </w:rPr>
        <w:t xml:space="preserve"> whether</w:t>
      </w:r>
      <w:r w:rsidR="06BDAC31" w:rsidRPr="720355D8">
        <w:rPr>
          <w:rFonts w:eastAsia="Times New Roman"/>
          <w:b/>
          <w:bCs/>
          <w:i/>
          <w:iCs/>
          <w:lang w:val="en-US"/>
        </w:rPr>
        <w:t xml:space="preserve"> it can be achieved to</w:t>
      </w:r>
      <w:r w:rsidRPr="720355D8">
        <w:rPr>
          <w:rFonts w:eastAsia="Times New Roman"/>
          <w:b/>
          <w:bCs/>
          <w:i/>
          <w:iCs/>
          <w:lang w:val="en-US"/>
        </w:rPr>
        <w:t xml:space="preserve"> find a common </w:t>
      </w:r>
      <w:r w:rsidR="4C30C012" w:rsidRPr="720355D8">
        <w:rPr>
          <w:rFonts w:eastAsia="Times New Roman"/>
          <w:b/>
          <w:bCs/>
          <w:i/>
          <w:iCs/>
          <w:lang w:val="en-US"/>
        </w:rPr>
        <w:t>way of interpreting provided CSI feedback</w:t>
      </w:r>
      <w:r w:rsidRPr="720355D8">
        <w:rPr>
          <w:rFonts w:eastAsia="Times New Roman"/>
          <w:b/>
          <w:bCs/>
          <w:i/>
          <w:iCs/>
          <w:lang w:val="en-US"/>
        </w:rPr>
        <w:t xml:space="preserve"> across multiple </w:t>
      </w:r>
      <w:r w:rsidR="69ABC6A7" w:rsidRPr="720355D8">
        <w:rPr>
          <w:rFonts w:eastAsia="Times New Roman"/>
          <w:b/>
          <w:bCs/>
          <w:i/>
          <w:iCs/>
          <w:lang w:val="en-US"/>
        </w:rPr>
        <w:t>NW</w:t>
      </w:r>
      <w:r w:rsidRPr="720355D8">
        <w:rPr>
          <w:rFonts w:eastAsia="Times New Roman"/>
          <w:b/>
          <w:bCs/>
          <w:i/>
          <w:iCs/>
          <w:lang w:val="en-US"/>
        </w:rPr>
        <w:t xml:space="preserve"> vendors</w:t>
      </w:r>
      <w:r w:rsidR="0A67BD92" w:rsidRPr="720355D8">
        <w:rPr>
          <w:rFonts w:eastAsia="Times New Roman"/>
          <w:b/>
          <w:bCs/>
          <w:i/>
          <w:iCs/>
          <w:lang w:val="en-US"/>
        </w:rPr>
        <w:t>, for example by defining AI</w:t>
      </w:r>
      <w:r w:rsidR="00F32F2F">
        <w:rPr>
          <w:rFonts w:eastAsia="Times New Roman"/>
          <w:b/>
          <w:bCs/>
          <w:i/>
          <w:iCs/>
          <w:lang w:val="en-US"/>
        </w:rPr>
        <w:t>/ML</w:t>
      </w:r>
      <w:r w:rsidR="0A67BD92" w:rsidRPr="720355D8">
        <w:rPr>
          <w:rFonts w:eastAsia="Times New Roman"/>
          <w:b/>
          <w:bCs/>
          <w:i/>
          <w:iCs/>
          <w:lang w:val="en-US"/>
        </w:rPr>
        <w:t xml:space="preserve"> encoder output to CSI feedback mapping</w:t>
      </w:r>
      <w:r w:rsidR="3CC3A81D" w:rsidRPr="720355D8">
        <w:rPr>
          <w:rFonts w:eastAsia="Times New Roman"/>
          <w:b/>
          <w:bCs/>
          <w:i/>
          <w:iCs/>
          <w:lang w:val="en-US"/>
        </w:rPr>
        <w:t xml:space="preserve"> or by other schemes</w:t>
      </w:r>
      <w:r w:rsidR="0A67BD92" w:rsidRPr="720355D8">
        <w:rPr>
          <w:rFonts w:eastAsia="Times New Roman"/>
          <w:b/>
          <w:bCs/>
          <w:i/>
          <w:iCs/>
          <w:lang w:val="en-US"/>
        </w:rPr>
        <w:t>.</w:t>
      </w:r>
    </w:p>
    <w:p w14:paraId="6FFEEC6A" w14:textId="33C6CAE4" w:rsidR="7918E6B7" w:rsidRDefault="7918E6B7">
      <w:pPr>
        <w:pStyle w:val="Heading4"/>
      </w:pPr>
      <w:r w:rsidRPr="12447AF7">
        <w:rPr>
          <w:rFonts w:eastAsia="Arial" w:cs="Arial"/>
        </w:rPr>
        <w:t>NW-first separate training</w:t>
      </w:r>
    </w:p>
    <w:p w14:paraId="7F23A3FD" w14:textId="43CADB8E" w:rsidR="7918E6B7" w:rsidRDefault="7918E6B7" w:rsidP="00A50F6C">
      <w:pPr>
        <w:jc w:val="both"/>
        <w:rPr>
          <w:rFonts w:eastAsia="Times New Roman"/>
        </w:rPr>
      </w:pPr>
      <w:r w:rsidRPr="7C839010">
        <w:rPr>
          <w:rFonts w:eastAsia="Times New Roman"/>
        </w:rPr>
        <w:t xml:space="preserve">The procedure of the NW-first separate training is illustrated in </w:t>
      </w:r>
      <w:r w:rsidR="00773846" w:rsidRPr="00E57866">
        <w:rPr>
          <w:lang w:val="en-US"/>
        </w:rPr>
        <w:t xml:space="preserve">Figure </w:t>
      </w:r>
      <w:r w:rsidR="00773846" w:rsidRPr="00E57866">
        <w:rPr>
          <w:noProof/>
          <w:lang w:val="en-US"/>
        </w:rPr>
        <w:t>11</w:t>
      </w:r>
      <w:r w:rsidRPr="7C839010">
        <w:rPr>
          <w:rFonts w:eastAsia="Times New Roman"/>
        </w:rPr>
        <w:t>. The whole procedure can be categorized into two main phases, i.e., NW-side model training phase and UE-side model training phase.</w:t>
      </w:r>
    </w:p>
    <w:p w14:paraId="3597C6E7" w14:textId="2FB271DA" w:rsidR="7918E6B7" w:rsidRPr="009B715C" w:rsidRDefault="7918E6B7" w:rsidP="002042A5">
      <w:pPr>
        <w:pStyle w:val="ListParagraph"/>
        <w:numPr>
          <w:ilvl w:val="0"/>
          <w:numId w:val="1"/>
        </w:numPr>
        <w:ind w:left="644"/>
        <w:jc w:val="both"/>
        <w:rPr>
          <w:rFonts w:eastAsia="Times New Roman"/>
          <w:lang w:val="en-US"/>
        </w:rPr>
      </w:pPr>
      <w:r w:rsidRPr="009B715C">
        <w:rPr>
          <w:rFonts w:eastAsia="Times New Roman"/>
          <w:sz w:val="20"/>
          <w:szCs w:val="20"/>
          <w:lang w:val="en-US"/>
        </w:rPr>
        <w:lastRenderedPageBreak/>
        <w:t>NW-side model training phase</w:t>
      </w:r>
    </w:p>
    <w:p w14:paraId="0DB00E87" w14:textId="0369AD32"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NW performs training of its NW-side AI decoder model. As depicted in </w:t>
      </w:r>
      <w:r w:rsidR="00A24D77" w:rsidRPr="00B519D1">
        <w:rPr>
          <w:rFonts w:eastAsia="Times New Roman"/>
          <w:sz w:val="20"/>
          <w:szCs w:val="20"/>
          <w:lang w:val="en-US"/>
        </w:rPr>
        <w:fldChar w:fldCharType="begin"/>
      </w:r>
      <w:r w:rsidR="00A24D77" w:rsidRPr="00A24D77">
        <w:rPr>
          <w:rFonts w:eastAsia="Times New Roman"/>
          <w:sz w:val="20"/>
          <w:szCs w:val="20"/>
          <w:lang w:val="en-US"/>
        </w:rPr>
        <w:instrText xml:space="preserve"> REF _Ref118470336 \h </w:instrText>
      </w:r>
      <w:r w:rsidR="00A24D77" w:rsidRPr="00964B82">
        <w:rPr>
          <w:rFonts w:eastAsia="Times New Roman"/>
          <w:sz w:val="20"/>
          <w:szCs w:val="20"/>
          <w:lang w:val="en-US"/>
        </w:rPr>
        <w:instrText xml:space="preserve"> \* MERGEFORM</w:instrText>
      </w:r>
      <w:r w:rsidR="00A24D77" w:rsidRPr="00B519D1">
        <w:rPr>
          <w:rFonts w:eastAsia="Times New Roman"/>
          <w:sz w:val="20"/>
          <w:szCs w:val="20"/>
          <w:lang w:val="en-US"/>
        </w:rPr>
        <w:instrText xml:space="preserve">AT </w:instrText>
      </w:r>
      <w:r w:rsidR="00A24D77" w:rsidRPr="00B519D1">
        <w:rPr>
          <w:rFonts w:eastAsia="Times New Roman"/>
          <w:sz w:val="20"/>
          <w:szCs w:val="20"/>
          <w:lang w:val="en-US"/>
        </w:rPr>
      </w:r>
      <w:r w:rsidR="00A24D77" w:rsidRPr="00B519D1">
        <w:rPr>
          <w:rFonts w:eastAsia="Times New Roman"/>
          <w:sz w:val="20"/>
          <w:szCs w:val="20"/>
          <w:lang w:val="en-US"/>
        </w:rPr>
        <w:fldChar w:fldCharType="separate"/>
      </w:r>
      <w:r w:rsidR="00A24D77" w:rsidRPr="00964B82">
        <w:rPr>
          <w:sz w:val="20"/>
          <w:szCs w:val="20"/>
          <w:lang w:val="en-US"/>
        </w:rPr>
        <w:t xml:space="preserve">Figure </w:t>
      </w:r>
      <w:r w:rsidR="00A24D77" w:rsidRPr="00964B82">
        <w:rPr>
          <w:noProof/>
          <w:sz w:val="20"/>
          <w:szCs w:val="20"/>
          <w:lang w:val="en-US"/>
        </w:rPr>
        <w:t>11</w:t>
      </w:r>
      <w:r w:rsidR="00A24D77" w:rsidRPr="00B519D1">
        <w:rPr>
          <w:rFonts w:eastAsia="Times New Roman"/>
          <w:sz w:val="20"/>
          <w:szCs w:val="20"/>
          <w:lang w:val="en-US"/>
        </w:rPr>
        <w:fldChar w:fldCharType="end"/>
      </w:r>
      <w:r w:rsidRPr="00A24D77">
        <w:rPr>
          <w:rFonts w:eastAsia="Times New Roman"/>
          <w:sz w:val="20"/>
          <w:szCs w:val="20"/>
          <w:lang w:val="en-US"/>
        </w:rPr>
        <w:t xml:space="preserve">, </w:t>
      </w:r>
      <w:r w:rsidRPr="009B715C">
        <w:rPr>
          <w:rFonts w:eastAsia="Times New Roman"/>
          <w:sz w:val="20"/>
          <w:szCs w:val="20"/>
          <w:lang w:val="en-US"/>
        </w:rPr>
        <w:t xml:space="preserve">NW-side should come up with a hypothetical UE-side model for </w:t>
      </w:r>
      <w:r w:rsidR="008F2449">
        <w:rPr>
          <w:rFonts w:eastAsia="Times New Roman"/>
          <w:sz w:val="20"/>
          <w:szCs w:val="20"/>
          <w:lang w:val="en-US"/>
        </w:rPr>
        <w:t xml:space="preserve">the </w:t>
      </w:r>
      <w:r w:rsidRPr="009B715C">
        <w:rPr>
          <w:rFonts w:eastAsia="Times New Roman"/>
          <w:sz w:val="20"/>
          <w:szCs w:val="20"/>
          <w:lang w:val="en-US"/>
        </w:rPr>
        <w:t>generation of UE-side projected outcome, i.e., projected CSI feedback.</w:t>
      </w:r>
    </w:p>
    <w:p w14:paraId="41BD69DF" w14:textId="6B55A7FC"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As a result of NW-side training, </w:t>
      </w:r>
      <w:r w:rsidR="006453E5">
        <w:rPr>
          <w:rFonts w:eastAsia="Times New Roman"/>
          <w:sz w:val="20"/>
          <w:szCs w:val="20"/>
          <w:lang w:val="en-US"/>
        </w:rPr>
        <w:t xml:space="preserve">a </w:t>
      </w:r>
      <w:r w:rsidRPr="009B715C">
        <w:rPr>
          <w:rFonts w:eastAsia="Times New Roman"/>
          <w:sz w:val="20"/>
          <w:szCs w:val="20"/>
          <w:lang w:val="en-US"/>
        </w:rPr>
        <w:t>training dataset of {</w:t>
      </w:r>
      <w:r w:rsidR="00E011AA">
        <w:rPr>
          <w:rFonts w:eastAsia="Times New Roman"/>
          <w:sz w:val="20"/>
          <w:szCs w:val="20"/>
          <w:lang w:val="en-US"/>
        </w:rPr>
        <w:t xml:space="preserve">hypothetical input to AI encoder, </w:t>
      </w:r>
      <w:r w:rsidRPr="009B715C">
        <w:rPr>
          <w:rFonts w:eastAsia="Times New Roman"/>
          <w:sz w:val="20"/>
          <w:szCs w:val="20"/>
          <w:lang w:val="en-US"/>
        </w:rPr>
        <w:t xml:space="preserve">target CSI} can be </w:t>
      </w:r>
      <w:r w:rsidR="00E011AA">
        <w:rPr>
          <w:rFonts w:eastAsia="Times New Roman"/>
          <w:sz w:val="20"/>
          <w:szCs w:val="20"/>
          <w:lang w:val="en-US"/>
        </w:rPr>
        <w:t>used for its self-supervised learning</w:t>
      </w:r>
      <w:r w:rsidRPr="009B715C">
        <w:rPr>
          <w:rFonts w:eastAsia="Times New Roman"/>
          <w:sz w:val="20"/>
          <w:szCs w:val="20"/>
          <w:lang w:val="en-US"/>
        </w:rPr>
        <w:t xml:space="preserve">. </w:t>
      </w:r>
      <w:r w:rsidR="00E011AA">
        <w:rPr>
          <w:rFonts w:eastAsia="Times New Roman"/>
          <w:sz w:val="20"/>
          <w:szCs w:val="20"/>
          <w:lang w:val="en-US"/>
        </w:rPr>
        <w:t xml:space="preserve">Note here that NW-side should have an UE-side hypothetical models of DL channel measurement &amp; subsequent pre-processing, as well as AI encoder. </w:t>
      </w:r>
    </w:p>
    <w:p w14:paraId="7BDC0B85" w14:textId="7BA7C8FE"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On completion of NW-side model training (with its own assumption of the hypothetical UE-side model), NW can provide UE-side with the resulting training dataset, e.g., {</w:t>
      </w:r>
      <w:r w:rsidR="00E011AA">
        <w:rPr>
          <w:rFonts w:eastAsia="Times New Roman"/>
          <w:sz w:val="20"/>
          <w:szCs w:val="20"/>
          <w:lang w:val="en-US"/>
        </w:rPr>
        <w:t xml:space="preserve">hypothetical input to AI encoder, </w:t>
      </w:r>
      <w:r w:rsidRPr="009B715C">
        <w:rPr>
          <w:rFonts w:eastAsia="Times New Roman"/>
          <w:sz w:val="20"/>
          <w:szCs w:val="20"/>
          <w:lang w:val="en-US"/>
        </w:rPr>
        <w:t>projected CSI feedback}, for the subsequent UE-side model training.</w:t>
      </w:r>
    </w:p>
    <w:p w14:paraId="704EC785" w14:textId="0735C59D" w:rsidR="7918E6B7" w:rsidRPr="009B715C" w:rsidRDefault="7918E6B7" w:rsidP="002042A5">
      <w:pPr>
        <w:pStyle w:val="ListParagraph"/>
        <w:numPr>
          <w:ilvl w:val="0"/>
          <w:numId w:val="1"/>
        </w:numPr>
        <w:ind w:left="644"/>
        <w:jc w:val="both"/>
        <w:rPr>
          <w:rFonts w:eastAsia="Times New Roman"/>
          <w:lang w:val="en-US"/>
        </w:rPr>
      </w:pPr>
      <w:r w:rsidRPr="009B715C">
        <w:rPr>
          <w:rFonts w:eastAsia="Times New Roman"/>
          <w:sz w:val="20"/>
          <w:szCs w:val="20"/>
          <w:lang w:val="en-US"/>
        </w:rPr>
        <w:t>UE-side model training phase</w:t>
      </w:r>
    </w:p>
    <w:p w14:paraId="05B9B990" w14:textId="7BC912E7" w:rsidR="00E011AA" w:rsidRPr="00E011AA" w:rsidRDefault="7918E6B7" w:rsidP="00E011AA">
      <w:pPr>
        <w:pStyle w:val="ListParagraph"/>
        <w:numPr>
          <w:ilvl w:val="0"/>
          <w:numId w:val="17"/>
        </w:numPr>
        <w:ind w:left="852"/>
        <w:jc w:val="both"/>
        <w:rPr>
          <w:rFonts w:eastAsia="Times New Roman"/>
          <w:lang w:val="en-US"/>
        </w:rPr>
      </w:pPr>
      <w:r w:rsidRPr="009B715C">
        <w:rPr>
          <w:rFonts w:eastAsia="Times New Roman"/>
          <w:sz w:val="20"/>
          <w:szCs w:val="20"/>
          <w:lang w:val="en-US"/>
        </w:rPr>
        <w:t>UE-side can start training of its AI encoder based on the NW-provided training dataset, e.g., {</w:t>
      </w:r>
      <w:r w:rsidR="00E011AA">
        <w:rPr>
          <w:rFonts w:eastAsia="Times New Roman"/>
          <w:sz w:val="20"/>
          <w:szCs w:val="20"/>
          <w:lang w:val="en-US"/>
        </w:rPr>
        <w:t xml:space="preserve">hypothetical input to AI encoder, </w:t>
      </w:r>
      <w:r w:rsidR="00E011AA" w:rsidRPr="009B715C">
        <w:rPr>
          <w:rFonts w:eastAsia="Times New Roman"/>
          <w:sz w:val="20"/>
          <w:szCs w:val="20"/>
          <w:lang w:val="en-US"/>
        </w:rPr>
        <w:t>projected CSI feedback</w:t>
      </w:r>
      <w:r w:rsidR="00E011AA">
        <w:rPr>
          <w:rFonts w:eastAsia="Times New Roman"/>
          <w:sz w:val="20"/>
          <w:szCs w:val="20"/>
          <w:lang w:val="en-US"/>
        </w:rPr>
        <w:t>}</w:t>
      </w:r>
      <w:r w:rsidRPr="009B715C">
        <w:rPr>
          <w:rFonts w:eastAsia="Times New Roman"/>
          <w:sz w:val="20"/>
          <w:szCs w:val="20"/>
          <w:lang w:val="en-US"/>
        </w:rPr>
        <w:t>.</w:t>
      </w:r>
    </w:p>
    <w:p w14:paraId="7326D331" w14:textId="7659C712" w:rsidR="00E011AA" w:rsidRPr="00E011AA" w:rsidRDefault="00E011AA" w:rsidP="00E011AA">
      <w:pPr>
        <w:pStyle w:val="ListParagraph"/>
        <w:numPr>
          <w:ilvl w:val="0"/>
          <w:numId w:val="17"/>
        </w:numPr>
        <w:ind w:left="852"/>
        <w:jc w:val="both"/>
        <w:rPr>
          <w:rFonts w:eastAsia="Times New Roman"/>
          <w:lang w:val="en-US"/>
        </w:rPr>
      </w:pPr>
      <w:r>
        <w:rPr>
          <w:rFonts w:eastAsia="Times New Roman"/>
          <w:sz w:val="20"/>
          <w:szCs w:val="20"/>
          <w:lang w:val="en-US"/>
        </w:rPr>
        <w:t xml:space="preserve">Note that </w:t>
      </w:r>
      <w:r w:rsidR="00B45068">
        <w:rPr>
          <w:rFonts w:eastAsia="Times New Roman"/>
          <w:sz w:val="20"/>
          <w:szCs w:val="20"/>
          <w:lang w:val="en-US"/>
        </w:rPr>
        <w:t>NW-provided hypothetical input to AI encoder is output of the preceding hypothetical UE-side operation, i.e., DL channel measurement and pre-processing, which can be different from the actual UE-side operation</w:t>
      </w:r>
      <w:r w:rsidR="00E42A56">
        <w:rPr>
          <w:rFonts w:eastAsia="Times New Roman"/>
          <w:sz w:val="20"/>
          <w:szCs w:val="20"/>
          <w:lang w:val="en-US"/>
        </w:rPr>
        <w:t xml:space="preserve"> (that is UE proprietary)</w:t>
      </w:r>
      <w:r w:rsidR="00B45068">
        <w:rPr>
          <w:rFonts w:eastAsia="Times New Roman"/>
          <w:sz w:val="20"/>
          <w:szCs w:val="20"/>
          <w:lang w:val="en-US"/>
        </w:rPr>
        <w:t xml:space="preserve"> in use.</w:t>
      </w:r>
    </w:p>
    <w:p w14:paraId="3CE68BC2" w14:textId="585310D6" w:rsidR="7918E6B7" w:rsidRPr="009B715C"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t>NW vendor(s) need to align with multiple UE vendors about certain set of DL measurement related parameters and their formats. This may not be straightforward in practice.</w:t>
      </w:r>
    </w:p>
    <w:p w14:paraId="0DC8A43E" w14:textId="7DEB090F" w:rsidR="7918E6B7" w:rsidRPr="00B45068"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t xml:space="preserve">For UE-side model training, the appropriate loss function needs to be defined. One option is to take CSI feedback (outcome of the actual UE-side model) and projected CSI feedback (outcome of the trained hypothetical UE-side model per NW vendor’s </w:t>
      </w:r>
      <w:r w:rsidR="4A525E97" w:rsidRPr="009B715C">
        <w:rPr>
          <w:rFonts w:eastAsia="Times New Roman"/>
          <w:sz w:val="20"/>
          <w:szCs w:val="20"/>
          <w:lang w:val="en-US"/>
        </w:rPr>
        <w:t>hypothesis</w:t>
      </w:r>
      <w:r w:rsidRPr="009B715C">
        <w:rPr>
          <w:rFonts w:eastAsia="Times New Roman"/>
          <w:sz w:val="20"/>
          <w:szCs w:val="20"/>
          <w:lang w:val="en-US"/>
        </w:rPr>
        <w:t xml:space="preserve"> at the time of NW-side model training).</w:t>
      </w:r>
    </w:p>
    <w:p w14:paraId="65F423AC" w14:textId="0481B16C" w:rsidR="00B45068" w:rsidRPr="009B715C" w:rsidRDefault="00B45068" w:rsidP="002042A5">
      <w:pPr>
        <w:pStyle w:val="ListParagraph"/>
        <w:numPr>
          <w:ilvl w:val="0"/>
          <w:numId w:val="17"/>
        </w:numPr>
        <w:ind w:left="852"/>
        <w:jc w:val="both"/>
        <w:rPr>
          <w:rFonts w:eastAsia="Times New Roman"/>
          <w:lang w:val="en-US"/>
        </w:rPr>
      </w:pPr>
      <w:r>
        <w:rPr>
          <w:rFonts w:eastAsia="Times New Roman"/>
          <w:sz w:val="20"/>
          <w:szCs w:val="20"/>
          <w:lang w:val="en-US"/>
        </w:rPr>
        <w:t xml:space="preserve">Note again that quantizer at UE-side and dequantizer at NW-side should be aligned to remove ambiguity in interpreting CSI feedback bit sequence, to facilitate </w:t>
      </w:r>
      <w:r w:rsidR="00395843">
        <w:rPr>
          <w:rFonts w:eastAsia="Times New Roman"/>
          <w:sz w:val="20"/>
          <w:szCs w:val="20"/>
          <w:lang w:val="en-US"/>
        </w:rPr>
        <w:t>proper retrieval</w:t>
      </w:r>
      <w:r>
        <w:rPr>
          <w:rFonts w:eastAsia="Times New Roman"/>
          <w:sz w:val="20"/>
          <w:szCs w:val="20"/>
          <w:lang w:val="en-US"/>
        </w:rPr>
        <w:t xml:space="preserve"> </w:t>
      </w:r>
      <w:r w:rsidR="00395843">
        <w:rPr>
          <w:rFonts w:eastAsia="Times New Roman"/>
          <w:sz w:val="20"/>
          <w:szCs w:val="20"/>
          <w:lang w:val="en-US"/>
        </w:rPr>
        <w:t xml:space="preserve">of </w:t>
      </w:r>
      <w:r w:rsidR="00395843" w:rsidRPr="00132225">
        <w:rPr>
          <w:rFonts w:eastAsia="Times New Roman"/>
          <w:b/>
          <w:bCs/>
          <w:sz w:val="20"/>
          <w:szCs w:val="20"/>
          <w:lang w:val="en-US"/>
        </w:rPr>
        <w:t>z</w:t>
      </w:r>
      <w:r w:rsidR="00395843">
        <w:rPr>
          <w:rFonts w:eastAsia="Times New Roman"/>
          <w:sz w:val="20"/>
          <w:szCs w:val="20"/>
          <w:vertAlign w:val="subscript"/>
          <w:lang w:val="en-US"/>
        </w:rPr>
        <w:t>q</w:t>
      </w:r>
      <w:r>
        <w:rPr>
          <w:rFonts w:eastAsia="Times New Roman"/>
          <w:sz w:val="20"/>
          <w:szCs w:val="20"/>
          <w:lang w:val="en-US"/>
        </w:rPr>
        <w:t>.</w:t>
      </w:r>
    </w:p>
    <w:p w14:paraId="404E7149" w14:textId="77777777" w:rsidR="000634F9" w:rsidRPr="009B715C" w:rsidRDefault="000634F9" w:rsidP="12447AF7">
      <w:pPr>
        <w:jc w:val="both"/>
        <w:rPr>
          <w:rFonts w:eastAsia="Times New Roman"/>
          <w:lang w:val="en-US"/>
        </w:rPr>
      </w:pPr>
    </w:p>
    <w:p w14:paraId="6C33F0F7" w14:textId="77777777" w:rsidR="0033306C" w:rsidRDefault="007F0DC3" w:rsidP="7C839010">
      <w:pPr>
        <w:jc w:val="both"/>
        <w:rPr>
          <w:rFonts w:eastAsia="Times New Roman"/>
        </w:rPr>
      </w:pPr>
      <w:r>
        <w:rPr>
          <w:rFonts w:eastAsia="Times New Roman"/>
        </w:rPr>
        <w:t>T</w:t>
      </w:r>
      <w:r w:rsidR="3495D551" w:rsidRPr="12447AF7">
        <w:rPr>
          <w:rFonts w:eastAsia="Times New Roman"/>
        </w:rPr>
        <w:t xml:space="preserve">here can be </w:t>
      </w:r>
      <w:r w:rsidR="00D677F9">
        <w:rPr>
          <w:rFonts w:eastAsia="Times New Roman"/>
        </w:rPr>
        <w:t xml:space="preserve">a </w:t>
      </w:r>
      <w:r w:rsidR="3495D551" w:rsidRPr="12447AF7">
        <w:rPr>
          <w:rFonts w:eastAsia="Times New Roman"/>
        </w:rPr>
        <w:t>mismatch between NW-side's hypothetical UE-side model</w:t>
      </w:r>
      <w:r w:rsidR="251272EC" w:rsidRPr="12447AF7">
        <w:rPr>
          <w:rFonts w:eastAsia="Times New Roman"/>
        </w:rPr>
        <w:t xml:space="preserve"> </w:t>
      </w:r>
      <w:r w:rsidR="3495D551" w:rsidRPr="12447AF7">
        <w:rPr>
          <w:rFonts w:eastAsia="Times New Roman"/>
        </w:rPr>
        <w:t>and the actual UE-model</w:t>
      </w:r>
      <w:r w:rsidR="1CF6DAD1" w:rsidRPr="12447AF7">
        <w:rPr>
          <w:rFonts w:eastAsia="Times New Roman"/>
        </w:rPr>
        <w:t>, not only in AI encoder model but also in its input (pre-processed DL measur</w:t>
      </w:r>
      <w:r w:rsidR="700052C3" w:rsidRPr="12447AF7">
        <w:rPr>
          <w:rFonts w:eastAsia="Times New Roman"/>
        </w:rPr>
        <w:t>ement information</w:t>
      </w:r>
      <w:r w:rsidR="1CF6DAD1" w:rsidRPr="12447AF7">
        <w:rPr>
          <w:rFonts w:eastAsia="Times New Roman"/>
        </w:rPr>
        <w:t>).</w:t>
      </w:r>
      <w:r w:rsidR="4D199183" w:rsidRPr="12447AF7">
        <w:rPr>
          <w:rFonts w:eastAsia="Times New Roman"/>
        </w:rPr>
        <w:t xml:space="preserve"> In this sense</w:t>
      </w:r>
      <w:r w:rsidR="00305B5D">
        <w:rPr>
          <w:rFonts w:eastAsia="Times New Roman"/>
        </w:rPr>
        <w:t>,</w:t>
      </w:r>
      <w:r w:rsidR="4D199183" w:rsidRPr="12447AF7">
        <w:rPr>
          <w:rFonts w:eastAsia="Times New Roman"/>
        </w:rPr>
        <w:t xml:space="preserve"> there is a higher degree of model ambiguity </w:t>
      </w:r>
      <w:r w:rsidR="1290F9CA" w:rsidRPr="02D34AC3">
        <w:rPr>
          <w:rFonts w:eastAsia="Times New Roman"/>
        </w:rPr>
        <w:t>of</w:t>
      </w:r>
      <w:r w:rsidR="4D199183" w:rsidRPr="02D34AC3">
        <w:rPr>
          <w:rFonts w:eastAsia="Times New Roman"/>
        </w:rPr>
        <w:t xml:space="preserve"> the hypothetical “other entity” model (and related</w:t>
      </w:r>
      <w:r w:rsidR="113A2058" w:rsidRPr="02D34AC3">
        <w:rPr>
          <w:rFonts w:eastAsia="Times New Roman"/>
        </w:rPr>
        <w:t xml:space="preserve"> arguments</w:t>
      </w:r>
      <w:r w:rsidR="4D199183" w:rsidRPr="02D34AC3">
        <w:rPr>
          <w:rFonts w:eastAsia="Times New Roman"/>
        </w:rPr>
        <w:t>)</w:t>
      </w:r>
      <w:r w:rsidR="599A6861" w:rsidRPr="02D34AC3">
        <w:rPr>
          <w:rFonts w:eastAsia="Times New Roman"/>
        </w:rPr>
        <w:t>, compared with</w:t>
      </w:r>
      <w:r w:rsidR="4D199183" w:rsidRPr="12447AF7">
        <w:rPr>
          <w:rFonts w:eastAsia="Times New Roman"/>
        </w:rPr>
        <w:t xml:space="preserve"> </w:t>
      </w:r>
      <w:r w:rsidR="742B189B" w:rsidRPr="76933D18">
        <w:rPr>
          <w:rFonts w:eastAsia="Times New Roman"/>
        </w:rPr>
        <w:t>the UE-first separate training case.</w:t>
      </w:r>
    </w:p>
    <w:p w14:paraId="5C068141" w14:textId="7F8E21C1" w:rsidR="0033306C" w:rsidRPr="00406AD0" w:rsidRDefault="0033306C" w:rsidP="00D27ECD">
      <w:pPr>
        <w:spacing w:after="0"/>
        <w:jc w:val="both"/>
        <w:rPr>
          <w:rFonts w:eastAsia="Times New Roman"/>
          <w:b/>
          <w:bCs/>
          <w:i/>
          <w:iCs/>
        </w:rPr>
      </w:pPr>
      <w:r w:rsidRPr="00406AD0">
        <w:rPr>
          <w:rFonts w:eastAsia="Times New Roman"/>
          <w:b/>
          <w:bCs/>
          <w:i/>
          <w:iCs/>
        </w:rPr>
        <w:t xml:space="preserve">Proposal </w:t>
      </w:r>
      <w:r w:rsidR="00406AD0">
        <w:rPr>
          <w:rFonts w:eastAsia="Times New Roman"/>
          <w:b/>
          <w:bCs/>
          <w:i/>
          <w:iCs/>
        </w:rPr>
        <w:t>2</w:t>
      </w:r>
      <w:r w:rsidRPr="00406AD0">
        <w:rPr>
          <w:rFonts w:eastAsia="Times New Roman"/>
          <w:b/>
          <w:bCs/>
          <w:i/>
          <w:iCs/>
        </w:rPr>
        <w:t xml:space="preserve">: For NW-first separate training scenario, training dataset for UE-side model training needs to be studied to determine how to acquire a common format of data (input to a hypothetical UE model) across multiple UE vendors. </w:t>
      </w:r>
    </w:p>
    <w:p w14:paraId="5DEB5CD2" w14:textId="3CFA59AA" w:rsidR="005C55A6" w:rsidRPr="00406AD0" w:rsidRDefault="0033306C" w:rsidP="00D27ECD">
      <w:pPr>
        <w:pStyle w:val="ListParagraph"/>
        <w:numPr>
          <w:ilvl w:val="0"/>
          <w:numId w:val="29"/>
        </w:numPr>
        <w:jc w:val="both"/>
        <w:rPr>
          <w:rFonts w:eastAsia="Times New Roman"/>
          <w:lang w:val="en-GB"/>
        </w:rPr>
      </w:pPr>
      <w:r w:rsidRPr="00406AD0">
        <w:rPr>
          <w:rFonts w:eastAsia="Times New Roman"/>
          <w:b/>
          <w:bCs/>
          <w:i/>
          <w:iCs/>
          <w:sz w:val="20"/>
          <w:szCs w:val="20"/>
          <w:lang w:val="en-GB"/>
        </w:rPr>
        <w:t>This investigation needs to be done with generalization of this concept over multiple NW vendors in mind.</w:t>
      </w:r>
    </w:p>
    <w:p w14:paraId="0BC3E1BA" w14:textId="77777777" w:rsidR="00406AD0" w:rsidRPr="00D27ECD" w:rsidRDefault="00406AD0" w:rsidP="00406AD0">
      <w:pPr>
        <w:pStyle w:val="ListParagraph"/>
        <w:jc w:val="both"/>
        <w:rPr>
          <w:rFonts w:eastAsia="Times New Roman"/>
        </w:rPr>
      </w:pPr>
    </w:p>
    <w:p w14:paraId="0270B178" w14:textId="63167D5C" w:rsidR="7918E6B7" w:rsidRDefault="7BB30726" w:rsidP="11E301F4">
      <w:pPr>
        <w:jc w:val="center"/>
      </w:pPr>
      <w:r w:rsidRPr="11E301F4">
        <w:rPr>
          <w:rFonts w:eastAsia="Times New Roman"/>
          <w:lang w:val="fi"/>
        </w:rPr>
        <w:t xml:space="preserve"> </w:t>
      </w:r>
      <w:r w:rsidR="00E25D26">
        <w:object w:dxaOrig="15660" w:dyaOrig="7695" w14:anchorId="001D699F">
          <v:shape id="_x0000_i1027" type="#_x0000_t75" style="width:462.1pt;height:227.4pt" o:ole="">
            <v:imagedata r:id="rId25" o:title=""/>
          </v:shape>
          <o:OLEObject Type="Embed" ProgID="Visio.Drawing.15" ShapeID="_x0000_i1027" DrawAspect="Content" ObjectID="_1729322585" r:id="rId26"/>
        </w:object>
      </w:r>
      <w:r w:rsidR="00E011AA">
        <w:rPr>
          <w:noProof/>
        </w:rPr>
        <w:t xml:space="preserve"> </w:t>
      </w:r>
    </w:p>
    <w:p w14:paraId="4622B3AC" w14:textId="438A088C" w:rsidR="00890701" w:rsidRPr="007F0DC3" w:rsidRDefault="00A24D77" w:rsidP="007F0DC3">
      <w:pPr>
        <w:jc w:val="center"/>
        <w:rPr>
          <w:b/>
          <w:bCs/>
          <w:sz w:val="18"/>
          <w:szCs w:val="18"/>
          <w:lang w:val="en-US"/>
        </w:rPr>
      </w:pPr>
      <w:bookmarkStart w:id="22" w:name="_Ref118470336"/>
      <w:r w:rsidRPr="00286998">
        <w:rPr>
          <w:b/>
          <w:bCs/>
          <w:sz w:val="18"/>
          <w:szCs w:val="18"/>
          <w:lang w:val="en-US"/>
        </w:rPr>
        <w:t xml:space="preserve">Figure </w:t>
      </w:r>
      <w:r w:rsidRPr="00286998">
        <w:rPr>
          <w:b/>
          <w:bCs/>
          <w:sz w:val="18"/>
          <w:szCs w:val="18"/>
          <w:lang w:val="en-US"/>
        </w:rPr>
        <w:fldChar w:fldCharType="begin"/>
      </w:r>
      <w:r w:rsidRPr="00286998">
        <w:rPr>
          <w:b/>
          <w:bCs/>
          <w:sz w:val="18"/>
          <w:szCs w:val="18"/>
          <w:lang w:val="en-US"/>
        </w:rPr>
        <w:instrText xml:space="preserve"> SEQ Figure \* ARABIC </w:instrText>
      </w:r>
      <w:r w:rsidRPr="00286998">
        <w:rPr>
          <w:b/>
          <w:bCs/>
          <w:sz w:val="18"/>
          <w:szCs w:val="18"/>
          <w:lang w:val="en-US"/>
        </w:rPr>
        <w:fldChar w:fldCharType="separate"/>
      </w:r>
      <w:r>
        <w:rPr>
          <w:b/>
          <w:bCs/>
          <w:noProof/>
          <w:sz w:val="18"/>
          <w:szCs w:val="18"/>
          <w:lang w:val="en-US"/>
        </w:rPr>
        <w:t>11</w:t>
      </w:r>
      <w:r w:rsidRPr="00286998">
        <w:rPr>
          <w:b/>
          <w:bCs/>
          <w:sz w:val="18"/>
          <w:szCs w:val="18"/>
          <w:lang w:val="en-US"/>
        </w:rPr>
        <w:fldChar w:fldCharType="end"/>
      </w:r>
      <w:r w:rsidRPr="00286998">
        <w:rPr>
          <w:b/>
          <w:bCs/>
          <w:sz w:val="18"/>
          <w:szCs w:val="18"/>
          <w:lang w:val="en-US"/>
        </w:rPr>
        <w:t xml:space="preserve">: </w:t>
      </w:r>
      <w:r w:rsidR="7BB30726" w:rsidRPr="003C52AA">
        <w:rPr>
          <w:rFonts w:eastAsia="Times New Roman"/>
          <w:b/>
          <w:bCs/>
          <w:sz w:val="18"/>
          <w:szCs w:val="18"/>
        </w:rPr>
        <w:t>NW-first separate training procedure</w:t>
      </w:r>
      <w:bookmarkEnd w:id="22"/>
    </w:p>
    <w:p w14:paraId="27A9F746" w14:textId="17EA3677" w:rsidR="00B03FB4" w:rsidRDefault="00B03FB4" w:rsidP="00B03FB4">
      <w:pPr>
        <w:pStyle w:val="Heading4"/>
        <w:rPr>
          <w:lang w:val="en-US"/>
        </w:rPr>
      </w:pPr>
      <w:r>
        <w:rPr>
          <w:lang w:val="en-US"/>
        </w:rPr>
        <w:lastRenderedPageBreak/>
        <w:t>Some thoughts on Quantizer</w:t>
      </w:r>
      <w:r w:rsidR="00D108DD">
        <w:rPr>
          <w:lang w:val="en-US"/>
        </w:rPr>
        <w:t>/Dequantizer operation</w:t>
      </w:r>
    </w:p>
    <w:p w14:paraId="519E147D" w14:textId="51D381F5" w:rsidR="00FD7DE1" w:rsidRDefault="00D108DD" w:rsidP="00E54A10">
      <w:pPr>
        <w:jc w:val="both"/>
        <w:rPr>
          <w:lang w:val="en-US"/>
        </w:rPr>
      </w:pPr>
      <w:r>
        <w:rPr>
          <w:lang w:val="en-US"/>
        </w:rPr>
        <w:t xml:space="preserve">As briefly stated in the previous section, quantizer/dequantizer operation can play </w:t>
      </w:r>
      <w:r w:rsidR="002619AE">
        <w:rPr>
          <w:lang w:val="en-US"/>
        </w:rPr>
        <w:t>an important</w:t>
      </w:r>
      <w:r>
        <w:rPr>
          <w:lang w:val="en-US"/>
        </w:rPr>
        <w:t xml:space="preserve"> role, as quantization error cannot be ignored for end-to-end system performance evaluation. </w:t>
      </w:r>
      <w:r w:rsidR="0095571E">
        <w:rPr>
          <w:lang w:val="en-US"/>
        </w:rPr>
        <w:t>H</w:t>
      </w:r>
      <w:r>
        <w:rPr>
          <w:lang w:val="en-US"/>
        </w:rPr>
        <w:t>igh level description of quantizer operation is provided below, to lay the foundation for future discussion. Note that</w:t>
      </w:r>
      <w:r w:rsidR="00FD7DE1">
        <w:rPr>
          <w:lang w:val="en-US"/>
        </w:rPr>
        <w:t xml:space="preserve"> examples below are based on joint training scenario to focus on quantization topic. The selected use case for illustration is channel eigenvector compression, but it </w:t>
      </w:r>
      <w:r w:rsidR="00962FDA">
        <w:rPr>
          <w:lang w:val="en-US"/>
        </w:rPr>
        <w:t>can be generalized</w:t>
      </w:r>
      <w:r w:rsidR="00FD7DE1">
        <w:rPr>
          <w:lang w:val="en-US"/>
        </w:rPr>
        <w:t xml:space="preserve"> to other types of AI encoder input</w:t>
      </w:r>
      <w:r w:rsidR="00962FDA">
        <w:rPr>
          <w:lang w:val="en-US"/>
        </w:rPr>
        <w:t>.</w:t>
      </w:r>
    </w:p>
    <w:p w14:paraId="66C9B09A" w14:textId="420E4BBA" w:rsidR="00962FDA" w:rsidRPr="00236F4C" w:rsidRDefault="00236F4C" w:rsidP="00E54A10">
      <w:pPr>
        <w:jc w:val="both"/>
        <w:rPr>
          <w:b/>
          <w:bCs/>
          <w:lang w:val="en-US"/>
        </w:rPr>
      </w:pPr>
      <w:r w:rsidRPr="00236F4C">
        <w:rPr>
          <w:b/>
          <w:bCs/>
          <w:lang w:val="en-US"/>
        </w:rPr>
        <w:t>Quantization-aware training</w:t>
      </w:r>
    </w:p>
    <w:p w14:paraId="5BBB7557" w14:textId="7ACCBEF0" w:rsidR="00D108DD" w:rsidRDefault="00236F4C" w:rsidP="00E54A10">
      <w:pPr>
        <w:jc w:val="both"/>
        <w:rPr>
          <w:lang w:val="en-US"/>
        </w:rPr>
      </w:pPr>
      <w:r>
        <w:rPr>
          <w:lang w:val="en-US"/>
        </w:rPr>
        <w:t>Quantization-aware training assumes an integrated quantization training when performing encoder-decoder training. In this case, the quantizer is seen as trainable layer. The challenge here is how to make the quantization operation differentiable (such that it should be trained with backpropagation</w:t>
      </w:r>
      <w:r w:rsidR="000B2882">
        <w:rPr>
          <w:lang w:val="en-US"/>
        </w:rPr>
        <w:t xml:space="preserve"> of gradients</w:t>
      </w:r>
      <w:r>
        <w:rPr>
          <w:lang w:val="en-US"/>
        </w:rPr>
        <w:t xml:space="preserve">). One obvious advantage of this scheme is that once trained, the quantizer operation should be well aligned to serve the overall KPI for end-to-end training, e.g., SGCS between input to AI encoder (channel eigenvector, for example) and output of AI decoder (target CSI). As training outputs, we can acquire final codebook or quantization function (or rule) as well as trained encoder &amp; decoder parameters. </w:t>
      </w:r>
      <w:r w:rsidR="004228CA">
        <w:rPr>
          <w:lang w:val="en-US"/>
        </w:rPr>
        <w:t>When it comes to quantization, either scalar quantization or vector quantization can be adopted.</w:t>
      </w:r>
      <w:r w:rsidR="00FD7DE1">
        <w:rPr>
          <w:lang w:val="en-US"/>
        </w:rPr>
        <w:t xml:space="preserve"> </w:t>
      </w:r>
    </w:p>
    <w:p w14:paraId="04445E74" w14:textId="1ECE5891" w:rsidR="00D108DD" w:rsidRDefault="00962FDA" w:rsidP="00FD7DE1">
      <w:pPr>
        <w:jc w:val="center"/>
      </w:pPr>
      <w:r>
        <w:object w:dxaOrig="10575" w:dyaOrig="4906" w14:anchorId="2F7689A3">
          <v:shape id="_x0000_i1028" type="#_x0000_t75" style="width:277.95pt;height:128.95pt" o:ole="">
            <v:imagedata r:id="rId27" o:title=""/>
          </v:shape>
          <o:OLEObject Type="Embed" ProgID="Visio.Drawing.15" ShapeID="_x0000_i1028" DrawAspect="Content" ObjectID="_1729322586" r:id="rId28"/>
        </w:object>
      </w:r>
    </w:p>
    <w:p w14:paraId="4815FC4E" w14:textId="2176BF19" w:rsidR="00FD7DE1" w:rsidRDefault="00FD7DE1" w:rsidP="00FD7DE1">
      <w:pPr>
        <w:pStyle w:val="Caption"/>
        <w:jc w:val="center"/>
      </w:pPr>
      <w:r>
        <w:t xml:space="preserve">Figure </w:t>
      </w:r>
      <w:r>
        <w:fldChar w:fldCharType="begin"/>
      </w:r>
      <w:r>
        <w:instrText xml:space="preserve"> SEQ Figure \* ARABIC </w:instrText>
      </w:r>
      <w:r>
        <w:fldChar w:fldCharType="separate"/>
      </w:r>
      <w:r w:rsidR="00B519D1">
        <w:rPr>
          <w:noProof/>
        </w:rPr>
        <w:t>12</w:t>
      </w:r>
      <w:r>
        <w:fldChar w:fldCharType="end"/>
      </w:r>
      <w:r>
        <w:t>: Quantization-aware training example</w:t>
      </w:r>
    </w:p>
    <w:p w14:paraId="1428082A" w14:textId="7BEB5B51" w:rsidR="004228CA" w:rsidRPr="00236F4C" w:rsidRDefault="004228CA" w:rsidP="00E54A10">
      <w:pPr>
        <w:jc w:val="both"/>
        <w:rPr>
          <w:b/>
          <w:bCs/>
          <w:lang w:val="en-US"/>
        </w:rPr>
      </w:pPr>
      <w:r w:rsidRPr="00236F4C">
        <w:rPr>
          <w:b/>
          <w:bCs/>
          <w:lang w:val="en-US"/>
        </w:rPr>
        <w:t>Quantization-</w:t>
      </w:r>
      <w:r>
        <w:rPr>
          <w:b/>
          <w:bCs/>
          <w:lang w:val="en-US"/>
        </w:rPr>
        <w:t>un</w:t>
      </w:r>
      <w:r w:rsidRPr="00236F4C">
        <w:rPr>
          <w:b/>
          <w:bCs/>
          <w:lang w:val="en-US"/>
        </w:rPr>
        <w:t>aware training</w:t>
      </w:r>
    </w:p>
    <w:p w14:paraId="1B604879" w14:textId="4D4143CF" w:rsidR="00591F67" w:rsidRDefault="004228CA" w:rsidP="00E54A10">
      <w:pPr>
        <w:jc w:val="both"/>
        <w:rPr>
          <w:lang w:val="en-US"/>
        </w:rPr>
      </w:pPr>
      <w:r>
        <w:rPr>
          <w:lang w:val="en-US"/>
        </w:rPr>
        <w:t>Quantization-unaware training</w:t>
      </w:r>
      <w:r w:rsidR="00591F67">
        <w:rPr>
          <w:lang w:val="en-US"/>
        </w:rPr>
        <w:t xml:space="preserve"> assumes separate encoder/decoder training and quantizer formulation. </w:t>
      </w:r>
      <w:r w:rsidR="00147729">
        <w:rPr>
          <w:lang w:val="en-US"/>
        </w:rPr>
        <w:t>One advantage of this scheme is that we can decouple AI encoder/decoder training and quantizer formulation, at the cost of possible end-to-end performance degradation. This allows trials of various quantization schemes without having to re-train the whole chain every time.</w:t>
      </w:r>
      <w:r w:rsidR="00766FE5">
        <w:rPr>
          <w:lang w:val="en-US"/>
        </w:rPr>
        <w:t xml:space="preserve"> This scheme consists of 3 major steps.</w:t>
      </w:r>
    </w:p>
    <w:p w14:paraId="6F4C4606" w14:textId="77777777" w:rsidR="00591F67" w:rsidRPr="00147729" w:rsidRDefault="00591F67" w:rsidP="00E54A10">
      <w:pPr>
        <w:pStyle w:val="ListParagraph"/>
        <w:numPr>
          <w:ilvl w:val="0"/>
          <w:numId w:val="24"/>
        </w:numPr>
        <w:jc w:val="both"/>
        <w:rPr>
          <w:sz w:val="20"/>
          <w:szCs w:val="20"/>
          <w:lang w:val="en-US"/>
        </w:rPr>
      </w:pPr>
      <w:r w:rsidRPr="00147729">
        <w:rPr>
          <w:sz w:val="20"/>
          <w:szCs w:val="20"/>
          <w:lang w:val="en-US"/>
        </w:rPr>
        <w:t>[Step1] AI encoder/decoder is trained without any intermediate quantization procedure in the middle. The latent feature vector is directly fed into the AI decoder for training. As training outputs, quantization training data set of the latent feature vector samples at the final epoch can be provided for subsequent quantization formulation, as well as trained AI encoder/decoder parameters.</w:t>
      </w:r>
    </w:p>
    <w:p w14:paraId="52A80DD8" w14:textId="06B049E1" w:rsidR="004228CA" w:rsidRPr="00147729" w:rsidRDefault="00591F67" w:rsidP="00E54A10">
      <w:pPr>
        <w:pStyle w:val="ListParagraph"/>
        <w:numPr>
          <w:ilvl w:val="0"/>
          <w:numId w:val="24"/>
        </w:numPr>
        <w:jc w:val="both"/>
        <w:rPr>
          <w:sz w:val="20"/>
          <w:szCs w:val="20"/>
          <w:lang w:val="en-US"/>
        </w:rPr>
      </w:pPr>
      <w:r w:rsidRPr="00147729">
        <w:rPr>
          <w:sz w:val="20"/>
          <w:szCs w:val="20"/>
          <w:lang w:val="en-US"/>
        </w:rPr>
        <w:t>[Step2] Quantization procedure is formulated. Either scalar quantization or vector quantization can be adopted</w:t>
      </w:r>
      <w:r w:rsidR="00E72B98" w:rsidRPr="00147729">
        <w:rPr>
          <w:sz w:val="20"/>
          <w:szCs w:val="20"/>
          <w:lang w:val="en-US"/>
        </w:rPr>
        <w:t>. For this operation, a certain distance metric should be used</w:t>
      </w:r>
      <w:r w:rsidR="00925D7A">
        <w:rPr>
          <w:sz w:val="20"/>
          <w:szCs w:val="20"/>
          <w:lang w:val="en-US"/>
        </w:rPr>
        <w:t xml:space="preserve"> to measure distance between input scalar/vector and output quantized value/codeword</w:t>
      </w:r>
      <w:r w:rsidR="00E72B98" w:rsidRPr="00147729">
        <w:rPr>
          <w:sz w:val="20"/>
          <w:szCs w:val="20"/>
          <w:lang w:val="en-US"/>
        </w:rPr>
        <w:t>. Note that it can be very challenging (if not impossible) to find the distance metric which can lead to the solution minimizing loss at Step1.</w:t>
      </w:r>
      <w:r w:rsidR="0066249C">
        <w:rPr>
          <w:sz w:val="20"/>
          <w:szCs w:val="20"/>
          <w:lang w:val="en-US"/>
        </w:rPr>
        <w:t xml:space="preserve"> </w:t>
      </w:r>
      <w:r w:rsidR="0014208D">
        <w:rPr>
          <w:sz w:val="20"/>
          <w:szCs w:val="20"/>
          <w:lang w:val="en-US"/>
        </w:rPr>
        <w:t xml:space="preserve">However, it remains to be seen if we can still achieve acceptable performance </w:t>
      </w:r>
      <w:r w:rsidR="00161601">
        <w:rPr>
          <w:sz w:val="20"/>
          <w:szCs w:val="20"/>
          <w:lang w:val="en-US"/>
        </w:rPr>
        <w:t>by making use of statistics of AI encoder output (</w:t>
      </w:r>
      <w:r w:rsidR="00161601" w:rsidRPr="00161601">
        <w:rPr>
          <w:b/>
          <w:bCs/>
          <w:sz w:val="20"/>
          <w:szCs w:val="20"/>
          <w:lang w:val="en-US"/>
        </w:rPr>
        <w:t>z</w:t>
      </w:r>
      <w:r w:rsidR="00161601" w:rsidRPr="00161601">
        <w:rPr>
          <w:sz w:val="20"/>
          <w:szCs w:val="20"/>
          <w:vertAlign w:val="subscript"/>
          <w:lang w:val="en-US"/>
        </w:rPr>
        <w:t>e</w:t>
      </w:r>
      <w:r w:rsidR="00161601">
        <w:rPr>
          <w:sz w:val="20"/>
          <w:szCs w:val="20"/>
          <w:lang w:val="en-US"/>
        </w:rPr>
        <w:t>)</w:t>
      </w:r>
      <w:r w:rsidR="0066249C">
        <w:rPr>
          <w:sz w:val="20"/>
          <w:szCs w:val="20"/>
          <w:lang w:val="en-US"/>
        </w:rPr>
        <w:t xml:space="preserve"> for quantization operation</w:t>
      </w:r>
      <w:r w:rsidR="0014208D">
        <w:rPr>
          <w:sz w:val="20"/>
          <w:szCs w:val="20"/>
          <w:lang w:val="en-US"/>
        </w:rPr>
        <w:t>.</w:t>
      </w:r>
    </w:p>
    <w:p w14:paraId="6CBE2D12" w14:textId="1AD66E32" w:rsidR="00E72B98" w:rsidRPr="00147729" w:rsidRDefault="00E72B98" w:rsidP="00E54A10">
      <w:pPr>
        <w:pStyle w:val="ListParagraph"/>
        <w:numPr>
          <w:ilvl w:val="0"/>
          <w:numId w:val="24"/>
        </w:numPr>
        <w:jc w:val="both"/>
        <w:rPr>
          <w:sz w:val="20"/>
          <w:szCs w:val="20"/>
          <w:lang w:val="en-US"/>
        </w:rPr>
      </w:pPr>
      <w:r w:rsidRPr="00147729">
        <w:rPr>
          <w:sz w:val="20"/>
          <w:szCs w:val="20"/>
          <w:lang w:val="en-US"/>
        </w:rPr>
        <w:t>[Step3] The formulated quantizer can be plugged into the overall AI encoder/decoder to check end-to-end performance. Optionally, the AI encoder/decoder can be fine-tuned with Quantizer being in the chain to calibrate AI encoder/decoder parameters. Here, the quantizer operation is considered to be frozen (not a subject of update).</w:t>
      </w:r>
    </w:p>
    <w:p w14:paraId="5ECB9604" w14:textId="58BBEA76" w:rsidR="00D108DD" w:rsidRDefault="00962FDA" w:rsidP="00E72B98">
      <w:pPr>
        <w:jc w:val="center"/>
      </w:pPr>
      <w:r>
        <w:object w:dxaOrig="14220" w:dyaOrig="10996" w14:anchorId="43F1B221">
          <v:shape id="_x0000_i1029" type="#_x0000_t75" style="width:356.35pt;height:275.25pt" o:ole="">
            <v:imagedata r:id="rId29" o:title=""/>
          </v:shape>
          <o:OLEObject Type="Embed" ProgID="Visio.Drawing.15" ShapeID="_x0000_i1029" DrawAspect="Content" ObjectID="_1729322587" r:id="rId30"/>
        </w:object>
      </w:r>
    </w:p>
    <w:p w14:paraId="159A6DD3" w14:textId="638DEC8F" w:rsidR="00FD7DE1" w:rsidRDefault="00FD7DE1" w:rsidP="00FD7DE1">
      <w:pPr>
        <w:pStyle w:val="Caption"/>
        <w:jc w:val="center"/>
      </w:pPr>
      <w:r>
        <w:t xml:space="preserve">Figure </w:t>
      </w:r>
      <w:r>
        <w:fldChar w:fldCharType="begin"/>
      </w:r>
      <w:r>
        <w:instrText xml:space="preserve"> SEQ Figure \* ARABIC </w:instrText>
      </w:r>
      <w:r>
        <w:fldChar w:fldCharType="separate"/>
      </w:r>
      <w:r w:rsidR="0016366E">
        <w:rPr>
          <w:noProof/>
        </w:rPr>
        <w:t>13</w:t>
      </w:r>
      <w:r>
        <w:fldChar w:fldCharType="end"/>
      </w:r>
      <w:r>
        <w:t>: Quantization-unaware training example</w:t>
      </w:r>
    </w:p>
    <w:p w14:paraId="6354B62C" w14:textId="39D6182F" w:rsidR="00147729" w:rsidRPr="00147729" w:rsidRDefault="00147729" w:rsidP="00E54A10">
      <w:pPr>
        <w:jc w:val="both"/>
        <w:rPr>
          <w:b/>
          <w:bCs/>
          <w:lang w:val="en-US"/>
        </w:rPr>
      </w:pPr>
      <w:r w:rsidRPr="00147729">
        <w:rPr>
          <w:b/>
          <w:bCs/>
          <w:lang w:val="en-US"/>
        </w:rPr>
        <w:t>On Quantization operation options</w:t>
      </w:r>
    </w:p>
    <w:p w14:paraId="7030F51A" w14:textId="306234DB" w:rsidR="00A53B5E" w:rsidRDefault="00A101DB" w:rsidP="00E54A10">
      <w:pPr>
        <w:jc w:val="both"/>
        <w:rPr>
          <w:lang w:val="en-US"/>
        </w:rPr>
      </w:pPr>
      <w:r>
        <w:rPr>
          <w:lang w:val="en-US"/>
        </w:rPr>
        <w:t>Quantization can be categorized into two groups, i.e., scalar quantization and vector quantization. Scalar quantization takes each latent feature vector element and quantizes it one by one. Vector quantization takes either the whole latent vector or segmentized subset of it and to quantize it to map it to pre-defined codeword</w:t>
      </w:r>
      <w:r w:rsidR="00A53B5E">
        <w:rPr>
          <w:lang w:val="en-US"/>
        </w:rPr>
        <w:t xml:space="preserve"> at a time</w:t>
      </w:r>
      <w:r>
        <w:rPr>
          <w:lang w:val="en-US"/>
        </w:rPr>
        <w:t>. In case the length of the latent vector is large, it can be practically difficult to acquire codebook</w:t>
      </w:r>
      <w:r w:rsidR="00161601">
        <w:rPr>
          <w:lang w:val="en-US"/>
        </w:rPr>
        <w:t xml:space="preserve"> in case of using training-based algorithms like Lloyd VQ scheme</w:t>
      </w:r>
      <w:r>
        <w:rPr>
          <w:lang w:val="en-US"/>
        </w:rPr>
        <w:t xml:space="preserve">. In this sense, segment of the whole vector with a manageable size </w:t>
      </w:r>
      <w:r w:rsidRPr="00D27ECD">
        <w:rPr>
          <w:i/>
          <w:lang w:val="en-US"/>
        </w:rPr>
        <w:t>L</w:t>
      </w:r>
      <w:r w:rsidRPr="00D27ECD">
        <w:rPr>
          <w:i/>
          <w:vertAlign w:val="subscript"/>
          <w:lang w:val="en-US"/>
        </w:rPr>
        <w:t>S</w:t>
      </w:r>
      <w:r>
        <w:rPr>
          <w:lang w:val="en-US"/>
        </w:rPr>
        <w:t>, can be fed into vector quantize</w:t>
      </w:r>
      <w:r w:rsidR="00A53B5E">
        <w:rPr>
          <w:lang w:val="en-US"/>
        </w:rPr>
        <w:t>r</w:t>
      </w:r>
      <w:r w:rsidR="00E42E1B">
        <w:rPr>
          <w:lang w:val="en-US"/>
        </w:rPr>
        <w:t xml:space="preserve"> </w:t>
      </w:r>
      <w:r w:rsidR="00E42E1B">
        <w:rPr>
          <w:lang w:val="en-US"/>
        </w:rPr>
        <w:fldChar w:fldCharType="begin"/>
      </w:r>
      <w:r w:rsidR="00E42E1B">
        <w:rPr>
          <w:lang w:val="en-US"/>
        </w:rPr>
        <w:instrText xml:space="preserve"> REF _Ref118389397 \r \h </w:instrText>
      </w:r>
      <w:r w:rsidR="00E42E1B">
        <w:rPr>
          <w:lang w:val="en-US"/>
        </w:rPr>
      </w:r>
      <w:r w:rsidR="00E42E1B">
        <w:rPr>
          <w:lang w:val="en-US"/>
        </w:rPr>
        <w:fldChar w:fldCharType="separate"/>
      </w:r>
      <w:r w:rsidR="00E42E1B">
        <w:rPr>
          <w:lang w:val="en-US"/>
        </w:rPr>
        <w:t>[6]</w:t>
      </w:r>
      <w:r w:rsidR="00E42E1B">
        <w:rPr>
          <w:lang w:val="en-US"/>
        </w:rPr>
        <w:fldChar w:fldCharType="end"/>
      </w:r>
      <w:r w:rsidR="00A53B5E">
        <w:rPr>
          <w:lang w:val="en-US"/>
        </w:rPr>
        <w:t xml:space="preserve">. This procedure is repeated to cover the whole latent vector, and the whole latent vector can be represented by </w:t>
      </w:r>
      <m:oMath>
        <m:d>
          <m:dPr>
            <m:begChr m:val="⌈"/>
            <m:endChr m:val="⌉"/>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Z</m:t>
                    </m:r>
                  </m:sub>
                </m:sSub>
              </m:num>
              <m:den>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S</m:t>
                    </m:r>
                  </m:sub>
                </m:sSub>
              </m:den>
            </m:f>
          </m:e>
        </m:d>
      </m:oMath>
      <w:r w:rsidR="00A53B5E">
        <w:rPr>
          <w:lang w:val="en-US"/>
        </w:rPr>
        <w:t xml:space="preserve"> codewords of size </w:t>
      </w:r>
      <w:r w:rsidR="00A53B5E" w:rsidRPr="00D27ECD">
        <w:rPr>
          <w:i/>
          <w:lang w:val="en-US"/>
        </w:rPr>
        <w:t>L</w:t>
      </w:r>
      <w:r w:rsidR="00A53B5E" w:rsidRPr="00D27ECD">
        <w:rPr>
          <w:i/>
          <w:vertAlign w:val="subscript"/>
          <w:lang w:val="en-US"/>
        </w:rPr>
        <w:t>S</w:t>
      </w:r>
      <w:r w:rsidR="0047761C">
        <w:rPr>
          <w:lang w:val="en-US"/>
        </w:rPr>
        <w:t xml:space="preserve">, where </w:t>
      </w:r>
      <w:r w:rsidR="0047761C" w:rsidRPr="0047761C">
        <w:rPr>
          <w:i/>
          <w:iCs/>
          <w:lang w:val="en-US"/>
        </w:rPr>
        <w:t>L</w:t>
      </w:r>
      <w:r w:rsidR="0047761C" w:rsidRPr="0047761C">
        <w:rPr>
          <w:i/>
          <w:iCs/>
          <w:vertAlign w:val="subscript"/>
          <w:lang w:val="en-US"/>
        </w:rPr>
        <w:t>z</w:t>
      </w:r>
      <w:r w:rsidR="0047761C">
        <w:rPr>
          <w:lang w:val="en-US"/>
        </w:rPr>
        <w:t xml:space="preserve"> is the length of the latent feature vector </w:t>
      </w:r>
      <w:r w:rsidR="0047761C" w:rsidRPr="00CA3A88">
        <w:rPr>
          <w:b/>
          <w:bCs/>
          <w:lang w:val="en-US"/>
        </w:rPr>
        <w:t>z</w:t>
      </w:r>
      <w:r w:rsidR="0047761C" w:rsidRPr="00CA3A88">
        <w:rPr>
          <w:vertAlign w:val="subscript"/>
          <w:lang w:val="en-US"/>
        </w:rPr>
        <w:t>e</w:t>
      </w:r>
      <w:r w:rsidR="0047761C">
        <w:rPr>
          <w:lang w:val="en-US"/>
        </w:rPr>
        <w:t>.</w:t>
      </w:r>
    </w:p>
    <w:p w14:paraId="59D046E0" w14:textId="77777777" w:rsidR="003574F8" w:rsidRDefault="00CA3A88" w:rsidP="00E54A10">
      <w:pPr>
        <w:jc w:val="both"/>
        <w:rPr>
          <w:lang w:val="en-US"/>
        </w:rPr>
      </w:pPr>
      <w:r>
        <w:rPr>
          <w:lang w:val="en-US"/>
        </w:rPr>
        <w:t>Scalar quantization can provide a flexibility. It can be a viable option, when input to quantizer {</w:t>
      </w:r>
      <w:r w:rsidRPr="00CA3A88">
        <w:rPr>
          <w:b/>
          <w:bCs/>
          <w:lang w:val="en-US"/>
        </w:rPr>
        <w:t>z</w:t>
      </w:r>
      <w:r w:rsidRPr="00CA3A88">
        <w:rPr>
          <w:vertAlign w:val="subscript"/>
          <w:lang w:val="en-US"/>
        </w:rPr>
        <w:t>e</w:t>
      </w:r>
      <w:r>
        <w:rPr>
          <w:lang w:val="en-US"/>
        </w:rPr>
        <w:t xml:space="preserve">} has a bounded value. In this case, each element can be represented with a few numbers of bits only. Either uniform or non-uniform (based on statistics of </w:t>
      </w:r>
      <w:r w:rsidRPr="00CA3A88">
        <w:rPr>
          <w:b/>
          <w:bCs/>
          <w:lang w:val="en-US"/>
        </w:rPr>
        <w:t>z</w:t>
      </w:r>
      <w:r w:rsidRPr="00CA3A88">
        <w:rPr>
          <w:vertAlign w:val="subscript"/>
          <w:lang w:val="en-US"/>
        </w:rPr>
        <w:t>e</w:t>
      </w:r>
      <w:r>
        <w:rPr>
          <w:lang w:val="en-US"/>
        </w:rPr>
        <w:t>) scheme can be used.</w:t>
      </w:r>
    </w:p>
    <w:p w14:paraId="03DA0BD9" w14:textId="67141CEA" w:rsidR="00B03FB4" w:rsidRDefault="003574F8" w:rsidP="00E54A10">
      <w:pPr>
        <w:jc w:val="both"/>
        <w:rPr>
          <w:lang w:val="en-US"/>
        </w:rPr>
      </w:pPr>
      <w:r w:rsidRPr="720355D8">
        <w:rPr>
          <w:rFonts w:eastAsia="Times New Roman"/>
          <w:b/>
          <w:bCs/>
          <w:i/>
          <w:iCs/>
          <w:lang w:val="en-US"/>
        </w:rPr>
        <w:t>Proposal</w:t>
      </w:r>
      <w:r>
        <w:rPr>
          <w:rFonts w:eastAsia="Times New Roman"/>
          <w:b/>
          <w:bCs/>
          <w:i/>
          <w:iCs/>
          <w:lang w:val="en-US"/>
        </w:rPr>
        <w:t xml:space="preserve"> </w:t>
      </w:r>
      <w:r w:rsidR="00406AD0">
        <w:rPr>
          <w:rFonts w:eastAsia="Times New Roman"/>
          <w:b/>
          <w:bCs/>
          <w:i/>
          <w:iCs/>
          <w:lang w:val="en-US"/>
        </w:rPr>
        <w:t>3</w:t>
      </w:r>
      <w:r w:rsidRPr="720355D8">
        <w:rPr>
          <w:rFonts w:eastAsia="Times New Roman"/>
          <w:b/>
          <w:bCs/>
          <w:i/>
          <w:iCs/>
          <w:lang w:val="en-US"/>
        </w:rPr>
        <w:t xml:space="preserve">: </w:t>
      </w:r>
      <w:r>
        <w:rPr>
          <w:rFonts w:eastAsia="Times New Roman"/>
          <w:b/>
          <w:bCs/>
          <w:i/>
          <w:iCs/>
          <w:lang w:val="en-US"/>
        </w:rPr>
        <w:t>Regarding</w:t>
      </w:r>
      <w:r w:rsidRPr="720355D8">
        <w:rPr>
          <w:rFonts w:eastAsia="Times New Roman"/>
          <w:b/>
          <w:bCs/>
          <w:i/>
          <w:iCs/>
          <w:lang w:val="en-US"/>
        </w:rPr>
        <w:t xml:space="preserve"> </w:t>
      </w:r>
      <w:r>
        <w:rPr>
          <w:rFonts w:eastAsia="Times New Roman"/>
          <w:b/>
          <w:bCs/>
          <w:i/>
          <w:iCs/>
          <w:lang w:val="en-US"/>
        </w:rPr>
        <w:t>quantization scheme for CSI feedback</w:t>
      </w:r>
      <w:r w:rsidRPr="720355D8">
        <w:rPr>
          <w:rFonts w:eastAsia="Times New Roman"/>
          <w:b/>
          <w:bCs/>
          <w:i/>
          <w:iCs/>
          <w:lang w:val="en-US"/>
        </w:rPr>
        <w:t>,</w:t>
      </w:r>
      <w:r>
        <w:rPr>
          <w:rFonts w:eastAsia="Times New Roman"/>
          <w:b/>
          <w:bCs/>
          <w:i/>
          <w:iCs/>
          <w:lang w:val="en-US"/>
        </w:rPr>
        <w:t xml:space="preserve"> scalar quantization scheme with a limited bit size needs to be studied especially for bounded input to the AI encoder use case, e.g., channel eigenvector compression.</w:t>
      </w:r>
      <w:r w:rsidR="00CA3A88">
        <w:rPr>
          <w:lang w:val="en-US"/>
        </w:rPr>
        <w:t xml:space="preserve"> </w:t>
      </w:r>
    </w:p>
    <w:p w14:paraId="6EC9BA23" w14:textId="6E972EDF" w:rsidR="00CA3A88" w:rsidRDefault="00CA3A88" w:rsidP="00E54A10">
      <w:pPr>
        <w:jc w:val="both"/>
        <w:rPr>
          <w:lang w:val="en-US"/>
        </w:rPr>
      </w:pPr>
      <w:r>
        <w:rPr>
          <w:lang w:val="en-US"/>
        </w:rPr>
        <w:t>Vector quantization scheme mandates a codebook which</w:t>
      </w:r>
      <w:r w:rsidR="00940314">
        <w:rPr>
          <w:lang w:val="en-US"/>
        </w:rPr>
        <w:t xml:space="preserve"> can be rule-based or derived from statistics of training dataset. In case of the latter case, the resulting codebook depends on statistics of input data {</w:t>
      </w:r>
      <w:r w:rsidR="00940314" w:rsidRPr="00CA3A88">
        <w:rPr>
          <w:b/>
          <w:bCs/>
          <w:lang w:val="en-US"/>
        </w:rPr>
        <w:t>z</w:t>
      </w:r>
      <w:r w:rsidR="00940314" w:rsidRPr="00CA3A88">
        <w:rPr>
          <w:vertAlign w:val="subscript"/>
          <w:lang w:val="en-US"/>
        </w:rPr>
        <w:t>e</w:t>
      </w:r>
      <w:r w:rsidR="00940314">
        <w:rPr>
          <w:lang w:val="en-US"/>
        </w:rPr>
        <w:t>}, which is output of the AI encoder. Hence it might be the case that we end up with multiple codebooks (one per UE-vendor) in case of Type 2 or Type 3 collaboration scenarios.</w:t>
      </w:r>
      <w:r w:rsidR="00E23FA8">
        <w:rPr>
          <w:lang w:val="en-US"/>
        </w:rPr>
        <w:t xml:space="preserve"> This is applicable to statistics-based scalar quantization scheme, but vector quantization scheme requires larger memory footprint for saving of the codebook(s).</w:t>
      </w:r>
    </w:p>
    <w:p w14:paraId="38EE1287" w14:textId="45CD3859" w:rsidR="00E23FA8" w:rsidRDefault="00E23FA8" w:rsidP="00E54A10">
      <w:pPr>
        <w:jc w:val="both"/>
        <w:rPr>
          <w:lang w:val="en-US"/>
        </w:rPr>
      </w:pPr>
      <w:r>
        <w:rPr>
          <w:lang w:val="en-US"/>
        </w:rPr>
        <w:t>It is desirable to have a synchronized operation between segmentizer at UE-side and combiner at NW-side for vector quantization scheme. In case of Type 2 or Type 3 collaboration scenarios, this alignment between UE-vendor and NW-vendor should be done, preferably within 3GPP framework.</w:t>
      </w:r>
    </w:p>
    <w:p w14:paraId="6CF77EBA" w14:textId="48987D06" w:rsidR="00A130CA" w:rsidRDefault="00A130CA" w:rsidP="00E54A10">
      <w:pPr>
        <w:jc w:val="both"/>
        <w:rPr>
          <w:lang w:val="en-US"/>
        </w:rPr>
      </w:pPr>
      <w:r w:rsidRPr="720355D8">
        <w:rPr>
          <w:rFonts w:eastAsia="Times New Roman"/>
          <w:b/>
          <w:bCs/>
          <w:i/>
          <w:iCs/>
          <w:lang w:val="en-US"/>
        </w:rPr>
        <w:t>Proposal</w:t>
      </w:r>
      <w:r>
        <w:rPr>
          <w:rFonts w:eastAsia="Times New Roman"/>
          <w:b/>
          <w:bCs/>
          <w:i/>
          <w:iCs/>
          <w:lang w:val="en-US"/>
        </w:rPr>
        <w:t xml:space="preserve"> </w:t>
      </w:r>
      <w:r w:rsidR="00406AD0">
        <w:rPr>
          <w:rFonts w:eastAsia="Times New Roman"/>
          <w:b/>
          <w:bCs/>
          <w:i/>
          <w:iCs/>
          <w:lang w:val="en-US"/>
        </w:rPr>
        <w:t>4</w:t>
      </w:r>
      <w:r w:rsidRPr="720355D8">
        <w:rPr>
          <w:rFonts w:eastAsia="Times New Roman"/>
          <w:b/>
          <w:bCs/>
          <w:i/>
          <w:iCs/>
          <w:lang w:val="en-US"/>
        </w:rPr>
        <w:t xml:space="preserve">: </w:t>
      </w:r>
      <w:r>
        <w:rPr>
          <w:rFonts w:eastAsia="Times New Roman"/>
          <w:b/>
          <w:bCs/>
          <w:i/>
          <w:iCs/>
          <w:lang w:val="en-US"/>
        </w:rPr>
        <w:t>Regarding</w:t>
      </w:r>
      <w:r w:rsidRPr="720355D8">
        <w:rPr>
          <w:rFonts w:eastAsia="Times New Roman"/>
          <w:b/>
          <w:bCs/>
          <w:i/>
          <w:iCs/>
          <w:lang w:val="en-US"/>
        </w:rPr>
        <w:t xml:space="preserve"> </w:t>
      </w:r>
      <w:r>
        <w:rPr>
          <w:rFonts w:eastAsia="Times New Roman"/>
          <w:b/>
          <w:bCs/>
          <w:i/>
          <w:iCs/>
          <w:lang w:val="en-US"/>
        </w:rPr>
        <w:t>vector quantization scheme for CSI feedback for Type 2 or Type 3 two-sided model training collaboration scenarios</w:t>
      </w:r>
      <w:r w:rsidRPr="720355D8">
        <w:rPr>
          <w:rFonts w:eastAsia="Times New Roman"/>
          <w:b/>
          <w:bCs/>
          <w:i/>
          <w:iCs/>
          <w:lang w:val="en-US"/>
        </w:rPr>
        <w:t>,</w:t>
      </w:r>
      <w:r>
        <w:rPr>
          <w:rFonts w:eastAsia="Times New Roman"/>
          <w:b/>
          <w:bCs/>
          <w:i/>
          <w:iCs/>
          <w:lang w:val="en-US"/>
        </w:rPr>
        <w:t xml:space="preserve"> the degree of required alignment between quantizer/dequantizer</w:t>
      </w:r>
      <w:r w:rsidR="00215DAB">
        <w:rPr>
          <w:rFonts w:eastAsia="Times New Roman"/>
          <w:b/>
          <w:bCs/>
          <w:i/>
          <w:iCs/>
          <w:lang w:val="en-US"/>
        </w:rPr>
        <w:t xml:space="preserve"> at UE-side/NW-side respectively</w:t>
      </w:r>
      <w:r>
        <w:rPr>
          <w:rFonts w:eastAsia="Times New Roman"/>
          <w:b/>
          <w:bCs/>
          <w:i/>
          <w:iCs/>
          <w:lang w:val="en-US"/>
        </w:rPr>
        <w:t xml:space="preserve"> needs to be studied, e.g., the length of codeword, the size of codebook, and the distance metric</w:t>
      </w:r>
      <w:r w:rsidR="0092050B">
        <w:rPr>
          <w:rFonts w:eastAsia="Times New Roman"/>
          <w:b/>
          <w:bCs/>
          <w:i/>
          <w:iCs/>
          <w:lang w:val="en-US"/>
        </w:rPr>
        <w:t xml:space="preserve"> (or quantization rule)</w:t>
      </w:r>
      <w:r>
        <w:rPr>
          <w:rFonts w:eastAsia="Times New Roman"/>
          <w:b/>
          <w:bCs/>
          <w:i/>
          <w:iCs/>
          <w:lang w:val="en-US"/>
        </w:rPr>
        <w:t xml:space="preserve"> in use.</w:t>
      </w:r>
    </w:p>
    <w:p w14:paraId="6C8AE7F9" w14:textId="3197862A" w:rsidR="00962FDA" w:rsidRDefault="00C14F52" w:rsidP="00962FDA">
      <w:pPr>
        <w:jc w:val="center"/>
      </w:pPr>
      <w:r>
        <w:lastRenderedPageBreak/>
        <w:pict w14:anchorId="662CC7F9">
          <v:shape id="_x0000_i1030" type="#_x0000_t75" style="width:380.05pt;height:231.05pt">
            <v:imagedata r:id="rId31" o:title=""/>
          </v:shape>
        </w:pict>
      </w:r>
    </w:p>
    <w:p w14:paraId="15519B85" w14:textId="56B918EB" w:rsidR="00962FDA" w:rsidRDefault="00962FDA" w:rsidP="00962FDA">
      <w:pPr>
        <w:pStyle w:val="Caption"/>
        <w:jc w:val="center"/>
      </w:pPr>
      <w:r>
        <w:t xml:space="preserve">Figure </w:t>
      </w:r>
      <w:r>
        <w:fldChar w:fldCharType="begin"/>
      </w:r>
      <w:r>
        <w:instrText xml:space="preserve"> SEQ Figure \* ARABIC </w:instrText>
      </w:r>
      <w:r>
        <w:fldChar w:fldCharType="separate"/>
      </w:r>
      <w:r w:rsidR="006554AF">
        <w:rPr>
          <w:noProof/>
        </w:rPr>
        <w:t>14</w:t>
      </w:r>
      <w:r>
        <w:fldChar w:fldCharType="end"/>
      </w:r>
      <w:r>
        <w:t>: Quantizer types</w:t>
      </w:r>
    </w:p>
    <w:p w14:paraId="42BD1B1E" w14:textId="77777777" w:rsidR="000F71D4" w:rsidRDefault="000F71D4">
      <w:pPr>
        <w:jc w:val="both"/>
        <w:rPr>
          <w:b/>
          <w:bCs/>
          <w:lang w:val="en-US"/>
        </w:rPr>
      </w:pPr>
    </w:p>
    <w:p w14:paraId="35F618B5" w14:textId="3B3EAA6F" w:rsidR="68E01909" w:rsidRPr="000F71D4" w:rsidRDefault="14E41A0F" w:rsidP="00D27ECD">
      <w:pPr>
        <w:jc w:val="both"/>
        <w:rPr>
          <w:b/>
          <w:lang w:val="en-US"/>
        </w:rPr>
      </w:pPr>
      <w:r w:rsidRPr="36E9DD03">
        <w:rPr>
          <w:b/>
          <w:bCs/>
          <w:lang w:val="en-US"/>
        </w:rPr>
        <w:t>About potential specification impact on quantization method alignment</w:t>
      </w:r>
    </w:p>
    <w:tbl>
      <w:tblPr>
        <w:tblStyle w:val="TableGrid"/>
        <w:tblW w:w="0" w:type="auto"/>
        <w:tblLook w:val="04A0" w:firstRow="1" w:lastRow="0" w:firstColumn="1" w:lastColumn="0" w:noHBand="0" w:noVBand="1"/>
      </w:tblPr>
      <w:tblGrid>
        <w:gridCol w:w="9629"/>
      </w:tblGrid>
      <w:tr w:rsidR="00233010" w14:paraId="6F9DBA50" w14:textId="77777777" w:rsidTr="00233010">
        <w:tc>
          <w:tcPr>
            <w:tcW w:w="9629" w:type="dxa"/>
          </w:tcPr>
          <w:p w14:paraId="712C332A" w14:textId="182B1518" w:rsidR="000F71D4" w:rsidRPr="000F71D4" w:rsidRDefault="000F71D4" w:rsidP="000F71D4">
            <w:pPr>
              <w:tabs>
                <w:tab w:val="left" w:pos="990"/>
              </w:tabs>
              <w:spacing w:after="0"/>
              <w:rPr>
                <w:rFonts w:eastAsia="DengXian"/>
                <w:highlight w:val="green"/>
                <w:lang w:eastAsia="zh-CN"/>
              </w:rPr>
            </w:pPr>
            <w:r w:rsidRPr="000F71D4">
              <w:rPr>
                <w:rFonts w:eastAsia="DengXian"/>
                <w:highlight w:val="green"/>
                <w:lang w:eastAsia="zh-CN"/>
              </w:rPr>
              <w:t>Agreement</w:t>
            </w:r>
          </w:p>
          <w:p w14:paraId="47B3BA8F" w14:textId="77777777" w:rsidR="000F71D4" w:rsidRPr="000F71D4" w:rsidRDefault="000F71D4" w:rsidP="000F71D4">
            <w:pPr>
              <w:tabs>
                <w:tab w:val="left" w:pos="990"/>
              </w:tabs>
              <w:overflowPunct/>
              <w:autoSpaceDE/>
              <w:autoSpaceDN/>
              <w:adjustRightInd/>
              <w:spacing w:after="0"/>
              <w:textAlignment w:val="auto"/>
              <w:rPr>
                <w:rFonts w:eastAsia="Malgun Gothic"/>
              </w:rPr>
            </w:pPr>
            <w:r w:rsidRPr="000F71D4">
              <w:rPr>
                <w:rFonts w:eastAsia="Malgun Gothic"/>
              </w:rPr>
              <w:t xml:space="preserve">In CSI compression using two-sided model use case, further study at least use cases of the following potential specification impact on quantization method alignment between CSI generation part at UE and CSI reconstruction part at gNB: </w:t>
            </w:r>
          </w:p>
          <w:p w14:paraId="6C1B5521" w14:textId="1B34D73F" w:rsidR="00233010" w:rsidRPr="000D2F9D" w:rsidRDefault="000F71D4" w:rsidP="000F71D4">
            <w:pPr>
              <w:numPr>
                <w:ilvl w:val="0"/>
                <w:numId w:val="25"/>
              </w:numPr>
              <w:overflowPunct/>
              <w:autoSpaceDE/>
              <w:autoSpaceDN/>
              <w:adjustRightInd/>
              <w:spacing w:after="0" w:line="259" w:lineRule="auto"/>
              <w:jc w:val="both"/>
              <w:textAlignment w:val="auto"/>
              <w:rPr>
                <w:rFonts w:eastAsia="Malgun Gothic"/>
                <w:lang w:val="en-US" w:eastAsia="x-none"/>
              </w:rPr>
            </w:pPr>
            <w:r w:rsidRPr="000F71D4">
              <w:rPr>
                <w:rFonts w:eastAsia="Malgun Gothic"/>
                <w:lang w:val="en-US" w:eastAsia="x-none"/>
              </w:rPr>
              <w:t>Alignment of the quantization/dequantization method and the feedback message size between Network and UE</w:t>
            </w:r>
          </w:p>
        </w:tc>
      </w:tr>
    </w:tbl>
    <w:p w14:paraId="79A81EC3" w14:textId="77777777" w:rsidR="000F71D4" w:rsidRDefault="000F71D4" w:rsidP="00E54A10">
      <w:pPr>
        <w:spacing w:line="257" w:lineRule="auto"/>
        <w:jc w:val="both"/>
        <w:rPr>
          <w:lang w:val="en-US"/>
        </w:rPr>
      </w:pPr>
    </w:p>
    <w:p w14:paraId="7C00A3A2" w14:textId="0D7B3966" w:rsidR="7A1A17AE" w:rsidRPr="004279F6" w:rsidRDefault="00C94321" w:rsidP="00E54A10">
      <w:pPr>
        <w:spacing w:line="257" w:lineRule="auto"/>
        <w:jc w:val="both"/>
        <w:rPr>
          <w:lang w:val="en-US"/>
        </w:rPr>
      </w:pPr>
      <w:r>
        <w:rPr>
          <w:lang w:val="en-US"/>
        </w:rPr>
        <w:t>As we have shown already, s</w:t>
      </w:r>
      <w:r w:rsidR="7A1A17AE" w:rsidRPr="004279F6">
        <w:rPr>
          <w:lang w:val="en-US"/>
        </w:rPr>
        <w:t>everal quantization methods can be considered including uniform scalar quantization, non-uniform scalar quantization, and vector quantization. Thus, alignment of the considered quantization/dequantization method and its hyper parameters are necessary. In case of uniform scaler quantization, addition to the quantization type, the number of quantization bits per scalar and the value of each quantization level are shared between the UE and gNB. The feedback size is determined based on the number of quantization bits per scaler and the encoder output size. The value of quantization levels can be determined by sharing all the values or following a standardized quantization method and sharing only the considered minimum and maximum range for quantization.</w:t>
      </w:r>
    </w:p>
    <w:p w14:paraId="2BFC80C0" w14:textId="48C50C4C" w:rsidR="7A1A17AE" w:rsidRPr="004279F6" w:rsidRDefault="7A1A17AE" w:rsidP="00E54A10">
      <w:pPr>
        <w:spacing w:line="257" w:lineRule="auto"/>
        <w:jc w:val="both"/>
        <w:rPr>
          <w:lang w:val="en-US"/>
        </w:rPr>
      </w:pPr>
      <w:r w:rsidRPr="004279F6">
        <w:rPr>
          <w:lang w:val="en-US"/>
        </w:rPr>
        <w:t>In case of the non-uniform quantization approach, similar information needs to be shared between the entities. The main difference is the way of determining the value of quantization levels, which depends also on the considered non-linear function (mu-law, A-law, etc.). Thus, the alignment includes the non-linear function and its hyper parameter. In the last case, vector quantization can be used to apply quantization to the encoder output, by considering the correlation between the output’s entries. Thus, the quantization type, the number of considered bits for representing the centroid vectors, and the values of centroid vectors are necessary to be shared between the AE entities. If the centroid vectors are changed during the training, the updated values need to be communicated to the decoder entity.</w:t>
      </w:r>
    </w:p>
    <w:p w14:paraId="0D192EA7" w14:textId="6A1D7BDD" w:rsidR="00D18EB0" w:rsidRPr="004279F6" w:rsidRDefault="00D18EB0" w:rsidP="00D18EB0">
      <w:pPr>
        <w:rPr>
          <w:lang w:val="en-US"/>
        </w:rPr>
      </w:pPr>
    </w:p>
    <w:p w14:paraId="08D36C0C" w14:textId="78933371" w:rsidR="00D45CAE" w:rsidRDefault="007C1B63" w:rsidP="00D45CAE">
      <w:pPr>
        <w:pStyle w:val="Heading3"/>
        <w:rPr>
          <w:lang w:val="en-US"/>
        </w:rPr>
      </w:pPr>
      <w:r>
        <w:rPr>
          <w:lang w:val="en-US"/>
        </w:rPr>
        <w:t>Performa</w:t>
      </w:r>
      <w:r w:rsidR="00B33FA7">
        <w:rPr>
          <w:lang w:val="en-US"/>
        </w:rPr>
        <w:t>nce monitoring</w:t>
      </w:r>
    </w:p>
    <w:p w14:paraId="074EBC51" w14:textId="442B4004" w:rsidR="00D73809" w:rsidRDefault="00D73809" w:rsidP="00D73809">
      <w:pPr>
        <w:jc w:val="both"/>
      </w:pPr>
      <w:bookmarkStart w:id="23" w:name="_Hlk118347304"/>
      <w:r>
        <w:t xml:space="preserve">The measured channel data in real-world radio environments can be different than those in the training datasets. To ensure proper </w:t>
      </w:r>
      <w:r w:rsidR="00B62700">
        <w:t>behaviour</w:t>
      </w:r>
      <w:r>
        <w:t xml:space="preserve"> of the deployed models, performance monitoring is important and provide useful inputs for gNB to make decisions such as model </w:t>
      </w:r>
      <w:r w:rsidRPr="00433B2E">
        <w:t>activation/deactivation/updating/switching</w:t>
      </w:r>
      <w:r>
        <w:t>. The following agreement was reached in [</w:t>
      </w:r>
      <w:r w:rsidR="00D84AD5">
        <w:t>1</w:t>
      </w:r>
      <w:r>
        <w:t>].</w:t>
      </w:r>
    </w:p>
    <w:tbl>
      <w:tblPr>
        <w:tblStyle w:val="TableGrid"/>
        <w:tblW w:w="0" w:type="auto"/>
        <w:tblLook w:val="04A0" w:firstRow="1" w:lastRow="0" w:firstColumn="1" w:lastColumn="0" w:noHBand="0" w:noVBand="1"/>
      </w:tblPr>
      <w:tblGrid>
        <w:gridCol w:w="9629"/>
      </w:tblGrid>
      <w:tr w:rsidR="007502BA" w14:paraId="35972956" w14:textId="77777777" w:rsidTr="007502BA">
        <w:tc>
          <w:tcPr>
            <w:tcW w:w="9629" w:type="dxa"/>
          </w:tcPr>
          <w:p w14:paraId="7D23E0AD" w14:textId="77777777" w:rsidR="000E59B7" w:rsidRPr="000E59B7" w:rsidRDefault="000E59B7" w:rsidP="000E59B7">
            <w:pPr>
              <w:overflowPunct/>
              <w:autoSpaceDE/>
              <w:autoSpaceDN/>
              <w:adjustRightInd/>
              <w:spacing w:after="0"/>
              <w:textAlignment w:val="auto"/>
              <w:rPr>
                <w:rFonts w:eastAsia="DengXian"/>
                <w:highlight w:val="green"/>
                <w:lang w:eastAsia="zh-CN"/>
              </w:rPr>
            </w:pPr>
            <w:r w:rsidRPr="000E59B7">
              <w:rPr>
                <w:rFonts w:eastAsia="DengXian"/>
                <w:highlight w:val="green"/>
                <w:lang w:eastAsia="zh-CN"/>
              </w:rPr>
              <w:t>Agreement</w:t>
            </w:r>
          </w:p>
          <w:p w14:paraId="646F5717" w14:textId="77777777" w:rsidR="000E59B7" w:rsidRPr="000E59B7" w:rsidRDefault="000E59B7" w:rsidP="000E59B7">
            <w:pPr>
              <w:overflowPunct/>
              <w:autoSpaceDE/>
              <w:autoSpaceDN/>
              <w:adjustRightInd/>
              <w:spacing w:after="0"/>
              <w:textAlignment w:val="auto"/>
              <w:rPr>
                <w:rFonts w:eastAsia="Batang"/>
              </w:rPr>
            </w:pPr>
            <w:r w:rsidRPr="000E59B7">
              <w:rPr>
                <w:rFonts w:eastAsia="Malgun Gothic"/>
              </w:rPr>
              <w:t xml:space="preserve">In CSI compression using two-sided model use case, </w:t>
            </w:r>
            <w:r w:rsidRPr="000E59B7">
              <w:rPr>
                <w:rFonts w:eastAsia="Batang"/>
              </w:rPr>
              <w:t xml:space="preserve">study potential specification impact for performance monitoring including: </w:t>
            </w:r>
          </w:p>
          <w:p w14:paraId="1E6CEC24" w14:textId="77777777" w:rsidR="000E59B7" w:rsidRPr="000E59B7" w:rsidRDefault="000E59B7" w:rsidP="000E59B7">
            <w:pPr>
              <w:numPr>
                <w:ilvl w:val="0"/>
                <w:numId w:val="26"/>
              </w:numPr>
              <w:overflowPunct/>
              <w:autoSpaceDE/>
              <w:autoSpaceDN/>
              <w:adjustRightInd/>
              <w:spacing w:after="0" w:line="259" w:lineRule="auto"/>
              <w:jc w:val="both"/>
              <w:textAlignment w:val="auto"/>
              <w:rPr>
                <w:rFonts w:eastAsia="Batang"/>
                <w:lang w:eastAsia="x-none"/>
              </w:rPr>
            </w:pPr>
            <w:r w:rsidRPr="000E59B7">
              <w:rPr>
                <w:rFonts w:eastAsia="Batang"/>
                <w:lang w:eastAsia="x-none"/>
              </w:rPr>
              <w:lastRenderedPageBreak/>
              <w:t xml:space="preserve">NW-side performance monitoring:  NW monitors the performance and make decisions of model activation/ deactivation/updating/switching    </w:t>
            </w:r>
          </w:p>
          <w:p w14:paraId="44B4B6C3" w14:textId="77777777" w:rsidR="00C45FB0" w:rsidRDefault="000E59B7" w:rsidP="00953BCA">
            <w:pPr>
              <w:numPr>
                <w:ilvl w:val="0"/>
                <w:numId w:val="26"/>
              </w:numPr>
              <w:overflowPunct/>
              <w:autoSpaceDE/>
              <w:autoSpaceDN/>
              <w:adjustRightInd/>
              <w:spacing w:after="0" w:line="259" w:lineRule="auto"/>
              <w:jc w:val="both"/>
              <w:textAlignment w:val="auto"/>
              <w:rPr>
                <w:rFonts w:eastAsia="Batang"/>
                <w:lang w:eastAsia="x-none"/>
              </w:rPr>
            </w:pPr>
            <w:r w:rsidRPr="000E59B7">
              <w:rPr>
                <w:rFonts w:eastAsia="Batang"/>
                <w:lang w:eastAsia="x-none"/>
              </w:rPr>
              <w:t xml:space="preserve">UE-side performance monitoring: UE monitors the performance and reports to Network, NW makes decisions of model activation/ deactivation/updating/switching   </w:t>
            </w:r>
          </w:p>
          <w:p w14:paraId="6072FCD4" w14:textId="77777777" w:rsidR="00C45FB0" w:rsidRDefault="00C45FB0" w:rsidP="00C45FB0">
            <w:pPr>
              <w:overflowPunct/>
              <w:autoSpaceDE/>
              <w:autoSpaceDN/>
              <w:adjustRightInd/>
              <w:spacing w:after="0" w:line="259" w:lineRule="auto"/>
              <w:jc w:val="both"/>
              <w:textAlignment w:val="auto"/>
              <w:rPr>
                <w:rFonts w:eastAsia="Batang"/>
                <w:lang w:eastAsia="x-none"/>
              </w:rPr>
            </w:pPr>
          </w:p>
          <w:p w14:paraId="6E5DAD72" w14:textId="15FDC996" w:rsidR="0011032E" w:rsidRPr="0011032E" w:rsidRDefault="0011032E" w:rsidP="0011032E">
            <w:pPr>
              <w:overflowPunct/>
              <w:autoSpaceDE/>
              <w:autoSpaceDN/>
              <w:adjustRightInd/>
              <w:spacing w:after="0"/>
              <w:textAlignment w:val="auto"/>
              <w:rPr>
                <w:rFonts w:eastAsia="DengXian"/>
                <w:highlight w:val="green"/>
                <w:lang w:eastAsia="zh-CN"/>
              </w:rPr>
            </w:pPr>
            <w:r w:rsidRPr="0011032E">
              <w:rPr>
                <w:rFonts w:eastAsia="DengXian"/>
                <w:highlight w:val="green"/>
                <w:lang w:eastAsia="zh-CN"/>
              </w:rPr>
              <w:t>Agreement</w:t>
            </w:r>
          </w:p>
          <w:p w14:paraId="17B5D41D" w14:textId="4C6ACEED" w:rsidR="007502BA" w:rsidRPr="00D27ECD" w:rsidRDefault="0011032E" w:rsidP="00D27ECD">
            <w:pPr>
              <w:overflowPunct/>
              <w:autoSpaceDE/>
              <w:autoSpaceDN/>
              <w:adjustRightInd/>
              <w:spacing w:after="0"/>
              <w:textAlignment w:val="auto"/>
              <w:rPr>
                <w:rFonts w:eastAsia="Malgun Gothic"/>
              </w:rPr>
            </w:pPr>
            <w:r w:rsidRPr="0011032E">
              <w:rPr>
                <w:rFonts w:eastAsia="Malgun Gothic"/>
              </w:rPr>
              <w:t>In CSI compression using two-sided model use case, further study potential specification impact related to potential co-existence and fallback mechanisms between AI/ML-based CSI feedback mode and legacy non-AI/ML-based CSI feedback mode.</w:t>
            </w:r>
          </w:p>
        </w:tc>
      </w:tr>
    </w:tbl>
    <w:p w14:paraId="10AF72A7" w14:textId="77777777" w:rsidR="007502BA" w:rsidRDefault="007502BA" w:rsidP="00D73809">
      <w:pPr>
        <w:jc w:val="both"/>
      </w:pPr>
    </w:p>
    <w:bookmarkEnd w:id="23"/>
    <w:p w14:paraId="47120D02" w14:textId="77777777" w:rsidR="00D73809" w:rsidRDefault="00D73809" w:rsidP="00D73809">
      <w:pPr>
        <w:jc w:val="both"/>
      </w:pPr>
      <w:r>
        <w:t xml:space="preserve">Both </w:t>
      </w:r>
      <w:r w:rsidRPr="00433B2E">
        <w:t>NW</w:t>
      </w:r>
      <w:r>
        <w:t>-</w:t>
      </w:r>
      <w:r w:rsidRPr="00433B2E">
        <w:t xml:space="preserve"> </w:t>
      </w:r>
      <w:r>
        <w:t xml:space="preserve">and </w:t>
      </w:r>
      <w:r w:rsidRPr="00433B2E">
        <w:t>UE-side</w:t>
      </w:r>
      <w:r>
        <w:t xml:space="preserve"> </w:t>
      </w:r>
      <w:r w:rsidRPr="00433B2E">
        <w:t>performance</w:t>
      </w:r>
      <w:r>
        <w:t xml:space="preserve"> monitoring need to be studied to help gNB</w:t>
      </w:r>
      <w:r w:rsidRPr="00433B2E">
        <w:t xml:space="preserve"> make </w:t>
      </w:r>
      <w:r>
        <w:t xml:space="preserve">proper </w:t>
      </w:r>
      <w:r w:rsidRPr="00433B2E">
        <w:t>decisions</w:t>
      </w:r>
      <w:r>
        <w:t>.</w:t>
      </w:r>
      <w:r w:rsidRPr="00433B2E">
        <w:t xml:space="preserve"> </w:t>
      </w:r>
    </w:p>
    <w:tbl>
      <w:tblPr>
        <w:tblStyle w:val="TableGrid"/>
        <w:tblW w:w="0" w:type="auto"/>
        <w:tblLook w:val="04A0" w:firstRow="1" w:lastRow="0" w:firstColumn="1" w:lastColumn="0" w:noHBand="0" w:noVBand="1"/>
      </w:tblPr>
      <w:tblGrid>
        <w:gridCol w:w="9629"/>
      </w:tblGrid>
      <w:tr w:rsidR="00911AEB" w14:paraId="143CC78F" w14:textId="77777777" w:rsidTr="00911AEB">
        <w:tc>
          <w:tcPr>
            <w:tcW w:w="9629" w:type="dxa"/>
          </w:tcPr>
          <w:p w14:paraId="5CBE822E" w14:textId="77777777" w:rsidR="00911AEB" w:rsidRPr="00911AEB" w:rsidRDefault="00911AEB" w:rsidP="00911AEB">
            <w:pPr>
              <w:overflowPunct/>
              <w:autoSpaceDE/>
              <w:autoSpaceDN/>
              <w:adjustRightInd/>
              <w:spacing w:after="0"/>
              <w:textAlignment w:val="auto"/>
              <w:rPr>
                <w:rFonts w:eastAsia="DengXian"/>
                <w:highlight w:val="green"/>
                <w:lang w:eastAsia="zh-CN"/>
              </w:rPr>
            </w:pPr>
            <w:r w:rsidRPr="00911AEB">
              <w:rPr>
                <w:rFonts w:eastAsia="DengXian"/>
                <w:highlight w:val="green"/>
                <w:lang w:eastAsia="zh-CN"/>
              </w:rPr>
              <w:t>Agreement</w:t>
            </w:r>
          </w:p>
          <w:p w14:paraId="139501C5" w14:textId="77777777" w:rsidR="00911AEB" w:rsidRPr="00911AEB" w:rsidRDefault="00911AEB" w:rsidP="00911AEB">
            <w:pPr>
              <w:overflowPunct/>
              <w:autoSpaceDE/>
              <w:autoSpaceDN/>
              <w:adjustRightInd/>
              <w:spacing w:after="0"/>
              <w:textAlignment w:val="auto"/>
              <w:rPr>
                <w:rFonts w:eastAsia="MS PGothic"/>
              </w:rPr>
            </w:pPr>
            <w:r w:rsidRPr="00911AEB">
              <w:rPr>
                <w:rFonts w:eastAsia="MS PGothic"/>
              </w:rPr>
              <w:t>In CSI compression using two-sided model use case, further study at least the following options for performance monitoring metrics/methods:</w:t>
            </w:r>
          </w:p>
          <w:p w14:paraId="56719AFD" w14:textId="77777777" w:rsidR="00911AEB" w:rsidRPr="00911AEB" w:rsidRDefault="00911AEB"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00911AEB">
              <w:rPr>
                <w:rFonts w:eastAsia="MS PGothic"/>
              </w:rPr>
              <w:t>Intermediate KPIs as monitoring metrics (e.g., SGCS)</w:t>
            </w:r>
          </w:p>
          <w:p w14:paraId="5F53AD21" w14:textId="77777777" w:rsidR="00911AEB" w:rsidRPr="00911AEB" w:rsidRDefault="00911AEB"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00911AEB">
              <w:rPr>
                <w:rFonts w:eastAsia="MS PGothic"/>
              </w:rPr>
              <w:t>Eventual KPIs (e.g., Throughput, hypothetical BLER, BLER, NACK/ACK).</w:t>
            </w:r>
          </w:p>
          <w:p w14:paraId="2825C74C" w14:textId="77777777" w:rsidR="00911AEB" w:rsidRPr="00911AEB" w:rsidRDefault="00911AEB"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00911AEB">
              <w:rPr>
                <w:rFonts w:eastAsia="MS PGothic"/>
              </w:rPr>
              <w:t>Legacy CSI based monitoring: schemes using additional legacy CSI reporting</w:t>
            </w:r>
          </w:p>
          <w:p w14:paraId="4C5B6F32" w14:textId="77777777" w:rsidR="00911AEB" w:rsidRPr="00911AEB" w:rsidRDefault="00911AEB"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00911AEB">
              <w:rPr>
                <w:rFonts w:eastAsia="MS PGothic"/>
              </w:rPr>
              <w:t>Other monitoring solutions, at least including the following option:</w:t>
            </w:r>
          </w:p>
          <w:p w14:paraId="4B6F828C" w14:textId="77777777" w:rsidR="00911AEB" w:rsidRDefault="00911AEB" w:rsidP="00F56A27">
            <w:pPr>
              <w:numPr>
                <w:ilvl w:val="1"/>
                <w:numId w:val="28"/>
              </w:numPr>
              <w:tabs>
                <w:tab w:val="num" w:pos="0"/>
              </w:tabs>
              <w:overflowPunct/>
              <w:autoSpaceDE/>
              <w:autoSpaceDN/>
              <w:adjustRightInd/>
              <w:spacing w:after="0" w:line="231" w:lineRule="atLeast"/>
              <w:jc w:val="both"/>
              <w:textAlignment w:val="auto"/>
              <w:rPr>
                <w:rFonts w:eastAsia="MS PGothic"/>
              </w:rPr>
            </w:pPr>
            <w:r w:rsidRPr="00911AEB">
              <w:rPr>
                <w:rFonts w:eastAsia="MS PGothic"/>
              </w:rPr>
              <w:t>Input or Output data based monitoring: such as data drift between training dataset and observed dataset and out-of-distribution detection</w:t>
            </w:r>
          </w:p>
          <w:p w14:paraId="06B8C2FB" w14:textId="77777777" w:rsidR="002E790C" w:rsidRDefault="002E790C" w:rsidP="002E790C">
            <w:pPr>
              <w:tabs>
                <w:tab w:val="num" w:pos="1440"/>
              </w:tabs>
              <w:overflowPunct/>
              <w:autoSpaceDE/>
              <w:autoSpaceDN/>
              <w:adjustRightInd/>
              <w:spacing w:after="0" w:line="231" w:lineRule="atLeast"/>
              <w:jc w:val="both"/>
              <w:textAlignment w:val="auto"/>
              <w:rPr>
                <w:rFonts w:eastAsia="MS PGothic"/>
              </w:rPr>
            </w:pPr>
          </w:p>
          <w:p w14:paraId="791CC569" w14:textId="77777777" w:rsidR="002E790C" w:rsidRPr="00C45FB0" w:rsidRDefault="002E790C" w:rsidP="002E790C">
            <w:pPr>
              <w:spacing w:after="0"/>
              <w:rPr>
                <w:rFonts w:eastAsia="DengXian"/>
                <w:highlight w:val="green"/>
                <w:lang w:eastAsia="zh-CN"/>
              </w:rPr>
            </w:pPr>
            <w:r w:rsidRPr="00C45FB0">
              <w:rPr>
                <w:rFonts w:eastAsia="DengXian"/>
                <w:highlight w:val="green"/>
                <w:lang w:eastAsia="zh-CN"/>
              </w:rPr>
              <w:t>Agreement</w:t>
            </w:r>
          </w:p>
          <w:p w14:paraId="5FCE501E" w14:textId="77777777" w:rsidR="002E790C" w:rsidRDefault="002E790C" w:rsidP="002E790C">
            <w:pPr>
              <w:overflowPunct/>
              <w:autoSpaceDE/>
              <w:autoSpaceDN/>
              <w:adjustRightInd/>
              <w:spacing w:after="0"/>
              <w:textAlignment w:val="auto"/>
              <w:rPr>
                <w:rFonts w:eastAsia="Batang"/>
              </w:rPr>
            </w:pPr>
            <w:r w:rsidRPr="00C45FB0">
              <w:rPr>
                <w:rFonts w:eastAsia="Malgun Gothic"/>
              </w:rPr>
              <w:t xml:space="preserve">In CSI compression using two-sided model use case, further </w:t>
            </w:r>
            <w:r w:rsidRPr="00C45FB0">
              <w:rPr>
                <w:rFonts w:eastAsia="Batang"/>
              </w:rPr>
              <w:t xml:space="preserve">study potential specification impact related to assistance signaling and procedure for model performance monitoring. </w:t>
            </w:r>
          </w:p>
          <w:p w14:paraId="4AAAC462" w14:textId="0FF009E8" w:rsidR="002E790C" w:rsidRPr="00F56A27" w:rsidRDefault="002E790C" w:rsidP="00D27ECD">
            <w:pPr>
              <w:tabs>
                <w:tab w:val="num" w:pos="1440"/>
              </w:tabs>
              <w:overflowPunct/>
              <w:autoSpaceDE/>
              <w:autoSpaceDN/>
              <w:adjustRightInd/>
              <w:spacing w:after="0" w:line="231" w:lineRule="atLeast"/>
              <w:jc w:val="both"/>
              <w:textAlignment w:val="auto"/>
              <w:rPr>
                <w:rFonts w:eastAsia="MS PGothic"/>
              </w:rPr>
            </w:pPr>
          </w:p>
        </w:tc>
      </w:tr>
    </w:tbl>
    <w:p w14:paraId="3486E1FF" w14:textId="77777777" w:rsidR="00F56A27" w:rsidRDefault="00F56A27" w:rsidP="005316D3">
      <w:pPr>
        <w:jc w:val="both"/>
      </w:pPr>
    </w:p>
    <w:p w14:paraId="394E643A" w14:textId="74AD3994" w:rsidR="005316D3" w:rsidRDefault="00D73809" w:rsidP="005316D3">
      <w:pPr>
        <w:jc w:val="both"/>
      </w:pPr>
      <w:r w:rsidRPr="004836CA">
        <w:t>In CSI compression using two-sided model use case</w:t>
      </w:r>
      <w:r>
        <w:t xml:space="preserve">, </w:t>
      </w:r>
      <w:r w:rsidRPr="004836CA">
        <w:t xml:space="preserve">the SGCS </w:t>
      </w:r>
      <w:r>
        <w:t xml:space="preserve">is calculated based on </w:t>
      </w:r>
      <w:r w:rsidRPr="004836CA">
        <w:t xml:space="preserve">the target </w:t>
      </w:r>
      <w:r>
        <w:t xml:space="preserve">(ground-truth) </w:t>
      </w:r>
      <w:r w:rsidRPr="004836CA">
        <w:t xml:space="preserve">CSI and the </w:t>
      </w:r>
      <w:r>
        <w:t xml:space="preserve">NW-reconstructed </w:t>
      </w:r>
      <w:r w:rsidRPr="004836CA">
        <w:t>CSI</w:t>
      </w:r>
      <w:r>
        <w:t xml:space="preserve">. </w:t>
      </w:r>
      <w:r w:rsidRPr="004836CA">
        <w:t xml:space="preserve">If the SGCS is monitored at the UE side, </w:t>
      </w:r>
      <w:r>
        <w:t>the UE</w:t>
      </w:r>
      <w:r w:rsidRPr="004836CA">
        <w:t xml:space="preserve"> need </w:t>
      </w:r>
      <w:r>
        <w:t xml:space="preserve">to know the NW-reconstructed </w:t>
      </w:r>
      <w:r w:rsidRPr="004836CA">
        <w:t>CSI information.</w:t>
      </w:r>
      <w:r>
        <w:t xml:space="preserve"> With Type 1 Joint training, the UE can calculate the SGCS since it knows the specific model used on the gNB side. With Type 2 Joint training, there’s no way for UE to do so since the knowledge about the decoder is unknown at UE. With Type 3 Separate training, if UE-first approach is adopted, even though the UE still does not have the exact knowledge about the decoder, it could try to use the hypothetical decoder used in the training as the proxy to derive the NW-reconstructed </w:t>
      </w:r>
      <w:r w:rsidRPr="004836CA">
        <w:t>CSI</w:t>
      </w:r>
      <w:r>
        <w:t xml:space="preserve">. </w:t>
      </w:r>
      <w:r w:rsidRPr="004836CA">
        <w:t xml:space="preserve">If SGCS is monitored at the Network side, it </w:t>
      </w:r>
      <w:r>
        <w:t xml:space="preserve">requires </w:t>
      </w:r>
      <w:r w:rsidRPr="004836CA">
        <w:t xml:space="preserve">UE to </w:t>
      </w:r>
      <w:r>
        <w:t xml:space="preserve">send </w:t>
      </w:r>
      <w:r w:rsidRPr="004836CA">
        <w:t>back the ground-truth CSI for calculating SGCS</w:t>
      </w:r>
      <w:r>
        <w:t xml:space="preserve">. Since it would introduce large overheads, the frequency of such reports needs to be considered, possibly jointly designed with </w:t>
      </w:r>
      <w:r w:rsidRPr="004836CA">
        <w:t xml:space="preserve">the data collection </w:t>
      </w:r>
      <w:r>
        <w:t>process</w:t>
      </w:r>
      <w:r w:rsidRPr="004836CA">
        <w:t>.</w:t>
      </w:r>
    </w:p>
    <w:p w14:paraId="1EBC1DB5" w14:textId="5C086D32" w:rsidR="005316D3" w:rsidRDefault="00B9060C" w:rsidP="00D73809">
      <w:pPr>
        <w:jc w:val="both"/>
      </w:pPr>
      <w:r w:rsidRPr="00B9060C">
        <w:t>Another possible way to do performance monitoring is model-based calculation of the distance between representations, where representation refers to the encoder output in general. The representation could be quantized or unquantized, and proper definitions of the distance and the corresponding metric threshold can be studied. Unlike comparing the measured channels and the training data sets which is only doable on UE side, the calculation of the distance between representations is doable at both UE and gNB ends.</w:t>
      </w:r>
    </w:p>
    <w:p w14:paraId="34E9C947" w14:textId="77777777" w:rsidR="00D45CAE" w:rsidRPr="00B77D20" w:rsidRDefault="00D45CAE" w:rsidP="00D45CAE">
      <w:pPr>
        <w:pStyle w:val="Heading3"/>
        <w:rPr>
          <w:lang w:val="en-US"/>
        </w:rPr>
      </w:pPr>
      <w:r>
        <w:rPr>
          <w:lang w:val="en-US"/>
        </w:rPr>
        <w:t>D</w:t>
      </w:r>
      <w:r w:rsidRPr="009B706C">
        <w:rPr>
          <w:lang w:val="en-US"/>
        </w:rPr>
        <w:t>ata collection</w:t>
      </w:r>
      <w:r>
        <w:rPr>
          <w:lang w:val="en-US"/>
        </w:rPr>
        <w:t xml:space="preserve"> aspects</w:t>
      </w:r>
    </w:p>
    <w:p w14:paraId="7376A832" w14:textId="77777777" w:rsidR="00005505" w:rsidRDefault="00005505" w:rsidP="00005505">
      <w:pPr>
        <w:jc w:val="both"/>
        <w:rPr>
          <w:lang w:val="en-US"/>
        </w:rPr>
      </w:pPr>
      <w:r w:rsidRPr="53B58CD3">
        <w:rPr>
          <w:lang w:val="en-US"/>
        </w:rPr>
        <w:t>The following diagram defines the notation for inputs/outputs observed at different reference points, where H is the measured channel, X is the output of some pre-processing and is the subject of compressing, Z is a quantized feedback vector representing DL CSI</w:t>
      </w:r>
      <w:r>
        <w:rPr>
          <w:lang w:val="en-US"/>
        </w:rPr>
        <w:t xml:space="preserve"> (CSI feedback refer in section 2.1.2)</w:t>
      </w:r>
      <w:r w:rsidRPr="53B58CD3">
        <w:rPr>
          <w:lang w:val="en-US"/>
        </w:rPr>
        <w:t>, and Y is the output of the decoder</w:t>
      </w:r>
      <w:r>
        <w:rPr>
          <w:lang w:val="en-US"/>
        </w:rPr>
        <w:t xml:space="preserve"> (target CSI refer in section 2.1.2)</w:t>
      </w:r>
      <w:r w:rsidRPr="53B58CD3">
        <w:rPr>
          <w:lang w:val="en-US"/>
        </w:rPr>
        <w:t>.</w:t>
      </w:r>
    </w:p>
    <w:p w14:paraId="2A1F79A1" w14:textId="77777777" w:rsidR="00005505" w:rsidRDefault="00005505" w:rsidP="00005505">
      <w:pPr>
        <w:jc w:val="center"/>
        <w:rPr>
          <w:lang w:val="en-US"/>
        </w:rPr>
      </w:pPr>
      <w:r>
        <w:rPr>
          <w:noProof/>
          <w:lang w:val="en-US"/>
        </w:rPr>
        <w:drawing>
          <wp:inline distT="0" distB="0" distL="0" distR="0" wp14:anchorId="6F986CD1" wp14:editId="45937939">
            <wp:extent cx="5760000" cy="74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00" cy="748880"/>
                    </a:xfrm>
                    <a:prstGeom prst="rect">
                      <a:avLst/>
                    </a:prstGeom>
                    <a:noFill/>
                  </pic:spPr>
                </pic:pic>
              </a:graphicData>
            </a:graphic>
          </wp:inline>
        </w:drawing>
      </w:r>
    </w:p>
    <w:p w14:paraId="1489EBE2" w14:textId="77777777" w:rsidR="00005505" w:rsidRPr="003C52AA" w:rsidRDefault="00005505" w:rsidP="00005505">
      <w:pPr>
        <w:jc w:val="center"/>
        <w:rPr>
          <w:b/>
          <w:bCs/>
          <w:sz w:val="18"/>
          <w:szCs w:val="18"/>
          <w:lang w:val="en-US"/>
        </w:rPr>
      </w:pPr>
      <w:r w:rsidRPr="003C52AA">
        <w:rPr>
          <w:rFonts w:eastAsia="Times New Roman"/>
          <w:b/>
          <w:bCs/>
          <w:sz w:val="18"/>
          <w:szCs w:val="18"/>
        </w:rPr>
        <w:t>Figure 11: AI/ML-based CSI feedback processing chain with the associated notation.</w:t>
      </w:r>
    </w:p>
    <w:p w14:paraId="0A2B0124" w14:textId="77777777" w:rsidR="00005505" w:rsidRDefault="00005505" w:rsidP="00005505">
      <w:pPr>
        <w:jc w:val="both"/>
        <w:rPr>
          <w:lang w:val="en-US"/>
        </w:rPr>
      </w:pPr>
      <w:r w:rsidRPr="53B58CD3">
        <w:rPr>
          <w:lang w:val="en-US"/>
        </w:rPr>
        <w:t xml:space="preserve">A server at </w:t>
      </w:r>
      <w:r>
        <w:rPr>
          <w:lang w:val="en-US"/>
        </w:rPr>
        <w:t xml:space="preserve">the </w:t>
      </w:r>
      <w:r w:rsidRPr="53B58CD3">
        <w:rPr>
          <w:lang w:val="en-US"/>
        </w:rPr>
        <w:t xml:space="preserve">network or operator side can be used to store data for either Type 1 joint training or Type 3 separate training, or both. In terms of data stored on such a server, there can be options like (H, Z), (X, Z), (X, Z, Y), etc. In </w:t>
      </w:r>
      <w:r w:rsidRPr="53B58CD3">
        <w:rPr>
          <w:lang w:val="en-US"/>
        </w:rPr>
        <w:lastRenderedPageBreak/>
        <w:t>principle, the data stored for the purpose of separate training can be used for joint training as well. For example, (X, Z) is required for separate training but it also covers the data needed for joint training. For Type 2 joint training, offline saved data at the server do not suffice due to latency considerations and data exchange over the air needs to be considered.</w:t>
      </w:r>
      <w:r>
        <w:rPr>
          <w:lang w:val="en-US"/>
        </w:rPr>
        <w:t xml:space="preserve"> For Type 3 separate training, as highlighted in Section 2.1.2, the data stored on a server can be (Z = CSI feedback, Y’ = projected target CSI) or (Z’ = projected CSI feedback, Y = target CSI) depending on which node perform the separate training first. </w:t>
      </w:r>
    </w:p>
    <w:p w14:paraId="2ED772DC" w14:textId="77777777" w:rsidR="00005505" w:rsidRDefault="00005505" w:rsidP="00005505">
      <w:pPr>
        <w:jc w:val="both"/>
        <w:rPr>
          <w:lang w:val="en-US"/>
        </w:rPr>
      </w:pPr>
      <w:r w:rsidRPr="53B58CD3">
        <w:rPr>
          <w:lang w:val="en-US"/>
        </w:rPr>
        <w:t>Assume a server is used to store training data. Before initial model deployment, the agreement on data sharing on the server could be done by offline engineering among multiple vendors, at least in theory. In this case, there can be many models trained by using the shared data, e.g., models with different vendors</w:t>
      </w:r>
      <w:r>
        <w:rPr>
          <w:lang w:val="en-US"/>
        </w:rPr>
        <w:t>. Also, the training data set may get updated over time or stored as a separate data set to address</w:t>
      </w:r>
      <w:r w:rsidRPr="53B58CD3">
        <w:rPr>
          <w:lang w:val="en-US"/>
        </w:rPr>
        <w:t xml:space="preserve"> different </w:t>
      </w:r>
      <w:r>
        <w:rPr>
          <w:lang w:val="en-US"/>
        </w:rPr>
        <w:t xml:space="preserve">deployment scenarios, configurations, and </w:t>
      </w:r>
      <w:r w:rsidRPr="53B58CD3">
        <w:rPr>
          <w:lang w:val="en-US"/>
        </w:rPr>
        <w:t xml:space="preserve">radio environments, etc. </w:t>
      </w:r>
      <w:r>
        <w:rPr>
          <w:lang w:val="en-US"/>
        </w:rPr>
        <w:t xml:space="preserve">In one example, if the UE maintains different encoder models, each associated with corresponding data set, those data sets shall be uploaded to a server such that the network can have a common or separate decoder model to match the data sets. In the end, this may result in different encoder models being used by the UE (and also a matching decoder at the NW) and these models may switch depending to scenario, configurations, and other parameters. </w:t>
      </w:r>
      <w:r w:rsidRPr="53B58CD3">
        <w:rPr>
          <w:lang w:val="en-US"/>
        </w:rPr>
        <w:t>In terms of potential specification impact, a model ID is needed for the purpose of model enabling/disabling and selecting/switching, which is later used in over-the-air signaling exchanges. At this stage, data delivery can be done in a proprietary manner.</w:t>
      </w:r>
    </w:p>
    <w:p w14:paraId="1A5E1EEB" w14:textId="438BB6D1" w:rsidR="00005505" w:rsidRPr="00507C39" w:rsidRDefault="00005505" w:rsidP="00005505">
      <w:pPr>
        <w:spacing w:after="0"/>
        <w:jc w:val="both"/>
        <w:rPr>
          <w:b/>
          <w:bCs/>
          <w:i/>
          <w:iCs/>
        </w:rPr>
      </w:pPr>
      <w:r w:rsidRPr="00067FA7">
        <w:rPr>
          <w:rFonts w:eastAsia="Times New Roman"/>
          <w:b/>
          <w:bCs/>
          <w:i/>
          <w:iCs/>
          <w:lang w:val="en-US"/>
        </w:rPr>
        <w:t xml:space="preserve">Proposal </w:t>
      </w:r>
      <w:r w:rsidR="00F85143">
        <w:rPr>
          <w:rFonts w:eastAsia="Times New Roman"/>
          <w:b/>
          <w:bCs/>
          <w:i/>
          <w:iCs/>
          <w:lang w:val="en-US"/>
        </w:rPr>
        <w:t>5</w:t>
      </w:r>
      <w:r w:rsidRPr="00067FA7">
        <w:rPr>
          <w:rFonts w:eastAsia="Times New Roman"/>
          <w:b/>
          <w:bCs/>
          <w:i/>
          <w:iCs/>
          <w:lang w:val="en-US"/>
        </w:rPr>
        <w:t>: F</w:t>
      </w:r>
      <w:r w:rsidRPr="00507C39">
        <w:rPr>
          <w:b/>
          <w:bCs/>
          <w:i/>
          <w:iCs/>
        </w:rPr>
        <w:t>or data collection for two-sided model training, RAN1 shall further discuss the necessity</w:t>
      </w:r>
      <w:r>
        <w:rPr>
          <w:b/>
          <w:bCs/>
          <w:i/>
          <w:iCs/>
        </w:rPr>
        <w:t xml:space="preserve"> of</w:t>
      </w:r>
      <w:r w:rsidRPr="00507C39">
        <w:rPr>
          <w:b/>
          <w:bCs/>
          <w:i/>
          <w:iCs/>
        </w:rPr>
        <w:t xml:space="preserve"> a remote server storing data set(s) to facilitate joint/separate training or model updates (due to data set changes). </w:t>
      </w:r>
    </w:p>
    <w:p w14:paraId="27D4CB4E" w14:textId="77777777" w:rsidR="00005505" w:rsidRPr="00507C39" w:rsidRDefault="00005505" w:rsidP="00005505">
      <w:pPr>
        <w:spacing w:after="0"/>
        <w:jc w:val="both"/>
        <w:rPr>
          <w:b/>
          <w:bCs/>
          <w:i/>
          <w:iCs/>
        </w:rPr>
      </w:pPr>
    </w:p>
    <w:p w14:paraId="29883013" w14:textId="00B89D47" w:rsidR="00005505" w:rsidRPr="00507C39" w:rsidRDefault="00005505" w:rsidP="00005505">
      <w:pPr>
        <w:spacing w:after="0"/>
        <w:jc w:val="both"/>
        <w:rPr>
          <w:b/>
          <w:bCs/>
          <w:i/>
          <w:iCs/>
        </w:rPr>
      </w:pPr>
      <w:r w:rsidRPr="00067FA7">
        <w:rPr>
          <w:rFonts w:eastAsia="Times New Roman"/>
          <w:b/>
          <w:bCs/>
          <w:i/>
          <w:iCs/>
          <w:lang w:val="en-US"/>
        </w:rPr>
        <w:t xml:space="preserve">Proposal </w:t>
      </w:r>
      <w:r w:rsidR="00F85143">
        <w:rPr>
          <w:rFonts w:eastAsia="Times New Roman"/>
          <w:b/>
          <w:bCs/>
          <w:i/>
          <w:iCs/>
          <w:lang w:val="en-US"/>
        </w:rPr>
        <w:t>6</w:t>
      </w:r>
      <w:r w:rsidRPr="00067FA7">
        <w:rPr>
          <w:rFonts w:eastAsia="Times New Roman"/>
          <w:b/>
          <w:bCs/>
          <w:i/>
          <w:iCs/>
          <w:lang w:val="en-US"/>
        </w:rPr>
        <w:t xml:space="preserve">: </w:t>
      </w:r>
      <w:r w:rsidRPr="00507C39">
        <w:rPr>
          <w:rFonts w:eastAsia="Times New Roman"/>
          <w:b/>
          <w:bCs/>
          <w:i/>
          <w:iCs/>
          <w:lang w:val="en-US"/>
        </w:rPr>
        <w:t>F</w:t>
      </w:r>
      <w:r w:rsidRPr="00507C39">
        <w:rPr>
          <w:b/>
          <w:bCs/>
          <w:i/>
          <w:iCs/>
        </w:rPr>
        <w:t xml:space="preserve">or data collection for two-sided model training, RAN1 shall further investigate the data storage formats to understand the possibilities. </w:t>
      </w:r>
    </w:p>
    <w:p w14:paraId="68A92057" w14:textId="77777777" w:rsidR="00005505" w:rsidRPr="00F85143" w:rsidRDefault="00005505" w:rsidP="00005505">
      <w:pPr>
        <w:pStyle w:val="ListParagraph"/>
        <w:numPr>
          <w:ilvl w:val="0"/>
          <w:numId w:val="18"/>
        </w:numPr>
        <w:jc w:val="both"/>
        <w:rPr>
          <w:b/>
          <w:bCs/>
          <w:i/>
          <w:iCs/>
          <w:lang w:val="en-US"/>
        </w:rPr>
      </w:pPr>
      <w:r w:rsidRPr="00F85143">
        <w:rPr>
          <w:b/>
          <w:bCs/>
          <w:i/>
          <w:iCs/>
          <w:sz w:val="20"/>
          <w:szCs w:val="20"/>
          <w:lang w:val="en-US"/>
        </w:rPr>
        <w:t>The format of the stored data set may depend on whether the joint or separate (UE-side first or network-side first) training is applied</w:t>
      </w:r>
      <w:r w:rsidRPr="00F85143">
        <w:rPr>
          <w:b/>
          <w:bCs/>
          <w:i/>
          <w:iCs/>
          <w:lang w:val="en-US"/>
        </w:rPr>
        <w:t xml:space="preserve">. </w:t>
      </w:r>
    </w:p>
    <w:p w14:paraId="3B4AA8D6" w14:textId="77777777" w:rsidR="00005505" w:rsidRPr="00507C39" w:rsidRDefault="00005505" w:rsidP="00005505">
      <w:pPr>
        <w:pStyle w:val="ListParagraph"/>
        <w:ind w:left="1004"/>
        <w:jc w:val="both"/>
        <w:rPr>
          <w:b/>
          <w:bCs/>
          <w:i/>
          <w:iCs/>
        </w:rPr>
      </w:pPr>
    </w:p>
    <w:p w14:paraId="3A3BDD8E" w14:textId="02A35DC8" w:rsidR="00005505" w:rsidRPr="00507C39" w:rsidRDefault="00005505" w:rsidP="00005505">
      <w:pPr>
        <w:spacing w:after="0"/>
        <w:jc w:val="both"/>
        <w:rPr>
          <w:b/>
          <w:bCs/>
          <w:i/>
          <w:iCs/>
        </w:rPr>
      </w:pPr>
      <w:r w:rsidRPr="00067FA7">
        <w:rPr>
          <w:rFonts w:eastAsia="Times New Roman"/>
          <w:b/>
          <w:bCs/>
          <w:i/>
          <w:iCs/>
          <w:lang w:val="en-US"/>
        </w:rPr>
        <w:t xml:space="preserve">Proposal </w:t>
      </w:r>
      <w:r w:rsidR="00F85143">
        <w:rPr>
          <w:rFonts w:eastAsia="Times New Roman"/>
          <w:b/>
          <w:bCs/>
          <w:i/>
          <w:iCs/>
          <w:lang w:val="en-US"/>
        </w:rPr>
        <w:t>7</w:t>
      </w:r>
      <w:r w:rsidRPr="00067FA7">
        <w:rPr>
          <w:rFonts w:eastAsia="Times New Roman"/>
          <w:b/>
          <w:bCs/>
          <w:i/>
          <w:iCs/>
          <w:lang w:val="en-US"/>
        </w:rPr>
        <w:t xml:space="preserve">: </w:t>
      </w:r>
      <w:r w:rsidRPr="00507C39">
        <w:rPr>
          <w:rFonts w:eastAsia="Times New Roman"/>
          <w:b/>
          <w:bCs/>
          <w:i/>
          <w:iCs/>
          <w:lang w:val="en-US"/>
        </w:rPr>
        <w:t>F</w:t>
      </w:r>
      <w:r w:rsidRPr="00507C39">
        <w:rPr>
          <w:b/>
          <w:bCs/>
          <w:i/>
          <w:iCs/>
        </w:rPr>
        <w:t>or data collection for two-sided model training, RAN1 shall further investigate whether generalization issue</w:t>
      </w:r>
      <w:r>
        <w:rPr>
          <w:b/>
          <w:bCs/>
          <w:i/>
          <w:iCs/>
        </w:rPr>
        <w:t>s</w:t>
      </w:r>
      <w:r w:rsidRPr="00507C39">
        <w:rPr>
          <w:b/>
          <w:bCs/>
          <w:i/>
          <w:iCs/>
        </w:rPr>
        <w:t xml:space="preserve"> can be handled by multiple trained models with different data sets</w:t>
      </w:r>
      <w:r>
        <w:rPr>
          <w:b/>
          <w:bCs/>
          <w:i/>
          <w:iCs/>
        </w:rPr>
        <w:t>,</w:t>
      </w:r>
      <w:r w:rsidRPr="00507C39">
        <w:rPr>
          <w:b/>
          <w:bCs/>
          <w:i/>
          <w:iCs/>
        </w:rPr>
        <w:t xml:space="preserve"> </w:t>
      </w:r>
      <w:r>
        <w:rPr>
          <w:b/>
          <w:bCs/>
          <w:i/>
          <w:iCs/>
        </w:rPr>
        <w:t>potential</w:t>
      </w:r>
      <w:r w:rsidRPr="00507C39">
        <w:rPr>
          <w:b/>
          <w:bCs/>
          <w:i/>
          <w:iCs/>
        </w:rPr>
        <w:t xml:space="preserve"> specification impact </w:t>
      </w:r>
      <w:r>
        <w:rPr>
          <w:b/>
          <w:bCs/>
          <w:i/>
          <w:iCs/>
        </w:rPr>
        <w:t>when</w:t>
      </w:r>
      <w:r w:rsidRPr="00507C39">
        <w:rPr>
          <w:b/>
          <w:bCs/>
          <w:i/>
          <w:iCs/>
        </w:rPr>
        <w:t xml:space="preserve"> identifying </w:t>
      </w:r>
      <w:r w:rsidR="000E468F">
        <w:rPr>
          <w:b/>
          <w:bCs/>
          <w:i/>
          <w:iCs/>
        </w:rPr>
        <w:t>such</w:t>
      </w:r>
      <w:r w:rsidR="000E468F" w:rsidRPr="00507C39">
        <w:rPr>
          <w:b/>
          <w:bCs/>
          <w:i/>
          <w:iCs/>
        </w:rPr>
        <w:t xml:space="preserve"> </w:t>
      </w:r>
      <w:r w:rsidRPr="00507C39">
        <w:rPr>
          <w:b/>
          <w:bCs/>
          <w:i/>
          <w:iCs/>
        </w:rPr>
        <w:t>models</w:t>
      </w:r>
      <w:r>
        <w:rPr>
          <w:b/>
          <w:bCs/>
          <w:i/>
          <w:iCs/>
        </w:rPr>
        <w:t xml:space="preserve">, and how to support </w:t>
      </w:r>
      <w:r w:rsidRPr="00507C39">
        <w:rPr>
          <w:b/>
          <w:bCs/>
          <w:i/>
          <w:iCs/>
        </w:rPr>
        <w:t xml:space="preserve">switching </w:t>
      </w:r>
      <w:r>
        <w:rPr>
          <w:b/>
          <w:bCs/>
          <w:i/>
          <w:iCs/>
        </w:rPr>
        <w:t xml:space="preserve">of </w:t>
      </w:r>
      <w:r w:rsidRPr="00507C39">
        <w:rPr>
          <w:b/>
          <w:bCs/>
          <w:i/>
          <w:iCs/>
        </w:rPr>
        <w:t xml:space="preserve">models. </w:t>
      </w:r>
    </w:p>
    <w:p w14:paraId="25AF52D3" w14:textId="77777777" w:rsidR="00005505" w:rsidRDefault="00005505" w:rsidP="00005505">
      <w:pPr>
        <w:jc w:val="both"/>
        <w:rPr>
          <w:lang w:val="en-US"/>
        </w:rPr>
      </w:pPr>
    </w:p>
    <w:p w14:paraId="52093202" w14:textId="4F84266F" w:rsidR="00005505" w:rsidRDefault="00005505" w:rsidP="00005505">
      <w:pPr>
        <w:jc w:val="both"/>
        <w:rPr>
          <w:lang w:val="en-US"/>
        </w:rPr>
      </w:pPr>
      <w:r w:rsidRPr="53B58CD3">
        <w:rPr>
          <w:lang w:val="en-US"/>
        </w:rPr>
        <w:t xml:space="preserve">After initial model deployment, there can be </w:t>
      </w:r>
      <w:r>
        <w:rPr>
          <w:lang w:val="en-US"/>
        </w:rPr>
        <w:t xml:space="preserve">a </w:t>
      </w:r>
      <w:r w:rsidRPr="53B58CD3">
        <w:rPr>
          <w:lang w:val="en-US"/>
        </w:rPr>
        <w:t>need for further data collection. For example, some cell-specific data can be accumulated to aid model fine-tuning. For TDD mode, gNB can measure the channel and collect new data; for FDD mode, UE can report channel conditions to gNB or upload the data to the data sharing server directly. In both cases, the stored data need to have a much higher precision tha</w:t>
      </w:r>
      <w:r>
        <w:rPr>
          <w:lang w:val="en-US"/>
        </w:rPr>
        <w:t>n</w:t>
      </w:r>
      <w:r w:rsidRPr="53B58CD3">
        <w:rPr>
          <w:lang w:val="en-US"/>
        </w:rPr>
        <w:t xml:space="preserve"> what can be supported in the legacy CSI feedback mechanism, because the newly collected data are for model training. Thus, new types of CSI reports may need to be defined and have </w:t>
      </w:r>
      <w:r w:rsidR="005F539A">
        <w:rPr>
          <w:lang w:val="en-US"/>
        </w:rPr>
        <w:t xml:space="preserve">a </w:t>
      </w:r>
      <w:r w:rsidRPr="53B58CD3">
        <w:rPr>
          <w:lang w:val="en-US"/>
        </w:rPr>
        <w:t>specification impact.</w:t>
      </w:r>
    </w:p>
    <w:p w14:paraId="45D049E6" w14:textId="3047662C" w:rsidR="00005505" w:rsidRDefault="00005505" w:rsidP="00005505">
      <w:pPr>
        <w:jc w:val="both"/>
        <w:rPr>
          <w:lang w:val="en-US"/>
        </w:rPr>
      </w:pPr>
      <w:r w:rsidRPr="53B58CD3">
        <w:rPr>
          <w:lang w:val="en-US"/>
        </w:rPr>
        <w:t>There can be two on-the-fly data collection scenarios. One is for a gNB to gather enough local radio information of a specific cell that this gNB is handling. In this case</w:t>
      </w:r>
      <w:r w:rsidR="0087425C">
        <w:rPr>
          <w:lang w:val="en-US"/>
        </w:rPr>
        <w:t>,</w:t>
      </w:r>
      <w:r w:rsidRPr="53B58CD3">
        <w:rPr>
          <w:lang w:val="en-US"/>
        </w:rPr>
        <w:t xml:space="preserve"> the new channel data can come from many UEs in the cell and the time period of </w:t>
      </w:r>
      <w:r w:rsidR="00D65461">
        <w:rPr>
          <w:lang w:val="en-US"/>
        </w:rPr>
        <w:t xml:space="preserve">the </w:t>
      </w:r>
      <w:r w:rsidRPr="53B58CD3">
        <w:rPr>
          <w:lang w:val="en-US"/>
        </w:rPr>
        <w:t>collection can span days, weeks, or even months. Since model updating in this case will not be very often, this can support big changes in the deployed model. On the other hand, model fine-tuning, which may only require short-term channel measurements, is also possible.</w:t>
      </w:r>
    </w:p>
    <w:p w14:paraId="62AFC7DB" w14:textId="7056672F" w:rsidR="00005505" w:rsidRPr="00853AA6" w:rsidRDefault="00005505" w:rsidP="00005505">
      <w:pPr>
        <w:spacing w:after="0"/>
        <w:jc w:val="both"/>
        <w:rPr>
          <w:b/>
          <w:bCs/>
          <w:i/>
          <w:iCs/>
        </w:rPr>
      </w:pPr>
      <w:r w:rsidRPr="00067FA7">
        <w:rPr>
          <w:rFonts w:eastAsia="Times New Roman"/>
          <w:b/>
          <w:bCs/>
          <w:i/>
          <w:iCs/>
          <w:lang w:val="en-US"/>
        </w:rPr>
        <w:t xml:space="preserve">Proposal </w:t>
      </w:r>
      <w:r w:rsidR="00C707BF">
        <w:rPr>
          <w:rFonts w:eastAsia="Times New Roman"/>
          <w:b/>
          <w:bCs/>
          <w:i/>
          <w:iCs/>
          <w:lang w:val="en-US"/>
        </w:rPr>
        <w:t>8</w:t>
      </w:r>
      <w:r w:rsidRPr="00067FA7">
        <w:rPr>
          <w:rFonts w:eastAsia="Times New Roman"/>
          <w:b/>
          <w:bCs/>
          <w:i/>
          <w:iCs/>
          <w:lang w:val="en-US"/>
        </w:rPr>
        <w:t xml:space="preserve">: </w:t>
      </w:r>
      <w:r w:rsidRPr="00853AA6">
        <w:rPr>
          <w:rFonts w:eastAsia="Times New Roman"/>
          <w:b/>
          <w:bCs/>
          <w:i/>
          <w:iCs/>
          <w:lang w:val="en-US"/>
        </w:rPr>
        <w:t>F</w:t>
      </w:r>
      <w:r w:rsidRPr="00853AA6">
        <w:rPr>
          <w:b/>
          <w:bCs/>
          <w:i/>
          <w:iCs/>
        </w:rPr>
        <w:t xml:space="preserve">or data collection for two-sided model training, RAN1 shall further investigate whether a stored data set can be </w:t>
      </w:r>
      <w:r>
        <w:rPr>
          <w:b/>
          <w:bCs/>
          <w:i/>
          <w:iCs/>
        </w:rPr>
        <w:t>updated</w:t>
      </w:r>
      <w:r w:rsidRPr="00853AA6">
        <w:rPr>
          <w:b/>
          <w:bCs/>
          <w:i/>
          <w:iCs/>
        </w:rPr>
        <w:t xml:space="preserve"> over time, how to facilitate such </w:t>
      </w:r>
      <w:r>
        <w:rPr>
          <w:b/>
          <w:bCs/>
          <w:i/>
          <w:iCs/>
        </w:rPr>
        <w:t xml:space="preserve">data set </w:t>
      </w:r>
      <w:r w:rsidRPr="00853AA6">
        <w:rPr>
          <w:b/>
          <w:bCs/>
          <w:i/>
          <w:iCs/>
        </w:rPr>
        <w:t>updates</w:t>
      </w:r>
      <w:r>
        <w:rPr>
          <w:b/>
          <w:bCs/>
          <w:i/>
          <w:iCs/>
        </w:rPr>
        <w:t xml:space="preserve"> such that updates are known at nodes associated with two-sided models, and</w:t>
      </w:r>
      <w:r w:rsidRPr="00853AA6">
        <w:rPr>
          <w:b/>
          <w:bCs/>
          <w:i/>
          <w:iCs/>
        </w:rPr>
        <w:t xml:space="preserve"> model updates </w:t>
      </w:r>
      <w:r w:rsidR="00165E50">
        <w:rPr>
          <w:b/>
          <w:bCs/>
          <w:i/>
          <w:iCs/>
        </w:rPr>
        <w:t xml:space="preserve">associated with the </w:t>
      </w:r>
      <w:r w:rsidRPr="00853AA6">
        <w:rPr>
          <w:b/>
          <w:bCs/>
          <w:i/>
          <w:iCs/>
        </w:rPr>
        <w:t xml:space="preserve">updated data sets. </w:t>
      </w:r>
    </w:p>
    <w:p w14:paraId="0C930B75" w14:textId="77777777" w:rsidR="00005505" w:rsidRDefault="00005505" w:rsidP="00005505">
      <w:pPr>
        <w:jc w:val="both"/>
        <w:rPr>
          <w:lang w:val="en-US"/>
        </w:rPr>
      </w:pPr>
    </w:p>
    <w:p w14:paraId="5955452D" w14:textId="0A406DCE" w:rsidR="00761606" w:rsidRPr="00B77D20" w:rsidRDefault="00165E50" w:rsidP="00761606">
      <w:pPr>
        <w:pStyle w:val="Heading3"/>
        <w:rPr>
          <w:lang w:val="en-US"/>
        </w:rPr>
      </w:pPr>
      <w:r>
        <w:rPr>
          <w:lang w:val="en-US"/>
        </w:rPr>
        <w:t xml:space="preserve">Other </w:t>
      </w:r>
      <w:r w:rsidR="009B706C" w:rsidRPr="009B706C">
        <w:rPr>
          <w:lang w:val="en-US"/>
        </w:rPr>
        <w:t>specification impact</w:t>
      </w:r>
      <w:r>
        <w:rPr>
          <w:lang w:val="en-US"/>
        </w:rPr>
        <w:t>s</w:t>
      </w:r>
    </w:p>
    <w:p w14:paraId="30E3B721" w14:textId="670A2DA5" w:rsidR="009B706C" w:rsidRDefault="00DC452C" w:rsidP="00786975">
      <w:pPr>
        <w:jc w:val="both"/>
        <w:rPr>
          <w:lang w:val="en-US"/>
        </w:rPr>
      </w:pPr>
      <w:r>
        <w:rPr>
          <w:lang w:val="en-US"/>
        </w:rPr>
        <w:t>The CSI feedback configuration could in</w:t>
      </w:r>
      <w:r w:rsidR="00D26A3A">
        <w:rPr>
          <w:lang w:val="en-US"/>
        </w:rPr>
        <w:t xml:space="preserve">clude: </w:t>
      </w:r>
      <w:r w:rsidR="000B2729">
        <w:rPr>
          <w:lang w:val="en-US"/>
        </w:rPr>
        <w:t>number</w:t>
      </w:r>
      <w:r w:rsidR="000B6263">
        <w:rPr>
          <w:lang w:val="en-US"/>
        </w:rPr>
        <w:t xml:space="preserve"> of the feedback bits; </w:t>
      </w:r>
      <w:r w:rsidR="00C72FCE">
        <w:rPr>
          <w:lang w:val="en-US"/>
        </w:rPr>
        <w:t>quan</w:t>
      </w:r>
      <w:r w:rsidR="000B2729">
        <w:rPr>
          <w:lang w:val="en-US"/>
        </w:rPr>
        <w:t xml:space="preserve">tization information; type of </w:t>
      </w:r>
      <w:r w:rsidR="00C44845">
        <w:rPr>
          <w:lang w:val="en-US"/>
        </w:rPr>
        <w:t xml:space="preserve">the associated </w:t>
      </w:r>
      <w:r w:rsidR="00452D7E">
        <w:rPr>
          <w:lang w:val="en-US"/>
        </w:rPr>
        <w:t>decoder output (output CSI);</w:t>
      </w:r>
      <w:r w:rsidR="009E6711">
        <w:rPr>
          <w:lang w:val="en-US"/>
        </w:rPr>
        <w:t xml:space="preserve"> </w:t>
      </w:r>
      <w:r w:rsidR="00646AF4">
        <w:rPr>
          <w:lang w:val="en-US"/>
        </w:rPr>
        <w:t xml:space="preserve">indicator for </w:t>
      </w:r>
      <w:r w:rsidR="009E6711">
        <w:rPr>
          <w:lang w:val="en-US"/>
        </w:rPr>
        <w:t xml:space="preserve">possible </w:t>
      </w:r>
      <w:r w:rsidR="00113897">
        <w:rPr>
          <w:lang w:val="en-US"/>
        </w:rPr>
        <w:t>post-processing</w:t>
      </w:r>
      <w:r w:rsidR="00C72FCE">
        <w:rPr>
          <w:lang w:val="en-US"/>
        </w:rPr>
        <w:t>.</w:t>
      </w:r>
    </w:p>
    <w:p w14:paraId="61C88F08" w14:textId="2C51B55F" w:rsidR="002C63BB" w:rsidRDefault="002C63BB" w:rsidP="002C63BB">
      <w:pPr>
        <w:jc w:val="both"/>
        <w:rPr>
          <w:lang w:val="en-US"/>
        </w:rPr>
      </w:pPr>
      <w:r w:rsidRPr="00430DE8">
        <w:rPr>
          <w:lang w:val="en-US"/>
        </w:rPr>
        <w:t xml:space="preserve">In </w:t>
      </w:r>
      <w:r>
        <w:rPr>
          <w:lang w:val="en-US"/>
        </w:rPr>
        <w:t>the current standards</w:t>
      </w:r>
      <w:r w:rsidRPr="00430DE8">
        <w:rPr>
          <w:lang w:val="en-US"/>
        </w:rPr>
        <w:t xml:space="preserve">, RI, PMI and CQI </w:t>
      </w:r>
      <w:r>
        <w:rPr>
          <w:lang w:val="en-US"/>
        </w:rPr>
        <w:t xml:space="preserve">could be jointly reported to gNB </w:t>
      </w:r>
      <w:r w:rsidRPr="00430DE8">
        <w:rPr>
          <w:lang w:val="en-US"/>
        </w:rPr>
        <w:t xml:space="preserve">according to </w:t>
      </w:r>
      <w:r>
        <w:rPr>
          <w:lang w:val="en-US"/>
        </w:rPr>
        <w:t xml:space="preserve">the given </w:t>
      </w:r>
      <w:r w:rsidRPr="00430DE8">
        <w:rPr>
          <w:lang w:val="en-US"/>
        </w:rPr>
        <w:t>configuration</w:t>
      </w:r>
      <w:r>
        <w:rPr>
          <w:lang w:val="en-US"/>
        </w:rPr>
        <w:t xml:space="preserve">(s), </w:t>
      </w:r>
      <w:r w:rsidRPr="00786975">
        <w:rPr>
          <w:lang w:val="en-US"/>
        </w:rPr>
        <w:t xml:space="preserve">where CQI may </w:t>
      </w:r>
      <w:r>
        <w:rPr>
          <w:lang w:val="en-US"/>
        </w:rPr>
        <w:t xml:space="preserve">need more resources for feedback </w:t>
      </w:r>
      <w:r w:rsidRPr="00786975">
        <w:rPr>
          <w:lang w:val="en-US"/>
        </w:rPr>
        <w:t xml:space="preserve">in </w:t>
      </w:r>
      <w:r>
        <w:rPr>
          <w:lang w:val="en-US"/>
        </w:rPr>
        <w:t xml:space="preserve">the </w:t>
      </w:r>
      <w:r w:rsidRPr="00786975">
        <w:rPr>
          <w:lang w:val="en-US"/>
        </w:rPr>
        <w:t>case of subband reporting</w:t>
      </w:r>
      <w:r w:rsidRPr="00430DE8">
        <w:rPr>
          <w:lang w:val="en-US"/>
        </w:rPr>
        <w:t>.</w:t>
      </w:r>
      <w:r>
        <w:rPr>
          <w:lang w:val="en-US"/>
        </w:rPr>
        <w:t xml:space="preserve"> </w:t>
      </w:r>
      <w:r w:rsidRPr="00430DE8">
        <w:rPr>
          <w:lang w:val="en-US"/>
        </w:rPr>
        <w:t>For codebook</w:t>
      </w:r>
      <w:r>
        <w:rPr>
          <w:lang w:val="en-US"/>
        </w:rPr>
        <w:t>-based solutions</w:t>
      </w:r>
      <w:r w:rsidRPr="00430DE8">
        <w:rPr>
          <w:lang w:val="en-US"/>
        </w:rPr>
        <w:t>,</w:t>
      </w:r>
      <w:r>
        <w:rPr>
          <w:lang w:val="en-US"/>
        </w:rPr>
        <w:t xml:space="preserve"> UE determines the CQI for reporting based </w:t>
      </w:r>
      <w:r w:rsidRPr="00786975">
        <w:rPr>
          <w:lang w:val="en-US"/>
        </w:rPr>
        <w:t xml:space="preserve">on </w:t>
      </w:r>
      <w:r>
        <w:rPr>
          <w:lang w:val="en-US"/>
        </w:rPr>
        <w:t xml:space="preserve">the </w:t>
      </w:r>
      <w:r w:rsidRPr="00786975">
        <w:rPr>
          <w:lang w:val="en-US"/>
        </w:rPr>
        <w:t xml:space="preserve">precoding matrix </w:t>
      </w:r>
      <w:r>
        <w:rPr>
          <w:lang w:val="en-US"/>
        </w:rPr>
        <w:t xml:space="preserve">indicated by the </w:t>
      </w:r>
      <w:r w:rsidRPr="00786975">
        <w:rPr>
          <w:lang w:val="en-US"/>
        </w:rPr>
        <w:t>PMI</w:t>
      </w:r>
      <w:r>
        <w:rPr>
          <w:lang w:val="en-US"/>
        </w:rPr>
        <w:t xml:space="preserve"> and also its associated receiver</w:t>
      </w:r>
      <w:r w:rsidRPr="00786975">
        <w:rPr>
          <w:lang w:val="en-US"/>
        </w:rPr>
        <w:t>.</w:t>
      </w:r>
      <w:r>
        <w:rPr>
          <w:lang w:val="en-US"/>
        </w:rPr>
        <w:t xml:space="preserve"> </w:t>
      </w:r>
      <w:r w:rsidRPr="00430DE8">
        <w:rPr>
          <w:rFonts w:hint="eastAsia"/>
          <w:lang w:val="en-US"/>
        </w:rPr>
        <w:t xml:space="preserve">For </w:t>
      </w:r>
      <w:r>
        <w:rPr>
          <w:lang w:val="en-US"/>
        </w:rPr>
        <w:t xml:space="preserve">neural network-based solutions, </w:t>
      </w:r>
      <w:r w:rsidRPr="00430DE8">
        <w:rPr>
          <w:rFonts w:hint="eastAsia"/>
          <w:lang w:val="en-US"/>
        </w:rPr>
        <w:t xml:space="preserve">CSI compression feedback </w:t>
      </w:r>
      <w:r>
        <w:rPr>
          <w:lang w:val="en-US"/>
        </w:rPr>
        <w:t xml:space="preserve">is accomplished by using </w:t>
      </w:r>
      <w:r w:rsidRPr="00430DE8">
        <w:rPr>
          <w:rFonts w:hint="eastAsia"/>
          <w:lang w:val="en-US"/>
        </w:rPr>
        <w:t>two-si</w:t>
      </w:r>
      <w:r w:rsidRPr="00430DE8">
        <w:rPr>
          <w:lang w:val="en-US"/>
        </w:rPr>
        <w:t>ded model</w:t>
      </w:r>
      <w:r>
        <w:rPr>
          <w:lang w:val="en-US"/>
        </w:rPr>
        <w:t>s, where an</w:t>
      </w:r>
      <w:r w:rsidRPr="00430DE8">
        <w:rPr>
          <w:lang w:val="en-US"/>
        </w:rPr>
        <w:t xml:space="preserve"> encoder </w:t>
      </w:r>
      <w:r>
        <w:rPr>
          <w:lang w:val="en-US"/>
        </w:rPr>
        <w:t xml:space="preserve">is deployed on the UE side </w:t>
      </w:r>
      <w:r w:rsidRPr="00430DE8">
        <w:rPr>
          <w:lang w:val="en-US"/>
        </w:rPr>
        <w:t>and decoder</w:t>
      </w:r>
      <w:r>
        <w:rPr>
          <w:lang w:val="en-US"/>
        </w:rPr>
        <w:t xml:space="preserve"> on the gNB side. If UE has complete knowledge about the decoder, approaches similar to legacy codebook-based solutions can still be considered for RI determination, and CQI can be calculated based on the decoder output inferred on the UE side. If UE does not have the complete knowledge about the decoder, CQI could </w:t>
      </w:r>
      <w:r>
        <w:rPr>
          <w:lang w:val="en-US"/>
        </w:rPr>
        <w:lastRenderedPageBreak/>
        <w:t xml:space="preserve">be calculated based on input to the encoder on the UE side, which, for example, can be eigenvector(s) or W2. In this case, there would be a mismatch between the calculated CQI and the real CQI, and the CQI reports could be optimistic. </w:t>
      </w:r>
      <w:r w:rsidR="00082CCE">
        <w:rPr>
          <w:lang w:val="en-US"/>
        </w:rPr>
        <w:t>This is essentially another source of SINR estimation error.</w:t>
      </w:r>
      <w:r>
        <w:rPr>
          <w:lang w:val="en-US"/>
        </w:rPr>
        <w:t xml:space="preserve"> Practically, OLLA can alleviate the problem by adjusting the SINR offset.</w:t>
      </w:r>
    </w:p>
    <w:p w14:paraId="09B7A1C8" w14:textId="4ED3A5A1" w:rsidR="001A7D82" w:rsidRDefault="0045678E" w:rsidP="001A7D82">
      <w:pPr>
        <w:jc w:val="both"/>
        <w:rPr>
          <w:lang w:val="en-US"/>
        </w:rPr>
      </w:pPr>
      <w:r w:rsidRPr="0045678E">
        <w:rPr>
          <w:lang w:val="en-US"/>
        </w:rPr>
        <w:t>Additionally</w:t>
      </w:r>
      <w:r>
        <w:rPr>
          <w:rFonts w:ascii="Arial" w:hAnsi="Arial"/>
          <w:sz w:val="28"/>
          <w:lang w:val="en-US"/>
        </w:rPr>
        <w:t xml:space="preserve">, </w:t>
      </w:r>
      <w:r>
        <w:rPr>
          <w:lang w:val="en-US"/>
        </w:rPr>
        <w:t>s</w:t>
      </w:r>
      <w:r w:rsidR="001A7D82" w:rsidRPr="53B58CD3">
        <w:rPr>
          <w:lang w:val="en-US"/>
        </w:rPr>
        <w:t xml:space="preserve">ince the reconstruction capability of the decoder model heavily depend on the underlying subject of compression, it is necessary to have well-defined model outputs, which can include antenna port configurations, sub-band configurations, the type of model output, and </w:t>
      </w:r>
      <w:r w:rsidR="001A7F73" w:rsidRPr="53B58CD3">
        <w:rPr>
          <w:lang w:val="en-US"/>
        </w:rPr>
        <w:t xml:space="preserve">possibly </w:t>
      </w:r>
      <w:r w:rsidR="001A7D82" w:rsidRPr="53B58CD3">
        <w:rPr>
          <w:lang w:val="en-US"/>
        </w:rPr>
        <w:t>others. As indicated in previous sub-sections, the type of model output can be the raw channel</w:t>
      </w:r>
      <w:r w:rsidR="00510AEA">
        <w:rPr>
          <w:lang w:val="en-US"/>
        </w:rPr>
        <w:t>s</w:t>
      </w:r>
      <w:r w:rsidR="001A7D82" w:rsidRPr="53B58CD3">
        <w:rPr>
          <w:lang w:val="en-US"/>
        </w:rPr>
        <w:t>, the eigenvectors, or W2-like information. Potential post</w:t>
      </w:r>
      <w:r w:rsidR="008F0F6E">
        <w:rPr>
          <w:lang w:val="en-US"/>
        </w:rPr>
        <w:t>-</w:t>
      </w:r>
      <w:r w:rsidR="001A7D82" w:rsidRPr="53B58CD3">
        <w:rPr>
          <w:lang w:val="en-US"/>
        </w:rPr>
        <w:t>processing can include linearly combining DFT vectors if the model output type is W2-like.</w:t>
      </w:r>
    </w:p>
    <w:p w14:paraId="4D096506" w14:textId="7C7585EC" w:rsidR="009B706C" w:rsidRDefault="009B706C" w:rsidP="73E0265B">
      <w:pPr>
        <w:rPr>
          <w:lang w:val="en-US"/>
        </w:rPr>
      </w:pPr>
    </w:p>
    <w:p w14:paraId="7C046B1F" w14:textId="6F11264F" w:rsidR="00803A0F" w:rsidRPr="00B77D20" w:rsidRDefault="005E6267" w:rsidP="00803A0F">
      <w:pPr>
        <w:pStyle w:val="Heading2"/>
        <w:rPr>
          <w:lang w:val="en-US"/>
        </w:rPr>
      </w:pPr>
      <w:r w:rsidRPr="00B77D20">
        <w:rPr>
          <w:lang w:val="en-US"/>
        </w:rPr>
        <w:t xml:space="preserve">CSI prediction </w:t>
      </w:r>
    </w:p>
    <w:p w14:paraId="39C08785" w14:textId="5C7B87D5" w:rsidR="001A0E99" w:rsidRPr="00B77D20" w:rsidRDefault="001A0E99" w:rsidP="001A0E99">
      <w:pPr>
        <w:spacing w:after="240"/>
        <w:jc w:val="both"/>
        <w:rPr>
          <w:lang w:val="en-US"/>
        </w:rPr>
      </w:pPr>
      <w:r w:rsidRPr="00B77D20">
        <w:rPr>
          <w:lang w:val="en-US"/>
        </w:rPr>
        <w:t>Channel prediction is seen as a main enabler for more advanced use cases, which are sensitive to channel aging like MU MIMO precoding or coherent JT</w:t>
      </w:r>
      <w:r w:rsidR="004B1724" w:rsidRPr="00B77D20">
        <w:rPr>
          <w:lang w:val="en-US"/>
        </w:rPr>
        <w:t>-</w:t>
      </w:r>
      <w:r w:rsidRPr="00B77D20">
        <w:rPr>
          <w:lang w:val="en-US"/>
        </w:rPr>
        <w:t xml:space="preserve">CoMP as discussed for cell free massive MIMO. Furthermore, accurate channel prediction over a large prediction horizon can support high speed UEs and can be a suitable means to reduce the CSI reporting overhead over the </w:t>
      </w:r>
      <w:r w:rsidR="006304B5" w:rsidRPr="00B77D20">
        <w:rPr>
          <w:lang w:val="en-US"/>
        </w:rPr>
        <w:t>state-of-the-art</w:t>
      </w:r>
      <w:r w:rsidRPr="00B77D20">
        <w:rPr>
          <w:lang w:val="en-US"/>
        </w:rPr>
        <w:t xml:space="preserve"> techniques like NR TYPE II. Such overhead reduction can be achieved by a reduced CSI reporting rate, which is then related to the channel prediction quality. </w:t>
      </w:r>
    </w:p>
    <w:p w14:paraId="2A1BD747" w14:textId="400E2A35" w:rsidR="001A0E99" w:rsidRPr="00B77D20" w:rsidRDefault="001A0E99" w:rsidP="001A0E99">
      <w:pPr>
        <w:spacing w:after="240"/>
        <w:jc w:val="both"/>
        <w:rPr>
          <w:lang w:val="en-US"/>
        </w:rPr>
      </w:pPr>
      <w:r w:rsidRPr="00B77D20">
        <w:rPr>
          <w:lang w:val="en-US"/>
        </w:rPr>
        <w:t xml:space="preserve">We should note that channel prediction also fundamentally impacts massive MIMO overhead for reference signals in FDD systems. Without channel prediction the usage of the reported CSI is limited by the coherence time and coherence frequency bandwidth. In case of a high number of antenna elements or antenna ports the related number of CSI reference signals might become a large portion of the resource elements in this coherence area of the radio channel. </w:t>
      </w:r>
      <w:r w:rsidR="00371E74" w:rsidRPr="00B77D20">
        <w:rPr>
          <w:lang w:val="en-US"/>
        </w:rPr>
        <w:t>Therefore, it reduces</w:t>
      </w:r>
      <w:r w:rsidRPr="00B77D20">
        <w:rPr>
          <w:lang w:val="en-US"/>
        </w:rPr>
        <w:t xml:space="preserve"> the related number of resource elements for the user data rate, i.e., the PDSCH. With channel prediction the channel evolution might be reconstructed, thereby potentially might overcome this coherence related limitations. </w:t>
      </w:r>
    </w:p>
    <w:p w14:paraId="091E9018" w14:textId="24251AA9" w:rsidR="001A0E99" w:rsidRPr="00B77D20" w:rsidRDefault="001E5C61" w:rsidP="001A0E99">
      <w:pPr>
        <w:spacing w:after="240"/>
        <w:jc w:val="both"/>
        <w:rPr>
          <w:lang w:val="en-US"/>
        </w:rPr>
      </w:pPr>
      <w:r>
        <w:rPr>
          <w:lang w:val="en-US"/>
        </w:rPr>
        <w:fldChar w:fldCharType="begin"/>
      </w:r>
      <w:r>
        <w:rPr>
          <w:lang w:val="en-US"/>
        </w:rPr>
        <w:instrText xml:space="preserve"> REF _Ref118709124 \h </w:instrText>
      </w:r>
      <w:r>
        <w:rPr>
          <w:lang w:val="en-US"/>
        </w:rPr>
      </w:r>
      <w:r>
        <w:rPr>
          <w:lang w:val="en-US"/>
        </w:rPr>
        <w:fldChar w:fldCharType="separate"/>
      </w:r>
      <w:r>
        <w:t xml:space="preserve">Figure </w:t>
      </w:r>
      <w:r>
        <w:rPr>
          <w:noProof/>
        </w:rPr>
        <w:t>15</w:t>
      </w:r>
      <w:r>
        <w:t xml:space="preserve"> </w:t>
      </w:r>
      <w:r>
        <w:rPr>
          <w:lang w:val="en-US"/>
        </w:rPr>
        <w:fldChar w:fldCharType="end"/>
      </w:r>
      <w:r w:rsidR="001A0E99" w:rsidRPr="00B77D20">
        <w:rPr>
          <w:lang w:val="en-US"/>
        </w:rPr>
        <w:t xml:space="preserve">illustrates the most basic idea for channel prediction, where the radio channel is measured over several time instances, typically for FDD systems based on regularly transmitted CSI RSs. Then the UE or the gNB input the estimated CSI, either directly or after some </w:t>
      </w:r>
      <w:r w:rsidR="00371E74" w:rsidRPr="00B77D20">
        <w:rPr>
          <w:lang w:val="en-US"/>
        </w:rPr>
        <w:t>pre-processing</w:t>
      </w:r>
      <w:r w:rsidR="001A0E99" w:rsidRPr="00B77D20">
        <w:rPr>
          <w:lang w:val="en-US"/>
        </w:rPr>
        <w:t xml:space="preserve">, into the pre-trained ML model, which outputs the predicted CSI for one or several time steps. </w:t>
      </w:r>
    </w:p>
    <w:p w14:paraId="044CB5F0" w14:textId="74F556C4" w:rsidR="00990C9C" w:rsidRDefault="00990C9C" w:rsidP="001A0E99">
      <w:pPr>
        <w:spacing w:after="240"/>
        <w:jc w:val="both"/>
        <w:rPr>
          <w:lang w:val="en-US"/>
        </w:rPr>
      </w:pPr>
    </w:p>
    <w:p w14:paraId="045BAC96" w14:textId="74F556C4" w:rsidR="00942F39" w:rsidRDefault="00942F39" w:rsidP="00942F39">
      <w:pPr>
        <w:keepNext/>
        <w:jc w:val="center"/>
      </w:pPr>
      <w:r>
        <w:rPr>
          <w:noProof/>
        </w:rPr>
        <w:drawing>
          <wp:inline distT="0" distB="0" distL="0" distR="0" wp14:anchorId="141DBE42" wp14:editId="543611D2">
            <wp:extent cx="4572000" cy="1152525"/>
            <wp:effectExtent l="0" t="0" r="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3">
                      <a:extLst>
                        <a:ext uri="{28A0092B-C50C-407E-A947-70E740481C1C}">
                          <a14:useLocalDpi xmlns:a14="http://schemas.microsoft.com/office/drawing/2010/main" val="0"/>
                        </a:ext>
                      </a:extLst>
                    </a:blip>
                    <a:stretch>
                      <a:fillRect/>
                    </a:stretch>
                  </pic:blipFill>
                  <pic:spPr>
                    <a:xfrm>
                      <a:off x="0" y="0"/>
                      <a:ext cx="4572000" cy="1152525"/>
                    </a:xfrm>
                    <a:prstGeom prst="rect">
                      <a:avLst/>
                    </a:prstGeom>
                  </pic:spPr>
                </pic:pic>
              </a:graphicData>
            </a:graphic>
          </wp:inline>
        </w:drawing>
      </w:r>
    </w:p>
    <w:p w14:paraId="4BF8AB17" w14:textId="254CA15A" w:rsidR="00942F39" w:rsidRPr="00251A6B" w:rsidRDefault="00942F39" w:rsidP="00942F39">
      <w:pPr>
        <w:pStyle w:val="Caption"/>
        <w:jc w:val="center"/>
        <w:rPr>
          <w:sz w:val="18"/>
          <w:szCs w:val="18"/>
          <w:lang w:val="en-US"/>
        </w:rPr>
      </w:pPr>
      <w:bookmarkStart w:id="24" w:name="_Ref118709124"/>
      <w:bookmarkStart w:id="25" w:name="_Hlk118709292"/>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000B4D59" w:rsidRPr="00251A6B">
        <w:rPr>
          <w:noProof/>
          <w:sz w:val="18"/>
          <w:szCs w:val="18"/>
        </w:rPr>
        <w:t>15</w:t>
      </w:r>
      <w:r w:rsidRPr="00251A6B">
        <w:rPr>
          <w:sz w:val="18"/>
          <w:szCs w:val="18"/>
        </w:rPr>
        <w:fldChar w:fldCharType="end"/>
      </w:r>
      <w:r w:rsidRPr="00251A6B">
        <w:rPr>
          <w:sz w:val="18"/>
          <w:szCs w:val="18"/>
        </w:rPr>
        <w:t xml:space="preserve">: </w:t>
      </w:r>
      <w:bookmarkEnd w:id="25"/>
      <w:r w:rsidRPr="00251A6B">
        <w:rPr>
          <w:sz w:val="18"/>
          <w:szCs w:val="18"/>
        </w:rPr>
        <w:t>Basic concept of channel prediction, where the radio channel is observed over a period of time and measured by CSI RSs and predicted into the future.</w:t>
      </w:r>
      <w:bookmarkEnd w:id="24"/>
    </w:p>
    <w:p w14:paraId="2FAC6998" w14:textId="74F556C4" w:rsidR="00942F39" w:rsidRPr="00B77D20" w:rsidRDefault="00942F39" w:rsidP="001A0E99">
      <w:pPr>
        <w:spacing w:after="240"/>
        <w:jc w:val="both"/>
        <w:rPr>
          <w:lang w:val="en-US"/>
        </w:rPr>
      </w:pPr>
    </w:p>
    <w:p w14:paraId="748A9F43" w14:textId="0AFF04AF" w:rsidR="001A0E99" w:rsidRPr="00B77D20" w:rsidRDefault="001A0E99" w:rsidP="001A0E99">
      <w:pPr>
        <w:spacing w:after="240"/>
        <w:jc w:val="both"/>
        <w:rPr>
          <w:lang w:val="en-US"/>
        </w:rPr>
      </w:pPr>
      <w:r w:rsidRPr="00B77D20">
        <w:rPr>
          <w:lang w:val="en-US"/>
        </w:rPr>
        <w:t>Most useful is it to predict as CSI the explicit radio channel evolution in the time and/or the frequency domain as this will enable any type of precoding, will support any type of MU MIMO user grouping and scheduling and therefore is the basis for more advanced future concepts like extensive massive MIMO, or cell free massive MIMO. Alternatively, the CSI prediction might be close to current Type II CSI reporting and predicting parameters like PMI, RI, CQI, etc.</w:t>
      </w:r>
      <w:r w:rsidR="00C325EF" w:rsidRPr="00C325EF">
        <w:rPr>
          <w:lang w:val="en-US"/>
        </w:rPr>
        <w:t xml:space="preserve"> </w:t>
      </w:r>
      <w:r w:rsidR="00C325EF">
        <w:rPr>
          <w:lang w:val="en-US"/>
        </w:rPr>
        <w:t xml:space="preserve">Note that the possible inference and reporting options </w:t>
      </w:r>
      <w:r w:rsidR="2B8358CE" w:rsidRPr="76F2301A">
        <w:rPr>
          <w:lang w:val="en-US"/>
        </w:rPr>
        <w:t xml:space="preserve">for channel prediction </w:t>
      </w:r>
      <w:r w:rsidR="00C325EF">
        <w:rPr>
          <w:lang w:val="en-US"/>
        </w:rPr>
        <w:t>are closely related to the options as discussed in Section</w:t>
      </w:r>
      <w:r w:rsidR="0039146B">
        <w:rPr>
          <w:lang w:val="en-US"/>
        </w:rPr>
        <w:t xml:space="preserve"> </w:t>
      </w:r>
      <w:r w:rsidR="007C105D">
        <w:rPr>
          <w:lang w:val="en-US"/>
        </w:rPr>
        <w:t>2</w:t>
      </w:r>
      <w:r w:rsidR="115E37D9" w:rsidRPr="76F2301A">
        <w:rPr>
          <w:lang w:val="en-US"/>
        </w:rPr>
        <w:t xml:space="preserve"> for channel compression</w:t>
      </w:r>
      <w:r w:rsidR="00FD1A95">
        <w:rPr>
          <w:lang w:val="en-US"/>
        </w:rPr>
        <w:t>.</w:t>
      </w:r>
      <w:r w:rsidR="00C325EF">
        <w:rPr>
          <w:lang w:val="en-US"/>
        </w:rPr>
        <w:t xml:space="preserve"> Therefore, the channel prediction can be either for the explicit CSI, for the strongest eigenvectors, or, for W2 while W1 is fixed for a certain number of prediction steps. </w:t>
      </w:r>
    </w:p>
    <w:p w14:paraId="7B7DDA78" w14:textId="10CEC2B3" w:rsidR="00C325EF" w:rsidRDefault="00C325EF" w:rsidP="00C325EF">
      <w:pPr>
        <w:spacing w:after="240"/>
        <w:jc w:val="both"/>
        <w:rPr>
          <w:lang w:val="en-US"/>
        </w:rPr>
      </w:pPr>
      <w:r>
        <w:rPr>
          <w:lang w:val="en-US"/>
        </w:rPr>
        <w:t>For</w:t>
      </w:r>
      <w:r w:rsidR="001A0E99" w:rsidRPr="00B77D20">
        <w:rPr>
          <w:lang w:val="en-US"/>
        </w:rPr>
        <w:t xml:space="preserve"> optimum channel estimation and channel prediction the CSI RSs should cover the full RF bandwidth as it is well known from theory that the observed frequency bandwidth affects the theoretical Cramer Rao Bound of the unbiased channel estimator. The Cramer Rao Bound itself is defined by the Fisher information contained in a certain signal used for the estimation of certain signal parameters like the delay, amplitude, or phase of a multipath component. This Fisher information is then increasing for an increasing number of CSI RSs and increasing RF bandwidth. This can be illustrated, </w:t>
      </w:r>
      <w:r w:rsidR="001A0E99" w:rsidRPr="00B77D20">
        <w:rPr>
          <w:lang w:val="en-US"/>
        </w:rPr>
        <w:lastRenderedPageBreak/>
        <w:t xml:space="preserve">for example, by assuming a single multipath component. The delay of such a multipath component is then related to a phase slope in the frequency domain and obviously the estimation of such a phase slope will be easier in case of a larger frequency bandwidth. </w:t>
      </w:r>
      <w:r>
        <w:rPr>
          <w:lang w:val="en-US"/>
        </w:rPr>
        <w:t xml:space="preserve">When applying autoregressive filters as being used for Kalman filters we often observe even a degradation for increasing frequency bandwidth. This can be explained by the overall structure with parallel instances of the same state space model on parallel frequency bands. The performance degrades if the size of the frequency band is larger than the coherence bandwidth. </w:t>
      </w:r>
    </w:p>
    <w:p w14:paraId="26332496" w14:textId="487CA8E0" w:rsidR="00C325EF" w:rsidRPr="00B77D20" w:rsidRDefault="00C325EF" w:rsidP="00C325EF">
      <w:pPr>
        <w:spacing w:after="240"/>
        <w:jc w:val="both"/>
        <w:rPr>
          <w:lang w:val="en-US"/>
        </w:rPr>
      </w:pPr>
      <w:r>
        <w:rPr>
          <w:lang w:val="en-US"/>
        </w:rPr>
        <w:t xml:space="preserve">Often, neural network implementations based on </w:t>
      </w:r>
      <w:r w:rsidR="39FE5617" w:rsidRPr="3B1BA2E4">
        <w:rPr>
          <w:lang w:val="en-US"/>
        </w:rPr>
        <w:t xml:space="preserve">long-short term </w:t>
      </w:r>
      <w:r w:rsidR="39FE5617" w:rsidRPr="3EC34EEA">
        <w:rPr>
          <w:lang w:val="en-US"/>
        </w:rPr>
        <w:t>memory</w:t>
      </w:r>
      <w:r w:rsidRPr="3B1BA2E4">
        <w:rPr>
          <w:lang w:val="en-US"/>
        </w:rPr>
        <w:t xml:space="preserve"> </w:t>
      </w:r>
      <w:r w:rsidR="494BE0AD" w:rsidRPr="3B1BA2E4">
        <w:rPr>
          <w:lang w:val="en-US"/>
        </w:rPr>
        <w:t>(</w:t>
      </w:r>
      <w:r>
        <w:rPr>
          <w:lang w:val="en-US"/>
        </w:rPr>
        <w:t>LSTM</w:t>
      </w:r>
      <w:r w:rsidR="05350B2F" w:rsidRPr="3B1BA2E4">
        <w:rPr>
          <w:lang w:val="en-US"/>
        </w:rPr>
        <w:t>)</w:t>
      </w:r>
      <w:r>
        <w:rPr>
          <w:lang w:val="en-US"/>
        </w:rPr>
        <w:t xml:space="preserve"> lead to similar structures as the Kalman filter and might similarly ignore the frequency domain information, which leads to corresponding performance loss. Contrary, with optimized neural network structures the frequency domain channel information can be beneficially exploited</w:t>
      </w:r>
      <w:r w:rsidR="006B6237">
        <w:rPr>
          <w:lang w:val="en-US"/>
        </w:rPr>
        <w:t xml:space="preserve"> to improve the channel prediction perf</w:t>
      </w:r>
      <w:r w:rsidR="00E831C8">
        <w:rPr>
          <w:lang w:val="en-US"/>
        </w:rPr>
        <w:t>or</w:t>
      </w:r>
      <w:r w:rsidR="006B6237">
        <w:rPr>
          <w:lang w:val="en-US"/>
        </w:rPr>
        <w:t>mance</w:t>
      </w:r>
      <w:r>
        <w:rPr>
          <w:lang w:val="en-US"/>
        </w:rPr>
        <w:t xml:space="preserve">.   </w:t>
      </w:r>
      <w:r w:rsidRPr="00B77D20">
        <w:rPr>
          <w:lang w:val="en-US"/>
        </w:rPr>
        <w:t xml:space="preserve"> </w:t>
      </w:r>
    </w:p>
    <w:p w14:paraId="453A81A3" w14:textId="1E1305E4" w:rsidR="006B6237" w:rsidRDefault="001A0E99" w:rsidP="006B6237">
      <w:pPr>
        <w:spacing w:after="240"/>
        <w:jc w:val="both"/>
        <w:rPr>
          <w:lang w:val="en-US"/>
        </w:rPr>
      </w:pPr>
      <w:r w:rsidRPr="00B77D20">
        <w:rPr>
          <w:lang w:val="en-US"/>
        </w:rPr>
        <w:t xml:space="preserve">Helpful for optimum precoding is then to predict the evolution over time of the radio channel instead of the radio channel just for a single prediction time, or </w:t>
      </w:r>
      <w:r w:rsidR="00371E74" w:rsidRPr="00B77D20">
        <w:rPr>
          <w:lang w:val="en-US"/>
        </w:rPr>
        <w:t>sequence of time instances.</w:t>
      </w:r>
      <w:r w:rsidRPr="00B77D20">
        <w:rPr>
          <w:lang w:val="en-US"/>
        </w:rPr>
        <w:t xml:space="preserve"> This provides full scheduling flexibility and the highest precoding performance, which might be especially relevant for larger prediction horizons. </w:t>
      </w:r>
    </w:p>
    <w:p w14:paraId="5AD5C15C" w14:textId="45D539D6" w:rsidR="006B6237" w:rsidRDefault="006B6237" w:rsidP="006B6237">
      <w:pPr>
        <w:spacing w:after="240"/>
        <w:jc w:val="both"/>
        <w:rPr>
          <w:lang w:val="en-US"/>
        </w:rPr>
      </w:pPr>
      <w:r>
        <w:rPr>
          <w:lang w:val="en-US"/>
        </w:rPr>
        <w:t>The expected performance gain is for low to moderate UE speeds the reduced effect of channel aging, which can be evaluated by comparing the UE throughput or spectral efficiency with and without channel prediction. Without channel prediction then one has to use the outdated CSI from the time instance of the latest channel observation</w:t>
      </w:r>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00947533">
        <w:rPr>
          <w:lang w:val="en-US"/>
        </w:rPr>
        <w:t>, which is typically denoted as zero order hold (ZOH).</w:t>
      </w:r>
    </w:p>
    <w:p w14:paraId="4415145A" w14:textId="778F3525" w:rsidR="006B6237" w:rsidRDefault="006B6237" w:rsidP="006B6237">
      <w:pPr>
        <w:spacing w:after="240"/>
        <w:jc w:val="both"/>
        <w:rPr>
          <w:lang w:val="en-US"/>
        </w:rPr>
      </w:pPr>
      <w:r>
        <w:rPr>
          <w:lang w:val="en-US"/>
        </w:rPr>
        <w:t>In alignment with the latest agreements, so far, the focus is on the simplest channel prediction scheme, where the UE infers the channel prediction based on regular persistent, semi</w:t>
      </w:r>
      <w:r w:rsidR="00E831C8">
        <w:rPr>
          <w:lang w:val="en-US"/>
        </w:rPr>
        <w:t>-</w:t>
      </w:r>
      <w:r>
        <w:rPr>
          <w:lang w:val="en-US"/>
        </w:rPr>
        <w:t xml:space="preserve">persistent or aperiodic CSI RSs. Then the UE calculates for the predefined or agreed prediction time the conventional Type II CSI message like the matrices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1</m:t>
            </m:r>
          </m:sub>
        </m:sSub>
      </m:oMath>
      <w:r>
        <w:rPr>
          <w:lang w:val="en-US"/>
        </w:rPr>
        <w:t xml:space="preserve">,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2</m:t>
            </m:r>
          </m:sub>
        </m:sSub>
      </m:oMath>
      <w:r>
        <w:rPr>
          <w:vertAlign w:val="subscript"/>
          <w:lang w:val="en-US"/>
        </w:rPr>
        <w:t xml:space="preserve"> </w:t>
      </w:r>
      <w:r>
        <w:rPr>
          <w:lang w:val="en-US"/>
        </w:rPr>
        <w:t xml:space="preserve">and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f</m:t>
            </m:r>
          </m:sub>
        </m:sSub>
      </m:oMath>
      <w:r>
        <w:rPr>
          <w:vertAlign w:val="subscript"/>
          <w:lang w:val="en-US"/>
        </w:rPr>
        <w:t xml:space="preserve"> </w:t>
      </w:r>
      <w:r>
        <w:rPr>
          <w:lang w:val="en-US"/>
        </w:rPr>
        <w:t xml:space="preserve">in case of NR Release 16. That way, the ML related standardization impact is minimized and mainly requires the control messages for setting up and/or agreeing between UE and gNB on the best fitting prediction time. </w:t>
      </w:r>
    </w:p>
    <w:p w14:paraId="77BA98CF" w14:textId="48DEC23D" w:rsidR="006B6237" w:rsidRDefault="006B6237" w:rsidP="006B6237">
      <w:pPr>
        <w:spacing w:after="240"/>
        <w:jc w:val="both"/>
        <w:rPr>
          <w:lang w:val="en-US"/>
        </w:rPr>
      </w:pPr>
      <w:r>
        <w:rPr>
          <w:lang w:val="en-US"/>
        </w:rPr>
        <w:t xml:space="preserve">For more advanced schemes, it might be worth to evaluate, compare, and include the options as discussed in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for the enhanced CSI feedback compression also for the case of channel prediction. This can be either for the one-sided case and Level x collaboration, i.e., just for the inference process of the Type II CSI at the UE side, which might then result in different overhead performance trade-offs. Alternatively, for two-sided methods the Type II CSI reporting might be adapted, for example, similarly to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where we have either </w:t>
      </w:r>
      <w:r w:rsidR="00F06F52">
        <w:rPr>
          <w:lang w:val="en-US"/>
        </w:rPr>
        <w:t xml:space="preserve">channel compression </w:t>
      </w:r>
      <w:r>
        <w:rPr>
          <w:lang w:val="en-US"/>
        </w:rPr>
        <w:t xml:space="preserve">of explicit CSI, of strongest eigenvectors, or, of a fixed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and a channel prediction inference and reporting limited to, e.g.,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2</m:t>
            </m:r>
          </m:sub>
        </m:sSub>
      </m:oMath>
      <w:r>
        <w:rPr>
          <w:lang w:val="en-US"/>
        </w:rPr>
        <w:t xml:space="preserve">. </w:t>
      </w:r>
      <w:r w:rsidR="00C67740" w:rsidRPr="122B576F">
        <w:rPr>
          <w:lang w:val="en-US"/>
        </w:rPr>
        <w:t xml:space="preserve">The following conclusion was </w:t>
      </w:r>
      <w:r w:rsidR="00C14D61" w:rsidRPr="122B576F">
        <w:rPr>
          <w:lang w:val="en-US"/>
        </w:rPr>
        <w:t>taken in the last meeting [1]</w:t>
      </w:r>
      <w:r w:rsidR="00AE19F0" w:rsidRPr="122B576F">
        <w:rPr>
          <w:lang w:val="en-US"/>
        </w:rPr>
        <w:t>:</w:t>
      </w:r>
    </w:p>
    <w:tbl>
      <w:tblPr>
        <w:tblStyle w:val="TableGrid"/>
        <w:tblW w:w="0" w:type="auto"/>
        <w:tblLook w:val="04A0" w:firstRow="1" w:lastRow="0" w:firstColumn="1" w:lastColumn="0" w:noHBand="0" w:noVBand="1"/>
      </w:tblPr>
      <w:tblGrid>
        <w:gridCol w:w="9629"/>
      </w:tblGrid>
      <w:tr w:rsidR="00FB43E4" w14:paraId="70FE1DC5" w14:textId="77777777" w:rsidTr="00FB43E4">
        <w:tc>
          <w:tcPr>
            <w:tcW w:w="9629" w:type="dxa"/>
          </w:tcPr>
          <w:p w14:paraId="5FC90E51" w14:textId="77777777" w:rsidR="00FB43E4" w:rsidRPr="00FB43E4" w:rsidRDefault="00FB43E4" w:rsidP="00FB43E4">
            <w:pPr>
              <w:tabs>
                <w:tab w:val="left" w:pos="990"/>
              </w:tabs>
              <w:overflowPunct/>
              <w:autoSpaceDE/>
              <w:autoSpaceDN/>
              <w:adjustRightInd/>
              <w:spacing w:after="0"/>
              <w:textAlignment w:val="auto"/>
              <w:rPr>
                <w:rFonts w:eastAsia="DengXian"/>
                <w:highlight w:val="green"/>
                <w:lang w:eastAsia="zh-CN"/>
              </w:rPr>
            </w:pPr>
            <w:r w:rsidRPr="00FB43E4">
              <w:rPr>
                <w:rFonts w:eastAsia="DengXian"/>
                <w:highlight w:val="green"/>
                <w:lang w:eastAsia="zh-CN"/>
              </w:rPr>
              <w:t>Agreement</w:t>
            </w:r>
          </w:p>
          <w:p w14:paraId="3F372E17" w14:textId="77777777" w:rsidR="00FB43E4" w:rsidRPr="00FB43E4" w:rsidRDefault="00FB43E4" w:rsidP="00FB43E4">
            <w:pPr>
              <w:tabs>
                <w:tab w:val="left" w:pos="990"/>
              </w:tabs>
              <w:overflowPunct/>
              <w:autoSpaceDE/>
              <w:autoSpaceDN/>
              <w:adjustRightInd/>
              <w:spacing w:after="0"/>
              <w:textAlignment w:val="auto"/>
              <w:rPr>
                <w:rFonts w:eastAsia="Malgun Gothic"/>
              </w:rPr>
            </w:pPr>
            <w:r w:rsidRPr="00FB43E4">
              <w:rPr>
                <w:rFonts w:eastAsia="Malgun Gothic"/>
              </w:rPr>
              <w:t xml:space="preserve">In CSI compression using two-sided model use case, further study at least use cases of the following potential specification impact on quantization method alignment between CSI generation part at UE and CSI reconstruction part at gNB: </w:t>
            </w:r>
          </w:p>
          <w:p w14:paraId="5F7A46E1" w14:textId="5A9ABCE0" w:rsidR="00FB43E4" w:rsidRPr="00FB43E4" w:rsidRDefault="00FB43E4" w:rsidP="00FB43E4">
            <w:pPr>
              <w:numPr>
                <w:ilvl w:val="0"/>
                <w:numId w:val="25"/>
              </w:numPr>
              <w:overflowPunct/>
              <w:autoSpaceDE/>
              <w:autoSpaceDN/>
              <w:adjustRightInd/>
              <w:spacing w:after="0" w:line="259" w:lineRule="auto"/>
              <w:jc w:val="both"/>
              <w:textAlignment w:val="auto"/>
              <w:rPr>
                <w:rFonts w:eastAsia="Malgun Gothic"/>
                <w:lang w:val="en-US" w:eastAsia="x-none"/>
              </w:rPr>
            </w:pPr>
            <w:r w:rsidRPr="00FB43E4">
              <w:rPr>
                <w:rFonts w:eastAsia="Malgun Gothic"/>
                <w:lang w:val="en-US" w:eastAsia="x-none"/>
              </w:rPr>
              <w:t>Alignment of the quantization/dequantization method and the feedback message size between Network and UE</w:t>
            </w:r>
          </w:p>
        </w:tc>
      </w:tr>
    </w:tbl>
    <w:p w14:paraId="0E0CC493" w14:textId="7A4C59ED" w:rsidR="00D76260" w:rsidRDefault="00D76260" w:rsidP="006B6237">
      <w:pPr>
        <w:spacing w:after="240"/>
        <w:jc w:val="both"/>
        <w:rPr>
          <w:lang w:val="en-US"/>
        </w:rPr>
      </w:pPr>
    </w:p>
    <w:p w14:paraId="31E87156" w14:textId="3E9FA86A" w:rsidR="0033738E" w:rsidRDefault="0034309E" w:rsidP="006B6237">
      <w:pPr>
        <w:spacing w:after="240"/>
        <w:jc w:val="both"/>
        <w:rPr>
          <w:lang w:val="en-US"/>
        </w:rPr>
      </w:pPr>
      <w:r w:rsidRPr="122B576F">
        <w:rPr>
          <w:lang w:val="en-US"/>
        </w:rPr>
        <w:t xml:space="preserve">which allows to further investigate CSI prediction </w:t>
      </w:r>
      <w:r w:rsidR="002012C1" w:rsidRPr="122B576F">
        <w:rPr>
          <w:lang w:val="en-US"/>
        </w:rPr>
        <w:t>using one</w:t>
      </w:r>
      <w:r w:rsidR="00D52A18" w:rsidRPr="122B576F">
        <w:rPr>
          <w:lang w:val="en-US"/>
        </w:rPr>
        <w:t>-</w:t>
      </w:r>
      <w:r w:rsidR="002012C1" w:rsidRPr="122B576F">
        <w:rPr>
          <w:lang w:val="en-US"/>
        </w:rPr>
        <w:t xml:space="preserve">sided and </w:t>
      </w:r>
      <w:r w:rsidR="00D52A18" w:rsidRPr="122B576F">
        <w:rPr>
          <w:lang w:val="en-US"/>
        </w:rPr>
        <w:t>two-sided modes.</w:t>
      </w:r>
    </w:p>
    <w:p w14:paraId="035B10C4" w14:textId="3E7C98F1" w:rsidR="00371E74" w:rsidRPr="00B77D20" w:rsidRDefault="00E831C8" w:rsidP="00407EAA">
      <w:pPr>
        <w:spacing w:after="0"/>
        <w:jc w:val="both"/>
        <w:rPr>
          <w:lang w:val="en-US"/>
        </w:rPr>
      </w:pPr>
      <w:r>
        <w:rPr>
          <w:lang w:val="en-US"/>
        </w:rPr>
        <w:t>gNB sided prediction requires ideally accurate explicit CSI for at least two</w:t>
      </w:r>
      <w:r w:rsidR="005F715A">
        <w:rPr>
          <w:lang w:val="en-US"/>
        </w:rPr>
        <w:t>,</w:t>
      </w:r>
      <w:r>
        <w:rPr>
          <w:lang w:val="en-US"/>
        </w:rPr>
        <w:t xml:space="preserve"> or few time instances, which might be reported as a batch of compressed space, time, and frequency signals. Th</w:t>
      </w:r>
      <w:r w:rsidR="005F715A">
        <w:rPr>
          <w:lang w:val="en-US"/>
        </w:rPr>
        <w:t xml:space="preserve">is explicit CSI is typically needed only in the beginning to setup the channel prediction model. Afterwards, the UE might report further CSI information relative to this channel prediction model, which can then end in an overall reduced CSI reporting overhead.  </w:t>
      </w:r>
      <w:r>
        <w:rPr>
          <w:lang w:val="en-US"/>
        </w:rPr>
        <w:t xml:space="preserve">  </w:t>
      </w:r>
    </w:p>
    <w:p w14:paraId="673286D4" w14:textId="60844D99" w:rsidR="001A0E99" w:rsidRPr="00B77D20" w:rsidRDefault="006A307F" w:rsidP="00407EAA">
      <w:pPr>
        <w:spacing w:after="0"/>
        <w:jc w:val="both"/>
        <w:rPr>
          <w:lang w:val="en-US"/>
        </w:rPr>
      </w:pPr>
      <w:r w:rsidDel="00942F39">
        <w:rPr>
          <w:b/>
        </w:rPr>
        <w:fldChar w:fldCharType="begin"/>
      </w:r>
      <w:r w:rsidDel="00942F39">
        <w:rPr>
          <w:b/>
        </w:rPr>
        <w:fldChar w:fldCharType="separate"/>
      </w:r>
      <w:r w:rsidDel="00942F39">
        <w:rPr>
          <w:b/>
        </w:rPr>
        <w:fldChar w:fldCharType="end"/>
      </w:r>
    </w:p>
    <w:p w14:paraId="7C3A965C" w14:textId="0D85FCD8" w:rsidR="005B4292" w:rsidRDefault="4CE68C5B" w:rsidP="00407EAA">
      <w:pPr>
        <w:spacing w:after="0"/>
        <w:jc w:val="both"/>
        <w:rPr>
          <w:lang w:val="en-US"/>
        </w:rPr>
      </w:pPr>
      <w:r w:rsidRPr="29A1EF2E">
        <w:rPr>
          <w:lang w:val="en-US"/>
        </w:rPr>
        <w:t>There are other pro</w:t>
      </w:r>
      <w:r w:rsidR="09E0B7DF" w:rsidRPr="29A1EF2E">
        <w:rPr>
          <w:lang w:val="en-US"/>
        </w:rPr>
        <w:t xml:space="preserve">posals related </w:t>
      </w:r>
      <w:r w:rsidR="0D6D8C3F" w:rsidRPr="29A1EF2E">
        <w:rPr>
          <w:lang w:val="en-US"/>
        </w:rPr>
        <w:t xml:space="preserve">to </w:t>
      </w:r>
      <w:r w:rsidR="35D2C7E8" w:rsidRPr="29A1EF2E">
        <w:rPr>
          <w:lang w:val="en-US"/>
        </w:rPr>
        <w:t>prediction</w:t>
      </w:r>
      <w:r w:rsidR="0FDA12F6" w:rsidRPr="29A1EF2E">
        <w:rPr>
          <w:lang w:val="en-US"/>
        </w:rPr>
        <w:t xml:space="preserve"> in </w:t>
      </w:r>
      <w:r w:rsidR="62D1F5E9" w:rsidRPr="29A1EF2E">
        <w:rPr>
          <w:lang w:val="en-US"/>
        </w:rPr>
        <w:t>3GPP</w:t>
      </w:r>
      <w:r w:rsidR="0FDA12F6" w:rsidRPr="29A1EF2E">
        <w:rPr>
          <w:lang w:val="en-US"/>
        </w:rPr>
        <w:t>.</w:t>
      </w:r>
      <w:r w:rsidR="65A467B6" w:rsidRPr="29A1EF2E">
        <w:rPr>
          <w:lang w:val="en-US"/>
        </w:rPr>
        <w:t xml:space="preserve"> </w:t>
      </w:r>
      <w:r w:rsidR="37436F81" w:rsidRPr="29A1EF2E">
        <w:rPr>
          <w:lang w:val="en-US"/>
        </w:rPr>
        <w:t>One proposed as a use case is the temporal-spatial-frequency compression of CSI. This is essentially adding a time-domain prediction component to the CSI compression we have already agreed upon. CSI prediction as a standalone topic is simpler than the above proposal and allows separate evaluation of the ability to predict CSI over time using AI/ML. In fact, compressing and reporting multiple CSIs corresponding to different time slots is only justified if these CSIs provide a better representation of future channel evolution or they allow the gNB to obtain such future CSIs. Therefore, time-domain compression requires the ability to predict the channel or CSI at either UE or gNB side, or both. CSI prediction using AI/ML is a natural step forward from the MIMO work item standard algorithm approach to CSI prediction and can leverage that work. Thus, it would make sense to study AI/ML-aided prediction for CSI but not for temporal-spatial-frequency compression of CSI</w:t>
      </w:r>
      <w:r w:rsidR="03C13127" w:rsidRPr="29A1EF2E">
        <w:rPr>
          <w:lang w:val="en-US"/>
        </w:rPr>
        <w:t xml:space="preserve"> or other </w:t>
      </w:r>
      <w:r w:rsidR="6DFBB0E9" w:rsidRPr="29A1EF2E">
        <w:rPr>
          <w:lang w:val="en-US"/>
        </w:rPr>
        <w:t>alternatives</w:t>
      </w:r>
      <w:r w:rsidR="37436F81" w:rsidRPr="29A1EF2E">
        <w:rPr>
          <w:lang w:val="en-US"/>
        </w:rPr>
        <w:t>.</w:t>
      </w:r>
    </w:p>
    <w:p w14:paraId="48D48695" w14:textId="35846141" w:rsidR="002A6759" w:rsidRPr="002A6759" w:rsidRDefault="002A6759" w:rsidP="005B4292">
      <w:pPr>
        <w:jc w:val="both"/>
        <w:rPr>
          <w:b/>
          <w:bCs/>
          <w:lang w:val="en-US"/>
        </w:rPr>
      </w:pPr>
    </w:p>
    <w:p w14:paraId="6EA74CA4" w14:textId="4F5D48BF" w:rsidR="005B4292" w:rsidRPr="00AE596B" w:rsidRDefault="005B4292" w:rsidP="005B4292">
      <w:pPr>
        <w:jc w:val="both"/>
        <w:rPr>
          <w:b/>
          <w:bCs/>
          <w:i/>
          <w:iCs/>
          <w:lang w:val="en-US"/>
        </w:rPr>
      </w:pPr>
      <w:r w:rsidRPr="00AE596B">
        <w:rPr>
          <w:b/>
          <w:bCs/>
          <w:i/>
          <w:iCs/>
          <w:lang w:val="en-US"/>
        </w:rPr>
        <w:lastRenderedPageBreak/>
        <w:t>Proposal</w:t>
      </w:r>
      <w:r w:rsidR="00E1507C">
        <w:rPr>
          <w:b/>
          <w:bCs/>
          <w:i/>
          <w:iCs/>
          <w:lang w:val="en-US"/>
        </w:rPr>
        <w:t xml:space="preserve"> 9: </w:t>
      </w:r>
      <w:r>
        <w:rPr>
          <w:b/>
          <w:bCs/>
          <w:i/>
          <w:iCs/>
          <w:lang w:val="en-US"/>
        </w:rPr>
        <w:t>Support CSI prediction as a second sub-use case.</w:t>
      </w:r>
    </w:p>
    <w:p w14:paraId="4DA43B8A" w14:textId="7703AD9D" w:rsidR="00D950E5" w:rsidRPr="00B77D20" w:rsidRDefault="00D950E5" w:rsidP="00D950E5">
      <w:pPr>
        <w:spacing w:after="240"/>
        <w:jc w:val="both"/>
        <w:rPr>
          <w:b/>
          <w:bCs/>
          <w:i/>
          <w:iCs/>
          <w:lang w:val="en-US"/>
        </w:rPr>
      </w:pPr>
      <w:r w:rsidRPr="00B77D20">
        <w:rPr>
          <w:b/>
          <w:bCs/>
          <w:i/>
          <w:iCs/>
          <w:lang w:val="en-US"/>
        </w:rPr>
        <w:t>Proposal</w:t>
      </w:r>
      <w:r w:rsidR="00E1507C">
        <w:rPr>
          <w:b/>
          <w:bCs/>
          <w:i/>
          <w:iCs/>
          <w:lang w:val="en-US"/>
        </w:rPr>
        <w:t xml:space="preserve"> 10: </w:t>
      </w:r>
      <w:r w:rsidR="009E102A" w:rsidRPr="00B77D20">
        <w:rPr>
          <w:b/>
          <w:bCs/>
          <w:i/>
          <w:iCs/>
          <w:lang w:val="en-US"/>
        </w:rPr>
        <w:t>C</w:t>
      </w:r>
      <w:r w:rsidRPr="00B77D20">
        <w:rPr>
          <w:b/>
          <w:bCs/>
          <w:i/>
          <w:iCs/>
          <w:lang w:val="en-US"/>
        </w:rPr>
        <w:t>ompare channel prediction over broad bandwidth versus based on Type II CSI per sub</w:t>
      </w:r>
      <w:r w:rsidR="00697665" w:rsidRPr="00B77D20">
        <w:rPr>
          <w:b/>
          <w:bCs/>
          <w:i/>
          <w:iCs/>
          <w:lang w:val="en-US"/>
        </w:rPr>
        <w:t>-</w:t>
      </w:r>
      <w:r w:rsidRPr="00B77D20">
        <w:rPr>
          <w:b/>
          <w:bCs/>
          <w:i/>
          <w:iCs/>
          <w:lang w:val="en-US"/>
        </w:rPr>
        <w:t xml:space="preserve">band. </w:t>
      </w:r>
    </w:p>
    <w:p w14:paraId="6973B581" w14:textId="77777777" w:rsidR="001A0E99" w:rsidRPr="00B77D20" w:rsidRDefault="0A0D37DB" w:rsidP="001A0E99">
      <w:pPr>
        <w:pStyle w:val="Heading3"/>
        <w:rPr>
          <w:lang w:val="en-US"/>
        </w:rPr>
      </w:pPr>
      <w:r w:rsidRPr="00B77D20">
        <w:rPr>
          <w:lang w:val="en-US"/>
        </w:rPr>
        <w:t>AI/ML model, terminology and description</w:t>
      </w:r>
    </w:p>
    <w:p w14:paraId="2F1A86B9" w14:textId="444544E6" w:rsidR="3CDF9F6C" w:rsidRPr="00B77D20" w:rsidRDefault="00206092" w:rsidP="003408B6">
      <w:pPr>
        <w:jc w:val="both"/>
        <w:rPr>
          <w:lang w:val="en-US"/>
        </w:rPr>
      </w:pPr>
      <w:r w:rsidRPr="00B77D20">
        <w:rPr>
          <w:lang w:val="en-US"/>
        </w:rPr>
        <w:t>In the following, some possible ML based channel prediction implementations will be given and compared to rule based Kalman filters as predictors. The model training, validation, and testing will be discussed exemplary for a most simple RNN consisting of LSTM neural networks</w:t>
      </w:r>
      <w:r w:rsidR="193F920A" w:rsidRPr="2B191510">
        <w:rPr>
          <w:lang w:val="en-US"/>
        </w:rPr>
        <w:t xml:space="preserve"> (LSTM </w:t>
      </w:r>
      <w:r w:rsidR="193F920A" w:rsidRPr="16A9CD93">
        <w:rPr>
          <w:lang w:val="en-US"/>
        </w:rPr>
        <w:t>NN</w:t>
      </w:r>
      <w:r w:rsidR="47C4B378" w:rsidRPr="16A9CD93">
        <w:rPr>
          <w:lang w:val="en-US"/>
        </w:rPr>
        <w:t>s</w:t>
      </w:r>
      <w:r w:rsidR="193F920A" w:rsidRPr="2B191510">
        <w:rPr>
          <w:lang w:val="en-US"/>
        </w:rPr>
        <w:t>)</w:t>
      </w:r>
      <w:r w:rsidRPr="2B191510">
        <w:rPr>
          <w:lang w:val="en-US"/>
        </w:rPr>
        <w:t>.</w:t>
      </w:r>
      <w:r w:rsidRPr="00B77D20">
        <w:rPr>
          <w:lang w:val="en-US"/>
        </w:rPr>
        <w:t xml:space="preserve"> The possible inference operation using ML, rule based, or, ML enabled networks will be provided, together with the possible collaboration modes between UE and gNB. Then we shortly discuss </w:t>
      </w:r>
      <w:r w:rsidR="00643502" w:rsidRPr="00B77D20">
        <w:rPr>
          <w:lang w:val="en-US"/>
        </w:rPr>
        <w:t>version control and lifecycle management of the predictor models, and finally suggest a baseline reference mode of operation.</w:t>
      </w:r>
    </w:p>
    <w:p w14:paraId="1706F866" w14:textId="77777777" w:rsidR="001A0E99" w:rsidRPr="00B77D20" w:rsidRDefault="0A0D37DB" w:rsidP="001A0E99">
      <w:pPr>
        <w:pStyle w:val="Heading4"/>
        <w:rPr>
          <w:lang w:val="en-US"/>
        </w:rPr>
      </w:pPr>
      <w:r w:rsidRPr="00B77D20">
        <w:rPr>
          <w:lang w:val="en-US"/>
        </w:rPr>
        <w:t>Model generation (training/validation/testing)</w:t>
      </w:r>
    </w:p>
    <w:p w14:paraId="3484E1A4" w14:textId="7E68E123" w:rsidR="00371E74" w:rsidRDefault="00371E74" w:rsidP="006304B5">
      <w:pPr>
        <w:jc w:val="both"/>
        <w:rPr>
          <w:lang w:val="en-US"/>
        </w:rPr>
      </w:pPr>
      <w:r w:rsidRPr="00B77D20">
        <w:rPr>
          <w:lang w:val="en-US"/>
        </w:rPr>
        <w:t xml:space="preserve">For channel prediction, we consider Kalman filter as PHY layer algorithm baseline while </w:t>
      </w:r>
      <w:r w:rsidR="0575FD42" w:rsidRPr="0A694A64">
        <w:rPr>
          <w:lang w:val="en-US"/>
        </w:rPr>
        <w:t xml:space="preserve">LSTM </w:t>
      </w:r>
      <w:r w:rsidR="39F8C671" w:rsidRPr="0A694A64">
        <w:rPr>
          <w:lang w:val="en-US"/>
        </w:rPr>
        <w:t>NNs</w:t>
      </w:r>
      <w:r w:rsidRPr="00B77D20">
        <w:rPr>
          <w:lang w:val="en-US"/>
        </w:rPr>
        <w:t xml:space="preserve"> might serve as the AI/ML baseline. Recurrent neural networks, LSTMs, and gated recurrent units (GRUs) are AI/ML models often used for applications where the data has some time dependency, e.g., speech recognition, natural language processing, and time forecast. Therefore, it is a reasonable idea to use LSTM as the AI/ML CSI prediction baseline. The LSTM learns the time evolution of the channel coefficients by means of supervised learning with the mean squared error (MSE) as typical loss function. The loss value guides the gradient descent optimization, which uses the backpropagation through time (BPTT) algorithm. </w:t>
      </w:r>
    </w:p>
    <w:p w14:paraId="6C5A2E68" w14:textId="295833DC" w:rsidR="00580A0C" w:rsidRPr="00B77D20" w:rsidRDefault="00580A0C" w:rsidP="006304B5">
      <w:pPr>
        <w:jc w:val="both"/>
        <w:rPr>
          <w:lang w:val="en-US"/>
        </w:rPr>
      </w:pPr>
      <w:r>
        <w:rPr>
          <w:lang w:val="en-US"/>
        </w:rPr>
        <w:t xml:space="preserve">A low MSE is typically aligned with a high generalized cosine similarity (GCS) or squared GSC (SGCS) as defined in the latest EVM agreement so that the trained neural network should perform well for the reporting of Type II CSI. Nonetheless, there might be benefits by training the neural networks directly with the GCS or SGCS as cost function. This might result in either a further improved channel prediction performance, or a reduced complexity.   </w:t>
      </w:r>
    </w:p>
    <w:p w14:paraId="68D10EEB" w14:textId="1AF06AFA" w:rsidR="00371E74" w:rsidRPr="00B77D20" w:rsidRDefault="00371E74" w:rsidP="006304B5">
      <w:pPr>
        <w:jc w:val="both"/>
        <w:rPr>
          <w:lang w:val="en-US"/>
        </w:rPr>
      </w:pPr>
      <w:r w:rsidRPr="00B77D20">
        <w:rPr>
          <w:lang w:val="en-US"/>
        </w:rPr>
        <w:t xml:space="preserve">Note that channel prediction based on RNNs is here given more as a possible reference, while higher performance, lower complexity, or other benefits might suggest other more advanced NN implementations in the future. </w:t>
      </w:r>
      <w:r w:rsidR="00580A0C">
        <w:rPr>
          <w:lang w:val="en-US"/>
        </w:rPr>
        <w:t xml:space="preserve">For example, the dense layer </w:t>
      </w:r>
      <w:r w:rsidR="00A6550E">
        <w:rPr>
          <w:lang w:val="en-US"/>
        </w:rPr>
        <w:t xml:space="preserve">structures </w:t>
      </w:r>
      <w:r w:rsidR="00580A0C">
        <w:rPr>
          <w:lang w:val="en-US"/>
        </w:rPr>
        <w:t xml:space="preserve">in </w:t>
      </w:r>
      <w:r w:rsidR="00E72AB3" w:rsidRPr="00B36A67">
        <w:rPr>
          <w:lang w:val="en-US"/>
        </w:rPr>
        <w:fldChar w:fldCharType="begin"/>
      </w:r>
      <w:r w:rsidR="00E72AB3" w:rsidRPr="00B36A67">
        <w:rPr>
          <w:lang w:val="en-US"/>
        </w:rPr>
        <w:instrText xml:space="preserve"> REF _Ref118366347 \h </w:instrText>
      </w:r>
      <w:r w:rsidR="00E72AB3" w:rsidRPr="00B36A67">
        <w:rPr>
          <w:lang w:val="en-US"/>
        </w:rPr>
      </w:r>
      <w:r w:rsidR="00B36A67">
        <w:rPr>
          <w:lang w:val="en-US"/>
        </w:rPr>
        <w:instrText xml:space="preserve"> \* MERGEFORMAT </w:instrText>
      </w:r>
      <w:r w:rsidR="00E72AB3" w:rsidRPr="00B36A67">
        <w:rPr>
          <w:lang w:val="en-US"/>
        </w:rPr>
        <w:fldChar w:fldCharType="separate"/>
      </w:r>
      <w:r w:rsidR="00B36A67" w:rsidRPr="00B36A67">
        <w:t xml:space="preserve">Figure </w:t>
      </w:r>
      <w:r w:rsidR="00B36A67" w:rsidRPr="00B36A67">
        <w:rPr>
          <w:noProof/>
        </w:rPr>
        <w:t>16</w:t>
      </w:r>
      <w:r w:rsidR="00E72AB3" w:rsidRPr="00B36A67">
        <w:rPr>
          <w:lang w:val="en-US"/>
        </w:rPr>
        <w:fldChar w:fldCharType="end"/>
      </w:r>
      <w:r w:rsidR="00580A0C">
        <w:rPr>
          <w:lang w:val="en-US"/>
        </w:rPr>
        <w:t xml:space="preserve"> has been replaced in the latest version by convolutional layer</w:t>
      </w:r>
      <w:r w:rsidR="00A6668C">
        <w:rPr>
          <w:lang w:val="en-US"/>
        </w:rPr>
        <w:t xml:space="preserve"> structures as in </w:t>
      </w:r>
      <w:r w:rsidR="00547FAA">
        <w:rPr>
          <w:lang w:val="en-US"/>
        </w:rPr>
        <w:fldChar w:fldCharType="begin"/>
      </w:r>
      <w:r w:rsidR="00547FAA">
        <w:rPr>
          <w:lang w:val="en-US"/>
        </w:rPr>
        <w:instrText xml:space="preserve"> REF _Ref118366044 \h </w:instrText>
      </w:r>
      <w:r w:rsidR="00547FAA">
        <w:rPr>
          <w:lang w:val="en-US"/>
        </w:rPr>
      </w:r>
      <w:r w:rsidR="00547FAA">
        <w:rPr>
          <w:lang w:val="en-US"/>
        </w:rPr>
        <w:fldChar w:fldCharType="end"/>
      </w:r>
      <w:r w:rsidR="00AC32A1">
        <w:rPr>
          <w:lang w:val="en-US"/>
        </w:rPr>
        <w:fldChar w:fldCharType="begin"/>
      </w:r>
      <w:r w:rsidR="00AC32A1">
        <w:rPr>
          <w:lang w:val="en-US"/>
        </w:rPr>
        <w:instrText xml:space="preserve"> REF _Ref118366546 \h </w:instrText>
      </w:r>
      <w:r w:rsidR="00AC32A1">
        <w:rPr>
          <w:lang w:val="en-US"/>
        </w:rPr>
      </w:r>
      <w:r w:rsidR="00AC32A1">
        <w:rPr>
          <w:lang w:val="en-US"/>
        </w:rPr>
        <w:fldChar w:fldCharType="separate"/>
      </w:r>
      <w:r w:rsidR="00AC32A1">
        <w:rPr>
          <w:lang w:val="en-US"/>
        </w:rPr>
        <w:fldChar w:fldCharType="end"/>
      </w:r>
      <w:r w:rsidR="00580A0C">
        <w:rPr>
          <w:lang w:val="en-US"/>
        </w:rPr>
        <w:t>, which reduces the overall complexity of the neural network.</w:t>
      </w:r>
    </w:p>
    <w:p w14:paraId="642EEB46" w14:textId="77777777" w:rsidR="00E72AB3" w:rsidRDefault="00371E74" w:rsidP="00E72AB3">
      <w:pPr>
        <w:keepNext/>
        <w:jc w:val="center"/>
      </w:pPr>
      <w:r w:rsidRPr="00B77D20">
        <w:rPr>
          <w:noProof/>
          <w:lang w:val="en-US"/>
        </w:rPr>
        <w:drawing>
          <wp:inline distT="0" distB="0" distL="0" distR="0" wp14:anchorId="484879A4" wp14:editId="3BF3FE2B">
            <wp:extent cx="2908024" cy="2092852"/>
            <wp:effectExtent l="0" t="0" r="6985" b="317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910626" cy="2094724"/>
                    </a:xfrm>
                    <a:prstGeom prst="rect">
                      <a:avLst/>
                    </a:prstGeom>
                  </pic:spPr>
                </pic:pic>
              </a:graphicData>
            </a:graphic>
          </wp:inline>
        </w:drawing>
      </w:r>
    </w:p>
    <w:p w14:paraId="37362C02" w14:textId="6E60A5CA" w:rsidR="00371E74" w:rsidRPr="00251A6B" w:rsidRDefault="00E72AB3" w:rsidP="00E72AB3">
      <w:pPr>
        <w:pStyle w:val="Caption"/>
        <w:jc w:val="center"/>
        <w:rPr>
          <w:sz w:val="18"/>
          <w:szCs w:val="18"/>
          <w:lang w:val="en-US"/>
        </w:rPr>
      </w:pPr>
      <w:bookmarkStart w:id="26" w:name="_Ref118366347"/>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00407EAA" w:rsidRPr="00251A6B">
        <w:rPr>
          <w:noProof/>
          <w:sz w:val="18"/>
          <w:szCs w:val="18"/>
        </w:rPr>
        <w:t>16</w:t>
      </w:r>
      <w:r w:rsidRPr="00251A6B">
        <w:rPr>
          <w:sz w:val="18"/>
          <w:szCs w:val="18"/>
        </w:rPr>
        <w:fldChar w:fldCharType="end"/>
      </w:r>
      <w:bookmarkEnd w:id="26"/>
      <w:r w:rsidRPr="00251A6B">
        <w:rPr>
          <w:sz w:val="18"/>
          <w:szCs w:val="18"/>
        </w:rPr>
        <w:t>: Generic structure of a LSTM NN that receives as input channel coefficients of N past time instances and outputs the next N+p channel coefficients in the frequency domain for a subcarriers f</w:t>
      </w:r>
      <w:r w:rsidRPr="00251A6B">
        <w:rPr>
          <w:sz w:val="18"/>
          <w:szCs w:val="18"/>
          <w:vertAlign w:val="subscript"/>
        </w:rPr>
        <w:t>1</w:t>
      </w:r>
      <w:r w:rsidRPr="00251A6B">
        <w:rPr>
          <w:sz w:val="18"/>
          <w:szCs w:val="18"/>
        </w:rPr>
        <w:t>.</w:t>
      </w:r>
    </w:p>
    <w:p w14:paraId="0B30AD47" w14:textId="77777777" w:rsidR="00371E74" w:rsidRPr="00B77D20" w:rsidRDefault="00371E74" w:rsidP="00371E74">
      <w:pPr>
        <w:rPr>
          <w:lang w:val="en-US"/>
        </w:rPr>
      </w:pPr>
    </w:p>
    <w:p w14:paraId="5EC13621" w14:textId="77777777" w:rsidR="000D48C9" w:rsidRDefault="00FA06F0" w:rsidP="000D48C9">
      <w:pPr>
        <w:keepNext/>
        <w:jc w:val="center"/>
      </w:pPr>
      <w:r>
        <w:rPr>
          <w:noProof/>
        </w:rPr>
        <w:lastRenderedPageBreak/>
        <w:drawing>
          <wp:inline distT="0" distB="0" distL="0" distR="0" wp14:anchorId="1B79A5C5" wp14:editId="25BED67A">
            <wp:extent cx="3073023" cy="26606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6309" cy="2663495"/>
                    </a:xfrm>
                    <a:prstGeom prst="rect">
                      <a:avLst/>
                    </a:prstGeom>
                    <a:noFill/>
                    <a:ln>
                      <a:noFill/>
                    </a:ln>
                  </pic:spPr>
                </pic:pic>
              </a:graphicData>
            </a:graphic>
          </wp:inline>
        </w:drawing>
      </w:r>
    </w:p>
    <w:p w14:paraId="387E3B83" w14:textId="0CCB00E4" w:rsidR="008B7E18" w:rsidRPr="00251A6B" w:rsidRDefault="000D48C9" w:rsidP="000D48C9">
      <w:pPr>
        <w:pStyle w:val="Caption"/>
        <w:jc w:val="center"/>
        <w:rPr>
          <w:sz w:val="18"/>
          <w:szCs w:val="18"/>
        </w:rPr>
      </w:pPr>
      <w:bookmarkStart w:id="27" w:name="_Ref118366546"/>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00F57F69" w:rsidRPr="00251A6B">
        <w:rPr>
          <w:noProof/>
          <w:sz w:val="18"/>
          <w:szCs w:val="18"/>
        </w:rPr>
        <w:t>17</w:t>
      </w:r>
      <w:r w:rsidRPr="00251A6B">
        <w:rPr>
          <w:sz w:val="18"/>
          <w:szCs w:val="18"/>
        </w:rPr>
        <w:fldChar w:fldCharType="end"/>
      </w:r>
      <w:bookmarkEnd w:id="27"/>
      <w:r w:rsidRPr="00251A6B">
        <w:rPr>
          <w:sz w:val="18"/>
          <w:szCs w:val="18"/>
        </w:rPr>
        <w:t>: Convolutional LSTM NN for CSI prediction, where N is the number of past channels (data samples) at the predictor’s input and p is the channel prediction window. The use of convolutional layers instead of dense layers reduces the overall number of train</w:t>
      </w:r>
      <w:r w:rsidR="00597B90" w:rsidRPr="00251A6B">
        <w:rPr>
          <w:sz w:val="18"/>
          <w:szCs w:val="18"/>
        </w:rPr>
        <w:t>able parameters</w:t>
      </w:r>
      <w:r w:rsidR="00D00053" w:rsidRPr="00251A6B">
        <w:rPr>
          <w:sz w:val="18"/>
          <w:szCs w:val="18"/>
        </w:rPr>
        <w:t>. For this design, the number of trainable parameters is independent of the number of PRBs (N</w:t>
      </w:r>
      <w:r w:rsidR="00D00053" w:rsidRPr="00251A6B">
        <w:rPr>
          <w:sz w:val="18"/>
          <w:szCs w:val="18"/>
          <w:vertAlign w:val="subscript"/>
        </w:rPr>
        <w:t>PRB</w:t>
      </w:r>
      <w:r w:rsidR="00D00053" w:rsidRPr="00251A6B">
        <w:rPr>
          <w:sz w:val="18"/>
          <w:szCs w:val="18"/>
        </w:rPr>
        <w:t>).</w:t>
      </w:r>
    </w:p>
    <w:p w14:paraId="446E744E" w14:textId="77777777" w:rsidR="008B7E18" w:rsidRDefault="008B7E18" w:rsidP="544C2902">
      <w:pPr>
        <w:jc w:val="center"/>
      </w:pPr>
    </w:p>
    <w:p w14:paraId="65743CA1" w14:textId="1ACFB85B" w:rsidR="00371E74" w:rsidRPr="00B77D20" w:rsidRDefault="00371E74" w:rsidP="006304B5">
      <w:pPr>
        <w:jc w:val="both"/>
        <w:rPr>
          <w:lang w:val="en-US"/>
        </w:rPr>
      </w:pPr>
      <w:r w:rsidRPr="00B77D20">
        <w:rPr>
          <w:lang w:val="en-US"/>
        </w:rPr>
        <w:t xml:space="preserve">A LSTM neural network (NN) is designed to perform channel prediction of </w:t>
      </w:r>
      <w:r w:rsidRPr="00B77D20">
        <w:rPr>
          <w:b/>
          <w:bCs/>
          <w:i/>
          <w:iCs/>
          <w:lang w:val="en-US"/>
        </w:rPr>
        <w:t>p</w:t>
      </w:r>
      <w:r w:rsidRPr="00B77D20">
        <w:rPr>
          <w:lang w:val="en-US"/>
        </w:rPr>
        <w:t xml:space="preserve"> subframes ahead based on knowledge of </w:t>
      </w:r>
      <w:r w:rsidRPr="00B77D20">
        <w:rPr>
          <w:b/>
          <w:bCs/>
          <w:i/>
          <w:iCs/>
          <w:lang w:val="en-US"/>
        </w:rPr>
        <w:t>N</w:t>
      </w:r>
      <w:r w:rsidRPr="00B77D20">
        <w:rPr>
          <w:lang w:val="en-US"/>
        </w:rPr>
        <w:t xml:space="preserve"> past subframes, see</w:t>
      </w:r>
      <w:r w:rsidRPr="00B36A67">
        <w:rPr>
          <w:lang w:val="en-US"/>
        </w:rPr>
        <w:t xml:space="preserve"> </w:t>
      </w:r>
      <w:r w:rsidR="00DA6AB6" w:rsidRPr="00B36A67">
        <w:rPr>
          <w:lang w:val="en-US"/>
        </w:rPr>
        <w:fldChar w:fldCharType="begin"/>
      </w:r>
      <w:r w:rsidR="00DA6AB6" w:rsidRPr="00B36A67">
        <w:rPr>
          <w:lang w:val="en-US"/>
        </w:rPr>
        <w:instrText xml:space="preserve"> REF _Ref118366546 \h </w:instrText>
      </w:r>
      <w:r w:rsidR="00DA6AB6" w:rsidRPr="00B36A67">
        <w:rPr>
          <w:lang w:val="en-US"/>
        </w:rPr>
      </w:r>
      <w:r w:rsidR="00B36A67">
        <w:rPr>
          <w:lang w:val="en-US"/>
        </w:rPr>
        <w:instrText xml:space="preserve"> \* MERGEFORMAT </w:instrText>
      </w:r>
      <w:r w:rsidR="00DA6AB6" w:rsidRPr="00B36A67">
        <w:rPr>
          <w:lang w:val="en-US"/>
        </w:rPr>
        <w:fldChar w:fldCharType="separate"/>
      </w:r>
      <w:r w:rsidR="00B36A67" w:rsidRPr="00B36A67">
        <w:t xml:space="preserve">Figure </w:t>
      </w:r>
      <w:r w:rsidR="00B36A67" w:rsidRPr="00B36A67">
        <w:rPr>
          <w:noProof/>
        </w:rPr>
        <w:t>17</w:t>
      </w:r>
      <w:r w:rsidR="00DA6AB6" w:rsidRPr="00B36A67">
        <w:rPr>
          <w:lang w:val="en-US"/>
        </w:rPr>
        <w:fldChar w:fldCharType="end"/>
      </w:r>
      <w:r w:rsidRPr="00B36A67">
        <w:rPr>
          <w:lang w:val="en-US"/>
        </w:rPr>
        <w:t>. F</w:t>
      </w:r>
      <w:r w:rsidRPr="00B77D20">
        <w:rPr>
          <w:lang w:val="en-US"/>
        </w:rPr>
        <w:t xml:space="preserve">or a SISO channel represented in the frequency domain, a few channel coefficients </w:t>
      </w:r>
      <m:oMath>
        <m:sSub>
          <m:sSubPr>
            <m:ctrlPr>
              <w:rPr>
                <w:rFonts w:ascii="Cambria Math" w:hAnsi="Cambria Math"/>
                <w:i/>
                <w:lang w:val="en-US"/>
              </w:rPr>
            </m:ctrlPr>
          </m:sSubPr>
          <m:e>
            <m:r>
              <w:rPr>
                <w:rFonts w:ascii="Cambria Math" w:hAnsi="Cambria Math"/>
                <w:lang w:val="en-US"/>
              </w:rPr>
              <m:t xml:space="preserve">x = </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m:t>
                    </m:r>
                  </m:sub>
                </m:sSub>
              </m:e>
            </m:d>
          </m:e>
          <m:sub>
            <m:r>
              <w:rPr>
                <w:rFonts w:ascii="Cambria Math" w:hAnsi="Cambria Math"/>
                <w:lang w:val="en-US"/>
              </w:rPr>
              <m:t>t=1:N</m:t>
            </m:r>
          </m:sub>
        </m:sSub>
      </m:oMath>
      <w:r w:rsidRPr="00B77D20">
        <w:rPr>
          <w:lang w:val="en-US"/>
        </w:rPr>
        <w:t xml:space="preserve"> serve as input to the </w:t>
      </w:r>
      <w:r w:rsidR="00DD1A13">
        <w:rPr>
          <w:lang w:val="en-US"/>
        </w:rPr>
        <w:t xml:space="preserve">convolutional </w:t>
      </w:r>
      <w:r w:rsidRPr="00B77D20">
        <w:rPr>
          <w:lang w:val="en-US"/>
        </w:rPr>
        <w:t xml:space="preserve">LSTM NN which is trained to output the channel coefficient in the next subframe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N+1</m:t>
            </m:r>
          </m:sub>
        </m:sSub>
      </m:oMath>
      <w:r w:rsidRPr="00B77D20">
        <w:rPr>
          <w:lang w:val="en-US"/>
        </w:rPr>
        <w:t xml:space="preserve">, or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N+p</m:t>
            </m:r>
          </m:sub>
        </m:sSub>
        <m:r>
          <w:rPr>
            <w:rFonts w:ascii="Cambria Math" w:hAnsi="Cambria Math"/>
            <w:lang w:val="en-US"/>
          </w:rPr>
          <m:t xml:space="preserve"> </m:t>
        </m:r>
      </m:oMath>
      <w:r w:rsidRPr="00B77D20">
        <w:rPr>
          <w:lang w:val="en-US"/>
        </w:rPr>
        <w:t xml:space="preserve">subframes ahead. . Prediction of multiple time steps ahead is also possible, but often limited to the number of time steps at the input of the LSTM NN. </w:t>
      </w:r>
      <w:r w:rsidR="001C45B4">
        <w:rPr>
          <w:lang w:val="en-US"/>
        </w:rPr>
        <w:t xml:space="preserve">Nonetheless, as the prediction horizon increases, the complexity of the AI/ML predictor may also increase in order to </w:t>
      </w:r>
      <w:r w:rsidR="00AC7E09">
        <w:rPr>
          <w:lang w:val="en-US"/>
        </w:rPr>
        <w:t>maintain</w:t>
      </w:r>
      <w:r w:rsidR="001C45B4">
        <w:rPr>
          <w:lang w:val="en-US"/>
        </w:rPr>
        <w:t xml:space="preserve"> a good performance. This is expected due to the reduction of the time correlation between the channel time samples.</w:t>
      </w:r>
    </w:p>
    <w:p w14:paraId="3C36C668" w14:textId="77777777" w:rsidR="00371E74" w:rsidRPr="00B77D20" w:rsidRDefault="00371E74" w:rsidP="00371E74">
      <w:pPr>
        <w:rPr>
          <w:lang w:val="en-US"/>
        </w:rPr>
      </w:pPr>
    </w:p>
    <w:p w14:paraId="1C6649EB" w14:textId="77777777" w:rsidR="00371E74" w:rsidRPr="00B77D20" w:rsidRDefault="00371E74" w:rsidP="00371E74">
      <w:pPr>
        <w:keepNext/>
        <w:jc w:val="center"/>
        <w:rPr>
          <w:lang w:val="en-US"/>
        </w:rPr>
      </w:pPr>
      <w:r w:rsidRPr="00B77D20">
        <w:rPr>
          <w:noProof/>
          <w:lang w:val="en-US"/>
        </w:rPr>
        <w:drawing>
          <wp:inline distT="0" distB="0" distL="0" distR="0" wp14:anchorId="60518BDB" wp14:editId="34C3819F">
            <wp:extent cx="5092450" cy="2709504"/>
            <wp:effectExtent l="0" t="0" r="0" b="0"/>
            <wp:docPr id="5" name="Picture 12"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receipt, screenshot&#10;&#10;Description automatically generated"/>
                    <pic:cNvPicPr/>
                  </pic:nvPicPr>
                  <pic:blipFill rotWithShape="1">
                    <a:blip r:embed="rId36">
                      <a:extLst>
                        <a:ext uri="{28A0092B-C50C-407E-A947-70E740481C1C}">
                          <a14:useLocalDpi xmlns:a14="http://schemas.microsoft.com/office/drawing/2010/main" val="0"/>
                        </a:ext>
                      </a:extLst>
                    </a:blip>
                    <a:srcRect l="4252" t="5720" r="5883" b="9278"/>
                    <a:stretch/>
                  </pic:blipFill>
                  <pic:spPr bwMode="auto">
                    <a:xfrm>
                      <a:off x="0" y="0"/>
                      <a:ext cx="5098902" cy="2712937"/>
                    </a:xfrm>
                    <a:prstGeom prst="rect">
                      <a:avLst/>
                    </a:prstGeom>
                    <a:ln>
                      <a:noFill/>
                    </a:ln>
                    <a:extLst>
                      <a:ext uri="{53640926-AAD7-44D8-BBD7-CCE9431645EC}">
                        <a14:shadowObscured xmlns:a14="http://schemas.microsoft.com/office/drawing/2010/main"/>
                      </a:ext>
                    </a:extLst>
                  </pic:spPr>
                </pic:pic>
              </a:graphicData>
            </a:graphic>
          </wp:inline>
        </w:drawing>
      </w:r>
    </w:p>
    <w:p w14:paraId="1B2E7073" w14:textId="36B0AD87" w:rsidR="00371E74" w:rsidRPr="00251A6B" w:rsidRDefault="00B87D5A" w:rsidP="00371E74">
      <w:pPr>
        <w:pStyle w:val="Caption"/>
        <w:jc w:val="center"/>
        <w:rPr>
          <w:sz w:val="18"/>
          <w:szCs w:val="18"/>
          <w:lang w:val="en-US"/>
        </w:rPr>
      </w:pPr>
      <w:bookmarkStart w:id="28" w:name="_Ref100232517"/>
      <w:bookmarkStart w:id="29" w:name="_Ref100522173"/>
      <w:bookmarkStart w:id="30" w:name="_Ref118709433"/>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Pr="00251A6B">
        <w:rPr>
          <w:noProof/>
          <w:sz w:val="18"/>
          <w:szCs w:val="18"/>
        </w:rPr>
        <w:t>18</w:t>
      </w:r>
      <w:r w:rsidRPr="00251A6B">
        <w:rPr>
          <w:sz w:val="18"/>
          <w:szCs w:val="18"/>
        </w:rPr>
        <w:fldChar w:fldCharType="end"/>
      </w:r>
      <w:r w:rsidRPr="00251A6B">
        <w:rPr>
          <w:sz w:val="18"/>
          <w:szCs w:val="18"/>
        </w:rPr>
        <w:t xml:space="preserve">: </w:t>
      </w:r>
      <w:bookmarkEnd w:id="28"/>
      <w:bookmarkEnd w:id="29"/>
      <w:r w:rsidR="00371E74" w:rsidRPr="00251A6B">
        <w:rPr>
          <w:sz w:val="18"/>
          <w:szCs w:val="18"/>
          <w:lang w:val="en-US"/>
        </w:rPr>
        <w:t>Configuration for SISO-OFDM channel prediction.</w:t>
      </w:r>
      <w:bookmarkEnd w:id="30"/>
    </w:p>
    <w:p w14:paraId="5F9CA878" w14:textId="77777777" w:rsidR="00371E74" w:rsidRPr="00B77D20" w:rsidRDefault="00371E74" w:rsidP="00371E74">
      <w:pPr>
        <w:rPr>
          <w:lang w:val="en-US"/>
        </w:rPr>
      </w:pPr>
    </w:p>
    <w:p w14:paraId="17F7E261" w14:textId="6901E23D" w:rsidR="00371E74" w:rsidRPr="00B77D20" w:rsidRDefault="00371E74" w:rsidP="006304B5">
      <w:pPr>
        <w:jc w:val="both"/>
        <w:rPr>
          <w:lang w:val="en-US"/>
        </w:rPr>
      </w:pPr>
      <w:r w:rsidRPr="00B77D20">
        <w:rPr>
          <w:lang w:val="en-US"/>
        </w:rPr>
        <w:t xml:space="preserve">During training of the LSTM NN, the channel measurements should be inputted to the model in a sequential way, i.e., the dataset (input and labels pairs) should not be shuffled. This is needed for the LSTM NN to learn the change dependencies among the </w:t>
      </w:r>
      <w:r w:rsidR="002021C7">
        <w:rPr>
          <w:lang w:val="en-US"/>
        </w:rPr>
        <w:t>time-</w:t>
      </w:r>
      <w:r w:rsidRPr="00B77D20">
        <w:rPr>
          <w:lang w:val="en-US"/>
        </w:rPr>
        <w:t xml:space="preserve">frequency channel coefficients. For instance, </w:t>
      </w:r>
      <w:r w:rsidRPr="00DE0AE7">
        <w:rPr>
          <w:lang w:val="en-US"/>
        </w:rPr>
        <w:t>the table in</w:t>
      </w:r>
      <w:r w:rsidR="00785030" w:rsidRPr="00DE0AE7">
        <w:rPr>
          <w:lang w:val="en-US"/>
        </w:rPr>
        <w:t xml:space="preserve"> </w:t>
      </w:r>
      <w:r w:rsidR="00DE0AE7" w:rsidRPr="00DE0AE7">
        <w:rPr>
          <w:lang w:val="en-US"/>
        </w:rPr>
        <w:fldChar w:fldCharType="begin"/>
      </w:r>
      <w:r w:rsidR="00DE0AE7" w:rsidRPr="00DE0AE7">
        <w:rPr>
          <w:lang w:val="en-US"/>
        </w:rPr>
        <w:instrText xml:space="preserve"> REF _Ref118709433 \h </w:instrText>
      </w:r>
      <w:r w:rsidR="00DE0AE7" w:rsidRPr="00DE0AE7">
        <w:rPr>
          <w:lang w:val="en-US"/>
        </w:rPr>
      </w:r>
      <w:r w:rsidR="00DE0AE7">
        <w:rPr>
          <w:lang w:val="en-US"/>
        </w:rPr>
        <w:instrText xml:space="preserve"> \* MERGEFORMAT </w:instrText>
      </w:r>
      <w:r w:rsidR="00DE0AE7" w:rsidRPr="00DE0AE7">
        <w:rPr>
          <w:lang w:val="en-US"/>
        </w:rPr>
        <w:fldChar w:fldCharType="separate"/>
      </w:r>
      <w:r w:rsidR="00DE0AE7" w:rsidRPr="00DE0AE7">
        <w:t xml:space="preserve">Figure </w:t>
      </w:r>
      <w:r w:rsidR="00DE0AE7" w:rsidRPr="00DE0AE7">
        <w:rPr>
          <w:noProof/>
        </w:rPr>
        <w:t>18</w:t>
      </w:r>
      <w:r w:rsidR="00DE0AE7" w:rsidRPr="00DE0AE7">
        <w:rPr>
          <w:lang w:val="en-US"/>
        </w:rPr>
        <w:fldChar w:fldCharType="end"/>
      </w:r>
      <w:r w:rsidR="00DE0AE7" w:rsidRPr="00DE0AE7">
        <w:rPr>
          <w:lang w:val="en-US"/>
        </w:rPr>
        <w:t xml:space="preserve"> </w:t>
      </w:r>
      <w:r w:rsidRPr="00DE0AE7">
        <w:rPr>
          <w:lang w:val="en-US"/>
        </w:rPr>
        <w:t>shows the order to provide the channel coefficients for the LSTM NN during training. After training the model parameters, the LSTM</w:t>
      </w:r>
      <w:r w:rsidRPr="00B77D20">
        <w:rPr>
          <w:lang w:val="en-US"/>
        </w:rPr>
        <w:t xml:space="preserve"> NN takes any sequence of </w:t>
      </w:r>
      <w:r w:rsidRPr="00B77D20">
        <w:rPr>
          <w:lang w:val="en-US"/>
        </w:rPr>
        <w:lastRenderedPageBreak/>
        <w:t xml:space="preserve">three coefficients and outputs the next channel coefficient, regardless of where they happen. However, note that there are no performance guarantees if the trained LSTM model is used for predicting channel coefficients under different conditions, e.g., different Doppler frequency. </w:t>
      </w:r>
      <w:r w:rsidR="009F1516">
        <w:rPr>
          <w:lang w:val="en-US"/>
        </w:rPr>
        <w:t xml:space="preserve">For a </w:t>
      </w:r>
      <w:r w:rsidR="00487338">
        <w:rPr>
          <w:lang w:val="en-US"/>
        </w:rPr>
        <w:t xml:space="preserve">somehow different </w:t>
      </w:r>
      <w:r w:rsidR="00BE0D06">
        <w:rPr>
          <w:lang w:val="en-US"/>
        </w:rPr>
        <w:t>scenario</w:t>
      </w:r>
      <w:r w:rsidR="009A67E3">
        <w:rPr>
          <w:lang w:val="en-US"/>
        </w:rPr>
        <w:t xml:space="preserve"> than that considered during training</w:t>
      </w:r>
      <w:r w:rsidR="00BE0D06">
        <w:rPr>
          <w:lang w:val="en-US"/>
        </w:rPr>
        <w:t xml:space="preserve">, </w:t>
      </w:r>
      <w:r w:rsidR="00103CB1">
        <w:rPr>
          <w:lang w:val="en-US"/>
        </w:rPr>
        <w:t xml:space="preserve">an AI/ML CSI predictor may need to fine-tune its weights in order to </w:t>
      </w:r>
      <w:r w:rsidR="00561BBD">
        <w:rPr>
          <w:lang w:val="en-US"/>
        </w:rPr>
        <w:t xml:space="preserve">maintain a good prediction performance. </w:t>
      </w:r>
    </w:p>
    <w:p w14:paraId="74E4A8CF" w14:textId="77777777" w:rsidR="00371E74" w:rsidRPr="00B77D20" w:rsidRDefault="00371E74" w:rsidP="00371E74">
      <w:pPr>
        <w:ind w:left="568" w:firstLine="284"/>
        <w:rPr>
          <w:color w:val="FF0000"/>
          <w:lang w:val="en-US"/>
        </w:rPr>
      </w:pPr>
    </w:p>
    <w:p w14:paraId="032CF428" w14:textId="77777777" w:rsidR="00371E74" w:rsidRPr="00B77D20" w:rsidRDefault="4EC9127D" w:rsidP="00371E74">
      <w:pPr>
        <w:pStyle w:val="Heading4"/>
        <w:rPr>
          <w:lang w:val="en-US"/>
        </w:rPr>
      </w:pPr>
      <w:r w:rsidRPr="00B77D20">
        <w:rPr>
          <w:lang w:val="en-US"/>
        </w:rPr>
        <w:t>Inference operation</w:t>
      </w:r>
    </w:p>
    <w:p w14:paraId="6F467855" w14:textId="740066A8" w:rsidR="00371E74" w:rsidRPr="00DE0AE7" w:rsidRDefault="00DE0AE7" w:rsidP="00C572EF">
      <w:pPr>
        <w:spacing w:after="240"/>
        <w:jc w:val="both"/>
        <w:rPr>
          <w:rFonts w:eastAsia="Nokia Pure Text Light" w:cs="Nokia Pure Text Light"/>
          <w:lang w:val="en-US"/>
        </w:rPr>
      </w:pPr>
      <w:r w:rsidRPr="00DE0AE7">
        <w:rPr>
          <w:rFonts w:eastAsia="Nokia Pure Text Light" w:cs="Nokia Pure Text Light"/>
          <w:lang w:val="en-US"/>
        </w:rPr>
        <w:fldChar w:fldCharType="begin"/>
      </w:r>
      <w:r w:rsidRPr="00DE0AE7">
        <w:rPr>
          <w:rFonts w:eastAsia="Nokia Pure Text Light" w:cs="Nokia Pure Text Light"/>
          <w:lang w:val="en-US"/>
        </w:rPr>
        <w:instrText xml:space="preserve"> REF _Ref118709483 \h </w:instrText>
      </w:r>
      <w:r w:rsidRPr="00DE0AE7">
        <w:rPr>
          <w:rFonts w:eastAsia="Nokia Pure Text Light" w:cs="Nokia Pure Text Light"/>
          <w:lang w:val="en-US"/>
        </w:rPr>
      </w:r>
      <w:r>
        <w:rPr>
          <w:rFonts w:eastAsia="Nokia Pure Text Light" w:cs="Nokia Pure Text Light"/>
          <w:lang w:val="en-US"/>
        </w:rPr>
        <w:instrText xml:space="preserve"> \* MERGEFORMAT </w:instrText>
      </w:r>
      <w:r w:rsidRPr="00DE0AE7">
        <w:rPr>
          <w:rFonts w:eastAsia="Nokia Pure Text Light" w:cs="Nokia Pure Text Light"/>
          <w:lang w:val="en-US"/>
        </w:rPr>
        <w:fldChar w:fldCharType="separate"/>
      </w:r>
      <w:r w:rsidRPr="00DE0AE7">
        <w:t xml:space="preserve">Figure </w:t>
      </w:r>
      <w:r w:rsidRPr="00DE0AE7">
        <w:rPr>
          <w:noProof/>
        </w:rPr>
        <w:t>19</w:t>
      </w:r>
      <w:r w:rsidRPr="00DE0AE7">
        <w:rPr>
          <w:rFonts w:eastAsia="Nokia Pure Text Light" w:cs="Nokia Pure Text Light"/>
          <w:lang w:val="en-US"/>
        </w:rPr>
        <w:fldChar w:fldCharType="end"/>
      </w:r>
      <w:r w:rsidR="00371E74" w:rsidRPr="00DE0AE7">
        <w:rPr>
          <w:rFonts w:eastAsia="Nokia Pure Text Light" w:cs="Nokia Pure Text Light"/>
          <w:lang w:val="en-US"/>
        </w:rPr>
        <w:t xml:space="preserve"> considers the basic UE sided inference operation based on a channel prediction model (CP model). It uses n CSI RSs for observing the radio channel and infers from these n CSI estimates, the predicted CSI for the time instance t</w:t>
      </w:r>
      <w:r w:rsidR="00371E74" w:rsidRPr="00DE0AE7">
        <w:rPr>
          <w:rFonts w:eastAsia="Nokia Pure Text Light" w:cs="Nokia Pure Text Light"/>
          <w:vertAlign w:val="subscript"/>
          <w:lang w:val="en-US"/>
        </w:rPr>
        <w:t>predict</w:t>
      </w:r>
      <w:r w:rsidR="00371E74" w:rsidRPr="00DE0AE7">
        <w:rPr>
          <w:rFonts w:eastAsia="Nokia Pure Text Light" w:cs="Nokia Pure Text Light"/>
          <w:lang w:val="en-US"/>
        </w:rPr>
        <w:t xml:space="preserve">. The inference of the predicted radio channel can similarly be implemented for pure PHY layer rule-based models, for pure ML models, and for </w:t>
      </w:r>
      <w:r w:rsidR="00E0054E" w:rsidRPr="00DE0AE7">
        <w:rPr>
          <w:rFonts w:eastAsia="Nokia Pure Text Light" w:cs="Nokia Pure Text Light"/>
          <w:lang w:val="en-US"/>
        </w:rPr>
        <w:t xml:space="preserve">ML enabled </w:t>
      </w:r>
      <w:r w:rsidR="00371E74" w:rsidRPr="00DE0AE7">
        <w:rPr>
          <w:rFonts w:eastAsia="Nokia Pure Text Light" w:cs="Nokia Pure Text Light"/>
          <w:lang w:val="en-US"/>
        </w:rPr>
        <w:t>models combining specific PHY and ML blocks. Such PHY plus ML-based inference might have benefits with respect to the overall achievable performance, minimized latency, and moderate complexity.</w:t>
      </w:r>
    </w:p>
    <w:p w14:paraId="12CA2FE5" w14:textId="0E6D3CED" w:rsidR="00580A0C" w:rsidRDefault="00580A0C" w:rsidP="00580A0C">
      <w:pPr>
        <w:spacing w:after="240"/>
        <w:jc w:val="both"/>
        <w:rPr>
          <w:rFonts w:eastAsia="Nokia Pure Text Light" w:cs="Nokia Pure Text Light"/>
          <w:lang w:val="en-US"/>
        </w:rPr>
      </w:pPr>
      <w:r>
        <w:rPr>
          <w:rFonts w:eastAsia="Nokia Pure Text Light" w:cs="Nokia Pure Text Light"/>
          <w:lang w:val="en-US"/>
        </w:rPr>
        <w:t xml:space="preserve">In the latest agreement the EVM </w:t>
      </w:r>
      <w:r w:rsidR="43074289">
        <w:rPr>
          <w:rFonts w:eastAsia="Nokia Pure Text Light" w:cs="Nokia Pure Text Light"/>
          <w:lang w:val="en-US"/>
        </w:rPr>
        <w:t>has</w:t>
      </w:r>
      <w:r>
        <w:rPr>
          <w:rFonts w:eastAsia="Nokia Pure Text Light" w:cs="Nokia Pure Text Light"/>
          <w:lang w:val="en-US"/>
        </w:rPr>
        <w:t xml:space="preserve"> been defined, which includes a scheduling delay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Pr>
          <w:rFonts w:eastAsia="Nokia Pure Text Light" w:cs="Nokia Pure Text Light"/>
          <w:lang w:val="en-US"/>
        </w:rPr>
        <w:t xml:space="preserve"> of 4ms. In addition, we have to assume a CSI RS repetition rate like one CSI every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 xml:space="preserve">= </m:t>
        </m:r>
      </m:oMath>
      <w:r>
        <w:rPr>
          <w:rFonts w:eastAsia="Nokia Pure Text Light" w:cs="Nokia Pure Text Light"/>
          <w:lang w:val="en-US"/>
        </w:rPr>
        <w:t xml:space="preserve">5ms. The time instance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observe</m:t>
            </m:r>
          </m:sub>
        </m:sSub>
      </m:oMath>
      <w:r>
        <w:rPr>
          <w:rFonts w:eastAsia="Nokia Pure Text Light" w:cs="Nokia Pure Text Light"/>
          <w:lang w:val="en-US"/>
        </w:rPr>
        <w:t xml:space="preserve"> falls together with the latest time instance of the CSI RS. Then, the UE will need some inference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oMath>
      <w:r>
        <w:rPr>
          <w:rFonts w:eastAsia="Nokia Pure Text Light" w:cs="Nokia Pure Text Light"/>
          <w:lang w:val="en-US"/>
        </w:rPr>
        <w:t xml:space="preserve"> of at least 1ms. With these variables we can define the minimum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Pr>
          <w:rFonts w:eastAsia="Nokia Pure Text Light" w:cs="Nokia Pure Text Light"/>
          <w:lang w:val="en-US"/>
        </w:rPr>
        <w:t>, which will overcome any CSI outdating:</w:t>
      </w:r>
    </w:p>
    <w:p w14:paraId="719C14AB" w14:textId="77777777" w:rsidR="00580A0C" w:rsidRDefault="00C14F52" w:rsidP="00580A0C">
      <w:pPr>
        <w:spacing w:after="240"/>
        <w:jc w:val="center"/>
        <w:rPr>
          <w:rFonts w:eastAsia="Nokia Pure Text Light" w:cs="Nokia Pure Text Light"/>
          <w:lang w:val="en-US"/>
        </w:rPr>
      </w:pP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 xml:space="preserve">= </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sidR="00580A0C">
        <w:rPr>
          <w:rFonts w:eastAsia="Nokia Pure Text Light" w:cs="Nokia Pure Text Light"/>
          <w:lang w:val="en-US"/>
        </w:rPr>
        <w:t>.</w:t>
      </w:r>
    </w:p>
    <w:p w14:paraId="5E3783DA" w14:textId="4F75FF01" w:rsidR="00580A0C" w:rsidRPr="00B77D20" w:rsidRDefault="00580A0C" w:rsidP="00580A0C">
      <w:pPr>
        <w:spacing w:after="240"/>
        <w:jc w:val="both"/>
        <w:rPr>
          <w:lang w:val="en-US"/>
        </w:rPr>
      </w:pPr>
      <w:r>
        <w:rPr>
          <w:rFonts w:eastAsia="Nokia Pure Text Light" w:cs="Nokia Pure Text Light"/>
          <w:lang w:val="en-US"/>
        </w:rPr>
        <w:t xml:space="preserve">With the above given assumptions, the optimum prediction time will be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=5ms+1ms+4ms=10ms</m:t>
        </m:r>
      </m:oMath>
      <w:r>
        <w:rPr>
          <w:rFonts w:eastAsia="Nokia Pure Text Light" w:cs="Nokia Pure Text Light"/>
          <w:lang w:val="en-US"/>
        </w:rPr>
        <w:t>. This is twice the time of the CSI RS repetition rate and is probably still optimistic as for more advanced neural networks an inference time of just 1ms is probably challenging. Helpful would be a higher CSI RS repetition rate, but this is obviously at the cost of higher overhead for CSI RSs.</w:t>
      </w:r>
      <w:r w:rsidR="00947533">
        <w:rPr>
          <w:rFonts w:eastAsia="Nokia Pure Text Light" w:cs="Nokia Pure Text Light"/>
          <w:lang w:val="en-US"/>
        </w:rPr>
        <w:t xml:space="preserve"> Otherwise, assuming cell specific CSI RSs for, e.g., 32 antenna ports transmitted with a periodicity of 5ms, the related overhead is typically acceptable with 3.8 percent.</w:t>
      </w:r>
    </w:p>
    <w:p w14:paraId="7D834D23" w14:textId="2DAA3796" w:rsidR="00371E74" w:rsidRPr="00B77D20" w:rsidRDefault="00371E74" w:rsidP="006304B5">
      <w:pPr>
        <w:pStyle w:val="Caption"/>
        <w:keepNext/>
        <w:jc w:val="center"/>
        <w:rPr>
          <w:lang w:val="en-US"/>
        </w:rPr>
      </w:pPr>
      <w:r w:rsidRPr="00B77D20">
        <w:rPr>
          <w:noProof/>
          <w:lang w:val="en-US"/>
        </w:rPr>
        <w:drawing>
          <wp:inline distT="0" distB="0" distL="0" distR="0" wp14:anchorId="4B725473" wp14:editId="42A00F6C">
            <wp:extent cx="5768696" cy="201985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76906" cy="2022727"/>
                    </a:xfrm>
                    <a:prstGeom prst="rect">
                      <a:avLst/>
                    </a:prstGeom>
                  </pic:spPr>
                </pic:pic>
              </a:graphicData>
            </a:graphic>
          </wp:inline>
        </w:drawing>
      </w:r>
    </w:p>
    <w:p w14:paraId="31332616" w14:textId="772AFC5D" w:rsidR="00371E74" w:rsidRPr="00F57F69" w:rsidRDefault="00F57F69" w:rsidP="006304B5">
      <w:pPr>
        <w:pStyle w:val="Caption"/>
        <w:keepNext/>
        <w:jc w:val="center"/>
        <w:rPr>
          <w:sz w:val="18"/>
          <w:szCs w:val="18"/>
          <w:lang w:val="en-US"/>
        </w:rPr>
      </w:pPr>
      <w:bookmarkStart w:id="31" w:name="_Ref118709483"/>
      <w:r w:rsidRPr="00F57F69">
        <w:rPr>
          <w:sz w:val="18"/>
          <w:szCs w:val="18"/>
        </w:rPr>
        <w:t xml:space="preserve">Figure </w:t>
      </w:r>
      <w:r w:rsidRPr="00F57F69">
        <w:rPr>
          <w:sz w:val="18"/>
          <w:szCs w:val="18"/>
        </w:rPr>
        <w:fldChar w:fldCharType="begin"/>
      </w:r>
      <w:r w:rsidRPr="00F57F69">
        <w:rPr>
          <w:sz w:val="18"/>
          <w:szCs w:val="18"/>
        </w:rPr>
        <w:instrText xml:space="preserve"> SEQ Figure \* ARABIC </w:instrText>
      </w:r>
      <w:r w:rsidRPr="00F57F69">
        <w:rPr>
          <w:sz w:val="18"/>
          <w:szCs w:val="18"/>
        </w:rPr>
        <w:fldChar w:fldCharType="separate"/>
      </w:r>
      <w:r w:rsidRPr="00F57F69">
        <w:rPr>
          <w:noProof/>
          <w:sz w:val="18"/>
          <w:szCs w:val="18"/>
        </w:rPr>
        <w:t>19</w:t>
      </w:r>
      <w:r w:rsidRPr="00F57F69">
        <w:rPr>
          <w:sz w:val="18"/>
          <w:szCs w:val="18"/>
        </w:rPr>
        <w:fldChar w:fldCharType="end"/>
      </w:r>
      <w:r w:rsidRPr="00F57F69">
        <w:rPr>
          <w:sz w:val="18"/>
          <w:szCs w:val="18"/>
        </w:rPr>
        <w:t>:</w:t>
      </w:r>
      <w:r w:rsidR="00371E74" w:rsidRPr="00F57F69">
        <w:rPr>
          <w:sz w:val="18"/>
          <w:szCs w:val="18"/>
          <w:lang w:val="en-US"/>
        </w:rPr>
        <w:t xml:space="preserve"> possible implementations of the channel prediction with a CP model at the UE side, either as pure PHY based method, as ML neural network or as a combined PHY/ML model.</w:t>
      </w:r>
      <w:bookmarkEnd w:id="31"/>
    </w:p>
    <w:p w14:paraId="1248E2E7" w14:textId="77777777" w:rsidR="001A0E99" w:rsidRPr="00B77D20" w:rsidRDefault="001A0E99" w:rsidP="001A0E99">
      <w:pPr>
        <w:rPr>
          <w:lang w:val="en-US"/>
        </w:rPr>
      </w:pPr>
    </w:p>
    <w:p w14:paraId="3B4898F0" w14:textId="77777777" w:rsidR="001A0E99" w:rsidRPr="00B77D20" w:rsidRDefault="0A0D37DB" w:rsidP="001A0E99">
      <w:pPr>
        <w:pStyle w:val="Heading4"/>
        <w:rPr>
          <w:lang w:val="en-US"/>
        </w:rPr>
      </w:pPr>
      <w:r w:rsidRPr="00B77D20">
        <w:rPr>
          <w:lang w:val="en-US"/>
        </w:rPr>
        <w:t>Collaboration between UE and gNB</w:t>
      </w:r>
    </w:p>
    <w:p w14:paraId="6B1FF132" w14:textId="3C3DBEB7" w:rsidR="001A0E99" w:rsidRPr="00B77D20" w:rsidRDefault="00371E74" w:rsidP="006304B5">
      <w:pPr>
        <w:spacing w:after="240"/>
        <w:jc w:val="both"/>
        <w:rPr>
          <w:lang w:val="en-US"/>
        </w:rPr>
      </w:pPr>
      <w:r w:rsidRPr="00B77D20">
        <w:rPr>
          <w:lang w:val="en-US"/>
        </w:rPr>
        <w:t>The channel predictor can be an ML model located either at the UE or at the gNB. In the first case, the UE reports the predicted CSI - instead of the conventional instant NR Type II CSI feedback. Beneficial in one aspect might be an implementation at the gNB,</w:t>
      </w:r>
      <w:r w:rsidR="001A0E99" w:rsidRPr="00B77D20">
        <w:rPr>
          <w:lang w:val="en-US"/>
        </w:rPr>
        <w:t xml:space="preserve"> as the gNB can be expected to have higher processing capabilities as well as can predict the CSI to any time instant of interest, or</w:t>
      </w:r>
      <w:r w:rsidR="00F231AA" w:rsidRPr="00B77D20">
        <w:rPr>
          <w:lang w:val="en-US"/>
        </w:rPr>
        <w:t>,</w:t>
      </w:r>
      <w:r w:rsidR="001A0E99" w:rsidRPr="00B77D20">
        <w:rPr>
          <w:lang w:val="en-US"/>
        </w:rPr>
        <w:t xml:space="preserve"> might even predict the channel evolution over time.</w:t>
      </w:r>
      <w:r w:rsidR="00580A0C">
        <w:rPr>
          <w:lang w:val="en-US"/>
        </w:rPr>
        <w:t xml:space="preserve"> </w:t>
      </w:r>
    </w:p>
    <w:p w14:paraId="7CC6CFB0" w14:textId="0EBFB695" w:rsidR="00580A0C" w:rsidRDefault="001A0E99" w:rsidP="00580A0C">
      <w:pPr>
        <w:spacing w:after="240"/>
        <w:jc w:val="both"/>
        <w:rPr>
          <w:lang w:val="en-US"/>
        </w:rPr>
      </w:pPr>
      <w:r w:rsidRPr="00B77D20">
        <w:rPr>
          <w:lang w:val="en-US"/>
        </w:rPr>
        <w:t>A channel predictor at UE side has potential benefits with respect to the direct access to the channel knowledge, while the gNB has to rely on the quantized and compressed reported CSI information</w:t>
      </w:r>
      <w:r w:rsidR="00B031BC">
        <w:rPr>
          <w:lang w:val="en-US"/>
        </w:rPr>
        <w:t>.</w:t>
      </w:r>
      <w:r w:rsidR="00580A0C">
        <w:rPr>
          <w:lang w:val="en-US"/>
        </w:rPr>
        <w:t xml:space="preserve"> In addition, the ML based standardization impact can be minimized by using the collaboration level x in combination with a one-sided model assumption, i.e., no collaboration and a vendor specific neural network implementation. This is fine, when the UE calculates the conventional Type II CSI for the predicted time instance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predict</m:t>
            </m:r>
          </m:sub>
        </m:sSub>
      </m:oMath>
      <w:r w:rsidR="00580A0C">
        <w:rPr>
          <w:lang w:val="en-US"/>
        </w:rPr>
        <w:t xml:space="preserve"> instead of the latest observation time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00580A0C">
        <w:rPr>
          <w:lang w:val="en-US"/>
        </w:rPr>
        <w:t>.</w:t>
      </w:r>
    </w:p>
    <w:p w14:paraId="7C674523" w14:textId="5FBB30BE" w:rsidR="00371E74" w:rsidRPr="00B77D20" w:rsidRDefault="00E057F6" w:rsidP="00371E74">
      <w:pPr>
        <w:spacing w:after="240"/>
        <w:jc w:val="both"/>
        <w:rPr>
          <w:rFonts w:eastAsia="Nokia Pure Text Light" w:cs="Nokia Pure Text Light"/>
          <w:lang w:val="en-US"/>
        </w:rPr>
      </w:pPr>
      <w:r>
        <w:rPr>
          <w:lang w:val="en-US"/>
        </w:rPr>
        <w:lastRenderedPageBreak/>
        <w:t>Note that the evolution of the radio channel is partly deterministic like the smooth evolution of multipath component delays over time for moving UEs. This can be exploited, e.g., by tracking solutions with overall reduced feedback overhead. This might lead to new methods compared to simple UE sided Type II feedback, potentially including then type y and/or type z cooperation levels.</w:t>
      </w:r>
    </w:p>
    <w:p w14:paraId="20D44042" w14:textId="77777777" w:rsidR="00371E74" w:rsidRPr="00B77D20" w:rsidRDefault="00371E74" w:rsidP="00371E74">
      <w:pPr>
        <w:keepNext/>
        <w:jc w:val="center"/>
        <w:rPr>
          <w:lang w:val="en-US"/>
        </w:rPr>
      </w:pPr>
      <w:r w:rsidRPr="00B77D20">
        <w:rPr>
          <w:noProof/>
          <w:lang w:val="en-US"/>
        </w:rPr>
        <w:drawing>
          <wp:inline distT="0" distB="0" distL="0" distR="0" wp14:anchorId="3D9ECC92" wp14:editId="35401517">
            <wp:extent cx="5944730" cy="1385809"/>
            <wp:effectExtent l="0" t="0" r="0" b="5080"/>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66547" cy="1390895"/>
                    </a:xfrm>
                    <a:prstGeom prst="rect">
                      <a:avLst/>
                    </a:prstGeom>
                  </pic:spPr>
                </pic:pic>
              </a:graphicData>
            </a:graphic>
          </wp:inline>
        </w:drawing>
      </w:r>
    </w:p>
    <w:p w14:paraId="09B1F73A" w14:textId="3D9B540D" w:rsidR="00371E74" w:rsidRPr="00251A6B" w:rsidRDefault="00F57F69" w:rsidP="006304B5">
      <w:pPr>
        <w:pStyle w:val="Caption"/>
        <w:jc w:val="both"/>
        <w:rPr>
          <w:sz w:val="18"/>
          <w:szCs w:val="18"/>
          <w:lang w:val="en-US"/>
        </w:rPr>
      </w:pPr>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Pr="00251A6B">
        <w:rPr>
          <w:noProof/>
          <w:sz w:val="18"/>
          <w:szCs w:val="18"/>
        </w:rPr>
        <w:t>20</w:t>
      </w:r>
      <w:r w:rsidRPr="00251A6B">
        <w:rPr>
          <w:sz w:val="18"/>
          <w:szCs w:val="18"/>
        </w:rPr>
        <w:fldChar w:fldCharType="end"/>
      </w:r>
      <w:r w:rsidRPr="00251A6B">
        <w:rPr>
          <w:sz w:val="18"/>
          <w:szCs w:val="18"/>
        </w:rPr>
        <w:t>:</w:t>
      </w:r>
      <w:r w:rsidR="00371E74" w:rsidRPr="00251A6B">
        <w:rPr>
          <w:sz w:val="18"/>
          <w:szCs w:val="18"/>
          <w:lang w:val="en-US"/>
        </w:rPr>
        <w:t xml:space="preserve"> possible channel prediction with UE sided inference of the CSI for a predefined time t_predict. UE reports then at time t_observe the predicted CSI as well as the prediction time t_predict. Based on this information the gNB can make – possibly after some signal post processing - a prediction for the time instance t_predict.</w:t>
      </w:r>
    </w:p>
    <w:p w14:paraId="0B6617FB" w14:textId="77777777" w:rsidR="00371E74" w:rsidRPr="00B77D20" w:rsidRDefault="00371E74" w:rsidP="00371E74">
      <w:pPr>
        <w:rPr>
          <w:lang w:val="en-US"/>
        </w:rPr>
      </w:pPr>
    </w:p>
    <w:p w14:paraId="66B2BC97" w14:textId="77777777" w:rsidR="00371E74" w:rsidRPr="00B77D20" w:rsidRDefault="00371E74" w:rsidP="00371E74">
      <w:pPr>
        <w:keepNext/>
        <w:jc w:val="center"/>
        <w:rPr>
          <w:lang w:val="en-US"/>
        </w:rPr>
      </w:pPr>
      <w:r w:rsidRPr="00B77D20">
        <w:rPr>
          <w:noProof/>
          <w:lang w:val="en-US"/>
        </w:rPr>
        <w:drawing>
          <wp:inline distT="0" distB="0" distL="0" distR="0" wp14:anchorId="6F4DD772" wp14:editId="7AA0C38A">
            <wp:extent cx="5832264" cy="1359591"/>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35250" cy="1360287"/>
                    </a:xfrm>
                    <a:prstGeom prst="rect">
                      <a:avLst/>
                    </a:prstGeom>
                  </pic:spPr>
                </pic:pic>
              </a:graphicData>
            </a:graphic>
          </wp:inline>
        </w:drawing>
      </w:r>
    </w:p>
    <w:p w14:paraId="71F9E6D6" w14:textId="66059953" w:rsidR="00371E74" w:rsidRPr="00251A6B" w:rsidRDefault="00F57F69" w:rsidP="006304B5">
      <w:pPr>
        <w:pStyle w:val="Caption"/>
        <w:jc w:val="both"/>
        <w:rPr>
          <w:sz w:val="18"/>
          <w:szCs w:val="18"/>
          <w:lang w:val="en-US"/>
        </w:rPr>
      </w:pPr>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Pr="00251A6B">
        <w:rPr>
          <w:noProof/>
          <w:sz w:val="18"/>
          <w:szCs w:val="18"/>
        </w:rPr>
        <w:t>21</w:t>
      </w:r>
      <w:r w:rsidRPr="00251A6B">
        <w:rPr>
          <w:sz w:val="18"/>
          <w:szCs w:val="18"/>
        </w:rPr>
        <w:fldChar w:fldCharType="end"/>
      </w:r>
      <w:r w:rsidRPr="00251A6B">
        <w:rPr>
          <w:sz w:val="18"/>
          <w:szCs w:val="18"/>
        </w:rPr>
        <w:t>:</w:t>
      </w:r>
      <w:r w:rsidR="00371E74" w:rsidRPr="00251A6B">
        <w:rPr>
          <w:sz w:val="18"/>
          <w:szCs w:val="18"/>
          <w:lang w:val="en-US"/>
        </w:rPr>
        <w:t xml:space="preserve"> possible channel prediction with gNB sided inference of the CSI for a predefined time t_predict. UE reports then at time t_observe n compressed CSI estimates as well as the related time stamps. Based on this information the gNB can infer a prediction for the time instance t_predict.</w:t>
      </w:r>
    </w:p>
    <w:p w14:paraId="1B1994DC" w14:textId="77777777" w:rsidR="001A0E99" w:rsidRPr="00B77D20" w:rsidRDefault="001A0E99" w:rsidP="001A0E99">
      <w:pPr>
        <w:spacing w:after="240"/>
        <w:jc w:val="both"/>
        <w:rPr>
          <w:lang w:val="en-US"/>
        </w:rPr>
      </w:pPr>
    </w:p>
    <w:p w14:paraId="2071A8FE" w14:textId="1F70104E" w:rsidR="001A0E99" w:rsidRPr="00B77D20" w:rsidRDefault="335924DB" w:rsidP="004E414B">
      <w:pPr>
        <w:jc w:val="both"/>
        <w:rPr>
          <w:b/>
          <w:bCs/>
          <w:i/>
          <w:iCs/>
          <w:lang w:val="en-US"/>
        </w:rPr>
      </w:pPr>
      <w:r w:rsidRPr="00B77D20">
        <w:rPr>
          <w:b/>
          <w:bCs/>
          <w:i/>
          <w:iCs/>
          <w:lang w:val="en-US"/>
        </w:rPr>
        <w:t xml:space="preserve">Proposal </w:t>
      </w:r>
      <w:r w:rsidR="00E1507C">
        <w:rPr>
          <w:b/>
          <w:bCs/>
          <w:i/>
          <w:iCs/>
          <w:lang w:val="en-US"/>
        </w:rPr>
        <w:t>11</w:t>
      </w:r>
      <w:r w:rsidRPr="00B77D20">
        <w:rPr>
          <w:b/>
          <w:bCs/>
          <w:i/>
          <w:iCs/>
          <w:lang w:val="en-US"/>
        </w:rPr>
        <w:t xml:space="preserve">: </w:t>
      </w:r>
      <w:r w:rsidR="00FF74AB" w:rsidRPr="00B77D20">
        <w:rPr>
          <w:b/>
          <w:bCs/>
          <w:i/>
          <w:iCs/>
          <w:lang w:val="en-US"/>
        </w:rPr>
        <w:t>C</w:t>
      </w:r>
      <w:r w:rsidRPr="00B77D20">
        <w:rPr>
          <w:b/>
          <w:bCs/>
          <w:i/>
          <w:iCs/>
          <w:lang w:val="en-US"/>
        </w:rPr>
        <w:t>onsider UE sided as well as gNB sided channel prediction, as well as potentially include combined prediction between UE and gNB</w:t>
      </w:r>
      <w:r w:rsidR="00557ADF" w:rsidRPr="00B77D20">
        <w:rPr>
          <w:b/>
          <w:bCs/>
          <w:i/>
          <w:iCs/>
          <w:lang w:val="en-US"/>
        </w:rPr>
        <w:t>.</w:t>
      </w:r>
    </w:p>
    <w:p w14:paraId="56E473EF" w14:textId="77777777" w:rsidR="001A0E99" w:rsidRPr="00B77D20" w:rsidRDefault="001A0E99" w:rsidP="00371E74">
      <w:pPr>
        <w:rPr>
          <w:lang w:val="en-US"/>
        </w:rPr>
      </w:pPr>
    </w:p>
    <w:p w14:paraId="15407736" w14:textId="77777777" w:rsidR="001A0E99" w:rsidRPr="00B77D20" w:rsidRDefault="0A0D37DB" w:rsidP="001A0E99">
      <w:pPr>
        <w:pStyle w:val="Heading4"/>
        <w:rPr>
          <w:lang w:val="en-US"/>
        </w:rPr>
      </w:pPr>
      <w:r w:rsidRPr="00B77D20">
        <w:rPr>
          <w:lang w:val="en-US"/>
        </w:rPr>
        <w:t>Lifecycle management of AI/ML model</w:t>
      </w:r>
    </w:p>
    <w:p w14:paraId="652A0EDC" w14:textId="32FDED49" w:rsidR="001A0E99" w:rsidRPr="00B77D20" w:rsidRDefault="001A0E99" w:rsidP="00070C9E">
      <w:pPr>
        <w:jc w:val="both"/>
        <w:rPr>
          <w:lang w:val="en-US"/>
        </w:rPr>
      </w:pPr>
      <w:r w:rsidRPr="00B77D20">
        <w:rPr>
          <w:lang w:val="en-US"/>
        </w:rPr>
        <w:t xml:space="preserve">Lifecycle management of AI/ML models depends on the operation mode, i.e., UE-sided, gNB-sided or combined mode. </w:t>
      </w:r>
      <w:r w:rsidR="00371E74" w:rsidRPr="00B77D20">
        <w:rPr>
          <w:lang w:val="en-US"/>
        </w:rPr>
        <w:t>In case of UE sided prediction,</w:t>
      </w:r>
      <w:r w:rsidRPr="00B77D20">
        <w:rPr>
          <w:lang w:val="en-US"/>
        </w:rPr>
        <w:t xml:space="preserve"> the UE vendor might have to ensure up to date and verified neural network </w:t>
      </w:r>
      <w:r w:rsidR="00371E74" w:rsidRPr="00B77D20">
        <w:rPr>
          <w:lang w:val="en-US"/>
        </w:rPr>
        <w:t>model</w:t>
      </w:r>
      <w:r w:rsidRPr="00B77D20">
        <w:rPr>
          <w:lang w:val="en-US"/>
        </w:rPr>
        <w:t xml:space="preserve"> usage. Similarly, in case the prediction is done at gNB side</w:t>
      </w:r>
      <w:r w:rsidR="0008115E" w:rsidRPr="122B576F">
        <w:rPr>
          <w:lang w:val="en-US"/>
        </w:rPr>
        <w:t>,</w:t>
      </w:r>
      <w:r w:rsidRPr="00B77D20">
        <w:rPr>
          <w:lang w:val="en-US"/>
        </w:rPr>
        <w:t xml:space="preserve"> then the gNB vendor </w:t>
      </w:r>
      <w:r w:rsidR="00371E74" w:rsidRPr="00B77D20">
        <w:rPr>
          <w:lang w:val="en-US"/>
        </w:rPr>
        <w:t>or MNO might be responsible to keep models up to date.</w:t>
      </w:r>
      <w:r w:rsidRPr="00B77D20">
        <w:rPr>
          <w:lang w:val="en-US"/>
        </w:rPr>
        <w:t xml:space="preserve"> </w:t>
      </w:r>
      <w:r w:rsidR="00947533">
        <w:rPr>
          <w:lang w:val="en-US"/>
        </w:rPr>
        <w:t xml:space="preserve">This includes then more or less all aspects as discussed in </w:t>
      </w:r>
      <w:r w:rsidR="00CD3817" w:rsidRPr="122B576F">
        <w:rPr>
          <w:lang w:val="en-US"/>
        </w:rPr>
        <w:t>[1]</w:t>
      </w:r>
      <w:r w:rsidR="007157C0" w:rsidRPr="122B576F">
        <w:rPr>
          <w:lang w:val="en-US"/>
        </w:rPr>
        <w:t xml:space="preserve">, and copied below, </w:t>
      </w:r>
      <w:r w:rsidR="00AD1747" w:rsidRPr="122B576F">
        <w:rPr>
          <w:lang w:val="en-US"/>
        </w:rPr>
        <w:t xml:space="preserve">for </w:t>
      </w:r>
      <w:r w:rsidR="00947533" w:rsidRPr="00E54F56">
        <w:rPr>
          <w:lang w:val="en-US"/>
        </w:rPr>
        <w:t>data collection</w:t>
      </w:r>
      <w:r w:rsidR="00947533">
        <w:rPr>
          <w:lang w:val="en-US"/>
        </w:rPr>
        <w:t xml:space="preserve">, </w:t>
      </w:r>
      <w:r w:rsidR="00947533" w:rsidRPr="00E54F56">
        <w:rPr>
          <w:lang w:val="en-US"/>
        </w:rPr>
        <w:t>model training</w:t>
      </w:r>
      <w:r w:rsidR="00947533">
        <w:rPr>
          <w:lang w:val="en-US"/>
        </w:rPr>
        <w:t xml:space="preserve">, </w:t>
      </w:r>
      <w:r w:rsidR="00947533" w:rsidRPr="00E54F56">
        <w:rPr>
          <w:lang w:val="en-US"/>
        </w:rPr>
        <w:t>model deployment</w:t>
      </w:r>
      <w:r w:rsidR="00947533">
        <w:rPr>
          <w:lang w:val="en-US"/>
        </w:rPr>
        <w:t xml:space="preserve">, </w:t>
      </w:r>
      <w:r w:rsidR="00947533" w:rsidRPr="00E54F56">
        <w:rPr>
          <w:lang w:val="en-US"/>
        </w:rPr>
        <w:t>model inference</w:t>
      </w:r>
      <w:r w:rsidR="00947533">
        <w:rPr>
          <w:lang w:val="en-US"/>
        </w:rPr>
        <w:t xml:space="preserve">, </w:t>
      </w:r>
      <w:r w:rsidR="00947533" w:rsidRPr="00E54F56">
        <w:rPr>
          <w:lang w:val="en-US"/>
        </w:rPr>
        <w:t>model monitoring</w:t>
      </w:r>
      <w:r w:rsidR="00947533">
        <w:rPr>
          <w:lang w:val="en-US"/>
        </w:rPr>
        <w:t xml:space="preserve">, </w:t>
      </w:r>
      <w:r w:rsidR="00947533" w:rsidRPr="00E54F56">
        <w:rPr>
          <w:lang w:val="en-US"/>
        </w:rPr>
        <w:t>model update</w:t>
      </w:r>
      <w:r w:rsidR="00947533">
        <w:rPr>
          <w:lang w:val="en-US"/>
        </w:rPr>
        <w:t xml:space="preserve"> and </w:t>
      </w:r>
      <w:r w:rsidR="00947533" w:rsidRPr="00E54F56">
        <w:rPr>
          <w:lang w:val="en-US"/>
        </w:rPr>
        <w:t>model transfer</w:t>
      </w:r>
      <w:r w:rsidR="000A043A" w:rsidRPr="122B576F">
        <w:rPr>
          <w:lang w:val="en-US"/>
        </w:rPr>
        <w:t>,</w:t>
      </w:r>
      <w:r w:rsidR="00947533">
        <w:rPr>
          <w:lang w:val="en-US"/>
        </w:rPr>
        <w:t xml:space="preserve"> and for two sided models includes also the </w:t>
      </w:r>
      <w:r w:rsidR="00947533" w:rsidRPr="00E54F56">
        <w:rPr>
          <w:lang w:val="en-US"/>
        </w:rPr>
        <w:t>UE capability</w:t>
      </w:r>
      <w:r w:rsidR="00947533">
        <w:rPr>
          <w:lang w:val="en-US"/>
        </w:rPr>
        <w:t xml:space="preserve"> exchange.</w:t>
      </w:r>
    </w:p>
    <w:p w14:paraId="1988E943" w14:textId="77777777" w:rsidR="001A0E99" w:rsidRPr="00B77D20" w:rsidRDefault="001A0E99">
      <w:pPr>
        <w:spacing w:after="240"/>
        <w:jc w:val="both"/>
        <w:rPr>
          <w:lang w:val="en-US"/>
        </w:rPr>
      </w:pPr>
      <w:r w:rsidRPr="00B77D20">
        <w:rPr>
          <w:lang w:val="en-US"/>
        </w:rPr>
        <w:t xml:space="preserve">In more advanced implementations, the ML and potentially the PHY layer models might be adapted to the general radio channel conditions. Eventually, this might include online training for fine-tuning of pre-trained ML models. </w:t>
      </w:r>
    </w:p>
    <w:p w14:paraId="4C6AC1CB" w14:textId="48472048" w:rsidR="001A0E99" w:rsidRPr="00B77D20" w:rsidRDefault="001A0E99" w:rsidP="00C572EF">
      <w:pPr>
        <w:spacing w:after="240"/>
        <w:jc w:val="both"/>
        <w:rPr>
          <w:lang w:val="en-US"/>
        </w:rPr>
      </w:pPr>
      <w:r w:rsidRPr="00B77D20">
        <w:rPr>
          <w:lang w:val="en-US"/>
        </w:rPr>
        <w:t>In the case of parallel models running on the UE and gNB side with an explicit exchange of model parameters, then a very detailed model selection, model verification, model training description will be needed.</w:t>
      </w:r>
    </w:p>
    <w:p w14:paraId="4A15DBD6" w14:textId="77777777" w:rsidR="001A0E99" w:rsidRPr="00B77D20" w:rsidDel="00FF74AB" w:rsidRDefault="001A0E99" w:rsidP="00C572EF">
      <w:pPr>
        <w:spacing w:after="240"/>
        <w:jc w:val="both"/>
        <w:rPr>
          <w:lang w:val="en-US"/>
        </w:rPr>
      </w:pPr>
    </w:p>
    <w:p w14:paraId="3CD4F2A9" w14:textId="77777777" w:rsidR="001A0E99" w:rsidRPr="00B77D20" w:rsidRDefault="0A0D37DB" w:rsidP="001A0E99">
      <w:pPr>
        <w:pStyle w:val="Heading3"/>
        <w:rPr>
          <w:lang w:val="en-US"/>
        </w:rPr>
      </w:pPr>
      <w:r w:rsidRPr="00B77D20">
        <w:rPr>
          <w:lang w:val="en-US"/>
        </w:rPr>
        <w:lastRenderedPageBreak/>
        <w:t>Baseline Scheme(s)</w:t>
      </w:r>
    </w:p>
    <w:p w14:paraId="506E1D61" w14:textId="514578A1" w:rsidR="001A0E99" w:rsidRPr="00B77D20" w:rsidRDefault="001A0E99" w:rsidP="002C75A0">
      <w:pPr>
        <w:jc w:val="both"/>
        <w:rPr>
          <w:lang w:val="en-US"/>
        </w:rPr>
      </w:pPr>
      <w:r w:rsidRPr="00B77D20">
        <w:rPr>
          <w:lang w:val="en-US"/>
        </w:rPr>
        <w:t xml:space="preserve">As baseline scheme for ML based channel prediction, we see the UE based channel prediction, where the CP model is realized mainly by an LSTM neural network potentially enhanced by some CNN layers. </w:t>
      </w:r>
      <w:r w:rsidR="000C42AD">
        <w:rPr>
          <w:lang w:val="en-US"/>
        </w:rPr>
        <w:t xml:space="preserve">Here, </w:t>
      </w:r>
      <w:r w:rsidRPr="00B77D20">
        <w:rPr>
          <w:lang w:val="en-US"/>
        </w:rPr>
        <w:t xml:space="preserve">the gNB transmits n CSI RSs and the UE feeds the related n CSI estimates into the CP model. </w:t>
      </w:r>
    </w:p>
    <w:p w14:paraId="17BE0205" w14:textId="55FD6333" w:rsidR="001A0E99" w:rsidRPr="00B77D20" w:rsidRDefault="001A0E99" w:rsidP="002C75A0">
      <w:pPr>
        <w:jc w:val="both"/>
        <w:rPr>
          <w:lang w:val="en-US"/>
        </w:rPr>
      </w:pPr>
      <w:r w:rsidRPr="00B77D20">
        <w:rPr>
          <w:lang w:val="en-US"/>
        </w:rPr>
        <w:t xml:space="preserve">We assume an OFDM signal with a regular grid of CSI RS in time and frequency and potentially </w:t>
      </w:r>
      <w:r w:rsidR="00371E74" w:rsidRPr="00B77D20">
        <w:rPr>
          <w:lang w:val="en-US"/>
        </w:rPr>
        <w:t>enhanced by a first stage NN for noise reduction of the channel estimates.</w:t>
      </w:r>
      <w:r w:rsidRPr="00B77D20">
        <w:rPr>
          <w:lang w:val="en-US"/>
        </w:rPr>
        <w:t xml:space="preserve"> Typically, the neural network will directly use as input signal the normalized LMMSE estimates of the complex channel transfer functions, which are then split into the real and imaginary parts.</w:t>
      </w:r>
      <w:r w:rsidR="00697665" w:rsidRPr="00B77D20">
        <w:rPr>
          <w:lang w:val="en-US"/>
        </w:rPr>
        <w:t xml:space="preserve"> </w:t>
      </w:r>
      <w:r w:rsidRPr="00B77D20">
        <w:rPr>
          <w:lang w:val="en-US"/>
        </w:rPr>
        <w:t xml:space="preserve">The output signal is the predicted channel transfer function for a predefined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sidRPr="00B77D20">
        <w:rPr>
          <w:lang w:val="en-US"/>
        </w:rPr>
        <w:t>.</w:t>
      </w:r>
    </w:p>
    <w:p w14:paraId="058DBE03" w14:textId="14A80E3D" w:rsidR="00551A98" w:rsidRPr="00B77D20" w:rsidRDefault="00371E74" w:rsidP="009F1D32">
      <w:pPr>
        <w:jc w:val="both"/>
        <w:rPr>
          <w:lang w:val="en-US"/>
        </w:rPr>
      </w:pPr>
      <w:r w:rsidRPr="00B77D20">
        <w:rPr>
          <w:lang w:val="en-US"/>
        </w:rPr>
        <w:t>In case the channel prediction is done at the gNB side, then the UE has to report the n CSI estimates on the PUCCH to the gNB. Then it might be beneficial as part of the CSI compression to transform the CSI from frequency into time domain. Furthermore, some channel prediction methods include as part of the data preprocessing such a frequency to time domain signal transformation.</w:t>
      </w:r>
      <w:r w:rsidR="00E0054E" w:rsidRPr="00B77D20">
        <w:rPr>
          <w:lang w:val="en-US"/>
        </w:rPr>
        <w:t xml:space="preserve"> gNB sided channel prediction might allow for more complex and more advanced channel prediction methods, potentially, leading to an improved channel prediction horizon.</w:t>
      </w:r>
    </w:p>
    <w:bookmarkEnd w:id="2"/>
    <w:p w14:paraId="10445A01" w14:textId="480CC7E1" w:rsidR="00885580" w:rsidRPr="00B77D20" w:rsidRDefault="007820D0" w:rsidP="00885580">
      <w:pPr>
        <w:pStyle w:val="Heading1"/>
        <w:rPr>
          <w:lang w:val="en-US"/>
        </w:rPr>
      </w:pPr>
      <w:r w:rsidRPr="00B77D20">
        <w:rPr>
          <w:lang w:val="en-US"/>
        </w:rPr>
        <w:t>Conclusion</w:t>
      </w:r>
    </w:p>
    <w:p w14:paraId="312570F1" w14:textId="0E376C12" w:rsidR="00DD28F7" w:rsidRDefault="00DD28F7" w:rsidP="00BA2482">
      <w:pPr>
        <w:tabs>
          <w:tab w:val="left" w:pos="8367"/>
        </w:tabs>
        <w:spacing w:after="0"/>
        <w:jc w:val="both"/>
        <w:rPr>
          <w:lang w:val="en-US"/>
        </w:rPr>
      </w:pPr>
      <w:r w:rsidRPr="00BA2482">
        <w:rPr>
          <w:lang w:val="en-US"/>
        </w:rPr>
        <w:t xml:space="preserve">In this contribution, we have discussed </w:t>
      </w:r>
      <w:r w:rsidR="00D54B65" w:rsidRPr="00BA2482">
        <w:rPr>
          <w:lang w:val="en-US"/>
        </w:rPr>
        <w:t>the</w:t>
      </w:r>
      <w:r w:rsidR="006C0847" w:rsidRPr="00BA2482">
        <w:rPr>
          <w:lang w:val="en-US"/>
        </w:rPr>
        <w:t xml:space="preserve"> </w:t>
      </w:r>
      <w:r w:rsidRPr="00BA2482">
        <w:rPr>
          <w:lang w:val="en-US"/>
        </w:rPr>
        <w:t>details</w:t>
      </w:r>
      <w:r w:rsidR="00D54B65" w:rsidRPr="00BA2482">
        <w:rPr>
          <w:lang w:val="en-US"/>
        </w:rPr>
        <w:t xml:space="preserve"> of two CSI sub-use cases. </w:t>
      </w:r>
      <w:r w:rsidRPr="00BA2482">
        <w:rPr>
          <w:lang w:val="en-US"/>
        </w:rPr>
        <w:t>Our proposals are:</w:t>
      </w:r>
      <w:r w:rsidR="00E1507C" w:rsidRPr="00BA2482">
        <w:rPr>
          <w:lang w:val="en-US"/>
        </w:rPr>
        <w:tab/>
      </w:r>
    </w:p>
    <w:p w14:paraId="0C422FD8" w14:textId="77777777" w:rsidR="00BA2482" w:rsidRPr="00BA2482" w:rsidRDefault="00BA2482" w:rsidP="00BA2482">
      <w:pPr>
        <w:tabs>
          <w:tab w:val="left" w:pos="8367"/>
        </w:tabs>
        <w:spacing w:after="0"/>
        <w:jc w:val="both"/>
        <w:rPr>
          <w:lang w:val="en-US"/>
        </w:rPr>
      </w:pPr>
    </w:p>
    <w:p w14:paraId="5E5DF2E6" w14:textId="77777777" w:rsidR="00C66622" w:rsidRPr="008460D3" w:rsidRDefault="00C66622" w:rsidP="00C66622">
      <w:pPr>
        <w:jc w:val="both"/>
        <w:rPr>
          <w:rFonts w:eastAsia="Times New Roman"/>
          <w:b/>
          <w:bCs/>
          <w:i/>
          <w:iCs/>
          <w:lang w:val="en-US"/>
        </w:rPr>
      </w:pPr>
      <w:r w:rsidRPr="720355D8">
        <w:rPr>
          <w:rFonts w:eastAsia="Times New Roman"/>
          <w:b/>
          <w:bCs/>
          <w:i/>
          <w:iCs/>
          <w:lang w:val="en-US"/>
        </w:rPr>
        <w:t>Proposal</w:t>
      </w:r>
      <w:r>
        <w:rPr>
          <w:rFonts w:eastAsia="Times New Roman"/>
          <w:b/>
          <w:bCs/>
          <w:i/>
          <w:iCs/>
          <w:lang w:val="en-US"/>
        </w:rPr>
        <w:t xml:space="preserve"> 1</w:t>
      </w:r>
      <w:r w:rsidRPr="720355D8">
        <w:rPr>
          <w:rFonts w:eastAsia="Times New Roman"/>
          <w:b/>
          <w:bCs/>
          <w:i/>
          <w:iCs/>
          <w:lang w:val="en-US"/>
        </w:rPr>
        <w:t>: For UE-first separate training scenario,</w:t>
      </w:r>
      <w:r>
        <w:rPr>
          <w:rFonts w:eastAsia="Times New Roman"/>
          <w:b/>
          <w:bCs/>
          <w:i/>
          <w:iCs/>
          <w:lang w:val="en-US"/>
        </w:rPr>
        <w:t xml:space="preserve"> the</w:t>
      </w:r>
      <w:r w:rsidRPr="720355D8">
        <w:rPr>
          <w:rFonts w:eastAsia="Times New Roman"/>
          <w:b/>
          <w:bCs/>
          <w:i/>
          <w:iCs/>
          <w:lang w:val="en-US"/>
        </w:rPr>
        <w:t xml:space="preserve"> training dataset for NW-side model training needs to be studied</w:t>
      </w:r>
      <w:r>
        <w:rPr>
          <w:rFonts w:eastAsia="Times New Roman"/>
          <w:b/>
          <w:bCs/>
          <w:i/>
          <w:iCs/>
          <w:lang w:val="en-US"/>
        </w:rPr>
        <w:t xml:space="preserve"> to determine</w:t>
      </w:r>
      <w:r w:rsidRPr="720355D8">
        <w:rPr>
          <w:rFonts w:eastAsia="Times New Roman"/>
          <w:b/>
          <w:bCs/>
          <w:i/>
          <w:iCs/>
          <w:lang w:val="en-US"/>
        </w:rPr>
        <w:t xml:space="preserve"> whether it can be achieved to find a common way of interpreting provided CSI feedback across multiple NW vendors, for example by defining AI</w:t>
      </w:r>
      <w:r>
        <w:rPr>
          <w:rFonts w:eastAsia="Times New Roman"/>
          <w:b/>
          <w:bCs/>
          <w:i/>
          <w:iCs/>
          <w:lang w:val="en-US"/>
        </w:rPr>
        <w:t>/ML</w:t>
      </w:r>
      <w:r w:rsidRPr="720355D8">
        <w:rPr>
          <w:rFonts w:eastAsia="Times New Roman"/>
          <w:b/>
          <w:bCs/>
          <w:i/>
          <w:iCs/>
          <w:lang w:val="en-US"/>
        </w:rPr>
        <w:t xml:space="preserve"> encoder output to CSI feedback mapping or by other schemes.</w:t>
      </w:r>
    </w:p>
    <w:p w14:paraId="55D21668" w14:textId="77777777" w:rsidR="00C66622" w:rsidRPr="00406AD0" w:rsidRDefault="00C66622" w:rsidP="00C66622">
      <w:pPr>
        <w:spacing w:after="0"/>
        <w:jc w:val="both"/>
        <w:rPr>
          <w:rFonts w:eastAsia="Times New Roman"/>
          <w:b/>
          <w:bCs/>
          <w:i/>
          <w:iCs/>
        </w:rPr>
      </w:pPr>
      <w:r w:rsidRPr="00406AD0">
        <w:rPr>
          <w:rFonts w:eastAsia="Times New Roman"/>
          <w:b/>
          <w:bCs/>
          <w:i/>
          <w:iCs/>
        </w:rPr>
        <w:t xml:space="preserve">Proposal </w:t>
      </w:r>
      <w:r>
        <w:rPr>
          <w:rFonts w:eastAsia="Times New Roman"/>
          <w:b/>
          <w:bCs/>
          <w:i/>
          <w:iCs/>
        </w:rPr>
        <w:t>2</w:t>
      </w:r>
      <w:r w:rsidRPr="00406AD0">
        <w:rPr>
          <w:rFonts w:eastAsia="Times New Roman"/>
          <w:b/>
          <w:bCs/>
          <w:i/>
          <w:iCs/>
        </w:rPr>
        <w:t xml:space="preserve">: For NW-first separate training scenario, training dataset for UE-side model training needs to be studied to determine how to acquire a common format of data (input to a hypothetical UE model) across multiple UE vendors. </w:t>
      </w:r>
    </w:p>
    <w:p w14:paraId="77B27FFA" w14:textId="77777777" w:rsidR="00C66622" w:rsidRPr="00406AD0" w:rsidRDefault="00C66622" w:rsidP="00C66622">
      <w:pPr>
        <w:pStyle w:val="ListParagraph"/>
        <w:numPr>
          <w:ilvl w:val="0"/>
          <w:numId w:val="29"/>
        </w:numPr>
        <w:jc w:val="both"/>
        <w:rPr>
          <w:rFonts w:eastAsia="Times New Roman"/>
          <w:lang w:val="en-GB"/>
        </w:rPr>
      </w:pPr>
      <w:r w:rsidRPr="00406AD0">
        <w:rPr>
          <w:rFonts w:eastAsia="Times New Roman"/>
          <w:b/>
          <w:bCs/>
          <w:i/>
          <w:iCs/>
          <w:sz w:val="20"/>
          <w:szCs w:val="20"/>
          <w:lang w:val="en-GB"/>
        </w:rPr>
        <w:t>This investigation needs to be done with generalization of this concept over multiple NW vendors in mind.</w:t>
      </w:r>
    </w:p>
    <w:p w14:paraId="5537FC2D" w14:textId="77777777" w:rsidR="00BC22FA" w:rsidRPr="007F5F61" w:rsidRDefault="00BC22FA" w:rsidP="007F5F61">
      <w:pPr>
        <w:spacing w:after="0"/>
        <w:jc w:val="both"/>
        <w:rPr>
          <w:rFonts w:eastAsia="Times New Roman"/>
          <w:b/>
          <w:bCs/>
          <w:i/>
          <w:iCs/>
          <w:lang w:val="en-US"/>
        </w:rPr>
      </w:pPr>
    </w:p>
    <w:p w14:paraId="3DD9166B" w14:textId="4CC96F01" w:rsidR="002D4D2B" w:rsidRDefault="002D4D2B" w:rsidP="122B576F">
      <w:pPr>
        <w:spacing w:after="0"/>
        <w:jc w:val="both"/>
        <w:rPr>
          <w:rFonts w:eastAsia="Times New Roman"/>
          <w:b/>
          <w:bCs/>
          <w:i/>
          <w:iCs/>
          <w:lang w:val="en-US"/>
        </w:rPr>
      </w:pPr>
      <w:r w:rsidRPr="122B576F">
        <w:rPr>
          <w:rFonts w:eastAsia="Times New Roman"/>
          <w:b/>
          <w:bCs/>
          <w:i/>
          <w:iCs/>
          <w:lang w:val="en-US"/>
        </w:rPr>
        <w:t xml:space="preserve">Proposal </w:t>
      </w:r>
      <w:r w:rsidR="00F079C7">
        <w:rPr>
          <w:rFonts w:eastAsia="Times New Roman"/>
          <w:b/>
          <w:bCs/>
          <w:i/>
          <w:iCs/>
          <w:lang w:val="en-US"/>
        </w:rPr>
        <w:t>3</w:t>
      </w:r>
      <w:r w:rsidRPr="122B576F">
        <w:rPr>
          <w:rFonts w:eastAsia="Times New Roman"/>
          <w:b/>
          <w:bCs/>
          <w:i/>
          <w:iCs/>
          <w:lang w:val="en-US"/>
        </w:rPr>
        <w:t>: Regarding quantization scheme for CSI feedback, scalar quantization scheme with a limited bit size needs to be studied especially for bounded input to the AI encoder use case, e.g., channel eigenvector compression.</w:t>
      </w:r>
    </w:p>
    <w:p w14:paraId="237E0664" w14:textId="74F556C4" w:rsidR="002D4D2B" w:rsidRDefault="002D4D2B" w:rsidP="122B576F">
      <w:pPr>
        <w:spacing w:after="0"/>
        <w:jc w:val="both"/>
        <w:rPr>
          <w:rFonts w:eastAsia="Times New Roman"/>
          <w:b/>
          <w:bCs/>
          <w:i/>
          <w:iCs/>
          <w:lang w:val="en-US"/>
        </w:rPr>
      </w:pPr>
    </w:p>
    <w:p w14:paraId="71218C01" w14:textId="2CBDFC86" w:rsidR="00BA2482" w:rsidRPr="00BA2482" w:rsidRDefault="002D4D2B" w:rsidP="00964B82">
      <w:pPr>
        <w:jc w:val="both"/>
        <w:rPr>
          <w:lang w:val="en-US"/>
        </w:rPr>
      </w:pPr>
      <w:r w:rsidRPr="122B576F">
        <w:rPr>
          <w:rFonts w:eastAsia="Times New Roman"/>
          <w:b/>
          <w:bCs/>
          <w:i/>
          <w:iCs/>
          <w:lang w:val="en-US"/>
        </w:rPr>
        <w:t xml:space="preserve">Proposal </w:t>
      </w:r>
      <w:r w:rsidR="00F079C7">
        <w:rPr>
          <w:rFonts w:eastAsia="Times New Roman"/>
          <w:b/>
          <w:bCs/>
          <w:i/>
          <w:iCs/>
          <w:lang w:val="en-US"/>
        </w:rPr>
        <w:t>4</w:t>
      </w:r>
      <w:r w:rsidRPr="122B576F">
        <w:rPr>
          <w:rFonts w:eastAsia="Times New Roman"/>
          <w:b/>
          <w:bCs/>
          <w:i/>
          <w:iCs/>
          <w:lang w:val="en-US"/>
        </w:rPr>
        <w:t>: Regarding vector quantization scheme for CSI feedback for Type 2 or Type 3 two-sided model training collaboration scenarios, the degree of required alignment between quantizer/dequantizer at UE-side/NW-side respectively needs to be studied, e.g., the length of codeword, the size of codebook, and the distance metric (or quantization rule) in use.</w:t>
      </w:r>
    </w:p>
    <w:p w14:paraId="0130198A" w14:textId="77777777" w:rsidR="00BA2482" w:rsidRPr="00BA2482" w:rsidRDefault="00BA2482" w:rsidP="00BA2482">
      <w:pPr>
        <w:spacing w:after="0"/>
        <w:jc w:val="both"/>
        <w:rPr>
          <w:b/>
          <w:bCs/>
          <w:i/>
          <w:iCs/>
        </w:rPr>
      </w:pPr>
      <w:r w:rsidRPr="00BA2482">
        <w:rPr>
          <w:rFonts w:eastAsia="Times New Roman"/>
          <w:b/>
          <w:bCs/>
          <w:i/>
          <w:iCs/>
          <w:lang w:val="en-US"/>
        </w:rPr>
        <w:t>Proposal 5: F</w:t>
      </w:r>
      <w:r w:rsidRPr="00BA2482">
        <w:rPr>
          <w:b/>
          <w:bCs/>
          <w:i/>
          <w:iCs/>
        </w:rPr>
        <w:t xml:space="preserve">or data collection for two-sided model training, RAN1 shall further discuss the necessity of a remote server storing data set(s) to facilitate joint/separate training or model updates (due to data set changes). </w:t>
      </w:r>
    </w:p>
    <w:p w14:paraId="2D5071D1" w14:textId="77777777" w:rsidR="00BA2482" w:rsidRPr="00BA2482" w:rsidRDefault="00BA2482" w:rsidP="00BA2482">
      <w:pPr>
        <w:spacing w:after="0"/>
        <w:jc w:val="both"/>
        <w:rPr>
          <w:b/>
          <w:bCs/>
          <w:i/>
          <w:iCs/>
        </w:rPr>
      </w:pPr>
    </w:p>
    <w:p w14:paraId="022B18A0" w14:textId="77777777" w:rsidR="00BA2482" w:rsidRPr="00BA2482" w:rsidRDefault="00BA2482" w:rsidP="00BA2482">
      <w:pPr>
        <w:spacing w:after="0"/>
        <w:jc w:val="both"/>
        <w:rPr>
          <w:b/>
          <w:bCs/>
          <w:i/>
          <w:iCs/>
        </w:rPr>
      </w:pPr>
      <w:r w:rsidRPr="00BA2482">
        <w:rPr>
          <w:rFonts w:eastAsia="Times New Roman"/>
          <w:b/>
          <w:bCs/>
          <w:i/>
          <w:iCs/>
          <w:lang w:val="en-US"/>
        </w:rPr>
        <w:t>Proposal 6: F</w:t>
      </w:r>
      <w:r w:rsidRPr="00BA2482">
        <w:rPr>
          <w:b/>
          <w:bCs/>
          <w:i/>
          <w:iCs/>
        </w:rPr>
        <w:t xml:space="preserve">or data collection for two-sided model training, RAN1 shall further investigate the data storage formats to understand the possibilities. </w:t>
      </w:r>
    </w:p>
    <w:p w14:paraId="4A5C6BDB" w14:textId="77777777" w:rsidR="00BA2482" w:rsidRPr="00BA2482" w:rsidRDefault="00BA2482" w:rsidP="00BA2482">
      <w:pPr>
        <w:pStyle w:val="ListParagraph"/>
        <w:numPr>
          <w:ilvl w:val="0"/>
          <w:numId w:val="18"/>
        </w:numPr>
        <w:jc w:val="both"/>
        <w:rPr>
          <w:b/>
          <w:bCs/>
          <w:i/>
          <w:iCs/>
          <w:sz w:val="20"/>
          <w:szCs w:val="20"/>
          <w:lang w:val="en-US"/>
        </w:rPr>
      </w:pPr>
      <w:r w:rsidRPr="00BA2482">
        <w:rPr>
          <w:b/>
          <w:bCs/>
          <w:i/>
          <w:iCs/>
          <w:sz w:val="20"/>
          <w:szCs w:val="20"/>
          <w:lang w:val="en-US"/>
        </w:rPr>
        <w:t xml:space="preserve">The format of the stored data set may depend on whether the joint or separate (UE-side first or network-side first) training is applied. </w:t>
      </w:r>
    </w:p>
    <w:p w14:paraId="56A29BD2" w14:textId="77777777" w:rsidR="00BA2482" w:rsidRPr="00BA2482" w:rsidRDefault="00BA2482" w:rsidP="00BA2482">
      <w:pPr>
        <w:pStyle w:val="ListParagraph"/>
        <w:ind w:left="1004"/>
        <w:jc w:val="both"/>
        <w:rPr>
          <w:b/>
          <w:bCs/>
          <w:i/>
          <w:iCs/>
          <w:sz w:val="20"/>
          <w:szCs w:val="20"/>
        </w:rPr>
      </w:pPr>
    </w:p>
    <w:p w14:paraId="3740A5A0" w14:textId="77777777" w:rsidR="00BA2482" w:rsidRPr="00BA2482" w:rsidRDefault="00BA2482" w:rsidP="00BA2482">
      <w:pPr>
        <w:spacing w:after="0"/>
        <w:jc w:val="both"/>
        <w:rPr>
          <w:b/>
          <w:bCs/>
          <w:i/>
          <w:iCs/>
        </w:rPr>
      </w:pPr>
      <w:r w:rsidRPr="00BA2482">
        <w:rPr>
          <w:rFonts w:eastAsia="Times New Roman"/>
          <w:b/>
          <w:bCs/>
          <w:i/>
          <w:iCs/>
          <w:lang w:val="en-US"/>
        </w:rPr>
        <w:t>Proposal 7: F</w:t>
      </w:r>
      <w:r w:rsidRPr="00BA2482">
        <w:rPr>
          <w:b/>
          <w:bCs/>
          <w:i/>
          <w:iCs/>
        </w:rPr>
        <w:t xml:space="preserve">or data collection for two-sided model training, RAN1 shall further investigate whether generalization issues can be handled by multiple trained models with different data sets, potential specification impact when identifying such models, and how to support switching of models. </w:t>
      </w:r>
    </w:p>
    <w:p w14:paraId="410EEB37" w14:textId="77777777" w:rsidR="00E1507C" w:rsidRPr="00BA2482" w:rsidRDefault="00E1507C" w:rsidP="00BA2482">
      <w:pPr>
        <w:tabs>
          <w:tab w:val="left" w:pos="8367"/>
        </w:tabs>
        <w:spacing w:after="0"/>
        <w:jc w:val="both"/>
        <w:rPr>
          <w:lang w:val="en-US"/>
        </w:rPr>
      </w:pPr>
    </w:p>
    <w:p w14:paraId="512E9FC0" w14:textId="77777777" w:rsidR="00BA2482" w:rsidRPr="00BA2482" w:rsidRDefault="00BA2482" w:rsidP="00BA2482">
      <w:pPr>
        <w:spacing w:after="0"/>
        <w:jc w:val="both"/>
        <w:rPr>
          <w:b/>
          <w:bCs/>
          <w:i/>
          <w:iCs/>
        </w:rPr>
      </w:pPr>
      <w:r w:rsidRPr="00BA2482">
        <w:rPr>
          <w:rFonts w:eastAsia="Times New Roman"/>
          <w:b/>
          <w:bCs/>
          <w:i/>
          <w:iCs/>
          <w:lang w:val="en-US"/>
        </w:rPr>
        <w:t>Proposal 8: F</w:t>
      </w:r>
      <w:r w:rsidRPr="00BA2482">
        <w:rPr>
          <w:b/>
          <w:bCs/>
          <w:i/>
          <w:iCs/>
        </w:rPr>
        <w:t xml:space="preserve">or data collection for two-sided model training, RAN1 shall further investigate whether a stored data set can be updated over time, how to facilitate such data set updates such that updates are known at nodes associated with two-sided models, and model updates associated with the updated data sets. </w:t>
      </w:r>
    </w:p>
    <w:p w14:paraId="309B4EE6" w14:textId="77777777" w:rsidR="00BA2482" w:rsidRPr="00BA2482" w:rsidRDefault="00BA2482" w:rsidP="00BA2482">
      <w:pPr>
        <w:tabs>
          <w:tab w:val="left" w:pos="8367"/>
        </w:tabs>
        <w:spacing w:after="0"/>
        <w:jc w:val="both"/>
        <w:rPr>
          <w:lang w:val="en-US"/>
        </w:rPr>
      </w:pPr>
    </w:p>
    <w:p w14:paraId="5B6830CB" w14:textId="77777777" w:rsidR="00BA2482" w:rsidRDefault="00BA2482" w:rsidP="00BA2482">
      <w:pPr>
        <w:spacing w:after="0"/>
        <w:jc w:val="both"/>
        <w:rPr>
          <w:b/>
          <w:bCs/>
          <w:i/>
          <w:iCs/>
          <w:lang w:val="en-US"/>
        </w:rPr>
      </w:pPr>
      <w:r w:rsidRPr="00BA2482">
        <w:rPr>
          <w:b/>
          <w:bCs/>
          <w:i/>
          <w:iCs/>
          <w:lang w:val="en-US"/>
        </w:rPr>
        <w:t>Proposal 9: Support CSI prediction as a second sub-use case.</w:t>
      </w:r>
    </w:p>
    <w:p w14:paraId="17A335BA" w14:textId="77777777" w:rsidR="00BA2482" w:rsidRPr="00BA2482" w:rsidRDefault="00BA2482" w:rsidP="00BA2482">
      <w:pPr>
        <w:spacing w:after="0"/>
        <w:jc w:val="both"/>
        <w:rPr>
          <w:b/>
          <w:bCs/>
          <w:i/>
          <w:iCs/>
          <w:lang w:val="en-US"/>
        </w:rPr>
      </w:pPr>
    </w:p>
    <w:p w14:paraId="4724B523" w14:textId="77777777" w:rsidR="00BA2482" w:rsidRDefault="00BA2482" w:rsidP="00BA2482">
      <w:pPr>
        <w:spacing w:after="0"/>
        <w:jc w:val="both"/>
        <w:rPr>
          <w:b/>
          <w:bCs/>
          <w:i/>
          <w:iCs/>
          <w:lang w:val="en-US"/>
        </w:rPr>
      </w:pPr>
      <w:r w:rsidRPr="00BA2482">
        <w:rPr>
          <w:b/>
          <w:bCs/>
          <w:i/>
          <w:iCs/>
          <w:lang w:val="en-US"/>
        </w:rPr>
        <w:t xml:space="preserve">Proposal 10: Compare channel prediction over broad bandwidth versus based on Type II CSI per sub-band. </w:t>
      </w:r>
    </w:p>
    <w:p w14:paraId="1739DE27" w14:textId="77777777" w:rsidR="00BA2482" w:rsidRPr="00BA2482" w:rsidRDefault="00BA2482" w:rsidP="00BA2482">
      <w:pPr>
        <w:spacing w:after="0"/>
        <w:jc w:val="both"/>
        <w:rPr>
          <w:b/>
          <w:bCs/>
          <w:i/>
          <w:iCs/>
          <w:lang w:val="en-US"/>
        </w:rPr>
      </w:pPr>
    </w:p>
    <w:p w14:paraId="129E4F40" w14:textId="77777777" w:rsidR="00BA2482" w:rsidRDefault="00BA2482" w:rsidP="00BA2482">
      <w:pPr>
        <w:spacing w:after="0"/>
        <w:jc w:val="both"/>
        <w:rPr>
          <w:b/>
          <w:bCs/>
          <w:i/>
          <w:iCs/>
          <w:lang w:val="en-US"/>
        </w:rPr>
      </w:pPr>
      <w:r w:rsidRPr="00BA2482">
        <w:rPr>
          <w:b/>
          <w:bCs/>
          <w:i/>
          <w:iCs/>
          <w:lang w:val="en-US"/>
        </w:rPr>
        <w:t>Proposal 11: Consider UE sided as well as gNB sided channel prediction, as well as potentially include combined prediction between UE and gNB.</w:t>
      </w:r>
    </w:p>
    <w:p w14:paraId="4D4025EB" w14:textId="77777777" w:rsidR="00BA2482" w:rsidRDefault="00BA2482" w:rsidP="00BA2482">
      <w:pPr>
        <w:spacing w:after="0"/>
        <w:jc w:val="both"/>
        <w:rPr>
          <w:b/>
          <w:bCs/>
          <w:i/>
          <w:iCs/>
          <w:lang w:val="en-US"/>
        </w:rPr>
      </w:pPr>
    </w:p>
    <w:p w14:paraId="3B0CEB4F" w14:textId="77777777" w:rsidR="00BA2482" w:rsidRPr="00BA2482" w:rsidRDefault="00BA2482" w:rsidP="00BA2482">
      <w:pPr>
        <w:spacing w:after="0"/>
        <w:jc w:val="both"/>
        <w:rPr>
          <w:b/>
          <w:bCs/>
          <w:i/>
          <w:iCs/>
          <w:lang w:val="en-US"/>
        </w:rPr>
      </w:pPr>
    </w:p>
    <w:p w14:paraId="093EE10C" w14:textId="6A29F9F7" w:rsidR="00205A4B" w:rsidRPr="00B77D20" w:rsidRDefault="00885580" w:rsidP="00803A0F">
      <w:pPr>
        <w:pStyle w:val="Heading1"/>
        <w:numPr>
          <w:ilvl w:val="0"/>
          <w:numId w:val="0"/>
        </w:numPr>
        <w:rPr>
          <w:lang w:val="en-US"/>
        </w:rPr>
      </w:pPr>
      <w:r w:rsidRPr="00B77D20">
        <w:rPr>
          <w:lang w:val="en-US"/>
        </w:rPr>
        <w:lastRenderedPageBreak/>
        <w:t>References</w:t>
      </w:r>
    </w:p>
    <w:p w14:paraId="06A0F934" w14:textId="3C328AC5" w:rsidR="00803A0F" w:rsidRPr="00B77D20" w:rsidRDefault="00A86E24" w:rsidP="00BC22FA">
      <w:pPr>
        <w:pStyle w:val="ListParagraph"/>
        <w:numPr>
          <w:ilvl w:val="0"/>
          <w:numId w:val="8"/>
        </w:numPr>
        <w:overflowPunct w:val="0"/>
        <w:jc w:val="both"/>
        <w:rPr>
          <w:sz w:val="18"/>
          <w:szCs w:val="18"/>
          <w:lang w:val="en-US"/>
        </w:rPr>
      </w:pPr>
      <w:r w:rsidRPr="00A86E24">
        <w:rPr>
          <w:sz w:val="18"/>
          <w:szCs w:val="18"/>
          <w:lang w:val="en-US"/>
        </w:rPr>
        <w:t xml:space="preserve">3GPP </w:t>
      </w:r>
      <w:r w:rsidR="003678DE" w:rsidRPr="003678DE">
        <w:rPr>
          <w:sz w:val="18"/>
          <w:szCs w:val="18"/>
          <w:lang w:val="en-US"/>
        </w:rPr>
        <w:t>RAN1 1</w:t>
      </w:r>
      <w:r w:rsidR="000E2898">
        <w:rPr>
          <w:sz w:val="18"/>
          <w:szCs w:val="18"/>
          <w:lang w:val="en-US"/>
        </w:rPr>
        <w:t>10</w:t>
      </w:r>
      <w:r w:rsidR="00560046">
        <w:rPr>
          <w:sz w:val="18"/>
          <w:szCs w:val="18"/>
          <w:lang w:val="en-US"/>
        </w:rPr>
        <w:t>bis-e</w:t>
      </w:r>
      <w:r w:rsidR="003678DE" w:rsidRPr="003678DE">
        <w:rPr>
          <w:sz w:val="18"/>
          <w:szCs w:val="18"/>
          <w:lang w:val="en-US"/>
        </w:rPr>
        <w:t xml:space="preserve"> meeting</w:t>
      </w:r>
      <w:r w:rsidR="001E5751">
        <w:rPr>
          <w:sz w:val="18"/>
          <w:szCs w:val="18"/>
          <w:lang w:val="en-US"/>
        </w:rPr>
        <w:t xml:space="preserve">, </w:t>
      </w:r>
      <w:r w:rsidRPr="00A86E24">
        <w:rPr>
          <w:sz w:val="18"/>
          <w:szCs w:val="18"/>
          <w:lang w:val="en-US"/>
        </w:rPr>
        <w:t>“Draft Report of 3GPP TSG RAN WG1 #1</w:t>
      </w:r>
      <w:r w:rsidR="000E2898">
        <w:rPr>
          <w:sz w:val="18"/>
          <w:szCs w:val="18"/>
          <w:lang w:val="en-US"/>
        </w:rPr>
        <w:t>1</w:t>
      </w:r>
      <w:r w:rsidRPr="00A86E24">
        <w:rPr>
          <w:sz w:val="18"/>
          <w:szCs w:val="18"/>
          <w:lang w:val="en-US"/>
        </w:rPr>
        <w:t>0</w:t>
      </w:r>
      <w:r w:rsidR="00560046">
        <w:rPr>
          <w:sz w:val="18"/>
          <w:szCs w:val="18"/>
          <w:lang w:val="en-US"/>
        </w:rPr>
        <w:t>bis-e</w:t>
      </w:r>
      <w:r w:rsidRPr="00A86E24">
        <w:rPr>
          <w:sz w:val="18"/>
          <w:szCs w:val="18"/>
          <w:lang w:val="en-US"/>
        </w:rPr>
        <w:t>,”</w:t>
      </w:r>
      <w:r w:rsidR="003678DE">
        <w:rPr>
          <w:sz w:val="18"/>
          <w:szCs w:val="18"/>
          <w:lang w:val="en-US"/>
        </w:rPr>
        <w:t xml:space="preserve"> </w:t>
      </w:r>
      <w:r w:rsidR="00560046">
        <w:rPr>
          <w:sz w:val="18"/>
          <w:szCs w:val="18"/>
          <w:lang w:val="en-US"/>
        </w:rPr>
        <w:t>Oct</w:t>
      </w:r>
      <w:r w:rsidR="000E2898">
        <w:rPr>
          <w:sz w:val="18"/>
          <w:szCs w:val="18"/>
          <w:lang w:val="en-US"/>
        </w:rPr>
        <w:t>.</w:t>
      </w:r>
      <w:r w:rsidR="003678DE" w:rsidRPr="00A86E24">
        <w:rPr>
          <w:sz w:val="18"/>
          <w:szCs w:val="18"/>
          <w:lang w:val="en-US"/>
        </w:rPr>
        <w:t xml:space="preserve"> 2022</w:t>
      </w:r>
      <w:r w:rsidRPr="00A86E24">
        <w:rPr>
          <w:sz w:val="18"/>
          <w:szCs w:val="18"/>
          <w:lang w:val="en-US"/>
        </w:rPr>
        <w:t>.</w:t>
      </w:r>
    </w:p>
    <w:p w14:paraId="4A6C9EA0" w14:textId="124984DC" w:rsidR="73E0265B" w:rsidRPr="00B77D20" w:rsidRDefault="73E0265B" w:rsidP="00BC22FA">
      <w:pPr>
        <w:numPr>
          <w:ilvl w:val="0"/>
          <w:numId w:val="8"/>
        </w:numPr>
        <w:spacing w:after="0"/>
        <w:jc w:val="both"/>
        <w:rPr>
          <w:sz w:val="18"/>
          <w:szCs w:val="18"/>
          <w:lang w:val="en-US"/>
        </w:rPr>
      </w:pPr>
      <w:r w:rsidRPr="00B77D20">
        <w:rPr>
          <w:sz w:val="18"/>
          <w:szCs w:val="18"/>
          <w:lang w:val="en-US" w:eastAsia="zh-CN"/>
        </w:rPr>
        <w:t>C-K. Wen, W.-T. Shih, and S. Jin, “Deep Learning for Massive MIMO CSI Feedback,” IEEE Wireless</w:t>
      </w:r>
      <w:r w:rsidRPr="00B77D20">
        <w:rPr>
          <w:sz w:val="18"/>
          <w:szCs w:val="18"/>
          <w:lang w:val="en-US"/>
        </w:rPr>
        <w:t xml:space="preserve"> Communications Letters, Vol. 7, Issue: 5, Page(s): 748 - 751, Oct. 2018.</w:t>
      </w:r>
    </w:p>
    <w:p w14:paraId="365481F1" w14:textId="443386B4" w:rsidR="73E0265B" w:rsidRPr="00B77D20" w:rsidRDefault="73E0265B" w:rsidP="00BC22FA">
      <w:pPr>
        <w:numPr>
          <w:ilvl w:val="0"/>
          <w:numId w:val="8"/>
        </w:numPr>
        <w:spacing w:after="0"/>
        <w:jc w:val="both"/>
        <w:rPr>
          <w:sz w:val="18"/>
          <w:szCs w:val="18"/>
          <w:lang w:val="en-US"/>
        </w:rPr>
      </w:pPr>
      <w:r w:rsidRPr="00B77D20">
        <w:rPr>
          <w:sz w:val="18"/>
          <w:szCs w:val="18"/>
          <w:lang w:val="en-US"/>
        </w:rPr>
        <w:t>W. Liu, W. Tian, H. Xiao, S. Jin, X. Liu, and J. Shen, “EVCsiNet: Eigenvector-Based CSI Feedback Under 3GPP Link-Level Channels,” IEEE Wireless Communications Letters, Vol. 10, No. 12, December 2021.</w:t>
      </w:r>
    </w:p>
    <w:p w14:paraId="2B0478CD" w14:textId="15F4CE41" w:rsidR="00962A78" w:rsidRPr="00B77D20" w:rsidRDefault="73E0265B" w:rsidP="00BC22FA">
      <w:pPr>
        <w:numPr>
          <w:ilvl w:val="0"/>
          <w:numId w:val="8"/>
        </w:numPr>
        <w:autoSpaceDE/>
        <w:autoSpaceDN/>
        <w:adjustRightInd/>
        <w:spacing w:after="0"/>
        <w:jc w:val="both"/>
        <w:textAlignment w:val="auto"/>
        <w:rPr>
          <w:rFonts w:eastAsia="Times New Roman"/>
          <w:sz w:val="18"/>
          <w:szCs w:val="18"/>
          <w:lang w:val="en-US"/>
        </w:rPr>
      </w:pPr>
      <w:r w:rsidRPr="00B77D20">
        <w:rPr>
          <w:sz w:val="18"/>
          <w:szCs w:val="18"/>
          <w:lang w:val="en-US"/>
        </w:rPr>
        <w:t xml:space="preserve">M. Chen, J. Guo, C.K. Wen, S. Jin, G. Y. Li, and A. Yang. </w:t>
      </w:r>
      <w:r w:rsidR="00962A78" w:rsidRPr="00B77D20">
        <w:rPr>
          <w:sz w:val="18"/>
          <w:szCs w:val="18"/>
          <w:lang w:val="en-US"/>
        </w:rPr>
        <w:t>“</w:t>
      </w:r>
      <w:r w:rsidRPr="00B77D20">
        <w:rPr>
          <w:sz w:val="18"/>
          <w:szCs w:val="18"/>
          <w:lang w:val="en-US"/>
        </w:rPr>
        <w:t>Deep Learning-based Implicit CSI Feedback in Massive MIMO,</w:t>
      </w:r>
      <w:r w:rsidR="00962A78" w:rsidRPr="00B77D20">
        <w:rPr>
          <w:sz w:val="18"/>
          <w:szCs w:val="18"/>
          <w:lang w:val="en-US"/>
        </w:rPr>
        <w:t>”</w:t>
      </w:r>
      <w:r w:rsidRPr="00B77D20">
        <w:rPr>
          <w:sz w:val="18"/>
          <w:szCs w:val="18"/>
          <w:lang w:val="en-US"/>
        </w:rPr>
        <w:t xml:space="preserve"> IEEE Transactions on Communications, Vol. 70, No. 2, pp. 936-950, February 2022.</w:t>
      </w:r>
    </w:p>
    <w:p w14:paraId="0D69567B" w14:textId="74F556C4" w:rsidR="006E0EFC" w:rsidRDefault="004071F5" w:rsidP="00BC22FA">
      <w:pPr>
        <w:numPr>
          <w:ilvl w:val="0"/>
          <w:numId w:val="8"/>
        </w:numPr>
        <w:overflowPunct/>
        <w:autoSpaceDE/>
        <w:autoSpaceDN/>
        <w:adjustRightInd/>
        <w:spacing w:after="0"/>
        <w:jc w:val="both"/>
        <w:textAlignment w:val="auto"/>
        <w:rPr>
          <w:sz w:val="18"/>
          <w:szCs w:val="18"/>
          <w:lang w:val="en-US"/>
        </w:rPr>
      </w:pPr>
      <w:r w:rsidRPr="004071F5">
        <w:rPr>
          <w:sz w:val="18"/>
          <w:szCs w:val="18"/>
          <w:lang w:val="en-US"/>
        </w:rPr>
        <w:t>3GPP R1-</w:t>
      </w:r>
      <w:r w:rsidR="009910CA" w:rsidRPr="004071F5">
        <w:rPr>
          <w:sz w:val="18"/>
          <w:szCs w:val="18"/>
          <w:lang w:val="en-US"/>
        </w:rPr>
        <w:t>220</w:t>
      </w:r>
      <w:r w:rsidR="009910CA">
        <w:rPr>
          <w:sz w:val="18"/>
          <w:szCs w:val="18"/>
          <w:lang w:val="en-US"/>
        </w:rPr>
        <w:t>9367</w:t>
      </w:r>
      <w:r w:rsidRPr="004071F5">
        <w:rPr>
          <w:sz w:val="18"/>
          <w:szCs w:val="18"/>
          <w:lang w:val="en-US"/>
        </w:rPr>
        <w:t>, “Evaluation of ML for CSI feedback enhancement,” Nokia, Nokia Shanghai Bell, 3GPP RAN1#110</w:t>
      </w:r>
      <w:r w:rsidR="009910CA">
        <w:rPr>
          <w:sz w:val="18"/>
          <w:szCs w:val="18"/>
          <w:lang w:val="en-US"/>
        </w:rPr>
        <w:t>bis</w:t>
      </w:r>
      <w:r w:rsidR="00821C80">
        <w:rPr>
          <w:sz w:val="18"/>
          <w:szCs w:val="18"/>
          <w:lang w:val="en-US"/>
        </w:rPr>
        <w:t>-e</w:t>
      </w:r>
      <w:r w:rsidRPr="004071F5">
        <w:rPr>
          <w:sz w:val="18"/>
          <w:szCs w:val="18"/>
          <w:lang w:val="en-US"/>
        </w:rPr>
        <w:t>.</w:t>
      </w:r>
    </w:p>
    <w:p w14:paraId="542E485A" w14:textId="74F556C4" w:rsidR="006B1284" w:rsidRDefault="006B1284" w:rsidP="00BC22FA">
      <w:pPr>
        <w:numPr>
          <w:ilvl w:val="0"/>
          <w:numId w:val="8"/>
        </w:numPr>
        <w:overflowPunct/>
        <w:autoSpaceDE/>
        <w:autoSpaceDN/>
        <w:adjustRightInd/>
        <w:spacing w:after="0"/>
        <w:jc w:val="both"/>
        <w:textAlignment w:val="auto"/>
        <w:rPr>
          <w:sz w:val="18"/>
          <w:szCs w:val="18"/>
          <w:lang w:val="en-US"/>
        </w:rPr>
      </w:pPr>
      <w:bookmarkStart w:id="32" w:name="_Ref118389397"/>
      <w:r w:rsidRPr="122B576F">
        <w:rPr>
          <w:sz w:val="18"/>
          <w:szCs w:val="18"/>
          <w:lang w:val="en-US"/>
        </w:rPr>
        <w:t>Rizzello, Valentina, et al. "Learning Representations for CSI Adaptive Quantization and Feedback." arXiv preprint arXiv:2207.06924 (2022).</w:t>
      </w:r>
      <w:bookmarkEnd w:id="32"/>
    </w:p>
    <w:p w14:paraId="6ECD34BB" w14:textId="4F33A6CD" w:rsidR="002938E4" w:rsidRDefault="006012EE" w:rsidP="00BC22FA">
      <w:pPr>
        <w:numPr>
          <w:ilvl w:val="0"/>
          <w:numId w:val="8"/>
        </w:numPr>
        <w:overflowPunct/>
        <w:autoSpaceDE/>
        <w:autoSpaceDN/>
        <w:adjustRightInd/>
        <w:spacing w:after="0"/>
        <w:jc w:val="both"/>
        <w:textAlignment w:val="auto"/>
        <w:rPr>
          <w:sz w:val="18"/>
          <w:szCs w:val="18"/>
          <w:lang w:val="en-US"/>
        </w:rPr>
      </w:pPr>
      <w:r w:rsidRPr="006012EE">
        <w:rPr>
          <w:sz w:val="18"/>
          <w:szCs w:val="18"/>
          <w:lang w:val="en-US"/>
        </w:rPr>
        <w:t>A</w:t>
      </w:r>
      <w:r w:rsidR="00525873">
        <w:rPr>
          <w:sz w:val="18"/>
          <w:szCs w:val="18"/>
          <w:lang w:val="en-US"/>
        </w:rPr>
        <w:t>.</w:t>
      </w:r>
      <w:r w:rsidRPr="006012EE">
        <w:rPr>
          <w:sz w:val="18"/>
          <w:szCs w:val="18"/>
          <w:lang w:val="en-US"/>
        </w:rPr>
        <w:t xml:space="preserve"> Vaswani, N</w:t>
      </w:r>
      <w:r w:rsidR="00525873">
        <w:rPr>
          <w:sz w:val="18"/>
          <w:szCs w:val="18"/>
          <w:lang w:val="en-US"/>
        </w:rPr>
        <w:t>.</w:t>
      </w:r>
      <w:r w:rsidRPr="006012EE">
        <w:rPr>
          <w:sz w:val="18"/>
          <w:szCs w:val="18"/>
          <w:lang w:val="en-US"/>
        </w:rPr>
        <w:t xml:space="preserve"> Shazeer, N</w:t>
      </w:r>
      <w:r w:rsidR="00525873">
        <w:rPr>
          <w:sz w:val="18"/>
          <w:szCs w:val="18"/>
          <w:lang w:val="en-US"/>
        </w:rPr>
        <w:t>.</w:t>
      </w:r>
      <w:r w:rsidRPr="006012EE">
        <w:rPr>
          <w:sz w:val="18"/>
          <w:szCs w:val="18"/>
          <w:lang w:val="en-US"/>
        </w:rPr>
        <w:t xml:space="preserve"> Parmar, J</w:t>
      </w:r>
      <w:r w:rsidR="00525873">
        <w:rPr>
          <w:sz w:val="18"/>
          <w:szCs w:val="18"/>
          <w:lang w:val="en-US"/>
        </w:rPr>
        <w:t>.</w:t>
      </w:r>
      <w:r w:rsidRPr="006012EE">
        <w:rPr>
          <w:sz w:val="18"/>
          <w:szCs w:val="18"/>
          <w:lang w:val="en-US"/>
        </w:rPr>
        <w:t xml:space="preserve"> Uszkoreit, L</w:t>
      </w:r>
      <w:r w:rsidR="00525873">
        <w:rPr>
          <w:sz w:val="18"/>
          <w:szCs w:val="18"/>
          <w:lang w:val="en-US"/>
        </w:rPr>
        <w:t>.</w:t>
      </w:r>
      <w:r w:rsidRPr="006012EE">
        <w:rPr>
          <w:sz w:val="18"/>
          <w:szCs w:val="18"/>
          <w:lang w:val="en-US"/>
        </w:rPr>
        <w:t xml:space="preserve"> Jones, A</w:t>
      </w:r>
      <w:r w:rsidR="00525873">
        <w:rPr>
          <w:sz w:val="18"/>
          <w:szCs w:val="18"/>
          <w:lang w:val="en-US"/>
        </w:rPr>
        <w:t>.</w:t>
      </w:r>
      <w:r w:rsidRPr="006012EE">
        <w:rPr>
          <w:sz w:val="18"/>
          <w:szCs w:val="18"/>
          <w:lang w:val="en-US"/>
        </w:rPr>
        <w:t xml:space="preserve"> N. Gomez, Ł</w:t>
      </w:r>
      <w:r w:rsidR="00525873">
        <w:rPr>
          <w:sz w:val="18"/>
          <w:szCs w:val="18"/>
          <w:lang w:val="en-US"/>
        </w:rPr>
        <w:t>.</w:t>
      </w:r>
      <w:r w:rsidRPr="006012EE">
        <w:rPr>
          <w:sz w:val="18"/>
          <w:szCs w:val="18"/>
          <w:lang w:val="en-US"/>
        </w:rPr>
        <w:t xml:space="preserve"> Kaiser, and I</w:t>
      </w:r>
      <w:r w:rsidR="00525873">
        <w:rPr>
          <w:sz w:val="18"/>
          <w:szCs w:val="18"/>
          <w:lang w:val="en-US"/>
        </w:rPr>
        <w:t>.</w:t>
      </w:r>
      <w:r w:rsidRPr="006012EE">
        <w:rPr>
          <w:sz w:val="18"/>
          <w:szCs w:val="18"/>
          <w:lang w:val="en-US"/>
        </w:rPr>
        <w:t xml:space="preserve"> Polosukhin. </w:t>
      </w:r>
      <w:r w:rsidR="00525873">
        <w:rPr>
          <w:sz w:val="18"/>
          <w:szCs w:val="18"/>
          <w:lang w:val="en-US"/>
        </w:rPr>
        <w:t>“</w:t>
      </w:r>
      <w:r w:rsidRPr="006012EE">
        <w:rPr>
          <w:sz w:val="18"/>
          <w:szCs w:val="18"/>
          <w:lang w:val="en-US"/>
        </w:rPr>
        <w:t>Attention is all you need</w:t>
      </w:r>
      <w:r w:rsidR="00525873">
        <w:rPr>
          <w:sz w:val="18"/>
          <w:szCs w:val="18"/>
          <w:lang w:val="en-US"/>
        </w:rPr>
        <w:t>,”</w:t>
      </w:r>
      <w:r w:rsidRPr="006012EE">
        <w:rPr>
          <w:sz w:val="18"/>
          <w:szCs w:val="18"/>
          <w:lang w:val="en-US"/>
        </w:rPr>
        <w:t xml:space="preserve"> </w:t>
      </w:r>
      <w:r w:rsidR="00525873">
        <w:rPr>
          <w:sz w:val="18"/>
          <w:szCs w:val="18"/>
          <w:lang w:val="en-US"/>
        </w:rPr>
        <w:t>i</w:t>
      </w:r>
      <w:r w:rsidRPr="006012EE">
        <w:rPr>
          <w:sz w:val="18"/>
          <w:szCs w:val="18"/>
          <w:lang w:val="en-US"/>
        </w:rPr>
        <w:t>n Proceedings of the 31st International Conference on Neural Information Processing Systems (NIPS'17)</w:t>
      </w:r>
      <w:r w:rsidR="00525873">
        <w:rPr>
          <w:sz w:val="18"/>
          <w:szCs w:val="18"/>
          <w:lang w:val="en-US"/>
        </w:rPr>
        <w:t>, 2017,</w:t>
      </w:r>
      <w:r w:rsidRPr="006012EE">
        <w:rPr>
          <w:sz w:val="18"/>
          <w:szCs w:val="18"/>
          <w:lang w:val="en-US"/>
        </w:rPr>
        <w:t xml:space="preserve"> Curran Associates Inc., Red Hook, NY, USA, 6000–6010.</w:t>
      </w:r>
    </w:p>
    <w:p w14:paraId="5F43119F" w14:textId="65160B9F" w:rsidR="4DFB3649" w:rsidRDefault="4DFB3649" w:rsidP="00C27A4C">
      <w:pPr>
        <w:spacing w:after="0" w:line="259" w:lineRule="auto"/>
        <w:ind w:left="360"/>
        <w:jc w:val="both"/>
        <w:rPr>
          <w:rFonts w:eastAsia="Times New Roman"/>
          <w:sz w:val="18"/>
          <w:szCs w:val="18"/>
          <w:lang w:val="en-US"/>
        </w:rPr>
      </w:pPr>
    </w:p>
    <w:sectPr w:rsidR="4DFB3649"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A1848" w14:textId="77777777" w:rsidR="00C14F52" w:rsidRDefault="00C14F52">
      <w:r>
        <w:separator/>
      </w:r>
    </w:p>
  </w:endnote>
  <w:endnote w:type="continuationSeparator" w:id="0">
    <w:p w14:paraId="56D8BD12" w14:textId="77777777" w:rsidR="00C14F52" w:rsidRDefault="00C14F52">
      <w:r>
        <w:continuationSeparator/>
      </w:r>
    </w:p>
  </w:endnote>
  <w:endnote w:type="continuationNotice" w:id="1">
    <w:p w14:paraId="7749C45F" w14:textId="77777777" w:rsidR="00C14F52" w:rsidRDefault="00C14F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D96F1" w14:textId="77777777" w:rsidR="00C14F52" w:rsidRDefault="00C14F52">
      <w:r>
        <w:separator/>
      </w:r>
    </w:p>
  </w:footnote>
  <w:footnote w:type="continuationSeparator" w:id="0">
    <w:p w14:paraId="2C1C890D" w14:textId="77777777" w:rsidR="00C14F52" w:rsidRDefault="00C14F52">
      <w:r>
        <w:continuationSeparator/>
      </w:r>
    </w:p>
  </w:footnote>
  <w:footnote w:type="continuationNotice" w:id="1">
    <w:p w14:paraId="0C9C0FE2" w14:textId="77777777" w:rsidR="00C14F52" w:rsidRDefault="00C14F52">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95qSoEtJ" int2:invalidationBookmarkName="" int2:hashCode="fgWSUg6wKbESPV" int2:id="ETyMWqRh"/>
    <int2:bookmark int2:bookmarkName="_Int_OIq4FFVY" int2:invalidationBookmarkName="" int2:hashCode="IK51sFBdkvgsl0" int2:id="QNcqrUQI"/>
    <int2:bookmark int2:bookmarkName="_Int_DJDYeap1" int2:invalidationBookmarkName="" int2:hashCode="wD8lH3kpWYBzH9" int2:id="abKpbfDp"/>
    <int2:bookmark int2:bookmarkName="_Int_gJlHjITI" int2:invalidationBookmarkName="" int2:hashCode="sjaxnnPvIemuyN" int2:id="dbkSSGbp"/>
    <int2:bookmark int2:bookmarkName="_Int_VWTubQvo" int2:invalidationBookmarkName="" int2:hashCode="rm9lBp1cOOzCDY" int2:id="m2DF4Mtm"/>
    <int2:bookmark int2:bookmarkName="_Int_fk0tDaN9" int2:invalidationBookmarkName="" int2:hashCode="hwFrgo4Hg7BPIR" int2:id="pOD8dfFs"/>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A3B7F"/>
    <w:multiLevelType w:val="hybridMultilevel"/>
    <w:tmpl w:val="FFFFFFFF"/>
    <w:lvl w:ilvl="0" w:tplc="B3AAF0F4">
      <w:start w:val="1"/>
      <w:numFmt w:val="decimal"/>
      <w:lvlText w:val="%1."/>
      <w:lvlJc w:val="left"/>
      <w:pPr>
        <w:ind w:left="720" w:hanging="360"/>
      </w:pPr>
    </w:lvl>
    <w:lvl w:ilvl="1" w:tplc="459E218E">
      <w:start w:val="1"/>
      <w:numFmt w:val="bullet"/>
      <w:lvlText w:val="·"/>
      <w:lvlJc w:val="left"/>
      <w:pPr>
        <w:ind w:left="1440" w:hanging="360"/>
      </w:pPr>
      <w:rPr>
        <w:rFonts w:ascii="Symbol" w:hAnsi="Symbol" w:hint="default"/>
      </w:rPr>
    </w:lvl>
    <w:lvl w:ilvl="2" w:tplc="BA04CAE6">
      <w:start w:val="1"/>
      <w:numFmt w:val="lowerRoman"/>
      <w:lvlText w:val="%3."/>
      <w:lvlJc w:val="right"/>
      <w:pPr>
        <w:ind w:left="2160" w:hanging="180"/>
      </w:pPr>
    </w:lvl>
    <w:lvl w:ilvl="3" w:tplc="588AFB1A">
      <w:start w:val="1"/>
      <w:numFmt w:val="decimal"/>
      <w:lvlText w:val="%4."/>
      <w:lvlJc w:val="left"/>
      <w:pPr>
        <w:ind w:left="2880" w:hanging="360"/>
      </w:pPr>
    </w:lvl>
    <w:lvl w:ilvl="4" w:tplc="BC5223CC">
      <w:start w:val="1"/>
      <w:numFmt w:val="lowerLetter"/>
      <w:lvlText w:val="%5."/>
      <w:lvlJc w:val="left"/>
      <w:pPr>
        <w:ind w:left="3600" w:hanging="360"/>
      </w:pPr>
    </w:lvl>
    <w:lvl w:ilvl="5" w:tplc="D2EAD0D2">
      <w:start w:val="1"/>
      <w:numFmt w:val="lowerRoman"/>
      <w:lvlText w:val="%6."/>
      <w:lvlJc w:val="right"/>
      <w:pPr>
        <w:ind w:left="4320" w:hanging="180"/>
      </w:pPr>
    </w:lvl>
    <w:lvl w:ilvl="6" w:tplc="B0C04F76">
      <w:start w:val="1"/>
      <w:numFmt w:val="decimal"/>
      <w:lvlText w:val="%7."/>
      <w:lvlJc w:val="left"/>
      <w:pPr>
        <w:ind w:left="5040" w:hanging="360"/>
      </w:pPr>
    </w:lvl>
    <w:lvl w:ilvl="7" w:tplc="C81C8A36">
      <w:start w:val="1"/>
      <w:numFmt w:val="lowerLetter"/>
      <w:lvlText w:val="%8."/>
      <w:lvlJc w:val="left"/>
      <w:pPr>
        <w:ind w:left="5760" w:hanging="360"/>
      </w:pPr>
    </w:lvl>
    <w:lvl w:ilvl="8" w:tplc="DC02C296">
      <w:start w:val="1"/>
      <w:numFmt w:val="lowerRoman"/>
      <w:lvlText w:val="%9."/>
      <w:lvlJc w:val="right"/>
      <w:pPr>
        <w:ind w:left="6480" w:hanging="180"/>
      </w:pPr>
    </w:lvl>
  </w:abstractNum>
  <w:abstractNum w:abstractNumId="1"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145B98"/>
    <w:multiLevelType w:val="hybridMultilevel"/>
    <w:tmpl w:val="5C883BDA"/>
    <w:lvl w:ilvl="0" w:tplc="8DEE80FC">
      <w:start w:val="1"/>
      <w:numFmt w:val="bullet"/>
      <w:lvlText w:val=""/>
      <w:lvlJc w:val="left"/>
      <w:pPr>
        <w:tabs>
          <w:tab w:val="num" w:pos="720"/>
        </w:tabs>
        <w:ind w:left="720" w:hanging="360"/>
      </w:pPr>
      <w:rPr>
        <w:rFonts w:ascii="Symbol" w:hAnsi="Symbol" w:hint="default"/>
      </w:rPr>
    </w:lvl>
    <w:lvl w:ilvl="1" w:tplc="A2A28DCA" w:tentative="1">
      <w:start w:val="1"/>
      <w:numFmt w:val="bullet"/>
      <w:lvlText w:val=""/>
      <w:lvlJc w:val="left"/>
      <w:pPr>
        <w:tabs>
          <w:tab w:val="num" w:pos="1440"/>
        </w:tabs>
        <w:ind w:left="1440" w:hanging="360"/>
      </w:pPr>
      <w:rPr>
        <w:rFonts w:ascii="Symbol" w:hAnsi="Symbol" w:hint="default"/>
      </w:rPr>
    </w:lvl>
    <w:lvl w:ilvl="2" w:tplc="0F3A71FC" w:tentative="1">
      <w:start w:val="1"/>
      <w:numFmt w:val="bullet"/>
      <w:lvlText w:val=""/>
      <w:lvlJc w:val="left"/>
      <w:pPr>
        <w:tabs>
          <w:tab w:val="num" w:pos="2160"/>
        </w:tabs>
        <w:ind w:left="2160" w:hanging="360"/>
      </w:pPr>
      <w:rPr>
        <w:rFonts w:ascii="Symbol" w:hAnsi="Symbol" w:hint="default"/>
      </w:rPr>
    </w:lvl>
    <w:lvl w:ilvl="3" w:tplc="41746B6C" w:tentative="1">
      <w:start w:val="1"/>
      <w:numFmt w:val="bullet"/>
      <w:lvlText w:val=""/>
      <w:lvlJc w:val="left"/>
      <w:pPr>
        <w:tabs>
          <w:tab w:val="num" w:pos="2880"/>
        </w:tabs>
        <w:ind w:left="2880" w:hanging="360"/>
      </w:pPr>
      <w:rPr>
        <w:rFonts w:ascii="Symbol" w:hAnsi="Symbol" w:hint="default"/>
      </w:rPr>
    </w:lvl>
    <w:lvl w:ilvl="4" w:tplc="7A36CF88" w:tentative="1">
      <w:start w:val="1"/>
      <w:numFmt w:val="bullet"/>
      <w:lvlText w:val=""/>
      <w:lvlJc w:val="left"/>
      <w:pPr>
        <w:tabs>
          <w:tab w:val="num" w:pos="3600"/>
        </w:tabs>
        <w:ind w:left="3600" w:hanging="360"/>
      </w:pPr>
      <w:rPr>
        <w:rFonts w:ascii="Symbol" w:hAnsi="Symbol" w:hint="default"/>
      </w:rPr>
    </w:lvl>
    <w:lvl w:ilvl="5" w:tplc="4CD017C4" w:tentative="1">
      <w:start w:val="1"/>
      <w:numFmt w:val="bullet"/>
      <w:lvlText w:val=""/>
      <w:lvlJc w:val="left"/>
      <w:pPr>
        <w:tabs>
          <w:tab w:val="num" w:pos="4320"/>
        </w:tabs>
        <w:ind w:left="4320" w:hanging="360"/>
      </w:pPr>
      <w:rPr>
        <w:rFonts w:ascii="Symbol" w:hAnsi="Symbol" w:hint="default"/>
      </w:rPr>
    </w:lvl>
    <w:lvl w:ilvl="6" w:tplc="1890B4CC" w:tentative="1">
      <w:start w:val="1"/>
      <w:numFmt w:val="bullet"/>
      <w:lvlText w:val=""/>
      <w:lvlJc w:val="left"/>
      <w:pPr>
        <w:tabs>
          <w:tab w:val="num" w:pos="5040"/>
        </w:tabs>
        <w:ind w:left="5040" w:hanging="360"/>
      </w:pPr>
      <w:rPr>
        <w:rFonts w:ascii="Symbol" w:hAnsi="Symbol" w:hint="default"/>
      </w:rPr>
    </w:lvl>
    <w:lvl w:ilvl="7" w:tplc="A328CB02" w:tentative="1">
      <w:start w:val="1"/>
      <w:numFmt w:val="bullet"/>
      <w:lvlText w:val=""/>
      <w:lvlJc w:val="left"/>
      <w:pPr>
        <w:tabs>
          <w:tab w:val="num" w:pos="5760"/>
        </w:tabs>
        <w:ind w:left="5760" w:hanging="360"/>
      </w:pPr>
      <w:rPr>
        <w:rFonts w:ascii="Symbol" w:hAnsi="Symbol" w:hint="default"/>
      </w:rPr>
    </w:lvl>
    <w:lvl w:ilvl="8" w:tplc="936C0BBE"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0820CC7"/>
    <w:multiLevelType w:val="multilevel"/>
    <w:tmpl w:val="10820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AC34B1"/>
    <w:multiLevelType w:val="hybridMultilevel"/>
    <w:tmpl w:val="8348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763F1B"/>
    <w:multiLevelType w:val="hybridMultilevel"/>
    <w:tmpl w:val="5C0A3D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AC1B14"/>
    <w:multiLevelType w:val="hybridMultilevel"/>
    <w:tmpl w:val="0E6E0064"/>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1BC422D"/>
    <w:multiLevelType w:val="hybridMultilevel"/>
    <w:tmpl w:val="FFFFFFFF"/>
    <w:lvl w:ilvl="0" w:tplc="B6627D06">
      <w:start w:val="1"/>
      <w:numFmt w:val="decimal"/>
      <w:lvlText w:val="%1."/>
      <w:lvlJc w:val="left"/>
      <w:pPr>
        <w:ind w:left="720" w:hanging="360"/>
      </w:pPr>
    </w:lvl>
    <w:lvl w:ilvl="1" w:tplc="EC144362">
      <w:start w:val="1"/>
      <w:numFmt w:val="lowerLetter"/>
      <w:lvlText w:val="%2."/>
      <w:lvlJc w:val="left"/>
      <w:pPr>
        <w:ind w:left="1440" w:hanging="360"/>
      </w:pPr>
    </w:lvl>
    <w:lvl w:ilvl="2" w:tplc="62CA4F98">
      <w:start w:val="1"/>
      <w:numFmt w:val="lowerRoman"/>
      <w:lvlText w:val="%3."/>
      <w:lvlJc w:val="right"/>
      <w:pPr>
        <w:ind w:left="2160" w:hanging="180"/>
      </w:pPr>
    </w:lvl>
    <w:lvl w:ilvl="3" w:tplc="030E86AC">
      <w:start w:val="1"/>
      <w:numFmt w:val="decimal"/>
      <w:lvlText w:val="%4."/>
      <w:lvlJc w:val="left"/>
      <w:pPr>
        <w:ind w:left="2880" w:hanging="360"/>
      </w:pPr>
    </w:lvl>
    <w:lvl w:ilvl="4" w:tplc="118229D2">
      <w:start w:val="1"/>
      <w:numFmt w:val="lowerLetter"/>
      <w:lvlText w:val="%5."/>
      <w:lvlJc w:val="left"/>
      <w:pPr>
        <w:ind w:left="3600" w:hanging="360"/>
      </w:pPr>
    </w:lvl>
    <w:lvl w:ilvl="5" w:tplc="A282D680">
      <w:start w:val="1"/>
      <w:numFmt w:val="lowerRoman"/>
      <w:lvlText w:val="%6."/>
      <w:lvlJc w:val="right"/>
      <w:pPr>
        <w:ind w:left="4320" w:hanging="180"/>
      </w:pPr>
    </w:lvl>
    <w:lvl w:ilvl="6" w:tplc="A888DEA4">
      <w:start w:val="1"/>
      <w:numFmt w:val="decimal"/>
      <w:lvlText w:val="%7."/>
      <w:lvlJc w:val="left"/>
      <w:pPr>
        <w:ind w:left="5040" w:hanging="360"/>
      </w:pPr>
    </w:lvl>
    <w:lvl w:ilvl="7" w:tplc="FC0E363C">
      <w:start w:val="1"/>
      <w:numFmt w:val="lowerLetter"/>
      <w:lvlText w:val="%8."/>
      <w:lvlJc w:val="left"/>
      <w:pPr>
        <w:ind w:left="5760" w:hanging="360"/>
      </w:pPr>
    </w:lvl>
    <w:lvl w:ilvl="8" w:tplc="1F1CB500">
      <w:start w:val="1"/>
      <w:numFmt w:val="lowerRoman"/>
      <w:lvlText w:val="%9."/>
      <w:lvlJc w:val="right"/>
      <w:pPr>
        <w:ind w:left="6480" w:hanging="180"/>
      </w:pPr>
    </w:lvl>
  </w:abstractNum>
  <w:abstractNum w:abstractNumId="11" w15:restartNumberingAfterBreak="0">
    <w:nsid w:val="22D21A2D"/>
    <w:multiLevelType w:val="hybridMultilevel"/>
    <w:tmpl w:val="F080F4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D12E76D"/>
    <w:multiLevelType w:val="hybridMultilevel"/>
    <w:tmpl w:val="01187620"/>
    <w:lvl w:ilvl="0" w:tplc="0D82885C">
      <w:start w:val="1"/>
      <w:numFmt w:val="bullet"/>
      <w:lvlText w:val=""/>
      <w:lvlJc w:val="left"/>
      <w:pPr>
        <w:ind w:left="720" w:hanging="360"/>
      </w:pPr>
      <w:rPr>
        <w:rFonts w:ascii="Symbol" w:hAnsi="Symbol" w:hint="default"/>
      </w:rPr>
    </w:lvl>
    <w:lvl w:ilvl="1" w:tplc="B61CF8E0">
      <w:start w:val="1"/>
      <w:numFmt w:val="bullet"/>
      <w:lvlText w:val="o"/>
      <w:lvlJc w:val="left"/>
      <w:pPr>
        <w:ind w:left="1440" w:hanging="360"/>
      </w:pPr>
      <w:rPr>
        <w:rFonts w:ascii="Courier New" w:hAnsi="Courier New" w:hint="default"/>
      </w:rPr>
    </w:lvl>
    <w:lvl w:ilvl="2" w:tplc="6590CF80">
      <w:start w:val="1"/>
      <w:numFmt w:val="bullet"/>
      <w:lvlText w:val=""/>
      <w:lvlJc w:val="left"/>
      <w:pPr>
        <w:ind w:left="2160" w:hanging="360"/>
      </w:pPr>
      <w:rPr>
        <w:rFonts w:ascii="Wingdings" w:hAnsi="Wingdings" w:hint="default"/>
      </w:rPr>
    </w:lvl>
    <w:lvl w:ilvl="3" w:tplc="1B1678CA">
      <w:start w:val="1"/>
      <w:numFmt w:val="bullet"/>
      <w:lvlText w:val=""/>
      <w:lvlJc w:val="left"/>
      <w:pPr>
        <w:ind w:left="2880" w:hanging="360"/>
      </w:pPr>
      <w:rPr>
        <w:rFonts w:ascii="Symbol" w:hAnsi="Symbol" w:hint="default"/>
      </w:rPr>
    </w:lvl>
    <w:lvl w:ilvl="4" w:tplc="41081D7C">
      <w:start w:val="1"/>
      <w:numFmt w:val="bullet"/>
      <w:lvlText w:val="o"/>
      <w:lvlJc w:val="left"/>
      <w:pPr>
        <w:ind w:left="3600" w:hanging="360"/>
      </w:pPr>
      <w:rPr>
        <w:rFonts w:ascii="Courier New" w:hAnsi="Courier New" w:hint="default"/>
      </w:rPr>
    </w:lvl>
    <w:lvl w:ilvl="5" w:tplc="868C345A">
      <w:start w:val="1"/>
      <w:numFmt w:val="bullet"/>
      <w:lvlText w:val=""/>
      <w:lvlJc w:val="left"/>
      <w:pPr>
        <w:ind w:left="4320" w:hanging="360"/>
      </w:pPr>
      <w:rPr>
        <w:rFonts w:ascii="Wingdings" w:hAnsi="Wingdings" w:hint="default"/>
      </w:rPr>
    </w:lvl>
    <w:lvl w:ilvl="6" w:tplc="F0A21D32">
      <w:start w:val="1"/>
      <w:numFmt w:val="bullet"/>
      <w:lvlText w:val=""/>
      <w:lvlJc w:val="left"/>
      <w:pPr>
        <w:ind w:left="5040" w:hanging="360"/>
      </w:pPr>
      <w:rPr>
        <w:rFonts w:ascii="Symbol" w:hAnsi="Symbol" w:hint="default"/>
      </w:rPr>
    </w:lvl>
    <w:lvl w:ilvl="7" w:tplc="6310EA38">
      <w:start w:val="1"/>
      <w:numFmt w:val="bullet"/>
      <w:lvlText w:val="o"/>
      <w:lvlJc w:val="left"/>
      <w:pPr>
        <w:ind w:left="5760" w:hanging="360"/>
      </w:pPr>
      <w:rPr>
        <w:rFonts w:ascii="Courier New" w:hAnsi="Courier New" w:hint="default"/>
      </w:rPr>
    </w:lvl>
    <w:lvl w:ilvl="8" w:tplc="12164CD2">
      <w:start w:val="1"/>
      <w:numFmt w:val="bullet"/>
      <w:lvlText w:val=""/>
      <w:lvlJc w:val="left"/>
      <w:pPr>
        <w:ind w:left="6480" w:hanging="360"/>
      </w:pPr>
      <w:rPr>
        <w:rFonts w:ascii="Wingdings" w:hAnsi="Wingdings" w:hint="default"/>
      </w:rPr>
    </w:lvl>
  </w:abstractNum>
  <w:abstractNum w:abstractNumId="13"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D19993"/>
    <w:multiLevelType w:val="hybridMultilevel"/>
    <w:tmpl w:val="FFFFFFFF"/>
    <w:lvl w:ilvl="0" w:tplc="FDCE5680">
      <w:start w:val="1"/>
      <w:numFmt w:val="bullet"/>
      <w:lvlText w:val="·"/>
      <w:lvlJc w:val="left"/>
      <w:pPr>
        <w:ind w:left="928" w:hanging="360"/>
      </w:pPr>
      <w:rPr>
        <w:rFonts w:ascii="Symbol" w:hAnsi="Symbol" w:hint="default"/>
      </w:rPr>
    </w:lvl>
    <w:lvl w:ilvl="1" w:tplc="EE12D434">
      <w:start w:val="1"/>
      <w:numFmt w:val="bullet"/>
      <w:lvlText w:val="o"/>
      <w:lvlJc w:val="left"/>
      <w:pPr>
        <w:ind w:left="1648" w:hanging="360"/>
      </w:pPr>
      <w:rPr>
        <w:rFonts w:ascii="Courier New" w:hAnsi="Courier New" w:hint="default"/>
      </w:rPr>
    </w:lvl>
    <w:lvl w:ilvl="2" w:tplc="46769EC4">
      <w:start w:val="1"/>
      <w:numFmt w:val="bullet"/>
      <w:lvlText w:val=""/>
      <w:lvlJc w:val="left"/>
      <w:pPr>
        <w:ind w:left="2368" w:hanging="360"/>
      </w:pPr>
      <w:rPr>
        <w:rFonts w:ascii="Wingdings" w:hAnsi="Wingdings" w:hint="default"/>
      </w:rPr>
    </w:lvl>
    <w:lvl w:ilvl="3" w:tplc="7382E5D0">
      <w:start w:val="1"/>
      <w:numFmt w:val="bullet"/>
      <w:lvlText w:val=""/>
      <w:lvlJc w:val="left"/>
      <w:pPr>
        <w:ind w:left="3088" w:hanging="360"/>
      </w:pPr>
      <w:rPr>
        <w:rFonts w:ascii="Symbol" w:hAnsi="Symbol" w:hint="default"/>
      </w:rPr>
    </w:lvl>
    <w:lvl w:ilvl="4" w:tplc="F17A6BD2">
      <w:start w:val="1"/>
      <w:numFmt w:val="bullet"/>
      <w:lvlText w:val="o"/>
      <w:lvlJc w:val="left"/>
      <w:pPr>
        <w:ind w:left="3808" w:hanging="360"/>
      </w:pPr>
      <w:rPr>
        <w:rFonts w:ascii="Courier New" w:hAnsi="Courier New" w:hint="default"/>
      </w:rPr>
    </w:lvl>
    <w:lvl w:ilvl="5" w:tplc="C81A48BC">
      <w:start w:val="1"/>
      <w:numFmt w:val="bullet"/>
      <w:lvlText w:val=""/>
      <w:lvlJc w:val="left"/>
      <w:pPr>
        <w:ind w:left="4528" w:hanging="360"/>
      </w:pPr>
      <w:rPr>
        <w:rFonts w:ascii="Wingdings" w:hAnsi="Wingdings" w:hint="default"/>
      </w:rPr>
    </w:lvl>
    <w:lvl w:ilvl="6" w:tplc="C4D8212C">
      <w:start w:val="1"/>
      <w:numFmt w:val="bullet"/>
      <w:lvlText w:val=""/>
      <w:lvlJc w:val="left"/>
      <w:pPr>
        <w:ind w:left="5248" w:hanging="360"/>
      </w:pPr>
      <w:rPr>
        <w:rFonts w:ascii="Symbol" w:hAnsi="Symbol" w:hint="default"/>
      </w:rPr>
    </w:lvl>
    <w:lvl w:ilvl="7" w:tplc="DA545576">
      <w:start w:val="1"/>
      <w:numFmt w:val="bullet"/>
      <w:lvlText w:val="o"/>
      <w:lvlJc w:val="left"/>
      <w:pPr>
        <w:ind w:left="5968" w:hanging="360"/>
      </w:pPr>
      <w:rPr>
        <w:rFonts w:ascii="Courier New" w:hAnsi="Courier New" w:hint="default"/>
      </w:rPr>
    </w:lvl>
    <w:lvl w:ilvl="8" w:tplc="FEEAF054">
      <w:start w:val="1"/>
      <w:numFmt w:val="bullet"/>
      <w:lvlText w:val=""/>
      <w:lvlJc w:val="left"/>
      <w:pPr>
        <w:ind w:left="6688" w:hanging="360"/>
      </w:pPr>
      <w:rPr>
        <w:rFonts w:ascii="Wingdings" w:hAnsi="Wingdings" w:hint="default"/>
      </w:rPr>
    </w:lvl>
  </w:abstractNum>
  <w:abstractNum w:abstractNumId="16" w15:restartNumberingAfterBreak="0">
    <w:nsid w:val="38D80687"/>
    <w:multiLevelType w:val="hybridMultilevel"/>
    <w:tmpl w:val="3E9E99FA"/>
    <w:lvl w:ilvl="0" w:tplc="99365D54">
      <w:start w:val="1"/>
      <w:numFmt w:val="bullet"/>
      <w:lvlText w:val=""/>
      <w:lvlJc w:val="left"/>
      <w:pPr>
        <w:tabs>
          <w:tab w:val="num" w:pos="720"/>
        </w:tabs>
        <w:ind w:left="720" w:hanging="360"/>
      </w:pPr>
      <w:rPr>
        <w:rFonts w:ascii="Symbol" w:hAnsi="Symbol" w:hint="default"/>
      </w:rPr>
    </w:lvl>
    <w:lvl w:ilvl="1" w:tplc="CA163D3C" w:tentative="1">
      <w:start w:val="1"/>
      <w:numFmt w:val="bullet"/>
      <w:lvlText w:val=""/>
      <w:lvlJc w:val="left"/>
      <w:pPr>
        <w:tabs>
          <w:tab w:val="num" w:pos="1440"/>
        </w:tabs>
        <w:ind w:left="1440" w:hanging="360"/>
      </w:pPr>
      <w:rPr>
        <w:rFonts w:ascii="Symbol" w:hAnsi="Symbol" w:hint="default"/>
      </w:rPr>
    </w:lvl>
    <w:lvl w:ilvl="2" w:tplc="A59E50CE">
      <w:numFmt w:val="bullet"/>
      <w:lvlText w:val=""/>
      <w:lvlJc w:val="left"/>
      <w:pPr>
        <w:tabs>
          <w:tab w:val="num" w:pos="2160"/>
        </w:tabs>
        <w:ind w:left="2160" w:hanging="360"/>
      </w:pPr>
      <w:rPr>
        <w:rFonts w:ascii="Wingdings" w:hAnsi="Wingdings" w:hint="default"/>
      </w:rPr>
    </w:lvl>
    <w:lvl w:ilvl="3" w:tplc="7B669634" w:tentative="1">
      <w:start w:val="1"/>
      <w:numFmt w:val="bullet"/>
      <w:lvlText w:val=""/>
      <w:lvlJc w:val="left"/>
      <w:pPr>
        <w:tabs>
          <w:tab w:val="num" w:pos="2880"/>
        </w:tabs>
        <w:ind w:left="2880" w:hanging="360"/>
      </w:pPr>
      <w:rPr>
        <w:rFonts w:ascii="Symbol" w:hAnsi="Symbol" w:hint="default"/>
      </w:rPr>
    </w:lvl>
    <w:lvl w:ilvl="4" w:tplc="E342F4EE" w:tentative="1">
      <w:start w:val="1"/>
      <w:numFmt w:val="bullet"/>
      <w:lvlText w:val=""/>
      <w:lvlJc w:val="left"/>
      <w:pPr>
        <w:tabs>
          <w:tab w:val="num" w:pos="3600"/>
        </w:tabs>
        <w:ind w:left="3600" w:hanging="360"/>
      </w:pPr>
      <w:rPr>
        <w:rFonts w:ascii="Symbol" w:hAnsi="Symbol" w:hint="default"/>
      </w:rPr>
    </w:lvl>
    <w:lvl w:ilvl="5" w:tplc="E9A4FFE8" w:tentative="1">
      <w:start w:val="1"/>
      <w:numFmt w:val="bullet"/>
      <w:lvlText w:val=""/>
      <w:lvlJc w:val="left"/>
      <w:pPr>
        <w:tabs>
          <w:tab w:val="num" w:pos="4320"/>
        </w:tabs>
        <w:ind w:left="4320" w:hanging="360"/>
      </w:pPr>
      <w:rPr>
        <w:rFonts w:ascii="Symbol" w:hAnsi="Symbol" w:hint="default"/>
      </w:rPr>
    </w:lvl>
    <w:lvl w:ilvl="6" w:tplc="0A3A93BC" w:tentative="1">
      <w:start w:val="1"/>
      <w:numFmt w:val="bullet"/>
      <w:lvlText w:val=""/>
      <w:lvlJc w:val="left"/>
      <w:pPr>
        <w:tabs>
          <w:tab w:val="num" w:pos="5040"/>
        </w:tabs>
        <w:ind w:left="5040" w:hanging="360"/>
      </w:pPr>
      <w:rPr>
        <w:rFonts w:ascii="Symbol" w:hAnsi="Symbol" w:hint="default"/>
      </w:rPr>
    </w:lvl>
    <w:lvl w:ilvl="7" w:tplc="0772E3A8" w:tentative="1">
      <w:start w:val="1"/>
      <w:numFmt w:val="bullet"/>
      <w:lvlText w:val=""/>
      <w:lvlJc w:val="left"/>
      <w:pPr>
        <w:tabs>
          <w:tab w:val="num" w:pos="5760"/>
        </w:tabs>
        <w:ind w:left="5760" w:hanging="360"/>
      </w:pPr>
      <w:rPr>
        <w:rFonts w:ascii="Symbol" w:hAnsi="Symbol" w:hint="default"/>
      </w:rPr>
    </w:lvl>
    <w:lvl w:ilvl="8" w:tplc="53E86E0C"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A811ED9"/>
    <w:multiLevelType w:val="hybridMultilevel"/>
    <w:tmpl w:val="2D5A5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76DF0"/>
    <w:multiLevelType w:val="hybridMultilevel"/>
    <w:tmpl w:val="D51C2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EA66DA"/>
    <w:multiLevelType w:val="hybridMultilevel"/>
    <w:tmpl w:val="1A98B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554B00"/>
    <w:multiLevelType w:val="hybridMultilevel"/>
    <w:tmpl w:val="0A82A11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21" w15:restartNumberingAfterBreak="0">
    <w:nsid w:val="3C694E37"/>
    <w:multiLevelType w:val="hybridMultilevel"/>
    <w:tmpl w:val="8DBCCD90"/>
    <w:lvl w:ilvl="0" w:tplc="BD12057E">
      <w:start w:val="1"/>
      <w:numFmt w:val="bullet"/>
      <w:lvlText w:val=""/>
      <w:lvlJc w:val="left"/>
      <w:pPr>
        <w:tabs>
          <w:tab w:val="num" w:pos="720"/>
        </w:tabs>
        <w:ind w:left="720" w:hanging="360"/>
      </w:pPr>
      <w:rPr>
        <w:rFonts w:ascii="Symbol" w:hAnsi="Symbol" w:hint="default"/>
      </w:rPr>
    </w:lvl>
    <w:lvl w:ilvl="1" w:tplc="1D3E3B82" w:tentative="1">
      <w:start w:val="1"/>
      <w:numFmt w:val="bullet"/>
      <w:lvlText w:val=""/>
      <w:lvlJc w:val="left"/>
      <w:pPr>
        <w:tabs>
          <w:tab w:val="num" w:pos="1440"/>
        </w:tabs>
        <w:ind w:left="1440" w:hanging="360"/>
      </w:pPr>
      <w:rPr>
        <w:rFonts w:ascii="Symbol" w:hAnsi="Symbol" w:hint="default"/>
      </w:rPr>
    </w:lvl>
    <w:lvl w:ilvl="2" w:tplc="5B540D20" w:tentative="1">
      <w:start w:val="1"/>
      <w:numFmt w:val="bullet"/>
      <w:lvlText w:val=""/>
      <w:lvlJc w:val="left"/>
      <w:pPr>
        <w:tabs>
          <w:tab w:val="num" w:pos="2160"/>
        </w:tabs>
        <w:ind w:left="2160" w:hanging="360"/>
      </w:pPr>
      <w:rPr>
        <w:rFonts w:ascii="Symbol" w:hAnsi="Symbol" w:hint="default"/>
      </w:rPr>
    </w:lvl>
    <w:lvl w:ilvl="3" w:tplc="F6C0BA24" w:tentative="1">
      <w:start w:val="1"/>
      <w:numFmt w:val="bullet"/>
      <w:lvlText w:val=""/>
      <w:lvlJc w:val="left"/>
      <w:pPr>
        <w:tabs>
          <w:tab w:val="num" w:pos="2880"/>
        </w:tabs>
        <w:ind w:left="2880" w:hanging="360"/>
      </w:pPr>
      <w:rPr>
        <w:rFonts w:ascii="Symbol" w:hAnsi="Symbol" w:hint="default"/>
      </w:rPr>
    </w:lvl>
    <w:lvl w:ilvl="4" w:tplc="96A47F28" w:tentative="1">
      <w:start w:val="1"/>
      <w:numFmt w:val="bullet"/>
      <w:lvlText w:val=""/>
      <w:lvlJc w:val="left"/>
      <w:pPr>
        <w:tabs>
          <w:tab w:val="num" w:pos="3600"/>
        </w:tabs>
        <w:ind w:left="3600" w:hanging="360"/>
      </w:pPr>
      <w:rPr>
        <w:rFonts w:ascii="Symbol" w:hAnsi="Symbol" w:hint="default"/>
      </w:rPr>
    </w:lvl>
    <w:lvl w:ilvl="5" w:tplc="89CE3EEE" w:tentative="1">
      <w:start w:val="1"/>
      <w:numFmt w:val="bullet"/>
      <w:lvlText w:val=""/>
      <w:lvlJc w:val="left"/>
      <w:pPr>
        <w:tabs>
          <w:tab w:val="num" w:pos="4320"/>
        </w:tabs>
        <w:ind w:left="4320" w:hanging="360"/>
      </w:pPr>
      <w:rPr>
        <w:rFonts w:ascii="Symbol" w:hAnsi="Symbol" w:hint="default"/>
      </w:rPr>
    </w:lvl>
    <w:lvl w:ilvl="6" w:tplc="79AAFA84" w:tentative="1">
      <w:start w:val="1"/>
      <w:numFmt w:val="bullet"/>
      <w:lvlText w:val=""/>
      <w:lvlJc w:val="left"/>
      <w:pPr>
        <w:tabs>
          <w:tab w:val="num" w:pos="5040"/>
        </w:tabs>
        <w:ind w:left="5040" w:hanging="360"/>
      </w:pPr>
      <w:rPr>
        <w:rFonts w:ascii="Symbol" w:hAnsi="Symbol" w:hint="default"/>
      </w:rPr>
    </w:lvl>
    <w:lvl w:ilvl="7" w:tplc="4CE678F8" w:tentative="1">
      <w:start w:val="1"/>
      <w:numFmt w:val="bullet"/>
      <w:lvlText w:val=""/>
      <w:lvlJc w:val="left"/>
      <w:pPr>
        <w:tabs>
          <w:tab w:val="num" w:pos="5760"/>
        </w:tabs>
        <w:ind w:left="5760" w:hanging="360"/>
      </w:pPr>
      <w:rPr>
        <w:rFonts w:ascii="Symbol" w:hAnsi="Symbol" w:hint="default"/>
      </w:rPr>
    </w:lvl>
    <w:lvl w:ilvl="8" w:tplc="3CC0FD02"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4D6A2949"/>
    <w:multiLevelType w:val="hybridMultilevel"/>
    <w:tmpl w:val="30D85E4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23"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7C85866"/>
    <w:multiLevelType w:val="hybridMultilevel"/>
    <w:tmpl w:val="F732DA8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25" w15:restartNumberingAfterBreak="0">
    <w:nsid w:val="61301FD0"/>
    <w:multiLevelType w:val="hybridMultilevel"/>
    <w:tmpl w:val="FFFFFFFF"/>
    <w:lvl w:ilvl="0" w:tplc="90440F60">
      <w:start w:val="1"/>
      <w:numFmt w:val="decimal"/>
      <w:lvlText w:val="%1."/>
      <w:lvlJc w:val="left"/>
      <w:pPr>
        <w:ind w:left="720" w:hanging="360"/>
      </w:pPr>
    </w:lvl>
    <w:lvl w:ilvl="1" w:tplc="5A84DF02">
      <w:start w:val="1"/>
      <w:numFmt w:val="bullet"/>
      <w:lvlText w:val="·"/>
      <w:lvlJc w:val="left"/>
      <w:pPr>
        <w:ind w:left="1440" w:hanging="360"/>
      </w:pPr>
      <w:rPr>
        <w:rFonts w:ascii="Symbol" w:hAnsi="Symbol" w:hint="default"/>
      </w:rPr>
    </w:lvl>
    <w:lvl w:ilvl="2" w:tplc="028AD3F8">
      <w:start w:val="1"/>
      <w:numFmt w:val="lowerRoman"/>
      <w:lvlText w:val="%3."/>
      <w:lvlJc w:val="right"/>
      <w:pPr>
        <w:ind w:left="2160" w:hanging="180"/>
      </w:pPr>
    </w:lvl>
    <w:lvl w:ilvl="3" w:tplc="8140080C">
      <w:start w:val="1"/>
      <w:numFmt w:val="decimal"/>
      <w:lvlText w:val="%4."/>
      <w:lvlJc w:val="left"/>
      <w:pPr>
        <w:ind w:left="2880" w:hanging="360"/>
      </w:pPr>
    </w:lvl>
    <w:lvl w:ilvl="4" w:tplc="202A67C6">
      <w:start w:val="1"/>
      <w:numFmt w:val="lowerLetter"/>
      <w:lvlText w:val="%5."/>
      <w:lvlJc w:val="left"/>
      <w:pPr>
        <w:ind w:left="3600" w:hanging="360"/>
      </w:pPr>
    </w:lvl>
    <w:lvl w:ilvl="5" w:tplc="9C9486F8">
      <w:start w:val="1"/>
      <w:numFmt w:val="lowerRoman"/>
      <w:lvlText w:val="%6."/>
      <w:lvlJc w:val="right"/>
      <w:pPr>
        <w:ind w:left="4320" w:hanging="180"/>
      </w:pPr>
    </w:lvl>
    <w:lvl w:ilvl="6" w:tplc="6286218E">
      <w:start w:val="1"/>
      <w:numFmt w:val="decimal"/>
      <w:lvlText w:val="%7."/>
      <w:lvlJc w:val="left"/>
      <w:pPr>
        <w:ind w:left="5040" w:hanging="360"/>
      </w:pPr>
    </w:lvl>
    <w:lvl w:ilvl="7" w:tplc="BC1047C6">
      <w:start w:val="1"/>
      <w:numFmt w:val="lowerLetter"/>
      <w:lvlText w:val="%8."/>
      <w:lvlJc w:val="left"/>
      <w:pPr>
        <w:ind w:left="5760" w:hanging="360"/>
      </w:pPr>
    </w:lvl>
    <w:lvl w:ilvl="8" w:tplc="FFB2DF30">
      <w:start w:val="1"/>
      <w:numFmt w:val="lowerRoman"/>
      <w:lvlText w:val="%9."/>
      <w:lvlJc w:val="right"/>
      <w:pPr>
        <w:ind w:left="6480" w:hanging="180"/>
      </w:pPr>
    </w:lvl>
  </w:abstractNum>
  <w:abstractNum w:abstractNumId="26" w15:restartNumberingAfterBreak="0">
    <w:nsid w:val="65FA1B40"/>
    <w:multiLevelType w:val="hybridMultilevel"/>
    <w:tmpl w:val="A0463800"/>
    <w:lvl w:ilvl="0" w:tplc="BCFCB95C">
      <w:start w:val="1"/>
      <w:numFmt w:val="bullet"/>
      <w:lvlText w:val=""/>
      <w:lvlJc w:val="left"/>
      <w:pPr>
        <w:ind w:left="720" w:hanging="360"/>
      </w:pPr>
      <w:rPr>
        <w:rFonts w:ascii="Symbol" w:hAnsi="Symbol" w:hint="default"/>
      </w:rPr>
    </w:lvl>
    <w:lvl w:ilvl="1" w:tplc="8F9497E8">
      <w:start w:val="1"/>
      <w:numFmt w:val="bullet"/>
      <w:lvlText w:val="o"/>
      <w:lvlJc w:val="left"/>
      <w:pPr>
        <w:ind w:left="1440" w:hanging="360"/>
      </w:pPr>
      <w:rPr>
        <w:rFonts w:ascii="Courier New" w:hAnsi="Courier New" w:hint="default"/>
      </w:rPr>
    </w:lvl>
    <w:lvl w:ilvl="2" w:tplc="390E60FC">
      <w:start w:val="1"/>
      <w:numFmt w:val="bullet"/>
      <w:lvlText w:val=""/>
      <w:lvlJc w:val="left"/>
      <w:pPr>
        <w:ind w:left="2160" w:hanging="360"/>
      </w:pPr>
      <w:rPr>
        <w:rFonts w:ascii="Wingdings" w:hAnsi="Wingdings" w:hint="default"/>
      </w:rPr>
    </w:lvl>
    <w:lvl w:ilvl="3" w:tplc="0BAC2AC6">
      <w:start w:val="1"/>
      <w:numFmt w:val="bullet"/>
      <w:lvlText w:val=""/>
      <w:lvlJc w:val="left"/>
      <w:pPr>
        <w:ind w:left="2880" w:hanging="360"/>
      </w:pPr>
      <w:rPr>
        <w:rFonts w:ascii="Symbol" w:hAnsi="Symbol" w:hint="default"/>
      </w:rPr>
    </w:lvl>
    <w:lvl w:ilvl="4" w:tplc="7A9647F2">
      <w:start w:val="1"/>
      <w:numFmt w:val="bullet"/>
      <w:lvlText w:val="o"/>
      <w:lvlJc w:val="left"/>
      <w:pPr>
        <w:ind w:left="3600" w:hanging="360"/>
      </w:pPr>
      <w:rPr>
        <w:rFonts w:ascii="Courier New" w:hAnsi="Courier New" w:hint="default"/>
      </w:rPr>
    </w:lvl>
    <w:lvl w:ilvl="5" w:tplc="750246C8">
      <w:start w:val="1"/>
      <w:numFmt w:val="bullet"/>
      <w:lvlText w:val=""/>
      <w:lvlJc w:val="left"/>
      <w:pPr>
        <w:ind w:left="4320" w:hanging="360"/>
      </w:pPr>
      <w:rPr>
        <w:rFonts w:ascii="Wingdings" w:hAnsi="Wingdings" w:hint="default"/>
      </w:rPr>
    </w:lvl>
    <w:lvl w:ilvl="6" w:tplc="E50EC992">
      <w:start w:val="1"/>
      <w:numFmt w:val="bullet"/>
      <w:lvlText w:val=""/>
      <w:lvlJc w:val="left"/>
      <w:pPr>
        <w:ind w:left="5040" w:hanging="360"/>
      </w:pPr>
      <w:rPr>
        <w:rFonts w:ascii="Symbol" w:hAnsi="Symbol" w:hint="default"/>
      </w:rPr>
    </w:lvl>
    <w:lvl w:ilvl="7" w:tplc="670A7948">
      <w:start w:val="1"/>
      <w:numFmt w:val="bullet"/>
      <w:lvlText w:val="o"/>
      <w:lvlJc w:val="left"/>
      <w:pPr>
        <w:ind w:left="5760" w:hanging="360"/>
      </w:pPr>
      <w:rPr>
        <w:rFonts w:ascii="Courier New" w:hAnsi="Courier New" w:hint="default"/>
      </w:rPr>
    </w:lvl>
    <w:lvl w:ilvl="8" w:tplc="1BE8114E">
      <w:start w:val="1"/>
      <w:numFmt w:val="bullet"/>
      <w:lvlText w:val=""/>
      <w:lvlJc w:val="left"/>
      <w:pPr>
        <w:ind w:left="6480" w:hanging="360"/>
      </w:pPr>
      <w:rPr>
        <w:rFonts w:ascii="Wingdings" w:hAnsi="Wingdings" w:hint="default"/>
      </w:rPr>
    </w:lvl>
  </w:abstractNum>
  <w:abstractNum w:abstractNumId="27"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5"/>
  </w:num>
  <w:num w:numId="2">
    <w:abstractNumId w:val="15"/>
  </w:num>
  <w:num w:numId="3">
    <w:abstractNumId w:val="0"/>
  </w:num>
  <w:num w:numId="4">
    <w:abstractNumId w:val="10"/>
  </w:num>
  <w:num w:numId="5">
    <w:abstractNumId w:val="13"/>
  </w:num>
  <w:num w:numId="6">
    <w:abstractNumId w:val="14"/>
  </w:num>
  <w:num w:numId="7">
    <w:abstractNumId w:val="2"/>
  </w:num>
  <w:num w:numId="8">
    <w:abstractNumId w:val="9"/>
  </w:num>
  <w:num w:numId="9">
    <w:abstractNumId w:val="1"/>
  </w:num>
  <w:num w:numId="10">
    <w:abstractNumId w:val="17"/>
  </w:num>
  <w:num w:numId="11">
    <w:abstractNumId w:val="6"/>
  </w:num>
  <w:num w:numId="12">
    <w:abstractNumId w:val="5"/>
  </w:num>
  <w:num w:numId="13">
    <w:abstractNumId w:val="28"/>
  </w:num>
  <w:num w:numId="14">
    <w:abstractNumId w:val="18"/>
  </w:num>
  <w:num w:numId="15">
    <w:abstractNumId w:val="22"/>
  </w:num>
  <w:num w:numId="16">
    <w:abstractNumId w:val="19"/>
  </w:num>
  <w:num w:numId="17">
    <w:abstractNumId w:val="20"/>
  </w:num>
  <w:num w:numId="18">
    <w:abstractNumId w:val="11"/>
  </w:num>
  <w:num w:numId="19">
    <w:abstractNumId w:val="12"/>
  </w:num>
  <w:num w:numId="20">
    <w:abstractNumId w:val="26"/>
  </w:num>
  <w:num w:numId="21">
    <w:abstractNumId w:val="4"/>
  </w:num>
  <w:num w:numId="22">
    <w:abstractNumId w:val="21"/>
  </w:num>
  <w:num w:numId="23">
    <w:abstractNumId w:val="16"/>
  </w:num>
  <w:num w:numId="24">
    <w:abstractNumId w:val="24"/>
  </w:num>
  <w:num w:numId="25">
    <w:abstractNumId w:val="7"/>
  </w:num>
  <w:num w:numId="26">
    <w:abstractNumId w:val="3"/>
  </w:num>
  <w:num w:numId="27">
    <w:abstractNumId w:val="27"/>
  </w:num>
  <w:num w:numId="28">
    <w:abstractNumId w:val="23"/>
  </w:num>
  <w:num w:numId="29">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159F"/>
    <w:rsid w:val="00001E94"/>
    <w:rsid w:val="000022B1"/>
    <w:rsid w:val="00003E20"/>
    <w:rsid w:val="00004054"/>
    <w:rsid w:val="00004758"/>
    <w:rsid w:val="00004AC8"/>
    <w:rsid w:val="000053BA"/>
    <w:rsid w:val="00005505"/>
    <w:rsid w:val="00006055"/>
    <w:rsid w:val="00006AD4"/>
    <w:rsid w:val="00006CB9"/>
    <w:rsid w:val="00007413"/>
    <w:rsid w:val="000074C4"/>
    <w:rsid w:val="000079A6"/>
    <w:rsid w:val="000102A8"/>
    <w:rsid w:val="00010E2C"/>
    <w:rsid w:val="00011A89"/>
    <w:rsid w:val="00011BB2"/>
    <w:rsid w:val="000121FC"/>
    <w:rsid w:val="00012505"/>
    <w:rsid w:val="00012685"/>
    <w:rsid w:val="00012C4F"/>
    <w:rsid w:val="000131D1"/>
    <w:rsid w:val="00013455"/>
    <w:rsid w:val="000134E3"/>
    <w:rsid w:val="00013632"/>
    <w:rsid w:val="00013F5E"/>
    <w:rsid w:val="0001403F"/>
    <w:rsid w:val="000141B8"/>
    <w:rsid w:val="000147C1"/>
    <w:rsid w:val="0001487F"/>
    <w:rsid w:val="00014942"/>
    <w:rsid w:val="00014E0E"/>
    <w:rsid w:val="00014F35"/>
    <w:rsid w:val="00015F98"/>
    <w:rsid w:val="0001623E"/>
    <w:rsid w:val="000166AC"/>
    <w:rsid w:val="0001690C"/>
    <w:rsid w:val="00016D54"/>
    <w:rsid w:val="00017B7F"/>
    <w:rsid w:val="00017EDA"/>
    <w:rsid w:val="000212A5"/>
    <w:rsid w:val="0002188D"/>
    <w:rsid w:val="00022B8C"/>
    <w:rsid w:val="00023742"/>
    <w:rsid w:val="000246E7"/>
    <w:rsid w:val="00024AEF"/>
    <w:rsid w:val="00026C65"/>
    <w:rsid w:val="00027755"/>
    <w:rsid w:val="00027864"/>
    <w:rsid w:val="0002789E"/>
    <w:rsid w:val="00027E59"/>
    <w:rsid w:val="00030048"/>
    <w:rsid w:val="000301F5"/>
    <w:rsid w:val="0003072D"/>
    <w:rsid w:val="00030A31"/>
    <w:rsid w:val="0003131B"/>
    <w:rsid w:val="000314CD"/>
    <w:rsid w:val="00031E25"/>
    <w:rsid w:val="0003332B"/>
    <w:rsid w:val="00033544"/>
    <w:rsid w:val="0003479E"/>
    <w:rsid w:val="00034B2F"/>
    <w:rsid w:val="00034BE7"/>
    <w:rsid w:val="000353BF"/>
    <w:rsid w:val="00035691"/>
    <w:rsid w:val="000361C9"/>
    <w:rsid w:val="000365B2"/>
    <w:rsid w:val="000369BC"/>
    <w:rsid w:val="00036F31"/>
    <w:rsid w:val="00037513"/>
    <w:rsid w:val="0003767C"/>
    <w:rsid w:val="00040F4F"/>
    <w:rsid w:val="0004132D"/>
    <w:rsid w:val="00041C9D"/>
    <w:rsid w:val="000422F6"/>
    <w:rsid w:val="00043EA2"/>
    <w:rsid w:val="00044098"/>
    <w:rsid w:val="00044B9C"/>
    <w:rsid w:val="00044CFA"/>
    <w:rsid w:val="000459C7"/>
    <w:rsid w:val="0004633A"/>
    <w:rsid w:val="00046630"/>
    <w:rsid w:val="00046C80"/>
    <w:rsid w:val="00047D6F"/>
    <w:rsid w:val="00050112"/>
    <w:rsid w:val="00050276"/>
    <w:rsid w:val="00050466"/>
    <w:rsid w:val="000504B2"/>
    <w:rsid w:val="000505CC"/>
    <w:rsid w:val="00051031"/>
    <w:rsid w:val="000511F9"/>
    <w:rsid w:val="00051B32"/>
    <w:rsid w:val="0005230E"/>
    <w:rsid w:val="000523B2"/>
    <w:rsid w:val="00052850"/>
    <w:rsid w:val="000528A2"/>
    <w:rsid w:val="00052BBA"/>
    <w:rsid w:val="00053588"/>
    <w:rsid w:val="00053A14"/>
    <w:rsid w:val="00053AD0"/>
    <w:rsid w:val="000543D0"/>
    <w:rsid w:val="00054B05"/>
    <w:rsid w:val="00054D9D"/>
    <w:rsid w:val="00055676"/>
    <w:rsid w:val="00055B57"/>
    <w:rsid w:val="00056544"/>
    <w:rsid w:val="00056BDE"/>
    <w:rsid w:val="00057900"/>
    <w:rsid w:val="00060D8E"/>
    <w:rsid w:val="00061EE6"/>
    <w:rsid w:val="00062159"/>
    <w:rsid w:val="000634F9"/>
    <w:rsid w:val="000635C8"/>
    <w:rsid w:val="000635D0"/>
    <w:rsid w:val="00063D9E"/>
    <w:rsid w:val="00064288"/>
    <w:rsid w:val="00064AD3"/>
    <w:rsid w:val="00065088"/>
    <w:rsid w:val="000652D3"/>
    <w:rsid w:val="000654A0"/>
    <w:rsid w:val="00065E94"/>
    <w:rsid w:val="00066719"/>
    <w:rsid w:val="00067805"/>
    <w:rsid w:val="00067892"/>
    <w:rsid w:val="00067FA7"/>
    <w:rsid w:val="000701AD"/>
    <w:rsid w:val="0007020A"/>
    <w:rsid w:val="00070270"/>
    <w:rsid w:val="000707CA"/>
    <w:rsid w:val="00070C9E"/>
    <w:rsid w:val="00070D21"/>
    <w:rsid w:val="000717FB"/>
    <w:rsid w:val="000719BF"/>
    <w:rsid w:val="0007204D"/>
    <w:rsid w:val="0007208A"/>
    <w:rsid w:val="0007213C"/>
    <w:rsid w:val="0007237E"/>
    <w:rsid w:val="00072BBA"/>
    <w:rsid w:val="00072F0F"/>
    <w:rsid w:val="00072F59"/>
    <w:rsid w:val="00072FF5"/>
    <w:rsid w:val="000730DC"/>
    <w:rsid w:val="0007527F"/>
    <w:rsid w:val="00075807"/>
    <w:rsid w:val="00075965"/>
    <w:rsid w:val="00075D11"/>
    <w:rsid w:val="00075FDA"/>
    <w:rsid w:val="00076386"/>
    <w:rsid w:val="00076D82"/>
    <w:rsid w:val="00080020"/>
    <w:rsid w:val="0008115E"/>
    <w:rsid w:val="00081EC2"/>
    <w:rsid w:val="00082148"/>
    <w:rsid w:val="00082154"/>
    <w:rsid w:val="00082A23"/>
    <w:rsid w:val="00082AB5"/>
    <w:rsid w:val="00082CCE"/>
    <w:rsid w:val="00083800"/>
    <w:rsid w:val="00084A65"/>
    <w:rsid w:val="0008559A"/>
    <w:rsid w:val="00086075"/>
    <w:rsid w:val="0008658E"/>
    <w:rsid w:val="00086779"/>
    <w:rsid w:val="000902C2"/>
    <w:rsid w:val="00090A36"/>
    <w:rsid w:val="00091A92"/>
    <w:rsid w:val="00092037"/>
    <w:rsid w:val="00092216"/>
    <w:rsid w:val="00093720"/>
    <w:rsid w:val="00093C49"/>
    <w:rsid w:val="00095A80"/>
    <w:rsid w:val="000961F0"/>
    <w:rsid w:val="000973E1"/>
    <w:rsid w:val="00097D59"/>
    <w:rsid w:val="000A043A"/>
    <w:rsid w:val="000A1402"/>
    <w:rsid w:val="000A1597"/>
    <w:rsid w:val="000A19A2"/>
    <w:rsid w:val="000A20BA"/>
    <w:rsid w:val="000A262C"/>
    <w:rsid w:val="000A3577"/>
    <w:rsid w:val="000A3C8D"/>
    <w:rsid w:val="000A3DFE"/>
    <w:rsid w:val="000A40EC"/>
    <w:rsid w:val="000A54EE"/>
    <w:rsid w:val="000A55A4"/>
    <w:rsid w:val="000A57DA"/>
    <w:rsid w:val="000A6A23"/>
    <w:rsid w:val="000A7BC5"/>
    <w:rsid w:val="000B0C45"/>
    <w:rsid w:val="000B13E1"/>
    <w:rsid w:val="000B16DB"/>
    <w:rsid w:val="000B1C5E"/>
    <w:rsid w:val="000B1C77"/>
    <w:rsid w:val="000B1E25"/>
    <w:rsid w:val="000B2282"/>
    <w:rsid w:val="000B2729"/>
    <w:rsid w:val="000B27E9"/>
    <w:rsid w:val="000B2882"/>
    <w:rsid w:val="000B2A11"/>
    <w:rsid w:val="000B2A5B"/>
    <w:rsid w:val="000B3754"/>
    <w:rsid w:val="000B380C"/>
    <w:rsid w:val="000B3B91"/>
    <w:rsid w:val="000B4207"/>
    <w:rsid w:val="000B4B1B"/>
    <w:rsid w:val="000B4B7C"/>
    <w:rsid w:val="000B4D59"/>
    <w:rsid w:val="000B4E1F"/>
    <w:rsid w:val="000B50C3"/>
    <w:rsid w:val="000B59BF"/>
    <w:rsid w:val="000B5AC9"/>
    <w:rsid w:val="000B5F0A"/>
    <w:rsid w:val="000B6263"/>
    <w:rsid w:val="000B636F"/>
    <w:rsid w:val="000B6D65"/>
    <w:rsid w:val="000B743C"/>
    <w:rsid w:val="000B7B1F"/>
    <w:rsid w:val="000C0C35"/>
    <w:rsid w:val="000C1D59"/>
    <w:rsid w:val="000C296E"/>
    <w:rsid w:val="000C2B09"/>
    <w:rsid w:val="000C30CF"/>
    <w:rsid w:val="000C35A7"/>
    <w:rsid w:val="000C42AD"/>
    <w:rsid w:val="000C501D"/>
    <w:rsid w:val="000C5B5B"/>
    <w:rsid w:val="000C5CBA"/>
    <w:rsid w:val="000C6CAA"/>
    <w:rsid w:val="000C74BA"/>
    <w:rsid w:val="000C7531"/>
    <w:rsid w:val="000C7BA7"/>
    <w:rsid w:val="000C7C3F"/>
    <w:rsid w:val="000D0A1A"/>
    <w:rsid w:val="000D0BD6"/>
    <w:rsid w:val="000D0C61"/>
    <w:rsid w:val="000D1440"/>
    <w:rsid w:val="000D27AD"/>
    <w:rsid w:val="000D29D1"/>
    <w:rsid w:val="000D2B0A"/>
    <w:rsid w:val="000D2F9D"/>
    <w:rsid w:val="000D3286"/>
    <w:rsid w:val="000D344D"/>
    <w:rsid w:val="000D3D6A"/>
    <w:rsid w:val="000D40E7"/>
    <w:rsid w:val="000D4392"/>
    <w:rsid w:val="000D46BB"/>
    <w:rsid w:val="000D48C9"/>
    <w:rsid w:val="000D584F"/>
    <w:rsid w:val="000D731A"/>
    <w:rsid w:val="000D76BC"/>
    <w:rsid w:val="000D7750"/>
    <w:rsid w:val="000E071E"/>
    <w:rsid w:val="000E0DEE"/>
    <w:rsid w:val="000E181D"/>
    <w:rsid w:val="000E27AA"/>
    <w:rsid w:val="000E2839"/>
    <w:rsid w:val="000E2898"/>
    <w:rsid w:val="000E3277"/>
    <w:rsid w:val="000E337A"/>
    <w:rsid w:val="000E34FD"/>
    <w:rsid w:val="000E35A7"/>
    <w:rsid w:val="000E3661"/>
    <w:rsid w:val="000E3B6B"/>
    <w:rsid w:val="000E3B8C"/>
    <w:rsid w:val="000E4350"/>
    <w:rsid w:val="000E4376"/>
    <w:rsid w:val="000E4408"/>
    <w:rsid w:val="000E468F"/>
    <w:rsid w:val="000E53AB"/>
    <w:rsid w:val="000E5716"/>
    <w:rsid w:val="000E59B7"/>
    <w:rsid w:val="000E6337"/>
    <w:rsid w:val="000E6530"/>
    <w:rsid w:val="000E7A79"/>
    <w:rsid w:val="000E7CB8"/>
    <w:rsid w:val="000F15B2"/>
    <w:rsid w:val="000F17E1"/>
    <w:rsid w:val="000F19DE"/>
    <w:rsid w:val="000F2E1F"/>
    <w:rsid w:val="000F37B0"/>
    <w:rsid w:val="000F4595"/>
    <w:rsid w:val="000F4CB2"/>
    <w:rsid w:val="000F4E44"/>
    <w:rsid w:val="000F4E90"/>
    <w:rsid w:val="000F51C7"/>
    <w:rsid w:val="000F561F"/>
    <w:rsid w:val="000F568D"/>
    <w:rsid w:val="000F6863"/>
    <w:rsid w:val="000F68D0"/>
    <w:rsid w:val="000F6B15"/>
    <w:rsid w:val="000F71D4"/>
    <w:rsid w:val="000F76A6"/>
    <w:rsid w:val="000F7EA4"/>
    <w:rsid w:val="00100515"/>
    <w:rsid w:val="0010084F"/>
    <w:rsid w:val="0010170B"/>
    <w:rsid w:val="00101C4F"/>
    <w:rsid w:val="00102C9F"/>
    <w:rsid w:val="00103CB1"/>
    <w:rsid w:val="00103FC9"/>
    <w:rsid w:val="0010410A"/>
    <w:rsid w:val="001051E3"/>
    <w:rsid w:val="001068D2"/>
    <w:rsid w:val="001069F2"/>
    <w:rsid w:val="0011032E"/>
    <w:rsid w:val="001103BD"/>
    <w:rsid w:val="00111208"/>
    <w:rsid w:val="001115E4"/>
    <w:rsid w:val="0011164B"/>
    <w:rsid w:val="00111808"/>
    <w:rsid w:val="00111C9A"/>
    <w:rsid w:val="00112220"/>
    <w:rsid w:val="0011339F"/>
    <w:rsid w:val="00113897"/>
    <w:rsid w:val="00113B8F"/>
    <w:rsid w:val="00113EC8"/>
    <w:rsid w:val="001146CB"/>
    <w:rsid w:val="00114E96"/>
    <w:rsid w:val="001152C7"/>
    <w:rsid w:val="00115C88"/>
    <w:rsid w:val="0011644A"/>
    <w:rsid w:val="00117332"/>
    <w:rsid w:val="0011784B"/>
    <w:rsid w:val="001179AF"/>
    <w:rsid w:val="001204DD"/>
    <w:rsid w:val="00122839"/>
    <w:rsid w:val="00122CC1"/>
    <w:rsid w:val="001231DE"/>
    <w:rsid w:val="001237AC"/>
    <w:rsid w:val="00124E12"/>
    <w:rsid w:val="00124E75"/>
    <w:rsid w:val="0012673D"/>
    <w:rsid w:val="001269B8"/>
    <w:rsid w:val="00127099"/>
    <w:rsid w:val="0012736D"/>
    <w:rsid w:val="001305AC"/>
    <w:rsid w:val="00130D75"/>
    <w:rsid w:val="00131280"/>
    <w:rsid w:val="00132225"/>
    <w:rsid w:val="00132830"/>
    <w:rsid w:val="00132B71"/>
    <w:rsid w:val="001331F1"/>
    <w:rsid w:val="001336AD"/>
    <w:rsid w:val="001337A5"/>
    <w:rsid w:val="00133B65"/>
    <w:rsid w:val="0013427A"/>
    <w:rsid w:val="001348FE"/>
    <w:rsid w:val="00134B36"/>
    <w:rsid w:val="00134D55"/>
    <w:rsid w:val="0013581A"/>
    <w:rsid w:val="001360F3"/>
    <w:rsid w:val="001361C4"/>
    <w:rsid w:val="001362C2"/>
    <w:rsid w:val="0013678C"/>
    <w:rsid w:val="00136955"/>
    <w:rsid w:val="001369F7"/>
    <w:rsid w:val="00136D53"/>
    <w:rsid w:val="00136E19"/>
    <w:rsid w:val="001371B2"/>
    <w:rsid w:val="001375B5"/>
    <w:rsid w:val="00137AB9"/>
    <w:rsid w:val="00137D78"/>
    <w:rsid w:val="0014060C"/>
    <w:rsid w:val="001409A0"/>
    <w:rsid w:val="00141E40"/>
    <w:rsid w:val="00141F08"/>
    <w:rsid w:val="00141FF2"/>
    <w:rsid w:val="0014208D"/>
    <w:rsid w:val="001424F8"/>
    <w:rsid w:val="0014287A"/>
    <w:rsid w:val="00142DE2"/>
    <w:rsid w:val="0014365C"/>
    <w:rsid w:val="00144566"/>
    <w:rsid w:val="00144C87"/>
    <w:rsid w:val="0014506F"/>
    <w:rsid w:val="0014564D"/>
    <w:rsid w:val="00146651"/>
    <w:rsid w:val="001467B1"/>
    <w:rsid w:val="00147710"/>
    <w:rsid w:val="00147729"/>
    <w:rsid w:val="00147E05"/>
    <w:rsid w:val="00150175"/>
    <w:rsid w:val="001502C8"/>
    <w:rsid w:val="00151011"/>
    <w:rsid w:val="00151224"/>
    <w:rsid w:val="0015130F"/>
    <w:rsid w:val="00151551"/>
    <w:rsid w:val="00151712"/>
    <w:rsid w:val="001532BA"/>
    <w:rsid w:val="00153FED"/>
    <w:rsid w:val="00154F1D"/>
    <w:rsid w:val="00155BFD"/>
    <w:rsid w:val="00155E0F"/>
    <w:rsid w:val="001560A4"/>
    <w:rsid w:val="00156ABA"/>
    <w:rsid w:val="00156E91"/>
    <w:rsid w:val="00157390"/>
    <w:rsid w:val="00157AEB"/>
    <w:rsid w:val="00157FE7"/>
    <w:rsid w:val="00160998"/>
    <w:rsid w:val="001609A4"/>
    <w:rsid w:val="00160CD6"/>
    <w:rsid w:val="00160F5F"/>
    <w:rsid w:val="0016126A"/>
    <w:rsid w:val="00161601"/>
    <w:rsid w:val="00162308"/>
    <w:rsid w:val="00162F9E"/>
    <w:rsid w:val="0016316A"/>
    <w:rsid w:val="0016333C"/>
    <w:rsid w:val="00163539"/>
    <w:rsid w:val="0016366E"/>
    <w:rsid w:val="0016381F"/>
    <w:rsid w:val="00163BF3"/>
    <w:rsid w:val="00163C8F"/>
    <w:rsid w:val="00163D1D"/>
    <w:rsid w:val="00164171"/>
    <w:rsid w:val="00164E58"/>
    <w:rsid w:val="00165033"/>
    <w:rsid w:val="001651E2"/>
    <w:rsid w:val="0016535B"/>
    <w:rsid w:val="00165926"/>
    <w:rsid w:val="00165C04"/>
    <w:rsid w:val="00165E50"/>
    <w:rsid w:val="001665EB"/>
    <w:rsid w:val="001670EA"/>
    <w:rsid w:val="001674A0"/>
    <w:rsid w:val="0017085C"/>
    <w:rsid w:val="00170A50"/>
    <w:rsid w:val="001732CC"/>
    <w:rsid w:val="00174577"/>
    <w:rsid w:val="00174FFD"/>
    <w:rsid w:val="001756C3"/>
    <w:rsid w:val="001759CA"/>
    <w:rsid w:val="001769B7"/>
    <w:rsid w:val="00176B13"/>
    <w:rsid w:val="0017726A"/>
    <w:rsid w:val="00177DD3"/>
    <w:rsid w:val="00180278"/>
    <w:rsid w:val="001807F2"/>
    <w:rsid w:val="0018165A"/>
    <w:rsid w:val="001818A7"/>
    <w:rsid w:val="00182725"/>
    <w:rsid w:val="001829C8"/>
    <w:rsid w:val="00186904"/>
    <w:rsid w:val="00186B0A"/>
    <w:rsid w:val="00187142"/>
    <w:rsid w:val="001905BD"/>
    <w:rsid w:val="00191E79"/>
    <w:rsid w:val="00192E60"/>
    <w:rsid w:val="00192FE6"/>
    <w:rsid w:val="001930DF"/>
    <w:rsid w:val="0019360B"/>
    <w:rsid w:val="00193986"/>
    <w:rsid w:val="00193A5F"/>
    <w:rsid w:val="00193B08"/>
    <w:rsid w:val="00194570"/>
    <w:rsid w:val="001949CC"/>
    <w:rsid w:val="001949EE"/>
    <w:rsid w:val="00196BF4"/>
    <w:rsid w:val="001972DA"/>
    <w:rsid w:val="001976AA"/>
    <w:rsid w:val="001A02F6"/>
    <w:rsid w:val="001A0E99"/>
    <w:rsid w:val="001A15C6"/>
    <w:rsid w:val="001A3CA5"/>
    <w:rsid w:val="001A4883"/>
    <w:rsid w:val="001A5510"/>
    <w:rsid w:val="001A5C7B"/>
    <w:rsid w:val="001A5E19"/>
    <w:rsid w:val="001A63D8"/>
    <w:rsid w:val="001A7D82"/>
    <w:rsid w:val="001A7F73"/>
    <w:rsid w:val="001B01FA"/>
    <w:rsid w:val="001B0832"/>
    <w:rsid w:val="001B18A7"/>
    <w:rsid w:val="001B2762"/>
    <w:rsid w:val="001B2F75"/>
    <w:rsid w:val="001B36FC"/>
    <w:rsid w:val="001B38EE"/>
    <w:rsid w:val="001B41ED"/>
    <w:rsid w:val="001B4607"/>
    <w:rsid w:val="001B61BA"/>
    <w:rsid w:val="001B6B50"/>
    <w:rsid w:val="001B7E0C"/>
    <w:rsid w:val="001C0674"/>
    <w:rsid w:val="001C0F36"/>
    <w:rsid w:val="001C1405"/>
    <w:rsid w:val="001C1B93"/>
    <w:rsid w:val="001C201D"/>
    <w:rsid w:val="001C226F"/>
    <w:rsid w:val="001C3FD2"/>
    <w:rsid w:val="001C42BA"/>
    <w:rsid w:val="001C45B4"/>
    <w:rsid w:val="001C5296"/>
    <w:rsid w:val="001C66AC"/>
    <w:rsid w:val="001C6754"/>
    <w:rsid w:val="001C71A6"/>
    <w:rsid w:val="001C77F0"/>
    <w:rsid w:val="001D2702"/>
    <w:rsid w:val="001D2FC1"/>
    <w:rsid w:val="001D30C9"/>
    <w:rsid w:val="001D445B"/>
    <w:rsid w:val="001D46A0"/>
    <w:rsid w:val="001D50C2"/>
    <w:rsid w:val="001D753C"/>
    <w:rsid w:val="001D7CA4"/>
    <w:rsid w:val="001D7E58"/>
    <w:rsid w:val="001E0425"/>
    <w:rsid w:val="001E13B3"/>
    <w:rsid w:val="001E30A0"/>
    <w:rsid w:val="001E314B"/>
    <w:rsid w:val="001E3316"/>
    <w:rsid w:val="001E3DE1"/>
    <w:rsid w:val="001E42B8"/>
    <w:rsid w:val="001E4537"/>
    <w:rsid w:val="001E4D4F"/>
    <w:rsid w:val="001E538D"/>
    <w:rsid w:val="001E54F9"/>
    <w:rsid w:val="001E5751"/>
    <w:rsid w:val="001E57CF"/>
    <w:rsid w:val="001E5981"/>
    <w:rsid w:val="001E5C61"/>
    <w:rsid w:val="001E6826"/>
    <w:rsid w:val="001E6E8E"/>
    <w:rsid w:val="001E74BA"/>
    <w:rsid w:val="001E7B9F"/>
    <w:rsid w:val="001F01FB"/>
    <w:rsid w:val="001F0658"/>
    <w:rsid w:val="001F08AB"/>
    <w:rsid w:val="001F0C29"/>
    <w:rsid w:val="001F0E92"/>
    <w:rsid w:val="001F1987"/>
    <w:rsid w:val="001F201D"/>
    <w:rsid w:val="001F21BC"/>
    <w:rsid w:val="001F22D5"/>
    <w:rsid w:val="001F23BD"/>
    <w:rsid w:val="001F34DA"/>
    <w:rsid w:val="001F4DAC"/>
    <w:rsid w:val="001F5019"/>
    <w:rsid w:val="001F51C5"/>
    <w:rsid w:val="001F65B0"/>
    <w:rsid w:val="001F67AA"/>
    <w:rsid w:val="001F6AFD"/>
    <w:rsid w:val="001F738D"/>
    <w:rsid w:val="001F7599"/>
    <w:rsid w:val="001F7E1E"/>
    <w:rsid w:val="00200126"/>
    <w:rsid w:val="00200A1C"/>
    <w:rsid w:val="002012C1"/>
    <w:rsid w:val="002021C7"/>
    <w:rsid w:val="00204171"/>
    <w:rsid w:val="002042A5"/>
    <w:rsid w:val="00204A2A"/>
    <w:rsid w:val="00204B22"/>
    <w:rsid w:val="00204B3A"/>
    <w:rsid w:val="0020535A"/>
    <w:rsid w:val="002055CB"/>
    <w:rsid w:val="00205914"/>
    <w:rsid w:val="002059EF"/>
    <w:rsid w:val="00205A4B"/>
    <w:rsid w:val="00205BDB"/>
    <w:rsid w:val="00205FED"/>
    <w:rsid w:val="00206092"/>
    <w:rsid w:val="00206955"/>
    <w:rsid w:val="00206A79"/>
    <w:rsid w:val="002101F2"/>
    <w:rsid w:val="00210309"/>
    <w:rsid w:val="00211519"/>
    <w:rsid w:val="0021224B"/>
    <w:rsid w:val="00212950"/>
    <w:rsid w:val="00212FB8"/>
    <w:rsid w:val="00213709"/>
    <w:rsid w:val="002149AF"/>
    <w:rsid w:val="00214A86"/>
    <w:rsid w:val="00215AAA"/>
    <w:rsid w:val="00215DAB"/>
    <w:rsid w:val="0021683C"/>
    <w:rsid w:val="00216F5F"/>
    <w:rsid w:val="002175E4"/>
    <w:rsid w:val="00217996"/>
    <w:rsid w:val="00220086"/>
    <w:rsid w:val="00220615"/>
    <w:rsid w:val="00220BEF"/>
    <w:rsid w:val="00221985"/>
    <w:rsid w:val="00221EC5"/>
    <w:rsid w:val="00222A7A"/>
    <w:rsid w:val="00223BE2"/>
    <w:rsid w:val="00224A2C"/>
    <w:rsid w:val="00225002"/>
    <w:rsid w:val="00225217"/>
    <w:rsid w:val="002256D9"/>
    <w:rsid w:val="00226577"/>
    <w:rsid w:val="0022687C"/>
    <w:rsid w:val="002268BA"/>
    <w:rsid w:val="00230355"/>
    <w:rsid w:val="002306F8"/>
    <w:rsid w:val="0023099D"/>
    <w:rsid w:val="00230B76"/>
    <w:rsid w:val="002312F4"/>
    <w:rsid w:val="002313A2"/>
    <w:rsid w:val="00231FC7"/>
    <w:rsid w:val="00232930"/>
    <w:rsid w:val="00232A95"/>
    <w:rsid w:val="00232C3F"/>
    <w:rsid w:val="00232DD9"/>
    <w:rsid w:val="00233010"/>
    <w:rsid w:val="0023308F"/>
    <w:rsid w:val="00233403"/>
    <w:rsid w:val="00233440"/>
    <w:rsid w:val="00233771"/>
    <w:rsid w:val="00233D0E"/>
    <w:rsid w:val="00234E13"/>
    <w:rsid w:val="00234E1B"/>
    <w:rsid w:val="002352B8"/>
    <w:rsid w:val="0023621B"/>
    <w:rsid w:val="00236234"/>
    <w:rsid w:val="00236450"/>
    <w:rsid w:val="00236F4C"/>
    <w:rsid w:val="0023765A"/>
    <w:rsid w:val="002378E9"/>
    <w:rsid w:val="00237921"/>
    <w:rsid w:val="00240342"/>
    <w:rsid w:val="002411D2"/>
    <w:rsid w:val="00241311"/>
    <w:rsid w:val="002418E8"/>
    <w:rsid w:val="00241F55"/>
    <w:rsid w:val="00242059"/>
    <w:rsid w:val="00242E22"/>
    <w:rsid w:val="0024336B"/>
    <w:rsid w:val="00243EAE"/>
    <w:rsid w:val="00244179"/>
    <w:rsid w:val="00244194"/>
    <w:rsid w:val="0024424F"/>
    <w:rsid w:val="0024467E"/>
    <w:rsid w:val="00244D28"/>
    <w:rsid w:val="00245689"/>
    <w:rsid w:val="00245720"/>
    <w:rsid w:val="00245A6F"/>
    <w:rsid w:val="00245FD5"/>
    <w:rsid w:val="002477DF"/>
    <w:rsid w:val="002507FB"/>
    <w:rsid w:val="00250E1F"/>
    <w:rsid w:val="00251A6B"/>
    <w:rsid w:val="00251AD6"/>
    <w:rsid w:val="00252C17"/>
    <w:rsid w:val="0025307F"/>
    <w:rsid w:val="00253C0D"/>
    <w:rsid w:val="00254FF5"/>
    <w:rsid w:val="002551BD"/>
    <w:rsid w:val="002562E0"/>
    <w:rsid w:val="002568D0"/>
    <w:rsid w:val="00260162"/>
    <w:rsid w:val="00260AEE"/>
    <w:rsid w:val="0026169F"/>
    <w:rsid w:val="002619AE"/>
    <w:rsid w:val="002621A6"/>
    <w:rsid w:val="00262661"/>
    <w:rsid w:val="00262D9D"/>
    <w:rsid w:val="0026315C"/>
    <w:rsid w:val="002632DF"/>
    <w:rsid w:val="00263946"/>
    <w:rsid w:val="002640BA"/>
    <w:rsid w:val="00264CF2"/>
    <w:rsid w:val="00264D0C"/>
    <w:rsid w:val="00266409"/>
    <w:rsid w:val="002667A8"/>
    <w:rsid w:val="002668EA"/>
    <w:rsid w:val="00267268"/>
    <w:rsid w:val="00267587"/>
    <w:rsid w:val="002675C8"/>
    <w:rsid w:val="00267760"/>
    <w:rsid w:val="00270217"/>
    <w:rsid w:val="00271589"/>
    <w:rsid w:val="00273177"/>
    <w:rsid w:val="0027455B"/>
    <w:rsid w:val="00275074"/>
    <w:rsid w:val="002763E9"/>
    <w:rsid w:val="00276736"/>
    <w:rsid w:val="002769BE"/>
    <w:rsid w:val="00276F4E"/>
    <w:rsid w:val="0027773D"/>
    <w:rsid w:val="002778BD"/>
    <w:rsid w:val="00280405"/>
    <w:rsid w:val="002815FA"/>
    <w:rsid w:val="00281C20"/>
    <w:rsid w:val="00281CAA"/>
    <w:rsid w:val="00282293"/>
    <w:rsid w:val="002824C2"/>
    <w:rsid w:val="00284E32"/>
    <w:rsid w:val="002851EB"/>
    <w:rsid w:val="00285510"/>
    <w:rsid w:val="00285BD1"/>
    <w:rsid w:val="00285DE2"/>
    <w:rsid w:val="0028616D"/>
    <w:rsid w:val="00286965"/>
    <w:rsid w:val="00286998"/>
    <w:rsid w:val="00287DF3"/>
    <w:rsid w:val="0029136E"/>
    <w:rsid w:val="00291E7F"/>
    <w:rsid w:val="00292399"/>
    <w:rsid w:val="00292EE4"/>
    <w:rsid w:val="002938E4"/>
    <w:rsid w:val="00293C96"/>
    <w:rsid w:val="00294445"/>
    <w:rsid w:val="00294B4D"/>
    <w:rsid w:val="0029537E"/>
    <w:rsid w:val="00295F7F"/>
    <w:rsid w:val="002960D5"/>
    <w:rsid w:val="00296527"/>
    <w:rsid w:val="00297115"/>
    <w:rsid w:val="00297926"/>
    <w:rsid w:val="002A02C9"/>
    <w:rsid w:val="002A08D0"/>
    <w:rsid w:val="002A0AA5"/>
    <w:rsid w:val="002A1041"/>
    <w:rsid w:val="002A1062"/>
    <w:rsid w:val="002A2012"/>
    <w:rsid w:val="002A2257"/>
    <w:rsid w:val="002A2413"/>
    <w:rsid w:val="002A2F5E"/>
    <w:rsid w:val="002A352A"/>
    <w:rsid w:val="002A43BD"/>
    <w:rsid w:val="002A607D"/>
    <w:rsid w:val="002A6752"/>
    <w:rsid w:val="002A6759"/>
    <w:rsid w:val="002B132E"/>
    <w:rsid w:val="002B1499"/>
    <w:rsid w:val="002B1765"/>
    <w:rsid w:val="002B1AAA"/>
    <w:rsid w:val="002B20D7"/>
    <w:rsid w:val="002B2108"/>
    <w:rsid w:val="002B2813"/>
    <w:rsid w:val="002B2D29"/>
    <w:rsid w:val="002B3B31"/>
    <w:rsid w:val="002B3BBD"/>
    <w:rsid w:val="002B44F1"/>
    <w:rsid w:val="002B4525"/>
    <w:rsid w:val="002B4E21"/>
    <w:rsid w:val="002B5608"/>
    <w:rsid w:val="002B6695"/>
    <w:rsid w:val="002B6C61"/>
    <w:rsid w:val="002B7CD8"/>
    <w:rsid w:val="002C041F"/>
    <w:rsid w:val="002C05F8"/>
    <w:rsid w:val="002C0C4B"/>
    <w:rsid w:val="002C1BE4"/>
    <w:rsid w:val="002C1EEA"/>
    <w:rsid w:val="002C37E8"/>
    <w:rsid w:val="002C441E"/>
    <w:rsid w:val="002C47AD"/>
    <w:rsid w:val="002C5510"/>
    <w:rsid w:val="002C57B6"/>
    <w:rsid w:val="002C5CA9"/>
    <w:rsid w:val="002C6034"/>
    <w:rsid w:val="002C635B"/>
    <w:rsid w:val="002C63BB"/>
    <w:rsid w:val="002C6E6E"/>
    <w:rsid w:val="002C7276"/>
    <w:rsid w:val="002C75A0"/>
    <w:rsid w:val="002C770F"/>
    <w:rsid w:val="002C7CFF"/>
    <w:rsid w:val="002D02CB"/>
    <w:rsid w:val="002D0BC6"/>
    <w:rsid w:val="002D12DB"/>
    <w:rsid w:val="002D17C5"/>
    <w:rsid w:val="002D365F"/>
    <w:rsid w:val="002D37EC"/>
    <w:rsid w:val="002D4D2B"/>
    <w:rsid w:val="002D4E68"/>
    <w:rsid w:val="002D51DF"/>
    <w:rsid w:val="002D6120"/>
    <w:rsid w:val="002D6892"/>
    <w:rsid w:val="002D68C2"/>
    <w:rsid w:val="002D7C86"/>
    <w:rsid w:val="002E0692"/>
    <w:rsid w:val="002E0C8C"/>
    <w:rsid w:val="002E152D"/>
    <w:rsid w:val="002E1D74"/>
    <w:rsid w:val="002E2943"/>
    <w:rsid w:val="002E2CF1"/>
    <w:rsid w:val="002E2FA5"/>
    <w:rsid w:val="002E34AF"/>
    <w:rsid w:val="002E382F"/>
    <w:rsid w:val="002E4AAC"/>
    <w:rsid w:val="002E53DE"/>
    <w:rsid w:val="002E5511"/>
    <w:rsid w:val="002E563B"/>
    <w:rsid w:val="002E5C79"/>
    <w:rsid w:val="002E5CE4"/>
    <w:rsid w:val="002E62D2"/>
    <w:rsid w:val="002E7068"/>
    <w:rsid w:val="002E734F"/>
    <w:rsid w:val="002E74AF"/>
    <w:rsid w:val="002E758C"/>
    <w:rsid w:val="002E790C"/>
    <w:rsid w:val="002F1038"/>
    <w:rsid w:val="002F22FF"/>
    <w:rsid w:val="002F2D8F"/>
    <w:rsid w:val="002F395E"/>
    <w:rsid w:val="002F3AD1"/>
    <w:rsid w:val="002F454C"/>
    <w:rsid w:val="002F5BE4"/>
    <w:rsid w:val="002F5E58"/>
    <w:rsid w:val="002F695B"/>
    <w:rsid w:val="002F72DA"/>
    <w:rsid w:val="002F76B1"/>
    <w:rsid w:val="002F7D66"/>
    <w:rsid w:val="002F7DBE"/>
    <w:rsid w:val="0030090B"/>
    <w:rsid w:val="003012A6"/>
    <w:rsid w:val="00302AE8"/>
    <w:rsid w:val="00302BB1"/>
    <w:rsid w:val="003030F0"/>
    <w:rsid w:val="00303568"/>
    <w:rsid w:val="003036DF"/>
    <w:rsid w:val="0030404B"/>
    <w:rsid w:val="00304210"/>
    <w:rsid w:val="003044D6"/>
    <w:rsid w:val="003048D7"/>
    <w:rsid w:val="00304A1B"/>
    <w:rsid w:val="00304AD2"/>
    <w:rsid w:val="00304EAA"/>
    <w:rsid w:val="00305297"/>
    <w:rsid w:val="00305ACD"/>
    <w:rsid w:val="00305B5D"/>
    <w:rsid w:val="003062E6"/>
    <w:rsid w:val="003068B6"/>
    <w:rsid w:val="003071F6"/>
    <w:rsid w:val="00307B98"/>
    <w:rsid w:val="00307FE0"/>
    <w:rsid w:val="003107EB"/>
    <w:rsid w:val="00310E66"/>
    <w:rsid w:val="00310FBF"/>
    <w:rsid w:val="00311C08"/>
    <w:rsid w:val="00311D91"/>
    <w:rsid w:val="003125E0"/>
    <w:rsid w:val="00312ECE"/>
    <w:rsid w:val="00313056"/>
    <w:rsid w:val="003133FC"/>
    <w:rsid w:val="0031393C"/>
    <w:rsid w:val="00313CB0"/>
    <w:rsid w:val="00313F96"/>
    <w:rsid w:val="003140C2"/>
    <w:rsid w:val="00314B0A"/>
    <w:rsid w:val="003150CE"/>
    <w:rsid w:val="00315AAB"/>
    <w:rsid w:val="003175E1"/>
    <w:rsid w:val="00320299"/>
    <w:rsid w:val="00320B04"/>
    <w:rsid w:val="00321154"/>
    <w:rsid w:val="003211B0"/>
    <w:rsid w:val="0032174D"/>
    <w:rsid w:val="00321942"/>
    <w:rsid w:val="00321EDA"/>
    <w:rsid w:val="003224AA"/>
    <w:rsid w:val="003224E7"/>
    <w:rsid w:val="003237DE"/>
    <w:rsid w:val="00323F47"/>
    <w:rsid w:val="00324689"/>
    <w:rsid w:val="0032590E"/>
    <w:rsid w:val="00325D7A"/>
    <w:rsid w:val="00326145"/>
    <w:rsid w:val="003268B0"/>
    <w:rsid w:val="00327163"/>
    <w:rsid w:val="003272BB"/>
    <w:rsid w:val="00327305"/>
    <w:rsid w:val="00327531"/>
    <w:rsid w:val="00330187"/>
    <w:rsid w:val="00331C77"/>
    <w:rsid w:val="00331DB6"/>
    <w:rsid w:val="00331F96"/>
    <w:rsid w:val="00332B55"/>
    <w:rsid w:val="0033306C"/>
    <w:rsid w:val="003336B9"/>
    <w:rsid w:val="00333CC5"/>
    <w:rsid w:val="0033476C"/>
    <w:rsid w:val="00334B25"/>
    <w:rsid w:val="00335EA8"/>
    <w:rsid w:val="003363DD"/>
    <w:rsid w:val="0033738E"/>
    <w:rsid w:val="00337810"/>
    <w:rsid w:val="00340361"/>
    <w:rsid w:val="00340795"/>
    <w:rsid w:val="003408B6"/>
    <w:rsid w:val="0034111C"/>
    <w:rsid w:val="00341947"/>
    <w:rsid w:val="00341E60"/>
    <w:rsid w:val="0034217F"/>
    <w:rsid w:val="003428B8"/>
    <w:rsid w:val="00342AD2"/>
    <w:rsid w:val="0034309E"/>
    <w:rsid w:val="00343954"/>
    <w:rsid w:val="00343F94"/>
    <w:rsid w:val="00344BCA"/>
    <w:rsid w:val="00345405"/>
    <w:rsid w:val="003458A0"/>
    <w:rsid w:val="00345AA4"/>
    <w:rsid w:val="00345DDD"/>
    <w:rsid w:val="00346FED"/>
    <w:rsid w:val="003501B6"/>
    <w:rsid w:val="00350D8E"/>
    <w:rsid w:val="00350FCB"/>
    <w:rsid w:val="00351E01"/>
    <w:rsid w:val="00352968"/>
    <w:rsid w:val="0035298B"/>
    <w:rsid w:val="00352D21"/>
    <w:rsid w:val="0035443D"/>
    <w:rsid w:val="00354AA2"/>
    <w:rsid w:val="00354BA1"/>
    <w:rsid w:val="00354FEE"/>
    <w:rsid w:val="0035625A"/>
    <w:rsid w:val="00356275"/>
    <w:rsid w:val="0035679A"/>
    <w:rsid w:val="00356C0B"/>
    <w:rsid w:val="003574F8"/>
    <w:rsid w:val="00357B9C"/>
    <w:rsid w:val="0036096F"/>
    <w:rsid w:val="00361412"/>
    <w:rsid w:val="003615CA"/>
    <w:rsid w:val="00361C8D"/>
    <w:rsid w:val="00363B2C"/>
    <w:rsid w:val="003642A6"/>
    <w:rsid w:val="00364763"/>
    <w:rsid w:val="0036533C"/>
    <w:rsid w:val="00365570"/>
    <w:rsid w:val="00365C3D"/>
    <w:rsid w:val="00366C1B"/>
    <w:rsid w:val="0036726B"/>
    <w:rsid w:val="00367337"/>
    <w:rsid w:val="00367367"/>
    <w:rsid w:val="003678DE"/>
    <w:rsid w:val="00367FD8"/>
    <w:rsid w:val="0037004E"/>
    <w:rsid w:val="003700ED"/>
    <w:rsid w:val="00370B63"/>
    <w:rsid w:val="00370FCC"/>
    <w:rsid w:val="003711AF"/>
    <w:rsid w:val="0037127B"/>
    <w:rsid w:val="00371D08"/>
    <w:rsid w:val="00371E74"/>
    <w:rsid w:val="00373265"/>
    <w:rsid w:val="003735C6"/>
    <w:rsid w:val="003735CB"/>
    <w:rsid w:val="003737F9"/>
    <w:rsid w:val="00374848"/>
    <w:rsid w:val="003757A1"/>
    <w:rsid w:val="0037598D"/>
    <w:rsid w:val="00375CF5"/>
    <w:rsid w:val="00375D09"/>
    <w:rsid w:val="00375E2C"/>
    <w:rsid w:val="003762DC"/>
    <w:rsid w:val="0037739D"/>
    <w:rsid w:val="0037751C"/>
    <w:rsid w:val="00377D61"/>
    <w:rsid w:val="00380B66"/>
    <w:rsid w:val="00380F3F"/>
    <w:rsid w:val="00381153"/>
    <w:rsid w:val="0038129E"/>
    <w:rsid w:val="00381953"/>
    <w:rsid w:val="00382062"/>
    <w:rsid w:val="00382232"/>
    <w:rsid w:val="00382537"/>
    <w:rsid w:val="00382F1A"/>
    <w:rsid w:val="00382F9A"/>
    <w:rsid w:val="00383282"/>
    <w:rsid w:val="00383422"/>
    <w:rsid w:val="00383658"/>
    <w:rsid w:val="0038412E"/>
    <w:rsid w:val="00386053"/>
    <w:rsid w:val="00386E21"/>
    <w:rsid w:val="00387070"/>
    <w:rsid w:val="00387459"/>
    <w:rsid w:val="0038771D"/>
    <w:rsid w:val="00390935"/>
    <w:rsid w:val="00391182"/>
    <w:rsid w:val="0039146B"/>
    <w:rsid w:val="0039241F"/>
    <w:rsid w:val="00392491"/>
    <w:rsid w:val="00392BD8"/>
    <w:rsid w:val="003935B0"/>
    <w:rsid w:val="00393E44"/>
    <w:rsid w:val="00394301"/>
    <w:rsid w:val="00394697"/>
    <w:rsid w:val="00395843"/>
    <w:rsid w:val="0039747B"/>
    <w:rsid w:val="00397947"/>
    <w:rsid w:val="00397AB6"/>
    <w:rsid w:val="00397ACA"/>
    <w:rsid w:val="003A02A8"/>
    <w:rsid w:val="003A0C11"/>
    <w:rsid w:val="003A10C3"/>
    <w:rsid w:val="003A32E4"/>
    <w:rsid w:val="003A495D"/>
    <w:rsid w:val="003A4A40"/>
    <w:rsid w:val="003A4C7C"/>
    <w:rsid w:val="003A4F48"/>
    <w:rsid w:val="003A5611"/>
    <w:rsid w:val="003A5844"/>
    <w:rsid w:val="003A5951"/>
    <w:rsid w:val="003A597F"/>
    <w:rsid w:val="003A63A9"/>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6185"/>
    <w:rsid w:val="003B6EC0"/>
    <w:rsid w:val="003B75B9"/>
    <w:rsid w:val="003C087B"/>
    <w:rsid w:val="003C0D02"/>
    <w:rsid w:val="003C0DA2"/>
    <w:rsid w:val="003C1679"/>
    <w:rsid w:val="003C1949"/>
    <w:rsid w:val="003C1A18"/>
    <w:rsid w:val="003C31B0"/>
    <w:rsid w:val="003C3F19"/>
    <w:rsid w:val="003C4488"/>
    <w:rsid w:val="003C52AA"/>
    <w:rsid w:val="003C5C41"/>
    <w:rsid w:val="003C631E"/>
    <w:rsid w:val="003C669D"/>
    <w:rsid w:val="003C6877"/>
    <w:rsid w:val="003C6CF8"/>
    <w:rsid w:val="003C7062"/>
    <w:rsid w:val="003C7070"/>
    <w:rsid w:val="003C7461"/>
    <w:rsid w:val="003C7F75"/>
    <w:rsid w:val="003D0788"/>
    <w:rsid w:val="003D132A"/>
    <w:rsid w:val="003D1517"/>
    <w:rsid w:val="003D1828"/>
    <w:rsid w:val="003D1CA5"/>
    <w:rsid w:val="003D1D50"/>
    <w:rsid w:val="003D2222"/>
    <w:rsid w:val="003D232D"/>
    <w:rsid w:val="003D286B"/>
    <w:rsid w:val="003D2938"/>
    <w:rsid w:val="003D3FBA"/>
    <w:rsid w:val="003D402B"/>
    <w:rsid w:val="003D4D9E"/>
    <w:rsid w:val="003D54B0"/>
    <w:rsid w:val="003D764F"/>
    <w:rsid w:val="003D76EF"/>
    <w:rsid w:val="003D78C6"/>
    <w:rsid w:val="003E0042"/>
    <w:rsid w:val="003E0667"/>
    <w:rsid w:val="003E0BCE"/>
    <w:rsid w:val="003E0DF3"/>
    <w:rsid w:val="003E13E0"/>
    <w:rsid w:val="003E1660"/>
    <w:rsid w:val="003E17C1"/>
    <w:rsid w:val="003E1CD1"/>
    <w:rsid w:val="003E1F77"/>
    <w:rsid w:val="003E2A2D"/>
    <w:rsid w:val="003E3D57"/>
    <w:rsid w:val="003E47D4"/>
    <w:rsid w:val="003E50B9"/>
    <w:rsid w:val="003E64A9"/>
    <w:rsid w:val="003E7905"/>
    <w:rsid w:val="003F0336"/>
    <w:rsid w:val="003F2788"/>
    <w:rsid w:val="003F342A"/>
    <w:rsid w:val="003F3FCC"/>
    <w:rsid w:val="003F4691"/>
    <w:rsid w:val="003F4A60"/>
    <w:rsid w:val="003F53F0"/>
    <w:rsid w:val="003F5547"/>
    <w:rsid w:val="003F5C40"/>
    <w:rsid w:val="003F6E12"/>
    <w:rsid w:val="003F6F8B"/>
    <w:rsid w:val="003F75ED"/>
    <w:rsid w:val="004002B7"/>
    <w:rsid w:val="00400F31"/>
    <w:rsid w:val="00401B48"/>
    <w:rsid w:val="004023BA"/>
    <w:rsid w:val="00402B51"/>
    <w:rsid w:val="00406AD0"/>
    <w:rsid w:val="00406B4D"/>
    <w:rsid w:val="004071F5"/>
    <w:rsid w:val="0040795B"/>
    <w:rsid w:val="00407BD5"/>
    <w:rsid w:val="00407EAA"/>
    <w:rsid w:val="004108FC"/>
    <w:rsid w:val="00411241"/>
    <w:rsid w:val="0041293E"/>
    <w:rsid w:val="0041443C"/>
    <w:rsid w:val="0041488F"/>
    <w:rsid w:val="004154F7"/>
    <w:rsid w:val="00416D44"/>
    <w:rsid w:val="004176FF"/>
    <w:rsid w:val="00417A1E"/>
    <w:rsid w:val="004202F8"/>
    <w:rsid w:val="00420901"/>
    <w:rsid w:val="00420BA6"/>
    <w:rsid w:val="00421A27"/>
    <w:rsid w:val="00421D0A"/>
    <w:rsid w:val="0042268E"/>
    <w:rsid w:val="004226C3"/>
    <w:rsid w:val="004228BA"/>
    <w:rsid w:val="004228CA"/>
    <w:rsid w:val="004241C5"/>
    <w:rsid w:val="00424633"/>
    <w:rsid w:val="00424FA7"/>
    <w:rsid w:val="004253F9"/>
    <w:rsid w:val="00425731"/>
    <w:rsid w:val="00425D2C"/>
    <w:rsid w:val="0042652F"/>
    <w:rsid w:val="00426835"/>
    <w:rsid w:val="00426A87"/>
    <w:rsid w:val="00427007"/>
    <w:rsid w:val="004274E9"/>
    <w:rsid w:val="004279F6"/>
    <w:rsid w:val="004309D8"/>
    <w:rsid w:val="00430B78"/>
    <w:rsid w:val="00430DE8"/>
    <w:rsid w:val="00430E00"/>
    <w:rsid w:val="00431165"/>
    <w:rsid w:val="004313D1"/>
    <w:rsid w:val="00432110"/>
    <w:rsid w:val="004323E8"/>
    <w:rsid w:val="004328EE"/>
    <w:rsid w:val="00433EBE"/>
    <w:rsid w:val="00434406"/>
    <w:rsid w:val="00434764"/>
    <w:rsid w:val="0043662C"/>
    <w:rsid w:val="0044083D"/>
    <w:rsid w:val="004408BC"/>
    <w:rsid w:val="00440FC5"/>
    <w:rsid w:val="00440FED"/>
    <w:rsid w:val="00441B92"/>
    <w:rsid w:val="00441F4A"/>
    <w:rsid w:val="0044244C"/>
    <w:rsid w:val="0044258D"/>
    <w:rsid w:val="00442C0B"/>
    <w:rsid w:val="00443918"/>
    <w:rsid w:val="00443A06"/>
    <w:rsid w:val="00443A9F"/>
    <w:rsid w:val="004444C1"/>
    <w:rsid w:val="0044474B"/>
    <w:rsid w:val="00445FF7"/>
    <w:rsid w:val="004460DE"/>
    <w:rsid w:val="0044646B"/>
    <w:rsid w:val="00446893"/>
    <w:rsid w:val="004474BF"/>
    <w:rsid w:val="00447B23"/>
    <w:rsid w:val="0045010F"/>
    <w:rsid w:val="004508A8"/>
    <w:rsid w:val="00451BAE"/>
    <w:rsid w:val="0045229C"/>
    <w:rsid w:val="00452CA7"/>
    <w:rsid w:val="00452D7E"/>
    <w:rsid w:val="00453341"/>
    <w:rsid w:val="00453E50"/>
    <w:rsid w:val="00453ECA"/>
    <w:rsid w:val="0045400E"/>
    <w:rsid w:val="004545C6"/>
    <w:rsid w:val="00454DCA"/>
    <w:rsid w:val="00454E26"/>
    <w:rsid w:val="00456544"/>
    <w:rsid w:val="00456649"/>
    <w:rsid w:val="0045678E"/>
    <w:rsid w:val="004567B7"/>
    <w:rsid w:val="004567DC"/>
    <w:rsid w:val="00456856"/>
    <w:rsid w:val="004571EF"/>
    <w:rsid w:val="00457B0C"/>
    <w:rsid w:val="0046047A"/>
    <w:rsid w:val="00460D92"/>
    <w:rsid w:val="00461210"/>
    <w:rsid w:val="00461700"/>
    <w:rsid w:val="00461A83"/>
    <w:rsid w:val="00461AAC"/>
    <w:rsid w:val="00461CAB"/>
    <w:rsid w:val="00462490"/>
    <w:rsid w:val="00462AC9"/>
    <w:rsid w:val="00463DC3"/>
    <w:rsid w:val="00464CEB"/>
    <w:rsid w:val="00465299"/>
    <w:rsid w:val="004656E3"/>
    <w:rsid w:val="00466A0F"/>
    <w:rsid w:val="00467444"/>
    <w:rsid w:val="0046795B"/>
    <w:rsid w:val="004708C0"/>
    <w:rsid w:val="00470C16"/>
    <w:rsid w:val="0047115F"/>
    <w:rsid w:val="004715CB"/>
    <w:rsid w:val="00471863"/>
    <w:rsid w:val="00472F6E"/>
    <w:rsid w:val="00473777"/>
    <w:rsid w:val="00473A14"/>
    <w:rsid w:val="004745A9"/>
    <w:rsid w:val="00474871"/>
    <w:rsid w:val="00474CA8"/>
    <w:rsid w:val="00474E1F"/>
    <w:rsid w:val="00474E43"/>
    <w:rsid w:val="004766DA"/>
    <w:rsid w:val="00476A55"/>
    <w:rsid w:val="00477030"/>
    <w:rsid w:val="0047761C"/>
    <w:rsid w:val="00477AC0"/>
    <w:rsid w:val="00480335"/>
    <w:rsid w:val="0048076D"/>
    <w:rsid w:val="0048134D"/>
    <w:rsid w:val="00481624"/>
    <w:rsid w:val="00481765"/>
    <w:rsid w:val="00481D90"/>
    <w:rsid w:val="00482700"/>
    <w:rsid w:val="00482CD4"/>
    <w:rsid w:val="00482D0D"/>
    <w:rsid w:val="00483261"/>
    <w:rsid w:val="0048328A"/>
    <w:rsid w:val="00484377"/>
    <w:rsid w:val="00485820"/>
    <w:rsid w:val="00485B23"/>
    <w:rsid w:val="00485B50"/>
    <w:rsid w:val="00486440"/>
    <w:rsid w:val="004871DF"/>
    <w:rsid w:val="00487338"/>
    <w:rsid w:val="004874E4"/>
    <w:rsid w:val="004906A9"/>
    <w:rsid w:val="0049070D"/>
    <w:rsid w:val="00490A39"/>
    <w:rsid w:val="00490E82"/>
    <w:rsid w:val="00491BE4"/>
    <w:rsid w:val="00491DB2"/>
    <w:rsid w:val="00492823"/>
    <w:rsid w:val="00492877"/>
    <w:rsid w:val="004939CC"/>
    <w:rsid w:val="00495BA6"/>
    <w:rsid w:val="00496DC2"/>
    <w:rsid w:val="00496E75"/>
    <w:rsid w:val="004A014C"/>
    <w:rsid w:val="004A0AA8"/>
    <w:rsid w:val="004A1FE4"/>
    <w:rsid w:val="004A2103"/>
    <w:rsid w:val="004A21B3"/>
    <w:rsid w:val="004A2497"/>
    <w:rsid w:val="004A2CA9"/>
    <w:rsid w:val="004A33EF"/>
    <w:rsid w:val="004A34C9"/>
    <w:rsid w:val="004A35FD"/>
    <w:rsid w:val="004A3730"/>
    <w:rsid w:val="004A3CB5"/>
    <w:rsid w:val="004A3E32"/>
    <w:rsid w:val="004A537D"/>
    <w:rsid w:val="004A57F6"/>
    <w:rsid w:val="004A66F2"/>
    <w:rsid w:val="004A67F0"/>
    <w:rsid w:val="004A6943"/>
    <w:rsid w:val="004A6BE6"/>
    <w:rsid w:val="004A71AC"/>
    <w:rsid w:val="004A71C3"/>
    <w:rsid w:val="004A7769"/>
    <w:rsid w:val="004A77B1"/>
    <w:rsid w:val="004B1724"/>
    <w:rsid w:val="004B1A5A"/>
    <w:rsid w:val="004B23AD"/>
    <w:rsid w:val="004B2965"/>
    <w:rsid w:val="004B2EF8"/>
    <w:rsid w:val="004B3265"/>
    <w:rsid w:val="004B3545"/>
    <w:rsid w:val="004B4224"/>
    <w:rsid w:val="004B4297"/>
    <w:rsid w:val="004B4647"/>
    <w:rsid w:val="004B5F5A"/>
    <w:rsid w:val="004B6077"/>
    <w:rsid w:val="004B6895"/>
    <w:rsid w:val="004B6B25"/>
    <w:rsid w:val="004B6CE6"/>
    <w:rsid w:val="004B6F81"/>
    <w:rsid w:val="004B7455"/>
    <w:rsid w:val="004B74FF"/>
    <w:rsid w:val="004B7CE4"/>
    <w:rsid w:val="004C00D0"/>
    <w:rsid w:val="004C0401"/>
    <w:rsid w:val="004C0C49"/>
    <w:rsid w:val="004C1096"/>
    <w:rsid w:val="004C159F"/>
    <w:rsid w:val="004C1667"/>
    <w:rsid w:val="004C183D"/>
    <w:rsid w:val="004C18F4"/>
    <w:rsid w:val="004C394F"/>
    <w:rsid w:val="004C3EC7"/>
    <w:rsid w:val="004C3EEE"/>
    <w:rsid w:val="004C483D"/>
    <w:rsid w:val="004C49EA"/>
    <w:rsid w:val="004C4D15"/>
    <w:rsid w:val="004C6DA5"/>
    <w:rsid w:val="004C78D4"/>
    <w:rsid w:val="004C795A"/>
    <w:rsid w:val="004C7A49"/>
    <w:rsid w:val="004C7F93"/>
    <w:rsid w:val="004D1850"/>
    <w:rsid w:val="004D19DB"/>
    <w:rsid w:val="004D1CF2"/>
    <w:rsid w:val="004D1E79"/>
    <w:rsid w:val="004D2629"/>
    <w:rsid w:val="004D26B8"/>
    <w:rsid w:val="004D2C2C"/>
    <w:rsid w:val="004D3078"/>
    <w:rsid w:val="004D368E"/>
    <w:rsid w:val="004D3751"/>
    <w:rsid w:val="004D38C2"/>
    <w:rsid w:val="004D3911"/>
    <w:rsid w:val="004D41DC"/>
    <w:rsid w:val="004D4FBD"/>
    <w:rsid w:val="004D4FC0"/>
    <w:rsid w:val="004D52BA"/>
    <w:rsid w:val="004D530B"/>
    <w:rsid w:val="004D560B"/>
    <w:rsid w:val="004D5CE7"/>
    <w:rsid w:val="004D6234"/>
    <w:rsid w:val="004D6381"/>
    <w:rsid w:val="004D7DA8"/>
    <w:rsid w:val="004E0222"/>
    <w:rsid w:val="004E10CD"/>
    <w:rsid w:val="004E1401"/>
    <w:rsid w:val="004E1E15"/>
    <w:rsid w:val="004E2892"/>
    <w:rsid w:val="004E362B"/>
    <w:rsid w:val="004E3681"/>
    <w:rsid w:val="004E3D74"/>
    <w:rsid w:val="004E414B"/>
    <w:rsid w:val="004E4FF6"/>
    <w:rsid w:val="004E5DE1"/>
    <w:rsid w:val="004E60A6"/>
    <w:rsid w:val="004E6906"/>
    <w:rsid w:val="004E7685"/>
    <w:rsid w:val="004E784B"/>
    <w:rsid w:val="004F0224"/>
    <w:rsid w:val="004F0DB4"/>
    <w:rsid w:val="004F0E04"/>
    <w:rsid w:val="004F1CD3"/>
    <w:rsid w:val="004F1EBC"/>
    <w:rsid w:val="004F1F61"/>
    <w:rsid w:val="004F20E8"/>
    <w:rsid w:val="004F3172"/>
    <w:rsid w:val="004F359F"/>
    <w:rsid w:val="004F3B71"/>
    <w:rsid w:val="004F3FE5"/>
    <w:rsid w:val="004F412C"/>
    <w:rsid w:val="004F412F"/>
    <w:rsid w:val="004F4989"/>
    <w:rsid w:val="004F5154"/>
    <w:rsid w:val="004F5495"/>
    <w:rsid w:val="004F5835"/>
    <w:rsid w:val="004F661C"/>
    <w:rsid w:val="004F6D99"/>
    <w:rsid w:val="00500572"/>
    <w:rsid w:val="00500573"/>
    <w:rsid w:val="00500701"/>
    <w:rsid w:val="00500E54"/>
    <w:rsid w:val="00501123"/>
    <w:rsid w:val="00501304"/>
    <w:rsid w:val="00501425"/>
    <w:rsid w:val="00502517"/>
    <w:rsid w:val="005025D6"/>
    <w:rsid w:val="00502E3E"/>
    <w:rsid w:val="00502F18"/>
    <w:rsid w:val="0050318B"/>
    <w:rsid w:val="00503AF2"/>
    <w:rsid w:val="00503CF2"/>
    <w:rsid w:val="00504311"/>
    <w:rsid w:val="0050485C"/>
    <w:rsid w:val="00504AC6"/>
    <w:rsid w:val="00504B5E"/>
    <w:rsid w:val="00504D75"/>
    <w:rsid w:val="00505D51"/>
    <w:rsid w:val="00507C39"/>
    <w:rsid w:val="005102A7"/>
    <w:rsid w:val="00510ABC"/>
    <w:rsid w:val="00510AEA"/>
    <w:rsid w:val="00511079"/>
    <w:rsid w:val="00511411"/>
    <w:rsid w:val="00511B05"/>
    <w:rsid w:val="00511CDF"/>
    <w:rsid w:val="00511DEF"/>
    <w:rsid w:val="00512829"/>
    <w:rsid w:val="005128A0"/>
    <w:rsid w:val="00513839"/>
    <w:rsid w:val="00513DEF"/>
    <w:rsid w:val="00513F70"/>
    <w:rsid w:val="0051423C"/>
    <w:rsid w:val="005148D4"/>
    <w:rsid w:val="00514C91"/>
    <w:rsid w:val="00514EAA"/>
    <w:rsid w:val="005153CE"/>
    <w:rsid w:val="00516241"/>
    <w:rsid w:val="00516FD9"/>
    <w:rsid w:val="0051701F"/>
    <w:rsid w:val="0051791D"/>
    <w:rsid w:val="0052065A"/>
    <w:rsid w:val="00520D6D"/>
    <w:rsid w:val="00520FD7"/>
    <w:rsid w:val="00521215"/>
    <w:rsid w:val="005212FD"/>
    <w:rsid w:val="00521425"/>
    <w:rsid w:val="00522D3B"/>
    <w:rsid w:val="005233C7"/>
    <w:rsid w:val="005234E6"/>
    <w:rsid w:val="00523E75"/>
    <w:rsid w:val="005243E0"/>
    <w:rsid w:val="00524F00"/>
    <w:rsid w:val="0052527C"/>
    <w:rsid w:val="005256F3"/>
    <w:rsid w:val="00525873"/>
    <w:rsid w:val="005258B7"/>
    <w:rsid w:val="00525B76"/>
    <w:rsid w:val="00526067"/>
    <w:rsid w:val="0052624E"/>
    <w:rsid w:val="005265A3"/>
    <w:rsid w:val="00526783"/>
    <w:rsid w:val="005267F1"/>
    <w:rsid w:val="00526F3D"/>
    <w:rsid w:val="0052773A"/>
    <w:rsid w:val="00527FB1"/>
    <w:rsid w:val="00530423"/>
    <w:rsid w:val="00530B25"/>
    <w:rsid w:val="0053107E"/>
    <w:rsid w:val="005312CB"/>
    <w:rsid w:val="0053162F"/>
    <w:rsid w:val="005316D3"/>
    <w:rsid w:val="00531777"/>
    <w:rsid w:val="00532628"/>
    <w:rsid w:val="0053281C"/>
    <w:rsid w:val="005329D5"/>
    <w:rsid w:val="00532AD0"/>
    <w:rsid w:val="0053311D"/>
    <w:rsid w:val="005333E9"/>
    <w:rsid w:val="00533B93"/>
    <w:rsid w:val="005340C9"/>
    <w:rsid w:val="0053539F"/>
    <w:rsid w:val="00536698"/>
    <w:rsid w:val="005375FE"/>
    <w:rsid w:val="00540B5E"/>
    <w:rsid w:val="00540BFC"/>
    <w:rsid w:val="00541159"/>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46FCA"/>
    <w:rsid w:val="00547FAA"/>
    <w:rsid w:val="005505D9"/>
    <w:rsid w:val="00550FB0"/>
    <w:rsid w:val="005518ED"/>
    <w:rsid w:val="00551A98"/>
    <w:rsid w:val="00551CF3"/>
    <w:rsid w:val="00552093"/>
    <w:rsid w:val="005523F7"/>
    <w:rsid w:val="00554C49"/>
    <w:rsid w:val="00554E06"/>
    <w:rsid w:val="00554E4B"/>
    <w:rsid w:val="0055519C"/>
    <w:rsid w:val="0055522F"/>
    <w:rsid w:val="005554C1"/>
    <w:rsid w:val="00555CE6"/>
    <w:rsid w:val="00555EC6"/>
    <w:rsid w:val="00555F67"/>
    <w:rsid w:val="0055694F"/>
    <w:rsid w:val="00556E32"/>
    <w:rsid w:val="00557ADF"/>
    <w:rsid w:val="00557D94"/>
    <w:rsid w:val="00560046"/>
    <w:rsid w:val="005604EA"/>
    <w:rsid w:val="005604F1"/>
    <w:rsid w:val="005606A4"/>
    <w:rsid w:val="005607B8"/>
    <w:rsid w:val="00560CF5"/>
    <w:rsid w:val="005611D0"/>
    <w:rsid w:val="005619D8"/>
    <w:rsid w:val="00561BBD"/>
    <w:rsid w:val="00562160"/>
    <w:rsid w:val="0056272D"/>
    <w:rsid w:val="00562BAB"/>
    <w:rsid w:val="00563047"/>
    <w:rsid w:val="0056308E"/>
    <w:rsid w:val="005631E0"/>
    <w:rsid w:val="005632EA"/>
    <w:rsid w:val="005638C1"/>
    <w:rsid w:val="00563F16"/>
    <w:rsid w:val="0056415C"/>
    <w:rsid w:val="005649BF"/>
    <w:rsid w:val="005650ED"/>
    <w:rsid w:val="00565869"/>
    <w:rsid w:val="00565EAE"/>
    <w:rsid w:val="00566184"/>
    <w:rsid w:val="00567415"/>
    <w:rsid w:val="00567610"/>
    <w:rsid w:val="00567DFB"/>
    <w:rsid w:val="00567E0E"/>
    <w:rsid w:val="00570D9F"/>
    <w:rsid w:val="0057136D"/>
    <w:rsid w:val="0057185C"/>
    <w:rsid w:val="00571CA8"/>
    <w:rsid w:val="00572947"/>
    <w:rsid w:val="00572CE0"/>
    <w:rsid w:val="00573138"/>
    <w:rsid w:val="005734A7"/>
    <w:rsid w:val="005736DC"/>
    <w:rsid w:val="005746C4"/>
    <w:rsid w:val="00574B50"/>
    <w:rsid w:val="00575B15"/>
    <w:rsid w:val="00577221"/>
    <w:rsid w:val="00577835"/>
    <w:rsid w:val="00580219"/>
    <w:rsid w:val="0058025D"/>
    <w:rsid w:val="00580793"/>
    <w:rsid w:val="00580A0C"/>
    <w:rsid w:val="005811E2"/>
    <w:rsid w:val="00581470"/>
    <w:rsid w:val="00581AF0"/>
    <w:rsid w:val="00581B62"/>
    <w:rsid w:val="00581BAD"/>
    <w:rsid w:val="00581D62"/>
    <w:rsid w:val="00582087"/>
    <w:rsid w:val="0058281C"/>
    <w:rsid w:val="00582F21"/>
    <w:rsid w:val="005831DD"/>
    <w:rsid w:val="00583202"/>
    <w:rsid w:val="00583249"/>
    <w:rsid w:val="00584320"/>
    <w:rsid w:val="00585484"/>
    <w:rsid w:val="00585603"/>
    <w:rsid w:val="00585F22"/>
    <w:rsid w:val="00586875"/>
    <w:rsid w:val="0058714E"/>
    <w:rsid w:val="00587229"/>
    <w:rsid w:val="00587503"/>
    <w:rsid w:val="00587F7F"/>
    <w:rsid w:val="00590AF6"/>
    <w:rsid w:val="00590E8D"/>
    <w:rsid w:val="00591511"/>
    <w:rsid w:val="0059168E"/>
    <w:rsid w:val="00591E50"/>
    <w:rsid w:val="00591F67"/>
    <w:rsid w:val="0059247B"/>
    <w:rsid w:val="00592972"/>
    <w:rsid w:val="00592CDA"/>
    <w:rsid w:val="0059313B"/>
    <w:rsid w:val="0059331A"/>
    <w:rsid w:val="0059383D"/>
    <w:rsid w:val="00593A72"/>
    <w:rsid w:val="00593D07"/>
    <w:rsid w:val="005959DB"/>
    <w:rsid w:val="00595A8C"/>
    <w:rsid w:val="00595C2C"/>
    <w:rsid w:val="00596BBA"/>
    <w:rsid w:val="00597386"/>
    <w:rsid w:val="005975C4"/>
    <w:rsid w:val="00597B90"/>
    <w:rsid w:val="00597ED8"/>
    <w:rsid w:val="005A0227"/>
    <w:rsid w:val="005A17AE"/>
    <w:rsid w:val="005A1906"/>
    <w:rsid w:val="005A2B20"/>
    <w:rsid w:val="005A34D5"/>
    <w:rsid w:val="005A3943"/>
    <w:rsid w:val="005A3C41"/>
    <w:rsid w:val="005A3D49"/>
    <w:rsid w:val="005A4904"/>
    <w:rsid w:val="005A515A"/>
    <w:rsid w:val="005A5B95"/>
    <w:rsid w:val="005A6CC3"/>
    <w:rsid w:val="005A704D"/>
    <w:rsid w:val="005A72CC"/>
    <w:rsid w:val="005B0164"/>
    <w:rsid w:val="005B3C6D"/>
    <w:rsid w:val="005B4045"/>
    <w:rsid w:val="005B4292"/>
    <w:rsid w:val="005B46D9"/>
    <w:rsid w:val="005B609E"/>
    <w:rsid w:val="005B6DF6"/>
    <w:rsid w:val="005B7836"/>
    <w:rsid w:val="005B7B7D"/>
    <w:rsid w:val="005B7EC8"/>
    <w:rsid w:val="005C0ED6"/>
    <w:rsid w:val="005C1771"/>
    <w:rsid w:val="005C1948"/>
    <w:rsid w:val="005C22F9"/>
    <w:rsid w:val="005C263C"/>
    <w:rsid w:val="005C2679"/>
    <w:rsid w:val="005C298C"/>
    <w:rsid w:val="005C4BFB"/>
    <w:rsid w:val="005C5359"/>
    <w:rsid w:val="005C55A6"/>
    <w:rsid w:val="005C5870"/>
    <w:rsid w:val="005D059A"/>
    <w:rsid w:val="005D07C5"/>
    <w:rsid w:val="005D21B7"/>
    <w:rsid w:val="005D2DAD"/>
    <w:rsid w:val="005D4302"/>
    <w:rsid w:val="005D5509"/>
    <w:rsid w:val="005D5A20"/>
    <w:rsid w:val="005D786C"/>
    <w:rsid w:val="005D7B62"/>
    <w:rsid w:val="005D7F78"/>
    <w:rsid w:val="005E00E5"/>
    <w:rsid w:val="005E0148"/>
    <w:rsid w:val="005E049F"/>
    <w:rsid w:val="005E070C"/>
    <w:rsid w:val="005E0BB6"/>
    <w:rsid w:val="005E3073"/>
    <w:rsid w:val="005E316A"/>
    <w:rsid w:val="005E4D0C"/>
    <w:rsid w:val="005E583E"/>
    <w:rsid w:val="005E5EAE"/>
    <w:rsid w:val="005E6267"/>
    <w:rsid w:val="005E7088"/>
    <w:rsid w:val="005E77D8"/>
    <w:rsid w:val="005E7A3F"/>
    <w:rsid w:val="005E7E1B"/>
    <w:rsid w:val="005F0108"/>
    <w:rsid w:val="005F0291"/>
    <w:rsid w:val="005F04B2"/>
    <w:rsid w:val="005F0ECC"/>
    <w:rsid w:val="005F21A5"/>
    <w:rsid w:val="005F2470"/>
    <w:rsid w:val="005F2790"/>
    <w:rsid w:val="005F28C6"/>
    <w:rsid w:val="005F3441"/>
    <w:rsid w:val="005F3F16"/>
    <w:rsid w:val="005F52CC"/>
    <w:rsid w:val="005F539A"/>
    <w:rsid w:val="005F5E6F"/>
    <w:rsid w:val="005F6510"/>
    <w:rsid w:val="005F681C"/>
    <w:rsid w:val="005F6BD4"/>
    <w:rsid w:val="005F715A"/>
    <w:rsid w:val="005F7188"/>
    <w:rsid w:val="005F7985"/>
    <w:rsid w:val="006001DF"/>
    <w:rsid w:val="00600CEB"/>
    <w:rsid w:val="006012EE"/>
    <w:rsid w:val="00602A78"/>
    <w:rsid w:val="00602A84"/>
    <w:rsid w:val="00602AA1"/>
    <w:rsid w:val="00603123"/>
    <w:rsid w:val="006036F4"/>
    <w:rsid w:val="00604151"/>
    <w:rsid w:val="0060430B"/>
    <w:rsid w:val="00604367"/>
    <w:rsid w:val="006044BE"/>
    <w:rsid w:val="0060475F"/>
    <w:rsid w:val="006047DF"/>
    <w:rsid w:val="00604804"/>
    <w:rsid w:val="00604DE1"/>
    <w:rsid w:val="00604F01"/>
    <w:rsid w:val="00605202"/>
    <w:rsid w:val="006060C2"/>
    <w:rsid w:val="00606A26"/>
    <w:rsid w:val="00607D81"/>
    <w:rsid w:val="00610747"/>
    <w:rsid w:val="00610E03"/>
    <w:rsid w:val="0061113F"/>
    <w:rsid w:val="00611482"/>
    <w:rsid w:val="0061176E"/>
    <w:rsid w:val="00613EA5"/>
    <w:rsid w:val="00614CD1"/>
    <w:rsid w:val="006151F2"/>
    <w:rsid w:val="006152E8"/>
    <w:rsid w:val="0061567B"/>
    <w:rsid w:val="00615AC8"/>
    <w:rsid w:val="006160C5"/>
    <w:rsid w:val="006167A5"/>
    <w:rsid w:val="006178AE"/>
    <w:rsid w:val="0062152A"/>
    <w:rsid w:val="00621753"/>
    <w:rsid w:val="0062329B"/>
    <w:rsid w:val="00623583"/>
    <w:rsid w:val="0062462F"/>
    <w:rsid w:val="00624BA1"/>
    <w:rsid w:val="00624F8F"/>
    <w:rsid w:val="0062661B"/>
    <w:rsid w:val="00627832"/>
    <w:rsid w:val="00630118"/>
    <w:rsid w:val="006304B5"/>
    <w:rsid w:val="00630514"/>
    <w:rsid w:val="006310AE"/>
    <w:rsid w:val="006312B9"/>
    <w:rsid w:val="00631614"/>
    <w:rsid w:val="00631762"/>
    <w:rsid w:val="00632196"/>
    <w:rsid w:val="00632BA2"/>
    <w:rsid w:val="00633BF2"/>
    <w:rsid w:val="00633F67"/>
    <w:rsid w:val="006345C3"/>
    <w:rsid w:val="006346A7"/>
    <w:rsid w:val="006350AE"/>
    <w:rsid w:val="0063530F"/>
    <w:rsid w:val="0063626F"/>
    <w:rsid w:val="006362F9"/>
    <w:rsid w:val="006369A9"/>
    <w:rsid w:val="006373CD"/>
    <w:rsid w:val="00637887"/>
    <w:rsid w:val="00640CC6"/>
    <w:rsid w:val="00641046"/>
    <w:rsid w:val="00641283"/>
    <w:rsid w:val="006413CF"/>
    <w:rsid w:val="00641413"/>
    <w:rsid w:val="00641465"/>
    <w:rsid w:val="0064165D"/>
    <w:rsid w:val="00642E8C"/>
    <w:rsid w:val="006433BD"/>
    <w:rsid w:val="006433FE"/>
    <w:rsid w:val="00643502"/>
    <w:rsid w:val="00643562"/>
    <w:rsid w:val="00643784"/>
    <w:rsid w:val="00644186"/>
    <w:rsid w:val="00644A21"/>
    <w:rsid w:val="006453E5"/>
    <w:rsid w:val="00645C9F"/>
    <w:rsid w:val="00646305"/>
    <w:rsid w:val="00646864"/>
    <w:rsid w:val="00646A6C"/>
    <w:rsid w:val="00646AF4"/>
    <w:rsid w:val="006475E6"/>
    <w:rsid w:val="006506D8"/>
    <w:rsid w:val="006508B9"/>
    <w:rsid w:val="00650CA1"/>
    <w:rsid w:val="0065143C"/>
    <w:rsid w:val="00651806"/>
    <w:rsid w:val="00651854"/>
    <w:rsid w:val="00652578"/>
    <w:rsid w:val="006539E8"/>
    <w:rsid w:val="00654502"/>
    <w:rsid w:val="00654D20"/>
    <w:rsid w:val="00655344"/>
    <w:rsid w:val="006554AF"/>
    <w:rsid w:val="00656307"/>
    <w:rsid w:val="006565D8"/>
    <w:rsid w:val="00656B96"/>
    <w:rsid w:val="00656F79"/>
    <w:rsid w:val="0065736B"/>
    <w:rsid w:val="006578E4"/>
    <w:rsid w:val="00657AE5"/>
    <w:rsid w:val="00660DEF"/>
    <w:rsid w:val="00661217"/>
    <w:rsid w:val="006619B0"/>
    <w:rsid w:val="00662012"/>
    <w:rsid w:val="0066249C"/>
    <w:rsid w:val="00662543"/>
    <w:rsid w:val="006626D0"/>
    <w:rsid w:val="006628E9"/>
    <w:rsid w:val="00663CA2"/>
    <w:rsid w:val="00663F98"/>
    <w:rsid w:val="006641F4"/>
    <w:rsid w:val="0066448B"/>
    <w:rsid w:val="00664E8C"/>
    <w:rsid w:val="006655A0"/>
    <w:rsid w:val="006655EE"/>
    <w:rsid w:val="00665F7C"/>
    <w:rsid w:val="0066699A"/>
    <w:rsid w:val="006669FD"/>
    <w:rsid w:val="00666DFC"/>
    <w:rsid w:val="00666EBB"/>
    <w:rsid w:val="0066779E"/>
    <w:rsid w:val="00667FAF"/>
    <w:rsid w:val="0067096D"/>
    <w:rsid w:val="00670AC9"/>
    <w:rsid w:val="00670AF4"/>
    <w:rsid w:val="00671499"/>
    <w:rsid w:val="006719E0"/>
    <w:rsid w:val="00672073"/>
    <w:rsid w:val="006720CE"/>
    <w:rsid w:val="0067269D"/>
    <w:rsid w:val="00672988"/>
    <w:rsid w:val="00672C64"/>
    <w:rsid w:val="00672CD0"/>
    <w:rsid w:val="00672F15"/>
    <w:rsid w:val="00673ADF"/>
    <w:rsid w:val="006740CE"/>
    <w:rsid w:val="006747AE"/>
    <w:rsid w:val="00674BCC"/>
    <w:rsid w:val="00674E6A"/>
    <w:rsid w:val="00675AB1"/>
    <w:rsid w:val="00675CF4"/>
    <w:rsid w:val="00675F96"/>
    <w:rsid w:val="00676988"/>
    <w:rsid w:val="00676A64"/>
    <w:rsid w:val="0067783E"/>
    <w:rsid w:val="00677925"/>
    <w:rsid w:val="006779BF"/>
    <w:rsid w:val="00677F5E"/>
    <w:rsid w:val="00680EC9"/>
    <w:rsid w:val="00680F46"/>
    <w:rsid w:val="00681FDC"/>
    <w:rsid w:val="00682733"/>
    <w:rsid w:val="00682B53"/>
    <w:rsid w:val="00682F27"/>
    <w:rsid w:val="00683C44"/>
    <w:rsid w:val="006859DB"/>
    <w:rsid w:val="0068678D"/>
    <w:rsid w:val="00687488"/>
    <w:rsid w:val="006904ED"/>
    <w:rsid w:val="00690E2E"/>
    <w:rsid w:val="006915D7"/>
    <w:rsid w:val="00692814"/>
    <w:rsid w:val="00692C48"/>
    <w:rsid w:val="006932E7"/>
    <w:rsid w:val="00693347"/>
    <w:rsid w:val="0069334C"/>
    <w:rsid w:val="006948EF"/>
    <w:rsid w:val="00694D57"/>
    <w:rsid w:val="00696A5D"/>
    <w:rsid w:val="00696D63"/>
    <w:rsid w:val="00696E91"/>
    <w:rsid w:val="00697665"/>
    <w:rsid w:val="006A032F"/>
    <w:rsid w:val="006A0DD3"/>
    <w:rsid w:val="006A146E"/>
    <w:rsid w:val="006A1BEB"/>
    <w:rsid w:val="006A2F2D"/>
    <w:rsid w:val="006A3022"/>
    <w:rsid w:val="006A307F"/>
    <w:rsid w:val="006A32DA"/>
    <w:rsid w:val="006A339C"/>
    <w:rsid w:val="006A41AE"/>
    <w:rsid w:val="006A4856"/>
    <w:rsid w:val="006A5474"/>
    <w:rsid w:val="006A564B"/>
    <w:rsid w:val="006A7E54"/>
    <w:rsid w:val="006B0535"/>
    <w:rsid w:val="006B05B5"/>
    <w:rsid w:val="006B0EFA"/>
    <w:rsid w:val="006B1284"/>
    <w:rsid w:val="006B1545"/>
    <w:rsid w:val="006B21D3"/>
    <w:rsid w:val="006B23B9"/>
    <w:rsid w:val="006B2DA7"/>
    <w:rsid w:val="006B2F4D"/>
    <w:rsid w:val="006B306B"/>
    <w:rsid w:val="006B3682"/>
    <w:rsid w:val="006B3974"/>
    <w:rsid w:val="006B48CB"/>
    <w:rsid w:val="006B5588"/>
    <w:rsid w:val="006B55CD"/>
    <w:rsid w:val="006B564D"/>
    <w:rsid w:val="006B6237"/>
    <w:rsid w:val="006B7629"/>
    <w:rsid w:val="006C0847"/>
    <w:rsid w:val="006C0CFD"/>
    <w:rsid w:val="006C1445"/>
    <w:rsid w:val="006C14E0"/>
    <w:rsid w:val="006C3497"/>
    <w:rsid w:val="006C3AB0"/>
    <w:rsid w:val="006C4661"/>
    <w:rsid w:val="006C4FC1"/>
    <w:rsid w:val="006C51A5"/>
    <w:rsid w:val="006C529D"/>
    <w:rsid w:val="006C6798"/>
    <w:rsid w:val="006C6DF7"/>
    <w:rsid w:val="006C7A78"/>
    <w:rsid w:val="006D0826"/>
    <w:rsid w:val="006D0C12"/>
    <w:rsid w:val="006D0E6B"/>
    <w:rsid w:val="006D10BB"/>
    <w:rsid w:val="006D2146"/>
    <w:rsid w:val="006D4B82"/>
    <w:rsid w:val="006D4F5A"/>
    <w:rsid w:val="006D632E"/>
    <w:rsid w:val="006D6C9C"/>
    <w:rsid w:val="006D74A6"/>
    <w:rsid w:val="006D7C9C"/>
    <w:rsid w:val="006E0119"/>
    <w:rsid w:val="006E094A"/>
    <w:rsid w:val="006E0EFC"/>
    <w:rsid w:val="006E12B1"/>
    <w:rsid w:val="006E13D1"/>
    <w:rsid w:val="006E1FFD"/>
    <w:rsid w:val="006E290F"/>
    <w:rsid w:val="006E3304"/>
    <w:rsid w:val="006E3995"/>
    <w:rsid w:val="006E4D0C"/>
    <w:rsid w:val="006E4D1B"/>
    <w:rsid w:val="006E5AFA"/>
    <w:rsid w:val="006E5B78"/>
    <w:rsid w:val="006E67BA"/>
    <w:rsid w:val="006E699D"/>
    <w:rsid w:val="006E6BA3"/>
    <w:rsid w:val="006F1116"/>
    <w:rsid w:val="006F213E"/>
    <w:rsid w:val="006F2654"/>
    <w:rsid w:val="006F3196"/>
    <w:rsid w:val="006F3C54"/>
    <w:rsid w:val="006F418C"/>
    <w:rsid w:val="006F5E64"/>
    <w:rsid w:val="006F60DE"/>
    <w:rsid w:val="006F65FB"/>
    <w:rsid w:val="006F74C4"/>
    <w:rsid w:val="006F7914"/>
    <w:rsid w:val="006F7C0B"/>
    <w:rsid w:val="006F7E46"/>
    <w:rsid w:val="00700AB4"/>
    <w:rsid w:val="00700C4B"/>
    <w:rsid w:val="00700FA0"/>
    <w:rsid w:val="00700FCA"/>
    <w:rsid w:val="007015C6"/>
    <w:rsid w:val="00701645"/>
    <w:rsid w:val="00701BBC"/>
    <w:rsid w:val="00702D5A"/>
    <w:rsid w:val="00702EF7"/>
    <w:rsid w:val="00703571"/>
    <w:rsid w:val="00703989"/>
    <w:rsid w:val="007042E9"/>
    <w:rsid w:val="00704495"/>
    <w:rsid w:val="00705CE9"/>
    <w:rsid w:val="007108D3"/>
    <w:rsid w:val="0071118B"/>
    <w:rsid w:val="0071143D"/>
    <w:rsid w:val="00711C66"/>
    <w:rsid w:val="00711E13"/>
    <w:rsid w:val="007122CF"/>
    <w:rsid w:val="0071296D"/>
    <w:rsid w:val="00712EDA"/>
    <w:rsid w:val="0071312A"/>
    <w:rsid w:val="007136D0"/>
    <w:rsid w:val="007138DB"/>
    <w:rsid w:val="00714D9F"/>
    <w:rsid w:val="007155A9"/>
    <w:rsid w:val="007157A8"/>
    <w:rsid w:val="007157C0"/>
    <w:rsid w:val="007158E1"/>
    <w:rsid w:val="0071613B"/>
    <w:rsid w:val="00716AA6"/>
    <w:rsid w:val="0071705B"/>
    <w:rsid w:val="0072045A"/>
    <w:rsid w:val="00720505"/>
    <w:rsid w:val="00722262"/>
    <w:rsid w:val="0072232F"/>
    <w:rsid w:val="00722AB7"/>
    <w:rsid w:val="00722F86"/>
    <w:rsid w:val="007236A3"/>
    <w:rsid w:val="0072390D"/>
    <w:rsid w:val="007239B6"/>
    <w:rsid w:val="00724645"/>
    <w:rsid w:val="0072490A"/>
    <w:rsid w:val="00724B64"/>
    <w:rsid w:val="0072517D"/>
    <w:rsid w:val="00726526"/>
    <w:rsid w:val="00726878"/>
    <w:rsid w:val="0072771A"/>
    <w:rsid w:val="007278D9"/>
    <w:rsid w:val="007300E6"/>
    <w:rsid w:val="007305F5"/>
    <w:rsid w:val="0073124A"/>
    <w:rsid w:val="00731B79"/>
    <w:rsid w:val="007320A2"/>
    <w:rsid w:val="007327CE"/>
    <w:rsid w:val="00732CF0"/>
    <w:rsid w:val="00733893"/>
    <w:rsid w:val="0073417E"/>
    <w:rsid w:val="00734A05"/>
    <w:rsid w:val="00734ECC"/>
    <w:rsid w:val="0073528B"/>
    <w:rsid w:val="007355E6"/>
    <w:rsid w:val="00735C6F"/>
    <w:rsid w:val="007361D9"/>
    <w:rsid w:val="00736971"/>
    <w:rsid w:val="0073781A"/>
    <w:rsid w:val="007379D2"/>
    <w:rsid w:val="00737A31"/>
    <w:rsid w:val="00737B29"/>
    <w:rsid w:val="007407BF"/>
    <w:rsid w:val="00741B49"/>
    <w:rsid w:val="00742101"/>
    <w:rsid w:val="00742A6A"/>
    <w:rsid w:val="00742B44"/>
    <w:rsid w:val="007440EB"/>
    <w:rsid w:val="00744856"/>
    <w:rsid w:val="007449E6"/>
    <w:rsid w:val="00745134"/>
    <w:rsid w:val="0074656E"/>
    <w:rsid w:val="00746FC6"/>
    <w:rsid w:val="007472D5"/>
    <w:rsid w:val="00747F9A"/>
    <w:rsid w:val="007502BA"/>
    <w:rsid w:val="007502F6"/>
    <w:rsid w:val="007512F9"/>
    <w:rsid w:val="007525AC"/>
    <w:rsid w:val="00752B03"/>
    <w:rsid w:val="00752E95"/>
    <w:rsid w:val="007530BA"/>
    <w:rsid w:val="007531C9"/>
    <w:rsid w:val="00753454"/>
    <w:rsid w:val="00753BB5"/>
    <w:rsid w:val="007544F1"/>
    <w:rsid w:val="00754690"/>
    <w:rsid w:val="00754BCD"/>
    <w:rsid w:val="007554F6"/>
    <w:rsid w:val="00755E4A"/>
    <w:rsid w:val="00756832"/>
    <w:rsid w:val="00757F0B"/>
    <w:rsid w:val="00761606"/>
    <w:rsid w:val="007617A8"/>
    <w:rsid w:val="007626D0"/>
    <w:rsid w:val="0076435A"/>
    <w:rsid w:val="007651CA"/>
    <w:rsid w:val="007669A2"/>
    <w:rsid w:val="00766FE5"/>
    <w:rsid w:val="00767519"/>
    <w:rsid w:val="00767932"/>
    <w:rsid w:val="007704E1"/>
    <w:rsid w:val="0077093E"/>
    <w:rsid w:val="00770E5C"/>
    <w:rsid w:val="00771058"/>
    <w:rsid w:val="00772569"/>
    <w:rsid w:val="00772E8C"/>
    <w:rsid w:val="00772FDB"/>
    <w:rsid w:val="0077316B"/>
    <w:rsid w:val="007732A7"/>
    <w:rsid w:val="0077362B"/>
    <w:rsid w:val="007736D3"/>
    <w:rsid w:val="00773846"/>
    <w:rsid w:val="0077481C"/>
    <w:rsid w:val="0077500F"/>
    <w:rsid w:val="0077548E"/>
    <w:rsid w:val="007760D5"/>
    <w:rsid w:val="00777067"/>
    <w:rsid w:val="00777315"/>
    <w:rsid w:val="007802E4"/>
    <w:rsid w:val="00780919"/>
    <w:rsid w:val="00780BCF"/>
    <w:rsid w:val="00781589"/>
    <w:rsid w:val="007820D0"/>
    <w:rsid w:val="0078221E"/>
    <w:rsid w:val="007826C8"/>
    <w:rsid w:val="00782B2E"/>
    <w:rsid w:val="00784190"/>
    <w:rsid w:val="0078457B"/>
    <w:rsid w:val="0078470E"/>
    <w:rsid w:val="00784756"/>
    <w:rsid w:val="0078484A"/>
    <w:rsid w:val="00784DB7"/>
    <w:rsid w:val="00785030"/>
    <w:rsid w:val="0078539D"/>
    <w:rsid w:val="007856C1"/>
    <w:rsid w:val="00785B0F"/>
    <w:rsid w:val="00786975"/>
    <w:rsid w:val="00787051"/>
    <w:rsid w:val="0079018D"/>
    <w:rsid w:val="007901DC"/>
    <w:rsid w:val="0079025C"/>
    <w:rsid w:val="007911F5"/>
    <w:rsid w:val="00791A00"/>
    <w:rsid w:val="00791DDB"/>
    <w:rsid w:val="00792CEE"/>
    <w:rsid w:val="007936A8"/>
    <w:rsid w:val="00793D41"/>
    <w:rsid w:val="00794693"/>
    <w:rsid w:val="007962B4"/>
    <w:rsid w:val="00796F15"/>
    <w:rsid w:val="00797E22"/>
    <w:rsid w:val="007A138F"/>
    <w:rsid w:val="007A1640"/>
    <w:rsid w:val="007A1AE4"/>
    <w:rsid w:val="007A2318"/>
    <w:rsid w:val="007A2F14"/>
    <w:rsid w:val="007A328B"/>
    <w:rsid w:val="007A39DF"/>
    <w:rsid w:val="007A4008"/>
    <w:rsid w:val="007A43ED"/>
    <w:rsid w:val="007A4BDD"/>
    <w:rsid w:val="007A6CFD"/>
    <w:rsid w:val="007A72EE"/>
    <w:rsid w:val="007A7E5B"/>
    <w:rsid w:val="007B0397"/>
    <w:rsid w:val="007B0ADB"/>
    <w:rsid w:val="007B0C27"/>
    <w:rsid w:val="007B111A"/>
    <w:rsid w:val="007B26EE"/>
    <w:rsid w:val="007B3502"/>
    <w:rsid w:val="007B3AEC"/>
    <w:rsid w:val="007B3E6D"/>
    <w:rsid w:val="007B44ED"/>
    <w:rsid w:val="007B491A"/>
    <w:rsid w:val="007B5370"/>
    <w:rsid w:val="007B588C"/>
    <w:rsid w:val="007B5BAA"/>
    <w:rsid w:val="007B61F5"/>
    <w:rsid w:val="007B63FA"/>
    <w:rsid w:val="007B6C12"/>
    <w:rsid w:val="007B7496"/>
    <w:rsid w:val="007C0802"/>
    <w:rsid w:val="007C105D"/>
    <w:rsid w:val="007C12BE"/>
    <w:rsid w:val="007C1B63"/>
    <w:rsid w:val="007C2739"/>
    <w:rsid w:val="007C2B72"/>
    <w:rsid w:val="007C34E4"/>
    <w:rsid w:val="007C4B0F"/>
    <w:rsid w:val="007C4DAD"/>
    <w:rsid w:val="007C5830"/>
    <w:rsid w:val="007C5933"/>
    <w:rsid w:val="007C599E"/>
    <w:rsid w:val="007C5DB8"/>
    <w:rsid w:val="007C5DCE"/>
    <w:rsid w:val="007C68EC"/>
    <w:rsid w:val="007C6CA2"/>
    <w:rsid w:val="007D05B2"/>
    <w:rsid w:val="007D05FA"/>
    <w:rsid w:val="007D08B6"/>
    <w:rsid w:val="007D0C44"/>
    <w:rsid w:val="007D1972"/>
    <w:rsid w:val="007D1F33"/>
    <w:rsid w:val="007D3307"/>
    <w:rsid w:val="007D44CE"/>
    <w:rsid w:val="007D46B1"/>
    <w:rsid w:val="007D4930"/>
    <w:rsid w:val="007D54F8"/>
    <w:rsid w:val="007D5DFA"/>
    <w:rsid w:val="007D5E27"/>
    <w:rsid w:val="007D6F64"/>
    <w:rsid w:val="007D73C1"/>
    <w:rsid w:val="007E02A4"/>
    <w:rsid w:val="007E0DB7"/>
    <w:rsid w:val="007E1782"/>
    <w:rsid w:val="007E25AB"/>
    <w:rsid w:val="007E2741"/>
    <w:rsid w:val="007E2E19"/>
    <w:rsid w:val="007E2F41"/>
    <w:rsid w:val="007E3293"/>
    <w:rsid w:val="007E44FC"/>
    <w:rsid w:val="007E5AC2"/>
    <w:rsid w:val="007E65E5"/>
    <w:rsid w:val="007E6DDC"/>
    <w:rsid w:val="007E79C5"/>
    <w:rsid w:val="007F0798"/>
    <w:rsid w:val="007F0DC3"/>
    <w:rsid w:val="007F15BA"/>
    <w:rsid w:val="007F26D3"/>
    <w:rsid w:val="007F2845"/>
    <w:rsid w:val="007F2A69"/>
    <w:rsid w:val="007F38A2"/>
    <w:rsid w:val="007F43BC"/>
    <w:rsid w:val="007F4740"/>
    <w:rsid w:val="007F5F61"/>
    <w:rsid w:val="007F5F83"/>
    <w:rsid w:val="007F6DE3"/>
    <w:rsid w:val="008006C6"/>
    <w:rsid w:val="00800C52"/>
    <w:rsid w:val="0080153E"/>
    <w:rsid w:val="008018C8"/>
    <w:rsid w:val="0080263A"/>
    <w:rsid w:val="008028A6"/>
    <w:rsid w:val="0080329D"/>
    <w:rsid w:val="0080397E"/>
    <w:rsid w:val="00803A0F"/>
    <w:rsid w:val="00804FAD"/>
    <w:rsid w:val="008055A9"/>
    <w:rsid w:val="0080729B"/>
    <w:rsid w:val="0080742D"/>
    <w:rsid w:val="00807C6A"/>
    <w:rsid w:val="008100AC"/>
    <w:rsid w:val="00810C05"/>
    <w:rsid w:val="0081151E"/>
    <w:rsid w:val="00811A5F"/>
    <w:rsid w:val="00811B9F"/>
    <w:rsid w:val="00812498"/>
    <w:rsid w:val="008127E6"/>
    <w:rsid w:val="0081336E"/>
    <w:rsid w:val="00813928"/>
    <w:rsid w:val="008154EC"/>
    <w:rsid w:val="00816CFF"/>
    <w:rsid w:val="0081792E"/>
    <w:rsid w:val="00817ABD"/>
    <w:rsid w:val="00820DC7"/>
    <w:rsid w:val="00820FFB"/>
    <w:rsid w:val="00821698"/>
    <w:rsid w:val="00821C80"/>
    <w:rsid w:val="00821D3D"/>
    <w:rsid w:val="008221DF"/>
    <w:rsid w:val="008221FE"/>
    <w:rsid w:val="008226FC"/>
    <w:rsid w:val="00822BF5"/>
    <w:rsid w:val="00823D5B"/>
    <w:rsid w:val="00824684"/>
    <w:rsid w:val="0082471B"/>
    <w:rsid w:val="00824894"/>
    <w:rsid w:val="00824FFF"/>
    <w:rsid w:val="00825366"/>
    <w:rsid w:val="00825CE7"/>
    <w:rsid w:val="00825D3B"/>
    <w:rsid w:val="00825E84"/>
    <w:rsid w:val="008261A4"/>
    <w:rsid w:val="00826440"/>
    <w:rsid w:val="00826689"/>
    <w:rsid w:val="00826C7B"/>
    <w:rsid w:val="00826DD9"/>
    <w:rsid w:val="00826E01"/>
    <w:rsid w:val="008277A8"/>
    <w:rsid w:val="008278B6"/>
    <w:rsid w:val="008307ED"/>
    <w:rsid w:val="00830B3B"/>
    <w:rsid w:val="00830F5E"/>
    <w:rsid w:val="008319AA"/>
    <w:rsid w:val="0083350F"/>
    <w:rsid w:val="00834358"/>
    <w:rsid w:val="00834461"/>
    <w:rsid w:val="008346BD"/>
    <w:rsid w:val="00834923"/>
    <w:rsid w:val="00834B67"/>
    <w:rsid w:val="008359EB"/>
    <w:rsid w:val="00836B7A"/>
    <w:rsid w:val="0083730B"/>
    <w:rsid w:val="00837B90"/>
    <w:rsid w:val="008409AA"/>
    <w:rsid w:val="00840FB8"/>
    <w:rsid w:val="008411E8"/>
    <w:rsid w:val="00842292"/>
    <w:rsid w:val="00842E0C"/>
    <w:rsid w:val="00843358"/>
    <w:rsid w:val="00843A7A"/>
    <w:rsid w:val="008447F5"/>
    <w:rsid w:val="00845042"/>
    <w:rsid w:val="008454C8"/>
    <w:rsid w:val="008460D3"/>
    <w:rsid w:val="0084624F"/>
    <w:rsid w:val="00846292"/>
    <w:rsid w:val="008506E1"/>
    <w:rsid w:val="0085096A"/>
    <w:rsid w:val="00850A51"/>
    <w:rsid w:val="00850D96"/>
    <w:rsid w:val="0085106E"/>
    <w:rsid w:val="008515EE"/>
    <w:rsid w:val="00851784"/>
    <w:rsid w:val="00851A8E"/>
    <w:rsid w:val="00851EC7"/>
    <w:rsid w:val="00852416"/>
    <w:rsid w:val="008528D3"/>
    <w:rsid w:val="00853001"/>
    <w:rsid w:val="00853AA6"/>
    <w:rsid w:val="00854553"/>
    <w:rsid w:val="00855B86"/>
    <w:rsid w:val="00856D47"/>
    <w:rsid w:val="00856F5F"/>
    <w:rsid w:val="00857D2A"/>
    <w:rsid w:val="008602F3"/>
    <w:rsid w:val="00860874"/>
    <w:rsid w:val="008609A3"/>
    <w:rsid w:val="008618CA"/>
    <w:rsid w:val="0086198A"/>
    <w:rsid w:val="00861D26"/>
    <w:rsid w:val="00862008"/>
    <w:rsid w:val="00862720"/>
    <w:rsid w:val="008628C8"/>
    <w:rsid w:val="00862B2A"/>
    <w:rsid w:val="008630B9"/>
    <w:rsid w:val="00863F37"/>
    <w:rsid w:val="0086406B"/>
    <w:rsid w:val="00864C8C"/>
    <w:rsid w:val="008659FB"/>
    <w:rsid w:val="008665D4"/>
    <w:rsid w:val="00866EE2"/>
    <w:rsid w:val="0086709D"/>
    <w:rsid w:val="00867651"/>
    <w:rsid w:val="00867B5A"/>
    <w:rsid w:val="00867D02"/>
    <w:rsid w:val="00870381"/>
    <w:rsid w:val="00870705"/>
    <w:rsid w:val="00872ECA"/>
    <w:rsid w:val="00874009"/>
    <w:rsid w:val="00874158"/>
    <w:rsid w:val="0087425C"/>
    <w:rsid w:val="008743F3"/>
    <w:rsid w:val="0087444A"/>
    <w:rsid w:val="00874EA6"/>
    <w:rsid w:val="00875139"/>
    <w:rsid w:val="00875410"/>
    <w:rsid w:val="008766FB"/>
    <w:rsid w:val="00877CB8"/>
    <w:rsid w:val="00877E9E"/>
    <w:rsid w:val="0088083C"/>
    <w:rsid w:val="00880EDF"/>
    <w:rsid w:val="008811FD"/>
    <w:rsid w:val="0088208D"/>
    <w:rsid w:val="00882DE6"/>
    <w:rsid w:val="00883A20"/>
    <w:rsid w:val="00883D48"/>
    <w:rsid w:val="00883D4D"/>
    <w:rsid w:val="00884007"/>
    <w:rsid w:val="00884B59"/>
    <w:rsid w:val="008850BA"/>
    <w:rsid w:val="00885580"/>
    <w:rsid w:val="00885876"/>
    <w:rsid w:val="00885A70"/>
    <w:rsid w:val="00885E91"/>
    <w:rsid w:val="00886185"/>
    <w:rsid w:val="008861D9"/>
    <w:rsid w:val="0088638C"/>
    <w:rsid w:val="00886EDF"/>
    <w:rsid w:val="00886F35"/>
    <w:rsid w:val="00887594"/>
    <w:rsid w:val="008901D8"/>
    <w:rsid w:val="00890701"/>
    <w:rsid w:val="008908E5"/>
    <w:rsid w:val="0089119F"/>
    <w:rsid w:val="00891216"/>
    <w:rsid w:val="00892488"/>
    <w:rsid w:val="008931A7"/>
    <w:rsid w:val="00894B58"/>
    <w:rsid w:val="00894BC6"/>
    <w:rsid w:val="00894FDC"/>
    <w:rsid w:val="00895737"/>
    <w:rsid w:val="008957D3"/>
    <w:rsid w:val="00896414"/>
    <w:rsid w:val="0089716F"/>
    <w:rsid w:val="008972D8"/>
    <w:rsid w:val="00897C71"/>
    <w:rsid w:val="008A0999"/>
    <w:rsid w:val="008A09E8"/>
    <w:rsid w:val="008A0F54"/>
    <w:rsid w:val="008A16F9"/>
    <w:rsid w:val="008A1D3E"/>
    <w:rsid w:val="008A3038"/>
    <w:rsid w:val="008A444F"/>
    <w:rsid w:val="008A4B16"/>
    <w:rsid w:val="008A4D63"/>
    <w:rsid w:val="008A4E11"/>
    <w:rsid w:val="008A6D62"/>
    <w:rsid w:val="008B1189"/>
    <w:rsid w:val="008B13E9"/>
    <w:rsid w:val="008B2257"/>
    <w:rsid w:val="008B2436"/>
    <w:rsid w:val="008B2ED6"/>
    <w:rsid w:val="008B2FEC"/>
    <w:rsid w:val="008B39E8"/>
    <w:rsid w:val="008B3B51"/>
    <w:rsid w:val="008B4057"/>
    <w:rsid w:val="008B4145"/>
    <w:rsid w:val="008B4190"/>
    <w:rsid w:val="008B4EC2"/>
    <w:rsid w:val="008B5071"/>
    <w:rsid w:val="008B5290"/>
    <w:rsid w:val="008B5542"/>
    <w:rsid w:val="008B6620"/>
    <w:rsid w:val="008B6A40"/>
    <w:rsid w:val="008B72EC"/>
    <w:rsid w:val="008B78B8"/>
    <w:rsid w:val="008B7D03"/>
    <w:rsid w:val="008B7E18"/>
    <w:rsid w:val="008C0129"/>
    <w:rsid w:val="008C0EB9"/>
    <w:rsid w:val="008C2CFD"/>
    <w:rsid w:val="008C3070"/>
    <w:rsid w:val="008C3FDC"/>
    <w:rsid w:val="008C47AD"/>
    <w:rsid w:val="008C603A"/>
    <w:rsid w:val="008C6482"/>
    <w:rsid w:val="008C71C8"/>
    <w:rsid w:val="008D0DAE"/>
    <w:rsid w:val="008D167D"/>
    <w:rsid w:val="008D3116"/>
    <w:rsid w:val="008D3702"/>
    <w:rsid w:val="008D492A"/>
    <w:rsid w:val="008D4B58"/>
    <w:rsid w:val="008D4B7F"/>
    <w:rsid w:val="008D4B8A"/>
    <w:rsid w:val="008D61AE"/>
    <w:rsid w:val="008D6541"/>
    <w:rsid w:val="008D7D7B"/>
    <w:rsid w:val="008E0AAA"/>
    <w:rsid w:val="008E0F52"/>
    <w:rsid w:val="008E216C"/>
    <w:rsid w:val="008E2316"/>
    <w:rsid w:val="008E3063"/>
    <w:rsid w:val="008E34BE"/>
    <w:rsid w:val="008E3AA8"/>
    <w:rsid w:val="008E3E57"/>
    <w:rsid w:val="008E42CE"/>
    <w:rsid w:val="008E42F4"/>
    <w:rsid w:val="008E4333"/>
    <w:rsid w:val="008E4A31"/>
    <w:rsid w:val="008E5657"/>
    <w:rsid w:val="008E5DCC"/>
    <w:rsid w:val="008E5E09"/>
    <w:rsid w:val="008E5E51"/>
    <w:rsid w:val="008F00DB"/>
    <w:rsid w:val="008F0F6E"/>
    <w:rsid w:val="008F1264"/>
    <w:rsid w:val="008F1B5F"/>
    <w:rsid w:val="008F2449"/>
    <w:rsid w:val="008F2908"/>
    <w:rsid w:val="008F47C6"/>
    <w:rsid w:val="008F50AA"/>
    <w:rsid w:val="008F6647"/>
    <w:rsid w:val="008F700E"/>
    <w:rsid w:val="008F7553"/>
    <w:rsid w:val="00900343"/>
    <w:rsid w:val="009004A3"/>
    <w:rsid w:val="009006A2"/>
    <w:rsid w:val="0090102B"/>
    <w:rsid w:val="00901448"/>
    <w:rsid w:val="009033C3"/>
    <w:rsid w:val="009036BC"/>
    <w:rsid w:val="00903D30"/>
    <w:rsid w:val="00904414"/>
    <w:rsid w:val="00904A03"/>
    <w:rsid w:val="00904E21"/>
    <w:rsid w:val="00904F9D"/>
    <w:rsid w:val="00905041"/>
    <w:rsid w:val="00905197"/>
    <w:rsid w:val="00905B92"/>
    <w:rsid w:val="00905C47"/>
    <w:rsid w:val="00906379"/>
    <w:rsid w:val="00906A8C"/>
    <w:rsid w:val="00906FCC"/>
    <w:rsid w:val="009073E5"/>
    <w:rsid w:val="00907C48"/>
    <w:rsid w:val="009101EA"/>
    <w:rsid w:val="009106FC"/>
    <w:rsid w:val="009108E5"/>
    <w:rsid w:val="00910B6D"/>
    <w:rsid w:val="00910B98"/>
    <w:rsid w:val="009118BB"/>
    <w:rsid w:val="0091191F"/>
    <w:rsid w:val="00911AEB"/>
    <w:rsid w:val="00911E7D"/>
    <w:rsid w:val="009120A9"/>
    <w:rsid w:val="00912223"/>
    <w:rsid w:val="0091314B"/>
    <w:rsid w:val="009134C3"/>
    <w:rsid w:val="00914261"/>
    <w:rsid w:val="00915B81"/>
    <w:rsid w:val="00915D6B"/>
    <w:rsid w:val="009160DF"/>
    <w:rsid w:val="009162C7"/>
    <w:rsid w:val="00916EC2"/>
    <w:rsid w:val="00917F42"/>
    <w:rsid w:val="0092050B"/>
    <w:rsid w:val="0092051B"/>
    <w:rsid w:val="009213BD"/>
    <w:rsid w:val="0092287F"/>
    <w:rsid w:val="009230A6"/>
    <w:rsid w:val="00923C65"/>
    <w:rsid w:val="00924627"/>
    <w:rsid w:val="00925084"/>
    <w:rsid w:val="009250A8"/>
    <w:rsid w:val="00925BE6"/>
    <w:rsid w:val="00925C97"/>
    <w:rsid w:val="00925D7A"/>
    <w:rsid w:val="009260C7"/>
    <w:rsid w:val="00926533"/>
    <w:rsid w:val="00926697"/>
    <w:rsid w:val="00926F61"/>
    <w:rsid w:val="00926FA9"/>
    <w:rsid w:val="009275A7"/>
    <w:rsid w:val="00930693"/>
    <w:rsid w:val="0093123D"/>
    <w:rsid w:val="00933040"/>
    <w:rsid w:val="009330E9"/>
    <w:rsid w:val="00934D97"/>
    <w:rsid w:val="00935D15"/>
    <w:rsid w:val="009363C3"/>
    <w:rsid w:val="00940314"/>
    <w:rsid w:val="00940423"/>
    <w:rsid w:val="009405FC"/>
    <w:rsid w:val="009411FB"/>
    <w:rsid w:val="009414A9"/>
    <w:rsid w:val="00941B71"/>
    <w:rsid w:val="00941DF9"/>
    <w:rsid w:val="009421AD"/>
    <w:rsid w:val="009421D3"/>
    <w:rsid w:val="0094221C"/>
    <w:rsid w:val="009428B7"/>
    <w:rsid w:val="00942F39"/>
    <w:rsid w:val="00943D93"/>
    <w:rsid w:val="0094409C"/>
    <w:rsid w:val="00944159"/>
    <w:rsid w:val="009449B2"/>
    <w:rsid w:val="00944A82"/>
    <w:rsid w:val="00944BA5"/>
    <w:rsid w:val="00946C4D"/>
    <w:rsid w:val="00947533"/>
    <w:rsid w:val="0095019A"/>
    <w:rsid w:val="0095285B"/>
    <w:rsid w:val="00953AE3"/>
    <w:rsid w:val="00953BCA"/>
    <w:rsid w:val="00953FE9"/>
    <w:rsid w:val="00954417"/>
    <w:rsid w:val="0095481C"/>
    <w:rsid w:val="00954CE4"/>
    <w:rsid w:val="0095526F"/>
    <w:rsid w:val="0095571E"/>
    <w:rsid w:val="00955A9E"/>
    <w:rsid w:val="009567E6"/>
    <w:rsid w:val="00957076"/>
    <w:rsid w:val="00957132"/>
    <w:rsid w:val="009575CC"/>
    <w:rsid w:val="009576FD"/>
    <w:rsid w:val="009578EB"/>
    <w:rsid w:val="009578FF"/>
    <w:rsid w:val="00957A0A"/>
    <w:rsid w:val="00960446"/>
    <w:rsid w:val="009610ED"/>
    <w:rsid w:val="00961368"/>
    <w:rsid w:val="0096187C"/>
    <w:rsid w:val="00961EE9"/>
    <w:rsid w:val="00962A78"/>
    <w:rsid w:val="00962FDA"/>
    <w:rsid w:val="009633BB"/>
    <w:rsid w:val="00963A36"/>
    <w:rsid w:val="009643DA"/>
    <w:rsid w:val="0096485F"/>
    <w:rsid w:val="00964B82"/>
    <w:rsid w:val="00965C40"/>
    <w:rsid w:val="009671AC"/>
    <w:rsid w:val="009672E8"/>
    <w:rsid w:val="00967354"/>
    <w:rsid w:val="00970F3D"/>
    <w:rsid w:val="00971592"/>
    <w:rsid w:val="00971617"/>
    <w:rsid w:val="009717F8"/>
    <w:rsid w:val="00971DDF"/>
    <w:rsid w:val="0097225C"/>
    <w:rsid w:val="00972C8C"/>
    <w:rsid w:val="009730FD"/>
    <w:rsid w:val="009731D6"/>
    <w:rsid w:val="00973C2A"/>
    <w:rsid w:val="00973CE0"/>
    <w:rsid w:val="00973FC6"/>
    <w:rsid w:val="009742A0"/>
    <w:rsid w:val="00974746"/>
    <w:rsid w:val="00975000"/>
    <w:rsid w:val="00975079"/>
    <w:rsid w:val="00975119"/>
    <w:rsid w:val="00975D66"/>
    <w:rsid w:val="009763ED"/>
    <w:rsid w:val="00976F04"/>
    <w:rsid w:val="009777F4"/>
    <w:rsid w:val="00977AD8"/>
    <w:rsid w:val="00980A10"/>
    <w:rsid w:val="00981130"/>
    <w:rsid w:val="00981304"/>
    <w:rsid w:val="0098229C"/>
    <w:rsid w:val="0098289D"/>
    <w:rsid w:val="009835E0"/>
    <w:rsid w:val="00983D46"/>
    <w:rsid w:val="00983DCA"/>
    <w:rsid w:val="00984E9B"/>
    <w:rsid w:val="00985EF7"/>
    <w:rsid w:val="00986093"/>
    <w:rsid w:val="00986146"/>
    <w:rsid w:val="00986CF9"/>
    <w:rsid w:val="0098727B"/>
    <w:rsid w:val="00987416"/>
    <w:rsid w:val="0098786D"/>
    <w:rsid w:val="00990C0E"/>
    <w:rsid w:val="00990C9C"/>
    <w:rsid w:val="00990D75"/>
    <w:rsid w:val="00991093"/>
    <w:rsid w:val="009910CA"/>
    <w:rsid w:val="0099163B"/>
    <w:rsid w:val="00991D6C"/>
    <w:rsid w:val="00992343"/>
    <w:rsid w:val="0099383D"/>
    <w:rsid w:val="009938B1"/>
    <w:rsid w:val="0099495E"/>
    <w:rsid w:val="00996258"/>
    <w:rsid w:val="00996306"/>
    <w:rsid w:val="00996744"/>
    <w:rsid w:val="00997CF4"/>
    <w:rsid w:val="009A06CA"/>
    <w:rsid w:val="009A1169"/>
    <w:rsid w:val="009A164C"/>
    <w:rsid w:val="009A1AAC"/>
    <w:rsid w:val="009A2545"/>
    <w:rsid w:val="009A2BB6"/>
    <w:rsid w:val="009A2CB8"/>
    <w:rsid w:val="009A3784"/>
    <w:rsid w:val="009A3789"/>
    <w:rsid w:val="009A3D96"/>
    <w:rsid w:val="009A4364"/>
    <w:rsid w:val="009A45A2"/>
    <w:rsid w:val="009A67E3"/>
    <w:rsid w:val="009A6919"/>
    <w:rsid w:val="009A6AC7"/>
    <w:rsid w:val="009A774F"/>
    <w:rsid w:val="009B0408"/>
    <w:rsid w:val="009B0738"/>
    <w:rsid w:val="009B0843"/>
    <w:rsid w:val="009B0DEE"/>
    <w:rsid w:val="009B1335"/>
    <w:rsid w:val="009B176D"/>
    <w:rsid w:val="009B1E47"/>
    <w:rsid w:val="009B2CED"/>
    <w:rsid w:val="009B3054"/>
    <w:rsid w:val="009B335D"/>
    <w:rsid w:val="009B3C90"/>
    <w:rsid w:val="009B3FF1"/>
    <w:rsid w:val="009B4922"/>
    <w:rsid w:val="009B5151"/>
    <w:rsid w:val="009B519F"/>
    <w:rsid w:val="009B5B49"/>
    <w:rsid w:val="009B655E"/>
    <w:rsid w:val="009B706C"/>
    <w:rsid w:val="009B715C"/>
    <w:rsid w:val="009B76E3"/>
    <w:rsid w:val="009B76F9"/>
    <w:rsid w:val="009B7A72"/>
    <w:rsid w:val="009B7BB8"/>
    <w:rsid w:val="009C0E9B"/>
    <w:rsid w:val="009C126A"/>
    <w:rsid w:val="009C1893"/>
    <w:rsid w:val="009C1D4C"/>
    <w:rsid w:val="009C2DD2"/>
    <w:rsid w:val="009C316D"/>
    <w:rsid w:val="009C3982"/>
    <w:rsid w:val="009C3B67"/>
    <w:rsid w:val="009C441F"/>
    <w:rsid w:val="009C4A07"/>
    <w:rsid w:val="009C4B8E"/>
    <w:rsid w:val="009C51D5"/>
    <w:rsid w:val="009C543C"/>
    <w:rsid w:val="009C599A"/>
    <w:rsid w:val="009C5EFF"/>
    <w:rsid w:val="009C650E"/>
    <w:rsid w:val="009C68F0"/>
    <w:rsid w:val="009C70DB"/>
    <w:rsid w:val="009C774A"/>
    <w:rsid w:val="009C7B82"/>
    <w:rsid w:val="009D09D1"/>
    <w:rsid w:val="009D19BC"/>
    <w:rsid w:val="009D1F8C"/>
    <w:rsid w:val="009D2348"/>
    <w:rsid w:val="009D2EA8"/>
    <w:rsid w:val="009D2F0C"/>
    <w:rsid w:val="009D3306"/>
    <w:rsid w:val="009D3578"/>
    <w:rsid w:val="009D3A5F"/>
    <w:rsid w:val="009D3D95"/>
    <w:rsid w:val="009D4D24"/>
    <w:rsid w:val="009D4F88"/>
    <w:rsid w:val="009D5193"/>
    <w:rsid w:val="009D5C0B"/>
    <w:rsid w:val="009D5C32"/>
    <w:rsid w:val="009D5C56"/>
    <w:rsid w:val="009D6472"/>
    <w:rsid w:val="009D7716"/>
    <w:rsid w:val="009D79F4"/>
    <w:rsid w:val="009D7D19"/>
    <w:rsid w:val="009E102A"/>
    <w:rsid w:val="009E126D"/>
    <w:rsid w:val="009E196C"/>
    <w:rsid w:val="009E216C"/>
    <w:rsid w:val="009E25EE"/>
    <w:rsid w:val="009E2FF8"/>
    <w:rsid w:val="009E31CD"/>
    <w:rsid w:val="009E33D7"/>
    <w:rsid w:val="009E34F4"/>
    <w:rsid w:val="009E3CD1"/>
    <w:rsid w:val="009E5520"/>
    <w:rsid w:val="009E5AF5"/>
    <w:rsid w:val="009E5EB5"/>
    <w:rsid w:val="009E6711"/>
    <w:rsid w:val="009E7073"/>
    <w:rsid w:val="009E74F0"/>
    <w:rsid w:val="009E7F23"/>
    <w:rsid w:val="009F0743"/>
    <w:rsid w:val="009F0768"/>
    <w:rsid w:val="009F102A"/>
    <w:rsid w:val="009F1516"/>
    <w:rsid w:val="009F151C"/>
    <w:rsid w:val="009F178C"/>
    <w:rsid w:val="009F1D32"/>
    <w:rsid w:val="009F1FAA"/>
    <w:rsid w:val="009F2A19"/>
    <w:rsid w:val="009F514E"/>
    <w:rsid w:val="009F77F6"/>
    <w:rsid w:val="009F7867"/>
    <w:rsid w:val="009F7D66"/>
    <w:rsid w:val="00A00BD2"/>
    <w:rsid w:val="00A00E56"/>
    <w:rsid w:val="00A027F3"/>
    <w:rsid w:val="00A03978"/>
    <w:rsid w:val="00A03AB1"/>
    <w:rsid w:val="00A04D7E"/>
    <w:rsid w:val="00A051D9"/>
    <w:rsid w:val="00A058C9"/>
    <w:rsid w:val="00A05DF3"/>
    <w:rsid w:val="00A0710C"/>
    <w:rsid w:val="00A07E08"/>
    <w:rsid w:val="00A07EE2"/>
    <w:rsid w:val="00A101DB"/>
    <w:rsid w:val="00A10D79"/>
    <w:rsid w:val="00A1144F"/>
    <w:rsid w:val="00A11535"/>
    <w:rsid w:val="00A11E56"/>
    <w:rsid w:val="00A11E86"/>
    <w:rsid w:val="00A11FFC"/>
    <w:rsid w:val="00A1235A"/>
    <w:rsid w:val="00A12798"/>
    <w:rsid w:val="00A130CA"/>
    <w:rsid w:val="00A13A09"/>
    <w:rsid w:val="00A13D07"/>
    <w:rsid w:val="00A153BE"/>
    <w:rsid w:val="00A15681"/>
    <w:rsid w:val="00A15DEE"/>
    <w:rsid w:val="00A16462"/>
    <w:rsid w:val="00A167B5"/>
    <w:rsid w:val="00A16989"/>
    <w:rsid w:val="00A16DBE"/>
    <w:rsid w:val="00A172DB"/>
    <w:rsid w:val="00A179E0"/>
    <w:rsid w:val="00A17C4F"/>
    <w:rsid w:val="00A20653"/>
    <w:rsid w:val="00A20A39"/>
    <w:rsid w:val="00A21903"/>
    <w:rsid w:val="00A2200D"/>
    <w:rsid w:val="00A238BD"/>
    <w:rsid w:val="00A23AA3"/>
    <w:rsid w:val="00A23DCA"/>
    <w:rsid w:val="00A240D8"/>
    <w:rsid w:val="00A243E4"/>
    <w:rsid w:val="00A2459D"/>
    <w:rsid w:val="00A24790"/>
    <w:rsid w:val="00A24D77"/>
    <w:rsid w:val="00A24E23"/>
    <w:rsid w:val="00A2566C"/>
    <w:rsid w:val="00A25F05"/>
    <w:rsid w:val="00A2633D"/>
    <w:rsid w:val="00A26491"/>
    <w:rsid w:val="00A27CE6"/>
    <w:rsid w:val="00A30B2D"/>
    <w:rsid w:val="00A30E37"/>
    <w:rsid w:val="00A311AE"/>
    <w:rsid w:val="00A312A6"/>
    <w:rsid w:val="00A3130E"/>
    <w:rsid w:val="00A3193B"/>
    <w:rsid w:val="00A320D6"/>
    <w:rsid w:val="00A324CF"/>
    <w:rsid w:val="00A32682"/>
    <w:rsid w:val="00A32913"/>
    <w:rsid w:val="00A32E8B"/>
    <w:rsid w:val="00A32ED6"/>
    <w:rsid w:val="00A3302E"/>
    <w:rsid w:val="00A33776"/>
    <w:rsid w:val="00A33F4F"/>
    <w:rsid w:val="00A344A5"/>
    <w:rsid w:val="00A3454A"/>
    <w:rsid w:val="00A346C3"/>
    <w:rsid w:val="00A34D4A"/>
    <w:rsid w:val="00A34DC7"/>
    <w:rsid w:val="00A35D88"/>
    <w:rsid w:val="00A360C8"/>
    <w:rsid w:val="00A36155"/>
    <w:rsid w:val="00A3629E"/>
    <w:rsid w:val="00A365AD"/>
    <w:rsid w:val="00A376BF"/>
    <w:rsid w:val="00A37990"/>
    <w:rsid w:val="00A37BC5"/>
    <w:rsid w:val="00A37BEE"/>
    <w:rsid w:val="00A40C34"/>
    <w:rsid w:val="00A42A85"/>
    <w:rsid w:val="00A42D07"/>
    <w:rsid w:val="00A43DF9"/>
    <w:rsid w:val="00A44B43"/>
    <w:rsid w:val="00A4503E"/>
    <w:rsid w:val="00A450C0"/>
    <w:rsid w:val="00A45468"/>
    <w:rsid w:val="00A46354"/>
    <w:rsid w:val="00A471A8"/>
    <w:rsid w:val="00A4791B"/>
    <w:rsid w:val="00A47B91"/>
    <w:rsid w:val="00A47CEA"/>
    <w:rsid w:val="00A50A48"/>
    <w:rsid w:val="00A50C31"/>
    <w:rsid w:val="00A50F6C"/>
    <w:rsid w:val="00A51180"/>
    <w:rsid w:val="00A51242"/>
    <w:rsid w:val="00A51522"/>
    <w:rsid w:val="00A5152A"/>
    <w:rsid w:val="00A5154D"/>
    <w:rsid w:val="00A51573"/>
    <w:rsid w:val="00A51A5E"/>
    <w:rsid w:val="00A52895"/>
    <w:rsid w:val="00A52C98"/>
    <w:rsid w:val="00A52D7D"/>
    <w:rsid w:val="00A538E2"/>
    <w:rsid w:val="00A539A5"/>
    <w:rsid w:val="00A53B5E"/>
    <w:rsid w:val="00A53DA0"/>
    <w:rsid w:val="00A5404D"/>
    <w:rsid w:val="00A54EB7"/>
    <w:rsid w:val="00A55314"/>
    <w:rsid w:val="00A555A7"/>
    <w:rsid w:val="00A5566E"/>
    <w:rsid w:val="00A5580F"/>
    <w:rsid w:val="00A55D0C"/>
    <w:rsid w:val="00A5765D"/>
    <w:rsid w:val="00A579BD"/>
    <w:rsid w:val="00A57BC2"/>
    <w:rsid w:val="00A60429"/>
    <w:rsid w:val="00A607CB"/>
    <w:rsid w:val="00A6219B"/>
    <w:rsid w:val="00A62A43"/>
    <w:rsid w:val="00A6351F"/>
    <w:rsid w:val="00A63809"/>
    <w:rsid w:val="00A64278"/>
    <w:rsid w:val="00A643B9"/>
    <w:rsid w:val="00A64A6E"/>
    <w:rsid w:val="00A64AEB"/>
    <w:rsid w:val="00A64C8D"/>
    <w:rsid w:val="00A6506B"/>
    <w:rsid w:val="00A650FD"/>
    <w:rsid w:val="00A6517F"/>
    <w:rsid w:val="00A6519F"/>
    <w:rsid w:val="00A6550E"/>
    <w:rsid w:val="00A65931"/>
    <w:rsid w:val="00A65A70"/>
    <w:rsid w:val="00A65E0B"/>
    <w:rsid w:val="00A664CA"/>
    <w:rsid w:val="00A6665F"/>
    <w:rsid w:val="00A6668C"/>
    <w:rsid w:val="00A66F36"/>
    <w:rsid w:val="00A676D9"/>
    <w:rsid w:val="00A67E11"/>
    <w:rsid w:val="00A67EFC"/>
    <w:rsid w:val="00A7031E"/>
    <w:rsid w:val="00A71140"/>
    <w:rsid w:val="00A7154E"/>
    <w:rsid w:val="00A7198E"/>
    <w:rsid w:val="00A71AF3"/>
    <w:rsid w:val="00A7205E"/>
    <w:rsid w:val="00A73724"/>
    <w:rsid w:val="00A74692"/>
    <w:rsid w:val="00A758F9"/>
    <w:rsid w:val="00A75A52"/>
    <w:rsid w:val="00A75FFE"/>
    <w:rsid w:val="00A7618B"/>
    <w:rsid w:val="00A7640B"/>
    <w:rsid w:val="00A773A8"/>
    <w:rsid w:val="00A7778B"/>
    <w:rsid w:val="00A80192"/>
    <w:rsid w:val="00A803BC"/>
    <w:rsid w:val="00A80969"/>
    <w:rsid w:val="00A8355A"/>
    <w:rsid w:val="00A84459"/>
    <w:rsid w:val="00A849AE"/>
    <w:rsid w:val="00A85798"/>
    <w:rsid w:val="00A8609D"/>
    <w:rsid w:val="00A863EB"/>
    <w:rsid w:val="00A8688E"/>
    <w:rsid w:val="00A86D7C"/>
    <w:rsid w:val="00A86E24"/>
    <w:rsid w:val="00A86E8D"/>
    <w:rsid w:val="00A86EA7"/>
    <w:rsid w:val="00A877AA"/>
    <w:rsid w:val="00A91244"/>
    <w:rsid w:val="00A9135C"/>
    <w:rsid w:val="00A91774"/>
    <w:rsid w:val="00A91C7F"/>
    <w:rsid w:val="00A92066"/>
    <w:rsid w:val="00A92776"/>
    <w:rsid w:val="00A93181"/>
    <w:rsid w:val="00A938E6"/>
    <w:rsid w:val="00A93CCF"/>
    <w:rsid w:val="00A93EFD"/>
    <w:rsid w:val="00A94E4E"/>
    <w:rsid w:val="00A95514"/>
    <w:rsid w:val="00A95BD5"/>
    <w:rsid w:val="00A95C53"/>
    <w:rsid w:val="00A95F97"/>
    <w:rsid w:val="00A9605D"/>
    <w:rsid w:val="00A96760"/>
    <w:rsid w:val="00A96F78"/>
    <w:rsid w:val="00A979E1"/>
    <w:rsid w:val="00AA0B9E"/>
    <w:rsid w:val="00AA1087"/>
    <w:rsid w:val="00AA161A"/>
    <w:rsid w:val="00AA22E4"/>
    <w:rsid w:val="00AA247C"/>
    <w:rsid w:val="00AA2580"/>
    <w:rsid w:val="00AA25A5"/>
    <w:rsid w:val="00AA25A9"/>
    <w:rsid w:val="00AA26D9"/>
    <w:rsid w:val="00AA278A"/>
    <w:rsid w:val="00AA299B"/>
    <w:rsid w:val="00AA3183"/>
    <w:rsid w:val="00AA4605"/>
    <w:rsid w:val="00AA51AD"/>
    <w:rsid w:val="00AA591E"/>
    <w:rsid w:val="00AA5DF4"/>
    <w:rsid w:val="00AA65C9"/>
    <w:rsid w:val="00AA66CB"/>
    <w:rsid w:val="00AA6B57"/>
    <w:rsid w:val="00AB0A32"/>
    <w:rsid w:val="00AB0B90"/>
    <w:rsid w:val="00AB0D0A"/>
    <w:rsid w:val="00AB0D79"/>
    <w:rsid w:val="00AB0E56"/>
    <w:rsid w:val="00AB0ED5"/>
    <w:rsid w:val="00AB18AC"/>
    <w:rsid w:val="00AB1EB7"/>
    <w:rsid w:val="00AB3A15"/>
    <w:rsid w:val="00AB3B18"/>
    <w:rsid w:val="00AB404A"/>
    <w:rsid w:val="00AB429D"/>
    <w:rsid w:val="00AB4ECC"/>
    <w:rsid w:val="00AB4F0F"/>
    <w:rsid w:val="00AB53E3"/>
    <w:rsid w:val="00AB5737"/>
    <w:rsid w:val="00AB60E2"/>
    <w:rsid w:val="00AB6553"/>
    <w:rsid w:val="00AB6601"/>
    <w:rsid w:val="00AB674E"/>
    <w:rsid w:val="00AB6D79"/>
    <w:rsid w:val="00AB709E"/>
    <w:rsid w:val="00AB7804"/>
    <w:rsid w:val="00AB7806"/>
    <w:rsid w:val="00AC02C1"/>
    <w:rsid w:val="00AC066A"/>
    <w:rsid w:val="00AC0AB6"/>
    <w:rsid w:val="00AC0CFD"/>
    <w:rsid w:val="00AC10AD"/>
    <w:rsid w:val="00AC1876"/>
    <w:rsid w:val="00AC1CD5"/>
    <w:rsid w:val="00AC1E55"/>
    <w:rsid w:val="00AC1EEE"/>
    <w:rsid w:val="00AC26DF"/>
    <w:rsid w:val="00AC32A1"/>
    <w:rsid w:val="00AC3891"/>
    <w:rsid w:val="00AC3D06"/>
    <w:rsid w:val="00AC429F"/>
    <w:rsid w:val="00AC5709"/>
    <w:rsid w:val="00AC60B4"/>
    <w:rsid w:val="00AC67B6"/>
    <w:rsid w:val="00AC691D"/>
    <w:rsid w:val="00AC6955"/>
    <w:rsid w:val="00AC6EA2"/>
    <w:rsid w:val="00AC7A86"/>
    <w:rsid w:val="00AC7D98"/>
    <w:rsid w:val="00AC7E09"/>
    <w:rsid w:val="00AD00C5"/>
    <w:rsid w:val="00AD165F"/>
    <w:rsid w:val="00AD1747"/>
    <w:rsid w:val="00AD2676"/>
    <w:rsid w:val="00AD2794"/>
    <w:rsid w:val="00AD2DC5"/>
    <w:rsid w:val="00AD3455"/>
    <w:rsid w:val="00AD3CAD"/>
    <w:rsid w:val="00AD43CB"/>
    <w:rsid w:val="00AD538B"/>
    <w:rsid w:val="00AD5A99"/>
    <w:rsid w:val="00AD69FF"/>
    <w:rsid w:val="00AD702B"/>
    <w:rsid w:val="00AD72E6"/>
    <w:rsid w:val="00AD7897"/>
    <w:rsid w:val="00AD7C95"/>
    <w:rsid w:val="00AD7FCD"/>
    <w:rsid w:val="00AE0329"/>
    <w:rsid w:val="00AE19F0"/>
    <w:rsid w:val="00AE2B72"/>
    <w:rsid w:val="00AE2BED"/>
    <w:rsid w:val="00AE3C32"/>
    <w:rsid w:val="00AE3DE1"/>
    <w:rsid w:val="00AE4260"/>
    <w:rsid w:val="00AE5439"/>
    <w:rsid w:val="00AE57B1"/>
    <w:rsid w:val="00AE61B2"/>
    <w:rsid w:val="00AE6EA4"/>
    <w:rsid w:val="00AE7065"/>
    <w:rsid w:val="00AE78D1"/>
    <w:rsid w:val="00AE7F89"/>
    <w:rsid w:val="00AF261F"/>
    <w:rsid w:val="00AF2D54"/>
    <w:rsid w:val="00AF3458"/>
    <w:rsid w:val="00AF34D1"/>
    <w:rsid w:val="00AF3778"/>
    <w:rsid w:val="00AF3F7B"/>
    <w:rsid w:val="00AF42B4"/>
    <w:rsid w:val="00AF4A10"/>
    <w:rsid w:val="00AF4B8A"/>
    <w:rsid w:val="00AF4F1B"/>
    <w:rsid w:val="00AF5140"/>
    <w:rsid w:val="00AF5200"/>
    <w:rsid w:val="00AF5EC6"/>
    <w:rsid w:val="00AF6C38"/>
    <w:rsid w:val="00AF6E8A"/>
    <w:rsid w:val="00AF7213"/>
    <w:rsid w:val="00AF7771"/>
    <w:rsid w:val="00AF7D92"/>
    <w:rsid w:val="00B011CC"/>
    <w:rsid w:val="00B0318D"/>
    <w:rsid w:val="00B031BC"/>
    <w:rsid w:val="00B032C0"/>
    <w:rsid w:val="00B03FB4"/>
    <w:rsid w:val="00B04048"/>
    <w:rsid w:val="00B04F3D"/>
    <w:rsid w:val="00B05702"/>
    <w:rsid w:val="00B06823"/>
    <w:rsid w:val="00B06DD9"/>
    <w:rsid w:val="00B06EF4"/>
    <w:rsid w:val="00B07CD6"/>
    <w:rsid w:val="00B07E52"/>
    <w:rsid w:val="00B10010"/>
    <w:rsid w:val="00B100AD"/>
    <w:rsid w:val="00B11775"/>
    <w:rsid w:val="00B11E63"/>
    <w:rsid w:val="00B12F75"/>
    <w:rsid w:val="00B1302D"/>
    <w:rsid w:val="00B1414B"/>
    <w:rsid w:val="00B1513F"/>
    <w:rsid w:val="00B15A7E"/>
    <w:rsid w:val="00B15B89"/>
    <w:rsid w:val="00B15DEB"/>
    <w:rsid w:val="00B164C3"/>
    <w:rsid w:val="00B16D0B"/>
    <w:rsid w:val="00B1746F"/>
    <w:rsid w:val="00B20725"/>
    <w:rsid w:val="00B2087E"/>
    <w:rsid w:val="00B20B11"/>
    <w:rsid w:val="00B20B94"/>
    <w:rsid w:val="00B22491"/>
    <w:rsid w:val="00B247CA"/>
    <w:rsid w:val="00B248D0"/>
    <w:rsid w:val="00B24FAC"/>
    <w:rsid w:val="00B2514D"/>
    <w:rsid w:val="00B2628E"/>
    <w:rsid w:val="00B266B0"/>
    <w:rsid w:val="00B27921"/>
    <w:rsid w:val="00B3000E"/>
    <w:rsid w:val="00B3057F"/>
    <w:rsid w:val="00B310E1"/>
    <w:rsid w:val="00B326A8"/>
    <w:rsid w:val="00B3291A"/>
    <w:rsid w:val="00B329EB"/>
    <w:rsid w:val="00B32C49"/>
    <w:rsid w:val="00B32FCD"/>
    <w:rsid w:val="00B33205"/>
    <w:rsid w:val="00B33508"/>
    <w:rsid w:val="00B3377E"/>
    <w:rsid w:val="00B33FA7"/>
    <w:rsid w:val="00B34E63"/>
    <w:rsid w:val="00B35416"/>
    <w:rsid w:val="00B35A6C"/>
    <w:rsid w:val="00B35DA4"/>
    <w:rsid w:val="00B36A67"/>
    <w:rsid w:val="00B3714D"/>
    <w:rsid w:val="00B37472"/>
    <w:rsid w:val="00B37CA4"/>
    <w:rsid w:val="00B401B6"/>
    <w:rsid w:val="00B40A96"/>
    <w:rsid w:val="00B4184B"/>
    <w:rsid w:val="00B41ECA"/>
    <w:rsid w:val="00B422A7"/>
    <w:rsid w:val="00B42A32"/>
    <w:rsid w:val="00B42FA6"/>
    <w:rsid w:val="00B4399E"/>
    <w:rsid w:val="00B43A16"/>
    <w:rsid w:val="00B446A7"/>
    <w:rsid w:val="00B45068"/>
    <w:rsid w:val="00B45CE1"/>
    <w:rsid w:val="00B464E7"/>
    <w:rsid w:val="00B46A75"/>
    <w:rsid w:val="00B46E6F"/>
    <w:rsid w:val="00B470A7"/>
    <w:rsid w:val="00B47927"/>
    <w:rsid w:val="00B47FDF"/>
    <w:rsid w:val="00B500CD"/>
    <w:rsid w:val="00B5109D"/>
    <w:rsid w:val="00B519D1"/>
    <w:rsid w:val="00B5239C"/>
    <w:rsid w:val="00B52B57"/>
    <w:rsid w:val="00B52F0D"/>
    <w:rsid w:val="00B53259"/>
    <w:rsid w:val="00B53893"/>
    <w:rsid w:val="00B54575"/>
    <w:rsid w:val="00B548C2"/>
    <w:rsid w:val="00B54B6A"/>
    <w:rsid w:val="00B5523E"/>
    <w:rsid w:val="00B55428"/>
    <w:rsid w:val="00B570BF"/>
    <w:rsid w:val="00B57969"/>
    <w:rsid w:val="00B60471"/>
    <w:rsid w:val="00B60B8F"/>
    <w:rsid w:val="00B62038"/>
    <w:rsid w:val="00B625CC"/>
    <w:rsid w:val="00B62700"/>
    <w:rsid w:val="00B62D1B"/>
    <w:rsid w:val="00B63337"/>
    <w:rsid w:val="00B6369F"/>
    <w:rsid w:val="00B639D7"/>
    <w:rsid w:val="00B63A2D"/>
    <w:rsid w:val="00B64124"/>
    <w:rsid w:val="00B64AA7"/>
    <w:rsid w:val="00B64B7E"/>
    <w:rsid w:val="00B64E5F"/>
    <w:rsid w:val="00B65452"/>
    <w:rsid w:val="00B6613E"/>
    <w:rsid w:val="00B66594"/>
    <w:rsid w:val="00B672C2"/>
    <w:rsid w:val="00B67805"/>
    <w:rsid w:val="00B701FE"/>
    <w:rsid w:val="00B71B90"/>
    <w:rsid w:val="00B721CD"/>
    <w:rsid w:val="00B7267A"/>
    <w:rsid w:val="00B726FF"/>
    <w:rsid w:val="00B7297F"/>
    <w:rsid w:val="00B72A5B"/>
    <w:rsid w:val="00B72AA4"/>
    <w:rsid w:val="00B74B27"/>
    <w:rsid w:val="00B75454"/>
    <w:rsid w:val="00B754F5"/>
    <w:rsid w:val="00B756B2"/>
    <w:rsid w:val="00B76722"/>
    <w:rsid w:val="00B76BCD"/>
    <w:rsid w:val="00B76EE9"/>
    <w:rsid w:val="00B77231"/>
    <w:rsid w:val="00B77880"/>
    <w:rsid w:val="00B77A1D"/>
    <w:rsid w:val="00B77B84"/>
    <w:rsid w:val="00B77D20"/>
    <w:rsid w:val="00B80D90"/>
    <w:rsid w:val="00B82613"/>
    <w:rsid w:val="00B82865"/>
    <w:rsid w:val="00B828B5"/>
    <w:rsid w:val="00B82ED8"/>
    <w:rsid w:val="00B83CC2"/>
    <w:rsid w:val="00B83E1B"/>
    <w:rsid w:val="00B845D0"/>
    <w:rsid w:val="00B84A80"/>
    <w:rsid w:val="00B84CD0"/>
    <w:rsid w:val="00B84E9C"/>
    <w:rsid w:val="00B85522"/>
    <w:rsid w:val="00B856DA"/>
    <w:rsid w:val="00B87A41"/>
    <w:rsid w:val="00B87D5A"/>
    <w:rsid w:val="00B90326"/>
    <w:rsid w:val="00B9060C"/>
    <w:rsid w:val="00B90E20"/>
    <w:rsid w:val="00B90E2A"/>
    <w:rsid w:val="00B90F2A"/>
    <w:rsid w:val="00B9198D"/>
    <w:rsid w:val="00B92D25"/>
    <w:rsid w:val="00B93008"/>
    <w:rsid w:val="00B93157"/>
    <w:rsid w:val="00B938E8"/>
    <w:rsid w:val="00B9406D"/>
    <w:rsid w:val="00B94BA7"/>
    <w:rsid w:val="00B94E0E"/>
    <w:rsid w:val="00B95487"/>
    <w:rsid w:val="00B954E2"/>
    <w:rsid w:val="00B95F21"/>
    <w:rsid w:val="00B96413"/>
    <w:rsid w:val="00B96C15"/>
    <w:rsid w:val="00B96C7E"/>
    <w:rsid w:val="00B97CA3"/>
    <w:rsid w:val="00B97E11"/>
    <w:rsid w:val="00BA00EE"/>
    <w:rsid w:val="00BA0304"/>
    <w:rsid w:val="00BA0DC2"/>
    <w:rsid w:val="00BA1104"/>
    <w:rsid w:val="00BA1872"/>
    <w:rsid w:val="00BA18B6"/>
    <w:rsid w:val="00BA1904"/>
    <w:rsid w:val="00BA1913"/>
    <w:rsid w:val="00BA2482"/>
    <w:rsid w:val="00BA2840"/>
    <w:rsid w:val="00BA2BC9"/>
    <w:rsid w:val="00BA4641"/>
    <w:rsid w:val="00BA4A54"/>
    <w:rsid w:val="00BA7205"/>
    <w:rsid w:val="00BA76A9"/>
    <w:rsid w:val="00BB0595"/>
    <w:rsid w:val="00BB0640"/>
    <w:rsid w:val="00BB282E"/>
    <w:rsid w:val="00BB2B54"/>
    <w:rsid w:val="00BB2F36"/>
    <w:rsid w:val="00BB3E2B"/>
    <w:rsid w:val="00BB3FEE"/>
    <w:rsid w:val="00BB5D1C"/>
    <w:rsid w:val="00BB6552"/>
    <w:rsid w:val="00BB65E0"/>
    <w:rsid w:val="00BB6AB2"/>
    <w:rsid w:val="00BB6B9B"/>
    <w:rsid w:val="00BB704B"/>
    <w:rsid w:val="00BB754F"/>
    <w:rsid w:val="00BC0058"/>
    <w:rsid w:val="00BC07D4"/>
    <w:rsid w:val="00BC0A5D"/>
    <w:rsid w:val="00BC0BE3"/>
    <w:rsid w:val="00BC1AD9"/>
    <w:rsid w:val="00BC22FA"/>
    <w:rsid w:val="00BC3257"/>
    <w:rsid w:val="00BC32E7"/>
    <w:rsid w:val="00BC3748"/>
    <w:rsid w:val="00BC4F81"/>
    <w:rsid w:val="00BC5670"/>
    <w:rsid w:val="00BC58B9"/>
    <w:rsid w:val="00BC650F"/>
    <w:rsid w:val="00BC65C1"/>
    <w:rsid w:val="00BC6EA4"/>
    <w:rsid w:val="00BC7983"/>
    <w:rsid w:val="00BD0048"/>
    <w:rsid w:val="00BD0D46"/>
    <w:rsid w:val="00BD27BF"/>
    <w:rsid w:val="00BD2971"/>
    <w:rsid w:val="00BD2A46"/>
    <w:rsid w:val="00BD2D02"/>
    <w:rsid w:val="00BD2F13"/>
    <w:rsid w:val="00BD3056"/>
    <w:rsid w:val="00BD3775"/>
    <w:rsid w:val="00BD3846"/>
    <w:rsid w:val="00BD3E68"/>
    <w:rsid w:val="00BD4262"/>
    <w:rsid w:val="00BD443D"/>
    <w:rsid w:val="00BD4BC7"/>
    <w:rsid w:val="00BD4E05"/>
    <w:rsid w:val="00BD598A"/>
    <w:rsid w:val="00BD5C7A"/>
    <w:rsid w:val="00BD5D98"/>
    <w:rsid w:val="00BD723F"/>
    <w:rsid w:val="00BD75B4"/>
    <w:rsid w:val="00BD7D14"/>
    <w:rsid w:val="00BE014C"/>
    <w:rsid w:val="00BE02B4"/>
    <w:rsid w:val="00BE02EE"/>
    <w:rsid w:val="00BE09E7"/>
    <w:rsid w:val="00BE0D06"/>
    <w:rsid w:val="00BE101C"/>
    <w:rsid w:val="00BE1B2F"/>
    <w:rsid w:val="00BE28C1"/>
    <w:rsid w:val="00BE3492"/>
    <w:rsid w:val="00BE3B62"/>
    <w:rsid w:val="00BE4BD1"/>
    <w:rsid w:val="00BE4EC9"/>
    <w:rsid w:val="00BE5FE6"/>
    <w:rsid w:val="00BE631E"/>
    <w:rsid w:val="00BE6AA7"/>
    <w:rsid w:val="00BE6BEC"/>
    <w:rsid w:val="00BE7331"/>
    <w:rsid w:val="00BE77FD"/>
    <w:rsid w:val="00BF0CCF"/>
    <w:rsid w:val="00BF0FC5"/>
    <w:rsid w:val="00BF10BC"/>
    <w:rsid w:val="00BF21AC"/>
    <w:rsid w:val="00BF2228"/>
    <w:rsid w:val="00BF2E53"/>
    <w:rsid w:val="00BF2E93"/>
    <w:rsid w:val="00BF352A"/>
    <w:rsid w:val="00BF3669"/>
    <w:rsid w:val="00BF3C0D"/>
    <w:rsid w:val="00BF4BC7"/>
    <w:rsid w:val="00BF5066"/>
    <w:rsid w:val="00BF6252"/>
    <w:rsid w:val="00BF711C"/>
    <w:rsid w:val="00BF748E"/>
    <w:rsid w:val="00BF789B"/>
    <w:rsid w:val="00C00419"/>
    <w:rsid w:val="00C029FA"/>
    <w:rsid w:val="00C03309"/>
    <w:rsid w:val="00C034F1"/>
    <w:rsid w:val="00C037E0"/>
    <w:rsid w:val="00C040C3"/>
    <w:rsid w:val="00C04E39"/>
    <w:rsid w:val="00C07246"/>
    <w:rsid w:val="00C072FE"/>
    <w:rsid w:val="00C10827"/>
    <w:rsid w:val="00C11ADE"/>
    <w:rsid w:val="00C126E0"/>
    <w:rsid w:val="00C128BC"/>
    <w:rsid w:val="00C12CF4"/>
    <w:rsid w:val="00C12E39"/>
    <w:rsid w:val="00C13D46"/>
    <w:rsid w:val="00C13D47"/>
    <w:rsid w:val="00C14164"/>
    <w:rsid w:val="00C14C53"/>
    <w:rsid w:val="00C14D61"/>
    <w:rsid w:val="00C14F52"/>
    <w:rsid w:val="00C15D8E"/>
    <w:rsid w:val="00C17012"/>
    <w:rsid w:val="00C178FB"/>
    <w:rsid w:val="00C17DF9"/>
    <w:rsid w:val="00C19325"/>
    <w:rsid w:val="00C201EB"/>
    <w:rsid w:val="00C20ACC"/>
    <w:rsid w:val="00C21977"/>
    <w:rsid w:val="00C22B28"/>
    <w:rsid w:val="00C246FE"/>
    <w:rsid w:val="00C25270"/>
    <w:rsid w:val="00C257B7"/>
    <w:rsid w:val="00C272E8"/>
    <w:rsid w:val="00C27A4C"/>
    <w:rsid w:val="00C27CEF"/>
    <w:rsid w:val="00C301A9"/>
    <w:rsid w:val="00C30ABC"/>
    <w:rsid w:val="00C30B60"/>
    <w:rsid w:val="00C30DB0"/>
    <w:rsid w:val="00C31584"/>
    <w:rsid w:val="00C31BAC"/>
    <w:rsid w:val="00C31FAA"/>
    <w:rsid w:val="00C32124"/>
    <w:rsid w:val="00C325EF"/>
    <w:rsid w:val="00C33359"/>
    <w:rsid w:val="00C34175"/>
    <w:rsid w:val="00C34350"/>
    <w:rsid w:val="00C348D6"/>
    <w:rsid w:val="00C3504C"/>
    <w:rsid w:val="00C35E29"/>
    <w:rsid w:val="00C35EE1"/>
    <w:rsid w:val="00C365E7"/>
    <w:rsid w:val="00C36BAD"/>
    <w:rsid w:val="00C36E34"/>
    <w:rsid w:val="00C37477"/>
    <w:rsid w:val="00C377A6"/>
    <w:rsid w:val="00C40388"/>
    <w:rsid w:val="00C404D7"/>
    <w:rsid w:val="00C404EE"/>
    <w:rsid w:val="00C4171B"/>
    <w:rsid w:val="00C42689"/>
    <w:rsid w:val="00C426D7"/>
    <w:rsid w:val="00C42988"/>
    <w:rsid w:val="00C42BD4"/>
    <w:rsid w:val="00C43FF0"/>
    <w:rsid w:val="00C44124"/>
    <w:rsid w:val="00C443DE"/>
    <w:rsid w:val="00C44641"/>
    <w:rsid w:val="00C44845"/>
    <w:rsid w:val="00C45740"/>
    <w:rsid w:val="00C458A0"/>
    <w:rsid w:val="00C45EF5"/>
    <w:rsid w:val="00C45FB0"/>
    <w:rsid w:val="00C46B6A"/>
    <w:rsid w:val="00C46B7E"/>
    <w:rsid w:val="00C474D6"/>
    <w:rsid w:val="00C47538"/>
    <w:rsid w:val="00C5038D"/>
    <w:rsid w:val="00C5099B"/>
    <w:rsid w:val="00C50A4E"/>
    <w:rsid w:val="00C51C37"/>
    <w:rsid w:val="00C520B1"/>
    <w:rsid w:val="00C522D6"/>
    <w:rsid w:val="00C52C52"/>
    <w:rsid w:val="00C54020"/>
    <w:rsid w:val="00C5406F"/>
    <w:rsid w:val="00C545C5"/>
    <w:rsid w:val="00C54817"/>
    <w:rsid w:val="00C54961"/>
    <w:rsid w:val="00C54F35"/>
    <w:rsid w:val="00C55208"/>
    <w:rsid w:val="00C55566"/>
    <w:rsid w:val="00C56C76"/>
    <w:rsid w:val="00C572EF"/>
    <w:rsid w:val="00C57A01"/>
    <w:rsid w:val="00C57A2D"/>
    <w:rsid w:val="00C60B07"/>
    <w:rsid w:val="00C61D4B"/>
    <w:rsid w:val="00C62B0A"/>
    <w:rsid w:val="00C63B8C"/>
    <w:rsid w:val="00C63C52"/>
    <w:rsid w:val="00C63E73"/>
    <w:rsid w:val="00C63F08"/>
    <w:rsid w:val="00C6528C"/>
    <w:rsid w:val="00C66011"/>
    <w:rsid w:val="00C661E8"/>
    <w:rsid w:val="00C66622"/>
    <w:rsid w:val="00C67690"/>
    <w:rsid w:val="00C67740"/>
    <w:rsid w:val="00C70084"/>
    <w:rsid w:val="00C707BF"/>
    <w:rsid w:val="00C7090B"/>
    <w:rsid w:val="00C7235B"/>
    <w:rsid w:val="00C72E18"/>
    <w:rsid w:val="00C72FCE"/>
    <w:rsid w:val="00C731AD"/>
    <w:rsid w:val="00C7380B"/>
    <w:rsid w:val="00C73CD5"/>
    <w:rsid w:val="00C74421"/>
    <w:rsid w:val="00C75740"/>
    <w:rsid w:val="00C75987"/>
    <w:rsid w:val="00C75F2F"/>
    <w:rsid w:val="00C75FEE"/>
    <w:rsid w:val="00C760ED"/>
    <w:rsid w:val="00C76F1D"/>
    <w:rsid w:val="00C77937"/>
    <w:rsid w:val="00C77CA4"/>
    <w:rsid w:val="00C77D26"/>
    <w:rsid w:val="00C77FAD"/>
    <w:rsid w:val="00C80BDF"/>
    <w:rsid w:val="00C815DF"/>
    <w:rsid w:val="00C81819"/>
    <w:rsid w:val="00C82D26"/>
    <w:rsid w:val="00C82D85"/>
    <w:rsid w:val="00C82FEE"/>
    <w:rsid w:val="00C84838"/>
    <w:rsid w:val="00C84D39"/>
    <w:rsid w:val="00C84EF3"/>
    <w:rsid w:val="00C85277"/>
    <w:rsid w:val="00C854D2"/>
    <w:rsid w:val="00C85806"/>
    <w:rsid w:val="00C85D76"/>
    <w:rsid w:val="00C8662B"/>
    <w:rsid w:val="00C873AC"/>
    <w:rsid w:val="00C87DA6"/>
    <w:rsid w:val="00C9174B"/>
    <w:rsid w:val="00C91857"/>
    <w:rsid w:val="00C9213B"/>
    <w:rsid w:val="00C92693"/>
    <w:rsid w:val="00C93462"/>
    <w:rsid w:val="00C94321"/>
    <w:rsid w:val="00C94384"/>
    <w:rsid w:val="00C94A34"/>
    <w:rsid w:val="00C94C2B"/>
    <w:rsid w:val="00C94F73"/>
    <w:rsid w:val="00C95609"/>
    <w:rsid w:val="00C95F83"/>
    <w:rsid w:val="00C96F79"/>
    <w:rsid w:val="00C97964"/>
    <w:rsid w:val="00C97CF9"/>
    <w:rsid w:val="00CA09FD"/>
    <w:rsid w:val="00CA17DD"/>
    <w:rsid w:val="00CA1863"/>
    <w:rsid w:val="00CA1941"/>
    <w:rsid w:val="00CA26CE"/>
    <w:rsid w:val="00CA2DA9"/>
    <w:rsid w:val="00CA391D"/>
    <w:rsid w:val="00CA3A88"/>
    <w:rsid w:val="00CA3ACD"/>
    <w:rsid w:val="00CA3C67"/>
    <w:rsid w:val="00CA4F8B"/>
    <w:rsid w:val="00CA5445"/>
    <w:rsid w:val="00CA5621"/>
    <w:rsid w:val="00CA5E03"/>
    <w:rsid w:val="00CA7EE4"/>
    <w:rsid w:val="00CB0007"/>
    <w:rsid w:val="00CB082F"/>
    <w:rsid w:val="00CB09DA"/>
    <w:rsid w:val="00CB0BD9"/>
    <w:rsid w:val="00CB0BF0"/>
    <w:rsid w:val="00CB105D"/>
    <w:rsid w:val="00CB1CAC"/>
    <w:rsid w:val="00CB1DE8"/>
    <w:rsid w:val="00CB1E3B"/>
    <w:rsid w:val="00CB1F1D"/>
    <w:rsid w:val="00CB2E20"/>
    <w:rsid w:val="00CB37F8"/>
    <w:rsid w:val="00CB46EC"/>
    <w:rsid w:val="00CB5F25"/>
    <w:rsid w:val="00CB6795"/>
    <w:rsid w:val="00CB71F8"/>
    <w:rsid w:val="00CC166C"/>
    <w:rsid w:val="00CC180A"/>
    <w:rsid w:val="00CC26DB"/>
    <w:rsid w:val="00CC2A6A"/>
    <w:rsid w:val="00CC300C"/>
    <w:rsid w:val="00CC35AE"/>
    <w:rsid w:val="00CC3D96"/>
    <w:rsid w:val="00CC3DAA"/>
    <w:rsid w:val="00CC4C2C"/>
    <w:rsid w:val="00CC5057"/>
    <w:rsid w:val="00CC68D4"/>
    <w:rsid w:val="00CC7ADA"/>
    <w:rsid w:val="00CD078F"/>
    <w:rsid w:val="00CD121E"/>
    <w:rsid w:val="00CD181F"/>
    <w:rsid w:val="00CD185D"/>
    <w:rsid w:val="00CD21AC"/>
    <w:rsid w:val="00CD2424"/>
    <w:rsid w:val="00CD28F0"/>
    <w:rsid w:val="00CD2F30"/>
    <w:rsid w:val="00CD344B"/>
    <w:rsid w:val="00CD3817"/>
    <w:rsid w:val="00CD3826"/>
    <w:rsid w:val="00CD3ED8"/>
    <w:rsid w:val="00CD40C8"/>
    <w:rsid w:val="00CD497A"/>
    <w:rsid w:val="00CD61DA"/>
    <w:rsid w:val="00CD761D"/>
    <w:rsid w:val="00CD76B5"/>
    <w:rsid w:val="00CD78B9"/>
    <w:rsid w:val="00CD7D78"/>
    <w:rsid w:val="00CE0073"/>
    <w:rsid w:val="00CE18C5"/>
    <w:rsid w:val="00CE1D01"/>
    <w:rsid w:val="00CE2323"/>
    <w:rsid w:val="00CE2346"/>
    <w:rsid w:val="00CE5C4F"/>
    <w:rsid w:val="00CE6F0F"/>
    <w:rsid w:val="00CE7360"/>
    <w:rsid w:val="00CE7872"/>
    <w:rsid w:val="00CF002F"/>
    <w:rsid w:val="00CF0246"/>
    <w:rsid w:val="00CF07C5"/>
    <w:rsid w:val="00CF1219"/>
    <w:rsid w:val="00CF226A"/>
    <w:rsid w:val="00CF2483"/>
    <w:rsid w:val="00CF24E2"/>
    <w:rsid w:val="00CF3645"/>
    <w:rsid w:val="00CF393D"/>
    <w:rsid w:val="00CF4698"/>
    <w:rsid w:val="00CF4ABD"/>
    <w:rsid w:val="00CF4CF2"/>
    <w:rsid w:val="00CF5054"/>
    <w:rsid w:val="00CF54B7"/>
    <w:rsid w:val="00CF5A53"/>
    <w:rsid w:val="00CF5D28"/>
    <w:rsid w:val="00CF68B8"/>
    <w:rsid w:val="00CF6EAD"/>
    <w:rsid w:val="00CF6F1E"/>
    <w:rsid w:val="00D00053"/>
    <w:rsid w:val="00D001F9"/>
    <w:rsid w:val="00D0036E"/>
    <w:rsid w:val="00D00BB7"/>
    <w:rsid w:val="00D00E91"/>
    <w:rsid w:val="00D0134A"/>
    <w:rsid w:val="00D01EAD"/>
    <w:rsid w:val="00D024F2"/>
    <w:rsid w:val="00D02AF0"/>
    <w:rsid w:val="00D03147"/>
    <w:rsid w:val="00D035B9"/>
    <w:rsid w:val="00D03C92"/>
    <w:rsid w:val="00D040B7"/>
    <w:rsid w:val="00D060FF"/>
    <w:rsid w:val="00D064E8"/>
    <w:rsid w:val="00D06546"/>
    <w:rsid w:val="00D06572"/>
    <w:rsid w:val="00D065CD"/>
    <w:rsid w:val="00D06D40"/>
    <w:rsid w:val="00D0724B"/>
    <w:rsid w:val="00D07C2C"/>
    <w:rsid w:val="00D103C3"/>
    <w:rsid w:val="00D108DD"/>
    <w:rsid w:val="00D12325"/>
    <w:rsid w:val="00D12761"/>
    <w:rsid w:val="00D14487"/>
    <w:rsid w:val="00D15380"/>
    <w:rsid w:val="00D15E7E"/>
    <w:rsid w:val="00D16058"/>
    <w:rsid w:val="00D16DA4"/>
    <w:rsid w:val="00D16FDD"/>
    <w:rsid w:val="00D18EB0"/>
    <w:rsid w:val="00D20016"/>
    <w:rsid w:val="00D207A7"/>
    <w:rsid w:val="00D2279F"/>
    <w:rsid w:val="00D22AF1"/>
    <w:rsid w:val="00D22E93"/>
    <w:rsid w:val="00D242DA"/>
    <w:rsid w:val="00D247EC"/>
    <w:rsid w:val="00D248A8"/>
    <w:rsid w:val="00D25840"/>
    <w:rsid w:val="00D2609C"/>
    <w:rsid w:val="00D26176"/>
    <w:rsid w:val="00D26448"/>
    <w:rsid w:val="00D264CE"/>
    <w:rsid w:val="00D26670"/>
    <w:rsid w:val="00D2670E"/>
    <w:rsid w:val="00D26910"/>
    <w:rsid w:val="00D26A3A"/>
    <w:rsid w:val="00D26FC9"/>
    <w:rsid w:val="00D27B8B"/>
    <w:rsid w:val="00D27DFA"/>
    <w:rsid w:val="00D27ECD"/>
    <w:rsid w:val="00D30CF0"/>
    <w:rsid w:val="00D30FF3"/>
    <w:rsid w:val="00D31681"/>
    <w:rsid w:val="00D3191C"/>
    <w:rsid w:val="00D31936"/>
    <w:rsid w:val="00D31B6E"/>
    <w:rsid w:val="00D3232B"/>
    <w:rsid w:val="00D3239F"/>
    <w:rsid w:val="00D324A4"/>
    <w:rsid w:val="00D3250C"/>
    <w:rsid w:val="00D328F6"/>
    <w:rsid w:val="00D32E20"/>
    <w:rsid w:val="00D333F0"/>
    <w:rsid w:val="00D345D4"/>
    <w:rsid w:val="00D3462C"/>
    <w:rsid w:val="00D34DEB"/>
    <w:rsid w:val="00D35198"/>
    <w:rsid w:val="00D3584B"/>
    <w:rsid w:val="00D35A85"/>
    <w:rsid w:val="00D35F97"/>
    <w:rsid w:val="00D36964"/>
    <w:rsid w:val="00D37906"/>
    <w:rsid w:val="00D37A1A"/>
    <w:rsid w:val="00D4081B"/>
    <w:rsid w:val="00D40E1A"/>
    <w:rsid w:val="00D413C3"/>
    <w:rsid w:val="00D42240"/>
    <w:rsid w:val="00D427C3"/>
    <w:rsid w:val="00D42EB8"/>
    <w:rsid w:val="00D43D3C"/>
    <w:rsid w:val="00D43E0B"/>
    <w:rsid w:val="00D441E2"/>
    <w:rsid w:val="00D44932"/>
    <w:rsid w:val="00D45ABD"/>
    <w:rsid w:val="00D45CAE"/>
    <w:rsid w:val="00D46111"/>
    <w:rsid w:val="00D465D2"/>
    <w:rsid w:val="00D4662F"/>
    <w:rsid w:val="00D46A4D"/>
    <w:rsid w:val="00D46E07"/>
    <w:rsid w:val="00D46F1B"/>
    <w:rsid w:val="00D471F8"/>
    <w:rsid w:val="00D475FB"/>
    <w:rsid w:val="00D47C16"/>
    <w:rsid w:val="00D502AF"/>
    <w:rsid w:val="00D50546"/>
    <w:rsid w:val="00D50764"/>
    <w:rsid w:val="00D50C12"/>
    <w:rsid w:val="00D51034"/>
    <w:rsid w:val="00D514A9"/>
    <w:rsid w:val="00D516FE"/>
    <w:rsid w:val="00D51A77"/>
    <w:rsid w:val="00D5267B"/>
    <w:rsid w:val="00D5271A"/>
    <w:rsid w:val="00D52A18"/>
    <w:rsid w:val="00D53649"/>
    <w:rsid w:val="00D53830"/>
    <w:rsid w:val="00D54B65"/>
    <w:rsid w:val="00D54FB3"/>
    <w:rsid w:val="00D55889"/>
    <w:rsid w:val="00D565BE"/>
    <w:rsid w:val="00D56B5F"/>
    <w:rsid w:val="00D57504"/>
    <w:rsid w:val="00D57A3F"/>
    <w:rsid w:val="00D57AF0"/>
    <w:rsid w:val="00D61815"/>
    <w:rsid w:val="00D62020"/>
    <w:rsid w:val="00D623B8"/>
    <w:rsid w:val="00D627E3"/>
    <w:rsid w:val="00D62ECD"/>
    <w:rsid w:val="00D630DD"/>
    <w:rsid w:val="00D637F8"/>
    <w:rsid w:val="00D64426"/>
    <w:rsid w:val="00D64475"/>
    <w:rsid w:val="00D64A2A"/>
    <w:rsid w:val="00D64C3B"/>
    <w:rsid w:val="00D65461"/>
    <w:rsid w:val="00D65D78"/>
    <w:rsid w:val="00D66622"/>
    <w:rsid w:val="00D66AAA"/>
    <w:rsid w:val="00D66B04"/>
    <w:rsid w:val="00D677F9"/>
    <w:rsid w:val="00D67BC5"/>
    <w:rsid w:val="00D7021B"/>
    <w:rsid w:val="00D709A5"/>
    <w:rsid w:val="00D70D33"/>
    <w:rsid w:val="00D716A6"/>
    <w:rsid w:val="00D71862"/>
    <w:rsid w:val="00D71E7F"/>
    <w:rsid w:val="00D71FBA"/>
    <w:rsid w:val="00D7239B"/>
    <w:rsid w:val="00D73077"/>
    <w:rsid w:val="00D736A2"/>
    <w:rsid w:val="00D73809"/>
    <w:rsid w:val="00D73C57"/>
    <w:rsid w:val="00D742FF"/>
    <w:rsid w:val="00D7509B"/>
    <w:rsid w:val="00D758B3"/>
    <w:rsid w:val="00D76207"/>
    <w:rsid w:val="00D76260"/>
    <w:rsid w:val="00D76ADC"/>
    <w:rsid w:val="00D77413"/>
    <w:rsid w:val="00D80B04"/>
    <w:rsid w:val="00D80BAB"/>
    <w:rsid w:val="00D81E18"/>
    <w:rsid w:val="00D81F10"/>
    <w:rsid w:val="00D820F3"/>
    <w:rsid w:val="00D82798"/>
    <w:rsid w:val="00D82BF2"/>
    <w:rsid w:val="00D8316C"/>
    <w:rsid w:val="00D83CAF"/>
    <w:rsid w:val="00D84A57"/>
    <w:rsid w:val="00D84AD5"/>
    <w:rsid w:val="00D87307"/>
    <w:rsid w:val="00D874DF"/>
    <w:rsid w:val="00D879CC"/>
    <w:rsid w:val="00D87A12"/>
    <w:rsid w:val="00D923B9"/>
    <w:rsid w:val="00D930E1"/>
    <w:rsid w:val="00D9354D"/>
    <w:rsid w:val="00D9379E"/>
    <w:rsid w:val="00D9415C"/>
    <w:rsid w:val="00D942CC"/>
    <w:rsid w:val="00D944E4"/>
    <w:rsid w:val="00D948EF"/>
    <w:rsid w:val="00D94D87"/>
    <w:rsid w:val="00D950E5"/>
    <w:rsid w:val="00D95B31"/>
    <w:rsid w:val="00D95DCC"/>
    <w:rsid w:val="00D962DC"/>
    <w:rsid w:val="00D97DDB"/>
    <w:rsid w:val="00DA10C7"/>
    <w:rsid w:val="00DA11AC"/>
    <w:rsid w:val="00DA180C"/>
    <w:rsid w:val="00DA18A2"/>
    <w:rsid w:val="00DA1C1F"/>
    <w:rsid w:val="00DA2DAF"/>
    <w:rsid w:val="00DA3135"/>
    <w:rsid w:val="00DA3AD9"/>
    <w:rsid w:val="00DA3E7B"/>
    <w:rsid w:val="00DA3F17"/>
    <w:rsid w:val="00DA418E"/>
    <w:rsid w:val="00DA4419"/>
    <w:rsid w:val="00DA451D"/>
    <w:rsid w:val="00DA470D"/>
    <w:rsid w:val="00DA4A78"/>
    <w:rsid w:val="00DA4CC5"/>
    <w:rsid w:val="00DA4FC0"/>
    <w:rsid w:val="00DA56DB"/>
    <w:rsid w:val="00DA6452"/>
    <w:rsid w:val="00DA6AB6"/>
    <w:rsid w:val="00DA6FE9"/>
    <w:rsid w:val="00DA7925"/>
    <w:rsid w:val="00DB031E"/>
    <w:rsid w:val="00DB040B"/>
    <w:rsid w:val="00DB08EA"/>
    <w:rsid w:val="00DB0AB8"/>
    <w:rsid w:val="00DB0D2A"/>
    <w:rsid w:val="00DB11CD"/>
    <w:rsid w:val="00DB1AAA"/>
    <w:rsid w:val="00DB1DAB"/>
    <w:rsid w:val="00DB254F"/>
    <w:rsid w:val="00DB2892"/>
    <w:rsid w:val="00DB39D4"/>
    <w:rsid w:val="00DB3A47"/>
    <w:rsid w:val="00DB46D0"/>
    <w:rsid w:val="00DB46DF"/>
    <w:rsid w:val="00DB49B6"/>
    <w:rsid w:val="00DB4E06"/>
    <w:rsid w:val="00DB5AC5"/>
    <w:rsid w:val="00DB6A80"/>
    <w:rsid w:val="00DB6C06"/>
    <w:rsid w:val="00DB7AFB"/>
    <w:rsid w:val="00DB7B06"/>
    <w:rsid w:val="00DB7ED7"/>
    <w:rsid w:val="00DC043D"/>
    <w:rsid w:val="00DC28B8"/>
    <w:rsid w:val="00DC318A"/>
    <w:rsid w:val="00DC3A9D"/>
    <w:rsid w:val="00DC4004"/>
    <w:rsid w:val="00DC4243"/>
    <w:rsid w:val="00DC452C"/>
    <w:rsid w:val="00DC5584"/>
    <w:rsid w:val="00DC6C1E"/>
    <w:rsid w:val="00DC6EA0"/>
    <w:rsid w:val="00DC7255"/>
    <w:rsid w:val="00DC72CE"/>
    <w:rsid w:val="00DC72D5"/>
    <w:rsid w:val="00DC7563"/>
    <w:rsid w:val="00DC7951"/>
    <w:rsid w:val="00DD1628"/>
    <w:rsid w:val="00DD1A13"/>
    <w:rsid w:val="00DD1C4B"/>
    <w:rsid w:val="00DD1F7B"/>
    <w:rsid w:val="00DD229E"/>
    <w:rsid w:val="00DD28F7"/>
    <w:rsid w:val="00DD3029"/>
    <w:rsid w:val="00DD4325"/>
    <w:rsid w:val="00DD55E0"/>
    <w:rsid w:val="00DD7C1E"/>
    <w:rsid w:val="00DE0AE7"/>
    <w:rsid w:val="00DE18A3"/>
    <w:rsid w:val="00DE1904"/>
    <w:rsid w:val="00DE1DAA"/>
    <w:rsid w:val="00DE1F12"/>
    <w:rsid w:val="00DE3DBB"/>
    <w:rsid w:val="00DE4023"/>
    <w:rsid w:val="00DE43A2"/>
    <w:rsid w:val="00DE43D2"/>
    <w:rsid w:val="00DE4A74"/>
    <w:rsid w:val="00DE4B05"/>
    <w:rsid w:val="00DE4EE9"/>
    <w:rsid w:val="00DE541C"/>
    <w:rsid w:val="00DE737B"/>
    <w:rsid w:val="00DF04C4"/>
    <w:rsid w:val="00DF100B"/>
    <w:rsid w:val="00DF11B7"/>
    <w:rsid w:val="00DF19C6"/>
    <w:rsid w:val="00DF1A4A"/>
    <w:rsid w:val="00DF1BD6"/>
    <w:rsid w:val="00DF4359"/>
    <w:rsid w:val="00DF6662"/>
    <w:rsid w:val="00DF73C1"/>
    <w:rsid w:val="00DF7511"/>
    <w:rsid w:val="00DF7751"/>
    <w:rsid w:val="00E0054E"/>
    <w:rsid w:val="00E009B1"/>
    <w:rsid w:val="00E00BC3"/>
    <w:rsid w:val="00E011AA"/>
    <w:rsid w:val="00E011D7"/>
    <w:rsid w:val="00E031BB"/>
    <w:rsid w:val="00E0403D"/>
    <w:rsid w:val="00E04065"/>
    <w:rsid w:val="00E0417B"/>
    <w:rsid w:val="00E04EB3"/>
    <w:rsid w:val="00E0576C"/>
    <w:rsid w:val="00E057F6"/>
    <w:rsid w:val="00E068BC"/>
    <w:rsid w:val="00E073F0"/>
    <w:rsid w:val="00E10418"/>
    <w:rsid w:val="00E10761"/>
    <w:rsid w:val="00E11D7A"/>
    <w:rsid w:val="00E11EEB"/>
    <w:rsid w:val="00E12465"/>
    <w:rsid w:val="00E128F2"/>
    <w:rsid w:val="00E13E5A"/>
    <w:rsid w:val="00E13EE4"/>
    <w:rsid w:val="00E1507C"/>
    <w:rsid w:val="00E15394"/>
    <w:rsid w:val="00E16463"/>
    <w:rsid w:val="00E16F82"/>
    <w:rsid w:val="00E17F6F"/>
    <w:rsid w:val="00E20B20"/>
    <w:rsid w:val="00E2271A"/>
    <w:rsid w:val="00E239D1"/>
    <w:rsid w:val="00E23BFB"/>
    <w:rsid w:val="00E23FA8"/>
    <w:rsid w:val="00E246B9"/>
    <w:rsid w:val="00E250C5"/>
    <w:rsid w:val="00E25D26"/>
    <w:rsid w:val="00E26727"/>
    <w:rsid w:val="00E26970"/>
    <w:rsid w:val="00E2728F"/>
    <w:rsid w:val="00E27791"/>
    <w:rsid w:val="00E306E8"/>
    <w:rsid w:val="00E30F2D"/>
    <w:rsid w:val="00E316B5"/>
    <w:rsid w:val="00E319DB"/>
    <w:rsid w:val="00E31AFC"/>
    <w:rsid w:val="00E3250F"/>
    <w:rsid w:val="00E32A0C"/>
    <w:rsid w:val="00E3328D"/>
    <w:rsid w:val="00E33D5D"/>
    <w:rsid w:val="00E33D61"/>
    <w:rsid w:val="00E3409B"/>
    <w:rsid w:val="00E3409E"/>
    <w:rsid w:val="00E34F76"/>
    <w:rsid w:val="00E361C4"/>
    <w:rsid w:val="00E36AD0"/>
    <w:rsid w:val="00E37BE5"/>
    <w:rsid w:val="00E37F81"/>
    <w:rsid w:val="00E41548"/>
    <w:rsid w:val="00E41A27"/>
    <w:rsid w:val="00E41AB4"/>
    <w:rsid w:val="00E42737"/>
    <w:rsid w:val="00E42A56"/>
    <w:rsid w:val="00E42E1B"/>
    <w:rsid w:val="00E44906"/>
    <w:rsid w:val="00E45C77"/>
    <w:rsid w:val="00E4608B"/>
    <w:rsid w:val="00E46892"/>
    <w:rsid w:val="00E46D7F"/>
    <w:rsid w:val="00E47577"/>
    <w:rsid w:val="00E501D3"/>
    <w:rsid w:val="00E507DE"/>
    <w:rsid w:val="00E51132"/>
    <w:rsid w:val="00E53A01"/>
    <w:rsid w:val="00E54797"/>
    <w:rsid w:val="00E54A10"/>
    <w:rsid w:val="00E564C4"/>
    <w:rsid w:val="00E567C9"/>
    <w:rsid w:val="00E57C8E"/>
    <w:rsid w:val="00E57E1A"/>
    <w:rsid w:val="00E604C4"/>
    <w:rsid w:val="00E60809"/>
    <w:rsid w:val="00E60BBA"/>
    <w:rsid w:val="00E61300"/>
    <w:rsid w:val="00E61972"/>
    <w:rsid w:val="00E6210F"/>
    <w:rsid w:val="00E635B9"/>
    <w:rsid w:val="00E639D6"/>
    <w:rsid w:val="00E65D15"/>
    <w:rsid w:val="00E65D87"/>
    <w:rsid w:val="00E66CD8"/>
    <w:rsid w:val="00E675B5"/>
    <w:rsid w:val="00E67802"/>
    <w:rsid w:val="00E67EE5"/>
    <w:rsid w:val="00E7013A"/>
    <w:rsid w:val="00E71837"/>
    <w:rsid w:val="00E72AB3"/>
    <w:rsid w:val="00E72B98"/>
    <w:rsid w:val="00E72C6B"/>
    <w:rsid w:val="00E73AB7"/>
    <w:rsid w:val="00E73FE2"/>
    <w:rsid w:val="00E74CA2"/>
    <w:rsid w:val="00E74F5D"/>
    <w:rsid w:val="00E759E4"/>
    <w:rsid w:val="00E76034"/>
    <w:rsid w:val="00E80005"/>
    <w:rsid w:val="00E80440"/>
    <w:rsid w:val="00E806F8"/>
    <w:rsid w:val="00E817E0"/>
    <w:rsid w:val="00E819F1"/>
    <w:rsid w:val="00E8214C"/>
    <w:rsid w:val="00E82EE4"/>
    <w:rsid w:val="00E831C8"/>
    <w:rsid w:val="00E831E7"/>
    <w:rsid w:val="00E8423E"/>
    <w:rsid w:val="00E843B5"/>
    <w:rsid w:val="00E844BF"/>
    <w:rsid w:val="00E84A3B"/>
    <w:rsid w:val="00E84D6E"/>
    <w:rsid w:val="00E85307"/>
    <w:rsid w:val="00E85849"/>
    <w:rsid w:val="00E85B0A"/>
    <w:rsid w:val="00E85DC8"/>
    <w:rsid w:val="00E8619E"/>
    <w:rsid w:val="00E86DB4"/>
    <w:rsid w:val="00E876AA"/>
    <w:rsid w:val="00E87742"/>
    <w:rsid w:val="00E9062A"/>
    <w:rsid w:val="00E907E4"/>
    <w:rsid w:val="00E90A24"/>
    <w:rsid w:val="00E90C34"/>
    <w:rsid w:val="00E919AC"/>
    <w:rsid w:val="00E9244C"/>
    <w:rsid w:val="00E9321C"/>
    <w:rsid w:val="00E93499"/>
    <w:rsid w:val="00E93C35"/>
    <w:rsid w:val="00E93CB3"/>
    <w:rsid w:val="00E946A6"/>
    <w:rsid w:val="00E9477F"/>
    <w:rsid w:val="00E947E4"/>
    <w:rsid w:val="00E9480A"/>
    <w:rsid w:val="00E9616B"/>
    <w:rsid w:val="00E9660A"/>
    <w:rsid w:val="00E96A29"/>
    <w:rsid w:val="00E96B28"/>
    <w:rsid w:val="00E96FE6"/>
    <w:rsid w:val="00E973A1"/>
    <w:rsid w:val="00E973F4"/>
    <w:rsid w:val="00EA0F54"/>
    <w:rsid w:val="00EA1059"/>
    <w:rsid w:val="00EA159D"/>
    <w:rsid w:val="00EA19CB"/>
    <w:rsid w:val="00EA1D43"/>
    <w:rsid w:val="00EA3132"/>
    <w:rsid w:val="00EA4AF0"/>
    <w:rsid w:val="00EA4B41"/>
    <w:rsid w:val="00EA4C04"/>
    <w:rsid w:val="00EA4EC9"/>
    <w:rsid w:val="00EA568E"/>
    <w:rsid w:val="00EA5B17"/>
    <w:rsid w:val="00EA5E0F"/>
    <w:rsid w:val="00EA6896"/>
    <w:rsid w:val="00EA6FE4"/>
    <w:rsid w:val="00EA798D"/>
    <w:rsid w:val="00EA7F4C"/>
    <w:rsid w:val="00EB1D47"/>
    <w:rsid w:val="00EB2146"/>
    <w:rsid w:val="00EB2317"/>
    <w:rsid w:val="00EB26C6"/>
    <w:rsid w:val="00EB279B"/>
    <w:rsid w:val="00EB2ABB"/>
    <w:rsid w:val="00EB2B18"/>
    <w:rsid w:val="00EB3C80"/>
    <w:rsid w:val="00EB4F83"/>
    <w:rsid w:val="00EB513E"/>
    <w:rsid w:val="00EB584C"/>
    <w:rsid w:val="00EB5863"/>
    <w:rsid w:val="00EB5D88"/>
    <w:rsid w:val="00EB6D14"/>
    <w:rsid w:val="00EB7307"/>
    <w:rsid w:val="00EB761C"/>
    <w:rsid w:val="00EB772D"/>
    <w:rsid w:val="00EC066C"/>
    <w:rsid w:val="00EC14B0"/>
    <w:rsid w:val="00EC204E"/>
    <w:rsid w:val="00EC249E"/>
    <w:rsid w:val="00EC254A"/>
    <w:rsid w:val="00EC2CFF"/>
    <w:rsid w:val="00EC2DFB"/>
    <w:rsid w:val="00EC3370"/>
    <w:rsid w:val="00EC34A0"/>
    <w:rsid w:val="00EC34A5"/>
    <w:rsid w:val="00EC37EE"/>
    <w:rsid w:val="00EC4904"/>
    <w:rsid w:val="00EC4DF6"/>
    <w:rsid w:val="00EC501C"/>
    <w:rsid w:val="00EC5F2F"/>
    <w:rsid w:val="00EC600C"/>
    <w:rsid w:val="00EC651E"/>
    <w:rsid w:val="00EC65E5"/>
    <w:rsid w:val="00EC692E"/>
    <w:rsid w:val="00EC745E"/>
    <w:rsid w:val="00EC775C"/>
    <w:rsid w:val="00EC7A9C"/>
    <w:rsid w:val="00EC7EAF"/>
    <w:rsid w:val="00EC7EB5"/>
    <w:rsid w:val="00ED0079"/>
    <w:rsid w:val="00ED093B"/>
    <w:rsid w:val="00ED10DD"/>
    <w:rsid w:val="00ED1327"/>
    <w:rsid w:val="00ED24E8"/>
    <w:rsid w:val="00ED27C3"/>
    <w:rsid w:val="00ED2AE2"/>
    <w:rsid w:val="00ED2C5A"/>
    <w:rsid w:val="00ED32AB"/>
    <w:rsid w:val="00ED33AE"/>
    <w:rsid w:val="00ED3775"/>
    <w:rsid w:val="00ED4119"/>
    <w:rsid w:val="00ED4A6D"/>
    <w:rsid w:val="00ED6D4A"/>
    <w:rsid w:val="00ED721A"/>
    <w:rsid w:val="00ED738C"/>
    <w:rsid w:val="00ED7918"/>
    <w:rsid w:val="00ED7FD3"/>
    <w:rsid w:val="00EE0E5D"/>
    <w:rsid w:val="00EE11C2"/>
    <w:rsid w:val="00EE16E7"/>
    <w:rsid w:val="00EE2736"/>
    <w:rsid w:val="00EE29EE"/>
    <w:rsid w:val="00EE2A61"/>
    <w:rsid w:val="00EE3663"/>
    <w:rsid w:val="00EE371A"/>
    <w:rsid w:val="00EE41C4"/>
    <w:rsid w:val="00EE58CF"/>
    <w:rsid w:val="00EE5A27"/>
    <w:rsid w:val="00EE5BB1"/>
    <w:rsid w:val="00EE6E77"/>
    <w:rsid w:val="00EE709C"/>
    <w:rsid w:val="00EE76A9"/>
    <w:rsid w:val="00EE799E"/>
    <w:rsid w:val="00EE7CA8"/>
    <w:rsid w:val="00EE7FA7"/>
    <w:rsid w:val="00EF00FF"/>
    <w:rsid w:val="00EF0322"/>
    <w:rsid w:val="00EF1093"/>
    <w:rsid w:val="00EF1FCB"/>
    <w:rsid w:val="00EF21C3"/>
    <w:rsid w:val="00EF2C14"/>
    <w:rsid w:val="00EF2E6B"/>
    <w:rsid w:val="00EF311F"/>
    <w:rsid w:val="00EF3BCC"/>
    <w:rsid w:val="00EF3EA4"/>
    <w:rsid w:val="00EF54D1"/>
    <w:rsid w:val="00EF55B7"/>
    <w:rsid w:val="00EF5EA3"/>
    <w:rsid w:val="00EF644F"/>
    <w:rsid w:val="00EF67BB"/>
    <w:rsid w:val="00EF72F9"/>
    <w:rsid w:val="00F0021E"/>
    <w:rsid w:val="00F0030E"/>
    <w:rsid w:val="00F00CD1"/>
    <w:rsid w:val="00F01B58"/>
    <w:rsid w:val="00F01E6B"/>
    <w:rsid w:val="00F0241C"/>
    <w:rsid w:val="00F031EE"/>
    <w:rsid w:val="00F05759"/>
    <w:rsid w:val="00F05932"/>
    <w:rsid w:val="00F064EC"/>
    <w:rsid w:val="00F06F52"/>
    <w:rsid w:val="00F075E2"/>
    <w:rsid w:val="00F079C7"/>
    <w:rsid w:val="00F07C44"/>
    <w:rsid w:val="00F07F39"/>
    <w:rsid w:val="00F10625"/>
    <w:rsid w:val="00F10CB9"/>
    <w:rsid w:val="00F110CD"/>
    <w:rsid w:val="00F110D5"/>
    <w:rsid w:val="00F12351"/>
    <w:rsid w:val="00F15193"/>
    <w:rsid w:val="00F16739"/>
    <w:rsid w:val="00F16DE2"/>
    <w:rsid w:val="00F16F84"/>
    <w:rsid w:val="00F16FA9"/>
    <w:rsid w:val="00F17BFD"/>
    <w:rsid w:val="00F2052B"/>
    <w:rsid w:val="00F22183"/>
    <w:rsid w:val="00F2260F"/>
    <w:rsid w:val="00F228E2"/>
    <w:rsid w:val="00F22E55"/>
    <w:rsid w:val="00F231AA"/>
    <w:rsid w:val="00F242AD"/>
    <w:rsid w:val="00F247F2"/>
    <w:rsid w:val="00F2518F"/>
    <w:rsid w:val="00F252A8"/>
    <w:rsid w:val="00F255D9"/>
    <w:rsid w:val="00F265F7"/>
    <w:rsid w:val="00F2694C"/>
    <w:rsid w:val="00F27FA6"/>
    <w:rsid w:val="00F32F2F"/>
    <w:rsid w:val="00F33DC8"/>
    <w:rsid w:val="00F34444"/>
    <w:rsid w:val="00F35937"/>
    <w:rsid w:val="00F3670B"/>
    <w:rsid w:val="00F378F1"/>
    <w:rsid w:val="00F37A00"/>
    <w:rsid w:val="00F37DA2"/>
    <w:rsid w:val="00F403A1"/>
    <w:rsid w:val="00F403DB"/>
    <w:rsid w:val="00F40451"/>
    <w:rsid w:val="00F4065A"/>
    <w:rsid w:val="00F4275C"/>
    <w:rsid w:val="00F434B2"/>
    <w:rsid w:val="00F45601"/>
    <w:rsid w:val="00F45693"/>
    <w:rsid w:val="00F47967"/>
    <w:rsid w:val="00F501B7"/>
    <w:rsid w:val="00F5122A"/>
    <w:rsid w:val="00F52339"/>
    <w:rsid w:val="00F5277A"/>
    <w:rsid w:val="00F532E8"/>
    <w:rsid w:val="00F537FF"/>
    <w:rsid w:val="00F54E36"/>
    <w:rsid w:val="00F560FE"/>
    <w:rsid w:val="00F5651F"/>
    <w:rsid w:val="00F56A27"/>
    <w:rsid w:val="00F57F69"/>
    <w:rsid w:val="00F60CD6"/>
    <w:rsid w:val="00F6111C"/>
    <w:rsid w:val="00F614C0"/>
    <w:rsid w:val="00F61647"/>
    <w:rsid w:val="00F62794"/>
    <w:rsid w:val="00F64279"/>
    <w:rsid w:val="00F657CF"/>
    <w:rsid w:val="00F65808"/>
    <w:rsid w:val="00F6587D"/>
    <w:rsid w:val="00F65C9A"/>
    <w:rsid w:val="00F66A00"/>
    <w:rsid w:val="00F66CFB"/>
    <w:rsid w:val="00F7099A"/>
    <w:rsid w:val="00F70C73"/>
    <w:rsid w:val="00F70D65"/>
    <w:rsid w:val="00F713A3"/>
    <w:rsid w:val="00F71994"/>
    <w:rsid w:val="00F71A8F"/>
    <w:rsid w:val="00F71D66"/>
    <w:rsid w:val="00F71EC1"/>
    <w:rsid w:val="00F75330"/>
    <w:rsid w:val="00F75B66"/>
    <w:rsid w:val="00F76BD9"/>
    <w:rsid w:val="00F77B82"/>
    <w:rsid w:val="00F80318"/>
    <w:rsid w:val="00F803D0"/>
    <w:rsid w:val="00F804F2"/>
    <w:rsid w:val="00F80703"/>
    <w:rsid w:val="00F80948"/>
    <w:rsid w:val="00F81387"/>
    <w:rsid w:val="00F81C60"/>
    <w:rsid w:val="00F82134"/>
    <w:rsid w:val="00F822E3"/>
    <w:rsid w:val="00F82866"/>
    <w:rsid w:val="00F841FB"/>
    <w:rsid w:val="00F84421"/>
    <w:rsid w:val="00F8449B"/>
    <w:rsid w:val="00F84B44"/>
    <w:rsid w:val="00F85143"/>
    <w:rsid w:val="00F85691"/>
    <w:rsid w:val="00F86D2C"/>
    <w:rsid w:val="00F87032"/>
    <w:rsid w:val="00F87094"/>
    <w:rsid w:val="00F87AB3"/>
    <w:rsid w:val="00F913DC"/>
    <w:rsid w:val="00F91862"/>
    <w:rsid w:val="00F91DDA"/>
    <w:rsid w:val="00F93189"/>
    <w:rsid w:val="00F9397A"/>
    <w:rsid w:val="00F93A37"/>
    <w:rsid w:val="00F94182"/>
    <w:rsid w:val="00F9431F"/>
    <w:rsid w:val="00F944D9"/>
    <w:rsid w:val="00F94DB3"/>
    <w:rsid w:val="00F96500"/>
    <w:rsid w:val="00F975D1"/>
    <w:rsid w:val="00FA06F0"/>
    <w:rsid w:val="00FA0804"/>
    <w:rsid w:val="00FA0FF0"/>
    <w:rsid w:val="00FA16BA"/>
    <w:rsid w:val="00FA2B3F"/>
    <w:rsid w:val="00FA2C35"/>
    <w:rsid w:val="00FA31E7"/>
    <w:rsid w:val="00FA33F2"/>
    <w:rsid w:val="00FA413A"/>
    <w:rsid w:val="00FA4144"/>
    <w:rsid w:val="00FA4DDF"/>
    <w:rsid w:val="00FA5A85"/>
    <w:rsid w:val="00FA5C71"/>
    <w:rsid w:val="00FA5ED6"/>
    <w:rsid w:val="00FA645E"/>
    <w:rsid w:val="00FA6A01"/>
    <w:rsid w:val="00FA6E7F"/>
    <w:rsid w:val="00FA7114"/>
    <w:rsid w:val="00FB052D"/>
    <w:rsid w:val="00FB0A4A"/>
    <w:rsid w:val="00FB1436"/>
    <w:rsid w:val="00FB22D7"/>
    <w:rsid w:val="00FB2379"/>
    <w:rsid w:val="00FB27E9"/>
    <w:rsid w:val="00FB27FE"/>
    <w:rsid w:val="00FB2DB9"/>
    <w:rsid w:val="00FB37A8"/>
    <w:rsid w:val="00FB3CB7"/>
    <w:rsid w:val="00FB43E4"/>
    <w:rsid w:val="00FB4414"/>
    <w:rsid w:val="00FB4566"/>
    <w:rsid w:val="00FB4B8A"/>
    <w:rsid w:val="00FB5152"/>
    <w:rsid w:val="00FB5F8F"/>
    <w:rsid w:val="00FB680E"/>
    <w:rsid w:val="00FB6B73"/>
    <w:rsid w:val="00FB7A0B"/>
    <w:rsid w:val="00FB7FDA"/>
    <w:rsid w:val="00FC0065"/>
    <w:rsid w:val="00FC062F"/>
    <w:rsid w:val="00FC0754"/>
    <w:rsid w:val="00FC1B64"/>
    <w:rsid w:val="00FC304A"/>
    <w:rsid w:val="00FC3AEE"/>
    <w:rsid w:val="00FC4BDB"/>
    <w:rsid w:val="00FC5016"/>
    <w:rsid w:val="00FC5C84"/>
    <w:rsid w:val="00FC6238"/>
    <w:rsid w:val="00FC74F6"/>
    <w:rsid w:val="00FC7951"/>
    <w:rsid w:val="00FC7E99"/>
    <w:rsid w:val="00FC7EAE"/>
    <w:rsid w:val="00FD1A95"/>
    <w:rsid w:val="00FD236B"/>
    <w:rsid w:val="00FD2568"/>
    <w:rsid w:val="00FD2785"/>
    <w:rsid w:val="00FD33FC"/>
    <w:rsid w:val="00FD3730"/>
    <w:rsid w:val="00FD37DA"/>
    <w:rsid w:val="00FD3AA9"/>
    <w:rsid w:val="00FD3ADE"/>
    <w:rsid w:val="00FD3B08"/>
    <w:rsid w:val="00FD4750"/>
    <w:rsid w:val="00FD4806"/>
    <w:rsid w:val="00FD4BA4"/>
    <w:rsid w:val="00FD534E"/>
    <w:rsid w:val="00FD56C7"/>
    <w:rsid w:val="00FD5CBB"/>
    <w:rsid w:val="00FD6564"/>
    <w:rsid w:val="00FD6905"/>
    <w:rsid w:val="00FD6B74"/>
    <w:rsid w:val="00FD70AE"/>
    <w:rsid w:val="00FD7D53"/>
    <w:rsid w:val="00FD7DE1"/>
    <w:rsid w:val="00FE002E"/>
    <w:rsid w:val="00FE0993"/>
    <w:rsid w:val="00FE0EDA"/>
    <w:rsid w:val="00FE2398"/>
    <w:rsid w:val="00FE26AA"/>
    <w:rsid w:val="00FE5034"/>
    <w:rsid w:val="00FE515A"/>
    <w:rsid w:val="00FE5421"/>
    <w:rsid w:val="00FE5624"/>
    <w:rsid w:val="00FE5D2C"/>
    <w:rsid w:val="00FE5FBF"/>
    <w:rsid w:val="00FE6A0B"/>
    <w:rsid w:val="00FE6C25"/>
    <w:rsid w:val="00FE7C1E"/>
    <w:rsid w:val="00FF033A"/>
    <w:rsid w:val="00FF0964"/>
    <w:rsid w:val="00FF0F67"/>
    <w:rsid w:val="00FF10D5"/>
    <w:rsid w:val="00FF16F2"/>
    <w:rsid w:val="00FF1F9B"/>
    <w:rsid w:val="00FF204B"/>
    <w:rsid w:val="00FF2154"/>
    <w:rsid w:val="00FF2B42"/>
    <w:rsid w:val="00FF2D5B"/>
    <w:rsid w:val="00FF3B7F"/>
    <w:rsid w:val="00FF3C9D"/>
    <w:rsid w:val="00FF4C3A"/>
    <w:rsid w:val="00FF4F92"/>
    <w:rsid w:val="00FF5344"/>
    <w:rsid w:val="00FF54EB"/>
    <w:rsid w:val="00FF551F"/>
    <w:rsid w:val="00FF56C9"/>
    <w:rsid w:val="00FF6822"/>
    <w:rsid w:val="00FF73D0"/>
    <w:rsid w:val="00FF74AB"/>
    <w:rsid w:val="01135BA7"/>
    <w:rsid w:val="012D0836"/>
    <w:rsid w:val="01CF1F8E"/>
    <w:rsid w:val="0201A3FF"/>
    <w:rsid w:val="020CF7B9"/>
    <w:rsid w:val="0213F495"/>
    <w:rsid w:val="024015E2"/>
    <w:rsid w:val="02467D76"/>
    <w:rsid w:val="024F7121"/>
    <w:rsid w:val="0253D85E"/>
    <w:rsid w:val="025781C2"/>
    <w:rsid w:val="0257B84D"/>
    <w:rsid w:val="02588570"/>
    <w:rsid w:val="0299F2AA"/>
    <w:rsid w:val="029E5269"/>
    <w:rsid w:val="029E97B9"/>
    <w:rsid w:val="02CE4E31"/>
    <w:rsid w:val="02D34AC3"/>
    <w:rsid w:val="02E83637"/>
    <w:rsid w:val="02F023BD"/>
    <w:rsid w:val="031320EA"/>
    <w:rsid w:val="031C1FDE"/>
    <w:rsid w:val="0346939F"/>
    <w:rsid w:val="0352C82A"/>
    <w:rsid w:val="037CF88D"/>
    <w:rsid w:val="03A5DAEB"/>
    <w:rsid w:val="03C13127"/>
    <w:rsid w:val="0432690C"/>
    <w:rsid w:val="049CBCE3"/>
    <w:rsid w:val="04AA3914"/>
    <w:rsid w:val="04D0B007"/>
    <w:rsid w:val="04DA4C1B"/>
    <w:rsid w:val="05350B2F"/>
    <w:rsid w:val="056A21D5"/>
    <w:rsid w:val="057170ED"/>
    <w:rsid w:val="0575FD42"/>
    <w:rsid w:val="05EC0370"/>
    <w:rsid w:val="06157196"/>
    <w:rsid w:val="0634B3D0"/>
    <w:rsid w:val="06423C47"/>
    <w:rsid w:val="06462DBE"/>
    <w:rsid w:val="064DC9A0"/>
    <w:rsid w:val="068B3335"/>
    <w:rsid w:val="06B02C6D"/>
    <w:rsid w:val="06BDAC31"/>
    <w:rsid w:val="0710C89D"/>
    <w:rsid w:val="076E8E4A"/>
    <w:rsid w:val="07D3E6D0"/>
    <w:rsid w:val="08029131"/>
    <w:rsid w:val="080F44F0"/>
    <w:rsid w:val="080FF16F"/>
    <w:rsid w:val="081C363B"/>
    <w:rsid w:val="08700778"/>
    <w:rsid w:val="08F0D2A6"/>
    <w:rsid w:val="090A0386"/>
    <w:rsid w:val="09364935"/>
    <w:rsid w:val="0965BFE6"/>
    <w:rsid w:val="0973E1CE"/>
    <w:rsid w:val="098FDE38"/>
    <w:rsid w:val="0993D278"/>
    <w:rsid w:val="09E0B7DF"/>
    <w:rsid w:val="0A0D37DB"/>
    <w:rsid w:val="0A23E7A0"/>
    <w:rsid w:val="0A24CBB2"/>
    <w:rsid w:val="0A50E522"/>
    <w:rsid w:val="0A5EEA43"/>
    <w:rsid w:val="0A67BD92"/>
    <w:rsid w:val="0A694A64"/>
    <w:rsid w:val="0AA99816"/>
    <w:rsid w:val="0AD27691"/>
    <w:rsid w:val="0B2D2C05"/>
    <w:rsid w:val="0B5E99C0"/>
    <w:rsid w:val="0B7D1739"/>
    <w:rsid w:val="0B8D6FAB"/>
    <w:rsid w:val="0BDADBC1"/>
    <w:rsid w:val="0C456877"/>
    <w:rsid w:val="0C7E2755"/>
    <w:rsid w:val="0C9B6C75"/>
    <w:rsid w:val="0CDACE02"/>
    <w:rsid w:val="0D33A091"/>
    <w:rsid w:val="0D48FE8B"/>
    <w:rsid w:val="0D5187D0"/>
    <w:rsid w:val="0D6D8C3F"/>
    <w:rsid w:val="0DBD7B70"/>
    <w:rsid w:val="0DDE4C25"/>
    <w:rsid w:val="0DF49793"/>
    <w:rsid w:val="0E055848"/>
    <w:rsid w:val="0E19F7B6"/>
    <w:rsid w:val="0E339342"/>
    <w:rsid w:val="0E434FE7"/>
    <w:rsid w:val="0E55E8E0"/>
    <w:rsid w:val="0E7FAD6E"/>
    <w:rsid w:val="0E7FF662"/>
    <w:rsid w:val="0E98C579"/>
    <w:rsid w:val="0ED65102"/>
    <w:rsid w:val="0F0065B6"/>
    <w:rsid w:val="0F450296"/>
    <w:rsid w:val="0F48C64C"/>
    <w:rsid w:val="0FDA12F6"/>
    <w:rsid w:val="1087C87F"/>
    <w:rsid w:val="10941DE6"/>
    <w:rsid w:val="10E807B4"/>
    <w:rsid w:val="10F6E1B3"/>
    <w:rsid w:val="111A3FA2"/>
    <w:rsid w:val="113A2058"/>
    <w:rsid w:val="115E37D9"/>
    <w:rsid w:val="1190307F"/>
    <w:rsid w:val="119DC7FC"/>
    <w:rsid w:val="11E301F4"/>
    <w:rsid w:val="11F24240"/>
    <w:rsid w:val="122B576F"/>
    <w:rsid w:val="12447AF7"/>
    <w:rsid w:val="125C64F3"/>
    <w:rsid w:val="1290F9CA"/>
    <w:rsid w:val="1294AAE4"/>
    <w:rsid w:val="12D3CD01"/>
    <w:rsid w:val="12D69659"/>
    <w:rsid w:val="12EE68E8"/>
    <w:rsid w:val="12FFC819"/>
    <w:rsid w:val="1306D294"/>
    <w:rsid w:val="1373B2F5"/>
    <w:rsid w:val="13C7B588"/>
    <w:rsid w:val="13ECA42C"/>
    <w:rsid w:val="141204DA"/>
    <w:rsid w:val="1412C943"/>
    <w:rsid w:val="141D7218"/>
    <w:rsid w:val="14246C0C"/>
    <w:rsid w:val="1443E194"/>
    <w:rsid w:val="1444262B"/>
    <w:rsid w:val="14AAD7B9"/>
    <w:rsid w:val="14AF62A8"/>
    <w:rsid w:val="14E41A0F"/>
    <w:rsid w:val="153C0442"/>
    <w:rsid w:val="154CED33"/>
    <w:rsid w:val="15AAB865"/>
    <w:rsid w:val="15CA3BE9"/>
    <w:rsid w:val="15DD5E7B"/>
    <w:rsid w:val="15DE0E9A"/>
    <w:rsid w:val="16318B31"/>
    <w:rsid w:val="1638B0AF"/>
    <w:rsid w:val="16391581"/>
    <w:rsid w:val="163DE849"/>
    <w:rsid w:val="16512788"/>
    <w:rsid w:val="168E1F71"/>
    <w:rsid w:val="16A9CD93"/>
    <w:rsid w:val="16DC11A1"/>
    <w:rsid w:val="176A28CC"/>
    <w:rsid w:val="17881B1E"/>
    <w:rsid w:val="17A13C8B"/>
    <w:rsid w:val="17C7E70E"/>
    <w:rsid w:val="17CC573A"/>
    <w:rsid w:val="18403DA6"/>
    <w:rsid w:val="18BE6D73"/>
    <w:rsid w:val="18E06A0B"/>
    <w:rsid w:val="191416B0"/>
    <w:rsid w:val="193EA083"/>
    <w:rsid w:val="193F920A"/>
    <w:rsid w:val="19FA08B9"/>
    <w:rsid w:val="1A178639"/>
    <w:rsid w:val="1A219784"/>
    <w:rsid w:val="1A61936C"/>
    <w:rsid w:val="1A8694D5"/>
    <w:rsid w:val="1AAC5AE3"/>
    <w:rsid w:val="1B717B8E"/>
    <w:rsid w:val="1B755F9A"/>
    <w:rsid w:val="1B897E6F"/>
    <w:rsid w:val="1BF34AC3"/>
    <w:rsid w:val="1C19A8E8"/>
    <w:rsid w:val="1C542BFD"/>
    <w:rsid w:val="1C7B22C2"/>
    <w:rsid w:val="1C822FD4"/>
    <w:rsid w:val="1C8BEC1C"/>
    <w:rsid w:val="1CC96BED"/>
    <w:rsid w:val="1CF6DAD1"/>
    <w:rsid w:val="1D1C11DE"/>
    <w:rsid w:val="1D580A4F"/>
    <w:rsid w:val="1D58AE94"/>
    <w:rsid w:val="1D6C94E1"/>
    <w:rsid w:val="1D84529E"/>
    <w:rsid w:val="1DC283D3"/>
    <w:rsid w:val="1E19B5AA"/>
    <w:rsid w:val="1E37BA15"/>
    <w:rsid w:val="1E86A1B9"/>
    <w:rsid w:val="1EBCB235"/>
    <w:rsid w:val="1EF69DF1"/>
    <w:rsid w:val="1F49BCA8"/>
    <w:rsid w:val="1F58B2D5"/>
    <w:rsid w:val="1F6CF385"/>
    <w:rsid w:val="1F78EB58"/>
    <w:rsid w:val="1F7A04A6"/>
    <w:rsid w:val="1FBEA186"/>
    <w:rsid w:val="1FC3B958"/>
    <w:rsid w:val="200C59E1"/>
    <w:rsid w:val="203AA0F4"/>
    <w:rsid w:val="207BC28C"/>
    <w:rsid w:val="20834A70"/>
    <w:rsid w:val="20CA53C7"/>
    <w:rsid w:val="20E8F1A0"/>
    <w:rsid w:val="21B1B924"/>
    <w:rsid w:val="220997FA"/>
    <w:rsid w:val="221C38D9"/>
    <w:rsid w:val="22A5B611"/>
    <w:rsid w:val="22AEBF93"/>
    <w:rsid w:val="2331C263"/>
    <w:rsid w:val="23608B87"/>
    <w:rsid w:val="23808964"/>
    <w:rsid w:val="23C91F2A"/>
    <w:rsid w:val="23CF980B"/>
    <w:rsid w:val="23D5D23D"/>
    <w:rsid w:val="23FD55E0"/>
    <w:rsid w:val="2400C7ED"/>
    <w:rsid w:val="24383486"/>
    <w:rsid w:val="245953CB"/>
    <w:rsid w:val="24616509"/>
    <w:rsid w:val="24C56A1A"/>
    <w:rsid w:val="24CE76DD"/>
    <w:rsid w:val="24D5DAA8"/>
    <w:rsid w:val="251272EC"/>
    <w:rsid w:val="2554A887"/>
    <w:rsid w:val="2581B63F"/>
    <w:rsid w:val="2631B46E"/>
    <w:rsid w:val="26338EA3"/>
    <w:rsid w:val="26B014C5"/>
    <w:rsid w:val="26DD091D"/>
    <w:rsid w:val="26FC6E36"/>
    <w:rsid w:val="272EA6A9"/>
    <w:rsid w:val="2751ADBA"/>
    <w:rsid w:val="2764EA32"/>
    <w:rsid w:val="27843487"/>
    <w:rsid w:val="27A3C8D2"/>
    <w:rsid w:val="27E92876"/>
    <w:rsid w:val="28225199"/>
    <w:rsid w:val="289209D2"/>
    <w:rsid w:val="28DE84F5"/>
    <w:rsid w:val="28ECF8FE"/>
    <w:rsid w:val="293427F4"/>
    <w:rsid w:val="2993A266"/>
    <w:rsid w:val="29A1EF2E"/>
    <w:rsid w:val="29E20C45"/>
    <w:rsid w:val="2A0CFBAE"/>
    <w:rsid w:val="2A36EC9D"/>
    <w:rsid w:val="2A3ED98F"/>
    <w:rsid w:val="2A43DBB6"/>
    <w:rsid w:val="2A66476B"/>
    <w:rsid w:val="2A6B9EFE"/>
    <w:rsid w:val="2A807FC5"/>
    <w:rsid w:val="2A89E879"/>
    <w:rsid w:val="2B191510"/>
    <w:rsid w:val="2B49D6F1"/>
    <w:rsid w:val="2B51543D"/>
    <w:rsid w:val="2B64DAE6"/>
    <w:rsid w:val="2B6EE7E8"/>
    <w:rsid w:val="2B8358CE"/>
    <w:rsid w:val="2BB07A40"/>
    <w:rsid w:val="2BC92445"/>
    <w:rsid w:val="2C0E1B34"/>
    <w:rsid w:val="2C22D464"/>
    <w:rsid w:val="2C8FC83C"/>
    <w:rsid w:val="2C9214C5"/>
    <w:rsid w:val="2C9F8002"/>
    <w:rsid w:val="2CA7CFDB"/>
    <w:rsid w:val="2CD81688"/>
    <w:rsid w:val="2CDD3A42"/>
    <w:rsid w:val="2CEC34A5"/>
    <w:rsid w:val="2D0B68D5"/>
    <w:rsid w:val="2DC30758"/>
    <w:rsid w:val="2DE5FECA"/>
    <w:rsid w:val="2E321301"/>
    <w:rsid w:val="2E7D1809"/>
    <w:rsid w:val="2E91AB20"/>
    <w:rsid w:val="2E9D2367"/>
    <w:rsid w:val="2EC85B95"/>
    <w:rsid w:val="2F27E6F2"/>
    <w:rsid w:val="2F3D5DAB"/>
    <w:rsid w:val="308B3399"/>
    <w:rsid w:val="3102145F"/>
    <w:rsid w:val="311C2402"/>
    <w:rsid w:val="315DCB33"/>
    <w:rsid w:val="31942199"/>
    <w:rsid w:val="32329FD4"/>
    <w:rsid w:val="32679683"/>
    <w:rsid w:val="326985C8"/>
    <w:rsid w:val="326BE088"/>
    <w:rsid w:val="32801F3F"/>
    <w:rsid w:val="328D54C1"/>
    <w:rsid w:val="32975CEE"/>
    <w:rsid w:val="32CE9D6A"/>
    <w:rsid w:val="32D3FA3F"/>
    <w:rsid w:val="32E78074"/>
    <w:rsid w:val="3313E46A"/>
    <w:rsid w:val="33282F15"/>
    <w:rsid w:val="333AD3DD"/>
    <w:rsid w:val="334A1E8D"/>
    <w:rsid w:val="335924DB"/>
    <w:rsid w:val="33A263C8"/>
    <w:rsid w:val="33C92271"/>
    <w:rsid w:val="33D00455"/>
    <w:rsid w:val="33EADD9F"/>
    <w:rsid w:val="340397AB"/>
    <w:rsid w:val="341CEB39"/>
    <w:rsid w:val="3429F4C1"/>
    <w:rsid w:val="343D493C"/>
    <w:rsid w:val="347486E1"/>
    <w:rsid w:val="3495D551"/>
    <w:rsid w:val="3525BD5F"/>
    <w:rsid w:val="35575C86"/>
    <w:rsid w:val="359F680C"/>
    <w:rsid w:val="35D2C7E8"/>
    <w:rsid w:val="361E0DB2"/>
    <w:rsid w:val="36403D96"/>
    <w:rsid w:val="364AF740"/>
    <w:rsid w:val="365C1072"/>
    <w:rsid w:val="367FF6DB"/>
    <w:rsid w:val="368394A8"/>
    <w:rsid w:val="369CBD05"/>
    <w:rsid w:val="36D15D39"/>
    <w:rsid w:val="36E9DD03"/>
    <w:rsid w:val="36F291DE"/>
    <w:rsid w:val="370960F8"/>
    <w:rsid w:val="3717A666"/>
    <w:rsid w:val="373ACDA7"/>
    <w:rsid w:val="3741ABC9"/>
    <w:rsid w:val="37436F81"/>
    <w:rsid w:val="3754CA04"/>
    <w:rsid w:val="3793AC7C"/>
    <w:rsid w:val="37B0896C"/>
    <w:rsid w:val="3803655D"/>
    <w:rsid w:val="380C4E12"/>
    <w:rsid w:val="385A3484"/>
    <w:rsid w:val="3875F5FB"/>
    <w:rsid w:val="387EE0B8"/>
    <w:rsid w:val="38980EDB"/>
    <w:rsid w:val="38F8DA80"/>
    <w:rsid w:val="3955BBC9"/>
    <w:rsid w:val="39682738"/>
    <w:rsid w:val="39BC5E09"/>
    <w:rsid w:val="39C472FF"/>
    <w:rsid w:val="39F01B30"/>
    <w:rsid w:val="39F40771"/>
    <w:rsid w:val="39F8C671"/>
    <w:rsid w:val="39FE5617"/>
    <w:rsid w:val="3A2FD15B"/>
    <w:rsid w:val="3AB346EF"/>
    <w:rsid w:val="3B1BA2E4"/>
    <w:rsid w:val="3B20AFA3"/>
    <w:rsid w:val="3B30E3D0"/>
    <w:rsid w:val="3B49E5EF"/>
    <w:rsid w:val="3B5CD62C"/>
    <w:rsid w:val="3B7E852F"/>
    <w:rsid w:val="3BB6E995"/>
    <w:rsid w:val="3BFD1538"/>
    <w:rsid w:val="3C0D4E5D"/>
    <w:rsid w:val="3C385A96"/>
    <w:rsid w:val="3C6C57E5"/>
    <w:rsid w:val="3C9910A5"/>
    <w:rsid w:val="3CC3A81D"/>
    <w:rsid w:val="3CDF4465"/>
    <w:rsid w:val="3CDF9F6C"/>
    <w:rsid w:val="3D7C9D7F"/>
    <w:rsid w:val="3D8C15A1"/>
    <w:rsid w:val="3DB79E1D"/>
    <w:rsid w:val="3DC37998"/>
    <w:rsid w:val="3DF169A7"/>
    <w:rsid w:val="3DF2A4B0"/>
    <w:rsid w:val="3DF456A8"/>
    <w:rsid w:val="3E074BEA"/>
    <w:rsid w:val="3E0C1B03"/>
    <w:rsid w:val="3E5E210D"/>
    <w:rsid w:val="3E61DC49"/>
    <w:rsid w:val="3EBA8CF8"/>
    <w:rsid w:val="3EC34EEA"/>
    <w:rsid w:val="3F0AE983"/>
    <w:rsid w:val="3F2E6E14"/>
    <w:rsid w:val="3F49CC18"/>
    <w:rsid w:val="3FA99BB2"/>
    <w:rsid w:val="3FB53DE0"/>
    <w:rsid w:val="3FDFE3E9"/>
    <w:rsid w:val="40536D77"/>
    <w:rsid w:val="40575D68"/>
    <w:rsid w:val="408B48DC"/>
    <w:rsid w:val="40C14985"/>
    <w:rsid w:val="411AC8DA"/>
    <w:rsid w:val="41261150"/>
    <w:rsid w:val="412834EB"/>
    <w:rsid w:val="4128450B"/>
    <w:rsid w:val="41AD68A1"/>
    <w:rsid w:val="41B2945A"/>
    <w:rsid w:val="41DD2C9A"/>
    <w:rsid w:val="41E89789"/>
    <w:rsid w:val="421D57C2"/>
    <w:rsid w:val="422BAF3E"/>
    <w:rsid w:val="4274DC3B"/>
    <w:rsid w:val="42CC06F6"/>
    <w:rsid w:val="42E096CD"/>
    <w:rsid w:val="42E64984"/>
    <w:rsid w:val="43074289"/>
    <w:rsid w:val="4359921B"/>
    <w:rsid w:val="43915A12"/>
    <w:rsid w:val="43B98F44"/>
    <w:rsid w:val="43C29664"/>
    <w:rsid w:val="43E0D4D3"/>
    <w:rsid w:val="444019AE"/>
    <w:rsid w:val="448A0C71"/>
    <w:rsid w:val="44D5016C"/>
    <w:rsid w:val="44F30C23"/>
    <w:rsid w:val="4533FB30"/>
    <w:rsid w:val="4541B010"/>
    <w:rsid w:val="4553F88E"/>
    <w:rsid w:val="45634AB8"/>
    <w:rsid w:val="45820910"/>
    <w:rsid w:val="45CD4E6A"/>
    <w:rsid w:val="460C0A80"/>
    <w:rsid w:val="467B7257"/>
    <w:rsid w:val="46839068"/>
    <w:rsid w:val="46B19096"/>
    <w:rsid w:val="46C32E48"/>
    <w:rsid w:val="46F3498D"/>
    <w:rsid w:val="46FCFE23"/>
    <w:rsid w:val="47332BA8"/>
    <w:rsid w:val="47361DD4"/>
    <w:rsid w:val="47C4B378"/>
    <w:rsid w:val="47D37AB9"/>
    <w:rsid w:val="47E5B001"/>
    <w:rsid w:val="47E7DCBE"/>
    <w:rsid w:val="486855A8"/>
    <w:rsid w:val="486A0E39"/>
    <w:rsid w:val="486E03CA"/>
    <w:rsid w:val="4893CD85"/>
    <w:rsid w:val="490BA17C"/>
    <w:rsid w:val="494BE0AD"/>
    <w:rsid w:val="4977A7DF"/>
    <w:rsid w:val="497CE06B"/>
    <w:rsid w:val="499E5F12"/>
    <w:rsid w:val="49A0A952"/>
    <w:rsid w:val="49A4B3E9"/>
    <w:rsid w:val="4A1FAA2E"/>
    <w:rsid w:val="4A525E97"/>
    <w:rsid w:val="4A74537C"/>
    <w:rsid w:val="4ACCBCE1"/>
    <w:rsid w:val="4AD731D4"/>
    <w:rsid w:val="4B13508D"/>
    <w:rsid w:val="4B76729F"/>
    <w:rsid w:val="4BB8BFBA"/>
    <w:rsid w:val="4BB8DF1A"/>
    <w:rsid w:val="4C0B52ED"/>
    <w:rsid w:val="4C11C5FC"/>
    <w:rsid w:val="4C30C012"/>
    <w:rsid w:val="4C47C42B"/>
    <w:rsid w:val="4C5C3382"/>
    <w:rsid w:val="4C975DBC"/>
    <w:rsid w:val="4CA9F189"/>
    <w:rsid w:val="4CB715FB"/>
    <w:rsid w:val="4CE5FB2F"/>
    <w:rsid w:val="4CE68C5B"/>
    <w:rsid w:val="4CE745D8"/>
    <w:rsid w:val="4D199183"/>
    <w:rsid w:val="4D295743"/>
    <w:rsid w:val="4D2EEDF0"/>
    <w:rsid w:val="4D68BD66"/>
    <w:rsid w:val="4D94E53A"/>
    <w:rsid w:val="4DAECF18"/>
    <w:rsid w:val="4DBDA244"/>
    <w:rsid w:val="4DEFBC3D"/>
    <w:rsid w:val="4DF9457B"/>
    <w:rsid w:val="4DFB3649"/>
    <w:rsid w:val="4E10DBBD"/>
    <w:rsid w:val="4E6FFB60"/>
    <w:rsid w:val="4EC9127D"/>
    <w:rsid w:val="4EFB5064"/>
    <w:rsid w:val="4F107CB2"/>
    <w:rsid w:val="4F16B37F"/>
    <w:rsid w:val="4F278888"/>
    <w:rsid w:val="4FFA0FAD"/>
    <w:rsid w:val="5009969A"/>
    <w:rsid w:val="50281624"/>
    <w:rsid w:val="505F4550"/>
    <w:rsid w:val="50661C9C"/>
    <w:rsid w:val="5082B667"/>
    <w:rsid w:val="5092737E"/>
    <w:rsid w:val="50BEC053"/>
    <w:rsid w:val="50C49F94"/>
    <w:rsid w:val="5130CC94"/>
    <w:rsid w:val="513F7BA5"/>
    <w:rsid w:val="514BB235"/>
    <w:rsid w:val="516ECC63"/>
    <w:rsid w:val="51938A07"/>
    <w:rsid w:val="51B36B81"/>
    <w:rsid w:val="51C100A5"/>
    <w:rsid w:val="51D28703"/>
    <w:rsid w:val="522A0C6C"/>
    <w:rsid w:val="52858F39"/>
    <w:rsid w:val="52C8F705"/>
    <w:rsid w:val="535B5873"/>
    <w:rsid w:val="536E5764"/>
    <w:rsid w:val="537D49FD"/>
    <w:rsid w:val="53B58CD3"/>
    <w:rsid w:val="53CC35CA"/>
    <w:rsid w:val="53CEDDFD"/>
    <w:rsid w:val="53D698E2"/>
    <w:rsid w:val="53D75516"/>
    <w:rsid w:val="53F371C7"/>
    <w:rsid w:val="5402ED50"/>
    <w:rsid w:val="540FCAEF"/>
    <w:rsid w:val="544C2902"/>
    <w:rsid w:val="54531FBF"/>
    <w:rsid w:val="5463F9DF"/>
    <w:rsid w:val="54FC73FF"/>
    <w:rsid w:val="554488C2"/>
    <w:rsid w:val="55597750"/>
    <w:rsid w:val="55746BFA"/>
    <w:rsid w:val="557D9D36"/>
    <w:rsid w:val="55864DEB"/>
    <w:rsid w:val="55CC6E5C"/>
    <w:rsid w:val="55F0DD13"/>
    <w:rsid w:val="5625817D"/>
    <w:rsid w:val="56437AE6"/>
    <w:rsid w:val="5659406B"/>
    <w:rsid w:val="56AAC916"/>
    <w:rsid w:val="56FB91C1"/>
    <w:rsid w:val="5756452A"/>
    <w:rsid w:val="57581476"/>
    <w:rsid w:val="57CC7422"/>
    <w:rsid w:val="57EF3270"/>
    <w:rsid w:val="58036ED1"/>
    <w:rsid w:val="5812CB91"/>
    <w:rsid w:val="58C20372"/>
    <w:rsid w:val="58EC7590"/>
    <w:rsid w:val="5954B21B"/>
    <w:rsid w:val="599A6861"/>
    <w:rsid w:val="59A98E54"/>
    <w:rsid w:val="59AA7ECB"/>
    <w:rsid w:val="5A107201"/>
    <w:rsid w:val="5A2CB209"/>
    <w:rsid w:val="5A4048BA"/>
    <w:rsid w:val="5A858B56"/>
    <w:rsid w:val="5A908CDC"/>
    <w:rsid w:val="5AA194D8"/>
    <w:rsid w:val="5ADD5EC2"/>
    <w:rsid w:val="5AE9ABD1"/>
    <w:rsid w:val="5AECB831"/>
    <w:rsid w:val="5B0255E0"/>
    <w:rsid w:val="5B21268F"/>
    <w:rsid w:val="5B51E9E5"/>
    <w:rsid w:val="5BAE9438"/>
    <w:rsid w:val="5BFDCE0C"/>
    <w:rsid w:val="5C1FBA34"/>
    <w:rsid w:val="5C42D30C"/>
    <w:rsid w:val="5C771F53"/>
    <w:rsid w:val="5C81D4CD"/>
    <w:rsid w:val="5CAFF928"/>
    <w:rsid w:val="5CD77F18"/>
    <w:rsid w:val="5D06B554"/>
    <w:rsid w:val="5D24C834"/>
    <w:rsid w:val="5D7EF609"/>
    <w:rsid w:val="5D877892"/>
    <w:rsid w:val="5DD74156"/>
    <w:rsid w:val="5E08FC9D"/>
    <w:rsid w:val="5E68D841"/>
    <w:rsid w:val="5E7FB777"/>
    <w:rsid w:val="5EA63BDC"/>
    <w:rsid w:val="5F004461"/>
    <w:rsid w:val="5F3B7911"/>
    <w:rsid w:val="5F7C7C23"/>
    <w:rsid w:val="6037AE1E"/>
    <w:rsid w:val="6083AB1B"/>
    <w:rsid w:val="60F4D9BC"/>
    <w:rsid w:val="6165504E"/>
    <w:rsid w:val="6168C766"/>
    <w:rsid w:val="621096D1"/>
    <w:rsid w:val="623FA8DC"/>
    <w:rsid w:val="6242BB73"/>
    <w:rsid w:val="628A83FA"/>
    <w:rsid w:val="62950086"/>
    <w:rsid w:val="6295CA84"/>
    <w:rsid w:val="62BF0ED7"/>
    <w:rsid w:val="62D1F5E9"/>
    <w:rsid w:val="6373B4D8"/>
    <w:rsid w:val="63DC64E6"/>
    <w:rsid w:val="64245B22"/>
    <w:rsid w:val="644E8B85"/>
    <w:rsid w:val="648BC3FE"/>
    <w:rsid w:val="64BB0311"/>
    <w:rsid w:val="64E6B8FF"/>
    <w:rsid w:val="6500F1DD"/>
    <w:rsid w:val="657595B3"/>
    <w:rsid w:val="657F54A9"/>
    <w:rsid w:val="65A467B6"/>
    <w:rsid w:val="65E68420"/>
    <w:rsid w:val="6609CF63"/>
    <w:rsid w:val="66236A3B"/>
    <w:rsid w:val="663D67A8"/>
    <w:rsid w:val="6678E168"/>
    <w:rsid w:val="6691175C"/>
    <w:rsid w:val="66EC4543"/>
    <w:rsid w:val="6741F334"/>
    <w:rsid w:val="67487098"/>
    <w:rsid w:val="6759F90E"/>
    <w:rsid w:val="679232D9"/>
    <w:rsid w:val="67AE2855"/>
    <w:rsid w:val="67D2A29D"/>
    <w:rsid w:val="68208492"/>
    <w:rsid w:val="687AFE1A"/>
    <w:rsid w:val="689E0412"/>
    <w:rsid w:val="68D5153E"/>
    <w:rsid w:val="68E01909"/>
    <w:rsid w:val="68F99AD6"/>
    <w:rsid w:val="68FA6315"/>
    <w:rsid w:val="6905A380"/>
    <w:rsid w:val="699125FD"/>
    <w:rsid w:val="69ABC6A7"/>
    <w:rsid w:val="69CA24D3"/>
    <w:rsid w:val="6A00BF91"/>
    <w:rsid w:val="6A1974FB"/>
    <w:rsid w:val="6A21EE1D"/>
    <w:rsid w:val="6A514094"/>
    <w:rsid w:val="6A6E05BC"/>
    <w:rsid w:val="6ADCB176"/>
    <w:rsid w:val="6AEDB68F"/>
    <w:rsid w:val="6B06C007"/>
    <w:rsid w:val="6B09C9F4"/>
    <w:rsid w:val="6B687E05"/>
    <w:rsid w:val="6B9AAAB1"/>
    <w:rsid w:val="6BE85874"/>
    <w:rsid w:val="6BEBFF1B"/>
    <w:rsid w:val="6CA9DFAA"/>
    <w:rsid w:val="6D0F3439"/>
    <w:rsid w:val="6D2406B3"/>
    <w:rsid w:val="6DEFA85F"/>
    <w:rsid w:val="6DFBB0E9"/>
    <w:rsid w:val="6DFC99CF"/>
    <w:rsid w:val="6E0A5981"/>
    <w:rsid w:val="6E9BCF8E"/>
    <w:rsid w:val="6EB11F83"/>
    <w:rsid w:val="6EBA21EF"/>
    <w:rsid w:val="6F585223"/>
    <w:rsid w:val="6FFA351A"/>
    <w:rsid w:val="700052C3"/>
    <w:rsid w:val="70209BA0"/>
    <w:rsid w:val="7060B5F8"/>
    <w:rsid w:val="7093CD08"/>
    <w:rsid w:val="709FC7AB"/>
    <w:rsid w:val="70A1D9AB"/>
    <w:rsid w:val="70BEF96F"/>
    <w:rsid w:val="70CB6B95"/>
    <w:rsid w:val="70D46B09"/>
    <w:rsid w:val="713CBBA7"/>
    <w:rsid w:val="715504A6"/>
    <w:rsid w:val="71A34E79"/>
    <w:rsid w:val="71AA4B71"/>
    <w:rsid w:val="720355D8"/>
    <w:rsid w:val="723B3FD5"/>
    <w:rsid w:val="72779ABE"/>
    <w:rsid w:val="72AA81BE"/>
    <w:rsid w:val="72F07BAB"/>
    <w:rsid w:val="730184AC"/>
    <w:rsid w:val="732FCEF9"/>
    <w:rsid w:val="733EC2EC"/>
    <w:rsid w:val="73629204"/>
    <w:rsid w:val="73878D2C"/>
    <w:rsid w:val="73AF43A8"/>
    <w:rsid w:val="73E0265B"/>
    <w:rsid w:val="7401CEBF"/>
    <w:rsid w:val="7401F80B"/>
    <w:rsid w:val="7414C583"/>
    <w:rsid w:val="7422C5BB"/>
    <w:rsid w:val="742B189B"/>
    <w:rsid w:val="7484CD84"/>
    <w:rsid w:val="74CC8426"/>
    <w:rsid w:val="75062E03"/>
    <w:rsid w:val="757DF767"/>
    <w:rsid w:val="75CC83AD"/>
    <w:rsid w:val="75E1EEE4"/>
    <w:rsid w:val="75F6E573"/>
    <w:rsid w:val="7609FCDD"/>
    <w:rsid w:val="762B3131"/>
    <w:rsid w:val="76636E54"/>
    <w:rsid w:val="76933D18"/>
    <w:rsid w:val="76F2301A"/>
    <w:rsid w:val="7778CFBC"/>
    <w:rsid w:val="77B9A653"/>
    <w:rsid w:val="77C913C6"/>
    <w:rsid w:val="77EB2CC4"/>
    <w:rsid w:val="78A3CC9B"/>
    <w:rsid w:val="78F80F46"/>
    <w:rsid w:val="78FBD054"/>
    <w:rsid w:val="790C84B1"/>
    <w:rsid w:val="7918E6B7"/>
    <w:rsid w:val="79285029"/>
    <w:rsid w:val="79879F35"/>
    <w:rsid w:val="799E444C"/>
    <w:rsid w:val="79D3E997"/>
    <w:rsid w:val="7A1A17AE"/>
    <w:rsid w:val="7A1CCFAD"/>
    <w:rsid w:val="7A9D531F"/>
    <w:rsid w:val="7AC3F7AD"/>
    <w:rsid w:val="7B46F01A"/>
    <w:rsid w:val="7B947606"/>
    <w:rsid w:val="7BB30726"/>
    <w:rsid w:val="7C0ED5C4"/>
    <w:rsid w:val="7C501527"/>
    <w:rsid w:val="7C839010"/>
    <w:rsid w:val="7CA07A98"/>
    <w:rsid w:val="7D120936"/>
    <w:rsid w:val="7DE7BD39"/>
    <w:rsid w:val="7DFEF26E"/>
    <w:rsid w:val="7E1DC1A4"/>
    <w:rsid w:val="7E5B2A78"/>
    <w:rsid w:val="7E5E4BAB"/>
    <w:rsid w:val="7E7B50E4"/>
    <w:rsid w:val="7ED86F9C"/>
    <w:rsid w:val="7F02E777"/>
    <w:rsid w:val="7F2432AE"/>
    <w:rsid w:val="7F6E8407"/>
    <w:rsid w:val="7F8EE0DA"/>
    <w:rsid w:val="7F9B521E"/>
    <w:rsid w:val="7FB145F8"/>
    <w:rsid w:val="7FC35382"/>
    <w:rsid w:val="7FD6EC39"/>
    <w:rsid w:val="7FDACD5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4152AAD7-E2C3-496E-BF6F-C7CCF07F1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7729"/>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6"/>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7"/>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364546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10592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4268713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003241">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2.vsdx"/><Relationship Id="rId39" Type="http://schemas.openxmlformats.org/officeDocument/2006/relationships/image" Target="media/image22.png"/><Relationship Id="rId21" Type="http://schemas.openxmlformats.org/officeDocument/2006/relationships/image" Target="media/image9.emf"/><Relationship Id="rId34" Type="http://schemas.openxmlformats.org/officeDocument/2006/relationships/image" Target="media/image17.png"/><Relationship Id="rId42" Type="http://schemas.microsoft.com/office/2020/10/relationships/intelligence" Target="intelligence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9.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vsdx"/><Relationship Id="rId27" Type="http://schemas.openxmlformats.org/officeDocument/2006/relationships/image" Target="media/image12.emf"/><Relationship Id="rId30" Type="http://schemas.openxmlformats.org/officeDocument/2006/relationships/package" Target="embeddings/Microsoft_Visio_Drawing4.vsdx"/><Relationship Id="rId35" Type="http://schemas.openxmlformats.org/officeDocument/2006/relationships/image" Target="media/image18.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5AIRPNAIUNRU-1830940522-18199</_dlc_DocId>
    <_dlc_DocIdUrl xmlns="71c5aaf6-e6ce-465b-b873-5148d2a4c105">
      <Url>https://nokia.sharepoint.com/sites/c5g/5gradio/_layouts/15/DocIdRedir.aspx?ID=5AIRPNAIUNRU-1830940522-18199</Url>
      <Description>5AIRPNAIUNRU-1830940522-18199</Description>
    </_dlc_DocIdUrl>
    <HideFromDelve xmlns="71c5aaf6-e6ce-465b-b873-5148d2a4c105">false</HideFromDelve>
    <SharedWithUsers xmlns="95d2e41d-1f11-4347-bb1c-11d6a32975dd">
      <UserInfo>
        <DisplayName>Othman, Yasser (Nokia - FI/Oulu)</DisplayName>
        <AccountId>58065</AccountId>
        <AccountType/>
      </UserInfo>
    </SharedWithUsers>
    <Information xmlns="3b34c8f0-1ef5-4d1e-bb66-517ce7fe7356" xsi:nil="true"/>
    <Associated_x0020_Task xmlns="3b34c8f0-1ef5-4d1e-bb66-517ce7fe735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040817D-A1B3-4710-BC72-93979989384C}">
  <ds:schemaRefs>
    <ds:schemaRef ds:uri="Microsoft.SharePoint.Taxonomy.ContentTypeSync"/>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21639B6D-1B4F-4AD3-9390-337519F82FF7}">
  <ds:schemaRefs>
    <ds:schemaRef ds:uri="http://schemas.openxmlformats.org/officeDocument/2006/bibliography"/>
  </ds:schemaRefs>
</ds:datastoreItem>
</file>

<file path=customXml/itemProps6.xml><?xml version="1.0" encoding="utf-8"?>
<ds:datastoreItem xmlns:ds="http://schemas.openxmlformats.org/officeDocument/2006/customXml" ds:itemID="{CAE55AE9-8F46-42E2-9535-BF12C69C32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Template>
  <TotalTime>763</TotalTime>
  <Pages>24</Pages>
  <Words>11124</Words>
  <Characters>63408</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74384</CharactersWithSpaces>
  <SharedDoc>false</SharedDoc>
  <HLinks>
    <vt:vector size="12" baseType="variant">
      <vt:variant>
        <vt:i4>917594</vt:i4>
      </vt:variant>
      <vt:variant>
        <vt:i4>3</vt:i4>
      </vt:variant>
      <vt:variant>
        <vt:i4>0</vt:i4>
      </vt:variant>
      <vt:variant>
        <vt:i4>5</vt:i4>
      </vt:variant>
      <vt:variant>
        <vt:lpwstr>mailto:brenda.vilas_boas@nokia.com</vt:lpwstr>
      </vt:variant>
      <vt:variant>
        <vt:lpwstr/>
      </vt:variant>
      <vt:variant>
        <vt:i4>65647</vt:i4>
      </vt:variant>
      <vt:variant>
        <vt:i4>0</vt:i4>
      </vt:variant>
      <vt:variant>
        <vt:i4>0</vt:i4>
      </vt:variant>
      <vt:variant>
        <vt:i4>5</vt:i4>
      </vt:variant>
      <vt:variant>
        <vt:lpwstr>mailto:jee.kim@nokia.com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Jayasinghe, Keeth (Nokia - FI/Espoo)</cp:lastModifiedBy>
  <cp:revision>874</cp:revision>
  <cp:lastPrinted>2016-06-20T23:35:00Z</cp:lastPrinted>
  <dcterms:created xsi:type="dcterms:W3CDTF">2021-10-26T19:52:00Z</dcterms:created>
  <dcterms:modified xsi:type="dcterms:W3CDTF">2022-11-07T08:35:00Z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1efaeae1-a02a-42d0-bc5f-c5f2e6b1cfbc</vt:lpwstr>
  </property>
  <property fmtid="{D5CDD505-2E9C-101B-9397-08002B2CF9AE}" pid="9" name="GrammarlyDocumentId">
    <vt:lpwstr>b419db485e0e681640d42032bf1b1624f82c7048a0d9dda02d6c43a944184338</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2022-09-30T09:40:22Z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bdfcc5d1-b579-4671-a852-740a4b9cec48</vt:lpwstr>
  </property>
  <property fmtid="{D5CDD505-2E9C-101B-9397-08002B2CF9AE}" pid="16" name="MSIP_Label_b1aa2129-79ec-42c0-bfac-e5b7a0374572_ContentBits">
    <vt:lpwstr>0</vt:lpwstr>
  </property>
</Properties>
</file>