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8D349" w14:textId="5DADEC57" w:rsidR="00A41438" w:rsidRPr="0018159C" w:rsidRDefault="00A41438" w:rsidP="00A4143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8159C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AF45A7" w:rsidRPr="00AF45A7">
        <w:rPr>
          <w:rFonts w:ascii="Arial" w:eastAsia="Batang" w:hAnsi="Arial" w:cs="Arial"/>
          <w:b/>
          <w:bCs/>
          <w:sz w:val="28"/>
          <w:szCs w:val="24"/>
        </w:rPr>
        <w:t>R1-2212278</w:t>
      </w:r>
    </w:p>
    <w:p w14:paraId="54DA9049" w14:textId="413A1765" w:rsidR="00207346" w:rsidRPr="00A41438" w:rsidRDefault="00A41438" w:rsidP="00A4143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177607A7" w14:textId="77777777" w:rsidR="00B97703" w:rsidRDefault="00B97703">
      <w:pPr>
        <w:rPr>
          <w:rFonts w:ascii="Arial" w:hAnsi="Arial" w:cs="Arial"/>
        </w:rPr>
      </w:pPr>
    </w:p>
    <w:p w14:paraId="26106152" w14:textId="6E90C2C8" w:rsidR="004E3939" w:rsidRPr="00062A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0F77" w:rsidRPr="00D10F77">
        <w:rPr>
          <w:rFonts w:ascii="Arial" w:hAnsi="Arial" w:cs="Arial"/>
          <w:b/>
          <w:sz w:val="22"/>
          <w:szCs w:val="22"/>
        </w:rPr>
        <w:t>Discussion on Reply LS on RAN dependency for Ranging/Sidelink Positioning</w:t>
      </w:r>
    </w:p>
    <w:p w14:paraId="5D723D7C" w14:textId="01E89EA2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 xml:space="preserve">LS </w:t>
      </w:r>
      <w:r w:rsidR="00E6592B" w:rsidRPr="00E6592B">
        <w:rPr>
          <w:rFonts w:ascii="Arial" w:hAnsi="Arial" w:cs="Arial"/>
          <w:b/>
          <w:bCs/>
          <w:sz w:val="22"/>
          <w:szCs w:val="22"/>
        </w:rPr>
        <w:t>R1-2210821</w:t>
      </w:r>
      <w:r w:rsidR="00935283">
        <w:rPr>
          <w:rFonts w:ascii="Arial" w:hAnsi="Arial" w:cs="Arial"/>
          <w:b/>
          <w:bCs/>
          <w:sz w:val="22"/>
          <w:szCs w:val="22"/>
        </w:rPr>
        <w:t>/</w:t>
      </w:r>
      <w:r w:rsidR="00E6592B" w:rsidRPr="00E6592B">
        <w:t xml:space="preserve"> </w:t>
      </w:r>
      <w:r w:rsidR="00E6592B" w:rsidRPr="00E6592B">
        <w:rPr>
          <w:rFonts w:ascii="Arial" w:hAnsi="Arial" w:cs="Arial"/>
          <w:b/>
          <w:bCs/>
          <w:sz w:val="22"/>
          <w:szCs w:val="22"/>
        </w:rPr>
        <w:t>S2-2209961</w:t>
      </w:r>
      <w:r w:rsidR="00E6592B">
        <w:rPr>
          <w:rFonts w:ascii="Arial" w:hAnsi="Arial" w:cs="Arial"/>
          <w:b/>
          <w:bCs/>
          <w:sz w:val="22"/>
          <w:szCs w:val="22"/>
        </w:rPr>
        <w:t xml:space="preserve"> </w:t>
      </w:r>
      <w:r w:rsidR="00904234" w:rsidRPr="00904234">
        <w:rPr>
          <w:rFonts w:ascii="Arial" w:hAnsi="Arial" w:cs="Arial"/>
          <w:b/>
          <w:bCs/>
          <w:sz w:val="22"/>
          <w:szCs w:val="22"/>
        </w:rPr>
        <w:t xml:space="preserve">on </w:t>
      </w:r>
      <w:r w:rsidR="00E6592B" w:rsidRPr="00E6592B">
        <w:rPr>
          <w:rFonts w:ascii="Arial" w:hAnsi="Arial" w:cs="Arial"/>
          <w:b/>
          <w:sz w:val="22"/>
          <w:szCs w:val="22"/>
          <w:lang w:eastAsia="zh-CN"/>
        </w:rPr>
        <w:t xml:space="preserve">RAN dependency for Ranging/Sidelink Positioning </w:t>
      </w:r>
      <w:r w:rsidR="00062A1F">
        <w:rPr>
          <w:rFonts w:ascii="Arial" w:hAnsi="Arial" w:cs="Arial"/>
          <w:b/>
          <w:bCs/>
          <w:sz w:val="22"/>
          <w:szCs w:val="22"/>
        </w:rPr>
        <w:t>from SA2</w:t>
      </w:r>
    </w:p>
    <w:p w14:paraId="02ADAED1" w14:textId="6023B0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062A1F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C184990" w14:textId="3B8A2A58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2360" w:rsidRPr="00DE2360">
        <w:rPr>
          <w:rFonts w:ascii="Arial" w:eastAsia="Times New Roman" w:hAnsi="Arial" w:cs="Arial"/>
          <w:b/>
          <w:sz w:val="22"/>
          <w:szCs w:val="22"/>
        </w:rPr>
        <w:t>FS_Ranging_SL</w:t>
      </w:r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0B0E0AE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4234">
        <w:rPr>
          <w:rFonts w:ascii="Arial" w:hAnsi="Arial" w:cs="Arial"/>
          <w:b/>
          <w:sz w:val="22"/>
          <w:szCs w:val="22"/>
        </w:rPr>
        <w:t>Xiaomi</w:t>
      </w:r>
      <w:r w:rsidR="00452CBD">
        <w:rPr>
          <w:rFonts w:ascii="Arial" w:hAnsi="Arial" w:cs="Arial"/>
          <w:b/>
          <w:sz w:val="22"/>
          <w:szCs w:val="22"/>
        </w:rPr>
        <w:t xml:space="preserve"> [RAN1]</w:t>
      </w:r>
    </w:p>
    <w:p w14:paraId="4DBD8B3B" w14:textId="236E8D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SA</w:t>
      </w:r>
      <w:r w:rsidR="00207346">
        <w:rPr>
          <w:rFonts w:ascii="Arial" w:hAnsi="Arial" w:cs="Arial"/>
          <w:b/>
          <w:bCs/>
          <w:sz w:val="22"/>
          <w:szCs w:val="22"/>
        </w:rPr>
        <w:t>2</w:t>
      </w:r>
    </w:p>
    <w:p w14:paraId="7B933BF5" w14:textId="2CFAC0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RAN2, RAN3</w:t>
      </w:r>
    </w:p>
    <w:bookmarkEnd w:id="5"/>
    <w:bookmarkEnd w:id="6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1C9">
        <w:rPr>
          <w:rFonts w:ascii="Arial" w:hAnsi="Arial" w:cs="Arial"/>
          <w:b/>
          <w:bCs/>
          <w:sz w:val="22"/>
          <w:szCs w:val="22"/>
        </w:rPr>
        <w:t>Qun Zhao</w:t>
      </w:r>
    </w:p>
    <w:p w14:paraId="51FC7C57" w14:textId="77777777" w:rsidR="00B97703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zhaoqun1@xiaomi.com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>
      <w:pPr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A68921B" w14:textId="042AC5FB" w:rsidR="00F241C9" w:rsidRPr="00F241C9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F241C9">
        <w:rPr>
          <w:rFonts w:ascii="Arial" w:eastAsia="宋体" w:hAnsi="Arial" w:cs="Arial"/>
          <w:lang w:eastAsia="zh-CN"/>
        </w:rPr>
        <w:t xml:space="preserve">RAN1 would like to thank </w:t>
      </w:r>
      <w:r w:rsidR="00062A1F">
        <w:rPr>
          <w:rFonts w:ascii="Arial" w:eastAsia="宋体" w:hAnsi="Arial" w:cs="Arial"/>
          <w:lang w:eastAsia="zh-CN"/>
        </w:rPr>
        <w:t>SA2</w:t>
      </w:r>
      <w:r w:rsidRPr="00F241C9">
        <w:rPr>
          <w:rFonts w:ascii="Arial" w:eastAsia="宋体" w:hAnsi="Arial" w:cs="Arial"/>
          <w:lang w:eastAsia="zh-CN"/>
        </w:rPr>
        <w:t xml:space="preserve"> for the LS (</w:t>
      </w:r>
      <w:r w:rsidR="001F6DB7" w:rsidRPr="001F6DB7">
        <w:rPr>
          <w:rFonts w:ascii="Arial" w:eastAsia="宋体" w:hAnsi="Arial" w:cs="Arial"/>
          <w:lang w:eastAsia="zh-CN"/>
        </w:rPr>
        <w:t>R1-2210824/S2-2209590</w:t>
      </w:r>
      <w:r w:rsidRPr="00F241C9">
        <w:rPr>
          <w:rFonts w:ascii="Arial" w:eastAsia="宋体" w:hAnsi="Arial" w:cs="Arial" w:hint="eastAsia"/>
          <w:lang w:eastAsia="zh-CN"/>
        </w:rPr>
        <w:t>)</w:t>
      </w:r>
      <w:r w:rsidRPr="00F241C9">
        <w:rPr>
          <w:rFonts w:ascii="Arial" w:eastAsia="宋体" w:hAnsi="Arial" w:cs="Arial"/>
          <w:lang w:eastAsia="zh-CN"/>
        </w:rPr>
        <w:t xml:space="preserve"> </w:t>
      </w:r>
      <w:r w:rsidRPr="00F241C9">
        <w:rPr>
          <w:rFonts w:ascii="Arial" w:eastAsia="宋体" w:hAnsi="Arial" w:cs="Arial" w:hint="eastAsia"/>
          <w:lang w:eastAsia="zh-CN"/>
        </w:rPr>
        <w:t xml:space="preserve">on </w:t>
      </w:r>
      <w:r w:rsidR="008C04C3" w:rsidRPr="008C04C3">
        <w:rPr>
          <w:rFonts w:ascii="Arial" w:eastAsia="宋体" w:hAnsi="Arial" w:cs="Arial"/>
          <w:lang w:eastAsia="zh-CN"/>
        </w:rPr>
        <w:t>RAN dependency for Ranging/Sidelink Positioning</w:t>
      </w:r>
      <w:r w:rsidRPr="00F241C9">
        <w:rPr>
          <w:rFonts w:ascii="Arial" w:eastAsia="宋体" w:hAnsi="Arial" w:cs="Arial" w:hint="eastAsia"/>
          <w:lang w:val="en-US" w:eastAsia="zh-CN"/>
        </w:rPr>
        <w:t xml:space="preserve">. </w:t>
      </w:r>
    </w:p>
    <w:p w14:paraId="68B9C5E9" w14:textId="43797160" w:rsidR="00F241C9" w:rsidRDefault="00F241C9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1E4148D9" w14:textId="2E2DB035" w:rsidR="00D10F77" w:rsidRDefault="00D10F77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Issue 1), 2), 3), 4), 5) and 7) are out of RAN1 scope</w:t>
      </w:r>
      <w:r w:rsidR="00024FF1">
        <w:rPr>
          <w:rFonts w:ascii="Arial" w:eastAsia="宋体" w:hAnsi="Arial" w:cs="Arial"/>
          <w:lang w:val="en-US" w:eastAsia="zh-CN"/>
        </w:rPr>
        <w:t>.</w:t>
      </w:r>
    </w:p>
    <w:p w14:paraId="353C3D89" w14:textId="631190D3" w:rsidR="00D10F77" w:rsidRDefault="00D10F77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29E6E8C1" w14:textId="4FF09E07" w:rsidR="00D10F77" w:rsidRDefault="00327DDD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On</w:t>
      </w:r>
      <w:r w:rsidR="00D10F77">
        <w:rPr>
          <w:rFonts w:ascii="Arial" w:eastAsia="宋体" w:hAnsi="Arial" w:cs="Arial"/>
          <w:lang w:val="en-US" w:eastAsia="zh-CN"/>
        </w:rPr>
        <w:t xml:space="preserve"> Issue 6), UE autonomous SL-PRS resource allocation can be used </w:t>
      </w:r>
      <w:r>
        <w:rPr>
          <w:rFonts w:ascii="Arial" w:eastAsia="宋体" w:hAnsi="Arial" w:cs="Arial"/>
          <w:lang w:val="en-US" w:eastAsia="zh-CN"/>
        </w:rPr>
        <w:t>for out of coverage</w:t>
      </w:r>
      <w:r w:rsidR="00D10F77">
        <w:rPr>
          <w:rFonts w:ascii="Arial" w:eastAsia="宋体" w:hAnsi="Arial" w:cs="Arial"/>
          <w:lang w:val="en-US" w:eastAsia="zh-CN"/>
        </w:rPr>
        <w:t>.</w:t>
      </w:r>
      <w:r>
        <w:rPr>
          <w:rFonts w:ascii="Arial" w:eastAsia="宋体" w:hAnsi="Arial" w:cs="Arial"/>
          <w:lang w:val="en-US" w:eastAsia="zh-CN"/>
        </w:rPr>
        <w:t xml:space="preserve"> The details are still FFS in RAN1.</w:t>
      </w:r>
    </w:p>
    <w:p w14:paraId="1EE3585B" w14:textId="77777777" w:rsidR="00D10F77" w:rsidRDefault="00D10F77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6D980540" w14:textId="6191439B" w:rsidR="00D10F77" w:rsidRDefault="00D10F77" w:rsidP="00F241C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RAN1 has made the following agreement</w:t>
      </w:r>
      <w:r w:rsidR="007702A7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in RAN1#109-e </w:t>
      </w:r>
      <w:r w:rsidR="007702A7">
        <w:rPr>
          <w:rFonts w:ascii="Arial" w:hAnsi="Arial" w:cs="Arial"/>
          <w:lang w:eastAsia="zh-CN"/>
        </w:rPr>
        <w:t xml:space="preserve">and RAN1#110 </w:t>
      </w:r>
      <w:r>
        <w:rPr>
          <w:rFonts w:ascii="Arial" w:hAnsi="Arial" w:cs="Arial"/>
          <w:lang w:eastAsia="zh-CN"/>
        </w:rPr>
        <w:t>meeting:</w:t>
      </w:r>
    </w:p>
    <w:p w14:paraId="76672F8A" w14:textId="77777777" w:rsidR="00D10F77" w:rsidRDefault="00D10F77" w:rsidP="00F241C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zh-CN"/>
        </w:rPr>
      </w:pPr>
    </w:p>
    <w:p w14:paraId="7C0E5305" w14:textId="77777777" w:rsidR="00D10F77" w:rsidRPr="007702A7" w:rsidRDefault="00D10F77" w:rsidP="007702A7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小米兰亭 Pro" w:eastAsia="小米兰亭 Pro" w:hAnsi="小米兰亭 Pro"/>
          <w:kern w:val="2"/>
          <w:sz w:val="18"/>
          <w:szCs w:val="18"/>
          <w:highlight w:val="green"/>
          <w:lang w:val="en-US" w:eastAsia="zh-CN"/>
        </w:rPr>
      </w:pPr>
      <w:r w:rsidRPr="007702A7">
        <w:rPr>
          <w:rFonts w:ascii="小米兰亭 Pro" w:eastAsia="小米兰亭 Pro" w:hAnsi="小米兰亭 Pro"/>
          <w:kern w:val="2"/>
          <w:sz w:val="18"/>
          <w:szCs w:val="18"/>
          <w:highlight w:val="green"/>
          <w:lang w:val="en-US" w:eastAsia="zh-CN"/>
        </w:rPr>
        <w:t>Agreement</w:t>
      </w:r>
    </w:p>
    <w:p w14:paraId="4C93E0E0" w14:textId="77777777" w:rsidR="00D10F77" w:rsidRPr="007702A7" w:rsidRDefault="00D10F77" w:rsidP="00D10F77">
      <w:pPr>
        <w:rPr>
          <w:rFonts w:ascii="Arial" w:eastAsia="Batang" w:hAnsi="Arial" w:cs="Arial"/>
          <w:lang w:eastAsia="ko-KR"/>
        </w:rPr>
      </w:pPr>
      <w:r w:rsidRPr="007702A7">
        <w:rPr>
          <w:rFonts w:ascii="Arial" w:eastAsia="Batang" w:hAnsi="Arial" w:cs="Arial"/>
          <w:lang w:eastAsia="ko-KR"/>
        </w:rPr>
        <w:t>With regards to the SL-PRS resource allocation, study the following two schemes:</w:t>
      </w:r>
    </w:p>
    <w:p w14:paraId="6026C72B" w14:textId="77777777" w:rsidR="00D10F77" w:rsidRPr="007702A7" w:rsidRDefault="00D10F77" w:rsidP="00D10F77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szCs w:val="24"/>
        </w:rPr>
      </w:pPr>
      <w:r w:rsidRPr="007702A7">
        <w:rPr>
          <w:rFonts w:ascii="Arial" w:eastAsia="Batang" w:hAnsi="Arial" w:cs="Arial"/>
          <w:szCs w:val="24"/>
        </w:rPr>
        <w:t>Scheme 1: Network-centric operation SL-PRS resource allocation (e.g. similar to a legacy Mode 1 solution)</w:t>
      </w:r>
    </w:p>
    <w:p w14:paraId="4AB395A3" w14:textId="77777777" w:rsidR="00D10F77" w:rsidRPr="007702A7" w:rsidRDefault="00D10F77" w:rsidP="00D10F77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szCs w:val="24"/>
        </w:rPr>
      </w:pPr>
      <w:r w:rsidRPr="007702A7">
        <w:rPr>
          <w:rFonts w:ascii="Arial" w:eastAsia="Batang" w:hAnsi="Arial" w:cs="Arial"/>
          <w:szCs w:val="24"/>
        </w:rPr>
        <w:t xml:space="preserve">The network (e.g. gNB, LMF, gNB &amp; LMF) allocates resources for SL-PRS </w:t>
      </w:r>
    </w:p>
    <w:p w14:paraId="66805FF6" w14:textId="77777777" w:rsidR="00D10F77" w:rsidRPr="007702A7" w:rsidRDefault="00D10F77" w:rsidP="00D10F77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szCs w:val="24"/>
        </w:rPr>
      </w:pPr>
      <w:r w:rsidRPr="007702A7">
        <w:rPr>
          <w:rFonts w:ascii="Arial" w:eastAsia="Batang" w:hAnsi="Arial" w:cs="Arial"/>
          <w:szCs w:val="24"/>
        </w:rPr>
        <w:t>Scheme 2: UE autonomous SL-PRS resource allocation (e.g. similar to legacy Mode 2 solution)</w:t>
      </w:r>
    </w:p>
    <w:p w14:paraId="65EE40B9" w14:textId="77777777" w:rsidR="00D10F77" w:rsidRPr="007702A7" w:rsidRDefault="00D10F77" w:rsidP="00D10F77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szCs w:val="24"/>
        </w:rPr>
      </w:pPr>
      <w:r w:rsidRPr="007702A7">
        <w:rPr>
          <w:rFonts w:ascii="Arial" w:eastAsia="Batang" w:hAnsi="Arial" w:cs="Arial"/>
          <w:szCs w:val="24"/>
        </w:rPr>
        <w:t>At least one of the UE(s) participating in the sidelink positioning operation allocates resources for SL-PRS</w:t>
      </w:r>
    </w:p>
    <w:p w14:paraId="0035E9AE" w14:textId="77777777" w:rsidR="00D10F77" w:rsidRPr="007702A7" w:rsidRDefault="00D10F77" w:rsidP="00D10F77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szCs w:val="24"/>
        </w:rPr>
      </w:pPr>
      <w:r w:rsidRPr="007702A7">
        <w:rPr>
          <w:rFonts w:ascii="Arial" w:eastAsia="Batang" w:hAnsi="Arial" w:cs="Arial"/>
          <w:szCs w:val="24"/>
        </w:rPr>
        <w:t xml:space="preserve">Applicable regardless of the network coverage </w:t>
      </w:r>
    </w:p>
    <w:p w14:paraId="2F525DFA" w14:textId="77777777" w:rsidR="00D10F77" w:rsidRPr="007702A7" w:rsidRDefault="00D10F77" w:rsidP="00D10F77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szCs w:val="24"/>
        </w:rPr>
      </w:pPr>
      <w:r w:rsidRPr="007702A7">
        <w:rPr>
          <w:rFonts w:ascii="Arial" w:eastAsia="Batang" w:hAnsi="Arial" w:cs="Arial"/>
          <w:szCs w:val="24"/>
        </w:rPr>
        <w:t xml:space="preserve">FFS: potential mechanisms, if needed, for SL-PRS resource coordination across a number of transmitting UEs (e.g. IUC-like solutions). </w:t>
      </w:r>
    </w:p>
    <w:p w14:paraId="05EC0848" w14:textId="77777777" w:rsidR="00D10F77" w:rsidRPr="007702A7" w:rsidRDefault="00D10F77" w:rsidP="00D10F77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szCs w:val="24"/>
        </w:rPr>
      </w:pPr>
      <w:r w:rsidRPr="007702A7">
        <w:rPr>
          <w:rFonts w:ascii="Arial" w:eastAsia="Batang" w:hAnsi="Arial" w:cs="Arial"/>
          <w:szCs w:val="24"/>
        </w:rPr>
        <w:t>Note: Other Schemes are not precluded to be studied</w:t>
      </w:r>
    </w:p>
    <w:p w14:paraId="3EA974A4" w14:textId="1675E9DB" w:rsidR="00D10F77" w:rsidRPr="007702A7" w:rsidRDefault="00D10F77" w:rsidP="00F241C9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szCs w:val="24"/>
        </w:rPr>
      </w:pPr>
      <w:r w:rsidRPr="007702A7">
        <w:rPr>
          <w:rFonts w:ascii="Arial" w:eastAsia="Batang" w:hAnsi="Arial" w:cs="Arial"/>
          <w:szCs w:val="24"/>
        </w:rPr>
        <w:t>FFS how to handle resource allocation of SL-Positioning measurement report</w:t>
      </w:r>
    </w:p>
    <w:p w14:paraId="5FBEA59A" w14:textId="6C68FEAC" w:rsidR="00D10F77" w:rsidRPr="007702A7" w:rsidRDefault="00D10F77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496A7228" w14:textId="77777777" w:rsidR="007702A7" w:rsidRPr="007702A7" w:rsidRDefault="007702A7" w:rsidP="007702A7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小米兰亭 Pro" w:eastAsia="小米兰亭 Pro" w:hAnsi="小米兰亭 Pro"/>
          <w:kern w:val="2"/>
          <w:sz w:val="18"/>
          <w:szCs w:val="18"/>
          <w:lang w:val="en-US" w:eastAsia="zh-CN"/>
        </w:rPr>
      </w:pPr>
      <w:r w:rsidRPr="007702A7">
        <w:rPr>
          <w:rFonts w:ascii="小米兰亭 Pro" w:eastAsia="小米兰亭 Pro" w:hAnsi="小米兰亭 Pro"/>
          <w:kern w:val="2"/>
          <w:sz w:val="18"/>
          <w:szCs w:val="18"/>
          <w:highlight w:val="green"/>
          <w:lang w:val="en-US" w:eastAsia="zh-CN"/>
        </w:rPr>
        <w:t>Agreement</w:t>
      </w:r>
    </w:p>
    <w:p w14:paraId="13AA4FB6" w14:textId="77777777" w:rsidR="007702A7" w:rsidRPr="007702A7" w:rsidRDefault="007702A7" w:rsidP="007702A7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eastAsia="小米兰亭 Pro" w:hAnsi="Arial" w:cs="Arial"/>
          <w:kern w:val="2"/>
          <w:lang w:val="en-US" w:eastAsia="zh-CN"/>
        </w:rPr>
      </w:pPr>
      <w:r w:rsidRPr="007702A7">
        <w:rPr>
          <w:rFonts w:ascii="Arial" w:eastAsia="小米兰亭 Pro" w:hAnsi="Arial" w:cs="Arial"/>
          <w:kern w:val="2"/>
          <w:lang w:val="en-US" w:eastAsia="zh-CN"/>
        </w:rPr>
        <w:t>Regarding SL-PRS resource allocation, both Scheme 1 and Scheme 2 should be introduced for supporting SL positioning/ranging:</w:t>
      </w:r>
    </w:p>
    <w:p w14:paraId="07C0B12B" w14:textId="77777777" w:rsidR="007702A7" w:rsidRPr="007702A7" w:rsidRDefault="007702A7" w:rsidP="007702A7">
      <w:pPr>
        <w:widowControl w:val="0"/>
        <w:numPr>
          <w:ilvl w:val="0"/>
          <w:numId w:val="10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kern w:val="2"/>
          <w:lang w:val="en-US" w:eastAsia="zh-CN"/>
        </w:rPr>
      </w:pPr>
      <w:r w:rsidRPr="007702A7">
        <w:rPr>
          <w:rFonts w:ascii="Arial" w:eastAsia="宋体" w:hAnsi="Arial" w:cs="Arial"/>
          <w:kern w:val="2"/>
          <w:lang w:val="en-US" w:eastAsia="zh-CN"/>
        </w:rPr>
        <w:t xml:space="preserve">Scheme 1: Network-centric operation SL-PRS resource allocation (e.g. similar to a legacy Mode 1 </w:t>
      </w:r>
      <w:r w:rsidRPr="007702A7">
        <w:rPr>
          <w:rFonts w:ascii="Arial" w:eastAsia="宋体" w:hAnsi="Arial" w:cs="Arial"/>
          <w:kern w:val="2"/>
          <w:lang w:val="en-US" w:eastAsia="zh-CN"/>
        </w:rPr>
        <w:lastRenderedPageBreak/>
        <w:t>solution)</w:t>
      </w:r>
    </w:p>
    <w:p w14:paraId="06596D01" w14:textId="77777777" w:rsidR="007702A7" w:rsidRPr="007702A7" w:rsidRDefault="007702A7" w:rsidP="007702A7">
      <w:pPr>
        <w:widowControl w:val="0"/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kern w:val="2"/>
          <w:lang w:val="en-US" w:eastAsia="zh-CN"/>
        </w:rPr>
      </w:pPr>
      <w:r w:rsidRPr="007702A7">
        <w:rPr>
          <w:rFonts w:ascii="Arial" w:eastAsia="宋体" w:hAnsi="Arial" w:cs="Arial"/>
          <w:kern w:val="2"/>
          <w:lang w:val="en-US" w:eastAsia="zh-CN"/>
        </w:rPr>
        <w:t xml:space="preserve">The network (e.g. gNB, LMF, gNB &amp; LMF) allocates resources for SL-PRS. </w:t>
      </w:r>
    </w:p>
    <w:p w14:paraId="2FB7838D" w14:textId="77777777" w:rsidR="007702A7" w:rsidRPr="007702A7" w:rsidRDefault="007702A7" w:rsidP="007702A7">
      <w:pPr>
        <w:widowControl w:val="0"/>
        <w:numPr>
          <w:ilvl w:val="0"/>
          <w:numId w:val="10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kern w:val="2"/>
          <w:lang w:val="en-US" w:eastAsia="zh-CN"/>
        </w:rPr>
      </w:pPr>
      <w:r w:rsidRPr="007702A7">
        <w:rPr>
          <w:rFonts w:ascii="Arial" w:eastAsia="宋体" w:hAnsi="Arial" w:cs="Arial"/>
          <w:kern w:val="2"/>
          <w:lang w:val="en-US" w:eastAsia="zh-CN"/>
        </w:rPr>
        <w:t>Scheme 2: UE autonomous SL-PRS resource allocation (e.g. similar to legacy Mode 2 solution)</w:t>
      </w:r>
    </w:p>
    <w:p w14:paraId="2E3E76F0" w14:textId="77777777" w:rsidR="007702A7" w:rsidRPr="007702A7" w:rsidRDefault="007702A7" w:rsidP="007702A7">
      <w:pPr>
        <w:widowControl w:val="0"/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kern w:val="2"/>
          <w:lang w:val="en-US" w:eastAsia="zh-CN"/>
        </w:rPr>
      </w:pPr>
      <w:r w:rsidRPr="007702A7">
        <w:rPr>
          <w:rFonts w:ascii="Arial" w:eastAsia="宋体" w:hAnsi="Arial" w:cs="Arial"/>
          <w:kern w:val="2"/>
          <w:lang w:val="en-US" w:eastAsia="zh-CN"/>
        </w:rPr>
        <w:t>At least one of the UE(s) participating in the sidelink positioning operation allocates resources for SL-PRS</w:t>
      </w:r>
    </w:p>
    <w:p w14:paraId="12FEFFE1" w14:textId="77777777" w:rsidR="007702A7" w:rsidRPr="007702A7" w:rsidRDefault="007702A7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78FF46E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4501F86" w14:textId="44F2C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6DB7">
        <w:rPr>
          <w:rFonts w:ascii="Arial" w:hAnsi="Arial" w:cs="Arial" w:hint="eastAsia"/>
          <w:b/>
          <w:lang w:eastAsia="zh-CN"/>
        </w:rPr>
        <w:t>SA</w:t>
      </w:r>
      <w:r w:rsidR="001F6DB7">
        <w:rPr>
          <w:rFonts w:ascii="Arial" w:hAnsi="Arial" w:cs="Arial"/>
          <w:b/>
        </w:rPr>
        <w:t xml:space="preserve">2 </w:t>
      </w:r>
      <w:r w:rsidR="00F241C9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 xml:space="preserve"> </w:t>
      </w:r>
    </w:p>
    <w:p w14:paraId="40D65197" w14:textId="341C17BB" w:rsidR="00B9770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41C9">
        <w:rPr>
          <w:rFonts w:ascii="Arial" w:hAnsi="Arial" w:cs="Arial"/>
        </w:rPr>
        <w:t xml:space="preserve">RAN1 respectfully asks </w:t>
      </w:r>
      <w:r w:rsidR="00FC3625">
        <w:rPr>
          <w:rFonts w:ascii="Arial" w:hAnsi="Arial" w:cs="Arial"/>
          <w:lang w:val="en-US" w:eastAsia="zh-CN"/>
        </w:rPr>
        <w:t>SA</w:t>
      </w:r>
      <w:r w:rsidR="007530ED">
        <w:rPr>
          <w:rFonts w:ascii="Arial" w:hAnsi="Arial" w:cs="Arial"/>
          <w:lang w:val="en-US" w:eastAsia="zh-CN"/>
        </w:rPr>
        <w:t>2</w:t>
      </w:r>
      <w:r w:rsidR="00F241C9">
        <w:rPr>
          <w:rFonts w:ascii="Arial" w:hAnsi="Arial" w:cs="Arial"/>
        </w:rPr>
        <w:t xml:space="preserve"> to take the above information into account.</w:t>
      </w:r>
      <w:r w:rsidR="00F241C9" w:rsidRPr="00017F23">
        <w:rPr>
          <w:color w:val="0070C0"/>
        </w:rPr>
        <w:t xml:space="preserve"> 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CAB45F" w14:textId="3104828B" w:rsidR="00935283" w:rsidRDefault="00935283" w:rsidP="00935283">
      <w:pPr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TSG-WG1 Meeting #1</w:t>
      </w:r>
      <w:r w:rsidR="00684432">
        <w:rPr>
          <w:rFonts w:ascii="Arial" w:hAnsi="Arial" w:cs="Arial"/>
          <w:bCs/>
          <w:color w:val="000000"/>
        </w:rPr>
        <w:t>1</w:t>
      </w:r>
      <w:r w:rsidR="008E4156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</w:r>
      <w:r w:rsidR="008438BA">
        <w:rPr>
          <w:rFonts w:ascii="Arial" w:hAnsi="Arial" w:cs="Arial"/>
          <w:bCs/>
          <w:color w:val="000000"/>
          <w:lang w:eastAsia="zh-CN"/>
        </w:rPr>
        <w:t>27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 w:rsidR="008438BA">
        <w:rPr>
          <w:rFonts w:ascii="Arial" w:hAnsi="Arial" w:cs="Arial"/>
          <w:bCs/>
          <w:color w:val="000000"/>
          <w:lang w:val="en-US" w:eastAsia="zh-CN"/>
        </w:rPr>
        <w:t>February</w:t>
      </w:r>
      <w:r w:rsidR="00FC3625">
        <w:rPr>
          <w:rFonts w:ascii="Arial" w:hAnsi="Arial" w:cs="Arial"/>
          <w:bCs/>
          <w:color w:val="000000"/>
        </w:rPr>
        <w:t>– 3</w:t>
      </w:r>
      <w:r w:rsidR="00FC3625" w:rsidRPr="00FC3625">
        <w:rPr>
          <w:rFonts w:ascii="Arial" w:hAnsi="Arial" w:cs="Arial"/>
          <w:bCs/>
          <w:color w:val="000000"/>
          <w:vertAlign w:val="superscript"/>
        </w:rPr>
        <w:t>rd</w:t>
      </w:r>
      <w:r w:rsidR="00FC3625">
        <w:rPr>
          <w:rFonts w:ascii="Arial" w:hAnsi="Arial" w:cs="Arial"/>
          <w:bCs/>
          <w:color w:val="000000"/>
        </w:rPr>
        <w:t xml:space="preserve"> March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FC3625">
        <w:rPr>
          <w:rFonts w:ascii="Arial" w:hAnsi="Arial" w:cs="Arial"/>
          <w:bCs/>
          <w:color w:val="000000"/>
          <w:lang w:val="en-US" w:eastAsia="zh-CN"/>
        </w:rPr>
        <w:t>Athens, Greece</w:t>
      </w:r>
    </w:p>
    <w:p w14:paraId="04758DB9" w14:textId="65EAEEE0" w:rsidR="00935283" w:rsidRPr="002F1940" w:rsidRDefault="008E4156" w:rsidP="002F1940">
      <w:r>
        <w:rPr>
          <w:rFonts w:ascii="Arial" w:hAnsi="Arial" w:cs="Arial"/>
          <w:bCs/>
          <w:color w:val="000000"/>
        </w:rPr>
        <w:t>TSG-WG1 Meeting #112bis-e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eastAsia="zh-CN"/>
        </w:rPr>
        <w:t>17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April </w:t>
      </w:r>
      <w:r>
        <w:rPr>
          <w:rFonts w:ascii="Arial" w:hAnsi="Arial" w:cs="Arial"/>
          <w:bCs/>
          <w:color w:val="000000"/>
        </w:rPr>
        <w:t>– 26</w:t>
      </w:r>
      <w:r w:rsidRPr="008E415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April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Online</w:t>
      </w:r>
    </w:p>
    <w:sectPr w:rsidR="0093528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82F8B" w14:textId="77777777" w:rsidR="00421605" w:rsidRDefault="00421605">
      <w:pPr>
        <w:spacing w:after="0"/>
      </w:pPr>
      <w:r>
        <w:separator/>
      </w:r>
    </w:p>
  </w:endnote>
  <w:endnote w:type="continuationSeparator" w:id="0">
    <w:p w14:paraId="6253C14D" w14:textId="77777777" w:rsidR="00421605" w:rsidRDefault="004216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米兰亭 Pro">
    <w:altName w:val="微软雅黑"/>
    <w:charset w:val="86"/>
    <w:family w:val="auto"/>
    <w:pitch w:val="default"/>
    <w:sig w:usb0="A00002BF" w:usb1="38CF7CFA" w:usb2="00000016" w:usb3="00000000" w:csb0="00040003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7ECF0" w14:textId="77777777" w:rsidR="00421605" w:rsidRDefault="00421605">
      <w:pPr>
        <w:spacing w:after="0"/>
      </w:pPr>
      <w:r>
        <w:separator/>
      </w:r>
    </w:p>
  </w:footnote>
  <w:footnote w:type="continuationSeparator" w:id="0">
    <w:p w14:paraId="3A1B6B73" w14:textId="77777777" w:rsidR="00421605" w:rsidRDefault="004216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36E"/>
    <w:rsid w:val="00017F23"/>
    <w:rsid w:val="00024FF1"/>
    <w:rsid w:val="00046475"/>
    <w:rsid w:val="00062A1F"/>
    <w:rsid w:val="000B3068"/>
    <w:rsid w:val="000F6242"/>
    <w:rsid w:val="00181A7A"/>
    <w:rsid w:val="0019591D"/>
    <w:rsid w:val="00195F24"/>
    <w:rsid w:val="001B59D8"/>
    <w:rsid w:val="001D4906"/>
    <w:rsid w:val="001E1007"/>
    <w:rsid w:val="001F6DB7"/>
    <w:rsid w:val="00207346"/>
    <w:rsid w:val="00267262"/>
    <w:rsid w:val="002C4DCE"/>
    <w:rsid w:val="002F1940"/>
    <w:rsid w:val="00327DDD"/>
    <w:rsid w:val="00354492"/>
    <w:rsid w:val="00383545"/>
    <w:rsid w:val="003F0AB2"/>
    <w:rsid w:val="004043B1"/>
    <w:rsid w:val="00421605"/>
    <w:rsid w:val="00433500"/>
    <w:rsid w:val="00433F71"/>
    <w:rsid w:val="00440D43"/>
    <w:rsid w:val="00452CBD"/>
    <w:rsid w:val="004B361D"/>
    <w:rsid w:val="004E3939"/>
    <w:rsid w:val="005E1885"/>
    <w:rsid w:val="006308C5"/>
    <w:rsid w:val="006560DD"/>
    <w:rsid w:val="00684432"/>
    <w:rsid w:val="006D1330"/>
    <w:rsid w:val="006D5024"/>
    <w:rsid w:val="006F5E1F"/>
    <w:rsid w:val="007530ED"/>
    <w:rsid w:val="007702A7"/>
    <w:rsid w:val="00773AEC"/>
    <w:rsid w:val="007A3583"/>
    <w:rsid w:val="007E41BF"/>
    <w:rsid w:val="007F4F92"/>
    <w:rsid w:val="008438BA"/>
    <w:rsid w:val="00871848"/>
    <w:rsid w:val="008B04B3"/>
    <w:rsid w:val="008C04C3"/>
    <w:rsid w:val="008C79EE"/>
    <w:rsid w:val="008D11CC"/>
    <w:rsid w:val="008D772F"/>
    <w:rsid w:val="008E4156"/>
    <w:rsid w:val="00904234"/>
    <w:rsid w:val="009104B0"/>
    <w:rsid w:val="00935283"/>
    <w:rsid w:val="0099764C"/>
    <w:rsid w:val="00A41438"/>
    <w:rsid w:val="00A573CA"/>
    <w:rsid w:val="00AD43D6"/>
    <w:rsid w:val="00AF45A7"/>
    <w:rsid w:val="00B019FA"/>
    <w:rsid w:val="00B91BBD"/>
    <w:rsid w:val="00B97703"/>
    <w:rsid w:val="00C10618"/>
    <w:rsid w:val="00CB1583"/>
    <w:rsid w:val="00CE10DC"/>
    <w:rsid w:val="00CF6087"/>
    <w:rsid w:val="00D10F77"/>
    <w:rsid w:val="00DE2360"/>
    <w:rsid w:val="00E33558"/>
    <w:rsid w:val="00E6592B"/>
    <w:rsid w:val="00EC587F"/>
    <w:rsid w:val="00F241C9"/>
    <w:rsid w:val="00F428A3"/>
    <w:rsid w:val="00F86595"/>
    <w:rsid w:val="00FC3625"/>
    <w:rsid w:val="00FD6CEF"/>
    <w:rsid w:val="00FD7323"/>
    <w:rsid w:val="00FE2D64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D1330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6D1330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zhaoqun</cp:lastModifiedBy>
  <cp:revision>12</cp:revision>
  <cp:lastPrinted>2002-04-23T07:10:00Z</cp:lastPrinted>
  <dcterms:created xsi:type="dcterms:W3CDTF">2022-11-04T12:05:00Z</dcterms:created>
  <dcterms:modified xsi:type="dcterms:W3CDTF">2022-11-07T07:44:00Z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</Properties>
</file>