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6D" w:rsidRDefault="0003183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R1-22</w:t>
        </w:r>
        <w:r>
          <w:rPr>
            <w:rFonts w:hint="eastAsia"/>
            <w:b/>
            <w:i/>
            <w:sz w:val="28"/>
            <w:lang w:val="en-US" w:eastAsia="zh-CN"/>
          </w:rPr>
          <w:t>12205</w:t>
        </w:r>
      </w:fldSimple>
    </w:p>
    <w:p w:rsidR="00FA046D" w:rsidRDefault="00031836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Toulouse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France</w:t>
      </w:r>
      <w:r w:rsidR="0077430C"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  <w:lang w:val="en-US" w:eastAsia="zh-CN"/>
        </w:rPr>
        <w:t xml:space="preserve"> November</w:t>
      </w:r>
      <w:r>
        <w:rPr>
          <w:rFonts w:hint="eastAsia"/>
          <w:b/>
          <w:sz w:val="24"/>
          <w:lang w:eastAsia="zh-CN"/>
        </w:rPr>
        <w:t xml:space="preserve"> 1</w:t>
      </w:r>
      <w:r>
        <w:rPr>
          <w:rFonts w:hint="eastAsia"/>
          <w:b/>
          <w:sz w:val="24"/>
          <w:lang w:val="en-US" w:eastAsia="zh-CN"/>
        </w:rPr>
        <w:t>4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- 1</w:t>
      </w:r>
      <w:r>
        <w:rPr>
          <w:rFonts w:hint="eastAsia"/>
          <w:b/>
          <w:sz w:val="24"/>
          <w:lang w:val="en-US" w:eastAsia="zh-CN"/>
        </w:rPr>
        <w:t>8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4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A04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4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142" w:type="dxa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046D" w:rsidRDefault="00FA046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031836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FA046D" w:rsidRDefault="000318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46D" w:rsidRDefault="0003183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FA046D" w:rsidRDefault="000318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FA046D" w:rsidRDefault="000318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31836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031836"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 w:rsidR="00031836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031836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031836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</w:pPr>
          </w:p>
        </w:tc>
      </w:tr>
      <w:tr w:rsidR="00FA04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</w:pPr>
          </w:p>
        </w:tc>
      </w:tr>
      <w:tr w:rsidR="00FA04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46D">
        <w:tc>
          <w:tcPr>
            <w:tcW w:w="9641" w:type="dxa"/>
            <w:gridSpan w:val="9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046D" w:rsidRDefault="00FA046D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46D">
        <w:tc>
          <w:tcPr>
            <w:tcW w:w="2835" w:type="dxa"/>
          </w:tcPr>
          <w:p w:rsidR="00FA046D" w:rsidRDefault="00031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046D" w:rsidRDefault="000318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A046D" w:rsidRDefault="000318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046D" w:rsidRDefault="000318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046D" w:rsidRDefault="00FA04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46D">
        <w:tc>
          <w:tcPr>
            <w:tcW w:w="9640" w:type="dxa"/>
            <w:gridSpan w:val="11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eastAsia="宋体" w:hint="eastAsia"/>
                <w:szCs w:val="22"/>
                <w:lang w:val="en-US" w:eastAsia="zh-CN"/>
              </w:rPr>
              <w:t>UE procedure for receiving PSFCH with conflict information</w:t>
            </w:r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A046D" w:rsidRDefault="00FA04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46D" w:rsidRDefault="000318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FA046D"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46D" w:rsidRDefault="00FA046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031836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46D" w:rsidRDefault="00FA04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46D" w:rsidRDefault="000318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FA04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046D" w:rsidRDefault="000318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A046D">
        <w:tc>
          <w:tcPr>
            <w:tcW w:w="1843" w:type="dxa"/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widowControl w:val="0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lang w:val="en-US" w:eastAsia="zh-CN"/>
              </w:rPr>
              <w:t xml:space="preserve">When </w:t>
            </w:r>
            <w:r>
              <w:rPr>
                <w:rFonts w:ascii="Arial" w:eastAsia="Times New Roman" w:hAnsi="Arial" w:cs="Arial" w:hint="eastAsia"/>
                <w:i/>
                <w:iCs/>
                <w:lang w:val="en-US" w:eastAsia="zh-CN"/>
              </w:rPr>
              <w:t>indicationUEBScheme2</w:t>
            </w:r>
            <w:r>
              <w:rPr>
                <w:rFonts w:ascii="Arial" w:eastAsia="Times New Roman" w:hAnsi="Arial" w:cs="Arial" w:hint="eastAsia"/>
                <w:lang w:val="en-US" w:eastAsia="zh-CN"/>
              </w:rPr>
              <w:t xml:space="preserve"> = 'enabled' in a resource pool, a UE(UE-B) attempts to receive associated PSFCH with conflict information only if conflict information receiver flag in SCI Format 1-A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transmitted by the UE </w:t>
            </w:r>
            <w:r>
              <w:rPr>
                <w:rFonts w:ascii="Arial" w:eastAsia="Times New Roman" w:hAnsi="Arial" w:cs="Arial" w:hint="eastAsia"/>
                <w:lang w:val="en-US" w:eastAsia="ja-JP"/>
              </w:rPr>
              <w:t>is set to 1</w:t>
            </w:r>
            <w:r>
              <w:rPr>
                <w:rFonts w:ascii="Arial" w:eastAsia="Times New Roman" w:hAnsi="Arial" w:cs="Arial" w:hint="eastAsia"/>
                <w:lang w:val="en-US" w:eastAsia="zh-CN"/>
              </w:rPr>
              <w:t xml:space="preserve">. </w:t>
            </w:r>
          </w:p>
          <w:p w:rsidR="00FA046D" w:rsidRDefault="00FA046D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  <w:p w:rsidR="00FA046D" w:rsidRDefault="00FA046D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Add the related description on conditions for a UE to receive PSFCH with conflict information in a resource pool with </w:t>
            </w:r>
            <w:r>
              <w:rPr>
                <w:rFonts w:cs="Arial" w:hint="eastAsia"/>
                <w:i/>
                <w:lang w:val="en-US" w:eastAsia="zh-CN"/>
              </w:rPr>
              <w:t xml:space="preserve">indicationUEBScheme2 </w:t>
            </w:r>
            <w:r>
              <w:rPr>
                <w:rFonts w:cs="Arial" w:hint="eastAsia"/>
                <w:iCs/>
                <w:lang w:val="en-US" w:eastAsia="zh-CN"/>
              </w:rPr>
              <w:t>= 'enabled' in TS38.213.</w:t>
            </w: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conditions for a UE receiving PSFCH with conflict information is not clear if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indicationUEBScheme2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= 'enabled'.</w:t>
            </w:r>
          </w:p>
        </w:tc>
      </w:tr>
      <w:tr w:rsidR="00FA046D">
        <w:tc>
          <w:tcPr>
            <w:tcW w:w="2694" w:type="dxa"/>
            <w:gridSpan w:val="2"/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.3.1</w:t>
            </w: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046D" w:rsidRDefault="00FA04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046D" w:rsidRDefault="00FA046D">
            <w:pPr>
              <w:pStyle w:val="CRCoverPage"/>
              <w:spacing w:after="0"/>
              <w:ind w:left="99"/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A046D" w:rsidRDefault="000318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A046D" w:rsidRDefault="000318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0318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46D" w:rsidRDefault="00FA04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A046D" w:rsidRDefault="000318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46D" w:rsidRDefault="000318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46D" w:rsidRDefault="00FA046D">
            <w:pPr>
              <w:pStyle w:val="CRCoverPage"/>
              <w:spacing w:after="0"/>
            </w:pPr>
          </w:p>
        </w:tc>
      </w:tr>
      <w:tr w:rsidR="00FA04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FA046D">
            <w:pPr>
              <w:pStyle w:val="CRCoverPage"/>
              <w:spacing w:after="0"/>
              <w:ind w:left="100"/>
            </w:pPr>
          </w:p>
        </w:tc>
      </w:tr>
      <w:tr w:rsidR="00FA04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46D" w:rsidRDefault="00FA0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A046D" w:rsidRDefault="00FA04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4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6D" w:rsidRDefault="0003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46D" w:rsidRDefault="00FA046D">
            <w:pPr>
              <w:pStyle w:val="CRCoverPage"/>
              <w:spacing w:after="0"/>
              <w:ind w:left="100"/>
            </w:pPr>
          </w:p>
        </w:tc>
      </w:tr>
    </w:tbl>
    <w:p w:rsidR="00FA046D" w:rsidRDefault="00FA046D">
      <w:pPr>
        <w:pStyle w:val="CRCoverPage"/>
        <w:spacing w:after="0"/>
        <w:rPr>
          <w:sz w:val="8"/>
          <w:szCs w:val="8"/>
        </w:rPr>
      </w:pPr>
    </w:p>
    <w:p w:rsidR="00FA046D" w:rsidRDefault="00FA046D">
      <w:pPr>
        <w:sectPr w:rsidR="00FA046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046D" w:rsidRDefault="00031836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</w:t>
      </w:r>
      <w:r>
        <w:rPr>
          <w:b/>
          <w:color w:val="FF0000"/>
        </w:rPr>
        <w:t xml:space="preserve"> omitted&gt;</w:t>
      </w:r>
    </w:p>
    <w:p w:rsidR="00FA046D" w:rsidRDefault="00FA046D">
      <w:pPr>
        <w:spacing w:before="120" w:after="120"/>
        <w:jc w:val="center"/>
        <w:rPr>
          <w:lang w:eastAsia="ko-KR"/>
        </w:rPr>
      </w:pPr>
    </w:p>
    <w:p w:rsidR="00FA046D" w:rsidRDefault="00031836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bookmarkStart w:id="2" w:name="_Toc114216123"/>
      <w:r>
        <w:rPr>
          <w:rFonts w:eastAsia="Malgun Gothic"/>
        </w:rPr>
        <w:t>16.3.1</w:t>
      </w:r>
      <w:r>
        <w:rPr>
          <w:rFonts w:eastAsia="Malgun Gothic" w:hint="eastAsia"/>
        </w:rPr>
        <w:tab/>
      </w:r>
      <w:r>
        <w:rPr>
          <w:rFonts w:eastAsia="Malgun Gothic"/>
        </w:rPr>
        <w:t>UE procedure for receiving PSFCH with control information</w:t>
      </w:r>
      <w:bookmarkEnd w:id="2"/>
    </w:p>
    <w:p w:rsidR="00FA046D" w:rsidRDefault="0003183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FA046D" w:rsidRDefault="00031836">
      <w:pPr>
        <w:rPr>
          <w:lang w:val="en-US"/>
        </w:rPr>
      </w:pPr>
      <w:r>
        <w:rPr>
          <w:lang w:val="en-US" w:eastAsia="zh-CN"/>
        </w:rPr>
        <w:t xml:space="preserve">A UE that transmitted SCI format 1-A, indicating one or more reserved resources in a resource pool enabled by </w:t>
      </w:r>
      <w:r>
        <w:rPr>
          <w:i/>
        </w:rPr>
        <w:t>inter-UECoordinationScheme2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ins w:id="3" w:author="ZTE" w:date="2022-10-27T15:39:00Z">
        <w:r>
          <w:rPr>
            <w:lang w:val="en-US" w:eastAsia="zh-CN"/>
          </w:rPr>
          <w:t>and setti</w:t>
        </w:r>
        <w:r>
          <w:rPr>
            <w:lang w:val="en-US" w:eastAsia="zh-CN"/>
          </w:rPr>
          <w:t xml:space="preserve">ng the conflict information receiver flag to 1 if </w:t>
        </w:r>
        <w:r>
          <w:rPr>
            <w:i/>
            <w:iCs/>
            <w:lang w:val="en-US" w:eastAsia="zh-CN"/>
          </w:rPr>
          <w:t>indicationUEBScheme2</w:t>
        </w:r>
        <w:r>
          <w:rPr>
            <w:lang w:val="en-US" w:eastAsia="zh-CN"/>
          </w:rPr>
          <w:t xml:space="preserve"> = 'enabled', </w:t>
        </w:r>
      </w:ins>
      <w:r>
        <w:rPr>
          <w:lang w:val="en-US" w:eastAsia="zh-CN"/>
        </w:rPr>
        <w:t xml:space="preserve">attempts to receive associated PSFCH with conflict information in a resource pool </w:t>
      </w:r>
      <w:r>
        <w:rPr>
          <w:lang w:val="en-US"/>
        </w:rPr>
        <w:t>with</w:t>
      </w:r>
      <w:r>
        <w:t xml:space="preserve"> PSFCH resources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>
        <w:t xml:space="preserve"> as described in clause 16.3.0</w:t>
      </w:r>
      <w:r>
        <w:rPr>
          <w:lang w:val="en-US"/>
        </w:rPr>
        <w:t>. If the UE deter</w:t>
      </w:r>
      <w:r>
        <w:rPr>
          <w:lang w:val="en-US"/>
        </w:rPr>
        <w:t>mines presence of a resource conflict based on conflict information in a PSFCH reception, the UE reports the resource conflict to higher layers</w:t>
      </w:r>
    </w:p>
    <w:p w:rsidR="00FA046D" w:rsidRDefault="00031836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  <w:t>if</w:t>
      </w:r>
      <w:r>
        <w:t xml:space="preserve"> </w:t>
      </w:r>
      <w:r>
        <w:rPr>
          <w:i/>
          <w:lang w:val="en-US"/>
        </w:rPr>
        <w:t>slotLevelResourceExclusionScheme2</w:t>
      </w:r>
      <w:r>
        <w:rPr>
          <w:lang w:val="en-US" w:eastAsia="zh-CN"/>
        </w:rPr>
        <w:t xml:space="preserve"> is not provided, the UE reports resources overlapping with a next in time</w:t>
      </w:r>
      <w:r>
        <w:rPr>
          <w:lang w:val="en-US" w:eastAsia="zh-CN"/>
        </w:rPr>
        <w:t xml:space="preserve"> reserved resource indicated by the SCI format 1-A</w:t>
      </w:r>
    </w:p>
    <w:p w:rsidR="00FA046D" w:rsidRDefault="00031836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  <w:t>if</w:t>
      </w:r>
      <w:r>
        <w:t xml:space="preserve"> </w:t>
      </w:r>
      <w:r>
        <w:rPr>
          <w:i/>
          <w:lang w:val="en-US"/>
        </w:rPr>
        <w:t>slotLevelResourceExclusionScheme2</w:t>
      </w:r>
      <w:r>
        <w:rPr>
          <w:lang w:val="en-US" w:eastAsia="zh-CN"/>
        </w:rPr>
        <w:t xml:space="preserve"> is provided, the UE reports resources in a slot of a next in time reserved resource indicated by the SCI format 1-A</w:t>
      </w:r>
    </w:p>
    <w:p w:rsidR="00FA046D" w:rsidRDefault="0003183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FA046D" w:rsidRDefault="00FA046D"/>
    <w:sectPr w:rsidR="00FA046D" w:rsidSect="00FA04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36" w:rsidRDefault="00031836" w:rsidP="00FA046D">
      <w:pPr>
        <w:spacing w:after="0"/>
      </w:pPr>
      <w:r>
        <w:separator/>
      </w:r>
    </w:p>
  </w:endnote>
  <w:endnote w:type="continuationSeparator" w:id="0">
    <w:p w:rsidR="00031836" w:rsidRDefault="00031836" w:rsidP="00FA04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36" w:rsidRDefault="00031836">
      <w:pPr>
        <w:spacing w:after="0"/>
      </w:pPr>
      <w:r>
        <w:separator/>
      </w:r>
    </w:p>
  </w:footnote>
  <w:footnote w:type="continuationSeparator" w:id="0">
    <w:p w:rsidR="00031836" w:rsidRDefault="0003183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6D" w:rsidRDefault="00031836">
    <w:r>
      <w:t xml:space="preserve">Page </w:t>
    </w:r>
    <w:r w:rsidR="00FA046D">
      <w:fldChar w:fldCharType="begin"/>
    </w:r>
    <w:r>
      <w:instrText>PAGE</w:instrText>
    </w:r>
    <w:r w:rsidR="00FA046D">
      <w:fldChar w:fldCharType="separate"/>
    </w:r>
    <w:r>
      <w:t>1</w:t>
    </w:r>
    <w:r w:rsidR="00FA046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6D" w:rsidRDefault="00FA046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6D" w:rsidRDefault="00031836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6D" w:rsidRDefault="00FA046D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836"/>
    <w:rsid w:val="00096BEB"/>
    <w:rsid w:val="000A6394"/>
    <w:rsid w:val="000B7FED"/>
    <w:rsid w:val="000C038A"/>
    <w:rsid w:val="000C6598"/>
    <w:rsid w:val="000D44B3"/>
    <w:rsid w:val="0014055F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6798A"/>
    <w:rsid w:val="0077430C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61D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D265B"/>
    <w:rsid w:val="00EE7691"/>
    <w:rsid w:val="00EE7D7C"/>
    <w:rsid w:val="00F16544"/>
    <w:rsid w:val="00F25D98"/>
    <w:rsid w:val="00F300FB"/>
    <w:rsid w:val="00F31AC0"/>
    <w:rsid w:val="00F723A0"/>
    <w:rsid w:val="00FA046D"/>
    <w:rsid w:val="00FA7A1A"/>
    <w:rsid w:val="00FB6386"/>
    <w:rsid w:val="124B06BC"/>
    <w:rsid w:val="1E6467AF"/>
    <w:rsid w:val="286D3F9F"/>
    <w:rsid w:val="38A61EC5"/>
    <w:rsid w:val="424F395E"/>
    <w:rsid w:val="47642818"/>
    <w:rsid w:val="4E2C7D07"/>
    <w:rsid w:val="57376E09"/>
    <w:rsid w:val="5B207DE1"/>
    <w:rsid w:val="6F2A1D24"/>
    <w:rsid w:val="74451658"/>
    <w:rsid w:val="79C8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4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FA046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A0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04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04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04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046D"/>
    <w:pPr>
      <w:outlineLvl w:val="5"/>
    </w:pPr>
  </w:style>
  <w:style w:type="paragraph" w:styleId="7">
    <w:name w:val="heading 7"/>
    <w:basedOn w:val="H6"/>
    <w:next w:val="a"/>
    <w:qFormat/>
    <w:rsid w:val="00FA046D"/>
    <w:pPr>
      <w:outlineLvl w:val="6"/>
    </w:pPr>
  </w:style>
  <w:style w:type="paragraph" w:styleId="8">
    <w:name w:val="heading 8"/>
    <w:basedOn w:val="1"/>
    <w:next w:val="a"/>
    <w:qFormat/>
    <w:rsid w:val="00FA04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04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FA046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FA046D"/>
    <w:pPr>
      <w:ind w:left="1135"/>
    </w:pPr>
  </w:style>
  <w:style w:type="paragraph" w:styleId="20">
    <w:name w:val="List 2"/>
    <w:basedOn w:val="a3"/>
    <w:qFormat/>
    <w:rsid w:val="00FA046D"/>
    <w:pPr>
      <w:ind w:left="851"/>
    </w:pPr>
  </w:style>
  <w:style w:type="paragraph" w:styleId="a3">
    <w:name w:val="List"/>
    <w:basedOn w:val="a"/>
    <w:qFormat/>
    <w:rsid w:val="00FA046D"/>
    <w:pPr>
      <w:ind w:left="568" w:hanging="284"/>
    </w:pPr>
  </w:style>
  <w:style w:type="paragraph" w:styleId="70">
    <w:name w:val="toc 7"/>
    <w:basedOn w:val="60"/>
    <w:next w:val="a"/>
    <w:semiHidden/>
    <w:qFormat/>
    <w:rsid w:val="00FA046D"/>
    <w:pPr>
      <w:ind w:left="2268" w:hanging="2268"/>
    </w:pPr>
  </w:style>
  <w:style w:type="paragraph" w:styleId="60">
    <w:name w:val="toc 6"/>
    <w:basedOn w:val="50"/>
    <w:next w:val="a"/>
    <w:semiHidden/>
    <w:qFormat/>
    <w:rsid w:val="00FA046D"/>
    <w:pPr>
      <w:ind w:left="1985" w:hanging="1985"/>
    </w:pPr>
  </w:style>
  <w:style w:type="paragraph" w:styleId="50">
    <w:name w:val="toc 5"/>
    <w:basedOn w:val="40"/>
    <w:next w:val="a"/>
    <w:semiHidden/>
    <w:qFormat/>
    <w:rsid w:val="00FA046D"/>
    <w:pPr>
      <w:ind w:left="1701" w:hanging="1701"/>
    </w:pPr>
  </w:style>
  <w:style w:type="paragraph" w:styleId="40">
    <w:name w:val="toc 4"/>
    <w:basedOn w:val="31"/>
    <w:next w:val="a"/>
    <w:semiHidden/>
    <w:qFormat/>
    <w:rsid w:val="00FA046D"/>
    <w:pPr>
      <w:ind w:left="1418" w:hanging="1418"/>
    </w:pPr>
  </w:style>
  <w:style w:type="paragraph" w:styleId="31">
    <w:name w:val="toc 3"/>
    <w:basedOn w:val="21"/>
    <w:next w:val="a"/>
    <w:semiHidden/>
    <w:qFormat/>
    <w:rsid w:val="00FA046D"/>
    <w:pPr>
      <w:ind w:left="1134" w:hanging="1134"/>
    </w:pPr>
  </w:style>
  <w:style w:type="paragraph" w:styleId="21">
    <w:name w:val="toc 2"/>
    <w:basedOn w:val="10"/>
    <w:next w:val="a"/>
    <w:semiHidden/>
    <w:qFormat/>
    <w:rsid w:val="00FA046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A04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FA046D"/>
    <w:pPr>
      <w:ind w:left="851"/>
    </w:pPr>
  </w:style>
  <w:style w:type="paragraph" w:styleId="a4">
    <w:name w:val="List Number"/>
    <w:basedOn w:val="a3"/>
    <w:qFormat/>
    <w:rsid w:val="00FA046D"/>
  </w:style>
  <w:style w:type="paragraph" w:styleId="41">
    <w:name w:val="List Bullet 4"/>
    <w:basedOn w:val="32"/>
    <w:qFormat/>
    <w:rsid w:val="00FA046D"/>
    <w:pPr>
      <w:ind w:left="1418"/>
    </w:pPr>
  </w:style>
  <w:style w:type="paragraph" w:styleId="32">
    <w:name w:val="List Bullet 3"/>
    <w:basedOn w:val="23"/>
    <w:qFormat/>
    <w:rsid w:val="00FA046D"/>
    <w:pPr>
      <w:ind w:left="1135"/>
    </w:pPr>
  </w:style>
  <w:style w:type="paragraph" w:styleId="23">
    <w:name w:val="List Bullet 2"/>
    <w:basedOn w:val="a5"/>
    <w:qFormat/>
    <w:rsid w:val="00FA046D"/>
    <w:pPr>
      <w:ind w:left="851"/>
    </w:pPr>
  </w:style>
  <w:style w:type="paragraph" w:styleId="a5">
    <w:name w:val="List Bullet"/>
    <w:basedOn w:val="a3"/>
    <w:qFormat/>
    <w:rsid w:val="00FA046D"/>
  </w:style>
  <w:style w:type="paragraph" w:styleId="a6">
    <w:name w:val="Document Map"/>
    <w:basedOn w:val="a"/>
    <w:semiHidden/>
    <w:qFormat/>
    <w:rsid w:val="00FA046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FA046D"/>
  </w:style>
  <w:style w:type="paragraph" w:styleId="51">
    <w:name w:val="List Bullet 5"/>
    <w:basedOn w:val="41"/>
    <w:qFormat/>
    <w:rsid w:val="00FA046D"/>
    <w:pPr>
      <w:ind w:left="1702"/>
    </w:pPr>
  </w:style>
  <w:style w:type="paragraph" w:styleId="80">
    <w:name w:val="toc 8"/>
    <w:basedOn w:val="10"/>
    <w:next w:val="a"/>
    <w:semiHidden/>
    <w:qFormat/>
    <w:rsid w:val="00FA046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FA046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FA046D"/>
    <w:pPr>
      <w:jc w:val="center"/>
    </w:pPr>
    <w:rPr>
      <w:i/>
    </w:rPr>
  </w:style>
  <w:style w:type="paragraph" w:styleId="aa">
    <w:name w:val="header"/>
    <w:qFormat/>
    <w:rsid w:val="00FA046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FA046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A046D"/>
    <w:pPr>
      <w:ind w:left="1702"/>
    </w:pPr>
  </w:style>
  <w:style w:type="paragraph" w:styleId="42">
    <w:name w:val="List 4"/>
    <w:basedOn w:val="30"/>
    <w:qFormat/>
    <w:rsid w:val="00FA046D"/>
    <w:pPr>
      <w:ind w:left="1418"/>
    </w:pPr>
  </w:style>
  <w:style w:type="paragraph" w:styleId="90">
    <w:name w:val="toc 9"/>
    <w:basedOn w:val="80"/>
    <w:next w:val="a"/>
    <w:semiHidden/>
    <w:qFormat/>
    <w:rsid w:val="00FA046D"/>
    <w:pPr>
      <w:ind w:left="1418" w:hanging="1418"/>
    </w:pPr>
  </w:style>
  <w:style w:type="paragraph" w:styleId="11">
    <w:name w:val="index 1"/>
    <w:basedOn w:val="a"/>
    <w:next w:val="a"/>
    <w:semiHidden/>
    <w:qFormat/>
    <w:rsid w:val="00FA046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FA046D"/>
    <w:pPr>
      <w:ind w:left="284"/>
    </w:pPr>
  </w:style>
  <w:style w:type="paragraph" w:styleId="ac">
    <w:name w:val="annotation subject"/>
    <w:basedOn w:val="a7"/>
    <w:next w:val="a7"/>
    <w:semiHidden/>
    <w:qFormat/>
    <w:rsid w:val="00FA046D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FA04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FA046D"/>
    <w:rPr>
      <w:color w:val="800080"/>
      <w:u w:val="single"/>
    </w:rPr>
  </w:style>
  <w:style w:type="character" w:styleId="af">
    <w:name w:val="Hyperlink"/>
    <w:qFormat/>
    <w:rsid w:val="00FA046D"/>
    <w:rPr>
      <w:color w:val="0000FF"/>
      <w:u w:val="single"/>
    </w:rPr>
  </w:style>
  <w:style w:type="character" w:styleId="af0">
    <w:name w:val="annotation reference"/>
    <w:semiHidden/>
    <w:qFormat/>
    <w:rsid w:val="00FA046D"/>
    <w:rPr>
      <w:sz w:val="16"/>
    </w:rPr>
  </w:style>
  <w:style w:type="character" w:styleId="af1">
    <w:name w:val="footnote reference"/>
    <w:semiHidden/>
    <w:qFormat/>
    <w:rsid w:val="00FA046D"/>
    <w:rPr>
      <w:b/>
      <w:position w:val="6"/>
      <w:sz w:val="16"/>
    </w:rPr>
  </w:style>
  <w:style w:type="paragraph" w:customStyle="1" w:styleId="ZT">
    <w:name w:val="ZT"/>
    <w:qFormat/>
    <w:rsid w:val="00FA04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FA046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FA046D"/>
    <w:pPr>
      <w:outlineLvl w:val="9"/>
    </w:pPr>
  </w:style>
  <w:style w:type="paragraph" w:customStyle="1" w:styleId="TAH">
    <w:name w:val="TAH"/>
    <w:basedOn w:val="TAC"/>
    <w:qFormat/>
    <w:rsid w:val="00FA046D"/>
    <w:rPr>
      <w:b/>
    </w:rPr>
  </w:style>
  <w:style w:type="paragraph" w:customStyle="1" w:styleId="TAC">
    <w:name w:val="TAC"/>
    <w:basedOn w:val="TAL"/>
    <w:qFormat/>
    <w:rsid w:val="00FA046D"/>
    <w:pPr>
      <w:jc w:val="center"/>
    </w:pPr>
  </w:style>
  <w:style w:type="paragraph" w:customStyle="1" w:styleId="TAL">
    <w:name w:val="TAL"/>
    <w:basedOn w:val="a"/>
    <w:qFormat/>
    <w:rsid w:val="00FA046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A046D"/>
    <w:pPr>
      <w:keepNext w:val="0"/>
      <w:spacing w:before="0" w:after="240"/>
    </w:pPr>
  </w:style>
  <w:style w:type="paragraph" w:customStyle="1" w:styleId="TH">
    <w:name w:val="TH"/>
    <w:basedOn w:val="a"/>
    <w:qFormat/>
    <w:rsid w:val="00FA04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FA046D"/>
    <w:pPr>
      <w:keepLines/>
      <w:ind w:left="1135" w:hanging="851"/>
    </w:pPr>
  </w:style>
  <w:style w:type="paragraph" w:customStyle="1" w:styleId="EX">
    <w:name w:val="EX"/>
    <w:basedOn w:val="a"/>
    <w:qFormat/>
    <w:rsid w:val="00FA046D"/>
    <w:pPr>
      <w:keepLines/>
      <w:ind w:left="1702" w:hanging="1418"/>
    </w:pPr>
  </w:style>
  <w:style w:type="paragraph" w:customStyle="1" w:styleId="FP">
    <w:name w:val="FP"/>
    <w:basedOn w:val="a"/>
    <w:qFormat/>
    <w:rsid w:val="00FA046D"/>
    <w:pPr>
      <w:spacing w:after="0"/>
    </w:pPr>
  </w:style>
  <w:style w:type="paragraph" w:customStyle="1" w:styleId="LD">
    <w:name w:val="LD"/>
    <w:qFormat/>
    <w:rsid w:val="00FA046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FA046D"/>
    <w:pPr>
      <w:spacing w:after="0"/>
    </w:pPr>
  </w:style>
  <w:style w:type="paragraph" w:customStyle="1" w:styleId="EW">
    <w:name w:val="EW"/>
    <w:basedOn w:val="EX"/>
    <w:qFormat/>
    <w:rsid w:val="00FA046D"/>
    <w:pPr>
      <w:spacing w:after="0"/>
    </w:pPr>
  </w:style>
  <w:style w:type="paragraph" w:customStyle="1" w:styleId="EQ">
    <w:name w:val="EQ"/>
    <w:basedOn w:val="a"/>
    <w:next w:val="a"/>
    <w:qFormat/>
    <w:rsid w:val="00FA046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A04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A0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A046D"/>
    <w:pPr>
      <w:jc w:val="right"/>
    </w:pPr>
  </w:style>
  <w:style w:type="paragraph" w:customStyle="1" w:styleId="TAN">
    <w:name w:val="TAN"/>
    <w:basedOn w:val="TAL"/>
    <w:qFormat/>
    <w:rsid w:val="00FA046D"/>
    <w:pPr>
      <w:ind w:left="851" w:hanging="851"/>
    </w:pPr>
  </w:style>
  <w:style w:type="paragraph" w:customStyle="1" w:styleId="ZA">
    <w:name w:val="ZA"/>
    <w:qFormat/>
    <w:rsid w:val="00FA0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A04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FA046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FA04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FA046D"/>
    <w:pPr>
      <w:framePr w:wrap="notBeside" w:y="16161"/>
    </w:pPr>
  </w:style>
  <w:style w:type="character" w:customStyle="1" w:styleId="ZGSM">
    <w:name w:val="ZGSM"/>
    <w:qFormat/>
    <w:rsid w:val="00FA046D"/>
  </w:style>
  <w:style w:type="paragraph" w:customStyle="1" w:styleId="ZG">
    <w:name w:val="ZG"/>
    <w:qFormat/>
    <w:rsid w:val="00FA046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FA046D"/>
    <w:rPr>
      <w:color w:val="FF0000"/>
    </w:rPr>
  </w:style>
  <w:style w:type="paragraph" w:customStyle="1" w:styleId="B1">
    <w:name w:val="B1"/>
    <w:basedOn w:val="a3"/>
    <w:link w:val="B1Zchn"/>
    <w:qFormat/>
    <w:rsid w:val="00FA046D"/>
  </w:style>
  <w:style w:type="paragraph" w:customStyle="1" w:styleId="B2">
    <w:name w:val="B2"/>
    <w:basedOn w:val="20"/>
    <w:qFormat/>
    <w:rsid w:val="00FA046D"/>
  </w:style>
  <w:style w:type="paragraph" w:customStyle="1" w:styleId="B3">
    <w:name w:val="B3"/>
    <w:basedOn w:val="30"/>
    <w:qFormat/>
    <w:rsid w:val="00FA046D"/>
  </w:style>
  <w:style w:type="paragraph" w:customStyle="1" w:styleId="B4">
    <w:name w:val="B4"/>
    <w:basedOn w:val="42"/>
    <w:qFormat/>
    <w:rsid w:val="00FA046D"/>
  </w:style>
  <w:style w:type="paragraph" w:customStyle="1" w:styleId="B5">
    <w:name w:val="B5"/>
    <w:basedOn w:val="52"/>
    <w:qFormat/>
    <w:rsid w:val="00FA046D"/>
  </w:style>
  <w:style w:type="paragraph" w:customStyle="1" w:styleId="ZTD">
    <w:name w:val="ZTD"/>
    <w:basedOn w:val="ZB"/>
    <w:qFormat/>
    <w:rsid w:val="00FA04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A046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FA046D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FA04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A046D"/>
    <w:pPr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4B4AEE-E365-4AF0-A019-C92E1FA5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501</Words>
  <Characters>2859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2411-12-31T15:59:00Z</cp:lastPrinted>
  <dcterms:created xsi:type="dcterms:W3CDTF">2022-10-17T04:22:00Z</dcterms:created>
  <dcterms:modified xsi:type="dcterms:W3CDTF">2022-11-07T08:17:00Z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