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07BB6B53"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1D37A4">
        <w:rPr>
          <w:rFonts w:ascii="Arial" w:hAnsi="Arial" w:cs="Arial"/>
          <w:b/>
          <w:bCs/>
          <w:sz w:val="24"/>
          <w:lang w:val="en-US"/>
        </w:rPr>
        <w:t>1</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825A8C" w:rsidRPr="008E1C9C">
        <w:rPr>
          <w:rFonts w:ascii="Arial" w:hAnsi="Arial" w:cs="Arial"/>
          <w:b/>
          <w:bCs/>
          <w:sz w:val="24"/>
          <w:szCs w:val="24"/>
          <w:lang w:val="en-US"/>
        </w:rPr>
        <w:t>2</w:t>
      </w:r>
      <w:r w:rsidR="006632D3">
        <w:rPr>
          <w:rFonts w:ascii="Arial" w:hAnsi="Arial" w:cs="Arial"/>
          <w:b/>
          <w:bCs/>
          <w:sz w:val="24"/>
          <w:szCs w:val="24"/>
          <w:lang w:val="en-US"/>
        </w:rPr>
        <w:t>1</w:t>
      </w:r>
      <w:r w:rsidR="00FF3248">
        <w:rPr>
          <w:rFonts w:ascii="Arial" w:hAnsi="Arial" w:cs="Arial"/>
          <w:b/>
          <w:bCs/>
          <w:sz w:val="24"/>
          <w:szCs w:val="24"/>
          <w:lang w:val="en-US"/>
        </w:rPr>
        <w:t>2173</w:t>
      </w:r>
    </w:p>
    <w:p w14:paraId="59ED94E2" w14:textId="44BF82AD" w:rsidR="00D872F1" w:rsidRPr="008E1C9C" w:rsidRDefault="004C7AF6" w:rsidP="00D872F1">
      <w:pPr>
        <w:pStyle w:val="Header"/>
        <w:rPr>
          <w:rFonts w:eastAsia="MS Mincho" w:cs="Arial"/>
          <w:bCs/>
          <w:noProof w:val="0"/>
          <w:sz w:val="24"/>
          <w:lang w:eastAsia="ja-JP"/>
        </w:rPr>
      </w:pPr>
      <w:r>
        <w:rPr>
          <w:rFonts w:eastAsia="MS Mincho" w:cs="Arial"/>
          <w:bCs/>
          <w:noProof w:val="0"/>
          <w:sz w:val="24"/>
          <w:lang w:eastAsia="ja-JP"/>
        </w:rPr>
        <w:t>Toulouse</w:t>
      </w:r>
      <w:r w:rsidR="00F1026E">
        <w:rPr>
          <w:rFonts w:eastAsia="MS Mincho" w:cs="Arial"/>
          <w:bCs/>
          <w:noProof w:val="0"/>
          <w:sz w:val="24"/>
          <w:lang w:eastAsia="ja-JP"/>
        </w:rPr>
        <w:t xml:space="preserve">, </w:t>
      </w:r>
      <w:r w:rsidR="006578AC">
        <w:rPr>
          <w:rFonts w:eastAsia="MS Mincho" w:cs="Arial"/>
          <w:bCs/>
          <w:noProof w:val="0"/>
          <w:sz w:val="24"/>
          <w:lang w:val="en-FI" w:eastAsia="ja-JP"/>
        </w:rPr>
        <w:t xml:space="preserve">France, </w:t>
      </w:r>
      <w:r w:rsidR="00F1026E">
        <w:rPr>
          <w:rFonts w:eastAsia="MS Mincho" w:cs="Arial"/>
          <w:bCs/>
          <w:noProof w:val="0"/>
          <w:sz w:val="24"/>
          <w:lang w:eastAsia="ja-JP"/>
        </w:rPr>
        <w:t>1</w:t>
      </w:r>
      <w:r>
        <w:rPr>
          <w:rFonts w:eastAsia="MS Mincho" w:cs="Arial"/>
          <w:bCs/>
          <w:noProof w:val="0"/>
          <w:sz w:val="24"/>
          <w:lang w:eastAsia="ja-JP"/>
        </w:rPr>
        <w:t>4</w:t>
      </w:r>
      <w:r w:rsidR="006578AC">
        <w:rPr>
          <w:rFonts w:eastAsia="MS Mincho" w:cs="Arial"/>
          <w:bCs/>
          <w:noProof w:val="0"/>
          <w:sz w:val="24"/>
          <w:lang w:val="en-FI" w:eastAsia="ja-JP"/>
        </w:rPr>
        <w:t>th</w:t>
      </w:r>
      <w:r w:rsidR="00F1026E">
        <w:rPr>
          <w:rFonts w:eastAsia="MS Mincho" w:cs="Arial"/>
          <w:bCs/>
          <w:noProof w:val="0"/>
          <w:sz w:val="24"/>
          <w:lang w:eastAsia="ja-JP"/>
        </w:rPr>
        <w:t xml:space="preserve"> – 1</w:t>
      </w:r>
      <w:r>
        <w:rPr>
          <w:rFonts w:eastAsia="MS Mincho" w:cs="Arial"/>
          <w:bCs/>
          <w:noProof w:val="0"/>
          <w:sz w:val="24"/>
          <w:lang w:eastAsia="ja-JP"/>
        </w:rPr>
        <w:t>8</w:t>
      </w:r>
      <w:r w:rsidR="006578AC">
        <w:rPr>
          <w:rFonts w:eastAsia="MS Mincho" w:cs="Arial"/>
          <w:bCs/>
          <w:noProof w:val="0"/>
          <w:sz w:val="24"/>
          <w:lang w:val="en-FI" w:eastAsia="ja-JP"/>
        </w:rPr>
        <w:t>th November</w:t>
      </w:r>
      <w:r w:rsidR="00F1026E">
        <w:rPr>
          <w:rFonts w:eastAsia="MS Mincho" w:cs="Arial"/>
          <w:bCs/>
          <w:noProof w:val="0"/>
          <w:sz w:val="24"/>
          <w:lang w:eastAsia="ja-JP"/>
        </w:rPr>
        <w:t>, 2022</w:t>
      </w:r>
    </w:p>
    <w:p w14:paraId="0A7584F0" w14:textId="77777777" w:rsidR="00D872F1" w:rsidRPr="008E1C9C" w:rsidRDefault="00D872F1" w:rsidP="00D872F1">
      <w:pPr>
        <w:pStyle w:val="Header"/>
        <w:rPr>
          <w:bCs/>
          <w:noProof w:val="0"/>
          <w:sz w:val="24"/>
          <w:lang w:eastAsia="ja-JP"/>
        </w:rPr>
      </w:pPr>
    </w:p>
    <w:p w14:paraId="59798EB4" w14:textId="3B90E352"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46A338B"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B5373" w:rsidRPr="008E1C9C">
        <w:rPr>
          <w:rFonts w:ascii="Arial" w:hAnsi="Arial" w:cs="Arial"/>
          <w:b/>
          <w:bCs/>
          <w:sz w:val="24"/>
          <w:lang w:val="en-US"/>
        </w:rPr>
        <w:t>UL en</w:t>
      </w:r>
      <w:r w:rsidR="0087698C" w:rsidRPr="008E1C9C">
        <w:rPr>
          <w:rFonts w:ascii="Arial" w:hAnsi="Arial" w:cs="Arial"/>
          <w:b/>
          <w:bCs/>
          <w:sz w:val="24"/>
          <w:lang w:val="en-US"/>
        </w:rPr>
        <w:t>hancement</w:t>
      </w:r>
      <w:r w:rsidR="001B5373" w:rsidRPr="008E1C9C">
        <w:rPr>
          <w:rFonts w:ascii="Arial" w:hAnsi="Arial" w:cs="Arial"/>
          <w:b/>
          <w:bCs/>
          <w:sz w:val="24"/>
          <w:lang w:val="en-US"/>
        </w:rPr>
        <w:t>s</w:t>
      </w:r>
      <w:r w:rsidR="0087698C" w:rsidRPr="008E1C9C">
        <w:rPr>
          <w:rFonts w:ascii="Arial" w:hAnsi="Arial" w:cs="Arial"/>
          <w:b/>
          <w:bCs/>
          <w:sz w:val="24"/>
          <w:lang w:val="en-US"/>
        </w:rPr>
        <w:t xml:space="preserve"> for </w:t>
      </w:r>
      <w:r w:rsidR="001B5373" w:rsidRPr="008E1C9C">
        <w:rPr>
          <w:rFonts w:ascii="Arial" w:hAnsi="Arial" w:cs="Arial"/>
          <w:b/>
          <w:bCs/>
          <w:sz w:val="24"/>
          <w:lang w:val="en-US"/>
        </w:rPr>
        <w:t>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27154FC0"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w:t>
            </w:r>
            <w:bookmarkStart w:id="1" w:name="_Hlk118372924"/>
            <w:r w:rsidRPr="008E1C9C">
              <w:rPr>
                <w:bCs/>
                <w:lang w:val="en-US" w:eastAsia="en-GB"/>
              </w:rPr>
              <w:t>UL targeting CPE/FWA/vehicle/Industrial devices</w:t>
            </w:r>
          </w:p>
          <w:bookmarkEnd w:id="1"/>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20ECB9F4" w14:textId="7677A8B8" w:rsidR="00E445DF" w:rsidRPr="008E1C9C" w:rsidRDefault="00B64E7B" w:rsidP="004E521C">
      <w:pPr>
        <w:rPr>
          <w:lang w:val="en-US"/>
        </w:rPr>
      </w:pPr>
      <w:r w:rsidRPr="008E1C9C">
        <w:rPr>
          <w:lang w:val="en-US"/>
        </w:rPr>
        <w:t>In the RAN1</w:t>
      </w:r>
      <w:r w:rsidR="004E521C">
        <w:rPr>
          <w:lang w:val="en-US"/>
        </w:rPr>
        <w:t xml:space="preserve"> #110 </w:t>
      </w:r>
      <w:r w:rsidRPr="008E1C9C">
        <w:rPr>
          <w:lang w:val="en-US"/>
        </w:rPr>
        <w:t xml:space="preserve">meeting, </w:t>
      </w:r>
      <w:r w:rsidR="004E521C">
        <w:rPr>
          <w:lang w:val="en-US"/>
        </w:rPr>
        <w:t xml:space="preserve">good progress on uplink 8Tx was achieved with agreements on antenna groups, some details on 8Tx CB design, and support of higher layer transmission. </w:t>
      </w:r>
      <w:r w:rsidR="00E913BE">
        <w:rPr>
          <w:lang w:val="en-US"/>
        </w:rPr>
        <w:t>In this contribution, w</w:t>
      </w:r>
      <w:r w:rsidRPr="008E1C9C">
        <w:rPr>
          <w:lang w:val="en-US"/>
        </w:rPr>
        <w:t xml:space="preserve">e are continuing the </w:t>
      </w:r>
      <w:r w:rsidR="00E913BE">
        <w:rPr>
          <w:lang w:val="en-US"/>
        </w:rPr>
        <w:t>discussions</w:t>
      </w:r>
      <w:r w:rsidRPr="008E1C9C">
        <w:rPr>
          <w:lang w:val="en-US"/>
        </w:rPr>
        <w:t xml:space="preserve"> and provide our views </w:t>
      </w:r>
      <w:r w:rsidR="00E913BE">
        <w:rPr>
          <w:lang w:val="en-US"/>
        </w:rPr>
        <w:t>on 8Tx UL operations, covering 8Tx codebook design, considerations of 8Tx coherent levels and full-power transmissions, and multi-layer support for 8Tx transmission.</w:t>
      </w:r>
    </w:p>
    <w:p w14:paraId="5B3CDA46" w14:textId="77777777" w:rsidR="00E445DF" w:rsidRPr="008E1C9C" w:rsidRDefault="00E445DF" w:rsidP="009F300C">
      <w:pPr>
        <w:rPr>
          <w:lang w:val="en-US"/>
        </w:rPr>
      </w:pPr>
    </w:p>
    <w:p w14:paraId="36CC0B75" w14:textId="11CEAE57" w:rsidR="000E1FAC" w:rsidRPr="008E1C9C" w:rsidRDefault="00B04602" w:rsidP="005558B8">
      <w:pPr>
        <w:pStyle w:val="Heading1"/>
        <w:rPr>
          <w:lang w:val="en-US"/>
        </w:rPr>
      </w:pPr>
      <w:bookmarkStart w:id="2" w:name="_Ref54348033"/>
      <w:r w:rsidRPr="008E1C9C">
        <w:rPr>
          <w:lang w:val="en-US"/>
        </w:rPr>
        <w:t>2</w:t>
      </w:r>
      <w:r w:rsidR="000E1FAC" w:rsidRPr="008E1C9C">
        <w:rPr>
          <w:lang w:val="en-US"/>
        </w:rPr>
        <w:tab/>
      </w:r>
      <w:bookmarkEnd w:id="2"/>
      <w:r w:rsidR="00304C50" w:rsidRPr="008E1C9C">
        <w:rPr>
          <w:lang w:val="en-US"/>
        </w:rPr>
        <w:t>Codebook based transmission to support UL 8Tx</w:t>
      </w:r>
    </w:p>
    <w:p w14:paraId="5E494AB7" w14:textId="5060E0B4" w:rsidR="009E7DE2" w:rsidRPr="008E1C9C" w:rsidRDefault="009E7DE2" w:rsidP="009E7DE2">
      <w:pPr>
        <w:overflowPunct/>
        <w:autoSpaceDE/>
        <w:autoSpaceDN/>
        <w:adjustRightInd/>
        <w:spacing w:after="0"/>
        <w:contextualSpacing/>
        <w:textAlignment w:val="auto"/>
        <w:rPr>
          <w:rFonts w:eastAsia="Times New Roman"/>
          <w:lang w:val="en-US" w:eastAsia="en-GB"/>
        </w:rPr>
      </w:pPr>
    </w:p>
    <w:p w14:paraId="13025BBA" w14:textId="74E49876" w:rsidR="00C2151C" w:rsidRPr="008E1C9C" w:rsidRDefault="00DB0A42" w:rsidP="00C2151C">
      <w:pPr>
        <w:pStyle w:val="Heading2"/>
        <w:rPr>
          <w:lang w:val="en-US"/>
        </w:rPr>
      </w:pPr>
      <w:r w:rsidRPr="008E1C9C">
        <w:rPr>
          <w:lang w:val="en-US"/>
        </w:rPr>
        <w:t>2.1</w:t>
      </w:r>
      <w:r w:rsidRPr="008E1C9C">
        <w:rPr>
          <w:lang w:val="en-US"/>
        </w:rPr>
        <w:tab/>
      </w:r>
      <w:r w:rsidR="00304C50" w:rsidRPr="008E1C9C">
        <w:rPr>
          <w:lang w:val="en-US"/>
        </w:rPr>
        <w:t>New NR 8Tx codebook</w:t>
      </w:r>
    </w:p>
    <w:p w14:paraId="2B9D1FA5" w14:textId="1EF404D4" w:rsidR="00C2151C" w:rsidRDefault="00C2151C" w:rsidP="001E58BC">
      <w:pPr>
        <w:rPr>
          <w:lang w:val="en-US"/>
        </w:rPr>
      </w:pPr>
      <w:r w:rsidRPr="008E1C9C">
        <w:rPr>
          <w:lang w:val="en-US"/>
        </w:rPr>
        <w:t xml:space="preserve">Based on the WID, </w:t>
      </w:r>
      <w:r w:rsidR="00BA1269">
        <w:rPr>
          <w:lang w:val="en-US"/>
        </w:rPr>
        <w:t>“</w:t>
      </w:r>
      <w:r w:rsidRPr="008E1C9C">
        <w:rPr>
          <w:lang w:val="en-US"/>
        </w:rPr>
        <w:t>8Tx UL operation to support 4 and more layers per UE in UL targeting CPE/FWA/vehicle/Industrial devices</w:t>
      </w:r>
      <w:r w:rsidR="00BA1269">
        <w:rPr>
          <w:lang w:val="en-US"/>
        </w:rPr>
        <w:t>”</w:t>
      </w:r>
      <w:r w:rsidRPr="008E1C9C">
        <w:rPr>
          <w:lang w:val="en-US"/>
        </w:rPr>
        <w:t xml:space="preserve"> </w:t>
      </w:r>
      <w:r w:rsidR="00BA1269">
        <w:rPr>
          <w:lang w:val="en-US"/>
        </w:rPr>
        <w:t xml:space="preserve">is </w:t>
      </w:r>
      <w:r w:rsidRPr="008E1C9C">
        <w:rPr>
          <w:lang w:val="en-US"/>
        </w:rPr>
        <w:t xml:space="preserve">under the Rel-18 study, and if justified, for specifying. </w:t>
      </w:r>
      <w:r w:rsidR="007D5258" w:rsidRPr="008E1C9C">
        <w:rPr>
          <w:lang w:val="en-US"/>
        </w:rPr>
        <w:t>Since t</w:t>
      </w:r>
      <w:r w:rsidRPr="008E1C9C">
        <w:rPr>
          <w:lang w:val="en-US"/>
        </w:rPr>
        <w:t>here is no 8Tx UL codebook in NR</w:t>
      </w:r>
      <w:r w:rsidR="007D5258" w:rsidRPr="008E1C9C">
        <w:rPr>
          <w:lang w:val="en-US"/>
        </w:rPr>
        <w:t xml:space="preserve">, </w:t>
      </w:r>
      <w:r w:rsidR="004E521C">
        <w:rPr>
          <w:lang w:val="en-US"/>
        </w:rPr>
        <w:t>we shall</w:t>
      </w:r>
      <w:r w:rsidRPr="008E1C9C">
        <w:rPr>
          <w:lang w:val="en-US"/>
        </w:rPr>
        <w:t xml:space="preserve"> consider </w:t>
      </w:r>
      <w:r w:rsidR="00811BE8" w:rsidRPr="008E1C9C">
        <w:rPr>
          <w:lang w:val="en-US"/>
        </w:rPr>
        <w:t>introducing</w:t>
      </w:r>
      <w:r w:rsidRPr="008E1C9C">
        <w:rPr>
          <w:lang w:val="en-US"/>
        </w:rPr>
        <w:t xml:space="preserve"> 8Tx codebook for NR uplink.</w:t>
      </w:r>
    </w:p>
    <w:p w14:paraId="54D1D469" w14:textId="588F30AE" w:rsidR="008F5838" w:rsidRDefault="008F5838" w:rsidP="008F5838">
      <w:pPr>
        <w:rPr>
          <w:lang w:val="en-US"/>
        </w:rPr>
      </w:pPr>
      <w:r>
        <w:rPr>
          <w:lang w:val="en-US"/>
        </w:rPr>
        <w:t xml:space="preserve">In the </w:t>
      </w:r>
      <w:r w:rsidR="00FF3248">
        <w:rPr>
          <w:lang w:val="en-US"/>
        </w:rPr>
        <w:t xml:space="preserve">last </w:t>
      </w:r>
      <w:r>
        <w:rPr>
          <w:lang w:val="en-US"/>
        </w:rPr>
        <w:t>two RAN1 meeting</w:t>
      </w:r>
      <w:r w:rsidR="00FF3248">
        <w:rPr>
          <w:lang w:val="en-US"/>
        </w:rPr>
        <w:t>s</w:t>
      </w:r>
      <w:r>
        <w:rPr>
          <w:lang w:val="en-US"/>
        </w:rPr>
        <w:t>, there are two alternatives under discussion:</w:t>
      </w:r>
    </w:p>
    <w:p w14:paraId="10CE987D" w14:textId="77777777" w:rsidR="008F5838" w:rsidRPr="004C23B3" w:rsidRDefault="008F5838" w:rsidP="008F5838">
      <w:pPr>
        <w:numPr>
          <w:ilvl w:val="0"/>
          <w:numId w:val="35"/>
        </w:numPr>
        <w:rPr>
          <w:lang w:val="en-US"/>
        </w:rPr>
      </w:pPr>
      <w:r w:rsidRPr="004C23B3">
        <w:rPr>
          <w:lang w:val="en-US"/>
        </w:rPr>
        <w:t>Alt1-b:</w:t>
      </w:r>
    </w:p>
    <w:p w14:paraId="60BCACCE" w14:textId="3C10F37E" w:rsidR="008F5838" w:rsidRPr="004C23B3" w:rsidRDefault="008F5838" w:rsidP="008F5838">
      <w:pPr>
        <w:numPr>
          <w:ilvl w:val="1"/>
          <w:numId w:val="35"/>
        </w:numPr>
        <w:rPr>
          <w:lang w:val="en-US"/>
        </w:rPr>
      </w:pPr>
      <w:r w:rsidRPr="004C23B3">
        <w:rPr>
          <w:lang w:val="en-US"/>
        </w:rPr>
        <w:t xml:space="preserve">Study NR Rel-15 UL 2TX/4TX codebooks and/or 8x1 antenna selection vector(s) as the starting point for design of the codebook for partially/non-coherent </w:t>
      </w:r>
      <w:r w:rsidR="00FF3248" w:rsidRPr="004C23B3">
        <w:rPr>
          <w:lang w:val="en-US"/>
        </w:rPr>
        <w:t>U</w:t>
      </w:r>
      <w:r w:rsidR="00FF3248">
        <w:rPr>
          <w:lang w:val="en-US"/>
        </w:rPr>
        <w:t>E</w:t>
      </w:r>
      <w:r w:rsidR="00FF3248" w:rsidRPr="004C23B3">
        <w:rPr>
          <w:lang w:val="en-US"/>
        </w:rPr>
        <w:t>s</w:t>
      </w:r>
    </w:p>
    <w:p w14:paraId="413E39EC" w14:textId="77777777" w:rsidR="008F5838" w:rsidRPr="004C23B3" w:rsidRDefault="008F5838" w:rsidP="008F5838">
      <w:pPr>
        <w:numPr>
          <w:ilvl w:val="1"/>
          <w:numId w:val="35"/>
        </w:numPr>
        <w:rPr>
          <w:lang w:val="en-US"/>
        </w:rPr>
      </w:pPr>
      <w:r w:rsidRPr="004C23B3">
        <w:rPr>
          <w:lang w:val="en-US"/>
        </w:rPr>
        <w:t>Study NR Rel-15 DL Type I codebook as the starting point for design of the codebook for fully-coherent UEs</w:t>
      </w:r>
    </w:p>
    <w:p w14:paraId="0B40D978" w14:textId="77777777" w:rsidR="008F5838" w:rsidRPr="004C23B3" w:rsidRDefault="008F5838" w:rsidP="008F5838">
      <w:pPr>
        <w:numPr>
          <w:ilvl w:val="0"/>
          <w:numId w:val="35"/>
        </w:numPr>
        <w:rPr>
          <w:lang w:val="en-US"/>
        </w:rPr>
      </w:pPr>
      <w:r w:rsidRPr="004C23B3">
        <w:rPr>
          <w:lang w:val="en-US"/>
        </w:rPr>
        <w:t>Alt2-a:</w:t>
      </w:r>
    </w:p>
    <w:p w14:paraId="51E3960D" w14:textId="77777777" w:rsidR="008F5838" w:rsidRPr="004C23B3" w:rsidRDefault="008F5838" w:rsidP="008F5838">
      <w:pPr>
        <w:numPr>
          <w:ilvl w:val="1"/>
          <w:numId w:val="35"/>
        </w:numPr>
        <w:rPr>
          <w:lang w:val="en-US"/>
        </w:rPr>
      </w:pPr>
      <w:r w:rsidRPr="004C23B3">
        <w:rPr>
          <w:lang w:val="en-US"/>
        </w:rPr>
        <w:t>Study NR Rel-15 UL 2TX/4TX codebooks and/or 8x1 antenna selection vector(s) as the starting point for design of codebook for fully/partially/non-coherent UEs</w:t>
      </w:r>
    </w:p>
    <w:p w14:paraId="2E97DE14" w14:textId="715A0648" w:rsidR="00FF6474" w:rsidRPr="008E1C9C" w:rsidRDefault="008F5838" w:rsidP="001E58BC">
      <w:pPr>
        <w:rPr>
          <w:lang w:val="en-US"/>
        </w:rPr>
      </w:pPr>
      <w:r>
        <w:rPr>
          <w:lang w:val="en-US"/>
        </w:rPr>
        <w:t xml:space="preserve">In the last RAN1 meeting, </w:t>
      </w:r>
      <w:r w:rsidR="00FF3248">
        <w:rPr>
          <w:lang w:val="en-US"/>
        </w:rPr>
        <w:t xml:space="preserve">an </w:t>
      </w:r>
      <w:r>
        <w:rPr>
          <w:lang w:val="en-US"/>
        </w:rPr>
        <w:t>agreement on partial/non-coherent codebook is reached:</w:t>
      </w:r>
    </w:p>
    <w:tbl>
      <w:tblPr>
        <w:tblStyle w:val="TableGrid"/>
        <w:tblW w:w="0" w:type="auto"/>
        <w:tblLook w:val="04A0" w:firstRow="1" w:lastRow="0" w:firstColumn="1" w:lastColumn="0" w:noHBand="0" w:noVBand="1"/>
      </w:tblPr>
      <w:tblGrid>
        <w:gridCol w:w="9350"/>
      </w:tblGrid>
      <w:tr w:rsidR="00F1026E" w:rsidRPr="008E1C9C" w14:paraId="6F7BF1AF" w14:textId="77777777" w:rsidTr="00F1026E">
        <w:tc>
          <w:tcPr>
            <w:tcW w:w="9350" w:type="dxa"/>
          </w:tcPr>
          <w:p w14:paraId="76F3B830" w14:textId="77777777" w:rsidR="00F1026E" w:rsidRDefault="00F1026E" w:rsidP="00C35953">
            <w:pPr>
              <w:rPr>
                <w:rFonts w:cs="Times"/>
                <w:b/>
                <w:bCs/>
                <w:iCs/>
                <w:highlight w:val="green"/>
              </w:rPr>
            </w:pPr>
            <w:r>
              <w:rPr>
                <w:rFonts w:cs="Times"/>
                <w:b/>
                <w:bCs/>
                <w:iCs/>
                <w:highlight w:val="green"/>
              </w:rPr>
              <w:t>Agreement</w:t>
            </w:r>
          </w:p>
          <w:p w14:paraId="2217248C" w14:textId="77777777" w:rsidR="008F5838" w:rsidRPr="00FE7158" w:rsidRDefault="008F5838" w:rsidP="008F5838">
            <w:pPr>
              <w:pStyle w:val="Caption"/>
              <w:spacing w:before="0" w:after="0"/>
              <w:contextualSpacing/>
              <w:rPr>
                <w:b w:val="0"/>
                <w:bCs/>
              </w:rPr>
            </w:pPr>
            <w:r w:rsidRPr="00FE7158">
              <w:rPr>
                <w:b w:val="0"/>
                <w:color w:val="000000"/>
              </w:rPr>
              <w:t>For 8TX UE codebook-based uplink transmission,</w:t>
            </w:r>
          </w:p>
          <w:p w14:paraId="6CE1DDE8" w14:textId="77777777" w:rsidR="008F5838" w:rsidRPr="00FE7158" w:rsidRDefault="008F5838" w:rsidP="008F5838">
            <w:pPr>
              <w:pStyle w:val="ListParagraph"/>
              <w:numPr>
                <w:ilvl w:val="0"/>
                <w:numId w:val="39"/>
              </w:numPr>
              <w:rPr>
                <w:rFonts w:eastAsia="Times New Roman"/>
                <w:b/>
                <w:bCs/>
                <w:szCs w:val="20"/>
              </w:rPr>
            </w:pPr>
            <w:r w:rsidRPr="00FE7158">
              <w:rPr>
                <w:rFonts w:eastAsia="Times New Roman"/>
                <w:szCs w:val="20"/>
              </w:rPr>
              <w:lastRenderedPageBreak/>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37736BE" w14:textId="77777777" w:rsidR="00F1026E" w:rsidRPr="008E1C9C" w:rsidRDefault="00F1026E" w:rsidP="00C35953">
            <w:pPr>
              <w:overflowPunct/>
              <w:autoSpaceDE/>
              <w:autoSpaceDN/>
              <w:adjustRightInd/>
              <w:spacing w:after="0"/>
              <w:jc w:val="left"/>
              <w:textAlignment w:val="auto"/>
              <w:rPr>
                <w:rFonts w:eastAsia="Times New Roman" w:cs="Times"/>
                <w:lang w:val="en-US"/>
              </w:rPr>
            </w:pPr>
          </w:p>
        </w:tc>
      </w:tr>
    </w:tbl>
    <w:p w14:paraId="27917521" w14:textId="7B20D498" w:rsidR="009F1144" w:rsidRDefault="009F1144" w:rsidP="009F1144">
      <w:pPr>
        <w:rPr>
          <w:lang w:val="en-US"/>
        </w:rPr>
      </w:pPr>
    </w:p>
    <w:p w14:paraId="3588CA39" w14:textId="1F65EBA4" w:rsidR="008F5838" w:rsidRDefault="008F5838" w:rsidP="009F1144">
      <w:pPr>
        <w:rPr>
          <w:lang w:val="en-US"/>
        </w:rPr>
      </w:pPr>
      <w:r>
        <w:rPr>
          <w:lang w:val="en-US"/>
        </w:rPr>
        <w:t>However, there is no agreement on fully coherent 8Tx codebook between Alt 1b and Alt 2a, although there w</w:t>
      </w:r>
      <w:r w:rsidR="00C315FD">
        <w:rPr>
          <w:lang w:val="en-US"/>
        </w:rPr>
        <w:t>as a</w:t>
      </w:r>
      <w:r>
        <w:rPr>
          <w:lang w:val="en-US"/>
        </w:rPr>
        <w:t xml:space="preserve"> previous agreement </w:t>
      </w:r>
      <w:r w:rsidR="00FC3961">
        <w:rPr>
          <w:lang w:val="en-US"/>
        </w:rPr>
        <w:t>in RAN1 #110 to down-selection the design in RAN1 #110b-e.</w:t>
      </w:r>
    </w:p>
    <w:p w14:paraId="240DC022" w14:textId="6C80801D" w:rsidR="00642209" w:rsidRDefault="00642209" w:rsidP="00D800CB">
      <w:pPr>
        <w:pStyle w:val="Heading3"/>
        <w:rPr>
          <w:lang w:val="en-US"/>
        </w:rPr>
      </w:pPr>
      <w:r>
        <w:rPr>
          <w:lang w:val="en-US"/>
        </w:rPr>
        <w:t>2.1.1</w:t>
      </w:r>
      <w:r>
        <w:rPr>
          <w:lang w:val="en-US"/>
        </w:rPr>
        <w:tab/>
        <w:t>Tx phase impairment</w:t>
      </w:r>
      <w:r w:rsidR="00CF12E7">
        <w:rPr>
          <w:lang w:val="en-US"/>
        </w:rPr>
        <w:t>s</w:t>
      </w:r>
      <w:r>
        <w:rPr>
          <w:lang w:val="en-US"/>
        </w:rPr>
        <w:t xml:space="preserve"> </w:t>
      </w:r>
    </w:p>
    <w:p w14:paraId="389DCE90" w14:textId="61445F1F" w:rsidR="00FC3961" w:rsidRDefault="00C315FD" w:rsidP="009F1144">
      <w:pPr>
        <w:rPr>
          <w:lang w:val="en-US"/>
        </w:rPr>
      </w:pPr>
      <w:r>
        <w:rPr>
          <w:lang w:val="en-US"/>
        </w:rPr>
        <w:t xml:space="preserve">During </w:t>
      </w:r>
      <w:r w:rsidR="00274924">
        <w:rPr>
          <w:lang w:val="en-US"/>
        </w:rPr>
        <w:t xml:space="preserve">RAN1 </w:t>
      </w:r>
      <w:r>
        <w:rPr>
          <w:lang w:val="en-US"/>
        </w:rPr>
        <w:t xml:space="preserve">offline discussion, </w:t>
      </w:r>
      <w:r w:rsidR="00274924">
        <w:rPr>
          <w:lang w:val="en-US"/>
        </w:rPr>
        <w:t xml:space="preserve">here is the FL </w:t>
      </w:r>
      <w:r>
        <w:rPr>
          <w:lang w:val="en-US"/>
        </w:rPr>
        <w:t xml:space="preserve">proposal under discussion </w:t>
      </w:r>
      <w:r w:rsidR="00274924">
        <w:rPr>
          <w:lang w:val="en-US"/>
        </w:rPr>
        <w:t>for</w:t>
      </w:r>
      <w:r>
        <w:rPr>
          <w:lang w:val="en-US"/>
        </w:rPr>
        <w:t xml:space="preserve"> fully-coherent codebook </w:t>
      </w:r>
      <w:r w:rsidR="00274924">
        <w:rPr>
          <w:lang w:val="en-US"/>
        </w:rPr>
        <w:t xml:space="preserve">design. A Tx phase impairment model is under consideration for </w:t>
      </w:r>
      <w:r>
        <w:rPr>
          <w:lang w:val="en-US"/>
        </w:rPr>
        <w:t xml:space="preserve">performance </w:t>
      </w:r>
      <w:r w:rsidR="00274924">
        <w:rPr>
          <w:lang w:val="en-US"/>
        </w:rPr>
        <w:t>evaluation</w:t>
      </w:r>
      <w:r>
        <w:rPr>
          <w:lang w:val="en-US"/>
        </w:rPr>
        <w:t>:</w:t>
      </w:r>
    </w:p>
    <w:p w14:paraId="0DF75C50" w14:textId="77777777" w:rsidR="00C315FD" w:rsidRDefault="00C315FD" w:rsidP="00C315FD">
      <w:pPr>
        <w:pStyle w:val="ListParagraph"/>
        <w:numPr>
          <w:ilvl w:val="0"/>
          <w:numId w:val="42"/>
        </w:numPr>
        <w:contextualSpacing w:val="0"/>
        <w:jc w:val="left"/>
        <w:rPr>
          <w:rFonts w:eastAsia="Times New Roman" w:cs="Calibri"/>
          <w:lang w:val="en-US"/>
        </w:rPr>
      </w:pPr>
      <w:r>
        <w:rPr>
          <w:i/>
          <w:iCs/>
        </w:rPr>
        <w:t xml:space="preserve">For fully-coherent uplink precoding by an 8TX UE, </w:t>
      </w:r>
      <w:r>
        <w:rPr>
          <w:rFonts w:eastAsia="Times New Roman"/>
          <w:i/>
          <w:iCs/>
        </w:rPr>
        <w:t xml:space="preserve">RAN1#111 evaluates performance of Alt1-b and Alt2-a with unequal phase offsets relative to a reference antenna port applied across the antenna ports. </w:t>
      </w:r>
    </w:p>
    <w:p w14:paraId="659D3304" w14:textId="77777777" w:rsidR="00C315FD" w:rsidRDefault="00C315FD" w:rsidP="00C315FD">
      <w:pPr>
        <w:pStyle w:val="mc-p"/>
        <w:numPr>
          <w:ilvl w:val="1"/>
          <w:numId w:val="42"/>
        </w:numPr>
        <w:spacing w:before="0" w:beforeAutospacing="0" w:afterAutospacing="0"/>
        <w:contextualSpacing/>
        <w:rPr>
          <w:rFonts w:eastAsia="Gulim"/>
        </w:rPr>
      </w:pPr>
      <w:r>
        <w:rPr>
          <w:rFonts w:ascii="Times New Roman" w:cs="Times New Roman"/>
          <w:i/>
          <w:iCs/>
        </w:rPr>
        <w:t>Phase offset values can be assumed uniformly distributed over [-</w:t>
      </w:r>
      <w:r>
        <w:rPr>
          <w:rFonts w:hint="eastAsia"/>
          <w:i/>
          <w:iCs/>
        </w:rPr>
        <w:t>φ</w:t>
      </w:r>
      <w:r>
        <w:rPr>
          <w:rFonts w:ascii="Times New Roman" w:cs="Times New Roman"/>
          <w:i/>
          <w:iCs/>
        </w:rPr>
        <w:t xml:space="preserve">, </w:t>
      </w:r>
      <w:r>
        <w:rPr>
          <w:rFonts w:hint="eastAsia"/>
          <w:i/>
          <w:iCs/>
        </w:rPr>
        <w:t>φ</w:t>
      </w:r>
      <w:r>
        <w:rPr>
          <w:rFonts w:ascii="Times New Roman" w:cs="Times New Roman"/>
          <w:i/>
          <w:iCs/>
        </w:rPr>
        <w:t xml:space="preserve">], where </w:t>
      </w:r>
      <w:r>
        <w:rPr>
          <w:rFonts w:hint="eastAsia"/>
          <w:i/>
          <w:iCs/>
        </w:rPr>
        <w:t>φ</w:t>
      </w:r>
      <w:r>
        <w:rPr>
          <w:rFonts w:ascii="Times New Roman" w:cs="Times New Roman"/>
          <w:i/>
          <w:iCs/>
        </w:rPr>
        <w:t xml:space="preserve"> can take 0, </w:t>
      </w:r>
      <w:r>
        <w:rPr>
          <w:rFonts w:ascii="Times New Roman" w:cs="Times New Roman"/>
          <w:i/>
          <w:iCs/>
          <w:color w:val="00B050"/>
          <w:u w:val="single"/>
        </w:rPr>
        <w:t>45, 90,</w:t>
      </w:r>
      <w:r>
        <w:rPr>
          <w:rFonts w:ascii="Times New Roman" w:cs="Times New Roman"/>
          <w:i/>
          <w:iCs/>
          <w:color w:val="00B050"/>
        </w:rPr>
        <w:t xml:space="preserve"> </w:t>
      </w:r>
      <w:r>
        <w:rPr>
          <w:rFonts w:ascii="Times New Roman" w:cs="Times New Roman"/>
          <w:i/>
          <w:iCs/>
        </w:rPr>
        <w:t>135 and 180 degrees</w:t>
      </w:r>
    </w:p>
    <w:p w14:paraId="5ABB0501" w14:textId="77777777" w:rsidR="00C315FD" w:rsidRDefault="00C315FD" w:rsidP="00C315FD">
      <w:pPr>
        <w:pStyle w:val="mc-p"/>
        <w:numPr>
          <w:ilvl w:val="2"/>
          <w:numId w:val="42"/>
        </w:numPr>
        <w:spacing w:before="0" w:beforeAutospacing="0" w:after="0" w:afterAutospacing="0"/>
        <w:contextualSpacing/>
        <w:rPr>
          <w:rFonts w:ascii="Times New Roman" w:cs="Times New Roman"/>
          <w:i/>
          <w:iCs/>
        </w:rPr>
      </w:pPr>
      <w:r>
        <w:rPr>
          <w:rFonts w:ascii="Times New Roman" w:cs="Times New Roman"/>
          <w:i/>
          <w:iCs/>
        </w:rPr>
        <w:t>The same value of phase offset is applied to SRS and PUSCH channels.</w:t>
      </w:r>
      <w:r>
        <w:rPr>
          <w:rFonts w:ascii="Times New Roman" w:cs="Times New Roman"/>
          <w:i/>
          <w:iCs/>
          <w:u w:val="single"/>
        </w:rPr>
        <w:t xml:space="preserve"> </w:t>
      </w:r>
    </w:p>
    <w:p w14:paraId="53BBEE6C" w14:textId="77777777" w:rsidR="00C315FD" w:rsidRDefault="00C315FD" w:rsidP="00C315FD">
      <w:pPr>
        <w:pStyle w:val="mc-p"/>
        <w:numPr>
          <w:ilvl w:val="1"/>
          <w:numId w:val="42"/>
        </w:numPr>
        <w:spacing w:beforeAutospacing="0" w:after="0" w:afterAutospacing="0"/>
        <w:contextualSpacing/>
        <w:rPr>
          <w:rFonts w:ascii="Times New Roman" w:cs="Times New Roman"/>
          <w:i/>
          <w:iCs/>
        </w:rPr>
      </w:pPr>
      <w:r>
        <w:rPr>
          <w:rFonts w:ascii="Times New Roman" w:cs="Times New Roman"/>
          <w:i/>
          <w:iCs/>
        </w:rPr>
        <w:t>RAN1 considers a similar codebook size for the evaluations.</w:t>
      </w:r>
    </w:p>
    <w:p w14:paraId="0E7A7CCD" w14:textId="42B03EB4" w:rsidR="00C315FD" w:rsidRDefault="00C315FD" w:rsidP="009F1144">
      <w:pPr>
        <w:rPr>
          <w:lang w:val="en-US"/>
        </w:rPr>
      </w:pPr>
    </w:p>
    <w:p w14:paraId="7E625029" w14:textId="0CCBE2B5" w:rsidR="005C24B7" w:rsidRDefault="005C24B7" w:rsidP="009F1144">
      <w:pPr>
        <w:rPr>
          <w:lang w:val="en-US"/>
        </w:rPr>
      </w:pPr>
      <w:r>
        <w:rPr>
          <w:lang w:val="en-US"/>
        </w:rPr>
        <w:t>The “phase offset” issue is directly related with Tx time misalignment and antenna calibration.</w:t>
      </w:r>
    </w:p>
    <w:p w14:paraId="04C4FA1F" w14:textId="78B23617" w:rsidR="005C24B7" w:rsidRDefault="005C24B7" w:rsidP="009F1144">
      <w:pPr>
        <w:rPr>
          <w:lang w:val="en-US"/>
        </w:rPr>
      </w:pPr>
      <w:r>
        <w:rPr>
          <w:lang w:val="en-US"/>
        </w:rPr>
        <w:t>During the early LTE time when MIMO was introduced, th</w:t>
      </w:r>
      <w:r w:rsidR="00274924">
        <w:rPr>
          <w:lang w:val="en-US"/>
        </w:rPr>
        <w:t>e</w:t>
      </w:r>
      <w:r>
        <w:rPr>
          <w:lang w:val="en-US"/>
        </w:rPr>
        <w:t xml:space="preserve"> same </w:t>
      </w:r>
      <w:r w:rsidR="00274924">
        <w:rPr>
          <w:lang w:val="en-US"/>
        </w:rPr>
        <w:t xml:space="preserve">issue of </w:t>
      </w:r>
      <w:r>
        <w:rPr>
          <w:lang w:val="en-US"/>
        </w:rPr>
        <w:t xml:space="preserve">time misalignment and antenna calibration was studied for DL MIMO. TR 36.871 </w:t>
      </w:r>
      <w:r w:rsidR="00274924">
        <w:rPr>
          <w:lang w:val="en-US"/>
        </w:rPr>
        <w:t>provides</w:t>
      </w:r>
      <w:r>
        <w:rPr>
          <w:lang w:val="en-US"/>
        </w:rPr>
        <w:t xml:space="preserve"> this summary</w:t>
      </w:r>
      <w:r w:rsidR="00274924">
        <w:rPr>
          <w:lang w:val="en-US"/>
        </w:rPr>
        <w:t xml:space="preserve"> for that study:</w:t>
      </w:r>
    </w:p>
    <w:tbl>
      <w:tblPr>
        <w:tblStyle w:val="TableGrid"/>
        <w:tblW w:w="0" w:type="auto"/>
        <w:tblLook w:val="04A0" w:firstRow="1" w:lastRow="0" w:firstColumn="1" w:lastColumn="0" w:noHBand="0" w:noVBand="1"/>
      </w:tblPr>
      <w:tblGrid>
        <w:gridCol w:w="9350"/>
      </w:tblGrid>
      <w:tr w:rsidR="005C24B7" w:rsidRPr="008E1C9C" w14:paraId="4089F82D" w14:textId="77777777" w:rsidTr="00FE4A83">
        <w:tc>
          <w:tcPr>
            <w:tcW w:w="9350" w:type="dxa"/>
          </w:tcPr>
          <w:p w14:paraId="09500ECA" w14:textId="77777777" w:rsidR="005C24B7" w:rsidRDefault="005C24B7" w:rsidP="00FE4A83">
            <w:pPr>
              <w:pStyle w:val="Heading2"/>
              <w:tabs>
                <w:tab w:val="left" w:pos="720"/>
              </w:tabs>
              <w:ind w:left="0" w:firstLine="0"/>
              <w:outlineLvl w:val="1"/>
            </w:pPr>
            <w:r w:rsidRPr="00674C4A">
              <w:rPr>
                <w:rFonts w:eastAsia="Times New Roman"/>
              </w:rPr>
              <w:t xml:space="preserve"> </w:t>
            </w:r>
            <w:r>
              <w:t>6.1</w:t>
            </w:r>
            <w:r>
              <w:tab/>
              <w:t>Time misalignment / antenna calibration</w:t>
            </w:r>
          </w:p>
          <w:p w14:paraId="5F540D22" w14:textId="77777777" w:rsidR="005C24B7" w:rsidRDefault="005C24B7" w:rsidP="00FE4A83">
            <w:r>
              <w:t>The performance impact of time misalignment and calibration error has been studied with the summary as follows,</w:t>
            </w:r>
          </w:p>
          <w:p w14:paraId="3688C292" w14:textId="77777777" w:rsidR="005C24B7" w:rsidRDefault="005C24B7" w:rsidP="005C24B7">
            <w:pPr>
              <w:pStyle w:val="B1"/>
              <w:numPr>
                <w:ilvl w:val="0"/>
                <w:numId w:val="43"/>
              </w:numPr>
              <w:jc w:val="left"/>
            </w:pPr>
            <w:r>
              <w:t>Time misalignment and calibration error handling is implementation dependent</w:t>
            </w:r>
          </w:p>
          <w:p w14:paraId="379D2020" w14:textId="77777777" w:rsidR="005C24B7" w:rsidRDefault="005C24B7" w:rsidP="005C24B7">
            <w:pPr>
              <w:pStyle w:val="B1"/>
              <w:numPr>
                <w:ilvl w:val="0"/>
                <w:numId w:val="43"/>
              </w:numPr>
              <w:jc w:val="left"/>
            </w:pPr>
            <w:r>
              <w:t>Time misalignment and calibration error has less system performance impact for SU-MIMO than for MU-MIMO</w:t>
            </w:r>
          </w:p>
          <w:p w14:paraId="21E6313C" w14:textId="77777777" w:rsidR="005C24B7" w:rsidRDefault="005C24B7" w:rsidP="005C24B7">
            <w:pPr>
              <w:pStyle w:val="B1"/>
              <w:numPr>
                <w:ilvl w:val="0"/>
                <w:numId w:val="43"/>
              </w:numPr>
              <w:jc w:val="left"/>
            </w:pPr>
            <w:r>
              <w:t>Time misalignment and calibration error does not have significant system performance impact at least for co-located antennas, especially for SU-MIMO</w:t>
            </w:r>
          </w:p>
          <w:p w14:paraId="16FB9AD3" w14:textId="77777777" w:rsidR="005C24B7" w:rsidRDefault="005C24B7" w:rsidP="005C24B7">
            <w:pPr>
              <w:pStyle w:val="B1"/>
              <w:numPr>
                <w:ilvl w:val="0"/>
                <w:numId w:val="43"/>
              </w:numPr>
              <w:jc w:val="left"/>
            </w:pPr>
            <w:r>
              <w:t>Sub-band PMI/CQI feedback is more beneficial in the presence of TAE than without TAE</w:t>
            </w:r>
          </w:p>
          <w:p w14:paraId="4D6F43D4" w14:textId="77777777" w:rsidR="005C24B7" w:rsidRPr="00674C4A" w:rsidRDefault="005C24B7" w:rsidP="005C24B7">
            <w:pPr>
              <w:pStyle w:val="B1"/>
              <w:numPr>
                <w:ilvl w:val="0"/>
                <w:numId w:val="43"/>
              </w:numPr>
              <w:jc w:val="left"/>
            </w:pPr>
            <w:r>
              <w:t xml:space="preserve">Any further evaluations on feedback enhancement should take TAE into account – discuss further how/when to model TAE. </w:t>
            </w:r>
          </w:p>
        </w:tc>
      </w:tr>
    </w:tbl>
    <w:p w14:paraId="0802C03A" w14:textId="77777777" w:rsidR="005C24B7" w:rsidRDefault="005C24B7" w:rsidP="005C24B7">
      <w:pPr>
        <w:rPr>
          <w:lang w:val="en-US"/>
        </w:rPr>
      </w:pPr>
    </w:p>
    <w:p w14:paraId="47AA1E81" w14:textId="441B62F7" w:rsidR="005C24B7" w:rsidRDefault="005C24B7" w:rsidP="009F1144">
      <w:pPr>
        <w:rPr>
          <w:lang w:val="en-US"/>
        </w:rPr>
      </w:pPr>
      <w:r>
        <w:rPr>
          <w:lang w:val="en-US"/>
        </w:rPr>
        <w:t xml:space="preserve">Although this summary is related for DL MIMO, the study of time misalignment and calibration error is </w:t>
      </w:r>
      <w:r w:rsidR="00DC7199">
        <w:rPr>
          <w:lang w:val="en-US"/>
        </w:rPr>
        <w:t xml:space="preserve">directly </w:t>
      </w:r>
      <w:r>
        <w:rPr>
          <w:lang w:val="en-US"/>
        </w:rPr>
        <w:t xml:space="preserve">related </w:t>
      </w:r>
      <w:r w:rsidR="00DC7199">
        <w:rPr>
          <w:lang w:val="en-US"/>
        </w:rPr>
        <w:t>to</w:t>
      </w:r>
      <w:r>
        <w:rPr>
          <w:lang w:val="en-US"/>
        </w:rPr>
        <w:t xml:space="preserve"> coherent transmission in UL MIMO. </w:t>
      </w:r>
    </w:p>
    <w:p w14:paraId="68A310ED" w14:textId="59479BD1" w:rsidR="005C24B7" w:rsidRDefault="00DC7199" w:rsidP="005C24B7">
      <w:pPr>
        <w:rPr>
          <w:lang w:val="en-US"/>
        </w:rPr>
      </w:pPr>
      <w:r>
        <w:rPr>
          <w:lang w:val="en-US"/>
        </w:rPr>
        <w:t>RF s</w:t>
      </w:r>
      <w:r w:rsidR="00B95F8E">
        <w:rPr>
          <w:lang w:val="en-US"/>
        </w:rPr>
        <w:t xml:space="preserve">ignal phase at a Tx antenna port </w:t>
      </w:r>
      <w:r>
        <w:rPr>
          <w:lang w:val="en-US"/>
        </w:rPr>
        <w:t>varies</w:t>
      </w:r>
      <w:r w:rsidR="00B95F8E">
        <w:rPr>
          <w:lang w:val="en-US"/>
        </w:rPr>
        <w:t xml:space="preserve"> in time. When PA has Tx/Rx switching or </w:t>
      </w:r>
      <w:r>
        <w:rPr>
          <w:lang w:val="en-US"/>
        </w:rPr>
        <w:t xml:space="preserve">multi-stage </w:t>
      </w:r>
      <w:r w:rsidR="00B95F8E">
        <w:rPr>
          <w:lang w:val="en-US"/>
        </w:rPr>
        <w:t xml:space="preserve">PA switching, the phase change can be significant caused by RPD (relative phase discontinuity). For MIMO transmission, the relative phase between any two antenna ports </w:t>
      </w:r>
      <w:r>
        <w:rPr>
          <w:lang w:val="en-US"/>
        </w:rPr>
        <w:t>is shifting</w:t>
      </w:r>
      <w:r w:rsidR="00B95F8E">
        <w:rPr>
          <w:lang w:val="en-US"/>
        </w:rPr>
        <w:t xml:space="preserve"> in time. If there is no phase calibration, the relative phase at SRS Tx and PUSCH Tx can be quite different. </w:t>
      </w:r>
      <w:r w:rsidR="00233E4F">
        <w:rPr>
          <w:lang w:val="en-US"/>
        </w:rPr>
        <w:t xml:space="preserve">The </w:t>
      </w:r>
      <w:r w:rsidR="00B95F8E">
        <w:rPr>
          <w:lang w:val="en-US"/>
        </w:rPr>
        <w:t xml:space="preserve">closed-loop based MIMO feedback </w:t>
      </w:r>
      <w:r w:rsidR="00A27DF7">
        <w:rPr>
          <w:lang w:val="en-US"/>
        </w:rPr>
        <w:t>scheme</w:t>
      </w:r>
      <w:r w:rsidR="00233E4F">
        <w:rPr>
          <w:lang w:val="en-US"/>
        </w:rPr>
        <w:t>s</w:t>
      </w:r>
      <w:r w:rsidR="00A27DF7">
        <w:rPr>
          <w:lang w:val="en-US"/>
        </w:rPr>
        <w:t xml:space="preserve"> </w:t>
      </w:r>
      <w:r w:rsidR="00B95F8E">
        <w:rPr>
          <w:lang w:val="en-US"/>
        </w:rPr>
        <w:t xml:space="preserve">won’t </w:t>
      </w:r>
      <w:r w:rsidR="00A27DF7">
        <w:rPr>
          <w:lang w:val="en-US"/>
        </w:rPr>
        <w:t>perform</w:t>
      </w:r>
      <w:r w:rsidR="00B95F8E">
        <w:rPr>
          <w:lang w:val="en-US"/>
        </w:rPr>
        <w:t xml:space="preserve"> in this scenario. This is a usual case for non-coherent transmission.</w:t>
      </w:r>
    </w:p>
    <w:p w14:paraId="73FDA1D0" w14:textId="71A9DD7A" w:rsidR="00B95F8E" w:rsidRDefault="00B95F8E" w:rsidP="005C24B7">
      <w:pPr>
        <w:rPr>
          <w:lang w:val="en-US"/>
        </w:rPr>
      </w:pPr>
      <w:r>
        <w:rPr>
          <w:lang w:val="en-US"/>
        </w:rPr>
        <w:t xml:space="preserve">Antenna calibration is needed to ensure coherent transmission. DL MIMO has implemented antenna calibration for reliable </w:t>
      </w:r>
      <w:r w:rsidR="00A147E4">
        <w:rPr>
          <w:lang w:val="en-US"/>
        </w:rPr>
        <w:t xml:space="preserve">MIMO operations. There is no exception for UL MIMO. The relative phase at SRS Tx and PUSCH Tx shall be calibrated so that a same spatial filter can be assumed at </w:t>
      </w:r>
      <w:r w:rsidR="00DC7199">
        <w:rPr>
          <w:lang w:val="en-US"/>
        </w:rPr>
        <w:t xml:space="preserve">both </w:t>
      </w:r>
      <w:r w:rsidR="00A147E4">
        <w:rPr>
          <w:lang w:val="en-US"/>
        </w:rPr>
        <w:t xml:space="preserve">SRS and PUSCH. </w:t>
      </w:r>
    </w:p>
    <w:p w14:paraId="21F58A45" w14:textId="6DDD3DCD" w:rsidR="00A147E4" w:rsidRPr="00233E4F" w:rsidRDefault="00A147E4" w:rsidP="005C24B7">
      <w:pPr>
        <w:rPr>
          <w:b/>
          <w:bCs/>
          <w:lang w:val="en-US"/>
        </w:rPr>
      </w:pPr>
      <w:r w:rsidRPr="00233E4F">
        <w:rPr>
          <w:b/>
          <w:bCs/>
          <w:lang w:val="en-US"/>
        </w:rPr>
        <w:t>Observation</w:t>
      </w:r>
      <w:r w:rsidR="00FF3248">
        <w:rPr>
          <w:b/>
          <w:bCs/>
          <w:lang w:val="en-US"/>
        </w:rPr>
        <w:t>1</w:t>
      </w:r>
      <w:r w:rsidRPr="00233E4F">
        <w:rPr>
          <w:b/>
          <w:bCs/>
          <w:lang w:val="en-US"/>
        </w:rPr>
        <w:t xml:space="preserve">: </w:t>
      </w:r>
      <w:r w:rsidR="00233E4F">
        <w:rPr>
          <w:b/>
          <w:bCs/>
          <w:lang w:val="en-US"/>
        </w:rPr>
        <w:tab/>
      </w:r>
      <w:r w:rsidRPr="00233E4F">
        <w:rPr>
          <w:b/>
          <w:bCs/>
          <w:lang w:val="en-US"/>
        </w:rPr>
        <w:t>Phase calibration is needed to ensure the coherent transmission.</w:t>
      </w:r>
    </w:p>
    <w:p w14:paraId="26AE7278" w14:textId="502D3694" w:rsidR="005C24B7" w:rsidRDefault="005C24B7" w:rsidP="005C24B7">
      <w:pPr>
        <w:rPr>
          <w:lang w:val="en-US"/>
        </w:rPr>
      </w:pPr>
      <w:r>
        <w:rPr>
          <w:lang w:val="en-US"/>
        </w:rPr>
        <w:t>RAN4 defines the minimal phase requirements for coherent UL MIMO</w:t>
      </w:r>
      <w:r w:rsidR="00A147E4">
        <w:rPr>
          <w:lang w:val="en-US"/>
        </w:rPr>
        <w:t xml:space="preserve"> in TS 38.101</w:t>
      </w:r>
      <w:r w:rsidR="007D3F0E">
        <w:rPr>
          <w:lang w:val="en-US"/>
        </w:rPr>
        <w:t>:</w:t>
      </w:r>
    </w:p>
    <w:tbl>
      <w:tblPr>
        <w:tblStyle w:val="TableGrid"/>
        <w:tblW w:w="0" w:type="auto"/>
        <w:tblLook w:val="04A0" w:firstRow="1" w:lastRow="0" w:firstColumn="1" w:lastColumn="0" w:noHBand="0" w:noVBand="1"/>
      </w:tblPr>
      <w:tblGrid>
        <w:gridCol w:w="9629"/>
      </w:tblGrid>
      <w:tr w:rsidR="00A147E4" w:rsidRPr="008E1C9C" w14:paraId="1579D14A" w14:textId="77777777" w:rsidTr="00FE4A83">
        <w:tc>
          <w:tcPr>
            <w:tcW w:w="9629" w:type="dxa"/>
          </w:tcPr>
          <w:p w14:paraId="04290DCD" w14:textId="77777777" w:rsidR="00A147E4" w:rsidRDefault="00A147E4" w:rsidP="00A147E4">
            <w:pPr>
              <w:pStyle w:val="Heading3"/>
              <w:outlineLvl w:val="2"/>
              <w:rPr>
                <w:rFonts w:eastAsia="Times New Roman"/>
              </w:rPr>
            </w:pPr>
            <w:bookmarkStart w:id="3" w:name="_Toc21344347"/>
            <w:bookmarkStart w:id="4" w:name="_Toc29801833"/>
            <w:bookmarkStart w:id="5" w:name="_Toc29802257"/>
            <w:bookmarkStart w:id="6" w:name="_Toc29802882"/>
            <w:bookmarkStart w:id="7" w:name="_Toc36107624"/>
            <w:bookmarkStart w:id="8" w:name="_Toc37251390"/>
            <w:bookmarkStart w:id="9" w:name="_Toc45888259"/>
            <w:bookmarkStart w:id="10" w:name="_Toc45888858"/>
            <w:bookmarkStart w:id="11" w:name="_Toc61367543"/>
            <w:bookmarkStart w:id="12" w:name="_Toc61372926"/>
            <w:bookmarkStart w:id="13" w:name="_Toc68230874"/>
            <w:bookmarkStart w:id="14" w:name="_Toc69084287"/>
            <w:bookmarkStart w:id="15" w:name="_Toc75467297"/>
            <w:bookmarkStart w:id="16" w:name="_Toc76509319"/>
            <w:bookmarkStart w:id="17" w:name="_Toc76718309"/>
            <w:bookmarkStart w:id="18" w:name="_Toc83580640"/>
            <w:bookmarkStart w:id="19" w:name="_Toc84405149"/>
            <w:bookmarkStart w:id="20" w:name="_Toc84413758"/>
            <w:r>
              <w:lastRenderedPageBreak/>
              <w:t>6.4D.4</w:t>
            </w:r>
            <w:r>
              <w:tab/>
              <w:t>Requirements for coherent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60319A3" w14:textId="77777777" w:rsidR="00A147E4" w:rsidRDefault="00A147E4" w:rsidP="00A147E4">
            <w: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2FFB437B" w14:textId="77777777" w:rsidR="00A147E4" w:rsidRDefault="00A147E4" w:rsidP="00A147E4">
            <w:pPr>
              <w:pStyle w:val="TH"/>
            </w:pPr>
            <w:r>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A147E4" w14:paraId="49402719" w14:textId="77777777" w:rsidTr="00A147E4">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558812D" w14:textId="77777777" w:rsidR="00A147E4" w:rsidRDefault="00A147E4" w:rsidP="00A147E4">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F607DBB" w14:textId="77777777" w:rsidR="00A147E4" w:rsidRDefault="00A147E4" w:rsidP="00A147E4">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73C4355D" w14:textId="77777777" w:rsidR="00A147E4" w:rsidRDefault="00A147E4" w:rsidP="00A147E4">
                  <w:pPr>
                    <w:pStyle w:val="TAH"/>
                    <w:rPr>
                      <w:rFonts w:cs="Arial"/>
                    </w:rPr>
                  </w:pPr>
                  <w:r>
                    <w:t>Time window</w:t>
                  </w:r>
                </w:p>
              </w:tc>
            </w:tr>
            <w:tr w:rsidR="00A147E4" w14:paraId="2FEF5BBF" w14:textId="77777777" w:rsidTr="00A147E4">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3D28BCBA" w14:textId="77777777" w:rsidR="00A147E4" w:rsidRDefault="00A147E4" w:rsidP="00A147E4">
                  <w:pPr>
                    <w:pStyle w:val="TAC"/>
                    <w:rPr>
                      <w:rFonts w:cs="Arial"/>
                      <w:b/>
                    </w:rPr>
                  </w:pPr>
                  <w: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5EDD12D2" w14:textId="77777777" w:rsidR="00A147E4" w:rsidRDefault="00A147E4" w:rsidP="00A147E4">
                  <w:pPr>
                    <w:pStyle w:val="TAC"/>
                    <w:rPr>
                      <w:rFonts w:cs="Arial"/>
                      <w:b/>
                    </w:rPr>
                  </w:pPr>
                  <w: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227E7AA" w14:textId="77777777" w:rsidR="00A147E4" w:rsidRDefault="00A147E4" w:rsidP="00A147E4">
                  <w:pPr>
                    <w:pStyle w:val="TAC"/>
                    <w:rPr>
                      <w:rFonts w:cs="Arial"/>
                      <w:b/>
                    </w:rPr>
                  </w:pPr>
                  <w:r>
                    <w:t>20 msec</w:t>
                  </w:r>
                </w:p>
              </w:tc>
            </w:tr>
          </w:tbl>
          <w:p w14:paraId="0551280B" w14:textId="77777777" w:rsidR="00A147E4" w:rsidRPr="008E1C9C" w:rsidRDefault="00A147E4" w:rsidP="00FE4A83">
            <w:pPr>
              <w:rPr>
                <w:lang w:val="en-US"/>
              </w:rPr>
            </w:pPr>
          </w:p>
        </w:tc>
      </w:tr>
    </w:tbl>
    <w:p w14:paraId="7D5ECC8F" w14:textId="77777777" w:rsidR="00A147E4" w:rsidRPr="008E1C9C" w:rsidRDefault="00A147E4" w:rsidP="00A147E4">
      <w:pPr>
        <w:rPr>
          <w:lang w:val="en-US"/>
        </w:rPr>
      </w:pPr>
    </w:p>
    <w:p w14:paraId="40D238F4" w14:textId="773B4F52" w:rsidR="00A147E4" w:rsidRDefault="00A147E4" w:rsidP="009F1144">
      <w:pPr>
        <w:rPr>
          <w:lang w:val="en-US"/>
        </w:rPr>
      </w:pPr>
      <w:r>
        <w:rPr>
          <w:lang w:val="en-US"/>
        </w:rPr>
        <w:t xml:space="preserve">Following DL-MIMO study, while the phase calibration is needed for coherent transmission, we can assume that the calibration for UL-MIMO is implementation independent. </w:t>
      </w:r>
    </w:p>
    <w:p w14:paraId="2564EF0F" w14:textId="6052F556" w:rsidR="00A147E4" w:rsidRPr="007D3F0E" w:rsidRDefault="00A147E4" w:rsidP="009F1144">
      <w:pPr>
        <w:rPr>
          <w:b/>
          <w:bCs/>
          <w:lang w:val="en-US"/>
        </w:rPr>
      </w:pPr>
      <w:r w:rsidRPr="007D3F0E">
        <w:rPr>
          <w:b/>
          <w:bCs/>
          <w:lang w:val="en-US"/>
        </w:rPr>
        <w:t>Observation</w:t>
      </w:r>
      <w:r w:rsidR="00FF3248">
        <w:rPr>
          <w:b/>
          <w:bCs/>
          <w:lang w:val="en-US"/>
        </w:rPr>
        <w:t xml:space="preserve"> 2</w:t>
      </w:r>
      <w:r w:rsidRPr="007D3F0E">
        <w:rPr>
          <w:b/>
          <w:bCs/>
          <w:lang w:val="en-US"/>
        </w:rPr>
        <w:t>:</w:t>
      </w:r>
      <w:r w:rsidR="007D3F0E">
        <w:rPr>
          <w:b/>
          <w:bCs/>
          <w:lang w:val="en-US"/>
        </w:rPr>
        <w:tab/>
      </w:r>
      <w:r w:rsidRPr="007D3F0E">
        <w:rPr>
          <w:b/>
          <w:bCs/>
        </w:rPr>
        <w:t>Time misalignment and calibration error handling for UL-MIMO is implementation dependent</w:t>
      </w:r>
      <w:r w:rsidR="004A781E" w:rsidRPr="007D3F0E">
        <w:rPr>
          <w:b/>
          <w:bCs/>
        </w:rPr>
        <w:t>.</w:t>
      </w:r>
    </w:p>
    <w:p w14:paraId="20C42C09" w14:textId="1BC63EDA" w:rsidR="001A415C" w:rsidRPr="008E1C9C" w:rsidRDefault="001A415C" w:rsidP="001A415C">
      <w:pPr>
        <w:rPr>
          <w:lang w:val="en-US"/>
        </w:rPr>
      </w:pPr>
      <w:r>
        <w:rPr>
          <w:lang w:val="en-US"/>
        </w:rPr>
        <w:t>RAN4 also specifics TAE (time alignment error) requirements for UL-MIMO in TS 3</w:t>
      </w:r>
      <w:r w:rsidR="00642209">
        <w:rPr>
          <w:lang w:val="en-US"/>
        </w:rPr>
        <w:t>8</w:t>
      </w:r>
      <w:r>
        <w:rPr>
          <w:lang w:val="en-US"/>
        </w:rPr>
        <w:t>.101:</w:t>
      </w:r>
    </w:p>
    <w:tbl>
      <w:tblPr>
        <w:tblStyle w:val="TableGrid"/>
        <w:tblW w:w="0" w:type="auto"/>
        <w:tblLook w:val="04A0" w:firstRow="1" w:lastRow="0" w:firstColumn="1" w:lastColumn="0" w:noHBand="0" w:noVBand="1"/>
      </w:tblPr>
      <w:tblGrid>
        <w:gridCol w:w="9629"/>
      </w:tblGrid>
      <w:tr w:rsidR="001A415C" w:rsidRPr="008E1C9C" w14:paraId="689F6CC5" w14:textId="77777777" w:rsidTr="00FE4A83">
        <w:tc>
          <w:tcPr>
            <w:tcW w:w="9629" w:type="dxa"/>
          </w:tcPr>
          <w:p w14:paraId="3082DC8B" w14:textId="77777777" w:rsidR="001A415C" w:rsidRDefault="001A415C" w:rsidP="001A415C">
            <w:pPr>
              <w:pStyle w:val="Heading3"/>
              <w:outlineLvl w:val="2"/>
              <w:rPr>
                <w:rFonts w:eastAsia="Times New Roman"/>
              </w:rPr>
            </w:pPr>
            <w:bookmarkStart w:id="21" w:name="_Toc83580639"/>
            <w:bookmarkStart w:id="22" w:name="_Toc84405148"/>
            <w:bookmarkStart w:id="23" w:name="_Toc84413757"/>
            <w:r>
              <w:t>6.4D.3</w:t>
            </w:r>
            <w:r>
              <w:tab/>
              <w:t>Time alignment error for UL MIMO</w:t>
            </w:r>
            <w:bookmarkEnd w:id="21"/>
            <w:bookmarkEnd w:id="22"/>
            <w:bookmarkEnd w:id="23"/>
          </w:p>
          <w:p w14:paraId="27538D26" w14:textId="77777777" w:rsidR="001A415C" w:rsidRDefault="001A415C" w:rsidP="001A415C">
            <w:r>
              <w:t>For UE(s) with multiple transmit antenna connectors supporting UL MIMO, this requirement applies to frame timing differences between transmissions on multiple transmit antenna connectors in the closed-loop spatial multiplexing scheme.</w:t>
            </w:r>
          </w:p>
          <w:p w14:paraId="4B5ABDAD" w14:textId="77777777" w:rsidR="001A415C" w:rsidRDefault="001A415C" w:rsidP="001A415C">
            <w:r>
              <w:t>The time alignment error (TAE) is defined as the average frame timing difference between any two transmissions on different transmit antenna connectors.</w:t>
            </w:r>
          </w:p>
          <w:p w14:paraId="20DA0FDE" w14:textId="0ADC22FF" w:rsidR="001A415C" w:rsidRPr="001A415C" w:rsidRDefault="001A415C" w:rsidP="00FE4A83">
            <w:r>
              <w:t>For UE(s) with multiple transmit antenna connectors, the Time Alignment Error (TAE) shall not exceed 130 ns.</w:t>
            </w:r>
          </w:p>
        </w:tc>
      </w:tr>
    </w:tbl>
    <w:p w14:paraId="471CB974" w14:textId="77777777" w:rsidR="001A415C" w:rsidRPr="008E1C9C" w:rsidRDefault="001A415C" w:rsidP="001A415C">
      <w:pPr>
        <w:rPr>
          <w:lang w:val="en-US"/>
        </w:rPr>
      </w:pPr>
    </w:p>
    <w:p w14:paraId="5FE2F454" w14:textId="36789438" w:rsidR="001A415C" w:rsidRDefault="00D2281E" w:rsidP="009F1144">
      <w:pPr>
        <w:rPr>
          <w:lang w:val="en-US"/>
        </w:rPr>
      </w:pPr>
      <w:r>
        <w:rPr>
          <w:lang w:val="en-US"/>
        </w:rPr>
        <w:t xml:space="preserve">Given that NR UL MIMO supports different coherence level, this TAE requirement is applied for non-coherent, partial coherent, and coherent UL MIMO, indicating the maximum TAE as 130 ns. For non-coherent UE, usually there is no effort for antenna calibration. </w:t>
      </w:r>
    </w:p>
    <w:p w14:paraId="41D6EAC4" w14:textId="1791B6E2" w:rsidR="00116879" w:rsidRDefault="00116879" w:rsidP="009F1144">
      <w:pPr>
        <w:rPr>
          <w:lang w:val="en-US"/>
        </w:rPr>
      </w:pPr>
      <w:r>
        <w:rPr>
          <w:lang w:val="en-US"/>
        </w:rPr>
        <w:t>If there is no effort in phase calibration, the TAE may result in phase offsets between any two antenna ports in baseband. Assume that there is no dependency in RF Tx chain</w:t>
      </w:r>
      <w:r w:rsidR="00DC7199">
        <w:rPr>
          <w:lang w:val="en-US"/>
        </w:rPr>
        <w:t>s, t</w:t>
      </w:r>
      <w:r>
        <w:rPr>
          <w:lang w:val="en-US"/>
        </w:rPr>
        <w:t>he phase offset can be random, depending on a particular UE implementation.</w:t>
      </w:r>
    </w:p>
    <w:p w14:paraId="0A69DFB2" w14:textId="25AFEC5F" w:rsidR="00887BD0" w:rsidRPr="00887BD0" w:rsidRDefault="00887BD0" w:rsidP="009F1144">
      <w:pPr>
        <w:rPr>
          <w:b/>
          <w:bCs/>
          <w:lang w:val="en-US"/>
        </w:rPr>
      </w:pPr>
      <w:r w:rsidRPr="00887BD0">
        <w:rPr>
          <w:b/>
          <w:bCs/>
          <w:lang w:val="en-US"/>
        </w:rPr>
        <w:t>Observation</w:t>
      </w:r>
      <w:r w:rsidR="00FF3248">
        <w:rPr>
          <w:b/>
          <w:bCs/>
          <w:lang w:val="en-US"/>
        </w:rPr>
        <w:t xml:space="preserve"> 3</w:t>
      </w:r>
      <w:r w:rsidRPr="00887BD0">
        <w:rPr>
          <w:b/>
          <w:bCs/>
          <w:lang w:val="en-US"/>
        </w:rPr>
        <w:t xml:space="preserve">: </w:t>
      </w:r>
      <w:r w:rsidRPr="00887BD0">
        <w:rPr>
          <w:b/>
          <w:bCs/>
          <w:lang w:val="en-US"/>
        </w:rPr>
        <w:tab/>
        <w:t xml:space="preserve">If there </w:t>
      </w:r>
      <w:r w:rsidR="001A5B70">
        <w:rPr>
          <w:b/>
          <w:bCs/>
          <w:lang w:val="en-US"/>
        </w:rPr>
        <w:t>n</w:t>
      </w:r>
      <w:r w:rsidRPr="00887BD0">
        <w:rPr>
          <w:b/>
          <w:bCs/>
          <w:lang w:val="en-US"/>
        </w:rPr>
        <w:t>o effort in phase calibration, TAE may cause significant relative phase offsets between two antenna ports in baseband.</w:t>
      </w:r>
    </w:p>
    <w:p w14:paraId="344B0E54" w14:textId="77777777" w:rsidR="004A781E" w:rsidRDefault="00D2281E" w:rsidP="009F1144">
      <w:pPr>
        <w:rPr>
          <w:lang w:val="en-US"/>
        </w:rPr>
      </w:pPr>
      <w:r>
        <w:rPr>
          <w:lang w:val="en-US"/>
        </w:rPr>
        <w:t>For coherent UL MIMO, when antenna calibration is available, the relative phase error between SRS and PUSCH can be kept under 40 degree</w:t>
      </w:r>
      <w:r w:rsidR="006679D2">
        <w:rPr>
          <w:lang w:val="en-US"/>
        </w:rPr>
        <w:t>s</w:t>
      </w:r>
      <w:r>
        <w:rPr>
          <w:lang w:val="en-US"/>
        </w:rPr>
        <w:t xml:space="preserve"> based on RAN4 requirement. </w:t>
      </w:r>
      <w:r w:rsidR="00116879">
        <w:rPr>
          <w:lang w:val="en-US"/>
        </w:rPr>
        <w:t xml:space="preserve">Specific antenna calibration is a UE implementation issue. </w:t>
      </w:r>
      <w:r w:rsidR="00BF61A8">
        <w:rPr>
          <w:lang w:val="en-US"/>
        </w:rPr>
        <w:t xml:space="preserve">One possible approach is to compensate phase offsets in baseband for SRS/PUSCH phase calibration. The same phase compensation can also be applied to mitigate the relative phase offset caused by TAE in baseband. </w:t>
      </w:r>
    </w:p>
    <w:p w14:paraId="2128862B" w14:textId="09188B6F" w:rsidR="004A781E" w:rsidRPr="008830F2" w:rsidRDefault="004A781E" w:rsidP="009F1144">
      <w:pPr>
        <w:rPr>
          <w:b/>
          <w:bCs/>
          <w:lang w:val="en-US"/>
        </w:rPr>
      </w:pPr>
      <w:r w:rsidRPr="008830F2">
        <w:rPr>
          <w:b/>
          <w:bCs/>
          <w:lang w:val="en-US"/>
        </w:rPr>
        <w:t>Observation</w:t>
      </w:r>
      <w:r w:rsidR="00FF3248">
        <w:rPr>
          <w:b/>
          <w:bCs/>
          <w:lang w:val="en-US"/>
        </w:rPr>
        <w:t xml:space="preserve"> 4</w:t>
      </w:r>
      <w:r w:rsidRPr="008830F2">
        <w:rPr>
          <w:b/>
          <w:bCs/>
          <w:lang w:val="en-US"/>
        </w:rPr>
        <w:t xml:space="preserve">: </w:t>
      </w:r>
      <w:r w:rsidR="008830F2">
        <w:rPr>
          <w:b/>
          <w:bCs/>
          <w:lang w:val="en-US"/>
        </w:rPr>
        <w:tab/>
      </w:r>
      <w:r w:rsidRPr="008830F2">
        <w:rPr>
          <w:b/>
          <w:bCs/>
          <w:lang w:val="en-US"/>
        </w:rPr>
        <w:t>Antenna calibration in coherent UL MIMO can be used to mitigate phase offset caused by TAE.</w:t>
      </w:r>
    </w:p>
    <w:p w14:paraId="36771737" w14:textId="05EA2989" w:rsidR="00BF61A8" w:rsidRDefault="00BF61A8" w:rsidP="009F1144">
      <w:pPr>
        <w:rPr>
          <w:lang w:val="en-US"/>
        </w:rPr>
      </w:pPr>
      <w:r>
        <w:rPr>
          <w:lang w:val="en-US"/>
        </w:rPr>
        <w:t>It is a reasonable assumption that the phase calibration circuit can maintain a maximum relative phase offset of 40 degree between any two antenna ports, given the RAN4 requirement for coherent UL MIMO.</w:t>
      </w:r>
      <w:r w:rsidR="00DC7199">
        <w:rPr>
          <w:lang w:val="en-US"/>
        </w:rPr>
        <w:t xml:space="preserve"> Therefore, we propose:</w:t>
      </w:r>
    </w:p>
    <w:p w14:paraId="2BCACD02" w14:textId="47472ECA" w:rsidR="00BF61A8" w:rsidRPr="0018545C" w:rsidRDefault="00BF61A8" w:rsidP="009F1144">
      <w:pPr>
        <w:rPr>
          <w:b/>
          <w:bCs/>
          <w:lang w:val="en-US"/>
        </w:rPr>
      </w:pPr>
      <w:r w:rsidRPr="0018545C">
        <w:rPr>
          <w:b/>
          <w:bCs/>
          <w:lang w:val="en-US"/>
        </w:rPr>
        <w:t>Proposal</w:t>
      </w:r>
      <w:r w:rsidR="00FF3248">
        <w:rPr>
          <w:b/>
          <w:bCs/>
          <w:lang w:val="en-US"/>
        </w:rPr>
        <w:t xml:space="preserve"> 1</w:t>
      </w:r>
      <w:r w:rsidRPr="0018545C">
        <w:rPr>
          <w:b/>
          <w:bCs/>
          <w:lang w:val="en-US"/>
        </w:rPr>
        <w:t xml:space="preserve">: </w:t>
      </w:r>
      <w:r w:rsidR="0018545C">
        <w:rPr>
          <w:b/>
          <w:bCs/>
          <w:lang w:val="en-US"/>
        </w:rPr>
        <w:tab/>
      </w:r>
      <w:r w:rsidRPr="0018545C">
        <w:rPr>
          <w:b/>
          <w:bCs/>
          <w:lang w:val="en-US"/>
        </w:rPr>
        <w:t>Consider 40 degree as the maximum relative phase offset for evaluation of 8Tx coherent codebook design.</w:t>
      </w:r>
    </w:p>
    <w:p w14:paraId="2350C242" w14:textId="7FC0CD9A" w:rsidR="00FE2DC3" w:rsidRDefault="00FE2DC3" w:rsidP="00F90EFB">
      <w:bookmarkStart w:id="24" w:name="_Hlk118347807"/>
      <w:r>
        <w:t xml:space="preserve">Based on RAN4 requirements for coherent UL MIMO, the requirements include not only the relative phase error, but also the relative power error. Although these requirements are related to errors between SRS and PUSCH slots, the relative power error between antennas shall have the negative impact on codebook performance. The relative power error, or sometimes called as power imbalance, </w:t>
      </w:r>
      <w:r w:rsidR="00DC7199">
        <w:t>is caused</w:t>
      </w:r>
      <w:r>
        <w:t xml:space="preserve"> by imperfec</w:t>
      </w:r>
      <w:r w:rsidR="00DC7199">
        <w:t xml:space="preserve">t </w:t>
      </w:r>
      <w:r>
        <w:t>RF chains. Antenna calibration shall calibrate not only the Tx phase, but the Tx power as well.</w:t>
      </w:r>
    </w:p>
    <w:p w14:paraId="5DC78BE6" w14:textId="690BC7DC" w:rsidR="00FE2DC3" w:rsidRDefault="00FE2DC3" w:rsidP="00F90EFB">
      <w:r>
        <w:lastRenderedPageBreak/>
        <w:t xml:space="preserve">Given that RAN1 is </w:t>
      </w:r>
      <w:r w:rsidR="00357E50">
        <w:t xml:space="preserve">evaluating </w:t>
      </w:r>
      <w:r>
        <w:t>codebook performance based on relative phase offsets, it is prudent to address possible power imbalance as well. Evaluation with both phase and power impairment models would provide a systematic view on potential performance impact for different codebook design.</w:t>
      </w:r>
    </w:p>
    <w:p w14:paraId="0EC3A5CE" w14:textId="2C8AE9A2" w:rsidR="00FE2DC3" w:rsidRDefault="00FE2DC3" w:rsidP="00F90EFB">
      <w:r>
        <w:t xml:space="preserve">One possible </w:t>
      </w:r>
      <w:r w:rsidR="00A07C7E">
        <w:t>power imbalance model can be based on RAN4’s requirement, where max 4dB relative power error is specified. Each Tx branch can have a negative Tx power value uniformly distributed between 0 and some max (e.g. 4dB), where the</w:t>
      </w:r>
      <w:r w:rsidR="00DC7199">
        <w:t xml:space="preserve"> value is</w:t>
      </w:r>
      <w:r w:rsidR="00A07C7E">
        <w:t xml:space="preserve"> uniformly distributed in either linear domain or dB domain. </w:t>
      </w:r>
    </w:p>
    <w:p w14:paraId="62E92361" w14:textId="3937FA97" w:rsidR="00A07C7E" w:rsidRPr="00A07C7E" w:rsidRDefault="00A07C7E" w:rsidP="00F90EFB">
      <w:pPr>
        <w:rPr>
          <w:b/>
          <w:bCs/>
        </w:rPr>
      </w:pPr>
      <w:r w:rsidRPr="00A07C7E">
        <w:rPr>
          <w:b/>
          <w:bCs/>
        </w:rPr>
        <w:t>Proposal</w:t>
      </w:r>
      <w:r w:rsidR="00FF3248">
        <w:rPr>
          <w:b/>
          <w:bCs/>
        </w:rPr>
        <w:t xml:space="preserve"> 2</w:t>
      </w:r>
      <w:r w:rsidRPr="00A07C7E">
        <w:rPr>
          <w:b/>
          <w:bCs/>
        </w:rPr>
        <w:t xml:space="preserve">: </w:t>
      </w:r>
      <w:r w:rsidRPr="00A07C7E">
        <w:rPr>
          <w:b/>
          <w:bCs/>
        </w:rPr>
        <w:tab/>
        <w:t>Consider a relative power error model (power imbalance model) to evaluate 8Tx codebook design.</w:t>
      </w:r>
    </w:p>
    <w:p w14:paraId="2EE079E4" w14:textId="02333443" w:rsidR="00A07C7E" w:rsidRPr="00113641" w:rsidRDefault="00113641" w:rsidP="00F90EFB">
      <w:pPr>
        <w:rPr>
          <w:b/>
          <w:bCs/>
        </w:rPr>
      </w:pPr>
      <w:r w:rsidRPr="00113641">
        <w:rPr>
          <w:b/>
          <w:bCs/>
        </w:rPr>
        <w:t>Proposal</w:t>
      </w:r>
      <w:r w:rsidR="00FF3248">
        <w:rPr>
          <w:b/>
          <w:bCs/>
        </w:rPr>
        <w:t xml:space="preserve"> 3</w:t>
      </w:r>
      <w:r w:rsidRPr="00113641">
        <w:rPr>
          <w:b/>
          <w:bCs/>
        </w:rPr>
        <w:t>:</w:t>
      </w:r>
      <w:r w:rsidRPr="00113641">
        <w:rPr>
          <w:b/>
          <w:bCs/>
        </w:rPr>
        <w:tab/>
        <w:t>Consider 4dB as the max relative power error in the power imbalance model.</w:t>
      </w:r>
    </w:p>
    <w:bookmarkEnd w:id="24"/>
    <w:p w14:paraId="5EC531FF" w14:textId="77777777" w:rsidR="004E1D03" w:rsidRDefault="004E1D03" w:rsidP="009F1144">
      <w:pPr>
        <w:rPr>
          <w:lang w:val="en-US"/>
        </w:rPr>
      </w:pPr>
    </w:p>
    <w:p w14:paraId="3B18F001" w14:textId="68AE6726" w:rsidR="00FC3961" w:rsidRDefault="00C042DC" w:rsidP="00C042DC">
      <w:pPr>
        <w:pStyle w:val="Heading3"/>
        <w:rPr>
          <w:lang w:val="en-US"/>
        </w:rPr>
      </w:pPr>
      <w:r>
        <w:rPr>
          <w:lang w:val="en-US"/>
        </w:rPr>
        <w:t>2.1.2</w:t>
      </w:r>
      <w:r>
        <w:rPr>
          <w:lang w:val="en-US"/>
        </w:rPr>
        <w:tab/>
        <w:t>8Tx Codebook Considerations</w:t>
      </w:r>
    </w:p>
    <w:p w14:paraId="599B424A" w14:textId="73C95505" w:rsidR="008F5838" w:rsidRDefault="00C042DC" w:rsidP="009F1144">
      <w:pPr>
        <w:rPr>
          <w:lang w:val="en-US"/>
        </w:rPr>
      </w:pPr>
      <w:r>
        <w:rPr>
          <w:lang w:val="en-US"/>
        </w:rPr>
        <w:t>NR DL Type I codebook is one candidate for the 8Tx codebook design. We provide further details on the type for uplink 8Tx.</w:t>
      </w:r>
    </w:p>
    <w:p w14:paraId="649C08A6" w14:textId="327A375B" w:rsidR="00A917E1" w:rsidRPr="008E1C9C" w:rsidRDefault="00A917E1" w:rsidP="00A917E1">
      <w:pPr>
        <w:rPr>
          <w:lang w:val="en-US"/>
        </w:rPr>
      </w:pPr>
      <w:r>
        <w:rPr>
          <w:lang w:val="en-US"/>
        </w:rPr>
        <w:t xml:space="preserve">DL 8Tx type-I codebook is a 2-stage codebook, different from 2Tx and 4Tx NR uplink codebooks. Let’s review the Type-I codebook design for possible 8Tx support. </w:t>
      </w:r>
    </w:p>
    <w:p w14:paraId="4A40AA37" w14:textId="77777777" w:rsidR="004553D8" w:rsidRPr="008E1C9C" w:rsidRDefault="004553D8" w:rsidP="004553D8">
      <w:pPr>
        <w:rPr>
          <w:lang w:val="en-US"/>
        </w:rPr>
      </w:pPr>
      <w:r w:rsidRPr="008E1C9C">
        <w:rPr>
          <w:lang w:val="en-US"/>
        </w:rPr>
        <w:t xml:space="preserve">Given the precoding is defined with </w:t>
      </w:r>
    </w:p>
    <w:p w14:paraId="5974511C" w14:textId="31C9BA8B" w:rsidR="004553D8" w:rsidRPr="008E1C9C" w:rsidRDefault="004553D8" w:rsidP="004553D8">
      <w:pPr>
        <w:rPr>
          <w:b/>
          <w:lang w:val="en-US"/>
        </w:rPr>
      </w:pPr>
      <m:oMathPara>
        <m:oMath>
          <m:r>
            <m:rPr>
              <m:sty m:val="bi"/>
            </m:rPr>
            <w:rPr>
              <w:rFonts w:ascii="Cambria Math" w:hAnsi="Cambria Math"/>
              <w:lang w:val="en-US"/>
            </w:rPr>
            <m:t>y=Wx,</m:t>
          </m:r>
        </m:oMath>
      </m:oMathPara>
    </w:p>
    <w:p w14:paraId="3BBB7F44" w14:textId="0AD6E2B1" w:rsidR="00B405E6" w:rsidRPr="008E1C9C" w:rsidRDefault="004553D8" w:rsidP="004553D8">
      <w:pPr>
        <w:rPr>
          <w:lang w:val="en-US"/>
        </w:rPr>
      </w:pPr>
      <w:r w:rsidRPr="008E1C9C">
        <w:rPr>
          <w:lang w:val="en-US"/>
        </w:rPr>
        <w:t xml:space="preserve">where precoded signal </w:t>
      </w:r>
      <m:oMath>
        <m:r>
          <m:rPr>
            <m:sty m:val="bi"/>
          </m:rPr>
          <w:rPr>
            <w:rFonts w:ascii="Cambria Math" w:hAnsi="Cambria Math"/>
            <w:lang w:val="en-US"/>
          </w:rPr>
          <m:t>y</m:t>
        </m:r>
      </m:oMath>
      <w:r w:rsidRPr="008E1C9C">
        <w:rPr>
          <w:lang w:val="en-US"/>
        </w:rPr>
        <w:t xml:space="preserve"> is a </w:t>
      </w:r>
      <m:oMath>
        <m:r>
          <w:rPr>
            <w:rFonts w:ascii="Cambria Math" w:hAnsi="Cambria Math"/>
            <w:lang w:val="en-US"/>
          </w:rPr>
          <m:t>P×1</m:t>
        </m:r>
      </m:oMath>
      <w:r w:rsidRPr="008E1C9C">
        <w:rPr>
          <w:lang w:val="en-US"/>
        </w:rPr>
        <w:t xml:space="preserve"> vector with </w:t>
      </w:r>
      <m:oMath>
        <m:r>
          <w:rPr>
            <w:rFonts w:ascii="Cambria Math" w:hAnsi="Cambria Math"/>
            <w:lang w:val="en-US"/>
          </w:rPr>
          <m:t>P</m:t>
        </m:r>
      </m:oMath>
      <w:r w:rsidRPr="008E1C9C">
        <w:rPr>
          <w:lang w:val="en-US"/>
        </w:rPr>
        <w:t xml:space="preserve"> antenna ports, </w:t>
      </w:r>
      <m:oMath>
        <m:r>
          <m:rPr>
            <m:sty m:val="bi"/>
          </m:rPr>
          <w:rPr>
            <w:rFonts w:ascii="Cambria Math" w:hAnsi="Cambria Math"/>
            <w:lang w:val="en-US"/>
          </w:rPr>
          <m:t>x</m:t>
        </m:r>
      </m:oMath>
      <w:r w:rsidRPr="008E1C9C">
        <w:rPr>
          <w:lang w:val="en-US"/>
        </w:rPr>
        <w:t xml:space="preserve"> is a rank-</w:t>
      </w:r>
      <m:oMath>
        <m:r>
          <w:rPr>
            <w:rFonts w:ascii="Cambria Math" w:hAnsi="Cambria Math"/>
            <w:lang w:val="en-US"/>
          </w:rPr>
          <m:t>v</m:t>
        </m:r>
      </m:oMath>
      <w:r w:rsidRPr="008E1C9C">
        <w:rPr>
          <w:lang w:val="en-US"/>
        </w:rPr>
        <w:t xml:space="preserve"> data symbol vector with size of </w:t>
      </w:r>
      <m:oMath>
        <m:r>
          <w:rPr>
            <w:rFonts w:ascii="Cambria Math" w:hAnsi="Cambria Math"/>
            <w:lang w:val="en-US"/>
          </w:rPr>
          <m:t>v×1</m:t>
        </m:r>
      </m:oMath>
      <w:r w:rsidRPr="008E1C9C">
        <w:rPr>
          <w:lang w:val="en-US"/>
        </w:rPr>
        <w:t xml:space="preserve">, and the matrix </w:t>
      </w:r>
      <m:oMath>
        <m:r>
          <m:rPr>
            <m:sty m:val="bi"/>
          </m:rPr>
          <w:rPr>
            <w:rFonts w:ascii="Cambria Math" w:hAnsi="Cambria Math"/>
            <w:lang w:val="en-US"/>
          </w:rPr>
          <m:t>W</m:t>
        </m:r>
      </m:oMath>
      <w:r w:rsidRPr="008E1C9C">
        <w:rPr>
          <w:lang w:val="en-US"/>
        </w:rPr>
        <w:t xml:space="preserve"> of size </w:t>
      </w:r>
      <m:oMath>
        <m:r>
          <w:rPr>
            <w:rFonts w:ascii="Cambria Math" w:hAnsi="Cambria Math"/>
            <w:lang w:val="en-US"/>
          </w:rPr>
          <m:t>P×v</m:t>
        </m:r>
      </m:oMath>
      <w:r w:rsidRPr="008E1C9C">
        <w:rPr>
          <w:lang w:val="en-US"/>
        </w:rPr>
        <w:t xml:space="preserve"> is the precoder related with </w:t>
      </w:r>
      <m:oMath>
        <m:r>
          <w:rPr>
            <w:rFonts w:ascii="Cambria Math" w:hAnsi="Cambria Math"/>
            <w:lang w:val="en-US"/>
          </w:rPr>
          <m:t>P</m:t>
        </m:r>
      </m:oMath>
      <w:r w:rsidRPr="008E1C9C">
        <w:rPr>
          <w:lang w:val="en-US"/>
        </w:rPr>
        <w:t xml:space="preserve"> antenna ports and rank </w:t>
      </w:r>
      <m:oMath>
        <m:r>
          <w:rPr>
            <w:rFonts w:ascii="Cambria Math" w:hAnsi="Cambria Math"/>
            <w:lang w:val="en-US"/>
          </w:rPr>
          <m:t>v</m:t>
        </m:r>
      </m:oMath>
      <w:r w:rsidRPr="008E1C9C">
        <w:rPr>
          <w:lang w:val="en-US"/>
        </w:rPr>
        <w:t xml:space="preserve">. For Rel-15 NR, uplink codebooks are single-stage codebooks which define codewords </w:t>
      </w:r>
      <m:oMath>
        <m:r>
          <m:rPr>
            <m:sty m:val="bi"/>
          </m:rPr>
          <w:rPr>
            <w:rFonts w:ascii="Cambria Math" w:hAnsi="Cambria Math"/>
            <w:lang w:val="en-US"/>
          </w:rPr>
          <m:t>W</m:t>
        </m:r>
      </m:oMath>
      <w:r w:rsidRPr="008E1C9C">
        <w:rPr>
          <w:lang w:val="en-US"/>
        </w:rPr>
        <w:t>.</w:t>
      </w:r>
      <w:r w:rsidR="00B405E6" w:rsidRPr="008E1C9C">
        <w:rPr>
          <w:lang w:val="en-US"/>
        </w:rPr>
        <w:t xml:space="preserve"> With the two-stage codebook design</w:t>
      </w:r>
      <w:r w:rsidR="00A917E1">
        <w:rPr>
          <w:lang w:val="en-US"/>
        </w:rPr>
        <w:t xml:space="preserve"> in Type-I codebook</w:t>
      </w:r>
      <w:r w:rsidR="00B405E6" w:rsidRPr="008E1C9C">
        <w:rPr>
          <w:lang w:val="en-US"/>
        </w:rPr>
        <w:t xml:space="preserve">, the precoder </w:t>
      </w:r>
      <m:oMath>
        <m:r>
          <m:rPr>
            <m:sty m:val="bi"/>
          </m:rPr>
          <w:rPr>
            <w:rFonts w:ascii="Cambria Math" w:hAnsi="Cambria Math"/>
            <w:lang w:val="en-US"/>
          </w:rPr>
          <m:t>W</m:t>
        </m:r>
      </m:oMath>
      <w:r w:rsidR="00B405E6" w:rsidRPr="008E1C9C">
        <w:rPr>
          <w:lang w:val="en-US"/>
        </w:rPr>
        <w:t xml:space="preserve"> has the form </w:t>
      </w:r>
    </w:p>
    <w:p w14:paraId="0E9A5FAF" w14:textId="726BD9DD" w:rsidR="00B405E6" w:rsidRPr="008E1C9C" w:rsidRDefault="00B405E6" w:rsidP="004553D8">
      <w:pPr>
        <w:rPr>
          <w:lang w:val="en-US"/>
        </w:rPr>
      </w:pPr>
      <m:oMathPara>
        <m:oMath>
          <m:r>
            <m:rPr>
              <m:sty m:val="bi"/>
            </m:rPr>
            <w:rPr>
              <w:rFonts w:ascii="Cambria Math" w:hAnsi="Cambria Math"/>
              <w:lang w:val="en-US"/>
            </w:rPr>
            <m:t>W=</m:t>
          </m:r>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m:oMathPara>
    </w:p>
    <w:p w14:paraId="1FBB4212" w14:textId="25717884" w:rsidR="00A47451" w:rsidRPr="008E1C9C" w:rsidRDefault="00B405E6" w:rsidP="001E58BC">
      <w:pPr>
        <w:rPr>
          <w:lang w:val="en-US"/>
        </w:rPr>
      </w:pPr>
      <w:r w:rsidRPr="008E1C9C">
        <w:rPr>
          <w:lang w:val="en-US"/>
        </w:rPr>
        <w:t xml:space="preserve">where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Pr="008E1C9C">
        <w:rPr>
          <w:lang w:val="en-US"/>
        </w:rPr>
        <w:t xml:space="preserve"> contains the wideband component of the precoder and </w:t>
      </w:r>
      <m:oMath>
        <m:sSub>
          <m:sSubPr>
            <m:ctrlPr>
              <w:rPr>
                <w:rFonts w:ascii="Cambria Math" w:hAnsi="Cambria Math"/>
                <w:b/>
                <w:i/>
                <w:sz w:val="22"/>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Pr="008E1C9C">
        <w:rPr>
          <w:lang w:val="en-US"/>
        </w:rPr>
        <w:t xml:space="preserve"> </w:t>
      </w:r>
      <w:r w:rsidR="00CC618A" w:rsidRPr="008E1C9C">
        <w:rPr>
          <w:lang w:val="en-US"/>
        </w:rPr>
        <w:t xml:space="preserve">usually </w:t>
      </w:r>
      <w:r w:rsidRPr="008E1C9C">
        <w:rPr>
          <w:lang w:val="en-US"/>
        </w:rPr>
        <w:t>contains the sub-band specific components of the precoder.</w:t>
      </w:r>
      <w:r w:rsidR="00CC618A" w:rsidRPr="008E1C9C">
        <w:rPr>
          <w:lang w:val="en-US"/>
        </w:rPr>
        <w:t xml:space="preserve"> </w:t>
      </w:r>
      <w:r w:rsidR="00BA1269">
        <w:rPr>
          <w:lang w:val="en-US"/>
        </w:rPr>
        <w:t xml:space="preserve">For wideband only support, we may pick single </w:t>
      </w:r>
      <m:oMath>
        <m:sSub>
          <m:sSubPr>
            <m:ctrlPr>
              <w:rPr>
                <w:rFonts w:ascii="Cambria Math" w:hAnsi="Cambria Math"/>
                <w:i/>
                <w:lang w:val="en-US"/>
              </w:rPr>
            </m:ctrlPr>
          </m:sSubPr>
          <m:e>
            <m:r>
              <m:rPr>
                <m:sty m:val="bi"/>
              </m:rPr>
              <w:rPr>
                <w:rFonts w:ascii="Cambria Math" w:hAnsi="Cambria Math"/>
                <w:lang w:val="en-US"/>
              </w:rPr>
              <m:t>W</m:t>
            </m:r>
          </m:e>
          <m:sub>
            <m:r>
              <w:rPr>
                <w:rFonts w:ascii="Cambria Math" w:hAnsi="Cambria Math"/>
                <w:lang w:val="en-US"/>
              </w:rPr>
              <m:t>2</m:t>
            </m:r>
          </m:sub>
        </m:sSub>
      </m:oMath>
      <w:r w:rsidR="00BA1269">
        <w:rPr>
          <w:lang w:val="en-US"/>
        </w:rPr>
        <w:t xml:space="preserve"> for all sub-bands.</w:t>
      </w:r>
      <w:r w:rsidR="00A917E1">
        <w:rPr>
          <w:lang w:val="en-US"/>
        </w:rPr>
        <w:t xml:space="preserve"> </w:t>
      </w:r>
      <w:r w:rsidR="00E66D57" w:rsidRPr="008E1C9C">
        <w:rPr>
          <w:lang w:val="en-US"/>
        </w:rPr>
        <w:t>For type-I codebook, there are some general assumptions:</w:t>
      </w:r>
    </w:p>
    <w:p w14:paraId="5DC91A00" w14:textId="106C139A" w:rsidR="007A360F" w:rsidRPr="008E1C9C" w:rsidRDefault="00E66D57" w:rsidP="00E66D57">
      <w:pPr>
        <w:pStyle w:val="ListParagraph"/>
        <w:numPr>
          <w:ilvl w:val="0"/>
          <w:numId w:val="10"/>
        </w:numPr>
        <w:rPr>
          <w:lang w:val="en-US"/>
        </w:rPr>
      </w:pPr>
      <w:r w:rsidRPr="008E1C9C">
        <w:rPr>
          <w:lang w:val="en-US"/>
        </w:rPr>
        <w:t xml:space="preserve">The </w:t>
      </w:r>
      <w:r w:rsidR="00DC5DCC" w:rsidRPr="008E1C9C">
        <w:rPr>
          <w:lang w:val="en-US"/>
        </w:rPr>
        <w:t>codebook design is based on 2-D DFT beam grid with oversampling.</w:t>
      </w:r>
      <w:r w:rsidR="007A360F" w:rsidRPr="008E1C9C">
        <w:rPr>
          <w:lang w:val="en-US"/>
        </w:rPr>
        <w:t xml:space="preserve"> </w:t>
      </w:r>
    </w:p>
    <w:p w14:paraId="7DF19C4B" w14:textId="22E4ACFB" w:rsidR="007A360F" w:rsidRPr="008E1C9C" w:rsidRDefault="00DC5DCC" w:rsidP="007A360F">
      <w:pPr>
        <w:pStyle w:val="ListParagraph"/>
        <w:numPr>
          <w:ilvl w:val="0"/>
          <w:numId w:val="10"/>
        </w:numPr>
        <w:rPr>
          <w:lang w:val="en-US"/>
        </w:rPr>
      </w:pPr>
      <w:r w:rsidRPr="008E1C9C">
        <w:rPr>
          <w:lang w:val="en-US"/>
        </w:rPr>
        <w:t xml:space="preserve">Each 2-D DFT beam in the type-I codebook has two components, related with azimuth and elevation direction of the 2-D antenna array. </w:t>
      </w:r>
    </w:p>
    <w:p w14:paraId="0923E84E" w14:textId="77777777" w:rsidR="00BA1269" w:rsidRDefault="00DC5DCC" w:rsidP="00B31331">
      <w:pPr>
        <w:pStyle w:val="ListParagraph"/>
        <w:numPr>
          <w:ilvl w:val="0"/>
          <w:numId w:val="10"/>
        </w:numPr>
        <w:rPr>
          <w:lang w:val="en-US"/>
        </w:rPr>
      </w:pPr>
      <w:r w:rsidRPr="008E1C9C">
        <w:rPr>
          <w:lang w:val="en-US"/>
        </w:rPr>
        <w:t xml:space="preserve">Cross-polarization antennas are assumed. </w:t>
      </w:r>
    </w:p>
    <w:p w14:paraId="05E65F4C" w14:textId="77777777" w:rsidR="00BA1269" w:rsidRDefault="00BA1269" w:rsidP="00BA1269">
      <w:pPr>
        <w:rPr>
          <w:lang w:val="en-US"/>
        </w:rPr>
      </w:pPr>
    </w:p>
    <w:p w14:paraId="30B39FC0" w14:textId="5D332588" w:rsidR="00B31331" w:rsidRDefault="00BA1269" w:rsidP="00BA1269">
      <w:pPr>
        <w:rPr>
          <w:lang w:val="en-US"/>
        </w:rPr>
      </w:pPr>
      <w:r>
        <w:rPr>
          <w:lang w:val="en-US"/>
        </w:rPr>
        <w:t>Although the</w:t>
      </w:r>
      <w:r w:rsidR="00B31331" w:rsidRPr="00BA1269">
        <w:rPr>
          <w:lang w:val="en-US"/>
        </w:rPr>
        <w:t xml:space="preserve"> Type-I codebook is a good reference for 8Tx codebook design, some of the DL codebook design assumptions are not necessarily true for UE’s implementation. Because of restricted form factor at the UE, even for CPE/FWA/vehicle/Industrial devices, half-lambda antenna spacing </w:t>
      </w:r>
      <w:r>
        <w:rPr>
          <w:lang w:val="en-US"/>
        </w:rPr>
        <w:t>may</w:t>
      </w:r>
      <w:r w:rsidR="00B31331" w:rsidRPr="00BA1269">
        <w:rPr>
          <w:lang w:val="en-US"/>
        </w:rPr>
        <w:t xml:space="preserve"> be hard to maintain for UE implementation, if not impossible, especially for FR1 with lower carrier frequency where radio wavelength is larger. We may need to address the potential impact of almost arbitrarily spacing of UE’s antenna elements. </w:t>
      </w:r>
    </w:p>
    <w:p w14:paraId="0E33AAE6" w14:textId="6E3C3DCD" w:rsidR="00C042DC" w:rsidRDefault="00C042DC" w:rsidP="00BA1269">
      <w:pPr>
        <w:rPr>
          <w:lang w:val="en-US"/>
        </w:rPr>
      </w:pPr>
      <w:r>
        <w:rPr>
          <w:lang w:val="en-US"/>
        </w:rPr>
        <w:t>RAN1 #109-e meeting has these antenna layout for 8Tx:</w:t>
      </w:r>
    </w:p>
    <w:tbl>
      <w:tblPr>
        <w:tblW w:w="0" w:type="auto"/>
        <w:tblInd w:w="260" w:type="dxa"/>
        <w:tblCellMar>
          <w:left w:w="0" w:type="dxa"/>
          <w:right w:w="0" w:type="dxa"/>
        </w:tblCellMar>
        <w:tblLook w:val="04A0" w:firstRow="1" w:lastRow="0" w:firstColumn="1" w:lastColumn="0" w:noHBand="0" w:noVBand="1"/>
      </w:tblPr>
      <w:tblGrid>
        <w:gridCol w:w="596"/>
        <w:gridCol w:w="601"/>
        <w:gridCol w:w="1095"/>
        <w:gridCol w:w="3690"/>
        <w:gridCol w:w="3377"/>
      </w:tblGrid>
      <w:tr w:rsidR="00C042DC" w:rsidRPr="008E1C9C" w14:paraId="071CE946" w14:textId="77777777" w:rsidTr="00FE4A83">
        <w:tc>
          <w:tcPr>
            <w:tcW w:w="630" w:type="dxa"/>
            <w:tcBorders>
              <w:top w:val="single" w:sz="8" w:space="0" w:color="auto"/>
              <w:left w:val="single" w:sz="8" w:space="0" w:color="auto"/>
              <w:bottom w:val="single" w:sz="8" w:space="0" w:color="auto"/>
              <w:right w:val="single" w:sz="8" w:space="0" w:color="auto"/>
            </w:tcBorders>
            <w:hideMark/>
          </w:tcPr>
          <w:p w14:paraId="2BBC1D94" w14:textId="77777777" w:rsidR="00C042DC" w:rsidRPr="008E1C9C" w:rsidRDefault="00C042DC" w:rsidP="00FE4A83">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77421" w14:textId="77777777" w:rsidR="00C042DC" w:rsidRPr="008E1C9C" w:rsidRDefault="00C042DC" w:rsidP="00FE4A83">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F0D21" w14:textId="77777777" w:rsidR="00C042DC" w:rsidRPr="008E1C9C" w:rsidRDefault="00C042DC" w:rsidP="00FE4A83">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75745" w14:textId="77777777" w:rsidR="00C042DC" w:rsidRPr="008E1C9C" w:rsidRDefault="00C042DC" w:rsidP="00FE4A83">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638BD951" w14:textId="77777777" w:rsidR="00C042DC" w:rsidRPr="008E1C9C" w:rsidRDefault="00C042DC" w:rsidP="00FE4A83">
            <w:pPr>
              <w:jc w:val="center"/>
              <w:rPr>
                <w:lang w:val="en-US"/>
              </w:rPr>
            </w:pPr>
            <w:r w:rsidRPr="008E1C9C">
              <w:rPr>
                <w:b/>
                <w:bCs/>
                <w:lang w:val="en-US"/>
              </w:rPr>
              <w:t>Antenna Pattern/Antenna Element Gain</w:t>
            </w:r>
          </w:p>
        </w:tc>
      </w:tr>
      <w:tr w:rsidR="00C042DC" w:rsidRPr="008E1C9C" w14:paraId="31CD4492" w14:textId="77777777" w:rsidTr="00FE4A83">
        <w:trPr>
          <w:trHeight w:val="163"/>
        </w:trPr>
        <w:tc>
          <w:tcPr>
            <w:tcW w:w="630" w:type="dxa"/>
            <w:tcBorders>
              <w:top w:val="nil"/>
              <w:left w:val="single" w:sz="8" w:space="0" w:color="auto"/>
              <w:bottom w:val="single" w:sz="8" w:space="0" w:color="auto"/>
              <w:right w:val="single" w:sz="8" w:space="0" w:color="auto"/>
            </w:tcBorders>
            <w:vAlign w:val="center"/>
            <w:hideMark/>
          </w:tcPr>
          <w:p w14:paraId="7B2DC4AB" w14:textId="77777777" w:rsidR="00C042DC" w:rsidRPr="008E1C9C" w:rsidRDefault="00C042DC" w:rsidP="00FE4A83">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ED4B3" w14:textId="77777777" w:rsidR="00C042DC" w:rsidRPr="008E1C9C" w:rsidRDefault="00C042DC" w:rsidP="00FE4A83">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92A52D" w14:textId="77777777" w:rsidR="00C042DC" w:rsidRPr="008E1C9C" w:rsidRDefault="00C042DC" w:rsidP="00FE4A83">
            <w:pPr>
              <w:jc w:val="center"/>
              <w:rPr>
                <w:lang w:val="en-US"/>
              </w:rPr>
            </w:pPr>
            <w:r w:rsidRPr="008E1C9C">
              <w:rPr>
                <w:lang w:val="en-US"/>
              </w:rPr>
              <w:t xml:space="preserve">(2, 2, 2), </w:t>
            </w:r>
          </w:p>
          <w:p w14:paraId="44D79A7F" w14:textId="77777777" w:rsidR="00C042DC" w:rsidRPr="008E1C9C" w:rsidRDefault="00C042DC" w:rsidP="00FE4A83">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ECA63" w14:textId="77777777" w:rsidR="00C042DC" w:rsidRPr="008E1C9C" w:rsidRDefault="00C042DC" w:rsidP="00FE4A83">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Pr>
                <w:b/>
                <w:noProof/>
                <w:lang w:val="en-US"/>
              </w:rPr>
              <w:fldChar w:fldCharType="begin"/>
            </w:r>
            <w:r>
              <w:rPr>
                <w:b/>
                <w:noProof/>
                <w:lang w:val="en-US"/>
              </w:rPr>
              <w:instrText xml:space="preserve"> INCLUDEPICTURE  "cid:image001.png@01D86B95.47F0C450" \* MERGEFORMATINET </w:instrText>
            </w:r>
            <w:r>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54622">
              <w:rPr>
                <w:b/>
                <w:noProof/>
                <w:lang w:val="en-US"/>
              </w:rPr>
              <w:fldChar w:fldCharType="begin"/>
            </w:r>
            <w:r w:rsidR="00354622">
              <w:rPr>
                <w:b/>
                <w:noProof/>
                <w:lang w:val="en-US"/>
              </w:rPr>
              <w:instrText xml:space="preserve"> INCLUDEPICTURE  "cid:image001.png@01D86B95.47F0C450" \* MERGEFORMATINET </w:instrText>
            </w:r>
            <w:r w:rsidR="00354622">
              <w:rPr>
                <w:b/>
                <w:noProof/>
                <w:lang w:val="en-US"/>
              </w:rPr>
              <w:fldChar w:fldCharType="separate"/>
            </w:r>
            <w:r w:rsidR="00FF3248">
              <w:rPr>
                <w:b/>
                <w:noProof/>
                <w:lang w:val="en-US"/>
              </w:rPr>
              <w:fldChar w:fldCharType="begin"/>
            </w:r>
            <w:r w:rsidR="00FF3248">
              <w:rPr>
                <w:b/>
                <w:noProof/>
                <w:lang w:val="en-US"/>
              </w:rPr>
              <w:instrText xml:space="preserve"> INCLUDEPICTURE  "cid:image001.png@01D86B95.47F0C450" \* MERGEFORMATINET </w:instrText>
            </w:r>
            <w:r w:rsidR="00FF3248">
              <w:rPr>
                <w:b/>
                <w:noProof/>
                <w:lang w:val="en-US"/>
              </w:rPr>
              <w:fldChar w:fldCharType="separate"/>
            </w:r>
            <w:r w:rsidR="00E01500">
              <w:rPr>
                <w:b/>
                <w:noProof/>
                <w:lang w:val="en-US"/>
              </w:rPr>
              <w:fldChar w:fldCharType="begin"/>
            </w:r>
            <w:r w:rsidR="00E01500">
              <w:rPr>
                <w:b/>
                <w:noProof/>
                <w:lang w:val="en-US"/>
              </w:rPr>
              <w:instrText xml:space="preserve"> INCLUDEPICTURE  "cid:image001.png@01D86B95.47F0C450" \* MERGEFORMATINET </w:instrText>
            </w:r>
            <w:r w:rsidR="00E01500">
              <w:rPr>
                <w:b/>
                <w:noProof/>
                <w:lang w:val="en-US"/>
              </w:rPr>
              <w:fldChar w:fldCharType="separate"/>
            </w:r>
            <w:r w:rsidR="007C2E86">
              <w:rPr>
                <w:b/>
                <w:noProof/>
                <w:lang w:val="en-US"/>
              </w:rPr>
              <w:fldChar w:fldCharType="begin"/>
            </w:r>
            <w:r w:rsidR="007C2E86">
              <w:rPr>
                <w:b/>
                <w:noProof/>
                <w:lang w:val="en-US"/>
              </w:rPr>
              <w:instrText xml:space="preserve"> INCLUDEPICTURE  "cid:image001.png@01D86B95.47F0C450" \* MERGEFORMATINET </w:instrText>
            </w:r>
            <w:r w:rsidR="007C2E86">
              <w:rPr>
                <w:b/>
                <w:noProof/>
                <w:lang w:val="en-US"/>
              </w:rPr>
              <w:fldChar w:fldCharType="separate"/>
            </w:r>
            <w:r w:rsidR="00052C0E">
              <w:rPr>
                <w:b/>
                <w:noProof/>
                <w:lang w:val="en-US"/>
              </w:rPr>
              <w:fldChar w:fldCharType="begin"/>
            </w:r>
            <w:r w:rsidR="00052C0E">
              <w:rPr>
                <w:b/>
                <w:noProof/>
                <w:lang w:val="en-US"/>
              </w:rPr>
              <w:instrText xml:space="preserve"> </w:instrText>
            </w:r>
            <w:r w:rsidR="00052C0E">
              <w:rPr>
                <w:b/>
                <w:noProof/>
                <w:lang w:val="en-US"/>
              </w:rPr>
              <w:instrText>INCLUDEPICTURE  "cid:image001.png@01D86B95.47F0C450" \* MERGEFORMATINET</w:instrText>
            </w:r>
            <w:r w:rsidR="00052C0E">
              <w:rPr>
                <w:b/>
                <w:noProof/>
                <w:lang w:val="en-US"/>
              </w:rPr>
              <w:instrText xml:space="preserve"> </w:instrText>
            </w:r>
            <w:r w:rsidR="00052C0E">
              <w:rPr>
                <w:b/>
                <w:noProof/>
                <w:lang w:val="en-US"/>
              </w:rPr>
              <w:fldChar w:fldCharType="separate"/>
            </w:r>
            <w:r w:rsidR="006578AC">
              <w:rPr>
                <w:b/>
                <w:noProof/>
                <w:lang w:val="en-US"/>
              </w:rPr>
              <w:pict w14:anchorId="29BE4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8.25pt;height:62.25pt;visibility:visible">
                  <v:imagedata r:id="rId13" r:href="rId14"/>
                </v:shape>
              </w:pict>
            </w:r>
            <w:r w:rsidR="00052C0E">
              <w:rPr>
                <w:b/>
                <w:noProof/>
                <w:lang w:val="en-US"/>
              </w:rPr>
              <w:fldChar w:fldCharType="end"/>
            </w:r>
            <w:r w:rsidR="007C2E86">
              <w:rPr>
                <w:b/>
                <w:noProof/>
                <w:lang w:val="en-US"/>
              </w:rPr>
              <w:fldChar w:fldCharType="end"/>
            </w:r>
            <w:r w:rsidR="00E01500">
              <w:rPr>
                <w:b/>
                <w:noProof/>
                <w:lang w:val="en-US"/>
              </w:rPr>
              <w:fldChar w:fldCharType="end"/>
            </w:r>
            <w:r w:rsidR="00FF3248">
              <w:rPr>
                <w:b/>
                <w:noProof/>
                <w:lang w:val="en-US"/>
              </w:rPr>
              <w:fldChar w:fldCharType="end"/>
            </w:r>
            <w:r w:rsidR="00354622">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Pr>
                <w:b/>
                <w:noProof/>
                <w:lang w:val="en-US"/>
              </w:rPr>
              <w:fldChar w:fldCharType="end"/>
            </w:r>
            <w:r>
              <w:rPr>
                <w:b/>
                <w:noProof/>
                <w:lang w:val="en-US"/>
              </w:rPr>
              <w:fldChar w:fldCharType="end"/>
            </w:r>
            <w:r>
              <w:rPr>
                <w:b/>
                <w:noProof/>
                <w:lang w:val="en-US"/>
              </w:rPr>
              <w:fldChar w:fldCharType="end"/>
            </w:r>
            <w:r>
              <w:rPr>
                <w:b/>
                <w:noProof/>
                <w:lang w:val="en-US"/>
              </w:rPr>
              <w:fldChar w:fldCharType="end"/>
            </w:r>
            <w:r>
              <w:rPr>
                <w:b/>
                <w:noProof/>
                <w:lang w:val="en-US"/>
              </w:rPr>
              <w:fldChar w:fldCharType="end"/>
            </w:r>
            <w:r>
              <w:rPr>
                <w:b/>
                <w:noProof/>
                <w:lang w:val="en-US"/>
              </w:rPr>
              <w:fldChar w:fldCharType="end"/>
            </w:r>
            <w:r>
              <w:rPr>
                <w:b/>
                <w:noProof/>
                <w:lang w:val="en-US"/>
              </w:rPr>
              <w:fldChar w:fldCharType="end"/>
            </w:r>
            <w:r>
              <w:rPr>
                <w:b/>
                <w:noProof/>
                <w:lang w:val="en-US"/>
              </w:rPr>
              <w:fldChar w:fldCharType="end"/>
            </w:r>
            <w:r>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4FB7000C" w14:textId="77777777" w:rsidR="00C042DC" w:rsidRPr="00A917E1" w:rsidRDefault="00C042DC" w:rsidP="00FE4A83">
            <w:pPr>
              <w:pStyle w:val="BodyText"/>
              <w:spacing w:after="0"/>
              <w:rPr>
                <w:rFonts w:ascii="Times New Roman" w:hAnsi="Times New Roman"/>
                <w:lang w:val="en-US" w:eastAsia="zh-CN"/>
              </w:rPr>
            </w:pPr>
            <w:r w:rsidRPr="00A917E1">
              <w:rPr>
                <w:rFonts w:ascii="Times New Roman" w:hAnsi="Times New Roman"/>
                <w:lang w:val="en-US" w:eastAsia="zh-CN"/>
              </w:rPr>
              <w:t>Isotropic (Indoor/Outdoor FWA &amp; Industrial)</w:t>
            </w:r>
          </w:p>
          <w:p w14:paraId="3A899C29" w14:textId="77777777" w:rsidR="00C042DC" w:rsidRPr="00A917E1" w:rsidRDefault="00C042DC" w:rsidP="00FE4A83">
            <w:pPr>
              <w:pStyle w:val="BodyText"/>
              <w:spacing w:after="0"/>
              <w:rPr>
                <w:rFonts w:ascii="Times New Roman" w:hAnsi="Times New Roman"/>
                <w:lang w:val="en-US" w:eastAsia="zh-CN"/>
              </w:rPr>
            </w:pPr>
            <w:r w:rsidRPr="00A917E1">
              <w:rPr>
                <w:rFonts w:ascii="Times New Roman" w:hAnsi="Times New Roman"/>
                <w:lang w:val="en-US" w:eastAsia="zh-CN"/>
              </w:rPr>
              <w:t xml:space="preserve"> </w:t>
            </w:r>
          </w:p>
          <w:p w14:paraId="4C389587" w14:textId="77777777" w:rsidR="00C042DC" w:rsidRPr="00A917E1" w:rsidRDefault="00C042DC" w:rsidP="00FE4A83">
            <w:pPr>
              <w:rPr>
                <w:lang w:val="en-US"/>
              </w:rPr>
            </w:pPr>
            <w:r w:rsidRPr="00A917E1">
              <w:rPr>
                <w:lang w:val="en-US" w:eastAsia="zh-CN"/>
              </w:rPr>
              <w:t>8 dBi, 65° HPBW(Outdoor FWA)</w:t>
            </w:r>
          </w:p>
        </w:tc>
      </w:tr>
      <w:tr w:rsidR="00C042DC" w:rsidRPr="008E1C9C" w14:paraId="264247EF" w14:textId="77777777" w:rsidTr="00FE4A83">
        <w:tc>
          <w:tcPr>
            <w:tcW w:w="630" w:type="dxa"/>
            <w:tcBorders>
              <w:top w:val="nil"/>
              <w:left w:val="single" w:sz="8" w:space="0" w:color="auto"/>
              <w:bottom w:val="single" w:sz="8" w:space="0" w:color="auto"/>
              <w:right w:val="single" w:sz="8" w:space="0" w:color="auto"/>
            </w:tcBorders>
            <w:vAlign w:val="center"/>
            <w:hideMark/>
          </w:tcPr>
          <w:p w14:paraId="2ACC576D" w14:textId="77777777" w:rsidR="00C042DC" w:rsidRPr="008E1C9C" w:rsidRDefault="00C042DC" w:rsidP="00FE4A83">
            <w:pPr>
              <w:jc w:val="center"/>
              <w:rPr>
                <w:lang w:val="en-US"/>
              </w:rPr>
            </w:pPr>
            <w:r w:rsidRPr="008E1C9C">
              <w:rPr>
                <w:lang w:val="en-US"/>
              </w:rP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42C7E3" w14:textId="77777777" w:rsidR="00C042DC" w:rsidRPr="008E1C9C" w:rsidRDefault="00C042DC" w:rsidP="00FE4A83">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B40C2" w14:textId="77777777" w:rsidR="00C042DC" w:rsidRPr="008E1C9C" w:rsidRDefault="00C042DC" w:rsidP="00FE4A83">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01E87" w14:textId="77777777" w:rsidR="00C042DC" w:rsidRPr="008E1C9C" w:rsidRDefault="00C042DC" w:rsidP="00FE4A83">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54622">
              <w:rPr>
                <w:noProof/>
                <w:lang w:val="en-US"/>
              </w:rPr>
              <w:fldChar w:fldCharType="begin"/>
            </w:r>
            <w:r w:rsidR="00354622">
              <w:rPr>
                <w:noProof/>
                <w:lang w:val="en-US"/>
              </w:rPr>
              <w:instrText xml:space="preserve"> INCLUDEPICTURE  "cid:image002.png@01D86B95.47F0C450" \* MERGEFORMATINET </w:instrText>
            </w:r>
            <w:r w:rsidR="00354622">
              <w:rPr>
                <w:noProof/>
                <w:lang w:val="en-US"/>
              </w:rPr>
              <w:fldChar w:fldCharType="separate"/>
            </w:r>
            <w:r w:rsidR="00FF3248">
              <w:rPr>
                <w:noProof/>
                <w:lang w:val="en-US"/>
              </w:rPr>
              <w:fldChar w:fldCharType="begin"/>
            </w:r>
            <w:r w:rsidR="00FF3248">
              <w:rPr>
                <w:noProof/>
                <w:lang w:val="en-US"/>
              </w:rPr>
              <w:instrText xml:space="preserve"> INCLUDEPICTURE  "cid:image002.png@01D86B95.47F0C450" \* MERGEFORMATINET </w:instrText>
            </w:r>
            <w:r w:rsidR="00FF3248">
              <w:rPr>
                <w:noProof/>
                <w:lang w:val="en-US"/>
              </w:rPr>
              <w:fldChar w:fldCharType="separate"/>
            </w:r>
            <w:r w:rsidR="00E01500">
              <w:rPr>
                <w:noProof/>
                <w:lang w:val="en-US"/>
              </w:rPr>
              <w:fldChar w:fldCharType="begin"/>
            </w:r>
            <w:r w:rsidR="00E01500">
              <w:rPr>
                <w:noProof/>
                <w:lang w:val="en-US"/>
              </w:rPr>
              <w:instrText xml:space="preserve"> INCLUDEPICTURE  "cid:image002.png@01D86B95.47F0C450" \* MERGEFORMATINET </w:instrText>
            </w:r>
            <w:r w:rsidR="00E01500">
              <w:rPr>
                <w:noProof/>
                <w:lang w:val="en-US"/>
              </w:rPr>
              <w:fldChar w:fldCharType="separate"/>
            </w:r>
            <w:r w:rsidR="007C2E86">
              <w:rPr>
                <w:noProof/>
                <w:lang w:val="en-US"/>
              </w:rPr>
              <w:fldChar w:fldCharType="begin"/>
            </w:r>
            <w:r w:rsidR="007C2E86">
              <w:rPr>
                <w:noProof/>
                <w:lang w:val="en-US"/>
              </w:rPr>
              <w:instrText xml:space="preserve"> INCLUDEPICTURE  "cid:image002.png@01D86B95.47F0C450" \* MERGEFORMATINET </w:instrText>
            </w:r>
            <w:r w:rsidR="007C2E86">
              <w:rPr>
                <w:noProof/>
                <w:lang w:val="en-US"/>
              </w:rPr>
              <w:fldChar w:fldCharType="separate"/>
            </w:r>
            <w:r w:rsidR="00052C0E">
              <w:rPr>
                <w:noProof/>
                <w:lang w:val="en-US"/>
              </w:rPr>
              <w:fldChar w:fldCharType="begin"/>
            </w:r>
            <w:r w:rsidR="00052C0E">
              <w:rPr>
                <w:noProof/>
                <w:lang w:val="en-US"/>
              </w:rPr>
              <w:instrText xml:space="preserve"> </w:instrText>
            </w:r>
            <w:r w:rsidR="00052C0E">
              <w:rPr>
                <w:noProof/>
                <w:lang w:val="en-US"/>
              </w:rPr>
              <w:instrText>INCLUDEPICTURE  "cid:image002.png@01</w:instrText>
            </w:r>
            <w:r w:rsidR="00052C0E">
              <w:rPr>
                <w:noProof/>
                <w:lang w:val="en-US"/>
              </w:rPr>
              <w:instrText>D86B95.47F0C450" \* MERGEFORMATINET</w:instrText>
            </w:r>
            <w:r w:rsidR="00052C0E">
              <w:rPr>
                <w:noProof/>
                <w:lang w:val="en-US"/>
              </w:rPr>
              <w:instrText xml:space="preserve"> </w:instrText>
            </w:r>
            <w:r w:rsidR="00052C0E">
              <w:rPr>
                <w:noProof/>
                <w:lang w:val="en-US"/>
              </w:rPr>
              <w:fldChar w:fldCharType="separate"/>
            </w:r>
            <w:r w:rsidR="006578AC">
              <w:rPr>
                <w:noProof/>
                <w:lang w:val="en-US"/>
              </w:rPr>
              <w:pict w14:anchorId="033F5B5F">
                <v:shape id="_x0000_i1026" type="#_x0000_t75" alt="Graphical user interface&#10;&#10;Description automatically generated" style="width:169.5pt;height:84.75pt;visibility:visible">
                  <v:imagedata r:id="rId15" r:href="rId16"/>
                </v:shape>
              </w:pict>
            </w:r>
            <w:r w:rsidR="00052C0E">
              <w:rPr>
                <w:noProof/>
                <w:lang w:val="en-US"/>
              </w:rPr>
              <w:fldChar w:fldCharType="end"/>
            </w:r>
            <w:r w:rsidR="007C2E86">
              <w:rPr>
                <w:noProof/>
                <w:lang w:val="en-US"/>
              </w:rPr>
              <w:fldChar w:fldCharType="end"/>
            </w:r>
            <w:r w:rsidR="00E01500">
              <w:rPr>
                <w:noProof/>
                <w:lang w:val="en-US"/>
              </w:rPr>
              <w:fldChar w:fldCharType="end"/>
            </w:r>
            <w:r w:rsidR="00FF3248">
              <w:rPr>
                <w:noProof/>
                <w:lang w:val="en-US"/>
              </w:rPr>
              <w:fldChar w:fldCharType="end"/>
            </w:r>
            <w:r w:rsidR="00354622">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1BD008E5" w14:textId="77777777" w:rsidR="00C042DC" w:rsidRPr="00A917E1" w:rsidRDefault="00C042DC" w:rsidP="00FE4A83">
            <w:pPr>
              <w:pStyle w:val="BodyText"/>
              <w:spacing w:after="0"/>
              <w:rPr>
                <w:rFonts w:ascii="Times New Roman" w:hAnsi="Times New Roman"/>
                <w:lang w:val="en-US" w:eastAsia="zh-CN"/>
              </w:rPr>
            </w:pPr>
            <w:r w:rsidRPr="00A917E1">
              <w:rPr>
                <w:rFonts w:ascii="Times New Roman" w:hAnsi="Times New Roman"/>
                <w:lang w:val="en-US" w:eastAsia="zh-CN"/>
              </w:rPr>
              <w:t>Isotropic (Indoor/Outdoor FWA &amp; Industrial)</w:t>
            </w:r>
          </w:p>
          <w:p w14:paraId="16F20998" w14:textId="77777777" w:rsidR="00C042DC" w:rsidRPr="00A917E1" w:rsidRDefault="00C042DC" w:rsidP="00FE4A83">
            <w:pPr>
              <w:pStyle w:val="BodyText"/>
              <w:spacing w:after="0"/>
              <w:rPr>
                <w:rFonts w:ascii="Times New Roman" w:hAnsi="Times New Roman"/>
                <w:lang w:val="en-US" w:eastAsia="zh-CN"/>
              </w:rPr>
            </w:pPr>
            <w:r w:rsidRPr="00A917E1">
              <w:rPr>
                <w:rFonts w:ascii="Times New Roman" w:hAnsi="Times New Roman"/>
                <w:lang w:val="en-US" w:eastAsia="zh-CN"/>
              </w:rPr>
              <w:t xml:space="preserve"> </w:t>
            </w:r>
          </w:p>
          <w:p w14:paraId="5E66BBDF" w14:textId="77777777" w:rsidR="00C042DC" w:rsidRPr="00A917E1" w:rsidRDefault="00C042DC" w:rsidP="00FE4A83">
            <w:pPr>
              <w:rPr>
                <w:lang w:val="en-US"/>
              </w:rPr>
            </w:pPr>
            <w:r w:rsidRPr="00A917E1">
              <w:rPr>
                <w:lang w:val="en-US" w:eastAsia="zh-CN"/>
              </w:rPr>
              <w:t>8 dBi, 65° HPBW(Outdoor FWA)</w:t>
            </w:r>
            <w:r w:rsidRPr="00A917E1">
              <w:rPr>
                <w:lang w:val="en-US"/>
              </w:rPr>
              <w:t> </w:t>
            </w:r>
          </w:p>
        </w:tc>
      </w:tr>
      <w:tr w:rsidR="00C042DC" w:rsidRPr="008E1C9C" w14:paraId="4777E258" w14:textId="77777777" w:rsidTr="00FE4A83">
        <w:tc>
          <w:tcPr>
            <w:tcW w:w="630" w:type="dxa"/>
            <w:tcBorders>
              <w:top w:val="nil"/>
              <w:left w:val="single" w:sz="8" w:space="0" w:color="auto"/>
              <w:bottom w:val="single" w:sz="8" w:space="0" w:color="auto"/>
              <w:right w:val="single" w:sz="8" w:space="0" w:color="auto"/>
            </w:tcBorders>
            <w:vAlign w:val="center"/>
            <w:hideMark/>
          </w:tcPr>
          <w:p w14:paraId="57CE6135" w14:textId="77777777" w:rsidR="00C042DC" w:rsidRPr="008E1C9C" w:rsidRDefault="00C042DC" w:rsidP="00FE4A83">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40FBD" w14:textId="77777777" w:rsidR="00C042DC" w:rsidRPr="008E1C9C" w:rsidRDefault="00C042DC" w:rsidP="00FE4A83">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C8533" w14:textId="77777777" w:rsidR="00C042DC" w:rsidRPr="008E1C9C" w:rsidRDefault="00C042DC" w:rsidP="00FE4A83">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ED091" w14:textId="77777777" w:rsidR="00C042DC" w:rsidRPr="008E1C9C" w:rsidRDefault="00C042DC" w:rsidP="00FE4A83">
            <w:pPr>
              <w:jc w:val="center"/>
              <w:rPr>
                <w:lang w:val="en-US"/>
              </w:rPr>
            </w:pPr>
            <w:r w:rsidRPr="008E1C9C">
              <w:rPr>
                <w:lang w:val="en-US"/>
              </w:rPr>
              <w:object w:dxaOrig="6431" w:dyaOrig="3061" w14:anchorId="30A10150">
                <v:shape id="_x0000_i1027" type="#_x0000_t75" style="width:174pt;height:81.75pt" o:ole="">
                  <v:imagedata r:id="rId17" o:title=""/>
                </v:shape>
                <o:OLEObject Type="Embed" ProgID="Visio.Drawing.15" ShapeID="_x0000_i1027" DrawAspect="Content" ObjectID="_1729343293" r:id="rId18"/>
              </w:object>
            </w:r>
          </w:p>
        </w:tc>
        <w:tc>
          <w:tcPr>
            <w:tcW w:w="3770" w:type="dxa"/>
            <w:tcBorders>
              <w:top w:val="nil"/>
              <w:left w:val="nil"/>
              <w:bottom w:val="single" w:sz="8" w:space="0" w:color="auto"/>
              <w:right w:val="single" w:sz="8" w:space="0" w:color="auto"/>
            </w:tcBorders>
            <w:hideMark/>
          </w:tcPr>
          <w:p w14:paraId="49F418C0" w14:textId="77777777" w:rsidR="00C042DC" w:rsidRPr="00A917E1" w:rsidRDefault="00C042DC" w:rsidP="00FE4A83">
            <w:pPr>
              <w:pStyle w:val="BodyText"/>
              <w:spacing w:after="0"/>
              <w:rPr>
                <w:rFonts w:ascii="Times New Roman" w:hAnsi="Times New Roman"/>
                <w:lang w:val="en-US" w:eastAsia="zh-CN"/>
              </w:rPr>
            </w:pPr>
            <w:r w:rsidRPr="00A917E1">
              <w:rPr>
                <w:rFonts w:ascii="Times New Roman" w:hAnsi="Times New Roman"/>
                <w:lang w:val="en-US" w:eastAsia="zh-CN"/>
              </w:rPr>
              <w:t>Isotropic (Indoor/Outdoor FWA &amp; Industrial)</w:t>
            </w:r>
          </w:p>
          <w:p w14:paraId="346661EE" w14:textId="77777777" w:rsidR="00C042DC" w:rsidRPr="00A917E1" w:rsidRDefault="00C042DC" w:rsidP="00FE4A83">
            <w:pPr>
              <w:pStyle w:val="BodyText"/>
              <w:spacing w:after="0"/>
              <w:rPr>
                <w:rFonts w:ascii="Times New Roman" w:hAnsi="Times New Roman"/>
                <w:lang w:val="en-US" w:eastAsia="zh-CN"/>
              </w:rPr>
            </w:pPr>
            <w:r w:rsidRPr="00A917E1">
              <w:rPr>
                <w:rFonts w:ascii="Times New Roman" w:hAnsi="Times New Roman"/>
                <w:lang w:val="en-US" w:eastAsia="zh-CN"/>
              </w:rPr>
              <w:t xml:space="preserve"> </w:t>
            </w:r>
          </w:p>
          <w:p w14:paraId="56C7BBAE" w14:textId="77777777" w:rsidR="00C042DC" w:rsidRPr="00A917E1" w:rsidRDefault="00C042DC" w:rsidP="00FE4A83">
            <w:pPr>
              <w:rPr>
                <w:lang w:val="en-US"/>
              </w:rPr>
            </w:pPr>
            <w:r w:rsidRPr="00A917E1">
              <w:rPr>
                <w:lang w:val="en-US" w:eastAsia="zh-CN"/>
              </w:rPr>
              <w:t>4 dBi, 110° HPBW(Indoor FWA &amp; Industrial</w:t>
            </w:r>
          </w:p>
        </w:tc>
      </w:tr>
    </w:tbl>
    <w:p w14:paraId="151C3FA4" w14:textId="77C2233B" w:rsidR="00C042DC" w:rsidRDefault="00C042DC" w:rsidP="00BA1269">
      <w:pPr>
        <w:rPr>
          <w:lang w:val="en-US"/>
        </w:rPr>
      </w:pPr>
    </w:p>
    <w:p w14:paraId="117DCF3C" w14:textId="134909B0" w:rsidR="00CC618A" w:rsidRPr="008E1C9C" w:rsidRDefault="00BA1269" w:rsidP="00BA1269">
      <w:pPr>
        <w:rPr>
          <w:lang w:val="en-US"/>
        </w:rPr>
      </w:pPr>
      <w:r>
        <w:rPr>
          <w:lang w:val="en-US"/>
        </w:rPr>
        <w:t xml:space="preserve">In the listed three cases of UE antenna layouts, Case-2 and Case-3 addressed the case where the antenna spacing might be arbitrary, which is typical for spacing of non-coherent UE antennas. </w:t>
      </w:r>
      <w:r w:rsidR="00CC618A" w:rsidRPr="008E1C9C">
        <w:rPr>
          <w:lang w:val="en-US"/>
        </w:rPr>
        <w:t xml:space="preserve">UE antenna layout Case-1 refers the full coherent 8Tx code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w:r w:rsidR="00CC618A" w:rsidRPr="008E1C9C">
        <w:rPr>
          <w:lang w:val="en-US"/>
        </w:rPr>
        <w:t xml:space="preserve">), </w:t>
      </w:r>
      <w:r w:rsidR="00A76FE4" w:rsidRPr="008E1C9C">
        <w:rPr>
          <w:lang w:val="en-US"/>
        </w:rPr>
        <w:t>we shall apply the DL 8Tx codebook to support the full coherent 8Tx codebook design</w:t>
      </w:r>
      <w:r>
        <w:rPr>
          <w:lang w:val="en-US"/>
        </w:rPr>
        <w:t xml:space="preserve">. </w:t>
      </w:r>
    </w:p>
    <w:p w14:paraId="27095A99" w14:textId="7A8333DA" w:rsidR="00DC5DCC" w:rsidRPr="008E1C9C" w:rsidRDefault="00B31331" w:rsidP="00631C6E">
      <w:pPr>
        <w:rPr>
          <w:lang w:val="en-US"/>
        </w:rPr>
      </w:pPr>
      <w:r w:rsidRPr="008E1C9C">
        <w:rPr>
          <w:lang w:val="en-US"/>
        </w:rPr>
        <w:t xml:space="preserve">Following 2-D DFT beam grid, </w:t>
      </w:r>
      <w:r w:rsidR="00631C6E" w:rsidRPr="008E1C9C">
        <w:rPr>
          <w:lang w:val="en-US"/>
        </w:rPr>
        <w:t xml:space="preserve">Type-I single beam codebook with rank 1 has its choice </w:t>
      </w:r>
      <w:r w:rsidR="00DC5DCC" w:rsidRPr="008E1C9C">
        <w:rPr>
          <w:lang w:val="en-US"/>
        </w:rPr>
        <w:t xml:space="preserve">for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1</m:t>
            </m:r>
          </m:sub>
        </m:sSub>
      </m:oMath>
      <w:r w:rsidR="00DC5DCC" w:rsidRPr="008E1C9C">
        <w:rPr>
          <w:lang w:val="en-US"/>
        </w:rPr>
        <w:t xml:space="preserve"> and </w:t>
      </w:r>
      <m:oMath>
        <m:sSub>
          <m:sSubPr>
            <m:ctrlPr>
              <w:rPr>
                <w:rFonts w:ascii="Cambria Math" w:hAnsi="Cambria Math"/>
                <w:b/>
                <w:bCs/>
                <w:i/>
                <w:lang w:val="en-US"/>
              </w:rPr>
            </m:ctrlPr>
          </m:sSubPr>
          <m:e>
            <m:r>
              <m:rPr>
                <m:sty m:val="bi"/>
              </m:rPr>
              <w:rPr>
                <w:rFonts w:ascii="Cambria Math" w:hAnsi="Cambria Math"/>
                <w:lang w:val="en-US"/>
              </w:rPr>
              <m:t>W</m:t>
            </m:r>
          </m:e>
          <m:sub>
            <m:r>
              <m:rPr>
                <m:sty m:val="bi"/>
              </m:rPr>
              <w:rPr>
                <w:rFonts w:ascii="Cambria Math" w:hAnsi="Cambria Math"/>
                <w:lang w:val="en-US"/>
              </w:rPr>
              <m:t>2</m:t>
            </m:r>
          </m:sub>
        </m:sSub>
      </m:oMath>
      <w:r w:rsidR="00DC5DCC" w:rsidRPr="008E1C9C">
        <w:rPr>
          <w:lang w:val="en-US"/>
        </w:rPr>
        <w:t xml:space="preserve"> </w:t>
      </w:r>
      <w:r w:rsidR="00631C6E" w:rsidRPr="008E1C9C">
        <w:rPr>
          <w:lang w:val="en-US"/>
        </w:rPr>
        <w:t>as</w:t>
      </w:r>
    </w:p>
    <w:p w14:paraId="5030948E" w14:textId="0B7F450E" w:rsidR="00631C6E" w:rsidRPr="008E1C9C" w:rsidRDefault="00052C0E" w:rsidP="00631C6E">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e>
          </m:d>
          <m:r>
            <w:rPr>
              <w:rFonts w:asci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e>
                    <m:r>
                      <m:rPr>
                        <m:sty m:val="bi"/>
                      </m:rPr>
                      <w:rPr>
                        <w:rFonts w:ascii="Cambria Math"/>
                        <w:lang w:val="en-US"/>
                      </w:rPr>
                      <m:t>0</m:t>
                    </m:r>
                  </m:e>
                </m:mr>
                <m:mr>
                  <m:e>
                    <m:r>
                      <m:rPr>
                        <m:sty m:val="bi"/>
                      </m:rPr>
                      <w:rPr>
                        <w:rFonts w:ascii="Cambria Math"/>
                        <w:lang w:val="en-US"/>
                      </w:rPr>
                      <m:t>0</m:t>
                    </m:r>
                  </m:e>
                  <m:e>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e>
                </m:mr>
              </m:m>
            </m:e>
          </m:d>
        </m:oMath>
      </m:oMathPara>
    </w:p>
    <w:p w14:paraId="114553E2" w14:textId="25693BF8" w:rsidR="00631C6E" w:rsidRPr="008E1C9C" w:rsidRDefault="00052C0E" w:rsidP="00A86C41">
      <w:pPr>
        <w:rPr>
          <w:lang w:val="en-US"/>
        </w:rPr>
      </w:pPr>
      <m:oMathPara>
        <m:oMath>
          <m:sSubSup>
            <m:sSubSupPr>
              <m:ctrlPr>
                <w:rPr>
                  <w:rFonts w:ascii="Cambria Math" w:hAnsi="Cambria Math"/>
                  <w:i/>
                  <w:lang w:val="en-US"/>
                </w:rPr>
              </m:ctrlPr>
            </m:sSubSupPr>
            <m:e>
              <m:r>
                <m:rPr>
                  <m:sty m:val="bi"/>
                </m:rPr>
                <w:rPr>
                  <w:rFonts w:ascii="Cambria Math"/>
                  <w:lang w:val="en-US"/>
                </w:rPr>
                <m:t>W</m:t>
              </m:r>
            </m:e>
            <m:sub>
              <m:r>
                <w:rPr>
                  <w:rFonts w:ascii="Cambria Math"/>
                  <w:lang w:val="en-US"/>
                </w:rPr>
                <m:t>2</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r>
            <w:rPr>
              <w:rFonts w:ascii="Cambria Math"/>
              <w:lang w:val="en-US"/>
            </w:rPr>
            <m:t>=</m:t>
          </m:r>
          <m:f>
            <m:fPr>
              <m:ctrlPr>
                <w:rPr>
                  <w:rFonts w:ascii="Cambria Math" w:hAnsi="Cambria Math"/>
                  <w:i/>
                  <w:lang w:val="en-US"/>
                </w:rPr>
              </m:ctrlPr>
            </m:fPr>
            <m:num>
              <m:r>
                <w:rPr>
                  <w:rFonts w:ascii="Cambria Math"/>
                  <w:lang w:val="en-US"/>
                </w:rPr>
                <m:t>1</m:t>
              </m:r>
            </m:num>
            <m:den>
              <m:rad>
                <m:radPr>
                  <m:degHide m:val="1"/>
                  <m:ctrlPr>
                    <w:rPr>
                      <w:rFonts w:ascii="Cambria Math" w:hAnsi="Cambria Math"/>
                      <w:i/>
                      <w:lang w:val="en-US"/>
                    </w:rPr>
                  </m:ctrlPr>
                </m:radPr>
                <m:deg/>
                <m:e>
                  <m:r>
                    <w:rPr>
                      <w:rFonts w:ascii="Cambria Math"/>
                      <w:lang w:val="en-US"/>
                    </w:rPr>
                    <m:t>P</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lang w:val="en-US"/>
                      </w:rPr>
                      <m:t>1</m:t>
                    </m:r>
                  </m:e>
                </m:mr>
                <m:mr>
                  <m:e>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d>
                      <m:dPr>
                        <m:ctrlPr>
                          <w:rPr>
                            <w:rFonts w:ascii="Cambria Math" w:hAnsi="Cambria Math"/>
                            <w:i/>
                            <w:lang w:val="en-US"/>
                          </w:rPr>
                        </m:ctrlPr>
                      </m:dPr>
                      <m:e>
                        <m:sSub>
                          <m:sSubPr>
                            <m:ctrlPr>
                              <w:rPr>
                                <w:rFonts w:ascii="Cambria Math" w:hAnsi="Cambria Math"/>
                                <w:i/>
                                <w:lang w:val="en-US"/>
                              </w:rPr>
                            </m:ctrlPr>
                          </m:sSubPr>
                          <m:e>
                            <m:r>
                              <w:rPr>
                                <w:rFonts w:ascii="Cambria Math"/>
                                <w:lang w:val="en-US"/>
                              </w:rPr>
                              <m:t>i</m:t>
                            </m:r>
                          </m:e>
                          <m:sub>
                            <m:r>
                              <w:rPr>
                                <w:rFonts w:ascii="Cambria Math"/>
                                <w:lang w:val="en-US"/>
                              </w:rPr>
                              <m:t>2</m:t>
                            </m:r>
                          </m:sub>
                        </m:sSub>
                      </m:e>
                    </m:d>
                  </m:e>
                </m:mr>
              </m:m>
            </m:e>
          </m:d>
        </m:oMath>
      </m:oMathPara>
    </w:p>
    <w:p w14:paraId="22F80B1B" w14:textId="4BE4997E" w:rsidR="00DC5DCC" w:rsidRPr="008E1C9C" w:rsidRDefault="00A86C41" w:rsidP="001E58BC">
      <w:pPr>
        <w:rPr>
          <w:lang w:val="en-US"/>
        </w:rPr>
      </w:pPr>
      <w:r w:rsidRPr="008E1C9C">
        <w:rPr>
          <w:lang w:val="en-US"/>
        </w:rPr>
        <w:t xml:space="preserve">where </w:t>
      </w:r>
      <m:oMath>
        <m:sSubSup>
          <m:sSubSupPr>
            <m:ctrlPr>
              <w:rPr>
                <w:rFonts w:ascii="Cambria Math" w:hAnsi="Cambria Math"/>
                <w:i/>
                <w:lang w:val="en-US"/>
              </w:rPr>
            </m:ctrlPr>
          </m:sSubSupPr>
          <m:e>
            <m:r>
              <w:rPr>
                <w:rFonts w:ascii="Cambria Math"/>
                <w:lang w:val="en-US"/>
              </w:rPr>
              <m:t>φ</m:t>
            </m:r>
          </m:e>
          <m:sub>
            <m:r>
              <w:rPr>
                <w:rFonts w:ascii="Cambria Math"/>
                <w:lang w:val="en-US"/>
              </w:rPr>
              <m:t>1</m:t>
            </m:r>
          </m:sub>
          <m:sup>
            <m:r>
              <w:rPr>
                <w:rFonts w:ascii="Cambria Math"/>
                <w:lang w:val="en-US"/>
              </w:rPr>
              <m:t>(1)</m:t>
            </m:r>
          </m:sup>
        </m:sSubSup>
        <m:r>
          <w:rPr>
            <w:rFonts w:ascii="Cambria Math" w:hAnsi="Cambria Math" w:cs="Cambria Math"/>
            <w:lang w:val="en-US"/>
          </w:rPr>
          <m:t>∈</m:t>
        </m:r>
        <m:d>
          <m:dPr>
            <m:begChr m:val="{"/>
            <m:endChr m:val="}"/>
            <m:ctrlPr>
              <w:rPr>
                <w:rFonts w:ascii="Cambria Math" w:hAnsi="Cambria Math"/>
                <w:i/>
                <w:lang w:val="en-US"/>
              </w:rPr>
            </m:ctrlPr>
          </m:dPr>
          <m:e>
            <m:r>
              <w:rPr>
                <w:rFonts w:ascii="Cambria Math"/>
                <w:lang w:val="en-US"/>
              </w:rPr>
              <m:t>1,j,</m:t>
            </m:r>
            <m:r>
              <w:rPr>
                <w:rFonts w:ascii="Cambria Math"/>
                <w:lang w:val="en-US"/>
              </w:rPr>
              <m:t>-</m:t>
            </m:r>
            <m:r>
              <w:rPr>
                <w:rFonts w:ascii="Cambria Math"/>
                <w:lang w:val="en-US"/>
              </w:rPr>
              <m:t>1,</m:t>
            </m:r>
            <m:r>
              <w:rPr>
                <w:rFonts w:ascii="Cambria Math"/>
                <w:lang w:val="en-US"/>
              </w:rPr>
              <m:t>-</m:t>
            </m:r>
            <m:r>
              <w:rPr>
                <w:rFonts w:ascii="Cambria Math"/>
                <w:lang w:val="en-US"/>
              </w:rPr>
              <m:t>j</m:t>
            </m:r>
          </m:e>
        </m:d>
      </m:oMath>
      <w:r w:rsidR="00551BAB" w:rsidRPr="008E1C9C">
        <w:rPr>
          <w:lang w:val="en-US"/>
        </w:rPr>
        <w:t xml:space="preserve">, and </w:t>
      </w:r>
      <m:oMath>
        <m:sSub>
          <m:sSubPr>
            <m:ctrlPr>
              <w:rPr>
                <w:rFonts w:ascii="Cambria Math" w:hAnsi="Cambria Math"/>
                <w:i/>
                <w:lang w:val="en-US"/>
              </w:rPr>
            </m:ctrlPr>
          </m:sSubPr>
          <m:e>
            <m:r>
              <m:rPr>
                <m:sty m:val="bi"/>
              </m:rPr>
              <w:rPr>
                <w:rFonts w:ascii="Cambria Math"/>
                <w:lang w:val="en-US"/>
              </w:rPr>
              <m:t>v</m:t>
            </m:r>
          </m:e>
          <m:sub>
            <m:sSub>
              <m:sSubPr>
                <m:ctrlPr>
                  <w:rPr>
                    <w:rFonts w:ascii="Cambria Math" w:hAnsi="Cambria Math"/>
                    <w:i/>
                    <w:lang w:val="en-US"/>
                  </w:rPr>
                </m:ctrlPr>
              </m:sSubPr>
              <m:e>
                <m:r>
                  <w:rPr>
                    <w:rFonts w:ascii="Cambria Math"/>
                    <w:lang w:val="en-US"/>
                  </w:rPr>
                  <m:t>i</m:t>
                </m:r>
              </m:e>
              <m:sub>
                <m:r>
                  <w:rPr>
                    <w:rFonts w:ascii="Cambria Math"/>
                    <w:lang w:val="en-US"/>
                  </w:rPr>
                  <m:t>11</m:t>
                </m:r>
              </m:sub>
            </m:sSub>
            <m:r>
              <w:rPr>
                <w:rFonts w:ascii="Cambria Math"/>
                <w:lang w:val="en-US"/>
              </w:rPr>
              <m:t>,</m:t>
            </m:r>
            <m:sSub>
              <m:sSubPr>
                <m:ctrlPr>
                  <w:rPr>
                    <w:rFonts w:ascii="Cambria Math" w:hAnsi="Cambria Math"/>
                    <w:i/>
                    <w:lang w:val="en-US"/>
                  </w:rPr>
                </m:ctrlPr>
              </m:sSubPr>
              <m:e>
                <m:r>
                  <w:rPr>
                    <w:rFonts w:ascii="Cambria Math"/>
                    <w:lang w:val="en-US"/>
                  </w:rPr>
                  <m:t>i</m:t>
                </m:r>
              </m:e>
              <m:sub>
                <m:r>
                  <w:rPr>
                    <w:rFonts w:ascii="Cambria Math"/>
                    <w:lang w:val="en-US"/>
                  </w:rPr>
                  <m:t>12</m:t>
                </m:r>
              </m:sub>
            </m:sSub>
          </m:sub>
        </m:sSub>
      </m:oMath>
      <w:r w:rsidR="00551BAB" w:rsidRPr="008E1C9C">
        <w:rPr>
          <w:lang w:val="en-US"/>
        </w:rPr>
        <w:t xml:space="preserve"> is defined as a DFT matrix.</w:t>
      </w:r>
      <w:r w:rsidRPr="008E1C9C">
        <w:rPr>
          <w:lang w:val="en-US"/>
        </w:rPr>
        <w:t xml:space="preserve"> Note that a single</w:t>
      </w:r>
      <w:r w:rsidR="007A360F" w:rsidRPr="008E1C9C">
        <w:rPr>
          <w:lang w:val="en-US"/>
        </w:rPr>
        <w:t xml:space="preserve"> beam </w:t>
      </w:r>
      <w:r w:rsidRPr="008E1C9C">
        <w:rPr>
          <w:lang w:val="en-US"/>
        </w:rPr>
        <w:t>is</w:t>
      </w:r>
      <w:r w:rsidR="007A360F" w:rsidRPr="008E1C9C">
        <w:rPr>
          <w:lang w:val="en-US"/>
        </w:rPr>
        <w:t xml:space="preserve"> selected at wideband, and co-phasing across polarizations is performed per subband.</w:t>
      </w:r>
    </w:p>
    <w:p w14:paraId="3B5A6F29" w14:textId="651FC170" w:rsidR="00DC5DCC" w:rsidRPr="008E1C9C" w:rsidRDefault="00F45DE1" w:rsidP="001E58BC">
      <w:pPr>
        <w:rPr>
          <w:lang w:val="en-US"/>
        </w:rPr>
      </w:pPr>
      <w:r w:rsidRPr="008E1C9C">
        <w:rPr>
          <w:lang w:val="en-US"/>
        </w:rPr>
        <w:t xml:space="preserve">One 2-D DFT beam has an azimuth component and an elevation component, as </w:t>
      </w:r>
    </w:p>
    <w:p w14:paraId="3A18A9F5" w14:textId="77777777" w:rsidR="00F45DE1" w:rsidRPr="008E1C9C" w:rsidRDefault="00052C0E" w:rsidP="001E58BC">
      <w:pPr>
        <w:rPr>
          <w:lang w:val="en-US"/>
        </w:rPr>
      </w:pPr>
      <m:oMathPara>
        <m:oMath>
          <m:sSub>
            <m:sSubPr>
              <m:ctrlPr>
                <w:rPr>
                  <w:rFonts w:ascii="Cambria Math" w:hAnsi="Cambria Math"/>
                  <w:b/>
                  <w:bCs/>
                  <w:i/>
                  <w:lang w:val="en-US"/>
                </w:rPr>
              </m:ctrlPr>
            </m:sSubPr>
            <m:e>
              <m:r>
                <m:rPr>
                  <m:sty m:val="bi"/>
                </m:rPr>
                <w:rPr>
                  <w:rFonts w:ascii="Cambria Math" w:hAnsi="Cambria Math"/>
                  <w:lang w:val="en-US"/>
                </w:rPr>
                <m:t>t</m:t>
              </m:r>
            </m:e>
            <m:sub>
              <m:r>
                <w:rPr>
                  <w:rFonts w:ascii="Cambria Math" w:hAnsi="Cambria Math"/>
                  <w:lang w:val="en-US"/>
                </w:rPr>
                <m:t>l</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j2πl</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den>
                      </m:f>
                    </m:sup>
                  </m:sSup>
                  <m:ctrlPr>
                    <w:rPr>
                      <w:rFonts w:ascii="Cambria Math" w:hAnsi="Cambria Math"/>
                      <w:i/>
                      <w:lang w:val="en-US"/>
                    </w:rPr>
                  </m:ctrlPr>
                </m:e>
              </m:d>
            </m:e>
            <m:sup>
              <m:r>
                <w:rPr>
                  <w:rFonts w:ascii="Cambria Math" w:hAnsi="Cambria Math"/>
                  <w:lang w:val="en-US"/>
                </w:rPr>
                <m:t>T</m:t>
              </m:r>
            </m:sup>
          </m:sSup>
        </m:oMath>
      </m:oMathPara>
    </w:p>
    <w:p w14:paraId="527B7733" w14:textId="704E4ECC" w:rsidR="00F45DE1" w:rsidRPr="008E1C9C" w:rsidRDefault="00052C0E" w:rsidP="001E58BC">
      <w:pPr>
        <w:rPr>
          <w:lang w:val="en-US"/>
        </w:rPr>
      </w:pPr>
      <m:oMathPara>
        <m:oMath>
          <m:sSub>
            <m:sSubPr>
              <m:ctrlPr>
                <w:rPr>
                  <w:rFonts w:ascii="Cambria Math" w:hAnsi="Cambria Math"/>
                  <w:b/>
                  <w:bCs/>
                  <w:i/>
                  <w:lang w:val="en-US"/>
                </w:rPr>
              </m:ctrlPr>
            </m:sSubPr>
            <m:e>
              <m:r>
                <m:rPr>
                  <m:sty m:val="bi"/>
                </m:rPr>
                <w:rPr>
                  <w:rFonts w:ascii="Cambria Math" w:hAnsi="Cambria Math"/>
                  <w:lang w:val="en-US"/>
                </w:rPr>
                <m:t>u</m:t>
              </m:r>
            </m:e>
            <m:sub>
              <m:r>
                <w:rPr>
                  <w:rFonts w:ascii="Cambria Math" w:hAnsi="Cambria Math"/>
                  <w:lang w:val="en-US"/>
                </w:rPr>
                <m:t>m</m:t>
              </m:r>
            </m:sub>
          </m:sSub>
          <m:r>
            <m:rPr>
              <m:sty m:val="bi"/>
            </m:rPr>
            <w:rPr>
              <w:rFonts w:ascii="Cambria Math" w:hAnsi="Cambria Math"/>
              <w:lang w:val="en-US"/>
            </w:rPr>
            <m:t>=</m:t>
          </m:r>
          <m:sSup>
            <m:sSupPr>
              <m:ctrlPr>
                <w:rPr>
                  <w:rFonts w:ascii="Cambria Math" w:hAnsi="Cambria Math"/>
                  <w:i/>
                  <w:lang w:val="en-US"/>
                </w:rPr>
              </m:ctrlPr>
            </m:sSupPr>
            <m:e>
              <m:d>
                <m:dPr>
                  <m:begChr m:val="["/>
                  <m:endChr m:val="]"/>
                  <m:ctrlPr>
                    <w:rPr>
                      <w:rFonts w:ascii="Cambria Math" w:hAnsi="Cambria Math"/>
                      <w:b/>
                      <w:bCs/>
                      <w:i/>
                      <w:lang w:val="en-US"/>
                    </w:rPr>
                  </m:ctrlPr>
                </m:dPr>
                <m:e>
                  <m:r>
                    <w:rPr>
                      <w:rFonts w:ascii="Cambria Math" w:hAnsi="Cambria Math"/>
                      <w:lang w:val="en-US"/>
                    </w:rPr>
                    <m:t xml:space="preserve">1,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e</m:t>
                      </m:r>
                    </m:e>
                    <m:sup>
                      <m:f>
                        <m:fPr>
                          <m:ctrlPr>
                            <w:rPr>
                              <w:rFonts w:ascii="Cambria Math" w:hAnsi="Cambria Math"/>
                              <w:i/>
                              <w:lang w:val="en-US"/>
                            </w:rPr>
                          </m:ctrlPr>
                        </m:fPr>
                        <m:num>
                          <m:r>
                            <w:rPr>
                              <w:rFonts w:ascii="Cambria Math" w:hAnsi="Cambria Math"/>
                              <w:lang w:val="en-US"/>
                            </w:rPr>
                            <m:t>j2πm</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m:t>
                              </m:r>
                            </m:e>
                          </m:d>
                        </m:num>
                        <m:den>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den>
                      </m:f>
                    </m:sup>
                  </m:sSup>
                  <m:ctrlPr>
                    <w:rPr>
                      <w:rFonts w:ascii="Cambria Math" w:hAnsi="Cambria Math"/>
                      <w:i/>
                      <w:lang w:val="en-US"/>
                    </w:rPr>
                  </m:ctrlPr>
                </m:e>
              </m:d>
            </m:e>
            <m:sup>
              <m:r>
                <w:rPr>
                  <w:rFonts w:ascii="Cambria Math" w:hAnsi="Cambria Math"/>
                  <w:lang w:val="en-US"/>
                </w:rPr>
                <m:t>T</m:t>
              </m:r>
            </m:sup>
          </m:sSup>
        </m:oMath>
      </m:oMathPara>
    </w:p>
    <w:p w14:paraId="0AD7D416" w14:textId="2EAB29A3" w:rsidR="00F45DE1" w:rsidRPr="008E1C9C" w:rsidRDefault="00F45DE1" w:rsidP="001E58BC">
      <w:pPr>
        <w:rPr>
          <w:lang w:val="en-US"/>
        </w:rPr>
      </w:pPr>
      <w:r w:rsidRPr="008E1C9C">
        <w:rPr>
          <w:lang w:val="en-US"/>
        </w:rPr>
        <w:t>Each 2-D beam is defined as</w:t>
      </w:r>
    </w:p>
    <w:p w14:paraId="0A40F969" w14:textId="4E4B027C" w:rsidR="00F45DE1" w:rsidRPr="008E1C9C" w:rsidRDefault="00052C0E" w:rsidP="001E58BC">
      <w:pPr>
        <w:rPr>
          <w:lang w:val="en-US"/>
        </w:rPr>
      </w:pPr>
      <m:oMathPara>
        <m:oMath>
          <m:sSub>
            <m:sSubPr>
              <m:ctrlPr>
                <w:rPr>
                  <w:rFonts w:ascii="Cambria Math" w:hAnsi="Cambria Math"/>
                  <w:i/>
                  <w:lang w:val="en-US"/>
                </w:rPr>
              </m:ctrlPr>
            </m:sSubPr>
            <m:e>
              <m:r>
                <m:rPr>
                  <m:sty m:val="bi"/>
                </m:rPr>
                <w:rPr>
                  <w:rFonts w:ascii="Cambria Math" w:hAnsi="Cambria Math"/>
                  <w:lang w:val="en-US"/>
                </w:rPr>
                <m:t>v</m:t>
              </m:r>
            </m:e>
            <m:sub>
              <m:r>
                <w:rPr>
                  <w:rFonts w:ascii="Cambria Math" w:hAnsi="Cambria Math"/>
                  <w:lang w:val="en-US"/>
                </w:rPr>
                <m:t>l,m</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t</m:t>
              </m:r>
            </m:e>
            <m:sub>
              <m:r>
                <w:rPr>
                  <w:rFonts w:ascii="Cambria Math" w:hAnsi="Cambria Math"/>
                  <w:lang w:val="en-US"/>
                </w:rPr>
                <m:t>l</m:t>
              </m:r>
            </m:sub>
          </m:sSub>
          <m: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u</m:t>
              </m:r>
            </m:e>
            <m:sub>
              <m:r>
                <w:rPr>
                  <w:rFonts w:ascii="Cambria Math" w:hAnsi="Cambria Math"/>
                  <w:lang w:val="en-US"/>
                </w:rPr>
                <m:t>m</m:t>
              </m:r>
            </m:sub>
          </m:sSub>
        </m:oMath>
      </m:oMathPara>
    </w:p>
    <w:p w14:paraId="434BF226" w14:textId="5F92B593" w:rsidR="00F45DE1" w:rsidRPr="008E1C9C" w:rsidRDefault="00F45DE1" w:rsidP="001E58BC">
      <w:pPr>
        <w:rPr>
          <w:lang w:val="en-US"/>
        </w:rPr>
      </w:pPr>
      <w:r w:rsidRPr="008E1C9C">
        <w:rPr>
          <w:lang w:val="en-US"/>
        </w:rPr>
        <w:t xml:space="preserve">The antenna port configuration per polarization is given with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and oversampling factors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oMath>
      <w:r w:rsidRPr="008E1C9C">
        <w:rPr>
          <w:lang w:val="en-US"/>
        </w:rPr>
        <w:t xml:space="preserve"> and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oMath>
      <w:r w:rsidRPr="008E1C9C">
        <w:rPr>
          <w:lang w:val="en-US"/>
        </w:rPr>
        <w:t xml:space="preserve"> for two components, respectively. For Type-I codebook, these configurations are used:</w:t>
      </w:r>
    </w:p>
    <w:p w14:paraId="3BD9D37E" w14:textId="5F3FC2FF" w:rsidR="0005734A" w:rsidRPr="008E1C9C" w:rsidRDefault="0005734A" w:rsidP="0005734A">
      <w:pPr>
        <w:pStyle w:val="Caption"/>
        <w:keepNext/>
        <w:jc w:val="center"/>
        <w:rPr>
          <w:lang w:val="en-US"/>
        </w:rPr>
      </w:pPr>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00667FAA" w:rsidRPr="008E1C9C">
        <w:rPr>
          <w:noProof/>
          <w:lang w:val="en-US"/>
        </w:rPr>
        <w:t>1</w:t>
      </w:r>
      <w:r w:rsidRPr="008E1C9C">
        <w:rPr>
          <w:lang w:val="en-US"/>
        </w:rPr>
        <w:fldChar w:fldCharType="end"/>
      </w:r>
      <w:r w:rsidRPr="008E1C9C">
        <w:rPr>
          <w:lang w:val="en-US"/>
        </w:rPr>
        <w:t xml:space="preserve">    Type-I codebook configuration: 4Tx and 8Tx</w:t>
      </w:r>
    </w:p>
    <w:tbl>
      <w:tblPr>
        <w:tblStyle w:val="TableGrid"/>
        <w:tblW w:w="0" w:type="auto"/>
        <w:jc w:val="center"/>
        <w:tblLook w:val="04A0" w:firstRow="1" w:lastRow="0" w:firstColumn="1" w:lastColumn="0" w:noHBand="0" w:noVBand="1"/>
      </w:tblPr>
      <w:tblGrid>
        <w:gridCol w:w="1413"/>
        <w:gridCol w:w="1134"/>
        <w:gridCol w:w="1417"/>
      </w:tblGrid>
      <w:tr w:rsidR="00F45DE1" w:rsidRPr="008E1C9C" w14:paraId="2A42C913" w14:textId="77777777" w:rsidTr="00F45DE1">
        <w:trPr>
          <w:jc w:val="center"/>
        </w:trPr>
        <w:tc>
          <w:tcPr>
            <w:tcW w:w="1413" w:type="dxa"/>
          </w:tcPr>
          <w:p w14:paraId="5C5800A0" w14:textId="2BDBF3F7" w:rsidR="00F45DE1" w:rsidRPr="008E1C9C" w:rsidRDefault="00F45DE1" w:rsidP="00F45DE1">
            <w:pPr>
              <w:jc w:val="center"/>
              <w:rPr>
                <w:lang w:val="en-US"/>
              </w:rPr>
            </w:pPr>
            <w:r w:rsidRPr="008E1C9C">
              <w:rPr>
                <w:lang w:val="en-US"/>
              </w:rPr>
              <w:t># of CSI</w:t>
            </w:r>
            <w:r w:rsidR="009213E2" w:rsidRPr="008E1C9C">
              <w:rPr>
                <w:lang w:val="en-US"/>
              </w:rPr>
              <w:t>-RS</w:t>
            </w:r>
            <w:r w:rsidRPr="008E1C9C">
              <w:rPr>
                <w:lang w:val="en-US"/>
              </w:rPr>
              <w:t xml:space="preserve"> Ports</w:t>
            </w:r>
          </w:p>
        </w:tc>
        <w:tc>
          <w:tcPr>
            <w:tcW w:w="1134" w:type="dxa"/>
          </w:tcPr>
          <w:p w14:paraId="371CF1F0" w14:textId="395B5B95" w:rsidR="00F45DE1" w:rsidRPr="008E1C9C" w:rsidRDefault="00F45DE1" w:rsidP="00F45DE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m:oMathPara>
          </w:p>
        </w:tc>
        <w:tc>
          <w:tcPr>
            <w:tcW w:w="1417" w:type="dxa"/>
          </w:tcPr>
          <w:p w14:paraId="6C7A48AB" w14:textId="4A0CF8C5" w:rsidR="00F45DE1" w:rsidRPr="008E1C9C" w:rsidRDefault="00F45DE1" w:rsidP="00F45DE1">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F45DE1" w:rsidRPr="008E1C9C" w14:paraId="40E7F95A" w14:textId="77777777" w:rsidTr="00F45DE1">
        <w:trPr>
          <w:jc w:val="center"/>
        </w:trPr>
        <w:tc>
          <w:tcPr>
            <w:tcW w:w="1413" w:type="dxa"/>
          </w:tcPr>
          <w:p w14:paraId="5F28A89B" w14:textId="53C9DD67" w:rsidR="00F45DE1" w:rsidRPr="008E1C9C" w:rsidRDefault="00F45DE1" w:rsidP="00F45DE1">
            <w:pPr>
              <w:jc w:val="center"/>
              <w:rPr>
                <w:lang w:val="en-US"/>
              </w:rPr>
            </w:pPr>
            <w:r w:rsidRPr="008E1C9C">
              <w:rPr>
                <w:lang w:val="en-US"/>
              </w:rPr>
              <w:t>4</w:t>
            </w:r>
          </w:p>
        </w:tc>
        <w:tc>
          <w:tcPr>
            <w:tcW w:w="1134" w:type="dxa"/>
          </w:tcPr>
          <w:p w14:paraId="35D91FD2" w14:textId="7E9793CB" w:rsidR="00F45DE1" w:rsidRPr="008E1C9C" w:rsidRDefault="00F45DE1" w:rsidP="00F45DE1">
            <w:pPr>
              <w:jc w:val="center"/>
              <w:rPr>
                <w:lang w:val="en-US"/>
              </w:rPr>
            </w:pPr>
            <w:r w:rsidRPr="008E1C9C">
              <w:rPr>
                <w:lang w:val="en-US"/>
              </w:rPr>
              <w:t>(2, 1)</w:t>
            </w:r>
          </w:p>
        </w:tc>
        <w:tc>
          <w:tcPr>
            <w:tcW w:w="1417" w:type="dxa"/>
          </w:tcPr>
          <w:p w14:paraId="65A68923" w14:textId="40A05C9A" w:rsidR="00F45DE1" w:rsidRPr="008E1C9C" w:rsidRDefault="00F45DE1" w:rsidP="00F45DE1">
            <w:pPr>
              <w:jc w:val="center"/>
              <w:rPr>
                <w:lang w:val="en-US"/>
              </w:rPr>
            </w:pPr>
            <w:r w:rsidRPr="008E1C9C">
              <w:rPr>
                <w:lang w:val="en-US"/>
              </w:rPr>
              <w:t>(4, 1)</w:t>
            </w:r>
          </w:p>
        </w:tc>
      </w:tr>
      <w:tr w:rsidR="009213E2" w:rsidRPr="008E1C9C" w14:paraId="4B9C6F86" w14:textId="77777777" w:rsidTr="00F45DE1">
        <w:trPr>
          <w:jc w:val="center"/>
        </w:trPr>
        <w:tc>
          <w:tcPr>
            <w:tcW w:w="1413" w:type="dxa"/>
            <w:vMerge w:val="restart"/>
          </w:tcPr>
          <w:p w14:paraId="1E55D248" w14:textId="630D6000" w:rsidR="009213E2" w:rsidRPr="008E1C9C" w:rsidRDefault="009213E2" w:rsidP="00F45DE1">
            <w:pPr>
              <w:jc w:val="center"/>
              <w:rPr>
                <w:lang w:val="en-US"/>
              </w:rPr>
            </w:pPr>
            <w:r w:rsidRPr="008E1C9C">
              <w:rPr>
                <w:lang w:val="en-US"/>
              </w:rPr>
              <w:t>8</w:t>
            </w:r>
          </w:p>
        </w:tc>
        <w:tc>
          <w:tcPr>
            <w:tcW w:w="1134" w:type="dxa"/>
          </w:tcPr>
          <w:p w14:paraId="5D70CCCD" w14:textId="6A3B69C4" w:rsidR="009213E2" w:rsidRPr="008E1C9C" w:rsidRDefault="009213E2" w:rsidP="00F45DE1">
            <w:pPr>
              <w:jc w:val="center"/>
              <w:rPr>
                <w:lang w:val="en-US"/>
              </w:rPr>
            </w:pPr>
            <w:r w:rsidRPr="008E1C9C">
              <w:rPr>
                <w:lang w:val="en-US"/>
              </w:rPr>
              <w:t>(2, 2)</w:t>
            </w:r>
          </w:p>
        </w:tc>
        <w:tc>
          <w:tcPr>
            <w:tcW w:w="1417" w:type="dxa"/>
          </w:tcPr>
          <w:p w14:paraId="4B6DBA99" w14:textId="71AADACF" w:rsidR="009213E2" w:rsidRPr="008E1C9C" w:rsidRDefault="009213E2" w:rsidP="00F45DE1">
            <w:pPr>
              <w:jc w:val="center"/>
              <w:rPr>
                <w:lang w:val="en-US"/>
              </w:rPr>
            </w:pPr>
            <w:r w:rsidRPr="008E1C9C">
              <w:rPr>
                <w:lang w:val="en-US"/>
              </w:rPr>
              <w:t>(4, 4)</w:t>
            </w:r>
          </w:p>
        </w:tc>
      </w:tr>
      <w:tr w:rsidR="009213E2" w:rsidRPr="008E1C9C" w14:paraId="69CBF1B9" w14:textId="77777777" w:rsidTr="00F45DE1">
        <w:trPr>
          <w:jc w:val="center"/>
        </w:trPr>
        <w:tc>
          <w:tcPr>
            <w:tcW w:w="1413" w:type="dxa"/>
            <w:vMerge/>
          </w:tcPr>
          <w:p w14:paraId="4B6F4FC1" w14:textId="77777777" w:rsidR="009213E2" w:rsidRPr="008E1C9C" w:rsidRDefault="009213E2" w:rsidP="00F45DE1">
            <w:pPr>
              <w:jc w:val="center"/>
              <w:rPr>
                <w:lang w:val="en-US"/>
              </w:rPr>
            </w:pPr>
          </w:p>
        </w:tc>
        <w:tc>
          <w:tcPr>
            <w:tcW w:w="1134" w:type="dxa"/>
          </w:tcPr>
          <w:p w14:paraId="0853846C" w14:textId="6297898D" w:rsidR="009213E2" w:rsidRPr="008E1C9C" w:rsidRDefault="009213E2" w:rsidP="00F45DE1">
            <w:pPr>
              <w:jc w:val="center"/>
              <w:rPr>
                <w:lang w:val="en-US"/>
              </w:rPr>
            </w:pPr>
            <w:r w:rsidRPr="008E1C9C">
              <w:rPr>
                <w:lang w:val="en-US"/>
              </w:rPr>
              <w:t>(4, 1)</w:t>
            </w:r>
          </w:p>
        </w:tc>
        <w:tc>
          <w:tcPr>
            <w:tcW w:w="1417" w:type="dxa"/>
          </w:tcPr>
          <w:p w14:paraId="070BC688" w14:textId="4192915C" w:rsidR="009213E2" w:rsidRPr="008E1C9C" w:rsidRDefault="009213E2" w:rsidP="00F45DE1">
            <w:pPr>
              <w:jc w:val="center"/>
              <w:rPr>
                <w:lang w:val="en-US"/>
              </w:rPr>
            </w:pPr>
            <w:r w:rsidRPr="008E1C9C">
              <w:rPr>
                <w:lang w:val="en-US"/>
              </w:rPr>
              <w:t>(4, 1)</w:t>
            </w:r>
          </w:p>
        </w:tc>
      </w:tr>
    </w:tbl>
    <w:p w14:paraId="35155E4B" w14:textId="77777777" w:rsidR="00372F9C" w:rsidRPr="008E1C9C" w:rsidRDefault="00372F9C" w:rsidP="001E58BC">
      <w:pPr>
        <w:rPr>
          <w:lang w:val="en-US"/>
        </w:rPr>
      </w:pPr>
    </w:p>
    <w:p w14:paraId="6D84BF8A" w14:textId="10CDA1B8" w:rsidR="00B31331" w:rsidRPr="008E1C9C" w:rsidRDefault="00B31331" w:rsidP="001E58BC">
      <w:pPr>
        <w:rPr>
          <w:lang w:val="en-US"/>
        </w:rPr>
      </w:pPr>
      <w:r w:rsidRPr="008E1C9C">
        <w:rPr>
          <w:lang w:val="en-US"/>
        </w:rPr>
        <w:t xml:space="preserve">There are two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m:t>
        </m:r>
      </m:oMath>
      <w:r w:rsidRPr="008E1C9C">
        <w:rPr>
          <w:lang w:val="en-US"/>
        </w:rPr>
        <w:t xml:space="preserve"> configurations for Type-I 8</w:t>
      </w:r>
      <w:r w:rsidR="00372F9C" w:rsidRPr="008E1C9C">
        <w:rPr>
          <w:lang w:val="en-US"/>
        </w:rPr>
        <w:t xml:space="preserve">Tx codebook, as (2, 2) and (4, 1). The configuration of (2, 2) provides better elevation capability. </w:t>
      </w:r>
      <w:r w:rsidR="00A76FE4" w:rsidRPr="008E1C9C">
        <w:rPr>
          <w:lang w:val="en-US"/>
        </w:rPr>
        <w:t>These two configurations are considered in the Case-1 of UE antenna layouts.</w:t>
      </w:r>
    </w:p>
    <w:p w14:paraId="757120E8" w14:textId="48E1548B" w:rsidR="00C042DC" w:rsidRDefault="00C042DC" w:rsidP="001E58BC">
      <w:pPr>
        <w:rPr>
          <w:lang w:val="en-US"/>
        </w:rPr>
      </w:pPr>
      <w:r>
        <w:rPr>
          <w:lang w:val="en-US"/>
        </w:rPr>
        <w:lastRenderedPageBreak/>
        <w:t>RAN1 #100 meeting has the agreement of oversampling ratios:</w:t>
      </w:r>
    </w:p>
    <w:tbl>
      <w:tblPr>
        <w:tblStyle w:val="TableGrid"/>
        <w:tblW w:w="0" w:type="auto"/>
        <w:tblLook w:val="04A0" w:firstRow="1" w:lastRow="0" w:firstColumn="1" w:lastColumn="0" w:noHBand="0" w:noVBand="1"/>
      </w:tblPr>
      <w:tblGrid>
        <w:gridCol w:w="9629"/>
      </w:tblGrid>
      <w:tr w:rsidR="00C042DC" w:rsidRPr="008E1C9C" w14:paraId="7D6F19B2" w14:textId="77777777" w:rsidTr="00FE4A83">
        <w:tc>
          <w:tcPr>
            <w:tcW w:w="9629" w:type="dxa"/>
          </w:tcPr>
          <w:p w14:paraId="38B3D587" w14:textId="77777777" w:rsidR="00C042DC" w:rsidRDefault="00C042DC" w:rsidP="00C042DC">
            <w:pPr>
              <w:rPr>
                <w:rFonts w:cs="Times"/>
                <w:b/>
                <w:bCs/>
                <w:iCs/>
                <w:highlight w:val="green"/>
              </w:rPr>
            </w:pPr>
            <w:r>
              <w:rPr>
                <w:rFonts w:cs="Times"/>
                <w:b/>
                <w:bCs/>
                <w:iCs/>
                <w:highlight w:val="green"/>
              </w:rPr>
              <w:t>Agreement</w:t>
            </w:r>
          </w:p>
          <w:p w14:paraId="66137F05" w14:textId="77777777" w:rsidR="00C042DC" w:rsidRDefault="00C042DC" w:rsidP="00C042DC">
            <w:pPr>
              <w:rPr>
                <w:rFonts w:cs="Times"/>
              </w:rPr>
            </w:pPr>
            <w:r>
              <w:rPr>
                <w:rFonts w:cs="Times"/>
              </w:rPr>
              <w:t>For evaluation purpose of codebook alternatives when a precoder based on Rel-15 DL Type I is used, following oversampling ratios are assumed</w:t>
            </w:r>
          </w:p>
          <w:p w14:paraId="14FCE100" w14:textId="77777777" w:rsidR="00C042DC" w:rsidRDefault="00C042DC" w:rsidP="00C042DC">
            <w:pPr>
              <w:pStyle w:val="ListParagraph"/>
              <w:numPr>
                <w:ilvl w:val="0"/>
                <w:numId w:val="31"/>
              </w:numPr>
              <w:ind w:left="749"/>
              <w:jc w:val="left"/>
              <w:rPr>
                <w:rFonts w:cs="Times"/>
                <w:szCs w:val="20"/>
              </w:rPr>
            </w:pPr>
            <w:r>
              <w:rPr>
                <w:rFonts w:cs="Times"/>
                <w:szCs w:val="20"/>
              </w:rPr>
              <w:t>(O1, O2) = (1,1), (2,1), (2,2)</w:t>
            </w:r>
          </w:p>
          <w:p w14:paraId="44506BFB" w14:textId="77777777" w:rsidR="00C042DC" w:rsidRDefault="00C042DC" w:rsidP="00C042DC">
            <w:pPr>
              <w:pStyle w:val="ListParagraph"/>
              <w:numPr>
                <w:ilvl w:val="0"/>
                <w:numId w:val="31"/>
              </w:numPr>
              <w:ind w:left="738" w:hanging="354"/>
              <w:jc w:val="left"/>
              <w:rPr>
                <w:rFonts w:cs="Times"/>
                <w:szCs w:val="20"/>
              </w:rPr>
            </w:pPr>
            <w:r>
              <w:rPr>
                <w:rFonts w:cs="Times"/>
                <w:szCs w:val="20"/>
              </w:rPr>
              <w:t>Note: Other values may be used and reported by companies</w:t>
            </w:r>
          </w:p>
          <w:p w14:paraId="5C4B51C0" w14:textId="77777777" w:rsidR="00C042DC" w:rsidRDefault="00C042DC" w:rsidP="00C042DC">
            <w:pPr>
              <w:pStyle w:val="ListParagraph"/>
              <w:numPr>
                <w:ilvl w:val="0"/>
                <w:numId w:val="31"/>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1D847451" w14:textId="77777777" w:rsidR="00C042DC" w:rsidRPr="008E1C9C" w:rsidRDefault="00C042DC" w:rsidP="00FE4A83">
            <w:pPr>
              <w:rPr>
                <w:lang w:val="en-US"/>
              </w:rPr>
            </w:pPr>
          </w:p>
        </w:tc>
      </w:tr>
    </w:tbl>
    <w:p w14:paraId="2A39AC70" w14:textId="77777777" w:rsidR="00C042DC" w:rsidRPr="008E1C9C" w:rsidRDefault="00C042DC" w:rsidP="00C042DC">
      <w:pPr>
        <w:rPr>
          <w:lang w:val="en-US"/>
        </w:rPr>
      </w:pPr>
    </w:p>
    <w:p w14:paraId="2C6E44EC" w14:textId="485111A8" w:rsidR="00954DD8" w:rsidRDefault="00954DD8" w:rsidP="003B72EB">
      <w:pPr>
        <w:rPr>
          <w:lang w:val="en-US"/>
        </w:rPr>
      </w:pPr>
      <w:r>
        <w:rPr>
          <w:lang w:val="en-US"/>
        </w:rPr>
        <w:t xml:space="preserve">Case-1 UE antenna layout implies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e>
        </m:d>
        <m:r>
          <w:rPr>
            <w:rFonts w:ascii="Cambria Math" w:hAnsi="Cambria Math"/>
            <w:lang w:val="en-US"/>
          </w:rPr>
          <m:t>=(2, 2)</m:t>
        </m:r>
      </m:oMath>
      <w:r>
        <w:rPr>
          <w:lang w:val="en-US"/>
        </w:rPr>
        <w:t xml:space="preserve"> and </w:t>
      </w:r>
      <m:oMath>
        <m:r>
          <w:rPr>
            <w:rFonts w:ascii="Cambria Math" w:hAnsi="Cambria Math"/>
            <w:lang w:val="en-US"/>
          </w:rPr>
          <m:t>(4, 1)</m:t>
        </m:r>
      </m:oMath>
      <w:r w:rsidR="00E51F55">
        <w:rPr>
          <w:lang w:val="en-US"/>
        </w:rPr>
        <w:t xml:space="preserve">, for layout 1-a, and 1-b, respectively. The oversampling ratios are assumed to be (O1, O2)=(1, 1), (2, 1), and (2, 2). With Type-I single-beam codebook, the full codebook is thus defined. </w:t>
      </w:r>
    </w:p>
    <w:p w14:paraId="4A27AF3F" w14:textId="77777777" w:rsidR="00954DD8" w:rsidRPr="008E1C9C" w:rsidRDefault="00954DD8" w:rsidP="003B72EB">
      <w:pPr>
        <w:rPr>
          <w:lang w:val="en-US"/>
        </w:rPr>
      </w:pPr>
    </w:p>
    <w:p w14:paraId="0A5271B3" w14:textId="03C63816" w:rsidR="001E58BC" w:rsidRPr="008E1C9C" w:rsidRDefault="001E58BC">
      <w:pPr>
        <w:pStyle w:val="Heading2"/>
        <w:rPr>
          <w:lang w:val="en-US"/>
        </w:rPr>
      </w:pPr>
      <w:r w:rsidRPr="008E1C9C">
        <w:rPr>
          <w:lang w:val="en-US"/>
        </w:rPr>
        <w:t>2.2</w:t>
      </w:r>
      <w:r w:rsidRPr="008E1C9C">
        <w:rPr>
          <w:lang w:val="en-US"/>
        </w:rPr>
        <w:tab/>
      </w:r>
      <w:r w:rsidR="009F1144" w:rsidRPr="008E1C9C">
        <w:rPr>
          <w:lang w:val="en-US"/>
        </w:rPr>
        <w:t>System simulation evaluation</w:t>
      </w:r>
    </w:p>
    <w:p w14:paraId="2B6D966E" w14:textId="57DB8BCC" w:rsidR="00C7587C" w:rsidRDefault="00C7587C" w:rsidP="009F1144">
      <w:pPr>
        <w:rPr>
          <w:lang w:val="en-US"/>
        </w:rPr>
      </w:pPr>
      <w:r w:rsidRPr="008E1C9C">
        <w:rPr>
          <w:lang w:val="en-US"/>
        </w:rPr>
        <w:t xml:space="preserve">RAN1 #109-e meeting has this agreement on EVM for </w:t>
      </w:r>
      <w:r w:rsidR="00441102">
        <w:rPr>
          <w:lang w:val="en-US"/>
        </w:rPr>
        <w:t xml:space="preserve">system-level simulation for </w:t>
      </w:r>
      <w:r w:rsidRPr="008E1C9C">
        <w:rPr>
          <w:lang w:val="en-US"/>
        </w:rPr>
        <w:t>8Tx codebook:</w:t>
      </w:r>
    </w:p>
    <w:tbl>
      <w:tblPr>
        <w:tblStyle w:val="TableGrid"/>
        <w:tblW w:w="0" w:type="auto"/>
        <w:tblLook w:val="04A0" w:firstRow="1" w:lastRow="0" w:firstColumn="1" w:lastColumn="0" w:noHBand="0" w:noVBand="1"/>
      </w:tblPr>
      <w:tblGrid>
        <w:gridCol w:w="9629"/>
      </w:tblGrid>
      <w:tr w:rsidR="00441102" w:rsidRPr="008E1C9C" w14:paraId="78292F49" w14:textId="77777777" w:rsidTr="00441102">
        <w:tc>
          <w:tcPr>
            <w:tcW w:w="9778" w:type="dxa"/>
          </w:tcPr>
          <w:p w14:paraId="7026A81B" w14:textId="77777777" w:rsidR="00441102" w:rsidRPr="008E1C9C" w:rsidRDefault="00441102" w:rsidP="00441102">
            <w:pPr>
              <w:rPr>
                <w:b/>
                <w:iCs/>
                <w:highlight w:val="green"/>
                <w:lang w:val="en-US"/>
              </w:rPr>
            </w:pPr>
            <w:r w:rsidRPr="008E1C9C">
              <w:rPr>
                <w:b/>
                <w:iCs/>
                <w:highlight w:val="green"/>
                <w:lang w:val="en-US"/>
              </w:rPr>
              <w:t>Agreement</w:t>
            </w:r>
          </w:p>
          <w:p w14:paraId="160C13A4" w14:textId="77777777" w:rsidR="00441102" w:rsidRPr="008E1C9C" w:rsidRDefault="00441102" w:rsidP="00441102">
            <w:pPr>
              <w:rPr>
                <w:iCs/>
                <w:lang w:val="en-US"/>
              </w:rPr>
            </w:pPr>
            <w:r w:rsidRPr="008E1C9C">
              <w:rPr>
                <w:iCs/>
                <w:lang w:val="en-US"/>
              </w:rPr>
              <w:t>Adopt the following Table as the reference EVM for SLS evaluation.-</w:t>
            </w:r>
          </w:p>
          <w:p w14:paraId="685A298E" w14:textId="77777777" w:rsidR="00441102" w:rsidRPr="008E1C9C" w:rsidRDefault="00441102" w:rsidP="00441102">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441102" w:rsidRPr="008E1C9C" w14:paraId="2B9245B6" w14:textId="77777777" w:rsidTr="00504EF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9288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43A6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441102" w:rsidRPr="008E1C9C" w14:paraId="5E75DE58"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0FF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37319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441102" w:rsidRPr="008E1C9C" w14:paraId="6915350F"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FBF2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4B5AF5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441102" w:rsidRPr="008E1C9C" w14:paraId="3B4FFA5D"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17C1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2003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1E6F9FB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441102" w:rsidRPr="008E1C9C" w14:paraId="36925681" w14:textId="77777777" w:rsidTr="00504EF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A06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CB128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441102" w:rsidRPr="008E1C9C" w14:paraId="0D7A4225" w14:textId="77777777" w:rsidTr="00504EF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70D52B4" w14:textId="77777777" w:rsidR="00441102" w:rsidRPr="008E1C9C" w:rsidRDefault="00441102" w:rsidP="00441102">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52A93F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441102" w:rsidRPr="008E1C9C" w14:paraId="5459171C" w14:textId="77777777" w:rsidTr="00504EF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264844C2" w14:textId="77777777" w:rsidR="00441102" w:rsidRPr="008E1C9C" w:rsidRDefault="00441102" w:rsidP="00441102">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828C9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(Inh ), 3Km/h</w:t>
                  </w:r>
                </w:p>
              </w:tc>
            </w:tr>
            <w:tr w:rsidR="00441102" w:rsidRPr="008E1C9C" w14:paraId="61DC85DB"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8703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563FD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441102" w:rsidRPr="008E1C9C" w14:paraId="3CD1FC7A"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7FF7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E0816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441102" w:rsidRPr="008E1C9C" w14:paraId="4C9C97B7"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FB1E7"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60E8E61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D03E9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CFE548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13FE0DA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145D5E4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CF6E1F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0647E3EE"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EFFC61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55FA67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18206F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3451DC24"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(dH , dV ) = (0.5, 0.5)λ</w:t>
                  </w:r>
                </w:p>
                <w:p w14:paraId="43772393"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441102" w:rsidRPr="008E1C9C" w14:paraId="7044F4B8"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5351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82F65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78307363"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 Table 7.3-1, 8 dBi , 65° HPBW</w:t>
                  </w:r>
                </w:p>
                <w:p w14:paraId="75C7A7BB"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077A9A1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0575054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IMT.2412 Table 10,5 dBi , 90° HPBW</w:t>
                  </w:r>
                </w:p>
                <w:p w14:paraId="7558F1E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441102" w:rsidRPr="008E1C9C" w14:paraId="23A221C3"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D33E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6CDE8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441102" w:rsidRPr="008E1C9C" w14:paraId="32E6986A"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5F03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0D0E32"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441102" w:rsidRPr="008E1C9C" w14:paraId="4A70E647"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1E4E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67A6A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441102" w:rsidRPr="008E1C9C" w14:paraId="3C06951F"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EFF9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DF4C58"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3880B0AC"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441102" w:rsidRPr="008E1C9C" w14:paraId="4E8BF233"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93898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109E0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441102" w:rsidRPr="008E1C9C" w14:paraId="42099A3D"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D75F13"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673FD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441102" w:rsidRPr="008E1C9C" w14:paraId="46C833A1"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EDC4C"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0603B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441102" w:rsidRPr="008E1C9C" w14:paraId="14570FA0"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1864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338FCA6"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1C41689D"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441102" w:rsidRPr="008E1C9C" w14:paraId="1F334A39"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F36A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DF9F98"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2CFA73A5"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441102" w:rsidRPr="008E1C9C" w14:paraId="6B1104B1"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338EA"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F9B1212"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441102" w:rsidRPr="008E1C9C" w14:paraId="61BF65C9"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DF76F"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A1DF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3A9D4362"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3E2EE3BD" w14:textId="77777777" w:rsidR="00441102" w:rsidRPr="008E1C9C" w:rsidRDefault="00441102" w:rsidP="00441102">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27E39B09"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441102" w:rsidRPr="008E1C9C" w14:paraId="2308CA14"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0AEBC"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2C0630"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0AF63981"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441102" w:rsidRPr="008E1C9C" w14:paraId="2CA728C5" w14:textId="77777777" w:rsidTr="00504EF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D2E4B" w14:textId="77777777" w:rsidR="00441102" w:rsidRPr="008E1C9C" w:rsidRDefault="00441102" w:rsidP="00441102">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D25C297" w14:textId="77777777" w:rsidR="00441102" w:rsidRPr="008E1C9C" w:rsidRDefault="00441102" w:rsidP="00441102">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45520F7E" w14:textId="77777777" w:rsidR="00441102" w:rsidRPr="008E1C9C" w:rsidRDefault="00441102" w:rsidP="00504EF1">
            <w:pPr>
              <w:rPr>
                <w:lang w:val="en-US"/>
              </w:rPr>
            </w:pPr>
          </w:p>
        </w:tc>
      </w:tr>
    </w:tbl>
    <w:p w14:paraId="5F07ED8B" w14:textId="6D1981A9" w:rsidR="00441102" w:rsidRDefault="00441102" w:rsidP="00441102">
      <w:pPr>
        <w:rPr>
          <w:lang w:val="en-US"/>
        </w:rPr>
      </w:pPr>
    </w:p>
    <w:p w14:paraId="06903146" w14:textId="77777777" w:rsidR="00AE3511" w:rsidRDefault="00AE3511" w:rsidP="00441102">
      <w:pPr>
        <w:rPr>
          <w:lang w:val="en-US"/>
        </w:rPr>
      </w:pPr>
    </w:p>
    <w:p w14:paraId="725B7067" w14:textId="2E868209" w:rsidR="00D62B51" w:rsidRDefault="00D62B51" w:rsidP="00441102">
      <w:pPr>
        <w:rPr>
          <w:lang w:val="en-US"/>
        </w:rPr>
      </w:pPr>
      <w:r>
        <w:rPr>
          <w:lang w:val="en-US"/>
        </w:rPr>
        <w:t>For the study phase of this objective, there are several key questions to be answered:</w:t>
      </w:r>
    </w:p>
    <w:p w14:paraId="5D19EB96" w14:textId="2A805C04" w:rsidR="00D62B51" w:rsidRPr="005F788F" w:rsidRDefault="00D62B51" w:rsidP="004E521C">
      <w:pPr>
        <w:pStyle w:val="ListParagraph"/>
        <w:numPr>
          <w:ilvl w:val="0"/>
          <w:numId w:val="29"/>
        </w:numPr>
        <w:rPr>
          <w:lang w:val="en-US"/>
        </w:rPr>
      </w:pPr>
      <w:r w:rsidRPr="008813EF">
        <w:rPr>
          <w:lang w:val="en-US"/>
        </w:rPr>
        <w:t xml:space="preserve">What gains can be achieved </w:t>
      </w:r>
      <w:r w:rsidR="00F75EDA" w:rsidRPr="008813EF">
        <w:rPr>
          <w:lang w:val="en-US"/>
        </w:rPr>
        <w:t xml:space="preserve">from supporting 8TX on the UL while retaining the current limitation of a maximum </w:t>
      </w:r>
      <w:r w:rsidR="00F75EDA" w:rsidRPr="00F33F8D">
        <w:rPr>
          <w:lang w:val="en-US"/>
        </w:rPr>
        <w:t xml:space="preserve">of 4 </w:t>
      </w:r>
      <w:r w:rsidR="00F75EDA" w:rsidRPr="00D465A2">
        <w:rPr>
          <w:lang w:val="en-US"/>
        </w:rPr>
        <w:t xml:space="preserve">transmission </w:t>
      </w:r>
      <w:r w:rsidR="00F75EDA" w:rsidRPr="00E04360">
        <w:rPr>
          <w:lang w:val="en-US"/>
        </w:rPr>
        <w:t>layers</w:t>
      </w:r>
      <w:r w:rsidR="000C7E6C" w:rsidRPr="005F788F">
        <w:rPr>
          <w:lang w:val="en-US"/>
        </w:rPr>
        <w:t xml:space="preserve">? </w:t>
      </w:r>
    </w:p>
    <w:p w14:paraId="0984BBE5" w14:textId="4CE13D60" w:rsidR="00D62B51" w:rsidRPr="005F788F" w:rsidRDefault="00F75EDA" w:rsidP="004E521C">
      <w:pPr>
        <w:pStyle w:val="ListParagraph"/>
        <w:numPr>
          <w:ilvl w:val="0"/>
          <w:numId w:val="29"/>
        </w:numPr>
        <w:rPr>
          <w:lang w:val="en-US"/>
        </w:rPr>
      </w:pPr>
      <w:r w:rsidRPr="005F788F">
        <w:rPr>
          <w:lang w:val="en-US"/>
        </w:rPr>
        <w:t>What gains can be achieved if Rel-18 supports a maximum of 8 transmission layers on the UL in addition to supporting 8TX</w:t>
      </w:r>
      <w:r w:rsidR="000C7E6C" w:rsidRPr="005F788F">
        <w:rPr>
          <w:lang w:val="en-US"/>
        </w:rPr>
        <w:t xml:space="preserve">? </w:t>
      </w:r>
    </w:p>
    <w:p w14:paraId="0BEC4D42" w14:textId="77777777" w:rsidR="00E51F55" w:rsidRDefault="00E51F55" w:rsidP="00441102">
      <w:pPr>
        <w:rPr>
          <w:lang w:val="en-US"/>
        </w:rPr>
      </w:pPr>
    </w:p>
    <w:p w14:paraId="182B9AD8" w14:textId="0369C662" w:rsidR="00400F7E" w:rsidRDefault="008813EF" w:rsidP="00441102">
      <w:pPr>
        <w:rPr>
          <w:lang w:val="en-US"/>
        </w:rPr>
      </w:pPr>
      <w:r>
        <w:rPr>
          <w:lang w:val="en-US"/>
        </w:rPr>
        <w:t>To answer these questions, a</w:t>
      </w:r>
      <w:r w:rsidR="000C7E6C">
        <w:rPr>
          <w:lang w:val="en-US"/>
        </w:rPr>
        <w:t xml:space="preserve">n extensive set of system simulation results were generated according to the </w:t>
      </w:r>
      <w:r w:rsidR="0083724A">
        <w:rPr>
          <w:lang w:val="en-US"/>
        </w:rPr>
        <w:t xml:space="preserve">parameters listed in the above table as part of the agreed evaluation methodology.  </w:t>
      </w:r>
      <w:r>
        <w:rPr>
          <w:lang w:val="en-US"/>
        </w:rPr>
        <w:t xml:space="preserve">These simulation results were generated </w:t>
      </w:r>
      <w:r w:rsidR="00B8718B">
        <w:rPr>
          <w:lang w:val="en-US"/>
        </w:rPr>
        <w:t xml:space="preserve">in both the outdoor and indoor FWA scenarios </w:t>
      </w:r>
      <w:r>
        <w:rPr>
          <w:lang w:val="en-US"/>
        </w:rPr>
        <w:t>with configuration 1B</w:t>
      </w:r>
      <w:r w:rsidR="00B8718B">
        <w:rPr>
          <w:lang w:val="en-US"/>
        </w:rPr>
        <w:t xml:space="preserve"> for 8TX with both omni-directional UE antennas as well as </w:t>
      </w:r>
      <w:r w:rsidR="0038382D">
        <w:rPr>
          <w:lang w:val="en-US"/>
        </w:rPr>
        <w:t xml:space="preserve">with </w:t>
      </w:r>
      <w:r w:rsidR="00B8718B">
        <w:rPr>
          <w:lang w:val="en-US"/>
        </w:rPr>
        <w:t xml:space="preserve">the directional antennas agreed to in the EVM.  </w:t>
      </w:r>
      <w:r w:rsidR="0021662D">
        <w:rPr>
          <w:lang w:val="en-US"/>
        </w:rPr>
        <w:t xml:space="preserve">Coherent UE configurations were assumed with the wideband TPMI </w:t>
      </w:r>
      <w:r w:rsidR="00C31E52">
        <w:rPr>
          <w:lang w:val="en-US"/>
        </w:rPr>
        <w:t xml:space="preserve">selected according to the downlink Type I CSI (L=1) for both 8TX and 4TX. </w:t>
      </w:r>
      <w:r w:rsidR="00E467ED">
        <w:rPr>
          <w:lang w:val="en-US"/>
        </w:rPr>
        <w:t xml:space="preserve"> </w:t>
      </w:r>
      <w:r w:rsidR="003565CC">
        <w:rPr>
          <w:lang w:val="en-US"/>
        </w:rPr>
        <w:t xml:space="preserve">Given the potential </w:t>
      </w:r>
      <w:r w:rsidR="005F02BC">
        <w:rPr>
          <w:lang w:val="en-US"/>
        </w:rPr>
        <w:t xml:space="preserve">performance </w:t>
      </w:r>
      <w:r w:rsidR="003565CC">
        <w:rPr>
          <w:lang w:val="en-US"/>
        </w:rPr>
        <w:t>impact o</w:t>
      </w:r>
      <w:r w:rsidR="005F02BC">
        <w:rPr>
          <w:lang w:val="en-US"/>
        </w:rPr>
        <w:t>f</w:t>
      </w:r>
      <w:r w:rsidR="003565CC">
        <w:rPr>
          <w:lang w:val="en-US"/>
        </w:rPr>
        <w:t xml:space="preserve"> the maximum </w:t>
      </w:r>
      <w:r w:rsidR="00796156">
        <w:rPr>
          <w:lang w:val="en-US"/>
        </w:rPr>
        <w:t xml:space="preserve">supported </w:t>
      </w:r>
      <w:r w:rsidR="005F02BC">
        <w:rPr>
          <w:lang w:val="en-US"/>
        </w:rPr>
        <w:t xml:space="preserve">modulation </w:t>
      </w:r>
      <w:r w:rsidR="00796156">
        <w:rPr>
          <w:lang w:val="en-US"/>
        </w:rPr>
        <w:t xml:space="preserve">on the </w:t>
      </w:r>
      <w:r w:rsidR="003565CC">
        <w:rPr>
          <w:lang w:val="en-US"/>
        </w:rPr>
        <w:t xml:space="preserve">UL, </w:t>
      </w:r>
      <w:r w:rsidR="00796156">
        <w:rPr>
          <w:lang w:val="en-US"/>
        </w:rPr>
        <w:t xml:space="preserve">system </w:t>
      </w:r>
      <w:r w:rsidR="00DC459D">
        <w:rPr>
          <w:lang w:val="en-US"/>
        </w:rPr>
        <w:t xml:space="preserve">results are also provided for two </w:t>
      </w:r>
      <w:r w:rsidR="007B1160">
        <w:rPr>
          <w:lang w:val="en-US"/>
        </w:rPr>
        <w:t xml:space="preserve">maximum modulation orders: </w:t>
      </w:r>
      <w:r w:rsidR="00DC459D">
        <w:rPr>
          <w:lang w:val="en-US"/>
        </w:rPr>
        <w:t xml:space="preserve">64 QAM and 256QAM.  </w:t>
      </w:r>
    </w:p>
    <w:p w14:paraId="2F8B4DED" w14:textId="3AD11645" w:rsidR="000C7E6C" w:rsidRDefault="00DC459D">
      <w:pPr>
        <w:rPr>
          <w:lang w:val="en-US"/>
        </w:rPr>
      </w:pPr>
      <w:r>
        <w:rPr>
          <w:lang w:val="en-US"/>
        </w:rPr>
        <w:t xml:space="preserve">As </w:t>
      </w:r>
      <w:r w:rsidR="00400F7E">
        <w:rPr>
          <w:lang w:val="en-US"/>
        </w:rPr>
        <w:t xml:space="preserve">shown in the appendix, </w:t>
      </w:r>
      <w:r>
        <w:rPr>
          <w:lang w:val="en-US"/>
        </w:rPr>
        <w:t>the gains from supporting 8TX</w:t>
      </w:r>
      <w:r w:rsidR="000E765C">
        <w:rPr>
          <w:lang w:val="en-US"/>
        </w:rPr>
        <w:t xml:space="preserve"> and the additional gain</w:t>
      </w:r>
      <w:r w:rsidR="00F251C6">
        <w:rPr>
          <w:lang w:val="en-US"/>
        </w:rPr>
        <w:t>s</w:t>
      </w:r>
      <w:r w:rsidR="000E765C">
        <w:rPr>
          <w:lang w:val="en-US"/>
        </w:rPr>
        <w:t xml:space="preserve"> from supporting up to 8 transmission layers </w:t>
      </w:r>
      <w:r w:rsidR="00400F7E">
        <w:rPr>
          <w:lang w:val="en-US"/>
        </w:rPr>
        <w:t>are</w:t>
      </w:r>
      <w:r w:rsidR="000E765C">
        <w:rPr>
          <w:lang w:val="en-US"/>
        </w:rPr>
        <w:t xml:space="preserve"> </w:t>
      </w:r>
      <w:r w:rsidR="00FA08BC">
        <w:rPr>
          <w:lang w:val="en-US"/>
        </w:rPr>
        <w:t xml:space="preserve">highly variable </w:t>
      </w:r>
      <w:r w:rsidR="002D75C6">
        <w:rPr>
          <w:lang w:val="en-US"/>
        </w:rPr>
        <w:t xml:space="preserve">and </w:t>
      </w:r>
      <w:r w:rsidR="00FA08BC">
        <w:rPr>
          <w:lang w:val="en-US"/>
        </w:rPr>
        <w:t xml:space="preserve">depend </w:t>
      </w:r>
      <w:r w:rsidR="000E765C">
        <w:rPr>
          <w:lang w:val="en-US"/>
        </w:rPr>
        <w:t>on the scenario</w:t>
      </w:r>
      <w:r w:rsidR="002D75C6">
        <w:rPr>
          <w:lang w:val="en-US"/>
        </w:rPr>
        <w:t>, the traffic characteristics,</w:t>
      </w:r>
      <w:r w:rsidR="000E765C">
        <w:rPr>
          <w:lang w:val="en-US"/>
        </w:rPr>
        <w:t xml:space="preserve"> and the maximum modulation order</w:t>
      </w:r>
      <w:r w:rsidR="00F76BF7">
        <w:rPr>
          <w:lang w:val="en-US"/>
        </w:rPr>
        <w:t xml:space="preserve">.  </w:t>
      </w:r>
      <w:r w:rsidR="00CE386A">
        <w:rPr>
          <w:lang w:val="en-US"/>
        </w:rPr>
        <w:t xml:space="preserve">However, </w:t>
      </w:r>
      <w:r w:rsidR="00F251C6">
        <w:rPr>
          <w:lang w:val="en-US"/>
        </w:rPr>
        <w:t xml:space="preserve">the gains from supporting 8TX and up to 8 transmission layers </w:t>
      </w:r>
      <w:r w:rsidR="00540C97">
        <w:rPr>
          <w:lang w:val="en-US"/>
        </w:rPr>
        <w:t>are</w:t>
      </w:r>
      <w:r w:rsidR="00F251C6">
        <w:rPr>
          <w:lang w:val="en-US"/>
        </w:rPr>
        <w:t xml:space="preserve"> quite substantia</w:t>
      </w:r>
      <w:r w:rsidR="00540C97">
        <w:rPr>
          <w:lang w:val="en-US"/>
        </w:rPr>
        <w:t xml:space="preserve">l across both </w:t>
      </w:r>
      <w:r w:rsidR="007A42EE">
        <w:rPr>
          <w:lang w:val="en-US"/>
        </w:rPr>
        <w:t xml:space="preserve">the </w:t>
      </w:r>
      <w:r w:rsidR="00540C97">
        <w:rPr>
          <w:lang w:val="en-US"/>
        </w:rPr>
        <w:t xml:space="preserve">Outdoor and Indoor FWA scenarios, </w:t>
      </w:r>
      <w:r w:rsidR="00642AF0">
        <w:rPr>
          <w:lang w:val="en-US"/>
        </w:rPr>
        <w:t xml:space="preserve">both </w:t>
      </w:r>
      <w:r w:rsidR="0016753D">
        <w:rPr>
          <w:lang w:val="en-US"/>
        </w:rPr>
        <w:t xml:space="preserve">types of </w:t>
      </w:r>
      <w:r w:rsidR="00642AF0">
        <w:rPr>
          <w:lang w:val="en-US"/>
        </w:rPr>
        <w:t xml:space="preserve">UE antenna </w:t>
      </w:r>
      <w:r w:rsidR="0016753D">
        <w:rPr>
          <w:lang w:val="en-US"/>
        </w:rPr>
        <w:t xml:space="preserve">patterns </w:t>
      </w:r>
      <w:r w:rsidR="00642AF0">
        <w:rPr>
          <w:lang w:val="en-US"/>
        </w:rPr>
        <w:t>(</w:t>
      </w:r>
      <w:r w:rsidR="00214ABE">
        <w:rPr>
          <w:lang w:val="en-US"/>
        </w:rPr>
        <w:t>omni and directional</w:t>
      </w:r>
      <w:r w:rsidR="0016753D">
        <w:rPr>
          <w:lang w:val="en-US"/>
        </w:rPr>
        <w:t>)</w:t>
      </w:r>
      <w:r w:rsidR="00214ABE">
        <w:rPr>
          <w:lang w:val="en-US"/>
        </w:rPr>
        <w:t>, both maximum modulation orders (64QAM and 256QAM)</w:t>
      </w:r>
      <w:r w:rsidR="007A42EE">
        <w:rPr>
          <w:lang w:val="en-US"/>
        </w:rPr>
        <w:t xml:space="preserve"> and across the traffic types </w:t>
      </w:r>
      <w:r w:rsidR="00923D9F">
        <w:rPr>
          <w:lang w:val="en-US"/>
        </w:rPr>
        <w:t xml:space="preserve">specified in the EVM for this objective </w:t>
      </w:r>
      <w:r w:rsidR="007A42EE">
        <w:rPr>
          <w:lang w:val="en-US"/>
        </w:rPr>
        <w:t xml:space="preserve">(bursty </w:t>
      </w:r>
      <w:r w:rsidR="00923D9F">
        <w:rPr>
          <w:lang w:val="en-US"/>
        </w:rPr>
        <w:t xml:space="preserve">and full buffer).  </w:t>
      </w:r>
    </w:p>
    <w:p w14:paraId="06630D48" w14:textId="6CE77883" w:rsidR="00904AD8" w:rsidRPr="007C2E86" w:rsidRDefault="005F788F" w:rsidP="00441102">
      <w:pPr>
        <w:rPr>
          <w:b/>
          <w:bCs/>
          <w:lang w:val="en-US"/>
        </w:rPr>
      </w:pPr>
      <w:r w:rsidRPr="007C2E86">
        <w:rPr>
          <w:b/>
          <w:bCs/>
          <w:lang w:val="en-US"/>
        </w:rPr>
        <w:t xml:space="preserve">Observation </w:t>
      </w:r>
      <w:r w:rsidR="00FF3248" w:rsidRPr="007C2E86">
        <w:rPr>
          <w:b/>
          <w:bCs/>
          <w:lang w:val="en-US"/>
        </w:rPr>
        <w:t>5</w:t>
      </w:r>
      <w:r w:rsidRPr="007C2E86">
        <w:rPr>
          <w:b/>
          <w:bCs/>
          <w:lang w:val="en-US"/>
        </w:rPr>
        <w:t>:</w:t>
      </w:r>
      <w:r w:rsidR="00FF3248" w:rsidRPr="007C2E86">
        <w:rPr>
          <w:b/>
          <w:bCs/>
          <w:lang w:val="en-US"/>
        </w:rPr>
        <w:tab/>
      </w:r>
      <w:r w:rsidRPr="007C2E86">
        <w:rPr>
          <w:b/>
          <w:bCs/>
          <w:lang w:val="en-US"/>
        </w:rPr>
        <w:t>The gains from supporting 8Tx and up to 8 Tx layers are quite substantial across both the Outdoor and Indoor FWA scenarios, both types of UE antenna patterns, both maximum modulation orders, and across traffic types.</w:t>
      </w:r>
    </w:p>
    <w:p w14:paraId="2BE0862C" w14:textId="3A4C9D90" w:rsidR="00AE2AF2" w:rsidRPr="004E521C" w:rsidRDefault="005F788F" w:rsidP="00381384">
      <w:pPr>
        <w:rPr>
          <w:b/>
          <w:bCs/>
          <w:i/>
          <w:iCs/>
          <w:lang w:val="en-US"/>
        </w:rPr>
      </w:pPr>
      <w:r>
        <w:rPr>
          <w:lang w:val="en-US"/>
        </w:rPr>
        <w:t xml:space="preserve">Given this observation from system level simulations, there is </w:t>
      </w:r>
      <w:r w:rsidR="00593CF5">
        <w:rPr>
          <w:lang w:val="en-US"/>
        </w:rPr>
        <w:t xml:space="preserve">a </w:t>
      </w:r>
      <w:r>
        <w:rPr>
          <w:lang w:val="en-US"/>
        </w:rPr>
        <w:t xml:space="preserve">significant gain </w:t>
      </w:r>
      <w:r w:rsidR="00593CF5">
        <w:rPr>
          <w:lang w:val="en-US"/>
        </w:rPr>
        <w:t xml:space="preserve">from </w:t>
      </w:r>
      <w:r>
        <w:rPr>
          <w:lang w:val="en-US"/>
        </w:rPr>
        <w:t>support</w:t>
      </w:r>
      <w:r w:rsidR="00593CF5">
        <w:rPr>
          <w:lang w:val="en-US"/>
        </w:rPr>
        <w:t>ing</w:t>
      </w:r>
      <w:r>
        <w:rPr>
          <w:lang w:val="en-US"/>
        </w:rPr>
        <w:t xml:space="preserve"> 8Tx over 4Tx, and also </w:t>
      </w:r>
      <w:r w:rsidR="00593CF5">
        <w:rPr>
          <w:lang w:val="en-US"/>
        </w:rPr>
        <w:t xml:space="preserve">a </w:t>
      </w:r>
      <w:r>
        <w:rPr>
          <w:lang w:val="en-US"/>
        </w:rPr>
        <w:t>significa</w:t>
      </w:r>
      <w:r w:rsidR="00593CF5">
        <w:rPr>
          <w:lang w:val="en-US"/>
        </w:rPr>
        <w:t>nt</w:t>
      </w:r>
      <w:r>
        <w:rPr>
          <w:lang w:val="en-US"/>
        </w:rPr>
        <w:t xml:space="preserve"> gain for </w:t>
      </w:r>
      <w:r w:rsidR="00593CF5">
        <w:rPr>
          <w:lang w:val="en-US"/>
        </w:rPr>
        <w:t xml:space="preserve">supporting a </w:t>
      </w:r>
      <w:r>
        <w:rPr>
          <w:lang w:val="en-US"/>
        </w:rPr>
        <w:t xml:space="preserve">maximum </w:t>
      </w:r>
      <w:r w:rsidR="00593CF5">
        <w:rPr>
          <w:lang w:val="en-US"/>
        </w:rPr>
        <w:t xml:space="preserve">of </w:t>
      </w:r>
      <w:r>
        <w:rPr>
          <w:lang w:val="en-US"/>
        </w:rPr>
        <w:t xml:space="preserve">8 transmission layers over </w:t>
      </w:r>
      <w:r w:rsidR="0003188D">
        <w:rPr>
          <w:lang w:val="en-US"/>
        </w:rPr>
        <w:t xml:space="preserve">a </w:t>
      </w:r>
      <w:r>
        <w:rPr>
          <w:lang w:val="en-US"/>
        </w:rPr>
        <w:t xml:space="preserve">maximum </w:t>
      </w:r>
      <w:r w:rsidR="0003188D">
        <w:rPr>
          <w:lang w:val="en-US"/>
        </w:rPr>
        <w:t xml:space="preserve">of </w:t>
      </w:r>
      <w:r>
        <w:rPr>
          <w:lang w:val="en-US"/>
        </w:rPr>
        <w:t xml:space="preserve">4 transmission layers, for uplink transmission scenarios specified in the EVM. </w:t>
      </w:r>
    </w:p>
    <w:p w14:paraId="01942562" w14:textId="3BBBB162" w:rsidR="00854981" w:rsidRDefault="004071D5" w:rsidP="001E58BC">
      <w:pPr>
        <w:rPr>
          <w:lang w:val="en-US"/>
        </w:rPr>
      </w:pPr>
      <w:r>
        <w:rPr>
          <w:lang w:val="en-US"/>
        </w:rPr>
        <w:t xml:space="preserve">To study the impact of </w:t>
      </w:r>
      <w:r w:rsidR="006A4710">
        <w:rPr>
          <w:lang w:val="en-US"/>
        </w:rPr>
        <w:t xml:space="preserve">phase impairments, </w:t>
      </w:r>
      <w:r w:rsidR="0009794B">
        <w:rPr>
          <w:lang w:val="en-US"/>
        </w:rPr>
        <w:t xml:space="preserve">additional </w:t>
      </w:r>
      <w:r w:rsidR="00325B24">
        <w:rPr>
          <w:lang w:val="en-US"/>
        </w:rPr>
        <w:t>system level simulation</w:t>
      </w:r>
      <w:r w:rsidR="00D625A2">
        <w:rPr>
          <w:lang w:val="en-US"/>
        </w:rPr>
        <w:t xml:space="preserve"> results</w:t>
      </w:r>
      <w:r w:rsidR="00325B24">
        <w:rPr>
          <w:lang w:val="en-US"/>
        </w:rPr>
        <w:t xml:space="preserve"> were generated according to the parameters in the agreed evaluation methodology.  The</w:t>
      </w:r>
      <w:r w:rsidR="00E570DC">
        <w:rPr>
          <w:lang w:val="en-US"/>
        </w:rPr>
        <w:t xml:space="preserve"> outdoor and indoor FWA scenarios were considered with configuration 1B for the omni-directional UE antennas.  </w:t>
      </w:r>
      <w:r w:rsidR="002F6EA3">
        <w:rPr>
          <w:lang w:val="en-US"/>
        </w:rPr>
        <w:t xml:space="preserve">In these </w:t>
      </w:r>
      <w:r w:rsidR="00105BBB">
        <w:rPr>
          <w:lang w:val="en-US"/>
        </w:rPr>
        <w:t xml:space="preserve">additional </w:t>
      </w:r>
      <w:r w:rsidR="002F6EA3">
        <w:rPr>
          <w:lang w:val="en-US"/>
        </w:rPr>
        <w:t xml:space="preserve">simulations, a wideband phase error distributed according </w:t>
      </w:r>
      <w:r w:rsidR="002F6EA3" w:rsidRPr="002F6EA3">
        <w:rPr>
          <w:lang w:val="en-US"/>
        </w:rPr>
        <w:t xml:space="preserve">to </w:t>
      </w:r>
      <w:r w:rsidR="002F6EA3" w:rsidRPr="007C2E86">
        <w:rPr>
          <w:rFonts w:hint="eastAsia"/>
        </w:rPr>
        <w:t>φ</w:t>
      </w:r>
      <w:r w:rsidR="002F6EA3" w:rsidRPr="007C2E86">
        <w:t>=180</w:t>
      </w:r>
      <w:r w:rsidR="002F6EA3" w:rsidRPr="007C2E86">
        <w:rPr>
          <w:vertAlign w:val="superscript"/>
        </w:rPr>
        <w:t>o</w:t>
      </w:r>
      <w:r w:rsidR="004F490D">
        <w:t xml:space="preserve"> was assumed </w:t>
      </w:r>
      <w:r w:rsidR="00F00581">
        <w:t>for</w:t>
      </w:r>
      <w:r w:rsidR="004F490D">
        <w:t xml:space="preserve"> each UE transmit antenna</w:t>
      </w:r>
      <w:r w:rsidR="0009794B">
        <w:t>, and the</w:t>
      </w:r>
      <w:r w:rsidR="00005219">
        <w:t xml:space="preserve"> resulting</w:t>
      </w:r>
      <w:r w:rsidR="0009794B">
        <w:t xml:space="preserve"> performance</w:t>
      </w:r>
      <w:r w:rsidR="006E6D55">
        <w:t xml:space="preserve"> with</w:t>
      </w:r>
      <w:r w:rsidR="0009794B">
        <w:t xml:space="preserve"> </w:t>
      </w:r>
      <w:r w:rsidR="00005219" w:rsidRPr="00F0108A">
        <w:rPr>
          <w:rFonts w:hint="eastAsia"/>
        </w:rPr>
        <w:t>φ</w:t>
      </w:r>
      <w:r w:rsidR="00005219" w:rsidRPr="00F0108A">
        <w:rPr>
          <w:rFonts w:hint="eastAsia"/>
        </w:rPr>
        <w:t>=</w:t>
      </w:r>
      <w:r w:rsidR="00005219" w:rsidRPr="00F0108A">
        <w:t>180</w:t>
      </w:r>
      <w:r w:rsidR="00005219" w:rsidRPr="00F0108A">
        <w:rPr>
          <w:vertAlign w:val="superscript"/>
        </w:rPr>
        <w:t>o</w:t>
      </w:r>
      <w:r w:rsidR="00005219">
        <w:t xml:space="preserve"> was </w:t>
      </w:r>
      <w:r w:rsidR="0009794B">
        <w:t xml:space="preserve">compared to the corresponding </w:t>
      </w:r>
      <w:r w:rsidR="00274EC7">
        <w:t>performance from the previously mentioned results</w:t>
      </w:r>
      <w:r w:rsidR="000E5212">
        <w:t xml:space="preserve"> for</w:t>
      </w:r>
      <w:r w:rsidR="003447B2">
        <w:t xml:space="preserve"> coherent UEs calibrated for </w:t>
      </w:r>
      <w:r w:rsidR="003447B2" w:rsidRPr="00F0108A">
        <w:rPr>
          <w:rFonts w:hint="eastAsia"/>
        </w:rPr>
        <w:t>φ</w:t>
      </w:r>
      <w:r w:rsidR="003447B2" w:rsidRPr="00F0108A">
        <w:rPr>
          <w:rFonts w:hint="eastAsia"/>
        </w:rPr>
        <w:t>=</w:t>
      </w:r>
      <w:r w:rsidR="003447B2">
        <w:t xml:space="preserve"> </w:t>
      </w:r>
      <w:r w:rsidR="003447B2" w:rsidRPr="00F0108A">
        <w:t>0</w:t>
      </w:r>
      <w:r w:rsidR="003447B2" w:rsidRPr="00F0108A">
        <w:rPr>
          <w:vertAlign w:val="superscript"/>
        </w:rPr>
        <w:t>o</w:t>
      </w:r>
      <w:r w:rsidR="00274EC7">
        <w:t xml:space="preserve">.  </w:t>
      </w:r>
      <w:r w:rsidR="00F00581">
        <w:t xml:space="preserve">As shown in the appendix, </w:t>
      </w:r>
      <w:r w:rsidR="003B494C">
        <w:t xml:space="preserve">with </w:t>
      </w:r>
      <w:r w:rsidR="003B494C" w:rsidRPr="00F0108A">
        <w:rPr>
          <w:rFonts w:hint="eastAsia"/>
        </w:rPr>
        <w:t>φ</w:t>
      </w:r>
      <w:r w:rsidR="003B494C" w:rsidRPr="00F0108A">
        <w:rPr>
          <w:rFonts w:hint="eastAsia"/>
        </w:rPr>
        <w:t>=</w:t>
      </w:r>
      <w:r w:rsidR="003B494C" w:rsidRPr="00F0108A">
        <w:t>180</w:t>
      </w:r>
      <w:r w:rsidR="003B494C" w:rsidRPr="00F0108A">
        <w:rPr>
          <w:vertAlign w:val="superscript"/>
        </w:rPr>
        <w:t>o</w:t>
      </w:r>
      <w:r w:rsidR="003B494C">
        <w:t xml:space="preserve">, </w:t>
      </w:r>
      <w:r w:rsidR="00F00581">
        <w:t xml:space="preserve">the losses </w:t>
      </w:r>
      <w:r w:rsidR="00197DF4">
        <w:t xml:space="preserve">depend on the traffic level and </w:t>
      </w:r>
      <w:r w:rsidR="00384A77">
        <w:t xml:space="preserve">UE antenna configuration but </w:t>
      </w:r>
      <w:r w:rsidR="00F00581">
        <w:t xml:space="preserve">are </w:t>
      </w:r>
      <w:r w:rsidR="00384A77">
        <w:t xml:space="preserve">in general </w:t>
      </w:r>
      <w:r w:rsidR="00F00581">
        <w:t>quite substantial</w:t>
      </w:r>
      <w:r w:rsidR="003B494C">
        <w:t>.</w:t>
      </w:r>
      <w:r w:rsidR="00F00581">
        <w:t xml:space="preserve"> </w:t>
      </w:r>
      <w:r w:rsidR="00294E72" w:rsidRPr="007C2E86">
        <w:t>For the Outdoor FWA scenario, the losses in mean UE SE range from 10-27%, and the losses in edge UE SE range from 15-39%.  For the Indoor FWA scenario, losses in mean UE SE range from 11-42%, and the losses in edge UE SE range from 17% to 51%.</w:t>
      </w:r>
      <w:r w:rsidR="00294E72">
        <w:rPr>
          <w:b/>
          <w:bCs/>
        </w:rPr>
        <w:t xml:space="preserve"> </w:t>
      </w:r>
      <w:r w:rsidR="00AA56AD">
        <w:t xml:space="preserve"> </w:t>
      </w:r>
    </w:p>
    <w:p w14:paraId="0F95CD87" w14:textId="3F8C4878" w:rsidR="006A4710" w:rsidRPr="007C2E86" w:rsidRDefault="00384A77" w:rsidP="001E58BC">
      <w:pPr>
        <w:rPr>
          <w:b/>
          <w:bCs/>
          <w:lang w:val="en-US"/>
        </w:rPr>
      </w:pPr>
      <w:r w:rsidRPr="007C2E86">
        <w:rPr>
          <w:b/>
          <w:bCs/>
          <w:lang w:val="en-US"/>
        </w:rPr>
        <w:t xml:space="preserve">Observation </w:t>
      </w:r>
      <w:r w:rsidR="00FF3248" w:rsidRPr="007C2E86">
        <w:rPr>
          <w:b/>
          <w:bCs/>
          <w:lang w:val="en-US"/>
        </w:rPr>
        <w:t>6</w:t>
      </w:r>
      <w:r w:rsidR="006C1D3A" w:rsidRPr="007C2E86">
        <w:rPr>
          <w:b/>
          <w:bCs/>
          <w:lang w:val="en-US"/>
        </w:rPr>
        <w:t>:</w:t>
      </w:r>
      <w:r w:rsidR="00FF3248" w:rsidRPr="007C2E86">
        <w:rPr>
          <w:b/>
          <w:bCs/>
          <w:lang w:val="en-US"/>
        </w:rPr>
        <w:tab/>
      </w:r>
      <w:r w:rsidR="00AE43B2">
        <w:rPr>
          <w:b/>
          <w:bCs/>
          <w:lang w:val="en-US"/>
        </w:rPr>
        <w:t xml:space="preserve">With </w:t>
      </w:r>
      <w:r w:rsidR="0030641D">
        <w:rPr>
          <w:b/>
          <w:bCs/>
          <w:lang w:val="en-US"/>
        </w:rPr>
        <w:t xml:space="preserve">the </w:t>
      </w:r>
      <w:r w:rsidR="0034587A">
        <w:rPr>
          <w:b/>
          <w:bCs/>
          <w:lang w:val="en-US"/>
        </w:rPr>
        <w:t>Rel-15 NR Type I CSI used on the uplink</w:t>
      </w:r>
      <w:r w:rsidR="0030641D">
        <w:rPr>
          <w:b/>
          <w:bCs/>
          <w:lang w:val="en-US"/>
        </w:rPr>
        <w:t xml:space="preserve"> and </w:t>
      </w:r>
      <w:r w:rsidR="006C1D3A" w:rsidRPr="007C2E86">
        <w:rPr>
          <w:b/>
          <w:bCs/>
          <w:lang w:val="en-US"/>
        </w:rPr>
        <w:t xml:space="preserve">wideband phase errors </w:t>
      </w:r>
      <w:r w:rsidR="0030641D">
        <w:rPr>
          <w:b/>
          <w:bCs/>
          <w:lang w:val="en-US"/>
        </w:rPr>
        <w:t xml:space="preserve">at the UE TX antennas </w:t>
      </w:r>
      <w:r w:rsidR="00B269D6" w:rsidRPr="007C2E86">
        <w:rPr>
          <w:b/>
          <w:bCs/>
          <w:lang w:val="en-US"/>
        </w:rPr>
        <w:t xml:space="preserve">with </w:t>
      </w:r>
      <w:r w:rsidR="00B269D6" w:rsidRPr="007C2E86">
        <w:rPr>
          <w:rFonts w:hint="eastAsia"/>
          <w:b/>
          <w:bCs/>
        </w:rPr>
        <w:t>φ</w:t>
      </w:r>
      <w:r w:rsidR="00B269D6" w:rsidRPr="007C2E86">
        <w:rPr>
          <w:b/>
          <w:bCs/>
        </w:rPr>
        <w:t>=180</w:t>
      </w:r>
      <w:r w:rsidR="00B269D6" w:rsidRPr="007C2E86">
        <w:rPr>
          <w:b/>
          <w:bCs/>
          <w:vertAlign w:val="superscript"/>
        </w:rPr>
        <w:t>o</w:t>
      </w:r>
      <w:r w:rsidR="00BF29FF">
        <w:rPr>
          <w:b/>
          <w:bCs/>
        </w:rPr>
        <w:t xml:space="preserve">, the losses in mean UE SE and edge UE SE can be quite substantial </w:t>
      </w:r>
      <w:r w:rsidR="00B269D6" w:rsidRPr="007C2E86">
        <w:rPr>
          <w:b/>
          <w:bCs/>
        </w:rPr>
        <w:t xml:space="preserve">  </w:t>
      </w:r>
      <w:r w:rsidR="00333467">
        <w:rPr>
          <w:b/>
          <w:bCs/>
        </w:rPr>
        <w:t>For the Outdoor</w:t>
      </w:r>
      <w:r w:rsidR="00731858">
        <w:rPr>
          <w:b/>
          <w:bCs/>
        </w:rPr>
        <w:t xml:space="preserve"> FWA </w:t>
      </w:r>
      <w:r w:rsidR="00731858">
        <w:rPr>
          <w:b/>
          <w:bCs/>
        </w:rPr>
        <w:lastRenderedPageBreak/>
        <w:t>scenario, the losses in mean UE SE range from 10-27%</w:t>
      </w:r>
      <w:r w:rsidR="00532F04">
        <w:rPr>
          <w:b/>
          <w:bCs/>
        </w:rPr>
        <w:t>,</w:t>
      </w:r>
      <w:r w:rsidR="00731858">
        <w:rPr>
          <w:b/>
          <w:bCs/>
        </w:rPr>
        <w:t xml:space="preserve"> and the losses in edge UE SE range from 1</w:t>
      </w:r>
      <w:r w:rsidR="00F05DE9">
        <w:rPr>
          <w:b/>
          <w:bCs/>
        </w:rPr>
        <w:t>5-39%.  For the Indoor FWA scenario, l</w:t>
      </w:r>
      <w:r w:rsidR="00B73614" w:rsidRPr="007C2E86">
        <w:rPr>
          <w:b/>
          <w:bCs/>
        </w:rPr>
        <w:t xml:space="preserve">osses </w:t>
      </w:r>
      <w:r w:rsidR="00F05DE9">
        <w:rPr>
          <w:b/>
          <w:bCs/>
        </w:rPr>
        <w:t>in mean UE SE range from 11-42%</w:t>
      </w:r>
      <w:r w:rsidR="00532F04">
        <w:rPr>
          <w:b/>
          <w:bCs/>
        </w:rPr>
        <w:t xml:space="preserve">, and the losses in edge UE SE range from 17% to 51%. </w:t>
      </w:r>
    </w:p>
    <w:p w14:paraId="225C3FBD" w14:textId="77777777" w:rsidR="006A4710" w:rsidRPr="007C2E86" w:rsidRDefault="006A4710" w:rsidP="001E58BC">
      <w:pPr>
        <w:rPr>
          <w:lang w:val="en-US"/>
        </w:rPr>
      </w:pPr>
    </w:p>
    <w:p w14:paraId="39433860" w14:textId="77777777" w:rsidR="00854981" w:rsidRPr="007C2E86" w:rsidRDefault="00854981" w:rsidP="001E58BC">
      <w:pPr>
        <w:rPr>
          <w:lang w:val="en-US"/>
        </w:rPr>
      </w:pPr>
    </w:p>
    <w:p w14:paraId="75F7A2AA" w14:textId="66D16FC2" w:rsidR="0087698C" w:rsidRPr="008E1C9C" w:rsidRDefault="0087698C">
      <w:pPr>
        <w:pStyle w:val="Heading1"/>
        <w:rPr>
          <w:lang w:val="en-US"/>
        </w:rPr>
      </w:pPr>
      <w:r w:rsidRPr="008E1C9C">
        <w:rPr>
          <w:lang w:val="en-US"/>
        </w:rPr>
        <w:t>3</w:t>
      </w:r>
      <w:r w:rsidRPr="008E1C9C">
        <w:rPr>
          <w:lang w:val="en-US"/>
        </w:rPr>
        <w:tab/>
      </w:r>
      <w:r w:rsidR="00E20BCA" w:rsidRPr="008E1C9C">
        <w:rPr>
          <w:lang w:val="en-US"/>
        </w:rPr>
        <w:t>Considerations with 8Tx UE coherence levels and full-power modes</w:t>
      </w:r>
    </w:p>
    <w:p w14:paraId="622E2B7B" w14:textId="58469B8B" w:rsidR="00DB0A42" w:rsidRPr="008E1C9C" w:rsidRDefault="00DB0A42" w:rsidP="00DB0A42">
      <w:pPr>
        <w:pStyle w:val="Heading2"/>
        <w:rPr>
          <w:lang w:val="en-US"/>
        </w:rPr>
      </w:pPr>
      <w:r w:rsidRPr="008E1C9C">
        <w:rPr>
          <w:lang w:val="en-US"/>
        </w:rPr>
        <w:t>3.1</w:t>
      </w:r>
      <w:r w:rsidRPr="008E1C9C">
        <w:rPr>
          <w:lang w:val="en-US"/>
        </w:rPr>
        <w:tab/>
      </w:r>
      <w:r w:rsidR="00CF7B8F" w:rsidRPr="008E1C9C">
        <w:rPr>
          <w:lang w:val="en-US"/>
        </w:rPr>
        <w:t xml:space="preserve">Support of </w:t>
      </w:r>
      <w:r w:rsidR="00E20BCA" w:rsidRPr="008E1C9C">
        <w:rPr>
          <w:lang w:val="en-US"/>
        </w:rPr>
        <w:t xml:space="preserve">Coherence levels </w:t>
      </w:r>
    </w:p>
    <w:p w14:paraId="746CE437" w14:textId="597B03B3" w:rsidR="005E4CE7" w:rsidRPr="008E1C9C" w:rsidRDefault="005E4CE7" w:rsidP="007C45F6">
      <w:pPr>
        <w:rPr>
          <w:lang w:val="en-US"/>
        </w:rPr>
      </w:pPr>
      <w:r w:rsidRPr="008E1C9C">
        <w:rPr>
          <w:lang w:val="en-US"/>
        </w:rPr>
        <w:t xml:space="preserve">Due to UE’s different RF chain implementation, coherence level cross multiple antenna ports could be different. Between two uplink Tx ports, UE may transmit coherently or non-coherently, depending on whether the signal phase between the two ports are calibrated. Rel-15 2Tx codebook has two coherence levels, to support full coherent and non-coherent transmission. For 4Tx, there are three levels of transmission coherence level: full coherent, partial coherent, and non-coherent. </w:t>
      </w:r>
    </w:p>
    <w:p w14:paraId="386551D6" w14:textId="77777777" w:rsidR="00484CDB" w:rsidRPr="008E1C9C" w:rsidRDefault="005E4CE7" w:rsidP="007C45F6">
      <w:pPr>
        <w:rPr>
          <w:lang w:val="en-US"/>
        </w:rPr>
      </w:pPr>
      <w:r w:rsidRPr="008E1C9C">
        <w:rPr>
          <w:lang w:val="en-US"/>
        </w:rPr>
        <w:t xml:space="preserve">With the introduction of 8Tx, there will be various combination of coherence levels. </w:t>
      </w:r>
      <w:r w:rsidR="00484CDB" w:rsidRPr="008E1C9C">
        <w:rPr>
          <w:lang w:val="en-US"/>
        </w:rPr>
        <w:t>For example, there will have 2x4 where 2-coherent Tx ports as a pair, and non-coherent among the 4 pairs of ports. Alternatively, 4x2 where 4-coherent Tx ports as a group, and non-coherent between the two groups. The legacy approach of using partial coherence to indicate this case is no longer valid.</w:t>
      </w:r>
    </w:p>
    <w:p w14:paraId="1B2E4093" w14:textId="37DC55C1" w:rsidR="008762FB" w:rsidRPr="007C2E86" w:rsidRDefault="00484CDB" w:rsidP="007C45F6">
      <w:pPr>
        <w:rPr>
          <w:b/>
          <w:bCs/>
          <w:lang w:val="en-US"/>
        </w:rPr>
      </w:pPr>
      <w:r w:rsidRPr="007C2E86">
        <w:rPr>
          <w:b/>
          <w:bCs/>
          <w:lang w:val="en-US"/>
        </w:rPr>
        <w:t>Observation</w:t>
      </w:r>
      <w:r w:rsidR="00E21867" w:rsidRPr="007C2E86">
        <w:rPr>
          <w:b/>
          <w:bCs/>
          <w:lang w:val="en-US"/>
        </w:rPr>
        <w:t xml:space="preserve"> </w:t>
      </w:r>
      <w:r w:rsidR="00FF3248" w:rsidRPr="007C2E86">
        <w:rPr>
          <w:b/>
          <w:bCs/>
          <w:lang w:val="en-US"/>
        </w:rPr>
        <w:t>7</w:t>
      </w:r>
      <w:r w:rsidRPr="007C2E86">
        <w:rPr>
          <w:b/>
          <w:bCs/>
          <w:lang w:val="en-US"/>
        </w:rPr>
        <w:t>:</w:t>
      </w:r>
      <w:r w:rsidR="00FF3248" w:rsidRPr="007C2E86">
        <w:rPr>
          <w:b/>
          <w:bCs/>
          <w:lang w:val="en-US"/>
        </w:rPr>
        <w:tab/>
      </w:r>
      <w:r w:rsidRPr="007C2E86">
        <w:rPr>
          <w:b/>
          <w:bCs/>
          <w:lang w:val="en-US"/>
        </w:rPr>
        <w:t xml:space="preserve">The legacy approach of using partial coherence to indicate 8Tx coherence levels is no longer </w:t>
      </w:r>
      <w:r w:rsidR="00D240B4" w:rsidRPr="007C2E86">
        <w:rPr>
          <w:b/>
          <w:bCs/>
          <w:lang w:val="en-US"/>
        </w:rPr>
        <w:t>sufficient</w:t>
      </w:r>
      <w:r w:rsidRPr="007C2E86">
        <w:rPr>
          <w:b/>
          <w:bCs/>
          <w:lang w:val="en-US"/>
        </w:rPr>
        <w:t>.</w:t>
      </w:r>
    </w:p>
    <w:p w14:paraId="67464132" w14:textId="0D83050E" w:rsidR="006315E7" w:rsidRPr="008E1C9C" w:rsidRDefault="001B4E5A" w:rsidP="007C45F6">
      <w:pPr>
        <w:rPr>
          <w:lang w:val="en-US"/>
        </w:rPr>
      </w:pPr>
      <w:r w:rsidRPr="008E1C9C">
        <w:rPr>
          <w:lang w:val="en-US"/>
        </w:rPr>
        <w:t xml:space="preserve">One possible approach is to group coherent antenna ports together. </w:t>
      </w:r>
    </w:p>
    <w:p w14:paraId="52A9BB91" w14:textId="56E34E18" w:rsidR="00667FAA" w:rsidRPr="008E1C9C" w:rsidRDefault="00667FAA" w:rsidP="00667FAA">
      <w:pPr>
        <w:pStyle w:val="Caption"/>
        <w:keepNext/>
        <w:jc w:val="center"/>
        <w:rPr>
          <w:lang w:val="en-US"/>
        </w:rPr>
      </w:pPr>
      <w:r w:rsidRPr="008E1C9C">
        <w:rPr>
          <w:lang w:val="en-US"/>
        </w:rPr>
        <w:t xml:space="preserve">Table </w:t>
      </w:r>
      <w:r w:rsidRPr="008E1C9C">
        <w:rPr>
          <w:lang w:val="en-US"/>
        </w:rPr>
        <w:fldChar w:fldCharType="begin"/>
      </w:r>
      <w:r w:rsidRPr="008E1C9C">
        <w:rPr>
          <w:lang w:val="en-US"/>
        </w:rPr>
        <w:instrText xml:space="preserve"> SEQ Table \* ARABIC </w:instrText>
      </w:r>
      <w:r w:rsidRPr="008E1C9C">
        <w:rPr>
          <w:lang w:val="en-US"/>
        </w:rPr>
        <w:fldChar w:fldCharType="separate"/>
      </w:r>
      <w:r w:rsidRPr="008E1C9C">
        <w:rPr>
          <w:noProof/>
          <w:lang w:val="en-US"/>
        </w:rPr>
        <w:t>5</w:t>
      </w:r>
      <w:r w:rsidRPr="008E1C9C">
        <w:rPr>
          <w:lang w:val="en-US"/>
        </w:rPr>
        <w:fldChar w:fldCharType="end"/>
      </w:r>
      <w:r w:rsidRPr="008E1C9C">
        <w:rPr>
          <w:lang w:val="en-US"/>
        </w:rPr>
        <w:t xml:space="preserve">    Coherence Group</w:t>
      </w:r>
    </w:p>
    <w:tbl>
      <w:tblPr>
        <w:tblStyle w:val="TableGrid"/>
        <w:tblW w:w="0" w:type="auto"/>
        <w:jc w:val="center"/>
        <w:tblLook w:val="04A0" w:firstRow="1" w:lastRow="0" w:firstColumn="1" w:lastColumn="0" w:noHBand="0" w:noVBand="1"/>
      </w:tblPr>
      <w:tblGrid>
        <w:gridCol w:w="988"/>
        <w:gridCol w:w="1701"/>
        <w:gridCol w:w="1559"/>
        <w:gridCol w:w="1984"/>
      </w:tblGrid>
      <w:tr w:rsidR="00667FAA" w:rsidRPr="008E1C9C" w14:paraId="42296ACC" w14:textId="77777777" w:rsidTr="00667FAA">
        <w:trPr>
          <w:jc w:val="center"/>
        </w:trPr>
        <w:tc>
          <w:tcPr>
            <w:tcW w:w="988" w:type="dxa"/>
          </w:tcPr>
          <w:p w14:paraId="2B0CAC6F" w14:textId="176188E2" w:rsidR="00667FAA" w:rsidRPr="008E1C9C" w:rsidRDefault="00667FAA" w:rsidP="00667FAA">
            <w:pPr>
              <w:jc w:val="left"/>
              <w:rPr>
                <w:lang w:val="en-US"/>
              </w:rPr>
            </w:pPr>
            <w:r w:rsidRPr="008E1C9C">
              <w:rPr>
                <w:lang w:val="en-US"/>
              </w:rPr>
              <w:t>Tx ports</w:t>
            </w:r>
          </w:p>
        </w:tc>
        <w:tc>
          <w:tcPr>
            <w:tcW w:w="1701" w:type="dxa"/>
          </w:tcPr>
          <w:p w14:paraId="203FD70C" w14:textId="7DDB87F3" w:rsidR="00667FAA" w:rsidRPr="008E1C9C" w:rsidRDefault="00667FAA" w:rsidP="00667FAA">
            <w:pPr>
              <w:jc w:val="left"/>
              <w:rPr>
                <w:lang w:val="en-US"/>
              </w:rPr>
            </w:pPr>
            <w:r w:rsidRPr="008E1C9C">
              <w:rPr>
                <w:lang w:val="en-US"/>
              </w:rPr>
              <w:t>Rel-15 indications</w:t>
            </w:r>
          </w:p>
        </w:tc>
        <w:tc>
          <w:tcPr>
            <w:tcW w:w="1559" w:type="dxa"/>
          </w:tcPr>
          <w:p w14:paraId="4C29AE17" w14:textId="75094378" w:rsidR="00562178" w:rsidRPr="008E1C9C" w:rsidRDefault="00052C0E" w:rsidP="00667FAA">
            <w:pPr>
              <w:jc w:val="left"/>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562178" w:rsidRPr="008E1C9C">
              <w:rPr>
                <w:lang w:val="en-US"/>
              </w:rPr>
              <w:t xml:space="preserve">: </w:t>
            </w:r>
            <w:r w:rsidR="00667FAA" w:rsidRPr="008E1C9C">
              <w:rPr>
                <w:lang w:val="en-US"/>
              </w:rPr>
              <w:t>Num</w:t>
            </w:r>
            <w:r w:rsidR="00562178" w:rsidRPr="008E1C9C">
              <w:rPr>
                <w:lang w:val="en-US"/>
              </w:rPr>
              <w:t xml:space="preserve"> </w:t>
            </w:r>
            <w:r w:rsidR="00667FAA" w:rsidRPr="008E1C9C">
              <w:rPr>
                <w:lang w:val="en-US"/>
              </w:rPr>
              <w:t>of coherence group</w:t>
            </w:r>
            <w:r w:rsidR="00562178" w:rsidRPr="008E1C9C">
              <w:rPr>
                <w:lang w:val="en-US"/>
              </w:rPr>
              <w:t>s</w:t>
            </w:r>
          </w:p>
        </w:tc>
        <w:tc>
          <w:tcPr>
            <w:tcW w:w="1984" w:type="dxa"/>
          </w:tcPr>
          <w:p w14:paraId="7608942D" w14:textId="1A07845A" w:rsidR="00667FAA" w:rsidRPr="008E1C9C" w:rsidRDefault="00667FAA" w:rsidP="00667FAA">
            <w:pPr>
              <w:jc w:val="left"/>
              <w:rPr>
                <w:lang w:val="en-US"/>
              </w:rPr>
            </w:pPr>
            <w:r w:rsidRPr="008E1C9C">
              <w:rPr>
                <w:lang w:val="en-US"/>
              </w:rPr>
              <w:t>Number of ports per coherence group</w:t>
            </w:r>
          </w:p>
        </w:tc>
      </w:tr>
      <w:tr w:rsidR="00667FAA" w:rsidRPr="008E1C9C" w14:paraId="092032F1" w14:textId="77777777" w:rsidTr="00667FAA">
        <w:trPr>
          <w:jc w:val="center"/>
        </w:trPr>
        <w:tc>
          <w:tcPr>
            <w:tcW w:w="988" w:type="dxa"/>
          </w:tcPr>
          <w:p w14:paraId="49F2F60A" w14:textId="1E2C0617" w:rsidR="00667FAA" w:rsidRPr="008E1C9C" w:rsidRDefault="00667FAA" w:rsidP="007C45F6">
            <w:pPr>
              <w:rPr>
                <w:lang w:val="en-US"/>
              </w:rPr>
            </w:pPr>
            <w:r w:rsidRPr="008E1C9C">
              <w:rPr>
                <w:lang w:val="en-US"/>
              </w:rPr>
              <w:t>2Tx</w:t>
            </w:r>
          </w:p>
        </w:tc>
        <w:tc>
          <w:tcPr>
            <w:tcW w:w="1701" w:type="dxa"/>
          </w:tcPr>
          <w:p w14:paraId="08D5C6FC" w14:textId="18DDB539" w:rsidR="00667FAA" w:rsidRPr="008E1C9C" w:rsidRDefault="00667FAA" w:rsidP="007C45F6">
            <w:pPr>
              <w:rPr>
                <w:lang w:val="en-US"/>
              </w:rPr>
            </w:pPr>
            <w:r w:rsidRPr="008E1C9C">
              <w:rPr>
                <w:lang w:val="en-US"/>
              </w:rPr>
              <w:t>Coherent</w:t>
            </w:r>
          </w:p>
        </w:tc>
        <w:tc>
          <w:tcPr>
            <w:tcW w:w="1559" w:type="dxa"/>
          </w:tcPr>
          <w:p w14:paraId="0C3F73DD" w14:textId="458A4D1E" w:rsidR="00667FAA" w:rsidRPr="008E1C9C" w:rsidRDefault="00667FAA" w:rsidP="00667FAA">
            <w:pPr>
              <w:jc w:val="center"/>
              <w:rPr>
                <w:lang w:val="en-US"/>
              </w:rPr>
            </w:pPr>
            <w:r w:rsidRPr="008E1C9C">
              <w:rPr>
                <w:lang w:val="en-US"/>
              </w:rPr>
              <w:t>1</w:t>
            </w:r>
          </w:p>
        </w:tc>
        <w:tc>
          <w:tcPr>
            <w:tcW w:w="1984" w:type="dxa"/>
          </w:tcPr>
          <w:p w14:paraId="794C8F3E" w14:textId="226D30E4" w:rsidR="00667FAA" w:rsidRPr="008E1C9C" w:rsidRDefault="00667FAA" w:rsidP="00667FAA">
            <w:pPr>
              <w:jc w:val="center"/>
              <w:rPr>
                <w:lang w:val="en-US"/>
              </w:rPr>
            </w:pPr>
            <w:r w:rsidRPr="008E1C9C">
              <w:rPr>
                <w:lang w:val="en-US"/>
              </w:rPr>
              <w:t>2</w:t>
            </w:r>
          </w:p>
        </w:tc>
      </w:tr>
      <w:tr w:rsidR="00667FAA" w:rsidRPr="008E1C9C" w14:paraId="7913C6E9" w14:textId="77777777" w:rsidTr="00667FAA">
        <w:trPr>
          <w:jc w:val="center"/>
        </w:trPr>
        <w:tc>
          <w:tcPr>
            <w:tcW w:w="988" w:type="dxa"/>
          </w:tcPr>
          <w:p w14:paraId="334EECF1" w14:textId="77777777" w:rsidR="00667FAA" w:rsidRPr="008E1C9C" w:rsidRDefault="00667FAA" w:rsidP="007C45F6">
            <w:pPr>
              <w:rPr>
                <w:lang w:val="en-US"/>
              </w:rPr>
            </w:pPr>
          </w:p>
        </w:tc>
        <w:tc>
          <w:tcPr>
            <w:tcW w:w="1701" w:type="dxa"/>
          </w:tcPr>
          <w:p w14:paraId="75E4A586" w14:textId="2C01BF29" w:rsidR="00667FAA" w:rsidRPr="008E1C9C" w:rsidRDefault="00667FAA" w:rsidP="007C45F6">
            <w:pPr>
              <w:rPr>
                <w:lang w:val="en-US"/>
              </w:rPr>
            </w:pPr>
            <w:r w:rsidRPr="008E1C9C">
              <w:rPr>
                <w:lang w:val="en-US"/>
              </w:rPr>
              <w:t>Non-coherent</w:t>
            </w:r>
          </w:p>
        </w:tc>
        <w:tc>
          <w:tcPr>
            <w:tcW w:w="1559" w:type="dxa"/>
          </w:tcPr>
          <w:p w14:paraId="5FAF0CEC" w14:textId="65BD4AD8" w:rsidR="00667FAA" w:rsidRPr="008E1C9C" w:rsidRDefault="00667FAA" w:rsidP="00667FAA">
            <w:pPr>
              <w:jc w:val="center"/>
              <w:rPr>
                <w:lang w:val="en-US"/>
              </w:rPr>
            </w:pPr>
            <w:r w:rsidRPr="008E1C9C">
              <w:rPr>
                <w:lang w:val="en-US"/>
              </w:rPr>
              <w:t>2</w:t>
            </w:r>
          </w:p>
        </w:tc>
        <w:tc>
          <w:tcPr>
            <w:tcW w:w="1984" w:type="dxa"/>
          </w:tcPr>
          <w:p w14:paraId="598FB4B1" w14:textId="51F95100" w:rsidR="00667FAA" w:rsidRPr="008E1C9C" w:rsidRDefault="00667FAA" w:rsidP="00667FAA">
            <w:pPr>
              <w:jc w:val="center"/>
              <w:rPr>
                <w:lang w:val="en-US"/>
              </w:rPr>
            </w:pPr>
            <w:r w:rsidRPr="008E1C9C">
              <w:rPr>
                <w:lang w:val="en-US"/>
              </w:rPr>
              <w:t>1</w:t>
            </w:r>
          </w:p>
        </w:tc>
      </w:tr>
      <w:tr w:rsidR="00667FAA" w:rsidRPr="008E1C9C" w14:paraId="6744B5E3" w14:textId="77777777" w:rsidTr="00667FAA">
        <w:trPr>
          <w:jc w:val="center"/>
        </w:trPr>
        <w:tc>
          <w:tcPr>
            <w:tcW w:w="988" w:type="dxa"/>
          </w:tcPr>
          <w:p w14:paraId="06C2C5F8" w14:textId="4615A9A3" w:rsidR="00667FAA" w:rsidRPr="008E1C9C" w:rsidRDefault="00667FAA" w:rsidP="007C45F6">
            <w:pPr>
              <w:rPr>
                <w:lang w:val="en-US"/>
              </w:rPr>
            </w:pPr>
            <w:r w:rsidRPr="008E1C9C">
              <w:rPr>
                <w:lang w:val="en-US"/>
              </w:rPr>
              <w:t>4Tx</w:t>
            </w:r>
          </w:p>
        </w:tc>
        <w:tc>
          <w:tcPr>
            <w:tcW w:w="1701" w:type="dxa"/>
          </w:tcPr>
          <w:p w14:paraId="79316F2A" w14:textId="2F96A17B" w:rsidR="00667FAA" w:rsidRPr="008E1C9C" w:rsidRDefault="00667FAA" w:rsidP="007C45F6">
            <w:pPr>
              <w:rPr>
                <w:lang w:val="en-US"/>
              </w:rPr>
            </w:pPr>
            <w:r w:rsidRPr="008E1C9C">
              <w:rPr>
                <w:lang w:val="en-US"/>
              </w:rPr>
              <w:t>coherent</w:t>
            </w:r>
          </w:p>
        </w:tc>
        <w:tc>
          <w:tcPr>
            <w:tcW w:w="1559" w:type="dxa"/>
          </w:tcPr>
          <w:p w14:paraId="7882A7AC" w14:textId="40BDB124" w:rsidR="00667FAA" w:rsidRPr="008E1C9C" w:rsidRDefault="00667FAA" w:rsidP="00667FAA">
            <w:pPr>
              <w:jc w:val="center"/>
              <w:rPr>
                <w:lang w:val="en-US"/>
              </w:rPr>
            </w:pPr>
            <w:r w:rsidRPr="008E1C9C">
              <w:rPr>
                <w:lang w:val="en-US"/>
              </w:rPr>
              <w:t>1</w:t>
            </w:r>
          </w:p>
        </w:tc>
        <w:tc>
          <w:tcPr>
            <w:tcW w:w="1984" w:type="dxa"/>
          </w:tcPr>
          <w:p w14:paraId="476776C8" w14:textId="64A5535A" w:rsidR="00667FAA" w:rsidRPr="008E1C9C" w:rsidRDefault="00667FAA" w:rsidP="00667FAA">
            <w:pPr>
              <w:jc w:val="center"/>
              <w:rPr>
                <w:lang w:val="en-US"/>
              </w:rPr>
            </w:pPr>
            <w:r w:rsidRPr="008E1C9C">
              <w:rPr>
                <w:lang w:val="en-US"/>
              </w:rPr>
              <w:t>4</w:t>
            </w:r>
          </w:p>
        </w:tc>
      </w:tr>
      <w:tr w:rsidR="00667FAA" w:rsidRPr="008E1C9C" w14:paraId="7BA56FD7" w14:textId="77777777" w:rsidTr="00667FAA">
        <w:trPr>
          <w:jc w:val="center"/>
        </w:trPr>
        <w:tc>
          <w:tcPr>
            <w:tcW w:w="988" w:type="dxa"/>
          </w:tcPr>
          <w:p w14:paraId="5202C07F" w14:textId="77777777" w:rsidR="00667FAA" w:rsidRPr="008E1C9C" w:rsidRDefault="00667FAA" w:rsidP="007C45F6">
            <w:pPr>
              <w:rPr>
                <w:lang w:val="en-US"/>
              </w:rPr>
            </w:pPr>
          </w:p>
        </w:tc>
        <w:tc>
          <w:tcPr>
            <w:tcW w:w="1701" w:type="dxa"/>
          </w:tcPr>
          <w:p w14:paraId="4E9FABB7" w14:textId="7FE3AE74" w:rsidR="00667FAA" w:rsidRPr="008E1C9C" w:rsidRDefault="00667FAA" w:rsidP="007C45F6">
            <w:pPr>
              <w:rPr>
                <w:lang w:val="en-US"/>
              </w:rPr>
            </w:pPr>
            <w:r w:rsidRPr="008E1C9C">
              <w:rPr>
                <w:lang w:val="en-US"/>
              </w:rPr>
              <w:t>Partial-coherent</w:t>
            </w:r>
          </w:p>
        </w:tc>
        <w:tc>
          <w:tcPr>
            <w:tcW w:w="1559" w:type="dxa"/>
          </w:tcPr>
          <w:p w14:paraId="5E8B74AE" w14:textId="78763985" w:rsidR="00667FAA" w:rsidRPr="008E1C9C" w:rsidRDefault="00667FAA" w:rsidP="00667FAA">
            <w:pPr>
              <w:jc w:val="center"/>
              <w:rPr>
                <w:lang w:val="en-US"/>
              </w:rPr>
            </w:pPr>
            <w:r w:rsidRPr="008E1C9C">
              <w:rPr>
                <w:lang w:val="en-US"/>
              </w:rPr>
              <w:t>2</w:t>
            </w:r>
          </w:p>
        </w:tc>
        <w:tc>
          <w:tcPr>
            <w:tcW w:w="1984" w:type="dxa"/>
          </w:tcPr>
          <w:p w14:paraId="270811F3" w14:textId="357B822E" w:rsidR="00667FAA" w:rsidRPr="008E1C9C" w:rsidRDefault="00667FAA" w:rsidP="00667FAA">
            <w:pPr>
              <w:jc w:val="center"/>
              <w:rPr>
                <w:lang w:val="en-US"/>
              </w:rPr>
            </w:pPr>
            <w:r w:rsidRPr="008E1C9C">
              <w:rPr>
                <w:lang w:val="en-US"/>
              </w:rPr>
              <w:t>2</w:t>
            </w:r>
          </w:p>
        </w:tc>
      </w:tr>
      <w:tr w:rsidR="00667FAA" w:rsidRPr="008E1C9C" w14:paraId="097D94A6" w14:textId="77777777" w:rsidTr="00667FAA">
        <w:trPr>
          <w:jc w:val="center"/>
        </w:trPr>
        <w:tc>
          <w:tcPr>
            <w:tcW w:w="988" w:type="dxa"/>
          </w:tcPr>
          <w:p w14:paraId="14C07FC6" w14:textId="77777777" w:rsidR="00667FAA" w:rsidRPr="008E1C9C" w:rsidRDefault="00667FAA" w:rsidP="007C45F6">
            <w:pPr>
              <w:rPr>
                <w:lang w:val="en-US"/>
              </w:rPr>
            </w:pPr>
          </w:p>
        </w:tc>
        <w:tc>
          <w:tcPr>
            <w:tcW w:w="1701" w:type="dxa"/>
          </w:tcPr>
          <w:p w14:paraId="37F27B5D" w14:textId="6C36ABE7" w:rsidR="00667FAA" w:rsidRPr="008E1C9C" w:rsidRDefault="00667FAA" w:rsidP="007C45F6">
            <w:pPr>
              <w:rPr>
                <w:lang w:val="en-US"/>
              </w:rPr>
            </w:pPr>
            <w:r w:rsidRPr="008E1C9C">
              <w:rPr>
                <w:lang w:val="en-US"/>
              </w:rPr>
              <w:t>Non-coherent</w:t>
            </w:r>
          </w:p>
        </w:tc>
        <w:tc>
          <w:tcPr>
            <w:tcW w:w="1559" w:type="dxa"/>
          </w:tcPr>
          <w:p w14:paraId="6C736D9B" w14:textId="086D9FC1" w:rsidR="00667FAA" w:rsidRPr="008E1C9C" w:rsidRDefault="00667FAA" w:rsidP="00667FAA">
            <w:pPr>
              <w:jc w:val="center"/>
              <w:rPr>
                <w:lang w:val="en-US"/>
              </w:rPr>
            </w:pPr>
            <w:r w:rsidRPr="008E1C9C">
              <w:rPr>
                <w:lang w:val="en-US"/>
              </w:rPr>
              <w:t>4</w:t>
            </w:r>
          </w:p>
        </w:tc>
        <w:tc>
          <w:tcPr>
            <w:tcW w:w="1984" w:type="dxa"/>
          </w:tcPr>
          <w:p w14:paraId="2340D6CF" w14:textId="5E3DFA6C" w:rsidR="00667FAA" w:rsidRPr="008E1C9C" w:rsidRDefault="00667FAA" w:rsidP="00667FAA">
            <w:pPr>
              <w:jc w:val="center"/>
              <w:rPr>
                <w:lang w:val="en-US"/>
              </w:rPr>
            </w:pPr>
            <w:r w:rsidRPr="008E1C9C">
              <w:rPr>
                <w:lang w:val="en-US"/>
              </w:rPr>
              <w:t>1</w:t>
            </w:r>
          </w:p>
        </w:tc>
      </w:tr>
      <w:tr w:rsidR="00667FAA" w:rsidRPr="008E1C9C" w14:paraId="57C73530" w14:textId="77777777" w:rsidTr="00667FAA">
        <w:trPr>
          <w:jc w:val="center"/>
        </w:trPr>
        <w:tc>
          <w:tcPr>
            <w:tcW w:w="988" w:type="dxa"/>
          </w:tcPr>
          <w:p w14:paraId="6E152433" w14:textId="117680F7" w:rsidR="00667FAA" w:rsidRPr="008E1C9C" w:rsidRDefault="00667FAA" w:rsidP="007C45F6">
            <w:pPr>
              <w:rPr>
                <w:lang w:val="en-US"/>
              </w:rPr>
            </w:pPr>
            <w:r w:rsidRPr="008E1C9C">
              <w:rPr>
                <w:lang w:val="en-US"/>
              </w:rPr>
              <w:t>8Tx</w:t>
            </w:r>
          </w:p>
        </w:tc>
        <w:tc>
          <w:tcPr>
            <w:tcW w:w="1701" w:type="dxa"/>
          </w:tcPr>
          <w:p w14:paraId="3C1AA1E1" w14:textId="49508112" w:rsidR="00667FAA" w:rsidRPr="008E1C9C" w:rsidRDefault="00562178" w:rsidP="007C45F6">
            <w:pPr>
              <w:rPr>
                <w:lang w:val="en-US"/>
              </w:rPr>
            </w:pPr>
            <w:r w:rsidRPr="008E1C9C">
              <w:rPr>
                <w:lang w:val="en-US"/>
              </w:rPr>
              <w:t>Coherent</w:t>
            </w:r>
          </w:p>
        </w:tc>
        <w:tc>
          <w:tcPr>
            <w:tcW w:w="1559" w:type="dxa"/>
          </w:tcPr>
          <w:p w14:paraId="64C0F733" w14:textId="0A3E412D" w:rsidR="00667FAA" w:rsidRPr="008E1C9C" w:rsidRDefault="00667FAA" w:rsidP="00667FAA">
            <w:pPr>
              <w:jc w:val="center"/>
              <w:rPr>
                <w:lang w:val="en-US"/>
              </w:rPr>
            </w:pPr>
            <w:r w:rsidRPr="008E1C9C">
              <w:rPr>
                <w:lang w:val="en-US"/>
              </w:rPr>
              <w:t>1</w:t>
            </w:r>
          </w:p>
        </w:tc>
        <w:tc>
          <w:tcPr>
            <w:tcW w:w="1984" w:type="dxa"/>
          </w:tcPr>
          <w:p w14:paraId="59D83DC9" w14:textId="11570CBB" w:rsidR="00667FAA" w:rsidRPr="008E1C9C" w:rsidRDefault="00667FAA" w:rsidP="00667FAA">
            <w:pPr>
              <w:jc w:val="center"/>
              <w:rPr>
                <w:lang w:val="en-US"/>
              </w:rPr>
            </w:pPr>
            <w:r w:rsidRPr="008E1C9C">
              <w:rPr>
                <w:lang w:val="en-US"/>
              </w:rPr>
              <w:t>8</w:t>
            </w:r>
          </w:p>
        </w:tc>
      </w:tr>
      <w:tr w:rsidR="00667FAA" w:rsidRPr="008E1C9C" w14:paraId="26BA368F" w14:textId="77777777" w:rsidTr="00667FAA">
        <w:trPr>
          <w:jc w:val="center"/>
        </w:trPr>
        <w:tc>
          <w:tcPr>
            <w:tcW w:w="988" w:type="dxa"/>
          </w:tcPr>
          <w:p w14:paraId="571CE677" w14:textId="77777777" w:rsidR="00667FAA" w:rsidRPr="008E1C9C" w:rsidRDefault="00667FAA" w:rsidP="007C45F6">
            <w:pPr>
              <w:rPr>
                <w:lang w:val="en-US"/>
              </w:rPr>
            </w:pPr>
          </w:p>
        </w:tc>
        <w:tc>
          <w:tcPr>
            <w:tcW w:w="1701" w:type="dxa"/>
          </w:tcPr>
          <w:p w14:paraId="0AC25846" w14:textId="77777777" w:rsidR="00667FAA" w:rsidRPr="008E1C9C" w:rsidRDefault="00667FAA" w:rsidP="007C45F6">
            <w:pPr>
              <w:rPr>
                <w:lang w:val="en-US"/>
              </w:rPr>
            </w:pPr>
          </w:p>
        </w:tc>
        <w:tc>
          <w:tcPr>
            <w:tcW w:w="1559" w:type="dxa"/>
          </w:tcPr>
          <w:p w14:paraId="5CC11E44" w14:textId="539009F2" w:rsidR="00667FAA" w:rsidRPr="008E1C9C" w:rsidRDefault="00667FAA" w:rsidP="00667FAA">
            <w:pPr>
              <w:jc w:val="center"/>
              <w:rPr>
                <w:lang w:val="en-US"/>
              </w:rPr>
            </w:pPr>
            <w:r w:rsidRPr="008E1C9C">
              <w:rPr>
                <w:lang w:val="en-US"/>
              </w:rPr>
              <w:t>2</w:t>
            </w:r>
          </w:p>
        </w:tc>
        <w:tc>
          <w:tcPr>
            <w:tcW w:w="1984" w:type="dxa"/>
          </w:tcPr>
          <w:p w14:paraId="77B2F050" w14:textId="57DA629A" w:rsidR="00667FAA" w:rsidRPr="008E1C9C" w:rsidRDefault="00667FAA" w:rsidP="00667FAA">
            <w:pPr>
              <w:jc w:val="center"/>
              <w:rPr>
                <w:lang w:val="en-US"/>
              </w:rPr>
            </w:pPr>
            <w:r w:rsidRPr="008E1C9C">
              <w:rPr>
                <w:lang w:val="en-US"/>
              </w:rPr>
              <w:t>4</w:t>
            </w:r>
          </w:p>
        </w:tc>
      </w:tr>
      <w:tr w:rsidR="00667FAA" w:rsidRPr="008E1C9C" w14:paraId="16F4A787" w14:textId="77777777" w:rsidTr="00667FAA">
        <w:trPr>
          <w:jc w:val="center"/>
        </w:trPr>
        <w:tc>
          <w:tcPr>
            <w:tcW w:w="988" w:type="dxa"/>
          </w:tcPr>
          <w:p w14:paraId="01DA27AE" w14:textId="77777777" w:rsidR="00667FAA" w:rsidRPr="008E1C9C" w:rsidRDefault="00667FAA" w:rsidP="007C45F6">
            <w:pPr>
              <w:rPr>
                <w:lang w:val="en-US"/>
              </w:rPr>
            </w:pPr>
          </w:p>
        </w:tc>
        <w:tc>
          <w:tcPr>
            <w:tcW w:w="1701" w:type="dxa"/>
          </w:tcPr>
          <w:p w14:paraId="293101A6" w14:textId="77777777" w:rsidR="00667FAA" w:rsidRPr="008E1C9C" w:rsidRDefault="00667FAA" w:rsidP="007C45F6">
            <w:pPr>
              <w:rPr>
                <w:lang w:val="en-US"/>
              </w:rPr>
            </w:pPr>
          </w:p>
        </w:tc>
        <w:tc>
          <w:tcPr>
            <w:tcW w:w="1559" w:type="dxa"/>
          </w:tcPr>
          <w:p w14:paraId="58190310" w14:textId="7005980B" w:rsidR="00667FAA" w:rsidRPr="008E1C9C" w:rsidRDefault="00667FAA" w:rsidP="00667FAA">
            <w:pPr>
              <w:jc w:val="center"/>
              <w:rPr>
                <w:lang w:val="en-US"/>
              </w:rPr>
            </w:pPr>
            <w:r w:rsidRPr="008E1C9C">
              <w:rPr>
                <w:lang w:val="en-US"/>
              </w:rPr>
              <w:t>4</w:t>
            </w:r>
          </w:p>
        </w:tc>
        <w:tc>
          <w:tcPr>
            <w:tcW w:w="1984" w:type="dxa"/>
          </w:tcPr>
          <w:p w14:paraId="529771C6" w14:textId="21A6BFA1" w:rsidR="00667FAA" w:rsidRPr="008E1C9C" w:rsidRDefault="00667FAA" w:rsidP="00667FAA">
            <w:pPr>
              <w:jc w:val="center"/>
              <w:rPr>
                <w:lang w:val="en-US"/>
              </w:rPr>
            </w:pPr>
            <w:r w:rsidRPr="008E1C9C">
              <w:rPr>
                <w:lang w:val="en-US"/>
              </w:rPr>
              <w:t>2</w:t>
            </w:r>
          </w:p>
        </w:tc>
      </w:tr>
      <w:tr w:rsidR="00667FAA" w:rsidRPr="008E1C9C" w14:paraId="50391591" w14:textId="77777777" w:rsidTr="00667FAA">
        <w:trPr>
          <w:jc w:val="center"/>
        </w:trPr>
        <w:tc>
          <w:tcPr>
            <w:tcW w:w="988" w:type="dxa"/>
          </w:tcPr>
          <w:p w14:paraId="34310B48" w14:textId="77777777" w:rsidR="00667FAA" w:rsidRPr="008E1C9C" w:rsidRDefault="00667FAA" w:rsidP="007C45F6">
            <w:pPr>
              <w:rPr>
                <w:lang w:val="en-US"/>
              </w:rPr>
            </w:pPr>
          </w:p>
        </w:tc>
        <w:tc>
          <w:tcPr>
            <w:tcW w:w="1701" w:type="dxa"/>
          </w:tcPr>
          <w:p w14:paraId="588A925C" w14:textId="470F39EE" w:rsidR="00667FAA" w:rsidRPr="008E1C9C" w:rsidRDefault="00562178" w:rsidP="007C45F6">
            <w:pPr>
              <w:rPr>
                <w:lang w:val="en-US"/>
              </w:rPr>
            </w:pPr>
            <w:r w:rsidRPr="008E1C9C">
              <w:rPr>
                <w:lang w:val="en-US"/>
              </w:rPr>
              <w:t>Non-coherent</w:t>
            </w:r>
          </w:p>
        </w:tc>
        <w:tc>
          <w:tcPr>
            <w:tcW w:w="1559" w:type="dxa"/>
          </w:tcPr>
          <w:p w14:paraId="571DBF05" w14:textId="1512510B" w:rsidR="00667FAA" w:rsidRPr="008E1C9C" w:rsidRDefault="00667FAA" w:rsidP="00667FAA">
            <w:pPr>
              <w:jc w:val="center"/>
              <w:rPr>
                <w:lang w:val="en-US"/>
              </w:rPr>
            </w:pPr>
            <w:r w:rsidRPr="008E1C9C">
              <w:rPr>
                <w:lang w:val="en-US"/>
              </w:rPr>
              <w:t>8</w:t>
            </w:r>
          </w:p>
        </w:tc>
        <w:tc>
          <w:tcPr>
            <w:tcW w:w="1984" w:type="dxa"/>
          </w:tcPr>
          <w:p w14:paraId="2B35F65D" w14:textId="7ABBC665" w:rsidR="00667FAA" w:rsidRPr="008E1C9C" w:rsidRDefault="00667FAA" w:rsidP="00667FAA">
            <w:pPr>
              <w:jc w:val="center"/>
              <w:rPr>
                <w:lang w:val="en-US"/>
              </w:rPr>
            </w:pPr>
            <w:r w:rsidRPr="008E1C9C">
              <w:rPr>
                <w:lang w:val="en-US"/>
              </w:rPr>
              <w:t>1</w:t>
            </w:r>
          </w:p>
        </w:tc>
      </w:tr>
    </w:tbl>
    <w:p w14:paraId="7B260695" w14:textId="60BB0A99" w:rsidR="001B4E5A" w:rsidRPr="008E1C9C" w:rsidRDefault="001B4E5A" w:rsidP="007C45F6">
      <w:pPr>
        <w:rPr>
          <w:lang w:val="en-US"/>
        </w:rPr>
      </w:pPr>
    </w:p>
    <w:p w14:paraId="20941A21" w14:textId="366C3C24" w:rsidR="00E74477" w:rsidRPr="008E1C9C" w:rsidRDefault="00AA7A3B" w:rsidP="00E20BCA">
      <w:pPr>
        <w:rPr>
          <w:lang w:val="en-US"/>
        </w:rPr>
      </w:pPr>
      <w:r w:rsidRPr="008E1C9C">
        <w:rPr>
          <w:lang w:val="en-US"/>
        </w:rPr>
        <w:t>RAN1 #1</w:t>
      </w:r>
      <w:r w:rsidR="001B26EE">
        <w:rPr>
          <w:lang w:val="en-US"/>
        </w:rPr>
        <w:t>1</w:t>
      </w:r>
      <w:r w:rsidRPr="008E1C9C">
        <w:rPr>
          <w:lang w:val="en-US"/>
        </w:rPr>
        <w:t>0</w:t>
      </w:r>
      <w:r w:rsidR="001B26EE">
        <w:rPr>
          <w:lang w:val="en-US"/>
        </w:rPr>
        <w:t>b</w:t>
      </w:r>
      <w:r w:rsidRPr="008E1C9C">
        <w:rPr>
          <w:lang w:val="en-US"/>
        </w:rPr>
        <w:t>-e meeting</w:t>
      </w:r>
      <w:r w:rsidR="001B26EE">
        <w:rPr>
          <w:lang w:val="en-US"/>
        </w:rPr>
        <w:t xml:space="preserve"> reached this agreement on the relationship between Ng and coherence.</w:t>
      </w:r>
    </w:p>
    <w:tbl>
      <w:tblPr>
        <w:tblStyle w:val="TableGrid"/>
        <w:tblW w:w="0" w:type="auto"/>
        <w:tblLook w:val="04A0" w:firstRow="1" w:lastRow="0" w:firstColumn="1" w:lastColumn="0" w:noHBand="0" w:noVBand="1"/>
      </w:tblPr>
      <w:tblGrid>
        <w:gridCol w:w="9629"/>
      </w:tblGrid>
      <w:tr w:rsidR="00AA7A3B" w:rsidRPr="008E1C9C" w14:paraId="03D5C276" w14:textId="77777777" w:rsidTr="00BB00BA">
        <w:tc>
          <w:tcPr>
            <w:tcW w:w="9629" w:type="dxa"/>
          </w:tcPr>
          <w:p w14:paraId="4A60123A" w14:textId="77777777" w:rsidR="001B26EE" w:rsidRPr="000557A4" w:rsidRDefault="001B26EE" w:rsidP="001B26EE">
            <w:pPr>
              <w:contextualSpacing/>
              <w:rPr>
                <w:rFonts w:cs="Times"/>
                <w:b/>
                <w:bCs/>
                <w:highlight w:val="green"/>
              </w:rPr>
            </w:pPr>
            <w:r w:rsidRPr="000557A4">
              <w:rPr>
                <w:rFonts w:cs="Times"/>
                <w:b/>
                <w:bCs/>
                <w:highlight w:val="green"/>
              </w:rPr>
              <w:t>Agreement</w:t>
            </w:r>
          </w:p>
          <w:p w14:paraId="62A82877" w14:textId="77777777" w:rsidR="001B26EE" w:rsidRPr="000557A4" w:rsidRDefault="001B26EE" w:rsidP="001B26EE">
            <w:pPr>
              <w:contextualSpacing/>
              <w:rPr>
                <w:rFonts w:cs="Times"/>
                <w:bCs/>
              </w:rPr>
            </w:pPr>
            <w:r w:rsidRPr="000557A4">
              <w:rPr>
                <w:rFonts w:cs="Times"/>
                <w:bCs/>
              </w:rPr>
              <w:t>Support the following cases for codebook design for 8TX precoders</w:t>
            </w:r>
          </w:p>
          <w:p w14:paraId="68253E8F" w14:textId="77777777" w:rsidR="001B26EE" w:rsidRPr="005423F3" w:rsidRDefault="001B26EE" w:rsidP="001B26EE">
            <w:pPr>
              <w:numPr>
                <w:ilvl w:val="0"/>
                <w:numId w:val="38"/>
              </w:numPr>
              <w:adjustRightInd/>
              <w:spacing w:after="0"/>
              <w:textAlignment w:val="auto"/>
              <w:rPr>
                <w:rFonts w:cs="Times"/>
                <w:iCs/>
                <w:szCs w:val="22"/>
              </w:rPr>
            </w:pPr>
            <w:r w:rsidRPr="005423F3">
              <w:rPr>
                <w:rFonts w:cs="Times"/>
                <w:iCs/>
                <w:szCs w:val="22"/>
              </w:rPr>
              <w:t>Full coherent precoders with Ng=1</w:t>
            </w:r>
          </w:p>
          <w:p w14:paraId="77DDF246" w14:textId="77777777" w:rsidR="001B26EE" w:rsidRPr="000557A4" w:rsidRDefault="001B26EE" w:rsidP="001B26EE">
            <w:pPr>
              <w:pStyle w:val="ListParagraph"/>
              <w:numPr>
                <w:ilvl w:val="1"/>
                <w:numId w:val="31"/>
              </w:numPr>
              <w:jc w:val="left"/>
              <w:rPr>
                <w:rFonts w:cs="Times"/>
                <w:bCs/>
                <w:szCs w:val="20"/>
              </w:rPr>
            </w:pPr>
            <w:r w:rsidRPr="000557A4">
              <w:rPr>
                <w:rFonts w:cs="Times"/>
                <w:bCs/>
                <w:szCs w:val="20"/>
              </w:rPr>
              <w:t>FFS: Full coherent precoders with Ng=2, Ng=4</w:t>
            </w:r>
          </w:p>
          <w:p w14:paraId="18A47113" w14:textId="77777777" w:rsidR="001B26EE" w:rsidRPr="005423F3" w:rsidRDefault="001B26EE" w:rsidP="001B26EE">
            <w:pPr>
              <w:numPr>
                <w:ilvl w:val="0"/>
                <w:numId w:val="38"/>
              </w:numPr>
              <w:adjustRightInd/>
              <w:spacing w:after="0"/>
              <w:textAlignment w:val="auto"/>
              <w:rPr>
                <w:rFonts w:cs="Times"/>
                <w:iCs/>
                <w:szCs w:val="22"/>
              </w:rPr>
            </w:pPr>
            <w:r w:rsidRPr="005423F3">
              <w:rPr>
                <w:rFonts w:cs="Times"/>
                <w:iCs/>
                <w:szCs w:val="22"/>
              </w:rPr>
              <w:t>Partial coherent precoders with Ng=2 and Ng=4</w:t>
            </w:r>
          </w:p>
          <w:p w14:paraId="7792B34D" w14:textId="714BF5A3" w:rsidR="001B26EE" w:rsidRPr="000557A4" w:rsidRDefault="001B26EE" w:rsidP="001B26EE">
            <w:pPr>
              <w:pStyle w:val="ListParagraph"/>
              <w:numPr>
                <w:ilvl w:val="1"/>
                <w:numId w:val="31"/>
              </w:numPr>
              <w:jc w:val="left"/>
              <w:rPr>
                <w:rFonts w:cs="Times"/>
                <w:bCs/>
                <w:szCs w:val="20"/>
              </w:rPr>
            </w:pPr>
            <w:r w:rsidRPr="000557A4">
              <w:rPr>
                <w:rFonts w:cs="Times"/>
                <w:bCs/>
                <w:szCs w:val="20"/>
              </w:rPr>
              <w:t>This does not imply any relation with the number of TPMI indications for 8TX precoder</w:t>
            </w:r>
            <w:r>
              <w:rPr>
                <w:rFonts w:cs="Times"/>
                <w:bCs/>
                <w:szCs w:val="20"/>
              </w:rPr>
              <w:t xml:space="preserve"> </w:t>
            </w:r>
          </w:p>
          <w:p w14:paraId="51F5832A" w14:textId="77777777" w:rsidR="001B26EE" w:rsidRPr="005423F3" w:rsidRDefault="001B26EE" w:rsidP="001B26EE">
            <w:pPr>
              <w:numPr>
                <w:ilvl w:val="0"/>
                <w:numId w:val="38"/>
              </w:numPr>
              <w:adjustRightInd/>
              <w:spacing w:after="0"/>
              <w:textAlignment w:val="auto"/>
              <w:rPr>
                <w:rFonts w:cs="Times"/>
                <w:iCs/>
                <w:szCs w:val="22"/>
              </w:rPr>
            </w:pPr>
            <w:r w:rsidRPr="005423F3">
              <w:rPr>
                <w:rFonts w:cs="Times"/>
                <w:iCs/>
                <w:szCs w:val="22"/>
              </w:rPr>
              <w:t>Non-coherent precoders</w:t>
            </w:r>
          </w:p>
          <w:p w14:paraId="1CF3A726" w14:textId="77777777" w:rsidR="001B26EE" w:rsidRDefault="001B26EE" w:rsidP="00D535DC">
            <w:pPr>
              <w:rPr>
                <w:rFonts w:cs="Times"/>
              </w:rPr>
            </w:pPr>
          </w:p>
          <w:p w14:paraId="4DBA6C33" w14:textId="2D7E8E12" w:rsidR="00D535DC" w:rsidRPr="008E1C9C" w:rsidRDefault="00D535DC" w:rsidP="00A71D01">
            <w:pPr>
              <w:pStyle w:val="BodyText"/>
              <w:spacing w:after="0"/>
              <w:jc w:val="both"/>
              <w:rPr>
                <w:rFonts w:cs="Times"/>
                <w:szCs w:val="22"/>
                <w:lang w:val="en-US"/>
              </w:rPr>
            </w:pPr>
          </w:p>
        </w:tc>
      </w:tr>
    </w:tbl>
    <w:p w14:paraId="3A91EBDB" w14:textId="77528147" w:rsidR="00AA7A3B" w:rsidRPr="008E1C9C" w:rsidRDefault="00AA7A3B" w:rsidP="00AA7A3B">
      <w:pPr>
        <w:rPr>
          <w:lang w:val="en-US"/>
        </w:rPr>
      </w:pPr>
    </w:p>
    <w:p w14:paraId="333672FC" w14:textId="59F2C8D7" w:rsidR="00AA7A3B" w:rsidRDefault="00BB00BA" w:rsidP="00AA7A3B">
      <w:pPr>
        <w:rPr>
          <w:lang w:val="en-US"/>
        </w:rPr>
      </w:pPr>
      <w:r>
        <w:rPr>
          <w:lang w:val="en-US"/>
        </w:rPr>
        <w:t>In the agreement, w</w:t>
      </w:r>
      <w:r w:rsidR="00AA7A3B" w:rsidRPr="008E1C9C">
        <w:rPr>
          <w:lang w:val="en-US"/>
        </w:rPr>
        <w:t xml:space="preserve">ith the introduction of antenna groups, each </w:t>
      </w:r>
      <w:r>
        <w:rPr>
          <w:lang w:val="en-US"/>
        </w:rPr>
        <w:t xml:space="preserve">antenna </w:t>
      </w:r>
      <w:r w:rsidR="00AA7A3B" w:rsidRPr="008E1C9C">
        <w:rPr>
          <w:lang w:val="en-US"/>
        </w:rPr>
        <w:t xml:space="preserve">group comprises coherent antennas. </w:t>
      </w:r>
      <w:r>
        <w:rPr>
          <w:lang w:val="en-US"/>
        </w:rPr>
        <w:t>Thus a antenna group can be considered as a coherence group where antennas within the group are coherent in transmission. F</w:t>
      </w:r>
      <w:r w:rsidR="00AA7A3B" w:rsidRPr="008E1C9C">
        <w:rPr>
          <w:lang w:val="en-US"/>
        </w:rPr>
        <w:t xml:space="preserve">or 8Tx non-coherent Tx ports, the </w:t>
      </w:r>
      <w:r w:rsidR="00562178" w:rsidRPr="008E1C9C">
        <w:rPr>
          <w:lang w:val="en-US"/>
        </w:rPr>
        <w:t>number of antenna</w:t>
      </w:r>
      <w:r w:rsidR="00AA7A3B" w:rsidRPr="008E1C9C">
        <w:rPr>
          <w:lang w:val="en-US"/>
        </w:rPr>
        <w:t xml:space="preserve"> groups will be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sidR="00562178" w:rsidRPr="008E1C9C">
        <w:rPr>
          <w:lang w:val="en-US"/>
        </w:rPr>
        <w:t xml:space="preserve">. Its related codebook should be based on antenna-switching </w:t>
      </w:r>
      <w:r w:rsidR="001A50BC" w:rsidRPr="008E1C9C">
        <w:rPr>
          <w:lang w:val="en-US"/>
        </w:rPr>
        <w:t>precoders</w:t>
      </w:r>
      <w:r>
        <w:rPr>
          <w:lang w:val="en-US"/>
        </w:rPr>
        <w:t>, similar to 4Tx defined in Rel-15 UL codebooks.</w:t>
      </w:r>
    </w:p>
    <w:p w14:paraId="4673953B" w14:textId="528D2F94" w:rsidR="00BB00BA" w:rsidRDefault="00D535DC" w:rsidP="00AA7A3B">
      <w:pPr>
        <w:rPr>
          <w:lang w:val="en-US"/>
        </w:rPr>
      </w:pPr>
      <w:r>
        <w:rPr>
          <w:lang w:val="en-US"/>
        </w:rPr>
        <w:t xml:space="preserve">In RAN1 #110 meeting, there were discussions on </w:t>
      </w:r>
      <w:r w:rsidR="001F2392">
        <w:rPr>
          <w:lang w:val="en-US"/>
        </w:rPr>
        <w:t xml:space="preserve">the number of antenna groups for a full coherent UE. The question is whether Ng&gt;1 is allowed when all antennas are coherent. </w:t>
      </w:r>
      <w:r w:rsidR="00A25868">
        <w:rPr>
          <w:lang w:val="en-US"/>
        </w:rPr>
        <w:t>The</w:t>
      </w:r>
      <w:r w:rsidR="001F2392">
        <w:rPr>
          <w:lang w:val="en-US"/>
        </w:rPr>
        <w:t xml:space="preserve"> antenna group, introduced as a group that comprises coherent antennas</w:t>
      </w:r>
      <w:r w:rsidR="00A25868">
        <w:rPr>
          <w:lang w:val="en-US"/>
        </w:rPr>
        <w:t>, indicates a coherence group where antennas within the groups are coherent. Although there is no clear RAN1 definition on whether it is coherent between two antenna groups, there is no clear benefit to allow coherence among antenna groups. Doing so will certainly introduce unnecessary complicated indications of coherence levels. Unless there is other benefit, RAN1 shall clarify that Ng=1 for full coherent case.</w:t>
      </w:r>
    </w:p>
    <w:p w14:paraId="0D671C8E" w14:textId="1AD2A5E8" w:rsidR="00A25868" w:rsidRPr="00A25868" w:rsidRDefault="00A25868" w:rsidP="00AA7A3B">
      <w:pPr>
        <w:rPr>
          <w:b/>
          <w:bCs/>
          <w:i/>
          <w:iCs/>
          <w:lang w:val="en-US"/>
        </w:rPr>
      </w:pPr>
      <w:r w:rsidRPr="00A25868">
        <w:rPr>
          <w:b/>
          <w:bCs/>
          <w:i/>
          <w:iCs/>
          <w:lang w:val="en-US"/>
        </w:rPr>
        <w:t xml:space="preserve">Proposal </w:t>
      </w:r>
      <w:r w:rsidR="00FF3248">
        <w:rPr>
          <w:b/>
          <w:bCs/>
          <w:i/>
          <w:iCs/>
          <w:lang w:val="en-US"/>
        </w:rPr>
        <w:t>4</w:t>
      </w:r>
      <w:r w:rsidRPr="00A25868">
        <w:rPr>
          <w:b/>
          <w:bCs/>
          <w:i/>
          <w:iCs/>
          <w:lang w:val="en-US"/>
        </w:rPr>
        <w:t xml:space="preserve">: </w:t>
      </w:r>
      <w:r w:rsidR="00190E12">
        <w:rPr>
          <w:b/>
          <w:bCs/>
          <w:i/>
          <w:iCs/>
          <w:lang w:val="en-US"/>
        </w:rPr>
        <w:tab/>
      </w:r>
      <w:r w:rsidRPr="00A25868">
        <w:rPr>
          <w:b/>
          <w:bCs/>
          <w:i/>
          <w:iCs/>
          <w:lang w:val="en-US"/>
        </w:rPr>
        <w:t>For 8Tx PUSCH, for full coherent case</w:t>
      </w:r>
      <w:r w:rsidR="00190E12">
        <w:rPr>
          <w:b/>
          <w:bCs/>
          <w:i/>
          <w:iCs/>
          <w:lang w:val="en-US"/>
        </w:rPr>
        <w:t>,</w:t>
      </w:r>
      <w:r w:rsidR="001B26EE">
        <w:rPr>
          <w:b/>
          <w:bCs/>
          <w:i/>
          <w:iCs/>
          <w:lang w:val="en-US"/>
        </w:rPr>
        <w:t xml:space="preserve"> there is no need to support Ng other than 1</w:t>
      </w:r>
      <w:r w:rsidR="00190E12">
        <w:rPr>
          <w:b/>
          <w:bCs/>
          <w:i/>
          <w:iCs/>
          <w:lang w:val="en-US"/>
        </w:rPr>
        <w:t>.</w:t>
      </w:r>
    </w:p>
    <w:p w14:paraId="7603796E" w14:textId="7E565762" w:rsidR="00DF2647" w:rsidRDefault="00DF2647" w:rsidP="00AA7A3B">
      <w:pPr>
        <w:rPr>
          <w:lang w:val="en-US"/>
        </w:rPr>
      </w:pPr>
    </w:p>
    <w:p w14:paraId="2233CE8A" w14:textId="00B3EDCD" w:rsidR="002A2F69" w:rsidRDefault="002A2F69" w:rsidP="002A2F69">
      <w:pPr>
        <w:pStyle w:val="Heading3"/>
        <w:rPr>
          <w:lang w:val="en-US"/>
        </w:rPr>
      </w:pPr>
      <w:r>
        <w:rPr>
          <w:lang w:val="en-US"/>
        </w:rPr>
        <w:t>3.1.1</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p>
    <w:p w14:paraId="159E5675" w14:textId="535EFBED" w:rsidR="00516B80" w:rsidRPr="008E1C9C" w:rsidRDefault="001A50BC" w:rsidP="00516B80">
      <w:pPr>
        <w:rPr>
          <w:lang w:val="en-US"/>
        </w:rPr>
      </w:pPr>
      <w:r w:rsidRPr="008E1C9C">
        <w:rPr>
          <w:lang w:val="en-US"/>
        </w:rPr>
        <w:t xml:space="preserve">When the 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00A75C05" w:rsidRPr="008E1C9C">
        <w:rPr>
          <w:lang w:val="en-US"/>
        </w:rPr>
        <w:t>, each antenna group shall have 4 coherent Tx ports</w:t>
      </w:r>
      <w:r w:rsidR="00516B80" w:rsidRPr="008E1C9C">
        <w:rPr>
          <w:lang w:val="en-US"/>
        </w:rPr>
        <w:t>. We may consider Rel-15 4Tx UL codebook. The Rel-15 4Tx codebook is based on ULA such as this placement</w:t>
      </w:r>
    </w:p>
    <w:p w14:paraId="749615D1" w14:textId="31A959F8" w:rsidR="00516B80" w:rsidRPr="008E1C9C" w:rsidRDefault="00516B80" w:rsidP="00EA6FED">
      <w:pPr>
        <w:jc w:val="center"/>
        <w:rPr>
          <w:b/>
          <w:noProof/>
          <w:lang w:val="en-US"/>
        </w:rPr>
      </w:pPr>
      <w:r w:rsidRPr="008E1C9C">
        <w:rPr>
          <w:b/>
          <w:noProof/>
          <w:lang w:val="en-US"/>
        </w:rPr>
        <w:drawing>
          <wp:inline distT="0" distB="0" distL="0" distR="0" wp14:anchorId="33E99BD4" wp14:editId="425E2B21">
            <wp:extent cx="1556385" cy="4514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6385" cy="451485"/>
                    </a:xfrm>
                    <a:prstGeom prst="rect">
                      <a:avLst/>
                    </a:prstGeom>
                    <a:noFill/>
                    <a:ln>
                      <a:noFill/>
                    </a:ln>
                  </pic:spPr>
                </pic:pic>
              </a:graphicData>
            </a:graphic>
          </wp:inline>
        </w:drawing>
      </w:r>
    </w:p>
    <w:p w14:paraId="0EB241B4" w14:textId="6A634F8D" w:rsidR="00516B80" w:rsidRPr="008E1C9C" w:rsidRDefault="00516B80" w:rsidP="00516B80">
      <w:pPr>
        <w:rPr>
          <w:lang w:val="en-US"/>
        </w:rPr>
      </w:pPr>
      <w:r w:rsidRPr="008E1C9C">
        <w:rPr>
          <w:bCs/>
          <w:noProof/>
          <w:lang w:val="en-US"/>
        </w:rPr>
        <w:t xml:space="preserve">This placement with cross-polarzation is not supported in the Rel-15 4Tx codebook. </w:t>
      </w:r>
    </w:p>
    <w:p w14:paraId="288E5C27" w14:textId="2E10218F" w:rsidR="00562178" w:rsidRPr="008E1C9C" w:rsidRDefault="00516B80" w:rsidP="00EA6FED">
      <w:pPr>
        <w:jc w:val="center"/>
        <w:rPr>
          <w:lang w:val="en-US"/>
        </w:rPr>
      </w:pPr>
      <w:r w:rsidRPr="008E1C9C">
        <w:rPr>
          <w:lang w:val="en-US"/>
        </w:rPr>
        <w:object w:dxaOrig="5911" w:dyaOrig="1570" w14:anchorId="639D8BFC">
          <v:shape id="_x0000_i1028" type="#_x0000_t75" style="width:171pt;height:44.25pt" o:ole="">
            <v:imagedata r:id="rId20" o:title=""/>
          </v:shape>
          <o:OLEObject Type="Embed" ProgID="Unknown" ShapeID="_x0000_i1028" DrawAspect="Content" ObjectID="_1729343294" r:id="rId21"/>
        </w:object>
      </w:r>
    </w:p>
    <w:p w14:paraId="2D0AAB09" w14:textId="3ACFED03" w:rsidR="00AA7A3B" w:rsidRPr="008E1C9C" w:rsidRDefault="00BA3214" w:rsidP="00E20BCA">
      <w:pPr>
        <w:rPr>
          <w:lang w:val="en-US"/>
        </w:rPr>
      </w:pPr>
      <w:r w:rsidRPr="008E1C9C">
        <w:rPr>
          <w:lang w:val="en-US"/>
        </w:rPr>
        <w:t>Consider that the (M, N, P) = (2, 2, 2) and (1, 4, 2) are considered for 8Tx design, we shall consider x-pol support</w:t>
      </w:r>
      <w:r w:rsidR="00EA6FED">
        <w:rPr>
          <w:lang w:val="en-US"/>
        </w:rPr>
        <w:t>, based on DL Type-I codebooks.</w:t>
      </w:r>
    </w:p>
    <w:p w14:paraId="66FA2F31" w14:textId="2CBC56B3" w:rsidR="002A2F69" w:rsidRDefault="002A2F69" w:rsidP="002A2F69">
      <w:r>
        <w:rPr>
          <w:lang w:val="en-US"/>
        </w:rPr>
        <w:t xml:space="preserve">Alternatively, we may </w:t>
      </w:r>
      <w:r w:rsidR="00EA6FED">
        <w:rPr>
          <w:lang w:val="en-US"/>
        </w:rPr>
        <w:t>reuse certain design principle from</w:t>
      </w:r>
      <w:r>
        <w:rPr>
          <w:lang w:val="en-US"/>
        </w:rPr>
        <w:t xml:space="preserve"> Rel-15 uplink 2Tx codebook</w:t>
      </w:r>
      <w:r w:rsidR="00EA6FED">
        <w:rPr>
          <w:lang w:val="en-US"/>
        </w:rPr>
        <w:t xml:space="preserve">. For example, with </w:t>
      </w:r>
      <w:r>
        <w:t>full rank</w:t>
      </w:r>
      <w:r w:rsidR="00EA6FED">
        <w:t xml:space="preserve"> support up to 8, the 8Tx precoders can be</w:t>
      </w:r>
    </w:p>
    <w:p w14:paraId="26F15F04" w14:textId="1E60C97E" w:rsidR="002A2F69" w:rsidRDefault="00EA6FED" w:rsidP="002A2F69">
      <m:oMathPara>
        <m:oMath>
          <m:r>
            <w:rPr>
              <w:rFonts w:ascii="Cambria Math" w:hAnsi="Cambria Math"/>
            </w:rPr>
            <m:t>W=</m:t>
          </m:r>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14D6EBBB" w14:textId="28265D07" w:rsidR="002A2F69" w:rsidRDefault="002A2F69" w:rsidP="002A2F69">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w:t>
      </w:r>
      <w:r w:rsidR="00EA6FED">
        <w:t xml:space="preserve">precoders. This design provides </w:t>
      </w:r>
      <w:r>
        <w:t>rank support: 2, 3, 4, 5, 6, 7, 8</w:t>
      </w:r>
      <w:r w:rsidR="00EA6FED">
        <w:t xml:space="preserve">. </w:t>
      </w:r>
    </w:p>
    <w:p w14:paraId="629DFA2D" w14:textId="79418534" w:rsidR="002A2F69" w:rsidRDefault="00EA6FED" w:rsidP="002A2F69">
      <w:r>
        <w:t>If h</w:t>
      </w:r>
      <w:r w:rsidR="002A2F69">
        <w:t>alf ran</w:t>
      </w:r>
      <w:r>
        <w:t>k (up to rank-4), the 8Tx precoders can be</w:t>
      </w:r>
    </w:p>
    <w:p w14:paraId="61937679" w14:textId="77777777" w:rsidR="002A2F69" w:rsidRDefault="00052C0E" w:rsidP="002A2F69">
      <m:oMathPara>
        <m:oMath>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mr>
                <m:mr>
                  <m:e>
                    <m:r>
                      <w:rPr>
                        <w:rFonts w:ascii="Cambria Math" w:eastAsia="Batang"/>
                      </w:rPr>
                      <m:t>0</m:t>
                    </m:r>
                  </m:e>
                </m:mr>
              </m:m>
            </m:e>
          </m:d>
          <m:r>
            <w:rPr>
              <w:rFonts w:ascii="Cambria Math" w:hAnsi="Cambria Math"/>
            </w:rPr>
            <m:t xml:space="preserve">, </m:t>
          </m:r>
          <m:d>
            <m:dPr>
              <m:begChr m:val="["/>
              <m:endChr m:val="]"/>
              <m:ctrlPr>
                <w:rPr>
                  <w:rFonts w:ascii="Cambria Math" w:eastAsia="Batang" w:hAnsi="Cambria Math"/>
                  <w:i/>
                </w:rPr>
              </m:ctrlPr>
            </m:dPr>
            <m:e>
              <m:m>
                <m:mPr>
                  <m:mcs>
                    <m:mc>
                      <m:mcPr>
                        <m:count m:val="1"/>
                        <m:mcJc m:val="center"/>
                      </m:mcPr>
                    </m:mc>
                  </m:mcs>
                  <m:ctrlPr>
                    <w:rPr>
                      <w:rFonts w:ascii="Cambria Math" w:eastAsia="Batang" w:hAnsi="Cambria Math"/>
                      <w:i/>
                    </w:rPr>
                  </m:ctrlPr>
                </m:mPr>
                <m:mr>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mr>
              </m:m>
            </m:e>
          </m:d>
        </m:oMath>
      </m:oMathPara>
    </w:p>
    <w:p w14:paraId="16E432A2" w14:textId="1E6AB6E2" w:rsidR="002A2F69" w:rsidRDefault="002A2F69" w:rsidP="002A2F69">
      <w:r>
        <w:t xml:space="preserve">where </w:t>
      </w:r>
      <m:oMath>
        <m:sSub>
          <m:sSubPr>
            <m:ctrlPr>
              <w:rPr>
                <w:rFonts w:ascii="Cambria Math" w:hAnsi="Cambria Math"/>
                <w:i/>
              </w:rPr>
            </m:ctrlPr>
          </m:sSubPr>
          <m:e>
            <m:r>
              <w:rPr>
                <w:rFonts w:ascii="Cambria Math" w:hAnsi="Cambria Math"/>
              </w:rPr>
              <m:t>W</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t xml:space="preserve"> are 4Tx coherent </w:t>
      </w:r>
      <w:r w:rsidR="00EA6FED">
        <w:t>precoders</w:t>
      </w:r>
      <w:r>
        <w:t xml:space="preserve">, with </w:t>
      </w:r>
      <w:r w:rsidR="00EA6FED">
        <w:t xml:space="preserve">these </w:t>
      </w:r>
      <w:r>
        <w:t>rank support: 1, 2, 3, 4</w:t>
      </w:r>
    </w:p>
    <w:p w14:paraId="36C5AAC7" w14:textId="11B68301" w:rsidR="002A2F69" w:rsidRDefault="002A2F69" w:rsidP="00E20BCA">
      <w:pPr>
        <w:rPr>
          <w:lang w:val="en-US"/>
        </w:rPr>
      </w:pPr>
    </w:p>
    <w:p w14:paraId="425C8509" w14:textId="2AEA760B" w:rsidR="002A2F69" w:rsidRDefault="002A2F69" w:rsidP="002A2F69">
      <w:pPr>
        <w:pStyle w:val="Heading3"/>
        <w:rPr>
          <w:lang w:val="en-US"/>
        </w:rPr>
      </w:pPr>
      <w:r>
        <w:rPr>
          <w:lang w:val="en-US"/>
        </w:rPr>
        <w:t>3.1.2</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p>
    <w:p w14:paraId="6F7B7C69" w14:textId="3CF6628F" w:rsidR="00EA6FED" w:rsidRDefault="00BA3214" w:rsidP="002A2F69">
      <w:r w:rsidRPr="008E1C9C">
        <w:rPr>
          <w:lang w:val="en-US"/>
        </w:rPr>
        <w:t xml:space="preserve">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sidRPr="008E1C9C">
        <w:rPr>
          <w:lang w:val="en-US"/>
        </w:rPr>
        <w:t xml:space="preserve">, </w:t>
      </w:r>
      <w:r w:rsidR="00EA6FED">
        <w:rPr>
          <w:lang w:val="en-US"/>
        </w:rPr>
        <w:t>the number of coherent groups is 4, each of which has two coherent antenna ports (x-pol antenna ports in a typical case). If we also reuse design principle of Rel-15 uplink codebook to reuse Rel-15 UL 2Tx codebook precoders</w:t>
      </w:r>
      <w:r w:rsidR="002A2F69">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oMath>
      <w:r w:rsidR="00EA6FED">
        <w:t>, the 8Tx precoder can have this form</w:t>
      </w:r>
    </w:p>
    <w:p w14:paraId="7493D6A8" w14:textId="77777777" w:rsidR="002A2F69" w:rsidRDefault="00052C0E" w:rsidP="002A2F69">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r>
                      <w:rPr>
                        <w:rFonts w:ascii="Cambria Math" w:eastAsia="Batang"/>
                      </w:rPr>
                      <m:t>0</m:t>
                    </m:r>
                  </m:e>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p w14:paraId="669ECFF5" w14:textId="597639F6" w:rsidR="002A2F69" w:rsidRDefault="00EA6FED" w:rsidP="002A2F69">
      <w:r>
        <w:t>with r</w:t>
      </w:r>
      <w:r w:rsidR="002A2F69">
        <w:t>ank support</w:t>
      </w:r>
      <w:r>
        <w:t xml:space="preserve"> of </w:t>
      </w:r>
      <w:r w:rsidR="002A2F69">
        <w:t>4, 5, 6, 7, 8</w:t>
      </w:r>
      <w:r>
        <w:t>.</w:t>
      </w:r>
    </w:p>
    <w:p w14:paraId="759CDD9E" w14:textId="54F71CBF" w:rsidR="002A2F69" w:rsidRDefault="00EA6FED" w:rsidP="002A2F69">
      <w:r>
        <w:t xml:space="preserve">Alternatively, we may </w:t>
      </w:r>
      <w:r w:rsidR="005E7133">
        <w:t>have these 8Tx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gridCol w:w="1813"/>
      </w:tblGrid>
      <w:tr w:rsidR="002A2F69" w:rsidRPr="00CB0F81" w14:paraId="342A5FFE" w14:textId="77777777" w:rsidTr="005E7133">
        <w:trPr>
          <w:jc w:val="center"/>
        </w:trPr>
        <w:tc>
          <w:tcPr>
            <w:tcW w:w="1812" w:type="dxa"/>
            <w:shd w:val="clear" w:color="auto" w:fill="auto"/>
          </w:tcPr>
          <w:p w14:paraId="6F471401" w14:textId="77777777" w:rsidR="002A2F69" w:rsidRPr="00CB0F81" w:rsidRDefault="00052C0E"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2</m:t>
                              </m:r>
                            </m:sub>
                          </m:sSub>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
                  </m:e>
                </m:d>
              </m:oMath>
            </m:oMathPara>
          </w:p>
        </w:tc>
        <w:tc>
          <w:tcPr>
            <w:tcW w:w="1812" w:type="dxa"/>
            <w:shd w:val="clear" w:color="auto" w:fill="auto"/>
          </w:tcPr>
          <w:p w14:paraId="14D75451" w14:textId="77777777" w:rsidR="002A2F69" w:rsidRPr="00CB0F81" w:rsidRDefault="00052C0E"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c>
          <w:tcPr>
            <w:tcW w:w="1813" w:type="dxa"/>
            <w:shd w:val="clear" w:color="auto" w:fill="auto"/>
          </w:tcPr>
          <w:p w14:paraId="23CA54E9" w14:textId="77777777" w:rsidR="002A2F69" w:rsidRPr="00CB0F81" w:rsidRDefault="00052C0E"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i/>
                                </w:rPr>
                              </m:ctrlPr>
                            </m:sSubPr>
                            <m:e>
                              <m:r>
                                <w:rPr>
                                  <w:rFonts w:ascii="Cambria Math" w:eastAsia="Batang"/>
                                </w:rPr>
                                <m:t>W</m:t>
                              </m:r>
                            </m:e>
                            <m:sub>
                              <m:r>
                                <w:rPr>
                                  <w:rFonts w:ascii="Cambria Math" w:eastAsia="Batang"/>
                                </w:rPr>
                                <m:t>1</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24282BF0" w14:textId="77777777" w:rsidR="002A2F69" w:rsidRPr="00CB0F81" w:rsidRDefault="00052C0E"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3</m:t>
                              </m:r>
                            </m:sub>
                          </m:sSub>
                        </m:e>
                      </m:mr>
                      <m:mr>
                        <m:e>
                          <m:r>
                            <w:rPr>
                              <w:rFonts w:ascii="Cambria Math" w:eastAsia="Batang"/>
                            </w:rPr>
                            <m:t>0</m:t>
                          </m:r>
                        </m:e>
                        <m:e>
                          <m:r>
                            <w:rPr>
                              <w:rFonts w:ascii="Cambria Math" w:eastAsia="Batang"/>
                            </w:rPr>
                            <m:t>0</m:t>
                          </m:r>
                        </m:e>
                      </m:mr>
                    </m:m>
                  </m:e>
                </m:d>
              </m:oMath>
            </m:oMathPara>
          </w:p>
        </w:tc>
      </w:tr>
      <w:tr w:rsidR="002A2F69" w:rsidRPr="00CB0F81" w14:paraId="3930E182" w14:textId="77777777" w:rsidTr="005E7133">
        <w:trPr>
          <w:jc w:val="center"/>
        </w:trPr>
        <w:tc>
          <w:tcPr>
            <w:tcW w:w="1812" w:type="dxa"/>
            <w:shd w:val="clear" w:color="auto" w:fill="auto"/>
          </w:tcPr>
          <w:p w14:paraId="58B169E4" w14:textId="77777777" w:rsidR="002A2F69" w:rsidRPr="00CB0F81" w:rsidRDefault="00052C0E"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2</m:t>
                              </m:r>
                            </m:sub>
                          </m:sSub>
                        </m:e>
                        <m:e>
                          <m:r>
                            <w:rPr>
                              <w:rFonts w:ascii="Cambria Math" w:eastAsia="Batang"/>
                            </w:rPr>
                            <m:t>0</m:t>
                          </m:r>
                        </m:e>
                      </m:mr>
                      <m:mr>
                        <m:e>
                          <m:r>
                            <w:rPr>
                              <w:rFonts w:ascii="Cambria Math" w:eastAsia="Batang"/>
                            </w:rPr>
                            <m:t>0</m:t>
                          </m:r>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2" w:type="dxa"/>
            <w:shd w:val="clear" w:color="auto" w:fill="auto"/>
          </w:tcPr>
          <w:p w14:paraId="293828C5" w14:textId="77777777" w:rsidR="002A2F69" w:rsidRPr="00CB0F81" w:rsidRDefault="00052C0E" w:rsidP="00504EF1">
            <w:pPr>
              <w:pStyle w:val="TAC"/>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0</m:t>
                          </m:r>
                        </m:e>
                        <m:e>
                          <m:r>
                            <w:rPr>
                              <w:rFonts w:ascii="Cambria Math" w:eastAsia="Batang"/>
                            </w:rPr>
                            <m:t>0</m:t>
                          </m:r>
                        </m:e>
                      </m:mr>
                      <m:mr>
                        <m:e>
                          <m:r>
                            <w:rPr>
                              <w:rFonts w:ascii="Cambria Math" w:eastAsia="Batang"/>
                            </w:rPr>
                            <m:t>0</m:t>
                          </m:r>
                        </m:e>
                        <m:e>
                          <m:r>
                            <w:rPr>
                              <w:rFonts w:ascii="Cambria Math" w:eastAsia="Batang"/>
                            </w:rPr>
                            <m:t>0</m:t>
                          </m:r>
                        </m:e>
                      </m:mr>
                      <m:mr>
                        <m:e>
                          <m:sSub>
                            <m:sSubPr>
                              <m:ctrlPr>
                                <w:rPr>
                                  <w:rFonts w:ascii="Cambria Math" w:eastAsia="Batang" w:hAnsi="Cambria Math"/>
                                  <w:i/>
                                </w:rPr>
                              </m:ctrlPr>
                            </m:sSubPr>
                            <m:e>
                              <m:r>
                                <w:rPr>
                                  <w:rFonts w:ascii="Cambria Math" w:eastAsia="Batang"/>
                                </w:rPr>
                                <m:t>W</m:t>
                              </m:r>
                            </m:e>
                            <m:sub>
                              <m:r>
                                <w:rPr>
                                  <w:rFonts w:ascii="Cambria Math" w:eastAsia="Batang"/>
                                </w:rPr>
                                <m:t>3</m:t>
                              </m:r>
                            </m:sub>
                          </m:sSub>
                        </m:e>
                        <m:e>
                          <m:r>
                            <w:rPr>
                              <w:rFonts w:ascii="Cambria Math" w:eastAsia="Batang"/>
                            </w:rPr>
                            <m:t>0</m:t>
                          </m:r>
                        </m:e>
                      </m:mr>
                      <m:mr>
                        <m:e>
                          <m:r>
                            <w:rPr>
                              <w:rFonts w:ascii="Cambria Math" w:eastAsia="Batang"/>
                            </w:rPr>
                            <m:t>0</m:t>
                          </m:r>
                        </m:e>
                        <m:e>
                          <m:sSub>
                            <m:sSubPr>
                              <m:ctrlPr>
                                <w:rPr>
                                  <w:rFonts w:ascii="Cambria Math" w:eastAsia="Batang" w:hAnsi="Cambria Math"/>
                                  <w:i/>
                                </w:rPr>
                              </m:ctrlPr>
                            </m:sSubPr>
                            <m:e>
                              <m:r>
                                <w:rPr>
                                  <w:rFonts w:ascii="Cambria Math" w:eastAsia="Batang"/>
                                </w:rPr>
                                <m:t>W</m:t>
                              </m:r>
                            </m:e>
                            <m:sub>
                              <m:r>
                                <w:rPr>
                                  <w:rFonts w:ascii="Cambria Math" w:eastAsia="Batang"/>
                                </w:rPr>
                                <m:t>4</m:t>
                              </m:r>
                            </m:sub>
                          </m:sSub>
                        </m:e>
                      </m:mr>
                    </m:m>
                  </m:e>
                </m:d>
              </m:oMath>
            </m:oMathPara>
          </w:p>
        </w:tc>
        <w:tc>
          <w:tcPr>
            <w:tcW w:w="1813" w:type="dxa"/>
            <w:shd w:val="clear" w:color="auto" w:fill="auto"/>
          </w:tcPr>
          <w:p w14:paraId="6A80D858" w14:textId="77777777" w:rsidR="002A2F69" w:rsidRPr="00CB0F81" w:rsidRDefault="002A2F69" w:rsidP="00504EF1">
            <w:pPr>
              <w:pStyle w:val="TAC"/>
              <w:rPr>
                <w:rFonts w:eastAsia="Batang"/>
              </w:rPr>
            </w:pPr>
          </w:p>
        </w:tc>
        <w:tc>
          <w:tcPr>
            <w:tcW w:w="1813" w:type="dxa"/>
            <w:shd w:val="clear" w:color="auto" w:fill="auto"/>
          </w:tcPr>
          <w:p w14:paraId="6BF88C72" w14:textId="77777777" w:rsidR="002A2F69" w:rsidRPr="00CB0F81" w:rsidRDefault="002A2F69" w:rsidP="00504EF1">
            <w:pPr>
              <w:pStyle w:val="TAC"/>
              <w:rPr>
                <w:rFonts w:eastAsia="Batang"/>
              </w:rPr>
            </w:pPr>
          </w:p>
        </w:tc>
      </w:tr>
    </w:tbl>
    <w:p w14:paraId="234807E1" w14:textId="37CBDC9D" w:rsidR="002A2F69" w:rsidRDefault="005E7133" w:rsidP="002A2F69">
      <w:r>
        <w:t xml:space="preserve">to support rank of </w:t>
      </w:r>
      <w:r w:rsidR="002A2F69">
        <w:t>2, 3, 4</w:t>
      </w:r>
      <w:r>
        <w:t>.</w:t>
      </w:r>
    </w:p>
    <w:p w14:paraId="1DDE8FDD" w14:textId="1E337220" w:rsidR="00AA7A3B" w:rsidRPr="004E521C" w:rsidRDefault="00B748FE" w:rsidP="00E20BCA">
      <w:pPr>
        <w:rPr>
          <w:b/>
          <w:bCs/>
          <w:i/>
          <w:iCs/>
          <w:lang w:val="en-US"/>
        </w:rPr>
      </w:pPr>
      <w:r w:rsidRPr="004E521C">
        <w:rPr>
          <w:b/>
          <w:bCs/>
          <w:i/>
          <w:iCs/>
          <w:lang w:val="en-US"/>
        </w:rPr>
        <w:t xml:space="preserve">Proposal </w:t>
      </w:r>
      <w:r w:rsidR="00FF3248">
        <w:rPr>
          <w:b/>
          <w:bCs/>
          <w:i/>
          <w:iCs/>
          <w:lang w:val="en-US"/>
        </w:rPr>
        <w:t>5</w:t>
      </w:r>
      <w:r w:rsidRPr="004E521C">
        <w:rPr>
          <w:b/>
          <w:bCs/>
          <w:i/>
          <w:iCs/>
          <w:lang w:val="en-US"/>
        </w:rPr>
        <w:t xml:space="preserve">: </w:t>
      </w:r>
      <w:r w:rsidR="00190E12">
        <w:rPr>
          <w:b/>
          <w:bCs/>
          <w:i/>
          <w:iCs/>
          <w:lang w:val="en-US"/>
        </w:rPr>
        <w:tab/>
      </w:r>
      <w:r w:rsidRPr="004E521C">
        <w:rPr>
          <w:b/>
          <w:bCs/>
          <w:i/>
          <w:iCs/>
          <w:lang w:val="en-US"/>
        </w:rPr>
        <w:t xml:space="preserve">Consider reusing Rel-15 uplink codebook design principle for 8Tx partial coherent codebooks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=2</m:t>
        </m:r>
      </m:oMath>
      <w:r w:rsidRPr="004E521C">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=4</m:t>
        </m:r>
      </m:oMath>
      <w:r w:rsidRPr="004E521C">
        <w:rPr>
          <w:b/>
          <w:bCs/>
          <w:i/>
          <w:iCs/>
          <w:lang w:val="en-US"/>
        </w:rPr>
        <w:t>.</w:t>
      </w:r>
    </w:p>
    <w:p w14:paraId="0AB418B2" w14:textId="77777777" w:rsidR="00B748FE" w:rsidRPr="008E1C9C" w:rsidRDefault="00B748FE" w:rsidP="00E20BCA">
      <w:pPr>
        <w:rPr>
          <w:lang w:val="en-US"/>
        </w:rPr>
      </w:pPr>
    </w:p>
    <w:p w14:paraId="53BA9F3E" w14:textId="6B5CEE9C" w:rsidR="00CF7B8F" w:rsidRPr="008E1C9C" w:rsidRDefault="00CF7B8F" w:rsidP="00CF7B8F">
      <w:pPr>
        <w:pStyle w:val="Heading2"/>
        <w:rPr>
          <w:lang w:val="en-US"/>
        </w:rPr>
      </w:pPr>
      <w:r w:rsidRPr="008E1C9C">
        <w:rPr>
          <w:lang w:val="en-US"/>
        </w:rPr>
        <w:t>3.2</w:t>
      </w:r>
      <w:r w:rsidRPr="008E1C9C">
        <w:rPr>
          <w:lang w:val="en-US"/>
        </w:rPr>
        <w:tab/>
      </w:r>
      <w:r w:rsidR="007E2D97">
        <w:rPr>
          <w:lang w:val="en-US"/>
        </w:rPr>
        <w:t>F</w:t>
      </w:r>
      <w:r w:rsidRPr="008E1C9C">
        <w:rPr>
          <w:lang w:val="en-US"/>
        </w:rPr>
        <w:t>ull-power modes for 8Tx</w:t>
      </w:r>
    </w:p>
    <w:p w14:paraId="205A6FCC" w14:textId="0CA95511" w:rsidR="00110AA8" w:rsidRDefault="007E2D97" w:rsidP="00E20BCA">
      <w:pPr>
        <w:rPr>
          <w:lang w:val="en-US"/>
        </w:rPr>
      </w:pPr>
      <w:r>
        <w:rPr>
          <w:lang w:val="en-US"/>
        </w:rPr>
        <w:t xml:space="preserve">NR Rel-16 introduced the full Tx power modes for uplink transmission. </w:t>
      </w:r>
      <w:r w:rsidR="008A4CF4">
        <w:rPr>
          <w:lang w:val="en-US"/>
        </w:rPr>
        <w:t>This</w:t>
      </w:r>
      <w:r>
        <w:rPr>
          <w:lang w:val="en-US"/>
        </w:rPr>
        <w:t xml:space="preserve"> feature </w:t>
      </w:r>
      <w:r w:rsidR="008A4CF4">
        <w:rPr>
          <w:lang w:val="en-US"/>
        </w:rPr>
        <w:t>can</w:t>
      </w:r>
      <w:r>
        <w:rPr>
          <w:lang w:val="en-US"/>
        </w:rPr>
        <w:t xml:space="preserve"> be extended to 8Tx. For coherent 8Tx transmission, the UE </w:t>
      </w:r>
      <w:r w:rsidR="008A4CF4">
        <w:rPr>
          <w:lang w:val="en-US"/>
        </w:rPr>
        <w:t>shall</w:t>
      </w:r>
      <w:r>
        <w:rPr>
          <w:lang w:val="en-US"/>
        </w:rPr>
        <w:t xml:space="preserve"> deliver full Tx power depending on UE’s power class. The full-power modes are only applied for “partial-” or “non-” coherent cases</w:t>
      </w:r>
      <w:r w:rsidR="008A4CF4">
        <w:rPr>
          <w:lang w:val="en-US"/>
        </w:rPr>
        <w:t>, similar to the Rel-16 case.</w:t>
      </w:r>
    </w:p>
    <w:p w14:paraId="10544D8A" w14:textId="2CE4A696" w:rsidR="007E2D97" w:rsidRDefault="007E2D97" w:rsidP="00E20BCA">
      <w:pPr>
        <w:rPr>
          <w:lang w:val="en-US"/>
        </w:rPr>
      </w:pPr>
      <w:r>
        <w:rPr>
          <w:lang w:val="en-US"/>
        </w:rPr>
        <w:t>Rel-16 mode-1 can be extended to 8Tx where a subset of the 8Tx codebook shall support full power</w:t>
      </w:r>
      <w:r w:rsidR="00C46F02">
        <w:rPr>
          <w:lang w:val="en-US"/>
        </w:rPr>
        <w:t>.</w:t>
      </w:r>
      <w:r w:rsidR="00156FDE">
        <w:rPr>
          <w:lang w:val="en-US"/>
        </w:rPr>
        <w:t xml:space="preserve"> For non-coherent case</w:t>
      </w:r>
      <w:r w:rsidR="00251DAC">
        <w:rPr>
          <w:lang w:val="en-US"/>
        </w:rPr>
        <w:t xml:space="preserv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sidR="00156FDE">
        <w:rPr>
          <w:lang w:val="en-US"/>
        </w:rPr>
        <w:t xml:space="preserve">, one example precoder </w:t>
      </w:r>
      <w:r w:rsidR="00152340">
        <w:rPr>
          <w:lang w:val="en-US"/>
        </w:rPr>
        <w:t xml:space="preserve">for rank-1 </w:t>
      </w:r>
      <w:r w:rsidR="00156FDE">
        <w:rPr>
          <w:lang w:val="en-US"/>
        </w:rPr>
        <w:t>would be</w:t>
      </w:r>
    </w:p>
    <w:p w14:paraId="4867AB49" w14:textId="42C00816" w:rsidR="00156FDE" w:rsidRDefault="00156FDE" w:rsidP="00E20BCA">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3928C251" w14:textId="0EE197DE" w:rsidR="00152340" w:rsidRDefault="00156FDE" w:rsidP="00E20BCA">
      <w:pPr>
        <w:rPr>
          <w:lang w:val="en-US"/>
        </w:rPr>
      </w:pPr>
      <w:r>
        <w:rPr>
          <w:lang w:val="en-US"/>
        </w:rPr>
        <w:t xml:space="preserve">to support full Tx power transmission for 8Tx ports. </w:t>
      </w:r>
      <w:r w:rsidR="00251DAC">
        <w:rPr>
          <w:lang w:val="en-US"/>
        </w:rPr>
        <w:t xml:space="preserve">The antenna group is coherent group, as defined in the agreement of last RAN1 meeting. </w:t>
      </w:r>
      <w:r w:rsidR="00152340">
        <w:rPr>
          <w:lang w:val="en-US"/>
        </w:rPr>
        <w:t>For other than rank-1, similar approach can be applied to limit TPMI in the 8Tx codebook</w:t>
      </w:r>
      <w:r w:rsidR="002D6F60">
        <w:rPr>
          <w:lang w:val="en-US"/>
        </w:rPr>
        <w:t xml:space="preserve">. For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002D6F60">
        <w:rPr>
          <w:lang w:val="en-US"/>
        </w:rPr>
        <w:t xml:space="preserve"> cases, the TPMI limitation can be applied for the 8Tx partial coherent codebooks. </w:t>
      </w:r>
    </w:p>
    <w:p w14:paraId="75890B4A" w14:textId="119C49BE" w:rsidR="00251DAC" w:rsidRDefault="00152340" w:rsidP="00E20BCA">
      <w:pPr>
        <w:rPr>
          <w:lang w:val="en-US"/>
        </w:rPr>
      </w:pPr>
      <w:r>
        <w:rPr>
          <w:lang w:val="en-US"/>
        </w:rPr>
        <w:t>The Rel-16 full power mode-2 can also be applied with virtualized SRS ports</w:t>
      </w:r>
      <w:r w:rsidR="002D6F60">
        <w:rPr>
          <w:lang w:val="en-US"/>
        </w:rPr>
        <w:t xml:space="preserve">. One simple approach is to virtualize 8Tx ports to a single virtual SRS port. </w:t>
      </w:r>
    </w:p>
    <w:p w14:paraId="2A8A32D4" w14:textId="36ADFBFC" w:rsidR="00156FDE" w:rsidRPr="00D240B4" w:rsidRDefault="002D6F60" w:rsidP="00E20BCA">
      <w:pPr>
        <w:rPr>
          <w:b/>
          <w:bCs/>
          <w:i/>
          <w:iCs/>
          <w:lang w:val="en-US"/>
        </w:rPr>
      </w:pPr>
      <w:r w:rsidRPr="00D240B4">
        <w:rPr>
          <w:b/>
          <w:bCs/>
          <w:i/>
          <w:iCs/>
          <w:lang w:val="en-US"/>
        </w:rPr>
        <w:t xml:space="preserve">Proposal </w:t>
      </w:r>
      <w:r w:rsidR="00FF3248">
        <w:rPr>
          <w:b/>
          <w:bCs/>
          <w:i/>
          <w:iCs/>
          <w:lang w:val="en-US"/>
        </w:rPr>
        <w:t>6</w:t>
      </w:r>
      <w:r w:rsidRPr="00D240B4">
        <w:rPr>
          <w:b/>
          <w:bCs/>
          <w:i/>
          <w:iCs/>
          <w:lang w:val="en-US"/>
        </w:rPr>
        <w:t xml:space="preserve">: </w:t>
      </w:r>
      <w:r w:rsidR="00190E12">
        <w:rPr>
          <w:b/>
          <w:bCs/>
          <w:i/>
          <w:iCs/>
          <w:lang w:val="en-US"/>
        </w:rPr>
        <w:tab/>
      </w:r>
      <w:r w:rsidR="005B6568">
        <w:rPr>
          <w:b/>
          <w:bCs/>
          <w:i/>
          <w:iCs/>
          <w:lang w:val="en-US"/>
        </w:rPr>
        <w:t>Study</w:t>
      </w:r>
      <w:r w:rsidRPr="00D240B4">
        <w:rPr>
          <w:b/>
          <w:bCs/>
          <w:i/>
          <w:iCs/>
          <w:lang w:val="en-US"/>
        </w:rPr>
        <w:t xml:space="preserve"> Rel-16 full power mode 1 and mode 2 </w:t>
      </w:r>
      <w:r w:rsidR="005B6568">
        <w:rPr>
          <w:b/>
          <w:bCs/>
          <w:i/>
          <w:iCs/>
          <w:lang w:val="en-US"/>
        </w:rPr>
        <w:t xml:space="preserve">for 8Tx </w:t>
      </w:r>
      <w:r w:rsidRPr="00D240B4">
        <w:rPr>
          <w:b/>
          <w:bCs/>
          <w:i/>
          <w:iCs/>
          <w:lang w:val="en-US"/>
        </w:rPr>
        <w:t>support.</w:t>
      </w:r>
    </w:p>
    <w:p w14:paraId="5A373688" w14:textId="1621B855" w:rsidR="001B26EE" w:rsidRPr="008E1C9C" w:rsidRDefault="005B6568" w:rsidP="001B26EE">
      <w:pPr>
        <w:rPr>
          <w:lang w:val="en-US"/>
        </w:rPr>
      </w:pPr>
      <w:r>
        <w:rPr>
          <w:lang w:val="en-US"/>
        </w:rPr>
        <w:t>RAN1 #110b-e meeting reached this agreement on full power operation:</w:t>
      </w:r>
    </w:p>
    <w:tbl>
      <w:tblPr>
        <w:tblStyle w:val="TableGrid"/>
        <w:tblW w:w="0" w:type="auto"/>
        <w:tblLook w:val="04A0" w:firstRow="1" w:lastRow="0" w:firstColumn="1" w:lastColumn="0" w:noHBand="0" w:noVBand="1"/>
      </w:tblPr>
      <w:tblGrid>
        <w:gridCol w:w="9629"/>
      </w:tblGrid>
      <w:tr w:rsidR="001B26EE" w:rsidRPr="008E1C9C" w14:paraId="4A44137A" w14:textId="77777777" w:rsidTr="00FE4A83">
        <w:tc>
          <w:tcPr>
            <w:tcW w:w="9629" w:type="dxa"/>
          </w:tcPr>
          <w:p w14:paraId="71D0E61E" w14:textId="77777777" w:rsidR="001B26EE" w:rsidRPr="000557A4" w:rsidRDefault="001B26EE" w:rsidP="001B26EE">
            <w:pPr>
              <w:contextualSpacing/>
              <w:rPr>
                <w:rFonts w:cs="Times"/>
                <w:b/>
                <w:bCs/>
                <w:highlight w:val="green"/>
              </w:rPr>
            </w:pPr>
            <w:r w:rsidRPr="000557A4">
              <w:rPr>
                <w:rFonts w:cs="Times"/>
                <w:b/>
                <w:bCs/>
                <w:highlight w:val="green"/>
              </w:rPr>
              <w:t>Agreement</w:t>
            </w:r>
          </w:p>
          <w:p w14:paraId="7618FEA3" w14:textId="77777777" w:rsidR="001B26EE" w:rsidRPr="005423F3" w:rsidRDefault="001B26EE" w:rsidP="001B26EE">
            <w:pPr>
              <w:rPr>
                <w:rFonts w:cs="Times"/>
                <w:iCs/>
                <w:szCs w:val="22"/>
              </w:rPr>
            </w:pPr>
            <w:r w:rsidRPr="005423F3">
              <w:rPr>
                <w:rFonts w:cs="Times"/>
                <w:iCs/>
                <w:szCs w:val="22"/>
              </w:rPr>
              <w:t xml:space="preserve">In Rel-18, on support of full power operation by a partial/non-coherent 8TX UE configured with codebook-based transmission, </w:t>
            </w:r>
          </w:p>
          <w:p w14:paraId="37EDA93A" w14:textId="77777777" w:rsidR="001B26EE" w:rsidRPr="005423F3" w:rsidRDefault="001B26EE" w:rsidP="001B26EE">
            <w:pPr>
              <w:numPr>
                <w:ilvl w:val="0"/>
                <w:numId w:val="38"/>
              </w:numPr>
              <w:adjustRightInd/>
              <w:spacing w:after="0"/>
              <w:ind w:left="714" w:hanging="357"/>
              <w:textAlignment w:val="auto"/>
              <w:rPr>
                <w:rFonts w:cs="Times"/>
                <w:iCs/>
                <w:color w:val="000000"/>
                <w:szCs w:val="22"/>
              </w:rPr>
            </w:pPr>
            <w:r w:rsidRPr="005423F3">
              <w:rPr>
                <w:rFonts w:cs="Times"/>
                <w:iCs/>
                <w:color w:val="000000"/>
                <w:szCs w:val="22"/>
              </w:rPr>
              <w:t>Identify and agree on at least one potential PA architecture by RAN1 meeting #111</w:t>
            </w:r>
          </w:p>
          <w:p w14:paraId="1333EE27" w14:textId="77777777" w:rsidR="001B26EE" w:rsidRPr="008E1C9C" w:rsidRDefault="001B26EE" w:rsidP="00FE4A83">
            <w:pPr>
              <w:rPr>
                <w:lang w:val="en-US"/>
              </w:rPr>
            </w:pPr>
          </w:p>
        </w:tc>
      </w:tr>
    </w:tbl>
    <w:p w14:paraId="53021A67" w14:textId="6C728D65" w:rsidR="001B26EE" w:rsidRDefault="001B26EE" w:rsidP="001B26EE">
      <w:pPr>
        <w:rPr>
          <w:lang w:val="en-US"/>
        </w:rPr>
      </w:pPr>
    </w:p>
    <w:p w14:paraId="01A73F20" w14:textId="02DBB657" w:rsidR="00B719F8" w:rsidRDefault="00B719F8" w:rsidP="001B26EE">
      <w:pPr>
        <w:rPr>
          <w:lang w:val="en-US"/>
        </w:rPr>
      </w:pPr>
      <w:r>
        <w:rPr>
          <w:lang w:val="en-US"/>
        </w:rPr>
        <w:t>In order to study potential PA architecture for 8Tx full power Tx, we need to identify what the full power means. Although UE power class is a RAN4 issue, RAN1 shall be aware about the possible UE power classes for “</w:t>
      </w:r>
      <w:r w:rsidRPr="00B719F8">
        <w:rPr>
          <w:lang w:val="en-US"/>
        </w:rPr>
        <w:t>UL targeting CPE/FWA/vehicle/Industrial devices</w:t>
      </w:r>
      <w:r>
        <w:rPr>
          <w:lang w:val="en-US"/>
        </w:rPr>
        <w:t xml:space="preserve">”, which indicated in RAN1. Usually, these CPE/FWA/vehicle/Industrial devices </w:t>
      </w:r>
      <w:r>
        <w:rPr>
          <w:lang w:val="en-US"/>
        </w:rPr>
        <w:lastRenderedPageBreak/>
        <w:t>may use higher transmission power than UE power class 3 (23dBm). RAN4 inputs on possible power class could be helpful in identifying PA architectures for full power operation.</w:t>
      </w:r>
    </w:p>
    <w:p w14:paraId="41EED071" w14:textId="4BA8BB87" w:rsidR="00B719F8" w:rsidRPr="00042B79" w:rsidRDefault="00B719F8" w:rsidP="001B26EE">
      <w:pPr>
        <w:rPr>
          <w:b/>
          <w:bCs/>
          <w:lang w:val="en-US"/>
        </w:rPr>
      </w:pPr>
      <w:r w:rsidRPr="00042B79">
        <w:rPr>
          <w:b/>
          <w:bCs/>
          <w:lang w:val="en-US"/>
        </w:rPr>
        <w:t>Proposal</w:t>
      </w:r>
      <w:r w:rsidR="00FF3248">
        <w:rPr>
          <w:b/>
          <w:bCs/>
          <w:lang w:val="en-US"/>
        </w:rPr>
        <w:t xml:space="preserve"> 7</w:t>
      </w:r>
      <w:r w:rsidRPr="00042B79">
        <w:rPr>
          <w:b/>
          <w:bCs/>
          <w:lang w:val="en-US"/>
        </w:rPr>
        <w:t>:</w:t>
      </w:r>
      <w:r w:rsidR="00FF3248">
        <w:rPr>
          <w:b/>
          <w:bCs/>
          <w:lang w:val="en-US"/>
        </w:rPr>
        <w:tab/>
      </w:r>
      <w:r w:rsidRPr="00042B79">
        <w:rPr>
          <w:b/>
          <w:bCs/>
          <w:lang w:val="en-US"/>
        </w:rPr>
        <w:t xml:space="preserve">Discuss whether a RAN4 LS is needed to </w:t>
      </w:r>
      <w:r w:rsidR="00042B79" w:rsidRPr="00042B79">
        <w:rPr>
          <w:b/>
          <w:bCs/>
          <w:lang w:val="en-US"/>
        </w:rPr>
        <w:t>clarify UE power classes to support 8Tx CPE/FWA/vehicle/Industrial devices.</w:t>
      </w:r>
    </w:p>
    <w:p w14:paraId="6930957E" w14:textId="6B93B429" w:rsidR="005B6568" w:rsidRDefault="005B6568" w:rsidP="001B26EE">
      <w:pPr>
        <w:rPr>
          <w:lang w:val="en-US"/>
        </w:rPr>
      </w:pPr>
      <w:r>
        <w:rPr>
          <w:lang w:val="en-US"/>
        </w:rPr>
        <w:t xml:space="preserve">For non-coherent Tx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these are possible PA architectures to reach full 23dBm for PC-3 UE:</w:t>
      </w:r>
    </w:p>
    <w:p w14:paraId="6CDEE2F4" w14:textId="0DEE5836" w:rsidR="005B6568" w:rsidRDefault="005B6568" w:rsidP="005B6568">
      <w:pPr>
        <w:pStyle w:val="ListParagraph"/>
        <w:numPr>
          <w:ilvl w:val="0"/>
          <w:numId w:val="44"/>
        </w:numPr>
        <w:rPr>
          <w:lang w:val="en-US"/>
        </w:rPr>
      </w:pPr>
      <w:r>
        <w:rPr>
          <w:lang w:val="en-US"/>
        </w:rPr>
        <w:t>Homogeneous PA</w:t>
      </w:r>
    </w:p>
    <w:p w14:paraId="0BBABA68" w14:textId="6D094940" w:rsidR="005B6568" w:rsidRDefault="005B6568" w:rsidP="005B6568">
      <w:pPr>
        <w:pStyle w:val="ListParagraph"/>
        <w:numPr>
          <w:ilvl w:val="1"/>
          <w:numId w:val="44"/>
        </w:numPr>
        <w:rPr>
          <w:lang w:val="en-US"/>
        </w:rPr>
      </w:pPr>
      <w:r>
        <w:rPr>
          <w:lang w:val="en-US"/>
        </w:rPr>
        <w:t>14dBm max power per PA, where all 8 PA</w:t>
      </w:r>
      <w:r w:rsidR="00042B79">
        <w:rPr>
          <w:lang w:val="en-US"/>
        </w:rPr>
        <w:t>s</w:t>
      </w:r>
      <w:r>
        <w:rPr>
          <w:lang w:val="en-US"/>
        </w:rPr>
        <w:t xml:space="preserve"> shall be used for full power Tx</w:t>
      </w:r>
    </w:p>
    <w:p w14:paraId="19C95F06" w14:textId="29B313ED" w:rsidR="005B6568" w:rsidRDefault="005B6568" w:rsidP="005B6568">
      <w:pPr>
        <w:pStyle w:val="ListParagraph"/>
        <w:numPr>
          <w:ilvl w:val="1"/>
          <w:numId w:val="44"/>
        </w:numPr>
        <w:rPr>
          <w:lang w:val="en-US"/>
        </w:rPr>
      </w:pPr>
      <w:r>
        <w:rPr>
          <w:lang w:val="en-US"/>
        </w:rPr>
        <w:t>17dBm max power per PA, where 4 PA</w:t>
      </w:r>
      <w:r w:rsidR="00042B79">
        <w:rPr>
          <w:lang w:val="en-US"/>
        </w:rPr>
        <w:t>s</w:t>
      </w:r>
      <w:r>
        <w:rPr>
          <w:lang w:val="en-US"/>
        </w:rPr>
        <w:t xml:space="preserve"> are needed </w:t>
      </w:r>
      <w:r w:rsidR="00042B79">
        <w:rPr>
          <w:lang w:val="en-US"/>
        </w:rPr>
        <w:t>for full power Tx</w:t>
      </w:r>
    </w:p>
    <w:p w14:paraId="36141A40" w14:textId="4C7EE405" w:rsidR="00042B79" w:rsidRDefault="00042B79" w:rsidP="005B6568">
      <w:pPr>
        <w:pStyle w:val="ListParagraph"/>
        <w:numPr>
          <w:ilvl w:val="1"/>
          <w:numId w:val="44"/>
        </w:numPr>
        <w:rPr>
          <w:lang w:val="en-US"/>
        </w:rPr>
      </w:pPr>
      <w:r>
        <w:rPr>
          <w:lang w:val="en-US"/>
        </w:rPr>
        <w:t>20dBm max power per PA, where 2 PAs are needed for full power Tx</w:t>
      </w:r>
    </w:p>
    <w:p w14:paraId="639A302D" w14:textId="3AFE6BDC" w:rsidR="005B6568" w:rsidRDefault="005B6568" w:rsidP="005B6568">
      <w:pPr>
        <w:pStyle w:val="ListParagraph"/>
        <w:numPr>
          <w:ilvl w:val="0"/>
          <w:numId w:val="44"/>
        </w:numPr>
        <w:rPr>
          <w:lang w:val="en-US"/>
        </w:rPr>
      </w:pPr>
      <w:r>
        <w:rPr>
          <w:lang w:val="en-US"/>
        </w:rPr>
        <w:t>Heterogeneous PA</w:t>
      </w:r>
    </w:p>
    <w:p w14:paraId="0D03EB03" w14:textId="77777777" w:rsidR="00042B79" w:rsidRDefault="00042B79" w:rsidP="00042B79">
      <w:pPr>
        <w:pStyle w:val="ListParagraph"/>
        <w:numPr>
          <w:ilvl w:val="1"/>
          <w:numId w:val="44"/>
        </w:numPr>
        <w:rPr>
          <w:lang w:val="en-US"/>
        </w:rPr>
      </w:pPr>
      <w:r>
        <w:rPr>
          <w:lang w:val="en-US"/>
        </w:rPr>
        <w:t>Single PA with 23dBm max power, while other lower-power PAs</w:t>
      </w:r>
    </w:p>
    <w:p w14:paraId="4A6F358A" w14:textId="3B1A351C" w:rsidR="00042B79" w:rsidRDefault="00042B79" w:rsidP="00042B79">
      <w:pPr>
        <w:pStyle w:val="ListParagraph"/>
        <w:numPr>
          <w:ilvl w:val="1"/>
          <w:numId w:val="44"/>
        </w:numPr>
        <w:rPr>
          <w:lang w:val="en-US"/>
        </w:rPr>
      </w:pPr>
      <w:r>
        <w:rPr>
          <w:lang w:val="en-US"/>
        </w:rPr>
        <w:t>Two PAs with 20dBm max power each, with other lower-power PAs</w:t>
      </w:r>
    </w:p>
    <w:p w14:paraId="4D92EDB0" w14:textId="5B03E21A" w:rsidR="005B6568" w:rsidRDefault="005B6568" w:rsidP="001B26EE">
      <w:pPr>
        <w:rPr>
          <w:lang w:val="en-US"/>
        </w:rPr>
      </w:pPr>
    </w:p>
    <w:p w14:paraId="079D1633" w14:textId="7FB0541C" w:rsidR="005B6568" w:rsidRDefault="00042B79" w:rsidP="001B26EE">
      <w:pPr>
        <w:rPr>
          <w:lang w:val="en-US"/>
        </w:rPr>
      </w:pPr>
      <w:r>
        <w:rPr>
          <w:lang w:val="en-US"/>
        </w:rPr>
        <w:t xml:space="preserve">For partial coherent TX, </w:t>
      </w:r>
      <w:r w:rsidR="005B6568">
        <w:rPr>
          <w:lang w:val="en-US"/>
        </w:rPr>
        <w:t>RAN1 has these agreed antenna layouts for Ng=2 and Ng=4.</w:t>
      </w:r>
    </w:p>
    <w:p w14:paraId="544D0773" w14:textId="267E497F" w:rsidR="001B26EE" w:rsidRDefault="001B26EE" w:rsidP="00042B79">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Pr>
          <w:noProof/>
          <w:lang w:val="en-US"/>
        </w:rPr>
        <w:fldChar w:fldCharType="begin"/>
      </w:r>
      <w:r>
        <w:rPr>
          <w:noProof/>
          <w:lang w:val="en-US"/>
        </w:rPr>
        <w:instrText xml:space="preserve"> INCLUDEPICTURE  "cid:image002.png@01D86B95.47F0C450" \* MERGEFORMATINET </w:instrText>
      </w:r>
      <w:r>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54622">
        <w:rPr>
          <w:noProof/>
          <w:lang w:val="en-US"/>
        </w:rPr>
        <w:fldChar w:fldCharType="begin"/>
      </w:r>
      <w:r w:rsidR="00354622">
        <w:rPr>
          <w:noProof/>
          <w:lang w:val="en-US"/>
        </w:rPr>
        <w:instrText xml:space="preserve"> INCLUDEPICTURE  "cid:image002.png@01D86B95.47F0C450" \* MERGEFORMATINET </w:instrText>
      </w:r>
      <w:r w:rsidR="00354622">
        <w:rPr>
          <w:noProof/>
          <w:lang w:val="en-US"/>
        </w:rPr>
        <w:fldChar w:fldCharType="separate"/>
      </w:r>
      <w:r w:rsidR="00FF3248">
        <w:rPr>
          <w:noProof/>
          <w:lang w:val="en-US"/>
        </w:rPr>
        <w:fldChar w:fldCharType="begin"/>
      </w:r>
      <w:r w:rsidR="00FF3248">
        <w:rPr>
          <w:noProof/>
          <w:lang w:val="en-US"/>
        </w:rPr>
        <w:instrText xml:space="preserve"> INCLUDEPICTURE  "cid:image002.png@01D86B95.47F0C450" \* MERGEFORMATINET </w:instrText>
      </w:r>
      <w:r w:rsidR="00FF3248">
        <w:rPr>
          <w:noProof/>
          <w:lang w:val="en-US"/>
        </w:rPr>
        <w:fldChar w:fldCharType="separate"/>
      </w:r>
      <w:r w:rsidR="00E01500">
        <w:rPr>
          <w:noProof/>
          <w:lang w:val="en-US"/>
        </w:rPr>
        <w:fldChar w:fldCharType="begin"/>
      </w:r>
      <w:r w:rsidR="00E01500">
        <w:rPr>
          <w:noProof/>
          <w:lang w:val="en-US"/>
        </w:rPr>
        <w:instrText xml:space="preserve"> INCLUDEPICTURE  "cid:image002.png@01D86B95.47F0C450" \* MERGEFORMATINET </w:instrText>
      </w:r>
      <w:r w:rsidR="00E01500">
        <w:rPr>
          <w:noProof/>
          <w:lang w:val="en-US"/>
        </w:rPr>
        <w:fldChar w:fldCharType="separate"/>
      </w:r>
      <w:r w:rsidR="007C2E86">
        <w:rPr>
          <w:noProof/>
          <w:lang w:val="en-US"/>
        </w:rPr>
        <w:fldChar w:fldCharType="begin"/>
      </w:r>
      <w:r w:rsidR="007C2E86">
        <w:rPr>
          <w:noProof/>
          <w:lang w:val="en-US"/>
        </w:rPr>
        <w:instrText xml:space="preserve"> INCLUDEPICTURE  "cid:image002.png@01D86B95.47F0C450" \* MERGEFORMATINET </w:instrText>
      </w:r>
      <w:r w:rsidR="007C2E86">
        <w:rPr>
          <w:noProof/>
          <w:lang w:val="en-US"/>
        </w:rPr>
        <w:fldChar w:fldCharType="separate"/>
      </w:r>
      <w:r w:rsidR="00052C0E">
        <w:rPr>
          <w:noProof/>
          <w:lang w:val="en-US"/>
        </w:rPr>
        <w:fldChar w:fldCharType="begin"/>
      </w:r>
      <w:r w:rsidR="00052C0E">
        <w:rPr>
          <w:noProof/>
          <w:lang w:val="en-US"/>
        </w:rPr>
        <w:instrText xml:space="preserve"> </w:instrText>
      </w:r>
      <w:r w:rsidR="00052C0E">
        <w:rPr>
          <w:noProof/>
          <w:lang w:val="en-US"/>
        </w:rPr>
        <w:instrText>INCLUDEPICTURE  "cid:image002.png@01D86B95.47F0C450" \* MERGEFORMATINET</w:instrText>
      </w:r>
      <w:r w:rsidR="00052C0E">
        <w:rPr>
          <w:noProof/>
          <w:lang w:val="en-US"/>
        </w:rPr>
        <w:instrText xml:space="preserve"> </w:instrText>
      </w:r>
      <w:r w:rsidR="00052C0E">
        <w:rPr>
          <w:noProof/>
          <w:lang w:val="en-US"/>
        </w:rPr>
        <w:fldChar w:fldCharType="separate"/>
      </w:r>
      <w:r w:rsidR="006578AC">
        <w:rPr>
          <w:noProof/>
          <w:lang w:val="en-US"/>
        </w:rPr>
        <w:pict w14:anchorId="399F11E5">
          <v:shape id="_x0000_i1029" type="#_x0000_t75" alt="Graphical user interface&#10;&#10;Description automatically generated" style="width:169.5pt;height:84.75pt;visibility:visible">
            <v:imagedata r:id="rId15" r:href="rId22"/>
          </v:shape>
        </w:pict>
      </w:r>
      <w:r w:rsidR="00052C0E">
        <w:rPr>
          <w:noProof/>
          <w:lang w:val="en-US"/>
        </w:rPr>
        <w:fldChar w:fldCharType="end"/>
      </w:r>
      <w:r w:rsidR="007C2E86">
        <w:rPr>
          <w:noProof/>
          <w:lang w:val="en-US"/>
        </w:rPr>
        <w:fldChar w:fldCharType="end"/>
      </w:r>
      <w:r w:rsidR="00E01500">
        <w:rPr>
          <w:noProof/>
          <w:lang w:val="en-US"/>
        </w:rPr>
        <w:fldChar w:fldCharType="end"/>
      </w:r>
      <w:r w:rsidR="00FF3248">
        <w:rPr>
          <w:noProof/>
          <w:lang w:val="en-US"/>
        </w:rPr>
        <w:fldChar w:fldCharType="end"/>
      </w:r>
      <w:r w:rsidR="00354622">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p w14:paraId="33B040C1" w14:textId="38685EB5" w:rsidR="001B26EE" w:rsidRDefault="001B26EE" w:rsidP="00042B79">
      <w:pPr>
        <w:jc w:val="center"/>
        <w:rPr>
          <w:lang w:val="en-US"/>
        </w:rPr>
      </w:pPr>
      <w:r w:rsidRPr="008E1C9C">
        <w:rPr>
          <w:lang w:val="en-US"/>
        </w:rPr>
        <w:object w:dxaOrig="6431" w:dyaOrig="3061" w14:anchorId="67E0DC17">
          <v:shape id="_x0000_i1030" type="#_x0000_t75" style="width:174pt;height:81.75pt" o:ole="">
            <v:imagedata r:id="rId17" o:title=""/>
          </v:shape>
          <o:OLEObject Type="Embed" ProgID="Visio.Drawing.15" ShapeID="_x0000_i1030" DrawAspect="Content" ObjectID="_1729343295" r:id="rId23"/>
        </w:object>
      </w:r>
    </w:p>
    <w:p w14:paraId="7528644C" w14:textId="5FCFACE0" w:rsidR="00042B79" w:rsidRDefault="001A6B01" w:rsidP="00E20BCA">
      <w:pPr>
        <w:rPr>
          <w:lang w:val="en-US"/>
        </w:rPr>
      </w:pPr>
      <w:r>
        <w:rPr>
          <w:lang w:val="en-US"/>
        </w:rPr>
        <w:t>Given these two general types of antenna layout with antenna groups, one assumption is that PAs in one antenna group shall have the same max Tx power capability. This assumption is based on that all Tx ports in one antenna group are coherent. Each antenna group may or may not deliver full Tx power collectively. With this assumption, further PA architectures can be studied to enable full Tx power support.</w:t>
      </w:r>
    </w:p>
    <w:p w14:paraId="57F02596" w14:textId="232F00BD" w:rsidR="001B26EE" w:rsidRPr="001A6B01" w:rsidRDefault="001B26EE" w:rsidP="00E20BCA">
      <w:pPr>
        <w:rPr>
          <w:b/>
          <w:bCs/>
          <w:lang w:val="en-US"/>
        </w:rPr>
      </w:pPr>
      <w:r w:rsidRPr="001A6B01">
        <w:rPr>
          <w:b/>
          <w:bCs/>
          <w:lang w:val="en-US"/>
        </w:rPr>
        <w:t>Proposal</w:t>
      </w:r>
      <w:r w:rsidR="00FF3248">
        <w:rPr>
          <w:b/>
          <w:bCs/>
          <w:lang w:val="en-US"/>
        </w:rPr>
        <w:t xml:space="preserve"> 8</w:t>
      </w:r>
      <w:r w:rsidRPr="001A6B01">
        <w:rPr>
          <w:b/>
          <w:bCs/>
          <w:lang w:val="en-US"/>
        </w:rPr>
        <w:t>:</w:t>
      </w:r>
      <w:r w:rsidR="00FF3248">
        <w:rPr>
          <w:b/>
          <w:bCs/>
          <w:lang w:val="en-US"/>
        </w:rPr>
        <w:tab/>
      </w:r>
      <w:r w:rsidRPr="001A6B01">
        <w:rPr>
          <w:b/>
          <w:bCs/>
          <w:lang w:val="en-US"/>
        </w:rPr>
        <w:t xml:space="preserve">Use these two antenna layouts </w:t>
      </w:r>
      <w:r w:rsidR="00821217" w:rsidRPr="001A6B01">
        <w:rPr>
          <w:b/>
          <w:bCs/>
          <w:lang w:val="en-US"/>
        </w:rPr>
        <w:t xml:space="preserve">with Ng=2 and Ng=4 </w:t>
      </w:r>
      <w:r w:rsidRPr="001A6B01">
        <w:rPr>
          <w:b/>
          <w:bCs/>
          <w:lang w:val="en-US"/>
        </w:rPr>
        <w:t xml:space="preserve">to </w:t>
      </w:r>
      <w:r w:rsidR="00FF4900" w:rsidRPr="001A6B01">
        <w:rPr>
          <w:b/>
          <w:bCs/>
          <w:lang w:val="en-US"/>
        </w:rPr>
        <w:t>study possible PA architecture for 8Tx full power operation.</w:t>
      </w:r>
    </w:p>
    <w:p w14:paraId="5EB39B9C" w14:textId="77777777" w:rsidR="00821217" w:rsidRPr="008E1C9C" w:rsidRDefault="00821217" w:rsidP="00E20BCA">
      <w:pPr>
        <w:rPr>
          <w:lang w:val="en-US"/>
        </w:rPr>
      </w:pPr>
    </w:p>
    <w:p w14:paraId="7F3BD1B4" w14:textId="7D82E1DB" w:rsidR="00E815FF" w:rsidRPr="008E1C9C" w:rsidRDefault="00E815FF" w:rsidP="00E815FF">
      <w:pPr>
        <w:pStyle w:val="Heading1"/>
        <w:rPr>
          <w:lang w:val="en-US"/>
        </w:rPr>
      </w:pPr>
      <w:r w:rsidRPr="008E1C9C">
        <w:rPr>
          <w:lang w:val="en-US"/>
        </w:rPr>
        <w:t>4</w:t>
      </w:r>
      <w:r w:rsidRPr="008E1C9C">
        <w:rPr>
          <w:lang w:val="en-US"/>
        </w:rPr>
        <w:tab/>
      </w:r>
      <w:r w:rsidR="00175EF2" w:rsidRPr="008E1C9C">
        <w:rPr>
          <w:lang w:val="en-US"/>
        </w:rPr>
        <w:t>Multiple L</w:t>
      </w:r>
      <w:r w:rsidRPr="008E1C9C">
        <w:rPr>
          <w:lang w:val="en-US"/>
        </w:rPr>
        <w:t>ayer</w:t>
      </w:r>
      <w:r w:rsidR="00175EF2" w:rsidRPr="008E1C9C">
        <w:rPr>
          <w:lang w:val="en-US"/>
        </w:rPr>
        <w:t>s and Codewords</w:t>
      </w:r>
    </w:p>
    <w:p w14:paraId="447594F7" w14:textId="55928D5A" w:rsidR="00751E94" w:rsidRDefault="00796D93" w:rsidP="00A25868">
      <w:pPr>
        <w:rPr>
          <w:lang w:val="en-US"/>
        </w:rPr>
      </w:pPr>
      <w:r w:rsidRPr="008E1C9C">
        <w:rPr>
          <w:lang w:val="en-US"/>
        </w:rPr>
        <w:t xml:space="preserve">Based on WID, 8Tx operation is targeted for CPE/FWA/Industrial applications. </w:t>
      </w:r>
      <w:r w:rsidR="003F20F9" w:rsidRPr="008E1C9C">
        <w:rPr>
          <w:lang w:val="en-US"/>
        </w:rPr>
        <w:t>As demonstrated in system-level simulation results</w:t>
      </w:r>
      <w:r w:rsidR="00751E94">
        <w:rPr>
          <w:lang w:val="en-US"/>
        </w:rPr>
        <w:t xml:space="preserve"> shown in Appendix and discussions in Section 2.2, w</w:t>
      </w:r>
      <w:r w:rsidR="00751E94" w:rsidRPr="008E1C9C">
        <w:rPr>
          <w:lang w:val="en-US"/>
        </w:rPr>
        <w:t xml:space="preserve">ith </w:t>
      </w:r>
      <w:r w:rsidR="003F20F9" w:rsidRPr="008E1C9C">
        <w:rPr>
          <w:lang w:val="en-US"/>
        </w:rPr>
        <w:t>maximum rank of 8 for 8Tx UE, there is clear indication that full rank operation will provide UE throughput gains. Besides, for CPE/FWA/Industrial applications, high peak Tx rate transmission in uplink could be necessary for certain use cases.</w:t>
      </w:r>
      <w:r w:rsidR="00751E94">
        <w:rPr>
          <w:lang w:val="en-US"/>
        </w:rPr>
        <w:t xml:space="preserve"> </w:t>
      </w:r>
    </w:p>
    <w:p w14:paraId="7245957D" w14:textId="3C33B125" w:rsidR="00A25868" w:rsidRPr="008E1C9C" w:rsidRDefault="00A25868" w:rsidP="00A25868">
      <w:pPr>
        <w:rPr>
          <w:lang w:val="en-US"/>
        </w:rPr>
      </w:pPr>
      <w:r>
        <w:rPr>
          <w:lang w:val="en-US"/>
        </w:rPr>
        <w:t>RAN1 #110 reached this agreement to support rank X=4,8 transmission:</w:t>
      </w:r>
    </w:p>
    <w:tbl>
      <w:tblPr>
        <w:tblStyle w:val="TableGrid"/>
        <w:tblW w:w="0" w:type="auto"/>
        <w:tblLook w:val="04A0" w:firstRow="1" w:lastRow="0" w:firstColumn="1" w:lastColumn="0" w:noHBand="0" w:noVBand="1"/>
      </w:tblPr>
      <w:tblGrid>
        <w:gridCol w:w="9629"/>
      </w:tblGrid>
      <w:tr w:rsidR="00A25868" w:rsidRPr="008E1C9C" w14:paraId="2A1775DB" w14:textId="77777777" w:rsidTr="00FD7C75">
        <w:tc>
          <w:tcPr>
            <w:tcW w:w="9629" w:type="dxa"/>
          </w:tcPr>
          <w:p w14:paraId="5F822E5B" w14:textId="77777777" w:rsidR="00A25868" w:rsidRPr="008E1C9C" w:rsidRDefault="00A25868" w:rsidP="00FD7C75">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1A902175" w14:textId="77777777" w:rsidR="00A25868" w:rsidRPr="00A25868" w:rsidRDefault="00A25868" w:rsidP="00A25868">
            <w:pPr>
              <w:pStyle w:val="BodyText"/>
              <w:contextualSpacing/>
              <w:rPr>
                <w:rFonts w:ascii="Times New Roman" w:hAnsi="Times New Roman"/>
              </w:rPr>
            </w:pPr>
            <w:r w:rsidRPr="00A25868">
              <w:rPr>
                <w:rFonts w:ascii="Times New Roman" w:hAnsi="Times New Roman"/>
              </w:rPr>
              <w:t>Support up to X layers for codebook and non-codebook UL transmission for 8TX UE where X=4, 8 is determined based on separate UE capability</w:t>
            </w:r>
          </w:p>
          <w:p w14:paraId="266039CE" w14:textId="77777777" w:rsidR="00A25868" w:rsidRPr="00A25868" w:rsidRDefault="00A25868" w:rsidP="00A25868">
            <w:pPr>
              <w:pStyle w:val="BodyText"/>
              <w:numPr>
                <w:ilvl w:val="0"/>
                <w:numId w:val="32"/>
              </w:numPr>
              <w:overflowPunct w:val="0"/>
              <w:autoSpaceDE w:val="0"/>
              <w:autoSpaceDN w:val="0"/>
              <w:adjustRightInd w:val="0"/>
              <w:spacing w:after="0"/>
              <w:contextualSpacing/>
              <w:jc w:val="both"/>
              <w:textAlignment w:val="baseline"/>
              <w:rPr>
                <w:rFonts w:ascii="Times New Roman" w:hAnsi="Times New Roman"/>
              </w:rPr>
            </w:pPr>
            <w:r w:rsidRPr="00A25868">
              <w:rPr>
                <w:rFonts w:ascii="Times New Roman" w:hAnsi="Times New Roman"/>
              </w:rPr>
              <w:t>For uplink transmission with rank&lt;=4, single CW is supported</w:t>
            </w:r>
          </w:p>
          <w:p w14:paraId="5496656F" w14:textId="77777777" w:rsidR="00A25868" w:rsidRPr="00A25868" w:rsidRDefault="00A25868" w:rsidP="00A25868">
            <w:pPr>
              <w:pStyle w:val="BodyText"/>
              <w:numPr>
                <w:ilvl w:val="0"/>
                <w:numId w:val="32"/>
              </w:numPr>
              <w:overflowPunct w:val="0"/>
              <w:autoSpaceDE w:val="0"/>
              <w:autoSpaceDN w:val="0"/>
              <w:adjustRightInd w:val="0"/>
              <w:spacing w:after="0"/>
              <w:contextualSpacing/>
              <w:jc w:val="both"/>
              <w:textAlignment w:val="baseline"/>
              <w:rPr>
                <w:rFonts w:ascii="Times New Roman" w:hAnsi="Times New Roman"/>
              </w:rPr>
            </w:pPr>
            <w:r w:rsidRPr="00A25868">
              <w:rPr>
                <w:rFonts w:ascii="Times New Roman" w:hAnsi="Times New Roman"/>
              </w:rPr>
              <w:t>For uplink transmission with rank&gt;4, whether single or dual CW is used will be decided in RAN1 meeting #110b-e</w:t>
            </w:r>
          </w:p>
          <w:p w14:paraId="6D66C9CB" w14:textId="28BE25BF" w:rsidR="00A25868" w:rsidRPr="00A25868" w:rsidRDefault="00A25868" w:rsidP="00A25868">
            <w:r w:rsidRPr="00A25868">
              <w:t>The above applies only with regards to the work scope of this agenda item.</w:t>
            </w:r>
          </w:p>
          <w:p w14:paraId="1B586B42" w14:textId="77777777" w:rsidR="00A25868" w:rsidRPr="008E1C9C" w:rsidRDefault="00A25868" w:rsidP="00FD7C75">
            <w:pPr>
              <w:pStyle w:val="BodyText"/>
              <w:spacing w:after="0"/>
              <w:jc w:val="both"/>
              <w:rPr>
                <w:rFonts w:cs="Times"/>
                <w:szCs w:val="22"/>
                <w:lang w:val="en-US"/>
              </w:rPr>
            </w:pPr>
          </w:p>
        </w:tc>
      </w:tr>
    </w:tbl>
    <w:p w14:paraId="611112D8" w14:textId="77777777" w:rsidR="00A25868" w:rsidRPr="008E1C9C" w:rsidRDefault="00A25868" w:rsidP="00A25868">
      <w:pPr>
        <w:rPr>
          <w:lang w:val="en-US"/>
        </w:rPr>
      </w:pPr>
    </w:p>
    <w:p w14:paraId="73E2611F" w14:textId="6E28E66F" w:rsidR="00BE5ABD" w:rsidRPr="008E1C9C" w:rsidRDefault="00BE5ABD" w:rsidP="00BE5ABD">
      <w:pPr>
        <w:rPr>
          <w:lang w:val="en-US"/>
        </w:rPr>
      </w:pPr>
      <w:r>
        <w:rPr>
          <w:lang w:val="en-US"/>
        </w:rPr>
        <w:t>Further discussion in RAN1 #110b-e reached this working assumption and one agreement:</w:t>
      </w:r>
    </w:p>
    <w:tbl>
      <w:tblPr>
        <w:tblStyle w:val="TableGrid"/>
        <w:tblW w:w="0" w:type="auto"/>
        <w:tblLook w:val="04A0" w:firstRow="1" w:lastRow="0" w:firstColumn="1" w:lastColumn="0" w:noHBand="0" w:noVBand="1"/>
      </w:tblPr>
      <w:tblGrid>
        <w:gridCol w:w="9629"/>
      </w:tblGrid>
      <w:tr w:rsidR="00BE5ABD" w:rsidRPr="008E1C9C" w14:paraId="4C5CB5CE" w14:textId="77777777" w:rsidTr="00FE4A83">
        <w:tc>
          <w:tcPr>
            <w:tcW w:w="9629" w:type="dxa"/>
          </w:tcPr>
          <w:p w14:paraId="4EB4E4A3" w14:textId="77777777" w:rsidR="00BE5ABD" w:rsidRPr="0009529E" w:rsidRDefault="00BE5ABD" w:rsidP="00FE4A83">
            <w:pPr>
              <w:rPr>
                <w:rFonts w:cs="Times"/>
                <w:b/>
                <w:bCs/>
                <w:iCs/>
                <w:highlight w:val="darkYellow"/>
                <w:lang w:val="en-US"/>
              </w:rPr>
            </w:pPr>
            <w:r w:rsidRPr="0009529E">
              <w:rPr>
                <w:rFonts w:cs="Times"/>
                <w:b/>
                <w:bCs/>
                <w:iCs/>
                <w:highlight w:val="darkYellow"/>
                <w:lang w:val="en-US"/>
              </w:rPr>
              <w:t>Working Assumption</w:t>
            </w:r>
          </w:p>
          <w:p w14:paraId="25097AB9" w14:textId="77777777" w:rsidR="00BE5ABD" w:rsidRDefault="00BE5ABD" w:rsidP="00FE4A83">
            <w:pPr>
              <w:rPr>
                <w:rFonts w:cs="Times"/>
                <w:iCs/>
                <w:lang w:val="en-US"/>
              </w:rPr>
            </w:pPr>
            <w:r w:rsidRPr="0009529E">
              <w:rPr>
                <w:rFonts w:cs="Times"/>
                <w:iCs/>
                <w:lang w:val="en-US"/>
              </w:rPr>
              <w:t>For uplink transmission with rank&gt;4, support dual CW transmission.</w:t>
            </w:r>
          </w:p>
          <w:p w14:paraId="77B5CFFD" w14:textId="77777777" w:rsidR="00BE5ABD" w:rsidRPr="00C736F2" w:rsidRDefault="00BE5ABD" w:rsidP="00BE5ABD">
            <w:pPr>
              <w:contextualSpacing/>
              <w:rPr>
                <w:rFonts w:cs="Times"/>
                <w:b/>
                <w:bCs/>
                <w:highlight w:val="green"/>
              </w:rPr>
            </w:pPr>
            <w:r w:rsidRPr="00C736F2">
              <w:rPr>
                <w:rFonts w:cs="Times"/>
                <w:b/>
                <w:bCs/>
                <w:highlight w:val="green"/>
              </w:rPr>
              <w:t>Agreement</w:t>
            </w:r>
          </w:p>
          <w:p w14:paraId="14F91360" w14:textId="77777777" w:rsidR="00BE5ABD" w:rsidRPr="00C736F2" w:rsidRDefault="00BE5ABD" w:rsidP="00BE5ABD">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74CF3622" w14:textId="321D31BA" w:rsidR="00BE5ABD" w:rsidRPr="00BE5ABD" w:rsidRDefault="00BE5ABD" w:rsidP="00FE4A83">
            <w:pPr>
              <w:rPr>
                <w:rFonts w:cs="Times"/>
                <w:iCs/>
                <w:lang w:val="en-US"/>
              </w:rPr>
            </w:pPr>
          </w:p>
        </w:tc>
      </w:tr>
    </w:tbl>
    <w:p w14:paraId="1BB778A1" w14:textId="77777777" w:rsidR="00BE5ABD" w:rsidRPr="008E1C9C" w:rsidRDefault="00BE5ABD" w:rsidP="00BE5ABD">
      <w:pPr>
        <w:rPr>
          <w:lang w:val="en-US"/>
        </w:rPr>
      </w:pPr>
    </w:p>
    <w:p w14:paraId="2C9D98A0" w14:textId="25FDFEFC" w:rsidR="005335CE" w:rsidRDefault="00BE5ABD" w:rsidP="00E20BCA">
      <w:pPr>
        <w:rPr>
          <w:lang w:val="en-US"/>
        </w:rPr>
      </w:pPr>
      <w:r>
        <w:rPr>
          <w:lang w:val="en-US"/>
        </w:rPr>
        <w:t>The dual CW for rank&gt;4 transmission follows NR DL design, whether maximum rank per CW is limited to 4. Let’s confirm this WA.</w:t>
      </w:r>
    </w:p>
    <w:p w14:paraId="21D5E55D" w14:textId="1418E6F4" w:rsidR="00112FB9" w:rsidRPr="007C2E86" w:rsidRDefault="00112FB9" w:rsidP="00E20BCA">
      <w:pPr>
        <w:rPr>
          <w:b/>
          <w:bCs/>
          <w:lang w:val="en-US"/>
        </w:rPr>
      </w:pPr>
      <w:r w:rsidRPr="007C2E86">
        <w:rPr>
          <w:b/>
          <w:bCs/>
          <w:lang w:val="en-US"/>
        </w:rPr>
        <w:t>Proposal</w:t>
      </w:r>
      <w:r w:rsidR="00FF3248" w:rsidRPr="007C2E86">
        <w:rPr>
          <w:b/>
          <w:bCs/>
          <w:lang w:val="en-US"/>
        </w:rPr>
        <w:t xml:space="preserve"> 9</w:t>
      </w:r>
      <w:r w:rsidRPr="007C2E86">
        <w:rPr>
          <w:b/>
          <w:bCs/>
          <w:lang w:val="en-US"/>
        </w:rPr>
        <w:t>:</w:t>
      </w:r>
      <w:r w:rsidR="00190E12" w:rsidRPr="007C2E86">
        <w:rPr>
          <w:b/>
          <w:bCs/>
          <w:lang w:val="en-US"/>
        </w:rPr>
        <w:tab/>
      </w:r>
      <w:r w:rsidR="00BE5ABD" w:rsidRPr="007C2E86">
        <w:rPr>
          <w:b/>
          <w:bCs/>
          <w:lang w:val="en-US"/>
        </w:rPr>
        <w:t>Confirm the WA: f</w:t>
      </w:r>
      <w:r w:rsidRPr="007C2E86">
        <w:rPr>
          <w:b/>
          <w:bCs/>
          <w:lang w:val="en-US"/>
        </w:rPr>
        <w:t>or uplink transmission with rank&gt;4, dual CW shall be used.</w:t>
      </w:r>
    </w:p>
    <w:p w14:paraId="0E47CC14" w14:textId="1F801510" w:rsidR="005335CE" w:rsidRPr="005335CE" w:rsidRDefault="005335CE" w:rsidP="005335CE">
      <w:pPr>
        <w:rPr>
          <w:lang w:val="en-US"/>
        </w:rPr>
      </w:pPr>
      <w:r>
        <w:rPr>
          <w:lang w:val="en-US"/>
        </w:rPr>
        <w:t>Following DL two CW design, we can consider these rank combinations for 2CW to reach greater than 4-layer transmissions: rank combinations 2+3, 3+3, 3+4, and 4+4 for two CW. These rank combinations provide support of 5, 6, 7, and 8 layer transmission, respectively.</w:t>
      </w:r>
    </w:p>
    <w:p w14:paraId="7E4127FB" w14:textId="5F55AB42" w:rsidR="005E2163" w:rsidRPr="007C2E86" w:rsidRDefault="005E2163" w:rsidP="00E20BCA">
      <w:pPr>
        <w:rPr>
          <w:b/>
          <w:bCs/>
          <w:lang w:val="en-US"/>
        </w:rPr>
      </w:pPr>
      <w:r w:rsidRPr="007C2E86">
        <w:rPr>
          <w:b/>
          <w:bCs/>
          <w:lang w:val="en-US"/>
        </w:rPr>
        <w:t>Proposal</w:t>
      </w:r>
      <w:r w:rsidR="00FF3248" w:rsidRPr="007C2E86">
        <w:rPr>
          <w:b/>
          <w:bCs/>
          <w:lang w:val="en-US"/>
        </w:rPr>
        <w:t xml:space="preserve"> 10</w:t>
      </w:r>
      <w:r w:rsidRPr="007C2E86">
        <w:rPr>
          <w:b/>
          <w:bCs/>
          <w:lang w:val="en-US"/>
        </w:rPr>
        <w:t>:</w:t>
      </w:r>
      <w:r w:rsidR="00190E12" w:rsidRPr="007C2E86">
        <w:rPr>
          <w:b/>
          <w:bCs/>
          <w:lang w:val="en-US"/>
        </w:rPr>
        <w:tab/>
      </w:r>
      <w:r w:rsidR="00BE5ABD" w:rsidRPr="007C2E86">
        <w:rPr>
          <w:b/>
          <w:bCs/>
          <w:lang w:val="en-US"/>
        </w:rPr>
        <w:t>For two codeword</w:t>
      </w:r>
      <w:r w:rsidR="000263BE" w:rsidRPr="007C2E86">
        <w:rPr>
          <w:b/>
          <w:bCs/>
          <w:lang w:val="en-US"/>
        </w:rPr>
        <w:t xml:space="preserve"> uplink Tx, consider </w:t>
      </w:r>
      <w:r w:rsidR="00092832" w:rsidRPr="007C2E86">
        <w:rPr>
          <w:b/>
          <w:bCs/>
          <w:lang w:val="en-US"/>
        </w:rPr>
        <w:t>supporting</w:t>
      </w:r>
      <w:r w:rsidR="000263BE" w:rsidRPr="007C2E86">
        <w:rPr>
          <w:b/>
          <w:bCs/>
          <w:lang w:val="en-US"/>
        </w:rPr>
        <w:t xml:space="preserve"> rank combinations of 2+3, 3+3, 3+4, and 4+4.</w:t>
      </w:r>
    </w:p>
    <w:p w14:paraId="0689D6B9" w14:textId="0FB4D7BD" w:rsidR="00AA7A3B" w:rsidRDefault="00AA7A3B" w:rsidP="00E20BCA">
      <w:pPr>
        <w:rPr>
          <w:lang w:val="en-US"/>
        </w:rPr>
      </w:pPr>
    </w:p>
    <w:p w14:paraId="27C527BB" w14:textId="77777777" w:rsidR="00BE5ABD" w:rsidRPr="008E1C9C" w:rsidRDefault="00BE5ABD" w:rsidP="00E20BCA">
      <w:pPr>
        <w:rPr>
          <w:lang w:val="en-US"/>
        </w:rPr>
      </w:pPr>
    </w:p>
    <w:p w14:paraId="7F45C464" w14:textId="020E5D2C" w:rsidR="00410196" w:rsidRPr="008E1C9C" w:rsidRDefault="002C4CE3" w:rsidP="00876846">
      <w:pPr>
        <w:pStyle w:val="Heading1"/>
        <w:rPr>
          <w:lang w:val="en-US"/>
        </w:rPr>
      </w:pPr>
      <w:r w:rsidRPr="008E1C9C">
        <w:rPr>
          <w:lang w:val="en-US"/>
        </w:rPr>
        <w:t>5</w:t>
      </w:r>
      <w:r w:rsidR="003B0155" w:rsidRPr="008E1C9C">
        <w:rPr>
          <w:lang w:val="en-US"/>
        </w:rPr>
        <w:tab/>
        <w:t>Conclusion</w:t>
      </w:r>
      <w:r w:rsidR="00E80D2F">
        <w:rPr>
          <w:lang w:val="en-US"/>
        </w:rPr>
        <w:t>s</w:t>
      </w:r>
    </w:p>
    <w:p w14:paraId="3806921E" w14:textId="0CBA9D81" w:rsidR="007C1B01" w:rsidRDefault="00E21867" w:rsidP="005B3745">
      <w:pPr>
        <w:rPr>
          <w:lang w:val="en-US"/>
        </w:rPr>
      </w:pPr>
      <w:r w:rsidRPr="008E1C9C">
        <w:rPr>
          <w:lang w:val="en-US"/>
        </w:rPr>
        <w:t xml:space="preserve">In this contribution, we are addressing the Objective 5 of the Rel-WID [1] on the uplink enhancements to enable 8Tx UL transmission. </w:t>
      </w:r>
      <w:r w:rsidR="005E2163">
        <w:rPr>
          <w:lang w:val="en-US"/>
        </w:rPr>
        <w:t>Here is the summary of our proposals and observations:</w:t>
      </w:r>
    </w:p>
    <w:p w14:paraId="3689018F" w14:textId="77777777" w:rsidR="00FF3248" w:rsidRPr="00233E4F" w:rsidRDefault="00FF3248" w:rsidP="00FF3248">
      <w:pPr>
        <w:rPr>
          <w:b/>
          <w:bCs/>
          <w:lang w:val="en-US"/>
        </w:rPr>
      </w:pPr>
      <w:r w:rsidRPr="00233E4F">
        <w:rPr>
          <w:b/>
          <w:bCs/>
          <w:lang w:val="en-US"/>
        </w:rPr>
        <w:t>Observation</w:t>
      </w:r>
      <w:r>
        <w:rPr>
          <w:b/>
          <w:bCs/>
          <w:lang w:val="en-US"/>
        </w:rPr>
        <w:t>1</w:t>
      </w:r>
      <w:r w:rsidRPr="00233E4F">
        <w:rPr>
          <w:b/>
          <w:bCs/>
          <w:lang w:val="en-US"/>
        </w:rPr>
        <w:t xml:space="preserve">: </w:t>
      </w:r>
      <w:r>
        <w:rPr>
          <w:b/>
          <w:bCs/>
          <w:lang w:val="en-US"/>
        </w:rPr>
        <w:tab/>
      </w:r>
      <w:r w:rsidRPr="00233E4F">
        <w:rPr>
          <w:b/>
          <w:bCs/>
          <w:lang w:val="en-US"/>
        </w:rPr>
        <w:t>Phase calibration is needed to ensure the coherent transmission.</w:t>
      </w:r>
    </w:p>
    <w:p w14:paraId="492437DB" w14:textId="77777777" w:rsidR="00FF3248" w:rsidRPr="007D3F0E" w:rsidRDefault="00FF3248" w:rsidP="00FF3248">
      <w:pPr>
        <w:rPr>
          <w:b/>
          <w:bCs/>
          <w:lang w:val="en-US"/>
        </w:rPr>
      </w:pPr>
      <w:r w:rsidRPr="007D3F0E">
        <w:rPr>
          <w:b/>
          <w:bCs/>
          <w:lang w:val="en-US"/>
        </w:rPr>
        <w:t>Observation</w:t>
      </w:r>
      <w:r>
        <w:rPr>
          <w:b/>
          <w:bCs/>
          <w:lang w:val="en-US"/>
        </w:rPr>
        <w:t xml:space="preserve"> 2</w:t>
      </w:r>
      <w:r w:rsidRPr="007D3F0E">
        <w:rPr>
          <w:b/>
          <w:bCs/>
          <w:lang w:val="en-US"/>
        </w:rPr>
        <w:t>:</w:t>
      </w:r>
      <w:r>
        <w:rPr>
          <w:b/>
          <w:bCs/>
          <w:lang w:val="en-US"/>
        </w:rPr>
        <w:tab/>
      </w:r>
      <w:r w:rsidRPr="007D3F0E">
        <w:rPr>
          <w:b/>
          <w:bCs/>
        </w:rPr>
        <w:t>Time misalignment and calibration error handling for UL-MIMO is implementation dependent.</w:t>
      </w:r>
    </w:p>
    <w:p w14:paraId="45EA4EC9" w14:textId="77777777" w:rsidR="00FF3248" w:rsidRPr="00887BD0" w:rsidRDefault="00FF3248" w:rsidP="00FF3248">
      <w:pPr>
        <w:rPr>
          <w:b/>
          <w:bCs/>
          <w:lang w:val="en-US"/>
        </w:rPr>
      </w:pPr>
      <w:r w:rsidRPr="00887BD0">
        <w:rPr>
          <w:b/>
          <w:bCs/>
          <w:lang w:val="en-US"/>
        </w:rPr>
        <w:t>Observation</w:t>
      </w:r>
      <w:r>
        <w:rPr>
          <w:b/>
          <w:bCs/>
          <w:lang w:val="en-US"/>
        </w:rPr>
        <w:t xml:space="preserve"> 3</w:t>
      </w:r>
      <w:r w:rsidRPr="00887BD0">
        <w:rPr>
          <w:b/>
          <w:bCs/>
          <w:lang w:val="en-US"/>
        </w:rPr>
        <w:t xml:space="preserve">: </w:t>
      </w:r>
      <w:r w:rsidRPr="00887BD0">
        <w:rPr>
          <w:b/>
          <w:bCs/>
          <w:lang w:val="en-US"/>
        </w:rPr>
        <w:tab/>
        <w:t xml:space="preserve">If there </w:t>
      </w:r>
      <w:r>
        <w:rPr>
          <w:b/>
          <w:bCs/>
          <w:lang w:val="en-US"/>
        </w:rPr>
        <w:t>n</w:t>
      </w:r>
      <w:r w:rsidRPr="00887BD0">
        <w:rPr>
          <w:b/>
          <w:bCs/>
          <w:lang w:val="en-US"/>
        </w:rPr>
        <w:t>o effort in phase calibration, TAE may cause significant relative phase offsets between two antenna ports in baseband.</w:t>
      </w:r>
    </w:p>
    <w:p w14:paraId="636DE977" w14:textId="77777777" w:rsidR="00FF3248" w:rsidRPr="008830F2" w:rsidRDefault="00FF3248" w:rsidP="00FF3248">
      <w:pPr>
        <w:rPr>
          <w:b/>
          <w:bCs/>
          <w:lang w:val="en-US"/>
        </w:rPr>
      </w:pPr>
      <w:r w:rsidRPr="008830F2">
        <w:rPr>
          <w:b/>
          <w:bCs/>
          <w:lang w:val="en-US"/>
        </w:rPr>
        <w:t>Observation</w:t>
      </w:r>
      <w:r>
        <w:rPr>
          <w:b/>
          <w:bCs/>
          <w:lang w:val="en-US"/>
        </w:rPr>
        <w:t xml:space="preserve"> 4</w:t>
      </w:r>
      <w:r w:rsidRPr="008830F2">
        <w:rPr>
          <w:b/>
          <w:bCs/>
          <w:lang w:val="en-US"/>
        </w:rPr>
        <w:t xml:space="preserve">: </w:t>
      </w:r>
      <w:r>
        <w:rPr>
          <w:b/>
          <w:bCs/>
          <w:lang w:val="en-US"/>
        </w:rPr>
        <w:tab/>
      </w:r>
      <w:r w:rsidRPr="008830F2">
        <w:rPr>
          <w:b/>
          <w:bCs/>
          <w:lang w:val="en-US"/>
        </w:rPr>
        <w:t>Antenna calibration in coherent UL MIMO can be used to mitigate phase offset caused by TAE.</w:t>
      </w:r>
    </w:p>
    <w:p w14:paraId="104F5D38" w14:textId="77777777" w:rsidR="00FF3248" w:rsidRPr="0018545C" w:rsidRDefault="00FF3248" w:rsidP="00FF3248">
      <w:pPr>
        <w:rPr>
          <w:b/>
          <w:bCs/>
          <w:lang w:val="en-US"/>
        </w:rPr>
      </w:pPr>
      <w:r w:rsidRPr="0018545C">
        <w:rPr>
          <w:b/>
          <w:bCs/>
          <w:lang w:val="en-US"/>
        </w:rPr>
        <w:t>Proposal</w:t>
      </w:r>
      <w:r>
        <w:rPr>
          <w:b/>
          <w:bCs/>
          <w:lang w:val="en-US"/>
        </w:rPr>
        <w:t xml:space="preserve"> 1</w:t>
      </w:r>
      <w:r w:rsidRPr="0018545C">
        <w:rPr>
          <w:b/>
          <w:bCs/>
          <w:lang w:val="en-US"/>
        </w:rPr>
        <w:t xml:space="preserve">: </w:t>
      </w:r>
      <w:r>
        <w:rPr>
          <w:b/>
          <w:bCs/>
          <w:lang w:val="en-US"/>
        </w:rPr>
        <w:tab/>
      </w:r>
      <w:r w:rsidRPr="0018545C">
        <w:rPr>
          <w:b/>
          <w:bCs/>
          <w:lang w:val="en-US"/>
        </w:rPr>
        <w:t>Consider 40 degree as the maximum relative phase offset for evaluation of 8Tx coherent codebook design.</w:t>
      </w:r>
    </w:p>
    <w:p w14:paraId="562BC28A" w14:textId="77777777" w:rsidR="00FF3248" w:rsidRPr="00A07C7E" w:rsidRDefault="00FF3248" w:rsidP="00FF3248">
      <w:pPr>
        <w:rPr>
          <w:b/>
          <w:bCs/>
        </w:rPr>
      </w:pPr>
      <w:r w:rsidRPr="00A07C7E">
        <w:rPr>
          <w:b/>
          <w:bCs/>
        </w:rPr>
        <w:t>Proposal</w:t>
      </w:r>
      <w:r>
        <w:rPr>
          <w:b/>
          <w:bCs/>
        </w:rPr>
        <w:t xml:space="preserve"> 2</w:t>
      </w:r>
      <w:r w:rsidRPr="00A07C7E">
        <w:rPr>
          <w:b/>
          <w:bCs/>
        </w:rPr>
        <w:t xml:space="preserve">: </w:t>
      </w:r>
      <w:r w:rsidRPr="00A07C7E">
        <w:rPr>
          <w:b/>
          <w:bCs/>
        </w:rPr>
        <w:tab/>
        <w:t>Consider a relative power error model (power imbalance model) to evaluate 8Tx codebook design.</w:t>
      </w:r>
    </w:p>
    <w:p w14:paraId="67D319B9" w14:textId="77777777" w:rsidR="00FF3248" w:rsidRPr="00113641" w:rsidRDefault="00FF3248" w:rsidP="00FF3248">
      <w:pPr>
        <w:rPr>
          <w:b/>
          <w:bCs/>
        </w:rPr>
      </w:pPr>
      <w:r w:rsidRPr="00113641">
        <w:rPr>
          <w:b/>
          <w:bCs/>
        </w:rPr>
        <w:t>Proposal</w:t>
      </w:r>
      <w:r>
        <w:rPr>
          <w:b/>
          <w:bCs/>
        </w:rPr>
        <w:t xml:space="preserve"> 3</w:t>
      </w:r>
      <w:r w:rsidRPr="00113641">
        <w:rPr>
          <w:b/>
          <w:bCs/>
        </w:rPr>
        <w:t>:</w:t>
      </w:r>
      <w:r w:rsidRPr="00113641">
        <w:rPr>
          <w:b/>
          <w:bCs/>
        </w:rPr>
        <w:tab/>
        <w:t>Consider 4dB as the max relative power error in the power imbalance model.</w:t>
      </w:r>
    </w:p>
    <w:p w14:paraId="11761AB0" w14:textId="77777777" w:rsidR="00FF3248" w:rsidRPr="00D6784C" w:rsidRDefault="00FF3248" w:rsidP="00FF3248">
      <w:pPr>
        <w:rPr>
          <w:b/>
          <w:bCs/>
          <w:lang w:val="en-US"/>
        </w:rPr>
      </w:pPr>
      <w:r w:rsidRPr="00D6784C">
        <w:rPr>
          <w:b/>
          <w:bCs/>
          <w:lang w:val="en-US"/>
        </w:rPr>
        <w:t>Observation 5:</w:t>
      </w:r>
      <w:r w:rsidRPr="00D6784C">
        <w:rPr>
          <w:b/>
          <w:bCs/>
          <w:lang w:val="en-US"/>
        </w:rPr>
        <w:tab/>
        <w:t>The gains from supporting 8Tx and up to 8 Tx layers are quite substantial across both the Outdoor and Indoor FWA scenarios, both types of UE antenna patterns, both maximum modulation orders, and across traffic types.</w:t>
      </w:r>
    </w:p>
    <w:p w14:paraId="2D75CDD2" w14:textId="1B65CBBB" w:rsidR="002241B7" w:rsidRDefault="002241B7" w:rsidP="00FF3248">
      <w:pPr>
        <w:rPr>
          <w:b/>
          <w:bCs/>
          <w:lang w:val="en-US"/>
        </w:rPr>
      </w:pPr>
      <w:r w:rsidRPr="00602678">
        <w:rPr>
          <w:b/>
          <w:bCs/>
          <w:lang w:val="en-US"/>
        </w:rPr>
        <w:t>Observation 6:</w:t>
      </w:r>
      <w:r w:rsidRPr="00602678">
        <w:rPr>
          <w:b/>
          <w:bCs/>
          <w:lang w:val="en-US"/>
        </w:rPr>
        <w:tab/>
      </w:r>
      <w:r>
        <w:rPr>
          <w:b/>
          <w:bCs/>
          <w:lang w:val="en-US"/>
        </w:rPr>
        <w:t xml:space="preserve">With the Rel-15 NR Type I CSI used on the uplink and </w:t>
      </w:r>
      <w:r w:rsidRPr="00602678">
        <w:rPr>
          <w:b/>
          <w:bCs/>
          <w:lang w:val="en-US"/>
        </w:rPr>
        <w:t xml:space="preserve">wideband phase errors </w:t>
      </w:r>
      <w:r>
        <w:rPr>
          <w:b/>
          <w:bCs/>
          <w:lang w:val="en-US"/>
        </w:rPr>
        <w:t xml:space="preserve">at the UE TX antennas </w:t>
      </w:r>
      <w:r w:rsidRPr="00602678">
        <w:rPr>
          <w:b/>
          <w:bCs/>
          <w:lang w:val="en-US"/>
        </w:rPr>
        <w:t xml:space="preserve">with </w:t>
      </w:r>
      <w:r w:rsidRPr="00602678">
        <w:rPr>
          <w:rFonts w:hint="eastAsia"/>
          <w:b/>
          <w:bCs/>
        </w:rPr>
        <w:t>φ</w:t>
      </w:r>
      <w:r w:rsidRPr="00602678">
        <w:rPr>
          <w:b/>
          <w:bCs/>
        </w:rPr>
        <w:t>=180</w:t>
      </w:r>
      <w:r w:rsidRPr="00602678">
        <w:rPr>
          <w:b/>
          <w:bCs/>
          <w:vertAlign w:val="superscript"/>
        </w:rPr>
        <w:t>o</w:t>
      </w:r>
      <w:r>
        <w:rPr>
          <w:b/>
          <w:bCs/>
        </w:rPr>
        <w:t xml:space="preserve">, the losses in mean UE SE and edge UE SE can be quite substantial </w:t>
      </w:r>
      <w:r w:rsidRPr="00602678">
        <w:rPr>
          <w:b/>
          <w:bCs/>
        </w:rPr>
        <w:t xml:space="preserve">  </w:t>
      </w:r>
      <w:r>
        <w:rPr>
          <w:b/>
          <w:bCs/>
        </w:rPr>
        <w:t>For the Outdoor FWA scenario, the losses in mean UE SE range from 10-27%, and the losses in edge UE SE range from 15-39%.  For the Indoor FWA scenario, l</w:t>
      </w:r>
      <w:r w:rsidRPr="00602678">
        <w:rPr>
          <w:b/>
          <w:bCs/>
        </w:rPr>
        <w:t xml:space="preserve">osses </w:t>
      </w:r>
      <w:r>
        <w:rPr>
          <w:b/>
          <w:bCs/>
        </w:rPr>
        <w:t>in mean UE SE range from 11-42%, and the losses in edge UE SE range from 17% to 51%.</w:t>
      </w:r>
    </w:p>
    <w:p w14:paraId="0AC39BF6" w14:textId="77777777" w:rsidR="00FF3248" w:rsidRPr="00D6784C" w:rsidRDefault="00FF3248" w:rsidP="00FF3248">
      <w:pPr>
        <w:rPr>
          <w:b/>
          <w:bCs/>
          <w:lang w:val="en-US"/>
        </w:rPr>
      </w:pPr>
      <w:r w:rsidRPr="00D6784C">
        <w:rPr>
          <w:b/>
          <w:bCs/>
          <w:lang w:val="en-US"/>
        </w:rPr>
        <w:t>Observation 7:</w:t>
      </w:r>
      <w:r w:rsidRPr="00D6784C">
        <w:rPr>
          <w:b/>
          <w:bCs/>
          <w:lang w:val="en-US"/>
        </w:rPr>
        <w:tab/>
        <w:t>The legacy approach of using partial coherence to indicate 8Tx coherence levels is no longer sufficient.</w:t>
      </w:r>
    </w:p>
    <w:p w14:paraId="6673DA91" w14:textId="77777777" w:rsidR="00FF3248" w:rsidRPr="00A25868" w:rsidRDefault="00FF3248" w:rsidP="00FF3248">
      <w:pPr>
        <w:rPr>
          <w:b/>
          <w:bCs/>
          <w:i/>
          <w:iCs/>
          <w:lang w:val="en-US"/>
        </w:rPr>
      </w:pPr>
      <w:r w:rsidRPr="00A25868">
        <w:rPr>
          <w:b/>
          <w:bCs/>
          <w:i/>
          <w:iCs/>
          <w:lang w:val="en-US"/>
        </w:rPr>
        <w:lastRenderedPageBreak/>
        <w:t xml:space="preserve">Proposal </w:t>
      </w:r>
      <w:r>
        <w:rPr>
          <w:b/>
          <w:bCs/>
          <w:i/>
          <w:iCs/>
          <w:lang w:val="en-US"/>
        </w:rPr>
        <w:t>4</w:t>
      </w:r>
      <w:r w:rsidRPr="00A25868">
        <w:rPr>
          <w:b/>
          <w:bCs/>
          <w:i/>
          <w:iCs/>
          <w:lang w:val="en-US"/>
        </w:rPr>
        <w:t xml:space="preserve">: </w:t>
      </w:r>
      <w:r>
        <w:rPr>
          <w:b/>
          <w:bCs/>
          <w:i/>
          <w:iCs/>
          <w:lang w:val="en-US"/>
        </w:rPr>
        <w:tab/>
      </w:r>
      <w:r w:rsidRPr="00A25868">
        <w:rPr>
          <w:b/>
          <w:bCs/>
          <w:i/>
          <w:iCs/>
          <w:lang w:val="en-US"/>
        </w:rPr>
        <w:t>For 8Tx PUSCH, for full coherent case</w:t>
      </w:r>
      <w:r>
        <w:rPr>
          <w:b/>
          <w:bCs/>
          <w:i/>
          <w:iCs/>
          <w:lang w:val="en-US"/>
        </w:rPr>
        <w:t>, there is no need to support Ng other than 1.</w:t>
      </w:r>
    </w:p>
    <w:p w14:paraId="25308933" w14:textId="77777777" w:rsidR="00FF3248" w:rsidRPr="004E521C" w:rsidRDefault="00FF3248" w:rsidP="00FF3248">
      <w:pPr>
        <w:rPr>
          <w:b/>
          <w:bCs/>
          <w:i/>
          <w:iCs/>
          <w:lang w:val="en-US"/>
        </w:rPr>
      </w:pPr>
      <w:r w:rsidRPr="004E521C">
        <w:rPr>
          <w:b/>
          <w:bCs/>
          <w:i/>
          <w:iCs/>
          <w:lang w:val="en-US"/>
        </w:rPr>
        <w:t xml:space="preserve">Proposal </w:t>
      </w:r>
      <w:r>
        <w:rPr>
          <w:b/>
          <w:bCs/>
          <w:i/>
          <w:iCs/>
          <w:lang w:val="en-US"/>
        </w:rPr>
        <w:t>5</w:t>
      </w:r>
      <w:r w:rsidRPr="004E521C">
        <w:rPr>
          <w:b/>
          <w:bCs/>
          <w:i/>
          <w:iCs/>
          <w:lang w:val="en-US"/>
        </w:rPr>
        <w:t xml:space="preserve">: </w:t>
      </w:r>
      <w:r>
        <w:rPr>
          <w:b/>
          <w:bCs/>
          <w:i/>
          <w:iCs/>
          <w:lang w:val="en-US"/>
        </w:rPr>
        <w:tab/>
      </w:r>
      <w:r w:rsidRPr="004E521C">
        <w:rPr>
          <w:b/>
          <w:bCs/>
          <w:i/>
          <w:iCs/>
          <w:lang w:val="en-US"/>
        </w:rPr>
        <w:t xml:space="preserve">Consider reusing Rel-15 uplink codebook design principle for 8Tx partial coherent codebooks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=2</m:t>
        </m:r>
      </m:oMath>
      <w:r w:rsidRPr="004E521C">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g</m:t>
            </m:r>
          </m:sub>
        </m:sSub>
        <m:r>
          <m:rPr>
            <m:sty m:val="bi"/>
          </m:rPr>
          <w:rPr>
            <w:rFonts w:ascii="Cambria Math" w:hAnsi="Cambria Math"/>
            <w:lang w:val="en-US"/>
          </w:rPr>
          <m:t>=4</m:t>
        </m:r>
      </m:oMath>
      <w:r w:rsidRPr="004E521C">
        <w:rPr>
          <w:b/>
          <w:bCs/>
          <w:i/>
          <w:iCs/>
          <w:lang w:val="en-US"/>
        </w:rPr>
        <w:t>.</w:t>
      </w:r>
    </w:p>
    <w:p w14:paraId="182C395D" w14:textId="77777777" w:rsidR="00FF3248" w:rsidRPr="00D240B4" w:rsidRDefault="00FF3248" w:rsidP="00FF3248">
      <w:pPr>
        <w:rPr>
          <w:b/>
          <w:bCs/>
          <w:i/>
          <w:iCs/>
          <w:lang w:val="en-US"/>
        </w:rPr>
      </w:pPr>
      <w:r w:rsidRPr="00D240B4">
        <w:rPr>
          <w:b/>
          <w:bCs/>
          <w:i/>
          <w:iCs/>
          <w:lang w:val="en-US"/>
        </w:rPr>
        <w:t xml:space="preserve">Proposal </w:t>
      </w:r>
      <w:r>
        <w:rPr>
          <w:b/>
          <w:bCs/>
          <w:i/>
          <w:iCs/>
          <w:lang w:val="en-US"/>
        </w:rPr>
        <w:t>6</w:t>
      </w:r>
      <w:r w:rsidRPr="00D240B4">
        <w:rPr>
          <w:b/>
          <w:bCs/>
          <w:i/>
          <w:iCs/>
          <w:lang w:val="en-US"/>
        </w:rPr>
        <w:t xml:space="preserve">: </w:t>
      </w:r>
      <w:r>
        <w:rPr>
          <w:b/>
          <w:bCs/>
          <w:i/>
          <w:iCs/>
          <w:lang w:val="en-US"/>
        </w:rPr>
        <w:tab/>
        <w:t>Study</w:t>
      </w:r>
      <w:r w:rsidRPr="00D240B4">
        <w:rPr>
          <w:b/>
          <w:bCs/>
          <w:i/>
          <w:iCs/>
          <w:lang w:val="en-US"/>
        </w:rPr>
        <w:t xml:space="preserve"> Rel-16 full power mode 1 and mode 2 </w:t>
      </w:r>
      <w:r>
        <w:rPr>
          <w:b/>
          <w:bCs/>
          <w:i/>
          <w:iCs/>
          <w:lang w:val="en-US"/>
        </w:rPr>
        <w:t xml:space="preserve">for 8Tx </w:t>
      </w:r>
      <w:r w:rsidRPr="00D240B4">
        <w:rPr>
          <w:b/>
          <w:bCs/>
          <w:i/>
          <w:iCs/>
          <w:lang w:val="en-US"/>
        </w:rPr>
        <w:t>support.</w:t>
      </w:r>
    </w:p>
    <w:p w14:paraId="484DE3BB" w14:textId="77777777" w:rsidR="00FF3248" w:rsidRPr="00042B79" w:rsidRDefault="00FF3248" w:rsidP="00FF3248">
      <w:pPr>
        <w:rPr>
          <w:b/>
          <w:bCs/>
          <w:lang w:val="en-US"/>
        </w:rPr>
      </w:pPr>
      <w:r w:rsidRPr="00042B79">
        <w:rPr>
          <w:b/>
          <w:bCs/>
          <w:lang w:val="en-US"/>
        </w:rPr>
        <w:t>Proposal</w:t>
      </w:r>
      <w:r>
        <w:rPr>
          <w:b/>
          <w:bCs/>
          <w:lang w:val="en-US"/>
        </w:rPr>
        <w:t xml:space="preserve"> 7</w:t>
      </w:r>
      <w:r w:rsidRPr="00042B79">
        <w:rPr>
          <w:b/>
          <w:bCs/>
          <w:lang w:val="en-US"/>
        </w:rPr>
        <w:t>:</w:t>
      </w:r>
      <w:r>
        <w:rPr>
          <w:b/>
          <w:bCs/>
          <w:lang w:val="en-US"/>
        </w:rPr>
        <w:tab/>
      </w:r>
      <w:r w:rsidRPr="00042B79">
        <w:rPr>
          <w:b/>
          <w:bCs/>
          <w:lang w:val="en-US"/>
        </w:rPr>
        <w:t>Discuss whether a RAN4 LS is needed to clarify UE power classes to support 8Tx CPE/FWA/vehicle/Industrial devices.</w:t>
      </w:r>
    </w:p>
    <w:p w14:paraId="4B2CDC8F" w14:textId="77777777" w:rsidR="00FF3248" w:rsidRPr="001A6B01" w:rsidRDefault="00FF3248" w:rsidP="00FF3248">
      <w:pPr>
        <w:rPr>
          <w:b/>
          <w:bCs/>
          <w:lang w:val="en-US"/>
        </w:rPr>
      </w:pPr>
      <w:r w:rsidRPr="001A6B01">
        <w:rPr>
          <w:b/>
          <w:bCs/>
          <w:lang w:val="en-US"/>
        </w:rPr>
        <w:t>Proposal</w:t>
      </w:r>
      <w:r>
        <w:rPr>
          <w:b/>
          <w:bCs/>
          <w:lang w:val="en-US"/>
        </w:rPr>
        <w:t xml:space="preserve"> 8</w:t>
      </w:r>
      <w:r w:rsidRPr="001A6B01">
        <w:rPr>
          <w:b/>
          <w:bCs/>
          <w:lang w:val="en-US"/>
        </w:rPr>
        <w:t>:</w:t>
      </w:r>
      <w:r>
        <w:rPr>
          <w:b/>
          <w:bCs/>
          <w:lang w:val="en-US"/>
        </w:rPr>
        <w:tab/>
      </w:r>
      <w:r w:rsidRPr="001A6B01">
        <w:rPr>
          <w:b/>
          <w:bCs/>
          <w:lang w:val="en-US"/>
        </w:rPr>
        <w:t>Use these two antenna layouts with Ng=2 and Ng=4 to study possible PA architecture for 8Tx full power operation.</w:t>
      </w:r>
    </w:p>
    <w:p w14:paraId="0DB3E7F1" w14:textId="77777777" w:rsidR="00FF3248" w:rsidRPr="00D6784C" w:rsidRDefault="00FF3248" w:rsidP="00FF3248">
      <w:pPr>
        <w:rPr>
          <w:b/>
          <w:bCs/>
          <w:lang w:val="en-US"/>
        </w:rPr>
      </w:pPr>
      <w:r w:rsidRPr="00D6784C">
        <w:rPr>
          <w:b/>
          <w:bCs/>
          <w:lang w:val="en-US"/>
        </w:rPr>
        <w:t>Proposal 9:</w:t>
      </w:r>
      <w:r w:rsidRPr="00D6784C">
        <w:rPr>
          <w:b/>
          <w:bCs/>
          <w:lang w:val="en-US"/>
        </w:rPr>
        <w:tab/>
        <w:t>Confirm the WA: for uplink transmission with rank&gt;4, dual CW shall be used.</w:t>
      </w:r>
    </w:p>
    <w:p w14:paraId="18EEFA6E" w14:textId="77777777" w:rsidR="00FF3248" w:rsidRPr="00D6784C" w:rsidRDefault="00FF3248" w:rsidP="00FF3248">
      <w:pPr>
        <w:rPr>
          <w:b/>
          <w:bCs/>
          <w:lang w:val="en-US"/>
        </w:rPr>
      </w:pPr>
      <w:r w:rsidRPr="00D6784C">
        <w:rPr>
          <w:b/>
          <w:bCs/>
          <w:lang w:val="en-US"/>
        </w:rPr>
        <w:t>Proposal 10:</w:t>
      </w:r>
      <w:r w:rsidRPr="00D6784C">
        <w:rPr>
          <w:b/>
          <w:bCs/>
          <w:lang w:val="en-US"/>
        </w:rPr>
        <w:tab/>
        <w:t>For two codeword uplink Tx, consider supporting rank combinations of 2+3, 3+3, 3+4, and 4+4.</w:t>
      </w:r>
    </w:p>
    <w:p w14:paraId="1A563940" w14:textId="77777777" w:rsidR="003E2CFC" w:rsidRDefault="003E2CFC" w:rsidP="005B3745">
      <w:pPr>
        <w:rPr>
          <w:lang w:val="en-US"/>
        </w:rPr>
      </w:pPr>
    </w:p>
    <w:p w14:paraId="5E1BAAB5" w14:textId="503141EA" w:rsidR="007C1B01" w:rsidRDefault="007C1B01" w:rsidP="005B3745">
      <w:pPr>
        <w:rPr>
          <w:u w:val="single"/>
          <w:lang w:val="en-US"/>
        </w:rPr>
      </w:pPr>
    </w:p>
    <w:p w14:paraId="68DFFE45" w14:textId="08D406B2" w:rsidR="003E2CFC" w:rsidRPr="008E1C9C" w:rsidRDefault="003E2CFC" w:rsidP="005B3745">
      <w:pPr>
        <w:rPr>
          <w:u w:val="single"/>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25" w:name="_Ref525918101"/>
      <w:bookmarkStart w:id="26" w:name="_Ref37357160"/>
      <w:bookmarkStart w:id="27" w:name="_Ref40109439"/>
      <w:bookmarkStart w:id="28" w:name="_Ref99378266"/>
      <w:bookmarkEnd w:id="25"/>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26"/>
      <w:bookmarkEnd w:id="27"/>
      <w:r w:rsidR="00362A7F" w:rsidRPr="008E1C9C">
        <w:rPr>
          <w:szCs w:val="20"/>
          <w:lang w:val="en-US"/>
        </w:rPr>
        <w:t>.</w:t>
      </w:r>
      <w:bookmarkEnd w:id="28"/>
    </w:p>
    <w:p w14:paraId="7B91BC89" w14:textId="2F5CBBF3" w:rsidR="0043076E" w:rsidRDefault="0043076E" w:rsidP="00A0391B">
      <w:pPr>
        <w:pStyle w:val="ListParagraph"/>
        <w:numPr>
          <w:ilvl w:val="0"/>
          <w:numId w:val="1"/>
        </w:numPr>
        <w:ind w:left="426" w:hanging="426"/>
        <w:rPr>
          <w:szCs w:val="20"/>
          <w:lang w:val="en-US"/>
        </w:rPr>
      </w:pPr>
      <w:r>
        <w:rPr>
          <w:szCs w:val="20"/>
          <w:lang w:val="en-US"/>
        </w:rPr>
        <w:t>RAN1 109-e meeting Chair notes, RAN1 109-e meeting, May 2022</w:t>
      </w:r>
    </w:p>
    <w:p w14:paraId="13A33824" w14:textId="3556D822" w:rsidR="004E521C" w:rsidRPr="008E1C9C" w:rsidRDefault="004E521C" w:rsidP="00A0391B">
      <w:pPr>
        <w:pStyle w:val="ListParagraph"/>
        <w:numPr>
          <w:ilvl w:val="0"/>
          <w:numId w:val="1"/>
        </w:numPr>
        <w:ind w:left="426" w:hanging="426"/>
        <w:rPr>
          <w:szCs w:val="20"/>
          <w:lang w:val="en-US"/>
        </w:rPr>
      </w:pPr>
      <w:r>
        <w:rPr>
          <w:szCs w:val="20"/>
          <w:lang w:val="en-US"/>
        </w:rPr>
        <w:t>RAN1 110 meeting Chair Notes, RAN1 #110 meeting, Toulouse, August 2022</w:t>
      </w:r>
    </w:p>
    <w:p w14:paraId="773D257F" w14:textId="3654D015" w:rsidR="004632FA" w:rsidRPr="008E1C9C" w:rsidRDefault="004632FA" w:rsidP="004632FA">
      <w:pPr>
        <w:pStyle w:val="ListParagraph"/>
        <w:numPr>
          <w:ilvl w:val="0"/>
          <w:numId w:val="1"/>
        </w:numPr>
        <w:ind w:left="426" w:hanging="426"/>
        <w:rPr>
          <w:szCs w:val="20"/>
          <w:lang w:val="en-US"/>
        </w:rPr>
      </w:pPr>
      <w:r>
        <w:rPr>
          <w:szCs w:val="20"/>
          <w:lang w:val="en-US"/>
        </w:rPr>
        <w:t>RAN1 110b-e meeting Chair Notes, RAN1 #110b-e meeting, October 2022</w:t>
      </w:r>
    </w:p>
    <w:p w14:paraId="5F751319" w14:textId="423843EE" w:rsidR="00E21867" w:rsidRPr="008E1C9C" w:rsidRDefault="00E21867"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6054CEA9" w14:textId="48217C1F" w:rsidR="00F33F8D" w:rsidRPr="008E1C9C" w:rsidRDefault="002068E7" w:rsidP="00F33F8D">
      <w:pPr>
        <w:pStyle w:val="Heading1"/>
        <w:rPr>
          <w:lang w:val="en-US"/>
        </w:rPr>
      </w:pPr>
      <w:r>
        <w:rPr>
          <w:lang w:val="en-US"/>
        </w:rPr>
        <w:lastRenderedPageBreak/>
        <w:t>Appendix – Detailed Simulation Results</w:t>
      </w:r>
    </w:p>
    <w:p w14:paraId="3FE45CBC" w14:textId="77777777" w:rsidR="00F33F8D" w:rsidRDefault="00F33F8D" w:rsidP="00E21867">
      <w:pPr>
        <w:rPr>
          <w:lang w:val="en-US"/>
        </w:rPr>
      </w:pPr>
    </w:p>
    <w:p w14:paraId="72F65E56" w14:textId="6C721EAD" w:rsidR="00F33F8D" w:rsidRDefault="00450073" w:rsidP="004E521C">
      <w:pPr>
        <w:pStyle w:val="Heading2"/>
        <w:rPr>
          <w:lang w:val="en-US"/>
        </w:rPr>
      </w:pPr>
      <w:r>
        <w:rPr>
          <w:lang w:val="en-US"/>
        </w:rPr>
        <w:t xml:space="preserve">Gain of 8TX </w:t>
      </w:r>
      <w:r w:rsidR="0039679B">
        <w:rPr>
          <w:lang w:val="en-US"/>
        </w:rPr>
        <w:t xml:space="preserve">with </w:t>
      </w:r>
      <w:r>
        <w:rPr>
          <w:lang w:val="en-US"/>
        </w:rPr>
        <w:t>max 4 layers over 4TX with max 4 layers (UE config 1B)</w:t>
      </w:r>
    </w:p>
    <w:p w14:paraId="1766D9C8" w14:textId="77777777" w:rsidR="00450073" w:rsidRDefault="00450073" w:rsidP="00E21867">
      <w:pPr>
        <w:rPr>
          <w:lang w:val="en-US"/>
        </w:rPr>
      </w:pPr>
    </w:p>
    <w:p w14:paraId="38781053" w14:textId="273DFDEF" w:rsidR="000D404F" w:rsidRDefault="002566A9" w:rsidP="00E21867">
      <w:pPr>
        <w:rPr>
          <w:i/>
          <w:iCs/>
          <w:lang w:val="en-US"/>
        </w:rPr>
      </w:pPr>
      <w:r>
        <w:rPr>
          <w:i/>
          <w:iCs/>
          <w:lang w:val="en-US"/>
        </w:rPr>
        <w:t>T</w:t>
      </w:r>
      <w:r w:rsidR="00F07542" w:rsidRPr="004E521C">
        <w:rPr>
          <w:i/>
          <w:iCs/>
          <w:lang w:val="en-US"/>
        </w:rPr>
        <w:t xml:space="preserve">hese results show the gains </w:t>
      </w:r>
      <w:r w:rsidR="00DA511C" w:rsidRPr="004E521C">
        <w:rPr>
          <w:i/>
          <w:iCs/>
          <w:lang w:val="en-US"/>
        </w:rPr>
        <w:t xml:space="preserve">that can </w:t>
      </w:r>
      <w:r w:rsidR="00F07542" w:rsidRPr="004E521C">
        <w:rPr>
          <w:i/>
          <w:iCs/>
          <w:lang w:val="en-US"/>
        </w:rPr>
        <w:t xml:space="preserve">be achieved </w:t>
      </w:r>
      <w:r w:rsidR="00DA511C" w:rsidRPr="004E521C">
        <w:rPr>
          <w:i/>
          <w:iCs/>
          <w:lang w:val="en-US"/>
        </w:rPr>
        <w:t xml:space="preserve">in Rel-18 </w:t>
      </w:r>
      <w:r w:rsidR="00F07542" w:rsidRPr="004E521C">
        <w:rPr>
          <w:i/>
          <w:iCs/>
          <w:lang w:val="en-US"/>
        </w:rPr>
        <w:t>simply b</w:t>
      </w:r>
      <w:r w:rsidR="00E40CB5">
        <w:rPr>
          <w:i/>
          <w:iCs/>
          <w:lang w:val="en-US"/>
        </w:rPr>
        <w:t>y</w:t>
      </w:r>
      <w:r w:rsidR="00F07542" w:rsidRPr="004E521C">
        <w:rPr>
          <w:i/>
          <w:iCs/>
          <w:lang w:val="en-US"/>
        </w:rPr>
        <w:t xml:space="preserve"> enabling 8TX while keeping the </w:t>
      </w:r>
      <w:r w:rsidR="00DA511C" w:rsidRPr="004E521C">
        <w:rPr>
          <w:i/>
          <w:iCs/>
          <w:lang w:val="en-US"/>
        </w:rPr>
        <w:t xml:space="preserve">current </w:t>
      </w:r>
      <w:r w:rsidR="00F07542" w:rsidRPr="004E521C">
        <w:rPr>
          <w:i/>
          <w:iCs/>
          <w:lang w:val="en-US"/>
        </w:rPr>
        <w:t xml:space="preserve">maximum of 4 transmission layers.  </w:t>
      </w:r>
      <w:r w:rsidR="00987A48" w:rsidRPr="004E521C">
        <w:rPr>
          <w:i/>
          <w:iCs/>
          <w:lang w:val="en-US"/>
        </w:rPr>
        <w:t>Small gains with full buffer, but much larger gains with bursty traffic.</w:t>
      </w:r>
    </w:p>
    <w:p w14:paraId="0862893E" w14:textId="3589BCE3" w:rsidR="00E27C2D" w:rsidRPr="00E27C2D" w:rsidRDefault="00E27C2D" w:rsidP="00E21867">
      <w:pPr>
        <w:rPr>
          <w:lang w:val="en-US"/>
        </w:rPr>
      </w:pPr>
    </w:p>
    <w:p w14:paraId="6266460C" w14:textId="2D3D52BD" w:rsidR="005D7362" w:rsidRDefault="00543B91" w:rsidP="00E21867">
      <w:pPr>
        <w:rPr>
          <w:lang w:val="en-US"/>
        </w:rPr>
      </w:pPr>
      <w:r w:rsidRPr="00543B91">
        <w:rPr>
          <w:noProof/>
        </w:rPr>
        <w:drawing>
          <wp:inline distT="0" distB="0" distL="0" distR="0" wp14:anchorId="4CB9B727" wp14:editId="0BB42478">
            <wp:extent cx="2953367" cy="2269799"/>
            <wp:effectExtent l="0" t="0" r="0" b="0"/>
            <wp:docPr id="7" name="Picture 6">
              <a:extLst xmlns:a="http://schemas.openxmlformats.org/drawingml/2006/main">
                <a:ext uri="{FF2B5EF4-FFF2-40B4-BE49-F238E27FC236}">
                  <a16:creationId xmlns:a16="http://schemas.microsoft.com/office/drawing/2014/main" id="{5871E4A8-4725-48B5-A565-50F42FEC6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1E4A8-4725-48B5-A565-50F42FEC66B9}"/>
                        </a:ext>
                      </a:extLst>
                    </pic:cNvPr>
                    <pic:cNvPicPr>
                      <a:picLocks noChangeAspect="1"/>
                    </pic:cNvPicPr>
                  </pic:nvPicPr>
                  <pic:blipFill>
                    <a:blip r:embed="rId24"/>
                    <a:stretch>
                      <a:fillRect/>
                    </a:stretch>
                  </pic:blipFill>
                  <pic:spPr>
                    <a:xfrm>
                      <a:off x="0" y="0"/>
                      <a:ext cx="2953367" cy="2269799"/>
                    </a:xfrm>
                    <a:prstGeom prst="rect">
                      <a:avLst/>
                    </a:prstGeom>
                  </pic:spPr>
                </pic:pic>
              </a:graphicData>
            </a:graphic>
          </wp:inline>
        </w:drawing>
      </w:r>
      <w:r w:rsidRPr="00543B91">
        <w:rPr>
          <w:noProof/>
        </w:rPr>
        <w:t xml:space="preserve"> </w:t>
      </w:r>
      <w:r w:rsidRPr="00543B91">
        <w:rPr>
          <w:noProof/>
        </w:rPr>
        <w:drawing>
          <wp:inline distT="0" distB="0" distL="0" distR="0" wp14:anchorId="2BED774E" wp14:editId="104D90AD">
            <wp:extent cx="2971821" cy="2283300"/>
            <wp:effectExtent l="0" t="0" r="0" b="3175"/>
            <wp:docPr id="11" name="Picture 10">
              <a:extLst xmlns:a="http://schemas.openxmlformats.org/drawingml/2006/main">
                <a:ext uri="{FF2B5EF4-FFF2-40B4-BE49-F238E27FC236}">
                  <a16:creationId xmlns:a16="http://schemas.microsoft.com/office/drawing/2014/main" id="{70BAF29E-B8B6-416E-B524-776D77572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0BAF29E-B8B6-416E-B524-776D7757299A}"/>
                        </a:ext>
                      </a:extLst>
                    </pic:cNvPr>
                    <pic:cNvPicPr>
                      <a:picLocks noChangeAspect="1"/>
                    </pic:cNvPicPr>
                  </pic:nvPicPr>
                  <pic:blipFill>
                    <a:blip r:embed="rId25"/>
                    <a:stretch>
                      <a:fillRect/>
                    </a:stretch>
                  </pic:blipFill>
                  <pic:spPr>
                    <a:xfrm>
                      <a:off x="0" y="0"/>
                      <a:ext cx="2971821" cy="2283300"/>
                    </a:xfrm>
                    <a:prstGeom prst="rect">
                      <a:avLst/>
                    </a:prstGeom>
                  </pic:spPr>
                </pic:pic>
              </a:graphicData>
            </a:graphic>
          </wp:inline>
        </w:drawing>
      </w:r>
    </w:p>
    <w:p w14:paraId="64D9E4B4" w14:textId="4FA2A8EC" w:rsidR="005D7362" w:rsidRDefault="005D7362" w:rsidP="00E21867">
      <w:pPr>
        <w:rPr>
          <w:lang w:val="en-US"/>
        </w:rPr>
      </w:pPr>
      <w:r>
        <w:rPr>
          <w:lang w:val="en-US"/>
        </w:rPr>
        <w:t xml:space="preserve">Figure </w:t>
      </w:r>
      <w:r w:rsidR="00543B91">
        <w:rPr>
          <w:lang w:val="en-US"/>
        </w:rPr>
        <w:t xml:space="preserve">1:  </w:t>
      </w:r>
      <w:r w:rsidR="008C1096">
        <w:rPr>
          <w:lang w:val="en-US"/>
        </w:rPr>
        <w:t xml:space="preserve">Outdoor FWA scenario with UE config 1B:  gain of 8TX with max 4 layers over 4TX with max 4 layers: Left plot is </w:t>
      </w:r>
      <w:r w:rsidR="00D465A2">
        <w:rPr>
          <w:lang w:val="en-US"/>
        </w:rPr>
        <w:t xml:space="preserve">the gain in the Mean UE SE, and the right plot is the gain in the Edge UE SE.  </w:t>
      </w:r>
      <w:r w:rsidR="005D16C7">
        <w:rPr>
          <w:lang w:val="en-US"/>
        </w:rPr>
        <w:t xml:space="preserve">Four traffic scenarios: FTP model 1 with Target RU = 0.2, 0.5, 0.7 and Full Buffer.  </w:t>
      </w:r>
      <w:r w:rsidR="00182079">
        <w:rPr>
          <w:lang w:val="en-US"/>
        </w:rPr>
        <w:t xml:space="preserve">Four </w:t>
      </w:r>
      <w:r w:rsidR="00D15968">
        <w:rPr>
          <w:lang w:val="en-US"/>
        </w:rPr>
        <w:t>configurations: Max 64QAM vs Max 256QAM and omni UE</w:t>
      </w:r>
      <w:r w:rsidR="00E37170">
        <w:rPr>
          <w:lang w:val="en-US"/>
        </w:rPr>
        <w:t xml:space="preserve"> antennas vs directional UE antennas. </w:t>
      </w:r>
    </w:p>
    <w:p w14:paraId="2D1AF293" w14:textId="77777777" w:rsidR="00240B35" w:rsidRDefault="00240B35" w:rsidP="00E21867">
      <w:pPr>
        <w:rPr>
          <w:lang w:val="en-US"/>
        </w:rPr>
      </w:pPr>
    </w:p>
    <w:p w14:paraId="7CCF6B2C" w14:textId="4B4C76F1" w:rsidR="00240B35" w:rsidRDefault="00182079" w:rsidP="00E21867">
      <w:pPr>
        <w:rPr>
          <w:lang w:val="en-US"/>
        </w:rPr>
      </w:pPr>
      <w:r w:rsidRPr="00182079">
        <w:rPr>
          <w:noProof/>
        </w:rPr>
        <w:drawing>
          <wp:inline distT="0" distB="0" distL="0" distR="0" wp14:anchorId="154C8B1A" wp14:editId="3481136D">
            <wp:extent cx="2953368" cy="2269799"/>
            <wp:effectExtent l="0" t="0" r="0" b="0"/>
            <wp:docPr id="2" name="Picture 1">
              <a:extLst xmlns:a="http://schemas.openxmlformats.org/drawingml/2006/main">
                <a:ext uri="{FF2B5EF4-FFF2-40B4-BE49-F238E27FC236}">
                  <a16:creationId xmlns:a16="http://schemas.microsoft.com/office/drawing/2014/main" id="{7C759F56-FB98-4D75-88B6-241C7C586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C759F56-FB98-4D75-88B6-241C7C5868E3}"/>
                        </a:ext>
                      </a:extLst>
                    </pic:cNvPr>
                    <pic:cNvPicPr>
                      <a:picLocks noChangeAspect="1"/>
                    </pic:cNvPicPr>
                  </pic:nvPicPr>
                  <pic:blipFill>
                    <a:blip r:embed="rId26"/>
                    <a:stretch>
                      <a:fillRect/>
                    </a:stretch>
                  </pic:blipFill>
                  <pic:spPr>
                    <a:xfrm>
                      <a:off x="0" y="0"/>
                      <a:ext cx="2953368" cy="2269799"/>
                    </a:xfrm>
                    <a:prstGeom prst="rect">
                      <a:avLst/>
                    </a:prstGeom>
                  </pic:spPr>
                </pic:pic>
              </a:graphicData>
            </a:graphic>
          </wp:inline>
        </w:drawing>
      </w:r>
      <w:r w:rsidRPr="00182079">
        <w:rPr>
          <w:noProof/>
        </w:rPr>
        <w:t xml:space="preserve"> </w:t>
      </w:r>
      <w:r w:rsidRPr="00182079">
        <w:rPr>
          <w:noProof/>
        </w:rPr>
        <w:drawing>
          <wp:inline distT="0" distB="0" distL="0" distR="0" wp14:anchorId="3EA1338F" wp14:editId="4943DB9A">
            <wp:extent cx="2954248" cy="2269799"/>
            <wp:effectExtent l="0" t="0" r="0" b="0"/>
            <wp:docPr id="6" name="Picture 5">
              <a:extLst xmlns:a="http://schemas.openxmlformats.org/drawingml/2006/main">
                <a:ext uri="{FF2B5EF4-FFF2-40B4-BE49-F238E27FC236}">
                  <a16:creationId xmlns:a16="http://schemas.microsoft.com/office/drawing/2014/main" id="{2E724B20-5620-4109-8683-A50BF901BB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724B20-5620-4109-8683-A50BF901BB17}"/>
                        </a:ext>
                      </a:extLst>
                    </pic:cNvPr>
                    <pic:cNvPicPr>
                      <a:picLocks noChangeAspect="1"/>
                    </pic:cNvPicPr>
                  </pic:nvPicPr>
                  <pic:blipFill>
                    <a:blip r:embed="rId27"/>
                    <a:stretch>
                      <a:fillRect/>
                    </a:stretch>
                  </pic:blipFill>
                  <pic:spPr>
                    <a:xfrm>
                      <a:off x="0" y="0"/>
                      <a:ext cx="2954248" cy="2269799"/>
                    </a:xfrm>
                    <a:prstGeom prst="rect">
                      <a:avLst/>
                    </a:prstGeom>
                  </pic:spPr>
                </pic:pic>
              </a:graphicData>
            </a:graphic>
          </wp:inline>
        </w:drawing>
      </w:r>
    </w:p>
    <w:p w14:paraId="1E46E27C" w14:textId="118814FA" w:rsidR="00240B35" w:rsidRDefault="00240B35" w:rsidP="00240B35">
      <w:pPr>
        <w:rPr>
          <w:lang w:val="en-US"/>
        </w:rPr>
      </w:pPr>
      <w:r>
        <w:rPr>
          <w:lang w:val="en-US"/>
        </w:rPr>
        <w:t xml:space="preserve">Figure </w:t>
      </w:r>
      <w:r w:rsidR="001730CB">
        <w:rPr>
          <w:lang w:val="en-US"/>
        </w:rPr>
        <w:t>2</w:t>
      </w:r>
      <w:r>
        <w:rPr>
          <w:lang w:val="en-US"/>
        </w:rPr>
        <w:t xml:space="preserve">:  </w:t>
      </w:r>
      <w:r w:rsidR="008938A0">
        <w:rPr>
          <w:lang w:val="en-US"/>
        </w:rPr>
        <w:t>Indoor</w:t>
      </w:r>
      <w:r>
        <w:rPr>
          <w:lang w:val="en-US"/>
        </w:rPr>
        <w:t xml:space="preserve"> FWA scenario with UE config 1B:  gain of 8TX</w:t>
      </w:r>
      <w:r w:rsidR="00187268">
        <w:rPr>
          <w:lang w:val="en-US"/>
        </w:rPr>
        <w:t xml:space="preserve"> </w:t>
      </w:r>
      <w:r>
        <w:rPr>
          <w:lang w:val="en-US"/>
        </w:rPr>
        <w:t xml:space="preserve">with max 4 layers over 4TX with max 4 layers: Left plot is the gain in the Mean UE SE, and the right plot is the gain in the Edge UE SE.  Four traffic scenarios: FTP model 1 with Target RU = 0.2, 0.5, 0.7 and Full Buffer.   </w:t>
      </w:r>
    </w:p>
    <w:p w14:paraId="4EB64888" w14:textId="77777777" w:rsidR="00240B35" w:rsidRDefault="00240B35" w:rsidP="00E21867">
      <w:pPr>
        <w:rPr>
          <w:lang w:val="en-US"/>
        </w:rPr>
      </w:pPr>
    </w:p>
    <w:p w14:paraId="7BD56934" w14:textId="77777777" w:rsidR="00240B35" w:rsidRDefault="00240B35" w:rsidP="00E21867">
      <w:pPr>
        <w:rPr>
          <w:lang w:val="en-US"/>
        </w:rPr>
      </w:pPr>
    </w:p>
    <w:p w14:paraId="12240562" w14:textId="77777777" w:rsidR="000419EF" w:rsidRDefault="000419EF" w:rsidP="000419EF">
      <w:pPr>
        <w:rPr>
          <w:lang w:val="en-US"/>
        </w:rPr>
      </w:pPr>
    </w:p>
    <w:p w14:paraId="0AEF4E3B" w14:textId="3D2F511B" w:rsidR="000419EF" w:rsidRDefault="000419EF" w:rsidP="000419EF">
      <w:pPr>
        <w:pStyle w:val="Heading2"/>
        <w:rPr>
          <w:lang w:val="en-US"/>
        </w:rPr>
      </w:pPr>
      <w:r>
        <w:rPr>
          <w:lang w:val="en-US"/>
        </w:rPr>
        <w:lastRenderedPageBreak/>
        <w:t xml:space="preserve">Gain of 8TX </w:t>
      </w:r>
      <w:r w:rsidR="00975BF0">
        <w:rPr>
          <w:lang w:val="en-US"/>
        </w:rPr>
        <w:t xml:space="preserve">with </w:t>
      </w:r>
      <w:r>
        <w:rPr>
          <w:lang w:val="en-US"/>
        </w:rPr>
        <w:t xml:space="preserve">max </w:t>
      </w:r>
      <w:r w:rsidR="00975BF0">
        <w:rPr>
          <w:lang w:val="en-US"/>
        </w:rPr>
        <w:t>8</w:t>
      </w:r>
      <w:r>
        <w:rPr>
          <w:lang w:val="en-US"/>
        </w:rPr>
        <w:t xml:space="preserve"> layers over 8TX with max 4 layers (UE config 1B)</w:t>
      </w:r>
    </w:p>
    <w:p w14:paraId="1998E7CE" w14:textId="77777777" w:rsidR="000419EF" w:rsidRDefault="000419EF" w:rsidP="000419EF">
      <w:pPr>
        <w:rPr>
          <w:lang w:val="en-US"/>
        </w:rPr>
      </w:pPr>
    </w:p>
    <w:p w14:paraId="39A808C5" w14:textId="285BA26C" w:rsidR="00306B7C" w:rsidRPr="004E521C" w:rsidRDefault="002566A9" w:rsidP="000419EF">
      <w:pPr>
        <w:rPr>
          <w:i/>
          <w:iCs/>
          <w:lang w:val="en-US"/>
        </w:rPr>
      </w:pPr>
      <w:r>
        <w:rPr>
          <w:i/>
          <w:iCs/>
          <w:lang w:val="en-US"/>
        </w:rPr>
        <w:t>T</w:t>
      </w:r>
      <w:r w:rsidR="00306B7C" w:rsidRPr="004E521C">
        <w:rPr>
          <w:i/>
          <w:iCs/>
          <w:lang w:val="en-US"/>
        </w:rPr>
        <w:t>hese results show the additional gains that can be obtained by enabling the 8TX UL to support up to 8 layers rather than 4 layers.</w:t>
      </w:r>
      <w:r w:rsidR="00E40CB5">
        <w:rPr>
          <w:i/>
          <w:iCs/>
          <w:lang w:val="en-US"/>
        </w:rPr>
        <w:t xml:space="preserve">  Gains are variable, but quite substantial.</w:t>
      </w:r>
      <w:r w:rsidR="00306B7C" w:rsidRPr="004E521C">
        <w:rPr>
          <w:i/>
          <w:iCs/>
          <w:lang w:val="en-US"/>
        </w:rPr>
        <w:t xml:space="preserve"> </w:t>
      </w:r>
    </w:p>
    <w:p w14:paraId="28E1C748" w14:textId="77777777" w:rsidR="00526AC3" w:rsidRDefault="00526AC3" w:rsidP="00E21867">
      <w:pPr>
        <w:rPr>
          <w:lang w:val="en-US"/>
        </w:rPr>
      </w:pPr>
    </w:p>
    <w:p w14:paraId="35EC6CAA" w14:textId="77777777" w:rsidR="00526AC3" w:rsidRDefault="00526AC3" w:rsidP="00E21867">
      <w:pPr>
        <w:rPr>
          <w:lang w:val="en-US"/>
        </w:rPr>
      </w:pPr>
    </w:p>
    <w:p w14:paraId="017771AD" w14:textId="09961955" w:rsidR="0093262C" w:rsidRDefault="00063557" w:rsidP="00E21867">
      <w:pPr>
        <w:rPr>
          <w:lang w:val="en-US"/>
        </w:rPr>
      </w:pPr>
      <w:r w:rsidRPr="00063557">
        <w:rPr>
          <w:noProof/>
        </w:rPr>
        <w:drawing>
          <wp:inline distT="0" distB="0" distL="0" distR="0" wp14:anchorId="5F8CE5F6" wp14:editId="3B5F0641">
            <wp:extent cx="2957175" cy="2272725"/>
            <wp:effectExtent l="0" t="0" r="0" b="0"/>
            <wp:docPr id="9" name="Picture 8">
              <a:extLst xmlns:a="http://schemas.openxmlformats.org/drawingml/2006/main">
                <a:ext uri="{FF2B5EF4-FFF2-40B4-BE49-F238E27FC236}">
                  <a16:creationId xmlns:a16="http://schemas.microsoft.com/office/drawing/2014/main" id="{FA867059-BA7D-41BC-A92D-D62462C14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867059-BA7D-41BC-A92D-D62462C14074}"/>
                        </a:ext>
                      </a:extLst>
                    </pic:cNvPr>
                    <pic:cNvPicPr>
                      <a:picLocks noChangeAspect="1"/>
                    </pic:cNvPicPr>
                  </pic:nvPicPr>
                  <pic:blipFill>
                    <a:blip r:embed="rId28"/>
                    <a:stretch>
                      <a:fillRect/>
                    </a:stretch>
                  </pic:blipFill>
                  <pic:spPr>
                    <a:xfrm>
                      <a:off x="0" y="0"/>
                      <a:ext cx="2957175" cy="2272725"/>
                    </a:xfrm>
                    <a:prstGeom prst="rect">
                      <a:avLst/>
                    </a:prstGeom>
                  </pic:spPr>
                </pic:pic>
              </a:graphicData>
            </a:graphic>
          </wp:inline>
        </w:drawing>
      </w:r>
      <w:r w:rsidRPr="00063557">
        <w:rPr>
          <w:noProof/>
        </w:rPr>
        <w:t xml:space="preserve"> </w:t>
      </w:r>
      <w:r w:rsidRPr="00063557">
        <w:rPr>
          <w:noProof/>
        </w:rPr>
        <w:drawing>
          <wp:inline distT="0" distB="0" distL="0" distR="0" wp14:anchorId="30BDBC47" wp14:editId="79ECB985">
            <wp:extent cx="2957175" cy="2272725"/>
            <wp:effectExtent l="0" t="0" r="0" b="0"/>
            <wp:docPr id="12" name="Picture 11">
              <a:extLst xmlns:a="http://schemas.openxmlformats.org/drawingml/2006/main">
                <a:ext uri="{FF2B5EF4-FFF2-40B4-BE49-F238E27FC236}">
                  <a16:creationId xmlns:a16="http://schemas.microsoft.com/office/drawing/2014/main" id="{4B0717D0-EA5D-4EB1-A4C7-4A560DC1B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717D0-EA5D-4EB1-A4C7-4A560DC1B74B}"/>
                        </a:ext>
                      </a:extLst>
                    </pic:cNvPr>
                    <pic:cNvPicPr>
                      <a:picLocks noChangeAspect="1"/>
                    </pic:cNvPicPr>
                  </pic:nvPicPr>
                  <pic:blipFill>
                    <a:blip r:embed="rId29"/>
                    <a:stretch>
                      <a:fillRect/>
                    </a:stretch>
                  </pic:blipFill>
                  <pic:spPr>
                    <a:xfrm>
                      <a:off x="0" y="0"/>
                      <a:ext cx="2957175" cy="2272725"/>
                    </a:xfrm>
                    <a:prstGeom prst="rect">
                      <a:avLst/>
                    </a:prstGeom>
                  </pic:spPr>
                </pic:pic>
              </a:graphicData>
            </a:graphic>
          </wp:inline>
        </w:drawing>
      </w:r>
    </w:p>
    <w:p w14:paraId="0D1B0E6D" w14:textId="468276D5" w:rsidR="0093262C" w:rsidRDefault="0093262C" w:rsidP="0093262C">
      <w:pPr>
        <w:rPr>
          <w:lang w:val="en-US"/>
        </w:rPr>
      </w:pPr>
      <w:r>
        <w:rPr>
          <w:lang w:val="en-US"/>
        </w:rPr>
        <w:t xml:space="preserve">Figure </w:t>
      </w:r>
      <w:r w:rsidR="00E75655">
        <w:rPr>
          <w:lang w:val="en-US"/>
        </w:rPr>
        <w:t>3</w:t>
      </w:r>
      <w:r>
        <w:rPr>
          <w:lang w:val="en-US"/>
        </w:rPr>
        <w:t xml:space="preserve">:  Outdoor FWA scenario with UE config 1B:  gain of 8TX with max </w:t>
      </w:r>
      <w:r w:rsidR="00091F19">
        <w:rPr>
          <w:lang w:val="en-US"/>
        </w:rPr>
        <w:t>8</w:t>
      </w:r>
      <w:r>
        <w:rPr>
          <w:lang w:val="en-US"/>
        </w:rPr>
        <w:t xml:space="preserve"> layers over </w:t>
      </w:r>
      <w:r w:rsidR="00063557">
        <w:rPr>
          <w:lang w:val="en-US"/>
        </w:rPr>
        <w:t>8</w:t>
      </w:r>
      <w:r>
        <w:rPr>
          <w:lang w:val="en-US"/>
        </w:rPr>
        <w:t xml:space="preserve">TX with max 4 layers: Left plot is the gain in the Mean UE SE, and the right plot is the gain in the Edge UE SE.  Four traffic scenarios: FTP model 1 with Target RU = 0.2, 0.5, 0.7 and Full Buffer.   </w:t>
      </w:r>
    </w:p>
    <w:p w14:paraId="0623D4D7" w14:textId="77777777" w:rsidR="004D7859" w:rsidRDefault="004D7859" w:rsidP="00E21867">
      <w:pPr>
        <w:rPr>
          <w:lang w:val="en-US"/>
        </w:rPr>
      </w:pPr>
    </w:p>
    <w:p w14:paraId="158369BF" w14:textId="5B06CAE9" w:rsidR="004D7859" w:rsidRDefault="001B374D" w:rsidP="00E21867">
      <w:pPr>
        <w:rPr>
          <w:lang w:val="en-US"/>
        </w:rPr>
      </w:pPr>
      <w:r w:rsidRPr="001B374D">
        <w:rPr>
          <w:noProof/>
        </w:rPr>
        <w:drawing>
          <wp:inline distT="0" distB="0" distL="0" distR="0" wp14:anchorId="26CF8714" wp14:editId="027DC829">
            <wp:extent cx="2957176" cy="2272726"/>
            <wp:effectExtent l="0" t="0" r="0" b="0"/>
            <wp:docPr id="4" name="Picture 3">
              <a:extLst xmlns:a="http://schemas.openxmlformats.org/drawingml/2006/main">
                <a:ext uri="{FF2B5EF4-FFF2-40B4-BE49-F238E27FC236}">
                  <a16:creationId xmlns:a16="http://schemas.microsoft.com/office/drawing/2014/main" id="{733377C3-DA25-40FB-B1A7-095D1E542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3377C3-DA25-40FB-B1A7-095D1E5426EC}"/>
                        </a:ext>
                      </a:extLst>
                    </pic:cNvPr>
                    <pic:cNvPicPr>
                      <a:picLocks noChangeAspect="1"/>
                    </pic:cNvPicPr>
                  </pic:nvPicPr>
                  <pic:blipFill>
                    <a:blip r:embed="rId30"/>
                    <a:stretch>
                      <a:fillRect/>
                    </a:stretch>
                  </pic:blipFill>
                  <pic:spPr>
                    <a:xfrm>
                      <a:off x="0" y="0"/>
                      <a:ext cx="2957176" cy="2272726"/>
                    </a:xfrm>
                    <a:prstGeom prst="rect">
                      <a:avLst/>
                    </a:prstGeom>
                  </pic:spPr>
                </pic:pic>
              </a:graphicData>
            </a:graphic>
          </wp:inline>
        </w:drawing>
      </w:r>
      <w:r w:rsidRPr="001B374D">
        <w:rPr>
          <w:noProof/>
        </w:rPr>
        <w:t xml:space="preserve"> </w:t>
      </w:r>
      <w:r w:rsidRPr="001B374D">
        <w:rPr>
          <w:noProof/>
        </w:rPr>
        <w:drawing>
          <wp:inline distT="0" distB="0" distL="0" distR="0" wp14:anchorId="1602B9BC" wp14:editId="019C0F62">
            <wp:extent cx="2970937" cy="2283302"/>
            <wp:effectExtent l="0" t="0" r="1270" b="3175"/>
            <wp:docPr id="8" name="Picture 7">
              <a:extLst xmlns:a="http://schemas.openxmlformats.org/drawingml/2006/main">
                <a:ext uri="{FF2B5EF4-FFF2-40B4-BE49-F238E27FC236}">
                  <a16:creationId xmlns:a16="http://schemas.microsoft.com/office/drawing/2014/main" id="{D1CD4E36-6CEE-4473-906E-11652F9C3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CD4E36-6CEE-4473-906E-11652F9C3A03}"/>
                        </a:ext>
                      </a:extLst>
                    </pic:cNvPr>
                    <pic:cNvPicPr>
                      <a:picLocks noChangeAspect="1"/>
                    </pic:cNvPicPr>
                  </pic:nvPicPr>
                  <pic:blipFill>
                    <a:blip r:embed="rId31"/>
                    <a:stretch>
                      <a:fillRect/>
                    </a:stretch>
                  </pic:blipFill>
                  <pic:spPr>
                    <a:xfrm>
                      <a:off x="0" y="0"/>
                      <a:ext cx="2970937" cy="2283302"/>
                    </a:xfrm>
                    <a:prstGeom prst="rect">
                      <a:avLst/>
                    </a:prstGeom>
                  </pic:spPr>
                </pic:pic>
              </a:graphicData>
            </a:graphic>
          </wp:inline>
        </w:drawing>
      </w:r>
    </w:p>
    <w:p w14:paraId="35014155" w14:textId="554CD629" w:rsidR="00CD74CF" w:rsidRDefault="00CD74CF" w:rsidP="00CD74CF">
      <w:pPr>
        <w:rPr>
          <w:lang w:val="en-US"/>
        </w:rPr>
      </w:pPr>
      <w:r>
        <w:rPr>
          <w:lang w:val="en-US"/>
        </w:rPr>
        <w:t xml:space="preserve">Figure 4:  Indoor FWA scenario with UE config 1B:  gain of 8TX with max 8 layers over 8TX with max 4 layers: Left plot is the gain in the Mean UE SE, and the right plot is the gain in the Edge UE SE.  Four traffic scenarios: FTP model 1 with Target RU = 0.2, 0.5, 0.7 and Full Buffer.   </w:t>
      </w:r>
    </w:p>
    <w:p w14:paraId="5B6846F2" w14:textId="77777777" w:rsidR="004D7859" w:rsidRDefault="004D7859" w:rsidP="00E21867">
      <w:pPr>
        <w:rPr>
          <w:lang w:val="en-US"/>
        </w:rPr>
      </w:pPr>
    </w:p>
    <w:p w14:paraId="44A7D113" w14:textId="77777777" w:rsidR="004D7859" w:rsidRDefault="004D7859" w:rsidP="00E21867">
      <w:pPr>
        <w:rPr>
          <w:lang w:val="en-US"/>
        </w:rPr>
      </w:pPr>
    </w:p>
    <w:p w14:paraId="3F04DE0D" w14:textId="77777777" w:rsidR="00D041F8" w:rsidRDefault="00D041F8" w:rsidP="00D041F8">
      <w:pPr>
        <w:rPr>
          <w:lang w:val="en-US"/>
        </w:rPr>
      </w:pPr>
    </w:p>
    <w:p w14:paraId="38C75BDC" w14:textId="40C43B89" w:rsidR="00D041F8" w:rsidRDefault="00D041F8" w:rsidP="00D041F8">
      <w:pPr>
        <w:pStyle w:val="Heading2"/>
        <w:rPr>
          <w:lang w:val="en-US"/>
        </w:rPr>
      </w:pPr>
      <w:r>
        <w:rPr>
          <w:lang w:val="en-US"/>
        </w:rPr>
        <w:t>Gain of 8TX with max 8 layers over 4TX with max 4 layers (UE config 1B)</w:t>
      </w:r>
    </w:p>
    <w:p w14:paraId="531BD72B" w14:textId="77777777" w:rsidR="00D041F8" w:rsidRDefault="00D041F8" w:rsidP="00D041F8">
      <w:pPr>
        <w:rPr>
          <w:lang w:val="en-US"/>
        </w:rPr>
      </w:pPr>
    </w:p>
    <w:p w14:paraId="26E77DE4" w14:textId="7AA0C48C" w:rsidR="00D041F8" w:rsidRPr="004E521C" w:rsidRDefault="002566A9" w:rsidP="00D041F8">
      <w:pPr>
        <w:rPr>
          <w:i/>
          <w:iCs/>
          <w:lang w:val="en-US"/>
        </w:rPr>
      </w:pPr>
      <w:r>
        <w:rPr>
          <w:i/>
          <w:iCs/>
          <w:lang w:val="en-US"/>
        </w:rPr>
        <w:lastRenderedPageBreak/>
        <w:t>T</w:t>
      </w:r>
      <w:r w:rsidR="00D041F8" w:rsidRPr="004E521C">
        <w:rPr>
          <w:i/>
          <w:iCs/>
          <w:lang w:val="en-US"/>
        </w:rPr>
        <w:t xml:space="preserve">hese results show the </w:t>
      </w:r>
      <w:r w:rsidR="006E601E" w:rsidRPr="004E521C">
        <w:rPr>
          <w:i/>
          <w:iCs/>
          <w:lang w:val="en-US"/>
        </w:rPr>
        <w:t xml:space="preserve">total possible gain that can be achieved with Rel-18 compared to Rel-17 if Rel-18 enables both 8TX and up to 8 transmission layers.  </w:t>
      </w:r>
      <w:r w:rsidR="00A643F9" w:rsidRPr="004E521C">
        <w:rPr>
          <w:i/>
          <w:iCs/>
          <w:lang w:val="en-US"/>
        </w:rPr>
        <w:t xml:space="preserve">  Most of these gains are rather large</w:t>
      </w:r>
      <w:r w:rsidR="00792A81" w:rsidRPr="004E521C">
        <w:rPr>
          <w:i/>
          <w:iCs/>
          <w:lang w:val="en-US"/>
        </w:rPr>
        <w:t xml:space="preserve"> no matter what the combination of maximum modulation or whether</w:t>
      </w:r>
      <w:r w:rsidR="000D26B9" w:rsidRPr="004E521C">
        <w:rPr>
          <w:i/>
          <w:iCs/>
          <w:lang w:val="en-US"/>
        </w:rPr>
        <w:t xml:space="preserve"> the UE uses omni or directional antennas</w:t>
      </w:r>
      <w:r w:rsidR="005009E6">
        <w:rPr>
          <w:i/>
          <w:iCs/>
          <w:lang w:val="en-US"/>
        </w:rPr>
        <w:t>, etc.</w:t>
      </w:r>
      <w:r w:rsidR="00E40CB5">
        <w:rPr>
          <w:i/>
          <w:iCs/>
          <w:lang w:val="en-US"/>
        </w:rPr>
        <w:t xml:space="preserve"> </w:t>
      </w:r>
    </w:p>
    <w:p w14:paraId="7E81A2E7" w14:textId="77777777" w:rsidR="004D7859" w:rsidRDefault="004D7859" w:rsidP="00E21867">
      <w:pPr>
        <w:rPr>
          <w:lang w:val="en-US"/>
        </w:rPr>
      </w:pPr>
    </w:p>
    <w:p w14:paraId="70F528DF" w14:textId="77777777" w:rsidR="004D7859" w:rsidRDefault="004D7859" w:rsidP="00E21867">
      <w:pPr>
        <w:rPr>
          <w:lang w:val="en-US"/>
        </w:rPr>
      </w:pPr>
    </w:p>
    <w:p w14:paraId="5A9C7E1F" w14:textId="0C30EC7D" w:rsidR="003254B7" w:rsidRDefault="00024BDC" w:rsidP="00E21867">
      <w:pPr>
        <w:rPr>
          <w:lang w:val="en-US"/>
        </w:rPr>
      </w:pPr>
      <w:r w:rsidRPr="00024BDC">
        <w:rPr>
          <w:noProof/>
        </w:rPr>
        <w:drawing>
          <wp:inline distT="0" distB="0" distL="0" distR="0" wp14:anchorId="0ECC577D" wp14:editId="504511AE">
            <wp:extent cx="2957175" cy="2269800"/>
            <wp:effectExtent l="0" t="0" r="0" b="0"/>
            <wp:docPr id="10" name="Picture 9">
              <a:extLst xmlns:a="http://schemas.openxmlformats.org/drawingml/2006/main">
                <a:ext uri="{FF2B5EF4-FFF2-40B4-BE49-F238E27FC236}">
                  <a16:creationId xmlns:a16="http://schemas.microsoft.com/office/drawing/2014/main" id="{19EF13F0-D7D1-4507-BCE9-C1E9273888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F13F0-D7D1-4507-BCE9-C1E927388803}"/>
                        </a:ext>
                      </a:extLst>
                    </pic:cNvPr>
                    <pic:cNvPicPr>
                      <a:picLocks noChangeAspect="1"/>
                    </pic:cNvPicPr>
                  </pic:nvPicPr>
                  <pic:blipFill>
                    <a:blip r:embed="rId32"/>
                    <a:stretch>
                      <a:fillRect/>
                    </a:stretch>
                  </pic:blipFill>
                  <pic:spPr>
                    <a:xfrm>
                      <a:off x="0" y="0"/>
                      <a:ext cx="2957175" cy="2269800"/>
                    </a:xfrm>
                    <a:prstGeom prst="rect">
                      <a:avLst/>
                    </a:prstGeom>
                  </pic:spPr>
                </pic:pic>
              </a:graphicData>
            </a:graphic>
          </wp:inline>
        </w:drawing>
      </w:r>
      <w:r w:rsidRPr="00024BDC">
        <w:rPr>
          <w:noProof/>
        </w:rPr>
        <w:t xml:space="preserve"> </w:t>
      </w:r>
      <w:r w:rsidRPr="00024BDC">
        <w:rPr>
          <w:noProof/>
        </w:rPr>
        <w:drawing>
          <wp:inline distT="0" distB="0" distL="0" distR="0" wp14:anchorId="25B22BB2" wp14:editId="3F43195D">
            <wp:extent cx="2957175" cy="2272725"/>
            <wp:effectExtent l="0" t="0" r="0" b="0"/>
            <wp:docPr id="13" name="Picture 12">
              <a:extLst xmlns:a="http://schemas.openxmlformats.org/drawingml/2006/main">
                <a:ext uri="{FF2B5EF4-FFF2-40B4-BE49-F238E27FC236}">
                  <a16:creationId xmlns:a16="http://schemas.microsoft.com/office/drawing/2014/main" id="{E23237B1-C48B-46DF-971D-C717877A5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23237B1-C48B-46DF-971D-C717877A532C}"/>
                        </a:ext>
                      </a:extLst>
                    </pic:cNvPr>
                    <pic:cNvPicPr>
                      <a:picLocks noChangeAspect="1"/>
                    </pic:cNvPicPr>
                  </pic:nvPicPr>
                  <pic:blipFill>
                    <a:blip r:embed="rId33"/>
                    <a:stretch>
                      <a:fillRect/>
                    </a:stretch>
                  </pic:blipFill>
                  <pic:spPr>
                    <a:xfrm>
                      <a:off x="0" y="0"/>
                      <a:ext cx="2957175" cy="2272725"/>
                    </a:xfrm>
                    <a:prstGeom prst="rect">
                      <a:avLst/>
                    </a:prstGeom>
                  </pic:spPr>
                </pic:pic>
              </a:graphicData>
            </a:graphic>
          </wp:inline>
        </w:drawing>
      </w:r>
    </w:p>
    <w:p w14:paraId="5C047DDD" w14:textId="6877079A" w:rsidR="003254B7" w:rsidRDefault="003254B7" w:rsidP="003254B7">
      <w:pPr>
        <w:rPr>
          <w:lang w:val="en-US"/>
        </w:rPr>
      </w:pPr>
      <w:r>
        <w:rPr>
          <w:lang w:val="en-US"/>
        </w:rPr>
        <w:t xml:space="preserve">Figure </w:t>
      </w:r>
      <w:r w:rsidR="00A76D48">
        <w:rPr>
          <w:lang w:val="en-US"/>
        </w:rPr>
        <w:t>5</w:t>
      </w:r>
      <w:r>
        <w:rPr>
          <w:lang w:val="en-US"/>
        </w:rPr>
        <w:t xml:space="preserve">:  Outdoor FWA scenario with UE config 1B:  gain of 8TX with max 8 layers over 4TX with max 4 layers: Left plot is the gain in the Mean UE SE, and the right plot is the gain in the Edge UE SE.  Four traffic scenarios: FTP model 1 with Target RU = 0.2, 0.5, 0.7 and Full Buffer.   </w:t>
      </w:r>
    </w:p>
    <w:p w14:paraId="1B31EC93" w14:textId="77777777" w:rsidR="0093262C" w:rsidRDefault="0093262C" w:rsidP="00E21867">
      <w:pPr>
        <w:rPr>
          <w:lang w:val="en-US"/>
        </w:rPr>
      </w:pPr>
    </w:p>
    <w:p w14:paraId="355FD7A6" w14:textId="77777777" w:rsidR="00024BDC" w:rsidRDefault="00024BDC" w:rsidP="00E21867">
      <w:pPr>
        <w:rPr>
          <w:lang w:val="en-US"/>
        </w:rPr>
      </w:pPr>
    </w:p>
    <w:p w14:paraId="4E65FB94" w14:textId="3C557D5E" w:rsidR="00024BDC" w:rsidRDefault="00345D09" w:rsidP="00E21867">
      <w:pPr>
        <w:rPr>
          <w:lang w:val="en-US"/>
        </w:rPr>
      </w:pPr>
      <w:r w:rsidRPr="00345D09">
        <w:rPr>
          <w:noProof/>
        </w:rPr>
        <w:drawing>
          <wp:inline distT="0" distB="0" distL="0" distR="0" wp14:anchorId="362BBE09" wp14:editId="472630F1">
            <wp:extent cx="2957173" cy="2269799"/>
            <wp:effectExtent l="0" t="0" r="0" b="0"/>
            <wp:docPr id="5" name="Picture 4">
              <a:extLst xmlns:a="http://schemas.openxmlformats.org/drawingml/2006/main">
                <a:ext uri="{FF2B5EF4-FFF2-40B4-BE49-F238E27FC236}">
                  <a16:creationId xmlns:a16="http://schemas.microsoft.com/office/drawing/2014/main" id="{1937C455-2213-4A2B-8189-56E8360A9C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37C455-2213-4A2B-8189-56E8360A9C49}"/>
                        </a:ext>
                      </a:extLst>
                    </pic:cNvPr>
                    <pic:cNvPicPr>
                      <a:picLocks noChangeAspect="1"/>
                    </pic:cNvPicPr>
                  </pic:nvPicPr>
                  <pic:blipFill>
                    <a:blip r:embed="rId34"/>
                    <a:stretch>
                      <a:fillRect/>
                    </a:stretch>
                  </pic:blipFill>
                  <pic:spPr>
                    <a:xfrm>
                      <a:off x="0" y="0"/>
                      <a:ext cx="2957173" cy="2269799"/>
                    </a:xfrm>
                    <a:prstGeom prst="rect">
                      <a:avLst/>
                    </a:prstGeom>
                  </pic:spPr>
                </pic:pic>
              </a:graphicData>
            </a:graphic>
          </wp:inline>
        </w:drawing>
      </w:r>
      <w:r w:rsidR="00991A7F" w:rsidRPr="00991A7F">
        <w:rPr>
          <w:noProof/>
        </w:rPr>
        <w:t xml:space="preserve"> </w:t>
      </w:r>
      <w:r w:rsidR="00991A7F" w:rsidRPr="00991A7F">
        <w:rPr>
          <w:noProof/>
        </w:rPr>
        <w:drawing>
          <wp:inline distT="0" distB="0" distL="0" distR="0" wp14:anchorId="068D9B04" wp14:editId="0180915E">
            <wp:extent cx="2957173" cy="2272724"/>
            <wp:effectExtent l="0" t="0" r="0" b="0"/>
            <wp:docPr id="14" name="Picture 13">
              <a:extLst xmlns:a="http://schemas.openxmlformats.org/drawingml/2006/main">
                <a:ext uri="{FF2B5EF4-FFF2-40B4-BE49-F238E27FC236}">
                  <a16:creationId xmlns:a16="http://schemas.microsoft.com/office/drawing/2014/main" id="{803ADFAD-7434-442D-BC7F-F062F1D18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03ADFAD-7434-442D-BC7F-F062F1D18C23}"/>
                        </a:ext>
                      </a:extLst>
                    </pic:cNvPr>
                    <pic:cNvPicPr>
                      <a:picLocks noChangeAspect="1"/>
                    </pic:cNvPicPr>
                  </pic:nvPicPr>
                  <pic:blipFill>
                    <a:blip r:embed="rId35"/>
                    <a:stretch>
                      <a:fillRect/>
                    </a:stretch>
                  </pic:blipFill>
                  <pic:spPr>
                    <a:xfrm>
                      <a:off x="0" y="0"/>
                      <a:ext cx="2957173" cy="2272724"/>
                    </a:xfrm>
                    <a:prstGeom prst="rect">
                      <a:avLst/>
                    </a:prstGeom>
                  </pic:spPr>
                </pic:pic>
              </a:graphicData>
            </a:graphic>
          </wp:inline>
        </w:drawing>
      </w:r>
    </w:p>
    <w:p w14:paraId="0ACC7CD3" w14:textId="2B77A8D2" w:rsidR="00991A7F" w:rsidRDefault="00991A7F" w:rsidP="00991A7F">
      <w:pPr>
        <w:rPr>
          <w:lang w:val="en-US"/>
        </w:rPr>
      </w:pPr>
      <w:r>
        <w:rPr>
          <w:lang w:val="en-US"/>
        </w:rPr>
        <w:t xml:space="preserve">Figure 6:  Indoor FWA scenario with UE config 1B:  gain of 8TX with max 8 layers over 4TX with max 4 layers: Left plot is the gain in the Mean UE SE, and the right plot is the gain in the Edge UE SE.  Four traffic scenarios: FTP model 1 with Target RU = 0.2, 0.5, 0.7 and Full Buffer.   </w:t>
      </w:r>
    </w:p>
    <w:p w14:paraId="461AD78F" w14:textId="77777777" w:rsidR="00024BDC" w:rsidRDefault="00024BDC" w:rsidP="00E21867">
      <w:pPr>
        <w:rPr>
          <w:lang w:val="en-US"/>
        </w:rPr>
      </w:pPr>
    </w:p>
    <w:p w14:paraId="53807F56" w14:textId="77777777" w:rsidR="00024BDC" w:rsidRDefault="00024BDC" w:rsidP="00E21867">
      <w:pPr>
        <w:rPr>
          <w:lang w:val="en-US"/>
        </w:rPr>
      </w:pPr>
    </w:p>
    <w:p w14:paraId="280EE4AB" w14:textId="6CD5883F" w:rsidR="004C41E8" w:rsidRDefault="004C41E8" w:rsidP="004C41E8">
      <w:pPr>
        <w:pStyle w:val="Heading2"/>
        <w:rPr>
          <w:lang w:val="en-US"/>
        </w:rPr>
      </w:pPr>
      <w:r>
        <w:rPr>
          <w:lang w:val="en-US"/>
        </w:rPr>
        <w:t>Impact of wideband phase errors (UE config 1B)</w:t>
      </w:r>
    </w:p>
    <w:p w14:paraId="7DE9622F" w14:textId="77777777" w:rsidR="004C41E8" w:rsidRDefault="004C41E8" w:rsidP="00E21867">
      <w:pPr>
        <w:rPr>
          <w:lang w:val="en-US"/>
        </w:rPr>
      </w:pPr>
    </w:p>
    <w:p w14:paraId="53CD2A50" w14:textId="72202933" w:rsidR="00D85720" w:rsidRPr="007C2E86" w:rsidRDefault="00882E9A" w:rsidP="00E21867">
      <w:pPr>
        <w:rPr>
          <w:i/>
          <w:iCs/>
          <w:lang w:val="en-US"/>
        </w:rPr>
      </w:pPr>
      <w:r w:rsidRPr="007C2E86">
        <w:rPr>
          <w:i/>
          <w:iCs/>
          <w:lang w:val="en-US"/>
        </w:rPr>
        <w:t xml:space="preserve">These results show the </w:t>
      </w:r>
      <w:r w:rsidR="009F5596" w:rsidRPr="007C2E86">
        <w:rPr>
          <w:i/>
          <w:iCs/>
          <w:lang w:val="en-US"/>
        </w:rPr>
        <w:t xml:space="preserve">loss in performance </w:t>
      </w:r>
      <w:r w:rsidR="00AF076E" w:rsidRPr="007C2E86">
        <w:rPr>
          <w:i/>
          <w:iCs/>
          <w:lang w:val="en-US"/>
        </w:rPr>
        <w:t xml:space="preserve">with </w:t>
      </w:r>
      <w:r w:rsidR="00A121A4" w:rsidRPr="007C2E86">
        <w:rPr>
          <w:i/>
          <w:iCs/>
          <w:lang w:val="en-US"/>
        </w:rPr>
        <w:t xml:space="preserve">wideband phase errors </w:t>
      </w:r>
      <w:r w:rsidR="00524077" w:rsidRPr="007C2E86">
        <w:rPr>
          <w:i/>
          <w:iCs/>
          <w:lang w:val="en-US"/>
        </w:rPr>
        <w:t>with φ=180</w:t>
      </w:r>
      <w:r w:rsidR="00524077" w:rsidRPr="007C2E86">
        <w:rPr>
          <w:i/>
          <w:iCs/>
          <w:vertAlign w:val="superscript"/>
          <w:lang w:val="en-US"/>
        </w:rPr>
        <w:t>o</w:t>
      </w:r>
      <w:r w:rsidR="00524077" w:rsidRPr="007C2E86">
        <w:rPr>
          <w:i/>
          <w:iCs/>
          <w:lang w:val="en-US"/>
        </w:rPr>
        <w:t xml:space="preserve">.  </w:t>
      </w:r>
    </w:p>
    <w:p w14:paraId="3E0B3C57" w14:textId="77777777" w:rsidR="00D85720" w:rsidRDefault="00D85720" w:rsidP="00E21867">
      <w:pPr>
        <w:rPr>
          <w:lang w:val="en-US"/>
        </w:rPr>
      </w:pPr>
    </w:p>
    <w:p w14:paraId="6628A8D9" w14:textId="1F1F66F4" w:rsidR="00A52A49" w:rsidRDefault="00F262E1" w:rsidP="00E21867">
      <w:pPr>
        <w:rPr>
          <w:lang w:val="en-US"/>
        </w:rPr>
      </w:pPr>
      <w:r>
        <w:rPr>
          <w:noProof/>
          <w:lang w:val="en-US"/>
        </w:rPr>
        <w:lastRenderedPageBreak/>
        <w:drawing>
          <wp:inline distT="0" distB="0" distL="0" distR="0" wp14:anchorId="2D0E14C7" wp14:editId="310B8BEC">
            <wp:extent cx="3035300" cy="187156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47778" cy="1879257"/>
                    </a:xfrm>
                    <a:prstGeom prst="rect">
                      <a:avLst/>
                    </a:prstGeom>
                    <a:noFill/>
                  </pic:spPr>
                </pic:pic>
              </a:graphicData>
            </a:graphic>
          </wp:inline>
        </w:drawing>
      </w:r>
      <w:r w:rsidR="00A21BC1">
        <w:rPr>
          <w:noProof/>
          <w:lang w:val="en-US"/>
        </w:rPr>
        <w:drawing>
          <wp:inline distT="0" distB="0" distL="0" distR="0" wp14:anchorId="513C1911" wp14:editId="1E9DFB9E">
            <wp:extent cx="3054350" cy="1879656"/>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069133" cy="1888753"/>
                    </a:xfrm>
                    <a:prstGeom prst="rect">
                      <a:avLst/>
                    </a:prstGeom>
                    <a:noFill/>
                  </pic:spPr>
                </pic:pic>
              </a:graphicData>
            </a:graphic>
          </wp:inline>
        </w:drawing>
      </w:r>
    </w:p>
    <w:p w14:paraId="2CD080C7" w14:textId="120276BB" w:rsidR="00A52A49" w:rsidRDefault="00A52A49" w:rsidP="00A52A49">
      <w:pPr>
        <w:rPr>
          <w:lang w:val="en-US"/>
        </w:rPr>
      </w:pPr>
      <w:r>
        <w:rPr>
          <w:lang w:val="en-US"/>
        </w:rPr>
        <w:t>Figure 7:  Indoor FWA scenario with UE config 1B</w:t>
      </w:r>
      <w:r w:rsidR="00970F5B" w:rsidRPr="00970F5B">
        <w:rPr>
          <w:lang w:val="en-US"/>
        </w:rPr>
        <w:t xml:space="preserve"> </w:t>
      </w:r>
      <w:r w:rsidR="00970F5B">
        <w:rPr>
          <w:lang w:val="en-US"/>
        </w:rPr>
        <w:t>with omni UE antennas (max MCS level is 256QAM)</w:t>
      </w:r>
      <w:r>
        <w:rPr>
          <w:lang w:val="en-US"/>
        </w:rPr>
        <w:t xml:space="preserve">:  </w:t>
      </w:r>
      <w:r w:rsidR="00993FF4">
        <w:rPr>
          <w:lang w:val="en-US"/>
        </w:rPr>
        <w:t>loss from wideband phase errors with φ=180</w:t>
      </w:r>
      <w:r w:rsidR="00B03AB6">
        <w:rPr>
          <w:lang w:val="en-US"/>
        </w:rPr>
        <w:t xml:space="preserve"> with the Rel-15 NR downlink Type I CSI used on the uplink</w:t>
      </w:r>
      <w:r>
        <w:rPr>
          <w:lang w:val="en-US"/>
        </w:rPr>
        <w:t xml:space="preserve">: Left plot is the </w:t>
      </w:r>
      <w:r w:rsidR="00B36E62">
        <w:rPr>
          <w:lang w:val="en-US"/>
        </w:rPr>
        <w:t xml:space="preserve">loss </w:t>
      </w:r>
      <w:r>
        <w:rPr>
          <w:lang w:val="en-US"/>
        </w:rPr>
        <w:t xml:space="preserve">in the Mean UE SE, and the right plot is the </w:t>
      </w:r>
      <w:r w:rsidR="00B36E62">
        <w:rPr>
          <w:lang w:val="en-US"/>
        </w:rPr>
        <w:t>loss</w:t>
      </w:r>
      <w:r>
        <w:rPr>
          <w:lang w:val="en-US"/>
        </w:rPr>
        <w:t xml:space="preserve"> in the Edge UE SE.  Four traffic scenarios: FTP model 1 with Target RU = 0.2, 0.5, 0.7 and Full Buffer.</w:t>
      </w:r>
      <w:r w:rsidR="00891906">
        <w:rPr>
          <w:lang w:val="en-US"/>
        </w:rPr>
        <w:t xml:space="preserve">  “MR4” denotes a maximum rank of 4, while “MR8” denotes a maximum rank of 8.</w:t>
      </w:r>
      <w:r>
        <w:rPr>
          <w:lang w:val="en-US"/>
        </w:rPr>
        <w:t xml:space="preserve"> </w:t>
      </w:r>
    </w:p>
    <w:p w14:paraId="50907E40" w14:textId="77777777" w:rsidR="00A52A49" w:rsidRDefault="00A52A49" w:rsidP="00E21867">
      <w:pPr>
        <w:rPr>
          <w:lang w:val="en-US"/>
        </w:rPr>
      </w:pPr>
    </w:p>
    <w:p w14:paraId="33E5DEFF" w14:textId="0DF47AB5" w:rsidR="0098761A" w:rsidRDefault="00476EE5" w:rsidP="00E21867">
      <w:pPr>
        <w:rPr>
          <w:lang w:val="en-US"/>
        </w:rPr>
      </w:pPr>
      <w:r>
        <w:rPr>
          <w:noProof/>
          <w:lang w:val="en-US"/>
        </w:rPr>
        <w:drawing>
          <wp:inline distT="0" distB="0" distL="0" distR="0" wp14:anchorId="1DF51BA6" wp14:editId="741703F8">
            <wp:extent cx="3035300" cy="186793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51317" cy="1877790"/>
                    </a:xfrm>
                    <a:prstGeom prst="rect">
                      <a:avLst/>
                    </a:prstGeom>
                    <a:noFill/>
                  </pic:spPr>
                </pic:pic>
              </a:graphicData>
            </a:graphic>
          </wp:inline>
        </w:drawing>
      </w:r>
      <w:r w:rsidR="00F956D1">
        <w:rPr>
          <w:noProof/>
          <w:lang w:val="en-US"/>
        </w:rPr>
        <w:drawing>
          <wp:inline distT="0" distB="0" distL="0" distR="0" wp14:anchorId="2E6388BE" wp14:editId="655B4DB2">
            <wp:extent cx="3033395" cy="1866760"/>
            <wp:effectExtent l="0" t="0" r="0"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466" cy="1876034"/>
                    </a:xfrm>
                    <a:prstGeom prst="rect">
                      <a:avLst/>
                    </a:prstGeom>
                    <a:noFill/>
                  </pic:spPr>
                </pic:pic>
              </a:graphicData>
            </a:graphic>
          </wp:inline>
        </w:drawing>
      </w:r>
    </w:p>
    <w:p w14:paraId="5A78DF5C" w14:textId="6410252B" w:rsidR="0098761A" w:rsidRDefault="0098761A" w:rsidP="0098761A">
      <w:pPr>
        <w:rPr>
          <w:lang w:val="en-US"/>
        </w:rPr>
      </w:pPr>
      <w:r>
        <w:rPr>
          <w:lang w:val="en-US"/>
        </w:rPr>
        <w:t xml:space="preserve">Figure 8:  </w:t>
      </w:r>
      <w:r w:rsidR="000B073F">
        <w:rPr>
          <w:lang w:val="en-US"/>
        </w:rPr>
        <w:t>Outdoor</w:t>
      </w:r>
      <w:r>
        <w:rPr>
          <w:lang w:val="en-US"/>
        </w:rPr>
        <w:t xml:space="preserve"> FWA scenario with UE config 1B</w:t>
      </w:r>
      <w:r w:rsidR="000B073F">
        <w:rPr>
          <w:lang w:val="en-US"/>
        </w:rPr>
        <w:t xml:space="preserve"> </w:t>
      </w:r>
      <w:r w:rsidR="00970F5B">
        <w:rPr>
          <w:lang w:val="en-US"/>
        </w:rPr>
        <w:t xml:space="preserve">with omni UE antennas </w:t>
      </w:r>
      <w:r w:rsidR="000B073F">
        <w:rPr>
          <w:lang w:val="en-US"/>
        </w:rPr>
        <w:t>(max MCS level is 256QAM</w:t>
      </w:r>
      <w:r w:rsidR="00970F5B">
        <w:rPr>
          <w:lang w:val="en-US"/>
        </w:rPr>
        <w:t>)</w:t>
      </w:r>
      <w:r>
        <w:rPr>
          <w:lang w:val="en-US"/>
        </w:rPr>
        <w:t xml:space="preserve">:  loss from wideband phase errors with φ=180 with the Rel-15 NR downlink Type I CSI used on the uplink: Left plot is the loss in the Mean UE SE, and the right plot is the loss in the Edge UE SE.  Four traffic scenarios: FTP model 1 with Target RU = 0.2, 0.5, 0.7 and Full Buffer.  </w:t>
      </w:r>
      <w:r w:rsidR="00891906">
        <w:rPr>
          <w:lang w:val="en-US"/>
        </w:rPr>
        <w:t>“MR4” denotes a maximum rank of 4, while “MR8” denotes a maximum rank of 8.</w:t>
      </w:r>
      <w:r>
        <w:rPr>
          <w:lang w:val="en-US"/>
        </w:rPr>
        <w:t xml:space="preserve"> </w:t>
      </w:r>
    </w:p>
    <w:p w14:paraId="6A1DB817" w14:textId="77777777" w:rsidR="0098761A" w:rsidRDefault="0098761A" w:rsidP="0098761A">
      <w:pPr>
        <w:rPr>
          <w:lang w:val="en-US"/>
        </w:rPr>
      </w:pPr>
    </w:p>
    <w:p w14:paraId="0F477D38" w14:textId="77777777" w:rsidR="00D85720" w:rsidRDefault="00D85720" w:rsidP="00E21867">
      <w:pPr>
        <w:rPr>
          <w:lang w:val="en-US"/>
        </w:rPr>
      </w:pPr>
    </w:p>
    <w:p w14:paraId="34A48F01" w14:textId="77777777" w:rsidR="004C41E8" w:rsidRDefault="004C41E8" w:rsidP="00E21867">
      <w:pPr>
        <w:rPr>
          <w:lang w:val="en-US"/>
        </w:rPr>
      </w:pPr>
    </w:p>
    <w:p w14:paraId="40125095" w14:textId="77777777" w:rsidR="00B35E52" w:rsidRDefault="00B35E52">
      <w:pPr>
        <w:overflowPunct/>
        <w:autoSpaceDE/>
        <w:autoSpaceDN/>
        <w:adjustRightInd/>
        <w:spacing w:after="160" w:line="259" w:lineRule="auto"/>
        <w:jc w:val="left"/>
        <w:textAlignment w:val="auto"/>
        <w:rPr>
          <w:rFonts w:ascii="Arial" w:hAnsi="Arial"/>
          <w:sz w:val="32"/>
          <w:lang w:val="en-US"/>
        </w:rPr>
      </w:pPr>
      <w:r>
        <w:rPr>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Study fully-coherent, partially-coherent and non-coherent UEs for uplink transmission with 8TX UEs .</w:t>
      </w:r>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Study full power transmission for 8TX UEs .</w:t>
      </w:r>
    </w:p>
    <w:p w14:paraId="3B48C14D"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Details are FFS upon completion of codebook design</w:t>
      </w:r>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Adopt the following Table as the reference EVM for LLS evaluation</w:t>
      </w:r>
    </w:p>
    <w:p w14:paraId="61FF72E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p w14:paraId="1FE80739"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1169E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1169EE">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1169EE">
            <w:pPr>
              <w:rPr>
                <w:rFonts w:cs="Times"/>
                <w:lang w:val="en-US"/>
              </w:rPr>
            </w:pPr>
            <w:r w:rsidRPr="008E1C9C">
              <w:rPr>
                <w:rStyle w:val="Strong"/>
                <w:rFonts w:cs="Times"/>
                <w:color w:val="000000"/>
                <w:lang w:val="en-US"/>
              </w:rPr>
              <w:t>Value</w:t>
            </w:r>
          </w:p>
        </w:tc>
      </w:tr>
      <w:tr w:rsidR="00E445DF" w:rsidRPr="008E1C9C" w14:paraId="7737016B"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1169EE">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1169EE">
            <w:pPr>
              <w:rPr>
                <w:rFonts w:cs="Times"/>
                <w:lang w:val="en-US"/>
              </w:rPr>
            </w:pPr>
            <w:r w:rsidRPr="008E1C9C">
              <w:rPr>
                <w:rFonts w:cs="Times"/>
                <w:lang w:val="en-US"/>
              </w:rPr>
              <w:t>3.5 GHz</w:t>
            </w:r>
          </w:p>
        </w:tc>
      </w:tr>
      <w:tr w:rsidR="00E445DF" w:rsidRPr="008E1C9C" w14:paraId="30841E1C"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1169EE">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1169EE">
            <w:pPr>
              <w:rPr>
                <w:rFonts w:cs="Times"/>
                <w:lang w:val="en-US"/>
              </w:rPr>
            </w:pPr>
            <w:r w:rsidRPr="008E1C9C">
              <w:rPr>
                <w:rFonts w:cs="Times"/>
                <w:lang w:val="en-US"/>
              </w:rPr>
              <w:t>CP-OFDM</w:t>
            </w:r>
          </w:p>
        </w:tc>
      </w:tr>
      <w:tr w:rsidR="00E445DF" w:rsidRPr="008E1C9C" w14:paraId="48F9FDD0"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1169EE">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1169EE">
            <w:pPr>
              <w:rPr>
                <w:rFonts w:cs="Times"/>
                <w:lang w:val="en-US"/>
              </w:rPr>
            </w:pPr>
            <w:r w:rsidRPr="008E1C9C">
              <w:rPr>
                <w:rFonts w:cs="Times"/>
                <w:lang w:val="en-US"/>
              </w:rPr>
              <w:t>30 KHz</w:t>
            </w:r>
          </w:p>
        </w:tc>
      </w:tr>
      <w:tr w:rsidR="00E445DF" w:rsidRPr="008E1C9C" w14:paraId="4A147791"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1169EE">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1169EE">
            <w:pPr>
              <w:rPr>
                <w:rFonts w:cs="Times"/>
                <w:lang w:val="en-US"/>
              </w:rPr>
            </w:pPr>
            <w:r w:rsidRPr="008E1C9C">
              <w:rPr>
                <w:rFonts w:cs="Times"/>
                <w:lang w:val="en-US"/>
              </w:rPr>
              <w:t>20 MHz, 100 MHz</w:t>
            </w:r>
          </w:p>
        </w:tc>
      </w:tr>
      <w:tr w:rsidR="00E445DF" w:rsidRPr="008E1C9C" w14:paraId="4FBFB686"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1169EE">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1169EE">
            <w:pPr>
              <w:rPr>
                <w:rFonts w:cs="Times"/>
                <w:lang w:val="en-US"/>
              </w:rPr>
            </w:pPr>
            <w:r w:rsidRPr="008E1C9C">
              <w:rPr>
                <w:rFonts w:cs="Times"/>
                <w:lang w:val="en-US"/>
              </w:rPr>
              <w:t>5, 25, 50, 260 PRBs</w:t>
            </w:r>
          </w:p>
        </w:tc>
      </w:tr>
      <w:tr w:rsidR="00E445DF" w:rsidRPr="008E1C9C" w14:paraId="40F09E02"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1169EE">
            <w:pPr>
              <w:rPr>
                <w:rFonts w:cs="Times"/>
                <w:lang w:val="en-US"/>
              </w:rPr>
            </w:pPr>
            <w:r w:rsidRPr="008E1C9C">
              <w:rPr>
                <w:rFonts w:cs="Times"/>
                <w:lang w:val="en-US"/>
              </w:rPr>
              <w:t>gNB RX antenna setup and port layouts</w:t>
            </w:r>
          </w:p>
          <w:p w14:paraId="4D62B88D" w14:textId="77777777" w:rsidR="00E445DF" w:rsidRPr="008E1C9C" w:rsidRDefault="00E445DF" w:rsidP="001169EE">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1169EE">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1169EE">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7B988D62" w14:textId="77777777" w:rsidR="00E445DF" w:rsidRPr="008E1C9C" w:rsidRDefault="00E445DF" w:rsidP="001169EE">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2674D493" w14:textId="77777777" w:rsidR="00E445DF" w:rsidRPr="008E1C9C" w:rsidRDefault="00E445DF" w:rsidP="001169EE">
            <w:pPr>
              <w:rPr>
                <w:rFonts w:cs="Times"/>
                <w:lang w:val="en-US"/>
              </w:rPr>
            </w:pPr>
            <w:r w:rsidRPr="008E1C9C">
              <w:rPr>
                <w:rFonts w:cs="Times"/>
                <w:lang w:val="en-US"/>
              </w:rPr>
              <w:t>(2,2,2,1,1,2,2) with (</w:t>
            </w:r>
            <w:r w:rsidRPr="008E1C9C">
              <w:rPr>
                <w:rStyle w:val="Emphasis"/>
                <w:rFonts w:cs="Times"/>
                <w:lang w:val="en-US"/>
              </w:rPr>
              <w:t>d</w:t>
            </w:r>
            <w:r w:rsidRPr="008E1C9C">
              <w:rPr>
                <w:rFonts w:cs="Times"/>
                <w:lang w:val="en-US"/>
              </w:rPr>
              <w:t>H ,</w:t>
            </w:r>
            <w:r w:rsidRPr="008E1C9C">
              <w:rPr>
                <w:rStyle w:val="apple-converted-space"/>
                <w:rFonts w:cs="Times"/>
                <w:lang w:val="en-US"/>
              </w:rPr>
              <w:t> </w:t>
            </w:r>
            <w:r w:rsidRPr="008E1C9C">
              <w:rPr>
                <w:rStyle w:val="Emphasis"/>
                <w:rFonts w:cs="Times"/>
                <w:lang w:val="en-US"/>
              </w:rPr>
              <w:t>d</w:t>
            </w:r>
            <w:r w:rsidRPr="008E1C9C">
              <w:rPr>
                <w:rFonts w:cs="Times"/>
                <w:lang w:val="en-US"/>
              </w:rPr>
              <w:t>V ) = (0.5, 0.5)λ</w:t>
            </w:r>
          </w:p>
          <w:p w14:paraId="6B0BDB80" w14:textId="77777777" w:rsidR="00E445DF" w:rsidRPr="008E1C9C" w:rsidRDefault="00E445DF" w:rsidP="001169EE">
            <w:pPr>
              <w:rPr>
                <w:rFonts w:cs="Times"/>
                <w:lang w:val="en-US"/>
              </w:rPr>
            </w:pPr>
            <w:r w:rsidRPr="008E1C9C">
              <w:rPr>
                <w:rFonts w:cs="Times"/>
                <w:lang w:val="en-US"/>
              </w:rPr>
              <w:t> </w:t>
            </w:r>
          </w:p>
        </w:tc>
      </w:tr>
      <w:tr w:rsidR="00E445DF" w:rsidRPr="008E1C9C" w14:paraId="07590A59"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1169EE">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1169EE">
            <w:pPr>
              <w:rPr>
                <w:rFonts w:cs="Times"/>
                <w:lang w:val="en-US"/>
              </w:rPr>
            </w:pPr>
            <w:r w:rsidRPr="008E1C9C">
              <w:rPr>
                <w:rFonts w:cs="Times"/>
                <w:lang w:val="en-US"/>
              </w:rPr>
              <w:t>To be defined according to outcome of Proposal 2.1</w:t>
            </w:r>
          </w:p>
        </w:tc>
      </w:tr>
      <w:tr w:rsidR="00E445DF" w:rsidRPr="008E1C9C" w14:paraId="3CB24D90" w14:textId="77777777" w:rsidTr="001169E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1169EE">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1169EE">
            <w:pPr>
              <w:rPr>
                <w:rFonts w:cs="Times"/>
                <w:lang w:val="en-US"/>
              </w:rPr>
            </w:pPr>
            <w:r w:rsidRPr="008E1C9C">
              <w:rPr>
                <w:rFonts w:cs="Times"/>
                <w:lang w:val="en-US"/>
              </w:rPr>
              <w:t>3 Km/h</w:t>
            </w:r>
          </w:p>
        </w:tc>
      </w:tr>
      <w:tr w:rsidR="00E445DF" w:rsidRPr="008E1C9C" w14:paraId="192748AC" w14:textId="77777777" w:rsidTr="001169E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1169EE">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1169EE">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1169EE">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1169EE">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1169E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1169EE">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1169EE">
            <w:pPr>
              <w:rPr>
                <w:rFonts w:cs="Times"/>
                <w:lang w:val="en-US"/>
              </w:rPr>
            </w:pPr>
            <w:r w:rsidRPr="008E1C9C">
              <w:rPr>
                <w:rFonts w:cs="Times"/>
                <w:lang w:val="en-US"/>
              </w:rPr>
              <w:t>Type 1; 1 front loaded + 1 additional symbol</w:t>
            </w:r>
          </w:p>
        </w:tc>
      </w:tr>
      <w:tr w:rsidR="00E445DF" w:rsidRPr="008E1C9C" w14:paraId="1387372E" w14:textId="77777777" w:rsidTr="001169E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1169EE">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1169EE">
            <w:pPr>
              <w:rPr>
                <w:rFonts w:cs="Times"/>
                <w:lang w:val="en-US"/>
              </w:rPr>
            </w:pPr>
            <w:r w:rsidRPr="008E1C9C">
              <w:rPr>
                <w:rFonts w:cs="Times"/>
                <w:lang w:val="en-US"/>
              </w:rPr>
              <w:t>Real</w:t>
            </w:r>
          </w:p>
        </w:tc>
      </w:tr>
      <w:tr w:rsidR="00E445DF" w:rsidRPr="008E1C9C" w14:paraId="1D7CA398" w14:textId="77777777" w:rsidTr="001169E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1169EE">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1169EE">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(InterDigital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Adopt the following Table as the reference EVM for SLS evaluation.-</w:t>
      </w:r>
    </w:p>
    <w:p w14:paraId="5E9D70B1"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1169EE">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r w:rsidRPr="008E1C9C">
              <w:rPr>
                <w:rFonts w:ascii="Times" w:hAnsi="Times" w:cs="Times"/>
                <w:sz w:val="20"/>
                <w:szCs w:val="20"/>
              </w:rPr>
              <w:t>KHz</w:t>
            </w:r>
            <w:r w:rsidRPr="008E1C9C">
              <w:rPr>
                <w:rStyle w:val="apple-converted-space"/>
                <w:rFonts w:ascii="Times" w:hAnsi="Times" w:cs="Times"/>
                <w:sz w:val="20"/>
                <w:szCs w:val="20"/>
              </w:rPr>
              <w:t>  </w:t>
            </w:r>
          </w:p>
        </w:tc>
      </w:tr>
      <w:tr w:rsidR="00E445DF" w:rsidRPr="008E1C9C" w14:paraId="0EB7C042" w14:textId="77777777" w:rsidTr="001169EE">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(38.901): UMa (ISD = 500 m), 100% Outdoor, 3Km/h</w:t>
            </w:r>
          </w:p>
        </w:tc>
      </w:tr>
      <w:tr w:rsidR="00E445DF" w:rsidRPr="008E1C9C" w14:paraId="44D2E8E5" w14:textId="77777777" w:rsidTr="001169EE">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1169EE">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(38.901): UMi (ISD = 200 m), 100% Indoor, 3Km/h</w:t>
            </w:r>
          </w:p>
        </w:tc>
      </w:tr>
      <w:tr w:rsidR="00E445DF" w:rsidRPr="008E1C9C" w14:paraId="6E0926C9" w14:textId="77777777" w:rsidTr="001169EE">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1169EE">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(Inh ), 3Km/h</w:t>
            </w:r>
          </w:p>
        </w:tc>
      </w:tr>
      <w:tr w:rsidR="00E445DF" w:rsidRPr="008E1C9C" w14:paraId="057C19B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gNB RX antenna setup and port layouts</w:t>
            </w:r>
          </w:p>
          <w:p w14:paraId="59BE1BE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3A1FD5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787FAD9E"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5347225"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5946C16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A75790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7B11D1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(dH , dV ) = (0.5, 0.5)λ</w:t>
            </w:r>
          </w:p>
          <w:p w14:paraId="6E3AD656"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26D8D02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 Table 7.3-1, 8 dBi , 65° HPBW</w:t>
            </w:r>
          </w:p>
          <w:p w14:paraId="66B6697E"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IMT.2412 Table 10,5 dBi , 90° HPBW</w:t>
            </w:r>
          </w:p>
          <w:p w14:paraId="050D3080"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78DE46A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1169EE">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1169EE">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1169EE">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1169EE">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5%-ile and 95%-ile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lastRenderedPageBreak/>
        <w:t>R1-2205497</w:t>
      </w:r>
      <w:r w:rsidRPr="008E1C9C">
        <w:rPr>
          <w:iCs/>
          <w:lang w:val="en-US"/>
        </w:rPr>
        <w:tab/>
        <w:t>FL Summary on SRI/TPMI Enhancements; Third Round</w:t>
      </w:r>
      <w:r w:rsidRPr="008E1C9C">
        <w:rPr>
          <w:iCs/>
          <w:lang w:val="en-US"/>
        </w:rPr>
        <w:tab/>
        <w:t>Moderator (InterDigital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E445DF">
      <w:pPr>
        <w:numPr>
          <w:ilvl w:val="0"/>
          <w:numId w:val="22"/>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26EB6865" w14:textId="77777777" w:rsidR="00E445DF" w:rsidRPr="008E1C9C" w:rsidRDefault="00E445DF" w:rsidP="00E445DF">
      <w:pPr>
        <w:pStyle w:val="BodyText"/>
        <w:numPr>
          <w:ilvl w:val="0"/>
          <w:numId w:val="22"/>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E445DF">
      <w:pPr>
        <w:pStyle w:val="BodyText"/>
        <w:numPr>
          <w:ilvl w:val="2"/>
          <w:numId w:val="22"/>
        </w:numPr>
        <w:spacing w:after="0"/>
        <w:jc w:val="both"/>
        <w:rPr>
          <w:rFonts w:cs="Times"/>
          <w:szCs w:val="22"/>
          <w:lang w:val="en-US"/>
        </w:rPr>
      </w:pPr>
      <w:r w:rsidRPr="008E1C9C">
        <w:rPr>
          <w:rFonts w:cs="Times"/>
          <w:bCs/>
          <w:szCs w:val="22"/>
          <w:lang w:val="en-US"/>
        </w:rPr>
        <w:t>An example of an antenna group is a panel</w:t>
      </w:r>
    </w:p>
    <w:p w14:paraId="5D74E59C" w14:textId="77777777" w:rsidR="00E445DF" w:rsidRPr="008E1C9C" w:rsidRDefault="00E445DF" w:rsidP="00E445DF">
      <w:pPr>
        <w:pStyle w:val="BodyText"/>
        <w:numPr>
          <w:ilvl w:val="1"/>
          <w:numId w:val="22"/>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E445DF">
      <w:pPr>
        <w:pStyle w:val="BodyText"/>
        <w:numPr>
          <w:ilvl w:val="0"/>
          <w:numId w:val="22"/>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3B28FF25"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E445DF">
      <w:pPr>
        <w:pStyle w:val="BodyText"/>
        <w:numPr>
          <w:ilvl w:val="1"/>
          <w:numId w:val="22"/>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1169EE">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1169EE">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1169EE">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1169EE">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1169EE">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1169EE">
            <w:pPr>
              <w:jc w:val="center"/>
              <w:rPr>
                <w:lang w:val="en-US"/>
              </w:rPr>
            </w:pPr>
            <w:r w:rsidRPr="008E1C9C">
              <w:rPr>
                <w:b/>
                <w:bCs/>
                <w:lang w:val="en-US"/>
              </w:rPr>
              <w:t>Antenna Pattern/Antenna Element Gain</w:t>
            </w:r>
          </w:p>
        </w:tc>
      </w:tr>
      <w:tr w:rsidR="00E445DF" w:rsidRPr="008E1C9C" w14:paraId="6A98FAF5" w14:textId="77777777" w:rsidTr="001169EE">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1169EE">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1169EE">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1169EE">
            <w:pPr>
              <w:jc w:val="center"/>
              <w:rPr>
                <w:lang w:val="en-US"/>
              </w:rPr>
            </w:pPr>
            <w:r w:rsidRPr="008E1C9C">
              <w:rPr>
                <w:lang w:val="en-US"/>
              </w:rPr>
              <w:t xml:space="preserve">(2, 2, 2), </w:t>
            </w:r>
          </w:p>
          <w:p w14:paraId="53109E5F" w14:textId="77777777" w:rsidR="00E445DF" w:rsidRPr="008E1C9C" w:rsidRDefault="00E445DF" w:rsidP="001169EE">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7777777" w:rsidR="00E445DF" w:rsidRPr="008E1C9C" w:rsidRDefault="00E445DF" w:rsidP="001169EE">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INCLUDEPICTURE  "cid:image001.png@01D86B95.47F0C450" \* MERGEFORMATINET </w:instrText>
            </w:r>
            <w:r w:rsidR="00092832">
              <w:rPr>
                <w:b/>
                <w:noProof/>
                <w:lang w:val="en-US"/>
              </w:rPr>
              <w:fldChar w:fldCharType="separate"/>
            </w:r>
            <w:r w:rsidR="00A96B04">
              <w:rPr>
                <w:b/>
                <w:noProof/>
                <w:lang w:val="en-US"/>
              </w:rPr>
              <w:fldChar w:fldCharType="begin"/>
            </w:r>
            <w:r w:rsidR="00A96B04">
              <w:rPr>
                <w:b/>
                <w:noProof/>
                <w:lang w:val="en-US"/>
              </w:rPr>
              <w:instrText xml:space="preserve"> INCLUDEPICTURE  "cid:image001.png@01D86B95.47F0C450" \* MERGEFORMATINET </w:instrText>
            </w:r>
            <w:r w:rsidR="00A96B04">
              <w:rPr>
                <w:b/>
                <w:noProof/>
                <w:lang w:val="en-US"/>
              </w:rPr>
              <w:fldChar w:fldCharType="separate"/>
            </w:r>
            <w:r w:rsidR="004632FA">
              <w:rPr>
                <w:b/>
                <w:noProof/>
                <w:lang w:val="en-US"/>
              </w:rPr>
              <w:fldChar w:fldCharType="begin"/>
            </w:r>
            <w:r w:rsidR="004632FA">
              <w:rPr>
                <w:b/>
                <w:noProof/>
                <w:lang w:val="en-US"/>
              </w:rPr>
              <w:instrText xml:space="preserve"> INCLUDEPICTURE  "cid:image001.png@01D86B95.47F0C450" \* MERGEFORMATINET </w:instrText>
            </w:r>
            <w:r w:rsidR="004632FA">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54622">
              <w:rPr>
                <w:b/>
                <w:noProof/>
                <w:lang w:val="en-US"/>
              </w:rPr>
              <w:fldChar w:fldCharType="begin"/>
            </w:r>
            <w:r w:rsidR="00354622">
              <w:rPr>
                <w:b/>
                <w:noProof/>
                <w:lang w:val="en-US"/>
              </w:rPr>
              <w:instrText xml:space="preserve"> INCLUDEPICTURE  "cid:image001.png@01D86B95.47F0C450" \* MERGEFORMATINET </w:instrText>
            </w:r>
            <w:r w:rsidR="00354622">
              <w:rPr>
                <w:b/>
                <w:noProof/>
                <w:lang w:val="en-US"/>
              </w:rPr>
              <w:fldChar w:fldCharType="separate"/>
            </w:r>
            <w:r w:rsidR="00FF3248">
              <w:rPr>
                <w:b/>
                <w:noProof/>
                <w:lang w:val="en-US"/>
              </w:rPr>
              <w:fldChar w:fldCharType="begin"/>
            </w:r>
            <w:r w:rsidR="00FF3248">
              <w:rPr>
                <w:b/>
                <w:noProof/>
                <w:lang w:val="en-US"/>
              </w:rPr>
              <w:instrText xml:space="preserve"> INCLUDEPICTURE  "cid:image001.png@01D86B95.47F0C450" \* MERGEFORMATINET </w:instrText>
            </w:r>
            <w:r w:rsidR="00FF3248">
              <w:rPr>
                <w:b/>
                <w:noProof/>
                <w:lang w:val="en-US"/>
              </w:rPr>
              <w:fldChar w:fldCharType="separate"/>
            </w:r>
            <w:r w:rsidR="00E01500">
              <w:rPr>
                <w:b/>
                <w:noProof/>
                <w:lang w:val="en-US"/>
              </w:rPr>
              <w:fldChar w:fldCharType="begin"/>
            </w:r>
            <w:r w:rsidR="00E01500">
              <w:rPr>
                <w:b/>
                <w:noProof/>
                <w:lang w:val="en-US"/>
              </w:rPr>
              <w:instrText xml:space="preserve"> INCLUDEPICTURE  "cid:image001.png@01D86B95.47F0C450" \* MERGEFORMATINET </w:instrText>
            </w:r>
            <w:r w:rsidR="00E01500">
              <w:rPr>
                <w:b/>
                <w:noProof/>
                <w:lang w:val="en-US"/>
              </w:rPr>
              <w:fldChar w:fldCharType="separate"/>
            </w:r>
            <w:r w:rsidR="007C2E86">
              <w:rPr>
                <w:b/>
                <w:noProof/>
                <w:lang w:val="en-US"/>
              </w:rPr>
              <w:fldChar w:fldCharType="begin"/>
            </w:r>
            <w:r w:rsidR="007C2E86">
              <w:rPr>
                <w:b/>
                <w:noProof/>
                <w:lang w:val="en-US"/>
              </w:rPr>
              <w:instrText xml:space="preserve"> INCLUDEPICTURE  "cid:image001.png@01D86B95.47F0C450" \* MERGEFORMATINET </w:instrText>
            </w:r>
            <w:r w:rsidR="007C2E86">
              <w:rPr>
                <w:b/>
                <w:noProof/>
                <w:lang w:val="en-US"/>
              </w:rPr>
              <w:fldChar w:fldCharType="separate"/>
            </w:r>
            <w:r w:rsidR="00052C0E">
              <w:rPr>
                <w:b/>
                <w:noProof/>
                <w:lang w:val="en-US"/>
              </w:rPr>
              <w:fldChar w:fldCharType="begin"/>
            </w:r>
            <w:r w:rsidR="00052C0E">
              <w:rPr>
                <w:b/>
                <w:noProof/>
                <w:lang w:val="en-US"/>
              </w:rPr>
              <w:instrText xml:space="preserve"> </w:instrText>
            </w:r>
            <w:r w:rsidR="00052C0E">
              <w:rPr>
                <w:b/>
                <w:noProof/>
                <w:lang w:val="en-US"/>
              </w:rPr>
              <w:instrText>INCLUDEPICTURE  "cid:image001.png@01D86B95.47F0C450" \* MERGEFORMATINET</w:instrText>
            </w:r>
            <w:r w:rsidR="00052C0E">
              <w:rPr>
                <w:b/>
                <w:noProof/>
                <w:lang w:val="en-US"/>
              </w:rPr>
              <w:instrText xml:space="preserve"> </w:instrText>
            </w:r>
            <w:r w:rsidR="00052C0E">
              <w:rPr>
                <w:b/>
                <w:noProof/>
                <w:lang w:val="en-US"/>
              </w:rPr>
              <w:fldChar w:fldCharType="separate"/>
            </w:r>
            <w:r w:rsidR="006578AC">
              <w:rPr>
                <w:b/>
                <w:noProof/>
                <w:lang w:val="en-US"/>
              </w:rPr>
              <w:pict w14:anchorId="0B099E44">
                <v:shape id="_x0000_i1031" type="#_x0000_t75" alt="A picture containing icon&#10;&#10;Description automatically generated" style="width:158.25pt;height:62.25pt;visibility:visible">
                  <v:imagedata r:id="rId13" r:href="rId40"/>
                </v:shape>
              </w:pict>
            </w:r>
            <w:r w:rsidR="00052C0E">
              <w:rPr>
                <w:b/>
                <w:noProof/>
                <w:lang w:val="en-US"/>
              </w:rPr>
              <w:fldChar w:fldCharType="end"/>
            </w:r>
            <w:r w:rsidR="007C2E86">
              <w:rPr>
                <w:b/>
                <w:noProof/>
                <w:lang w:val="en-US"/>
              </w:rPr>
              <w:fldChar w:fldCharType="end"/>
            </w:r>
            <w:r w:rsidR="00E01500">
              <w:rPr>
                <w:b/>
                <w:noProof/>
                <w:lang w:val="en-US"/>
              </w:rPr>
              <w:fldChar w:fldCharType="end"/>
            </w:r>
            <w:r w:rsidR="00FF3248">
              <w:rPr>
                <w:b/>
                <w:noProof/>
                <w:lang w:val="en-US"/>
              </w:rPr>
              <w:fldChar w:fldCharType="end"/>
            </w:r>
            <w:r w:rsidR="00354622">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sidR="004632FA">
              <w:rPr>
                <w:b/>
                <w:noProof/>
                <w:lang w:val="en-US"/>
              </w:rPr>
              <w:fldChar w:fldCharType="end"/>
            </w:r>
            <w:r w:rsidR="00A96B04">
              <w:rPr>
                <w:b/>
                <w:noProof/>
                <w:lang w:val="en-US"/>
              </w:rPr>
              <w:fldChar w:fldCharType="end"/>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1169EE">
            <w:pPr>
              <w:pStyle w:val="BodyText"/>
              <w:spacing w:after="0"/>
              <w:rPr>
                <w:lang w:val="en-US" w:eastAsia="zh-CN"/>
              </w:rPr>
            </w:pPr>
            <w:r w:rsidRPr="008E1C9C">
              <w:rPr>
                <w:lang w:val="en-US" w:eastAsia="zh-CN"/>
              </w:rPr>
              <w:t xml:space="preserve"> </w:t>
            </w:r>
          </w:p>
          <w:p w14:paraId="557AFF17" w14:textId="77777777" w:rsidR="00E445DF" w:rsidRPr="008E1C9C" w:rsidRDefault="00E445DF" w:rsidP="001169EE">
            <w:pPr>
              <w:rPr>
                <w:lang w:val="en-US"/>
              </w:rPr>
            </w:pPr>
            <w:r w:rsidRPr="008E1C9C">
              <w:rPr>
                <w:lang w:val="en-US" w:eastAsia="zh-CN"/>
              </w:rPr>
              <w:t>8 dBi, 65° HPBW(Outdoor FWA)</w:t>
            </w:r>
          </w:p>
        </w:tc>
      </w:tr>
      <w:tr w:rsidR="00E445DF" w:rsidRPr="008E1C9C" w14:paraId="7A77534E" w14:textId="77777777" w:rsidTr="001169EE">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1169EE">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1169EE">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1169EE">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777777" w:rsidR="00E445DF" w:rsidRPr="008E1C9C" w:rsidRDefault="00E445DF" w:rsidP="001169EE">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INCLUDEPICTURE  "cid:image002.png@01D86B95.47F0C450" \* MERGEFORMATINET </w:instrText>
            </w:r>
            <w:r w:rsidR="00092832">
              <w:rPr>
                <w:noProof/>
                <w:lang w:val="en-US"/>
              </w:rPr>
              <w:fldChar w:fldCharType="separate"/>
            </w:r>
            <w:r w:rsidR="00A96B04">
              <w:rPr>
                <w:noProof/>
                <w:lang w:val="en-US"/>
              </w:rPr>
              <w:fldChar w:fldCharType="begin"/>
            </w:r>
            <w:r w:rsidR="00A96B04">
              <w:rPr>
                <w:noProof/>
                <w:lang w:val="en-US"/>
              </w:rPr>
              <w:instrText xml:space="preserve"> INCLUDEPICTURE  "cid:image002.png@01D86B95.47F0C450" \* MERGEFORMATINET </w:instrText>
            </w:r>
            <w:r w:rsidR="00A96B04">
              <w:rPr>
                <w:noProof/>
                <w:lang w:val="en-US"/>
              </w:rPr>
              <w:fldChar w:fldCharType="separate"/>
            </w:r>
            <w:r w:rsidR="004632FA">
              <w:rPr>
                <w:noProof/>
                <w:lang w:val="en-US"/>
              </w:rPr>
              <w:fldChar w:fldCharType="begin"/>
            </w:r>
            <w:r w:rsidR="004632FA">
              <w:rPr>
                <w:noProof/>
                <w:lang w:val="en-US"/>
              </w:rPr>
              <w:instrText xml:space="preserve"> INCLUDEPICTURE  "cid:image002.png@01D86B95.47F0C450" \* MERGEFORMATINET </w:instrText>
            </w:r>
            <w:r w:rsidR="004632FA">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54622">
              <w:rPr>
                <w:noProof/>
                <w:lang w:val="en-US"/>
              </w:rPr>
              <w:fldChar w:fldCharType="begin"/>
            </w:r>
            <w:r w:rsidR="00354622">
              <w:rPr>
                <w:noProof/>
                <w:lang w:val="en-US"/>
              </w:rPr>
              <w:instrText xml:space="preserve"> INCLUDEPICTURE  "cid:image002.png@01D86B95.47F0C450" \* MERGEFORMATINET </w:instrText>
            </w:r>
            <w:r w:rsidR="00354622">
              <w:rPr>
                <w:noProof/>
                <w:lang w:val="en-US"/>
              </w:rPr>
              <w:fldChar w:fldCharType="separate"/>
            </w:r>
            <w:r w:rsidR="00FF3248">
              <w:rPr>
                <w:noProof/>
                <w:lang w:val="en-US"/>
              </w:rPr>
              <w:fldChar w:fldCharType="begin"/>
            </w:r>
            <w:r w:rsidR="00FF3248">
              <w:rPr>
                <w:noProof/>
                <w:lang w:val="en-US"/>
              </w:rPr>
              <w:instrText xml:space="preserve"> INCLUDEPICTURE  "cid:image002.png@01D86B95.47F0C450" \* MERGEFORMATINET </w:instrText>
            </w:r>
            <w:r w:rsidR="00FF3248">
              <w:rPr>
                <w:noProof/>
                <w:lang w:val="en-US"/>
              </w:rPr>
              <w:fldChar w:fldCharType="separate"/>
            </w:r>
            <w:r w:rsidR="00E01500">
              <w:rPr>
                <w:noProof/>
                <w:lang w:val="en-US"/>
              </w:rPr>
              <w:fldChar w:fldCharType="begin"/>
            </w:r>
            <w:r w:rsidR="00E01500">
              <w:rPr>
                <w:noProof/>
                <w:lang w:val="en-US"/>
              </w:rPr>
              <w:instrText xml:space="preserve"> INCLUDEPICTURE  "cid:image002.png@01D86B95.47F0C450" \* MERGEFORMATINET </w:instrText>
            </w:r>
            <w:r w:rsidR="00E01500">
              <w:rPr>
                <w:noProof/>
                <w:lang w:val="en-US"/>
              </w:rPr>
              <w:fldChar w:fldCharType="separate"/>
            </w:r>
            <w:r w:rsidR="007C2E86">
              <w:rPr>
                <w:noProof/>
                <w:lang w:val="en-US"/>
              </w:rPr>
              <w:fldChar w:fldCharType="begin"/>
            </w:r>
            <w:r w:rsidR="007C2E86">
              <w:rPr>
                <w:noProof/>
                <w:lang w:val="en-US"/>
              </w:rPr>
              <w:instrText xml:space="preserve"> INCLUDEPICTURE  "cid:image002.png@01D86B95.47F0C450" \* MERGEFORMATINET </w:instrText>
            </w:r>
            <w:r w:rsidR="007C2E86">
              <w:rPr>
                <w:noProof/>
                <w:lang w:val="en-US"/>
              </w:rPr>
              <w:fldChar w:fldCharType="separate"/>
            </w:r>
            <w:r w:rsidR="00052C0E">
              <w:rPr>
                <w:noProof/>
                <w:lang w:val="en-US"/>
              </w:rPr>
              <w:fldChar w:fldCharType="begin"/>
            </w:r>
            <w:r w:rsidR="00052C0E">
              <w:rPr>
                <w:noProof/>
                <w:lang w:val="en-US"/>
              </w:rPr>
              <w:instrText xml:space="preserve"> </w:instrText>
            </w:r>
            <w:r w:rsidR="00052C0E">
              <w:rPr>
                <w:noProof/>
                <w:lang w:val="en-US"/>
              </w:rPr>
              <w:instrText>INCLUDEPICTURE  "cid:image002.png@01D86B95.47F0C450" \* MERGEFORMATINET</w:instrText>
            </w:r>
            <w:r w:rsidR="00052C0E">
              <w:rPr>
                <w:noProof/>
                <w:lang w:val="en-US"/>
              </w:rPr>
              <w:instrText xml:space="preserve"> </w:instrText>
            </w:r>
            <w:r w:rsidR="00052C0E">
              <w:rPr>
                <w:noProof/>
                <w:lang w:val="en-US"/>
              </w:rPr>
              <w:fldChar w:fldCharType="separate"/>
            </w:r>
            <w:r w:rsidR="006578AC">
              <w:rPr>
                <w:noProof/>
                <w:lang w:val="en-US"/>
              </w:rPr>
              <w:pict w14:anchorId="0B0957AB">
                <v:shape id="_x0000_i1032" type="#_x0000_t75" alt="Graphical user interface&#10;&#10;Description automatically generated" style="width:169.5pt;height:84.75pt;visibility:visible">
                  <v:imagedata r:id="rId15" r:href="rId41"/>
                </v:shape>
              </w:pict>
            </w:r>
            <w:r w:rsidR="00052C0E">
              <w:rPr>
                <w:noProof/>
                <w:lang w:val="en-US"/>
              </w:rPr>
              <w:fldChar w:fldCharType="end"/>
            </w:r>
            <w:r w:rsidR="007C2E86">
              <w:rPr>
                <w:noProof/>
                <w:lang w:val="en-US"/>
              </w:rPr>
              <w:fldChar w:fldCharType="end"/>
            </w:r>
            <w:r w:rsidR="00E01500">
              <w:rPr>
                <w:noProof/>
                <w:lang w:val="en-US"/>
              </w:rPr>
              <w:fldChar w:fldCharType="end"/>
            </w:r>
            <w:r w:rsidR="00FF3248">
              <w:rPr>
                <w:noProof/>
                <w:lang w:val="en-US"/>
              </w:rPr>
              <w:fldChar w:fldCharType="end"/>
            </w:r>
            <w:r w:rsidR="00354622">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sidR="004632FA">
              <w:rPr>
                <w:noProof/>
                <w:lang w:val="en-US"/>
              </w:rPr>
              <w:fldChar w:fldCharType="end"/>
            </w:r>
            <w:r w:rsidR="00A96B04">
              <w:rPr>
                <w:noProof/>
                <w:lang w:val="en-US"/>
              </w:rPr>
              <w:fldChar w:fldCharType="end"/>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1169EE">
            <w:pPr>
              <w:pStyle w:val="BodyText"/>
              <w:spacing w:after="0"/>
              <w:rPr>
                <w:lang w:val="en-US" w:eastAsia="zh-CN"/>
              </w:rPr>
            </w:pPr>
            <w:r w:rsidRPr="008E1C9C">
              <w:rPr>
                <w:lang w:val="en-US" w:eastAsia="zh-CN"/>
              </w:rPr>
              <w:t xml:space="preserve"> </w:t>
            </w:r>
          </w:p>
          <w:p w14:paraId="2C60039C" w14:textId="77777777" w:rsidR="00E445DF" w:rsidRPr="008E1C9C" w:rsidRDefault="00E445DF" w:rsidP="001169EE">
            <w:pPr>
              <w:rPr>
                <w:lang w:val="en-US"/>
              </w:rPr>
            </w:pPr>
            <w:r w:rsidRPr="008E1C9C">
              <w:rPr>
                <w:lang w:val="en-US" w:eastAsia="zh-CN"/>
              </w:rPr>
              <w:t>8 dBi, 65° HPBW(Outdoor FWA)</w:t>
            </w:r>
            <w:r w:rsidRPr="008E1C9C">
              <w:rPr>
                <w:lang w:val="en-US"/>
              </w:rPr>
              <w:t> </w:t>
            </w:r>
          </w:p>
        </w:tc>
      </w:tr>
      <w:tr w:rsidR="00E445DF" w:rsidRPr="008E1C9C" w14:paraId="12459B45" w14:textId="77777777" w:rsidTr="001169EE">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1169EE">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1169EE">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1169EE">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1169EE">
            <w:pPr>
              <w:jc w:val="center"/>
              <w:rPr>
                <w:lang w:val="en-US"/>
              </w:rPr>
            </w:pPr>
            <w:r w:rsidRPr="008E1C9C">
              <w:rPr>
                <w:lang w:val="en-US"/>
              </w:rPr>
              <w:object w:dxaOrig="6431" w:dyaOrig="3061" w14:anchorId="0075011C">
                <v:shape id="_x0000_i1033" type="#_x0000_t75" style="width:174pt;height:81.75pt" o:ole="">
                  <v:imagedata r:id="rId17" o:title=""/>
                </v:shape>
                <o:OLEObject Type="Embed" ProgID="Visio.Drawing.15" ShapeID="_x0000_i1033" DrawAspect="Content" ObjectID="_1729343296" r:id="rId42"/>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1169EE">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1169EE">
            <w:pPr>
              <w:pStyle w:val="BodyText"/>
              <w:spacing w:after="0"/>
              <w:rPr>
                <w:lang w:val="en-US" w:eastAsia="zh-CN"/>
              </w:rPr>
            </w:pPr>
            <w:r w:rsidRPr="008E1C9C">
              <w:rPr>
                <w:lang w:val="en-US" w:eastAsia="zh-CN"/>
              </w:rPr>
              <w:t xml:space="preserve"> </w:t>
            </w:r>
          </w:p>
          <w:p w14:paraId="0EA6061F" w14:textId="77777777" w:rsidR="00E445DF" w:rsidRPr="008E1C9C" w:rsidRDefault="00E445DF" w:rsidP="001169EE">
            <w:pPr>
              <w:rPr>
                <w:lang w:val="en-US"/>
              </w:rPr>
            </w:pPr>
            <w:r w:rsidRPr="008E1C9C">
              <w:rPr>
                <w:lang w:val="en-US" w:eastAsia="zh-CN"/>
              </w:rPr>
              <w:t>4 dBi, 110° HPBW(Indoor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1169EE">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1169EE">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1169EE">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1169EE">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1169EE">
            <w:pPr>
              <w:rPr>
                <w:rFonts w:cs="Times"/>
                <w:lang w:val="en-US"/>
              </w:rPr>
            </w:pPr>
            <w:r w:rsidRPr="008E1C9C">
              <w:rPr>
                <w:rFonts w:cs="Times"/>
                <w:lang w:val="en-US"/>
              </w:rPr>
              <w:t>Industrial</w:t>
            </w:r>
          </w:p>
        </w:tc>
      </w:tr>
      <w:tr w:rsidR="00E445DF" w:rsidRPr="008E1C9C" w14:paraId="461ED9C9" w14:textId="77777777" w:rsidTr="001169EE">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1169EE">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1169EE">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1169EE">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1169EE">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lastRenderedPageBreak/>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fully/partially-coherent UEs</w:t>
      </w:r>
    </w:p>
    <w:p w14:paraId="3A8661C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fully-coherent UEs</w:t>
      </w:r>
    </w:p>
    <w:p w14:paraId="53CBAE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in combination with those based on NR Rel-15 DL Type I codebooks as the starting point for design of codebook for fully/partially/non-coherent UEs</w:t>
      </w:r>
    </w:p>
    <w:p w14:paraId="3502B7B7"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E445DF">
      <w:pPr>
        <w:numPr>
          <w:ilvl w:val="1"/>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E445DF">
      <w:pPr>
        <w:numPr>
          <w:ilvl w:val="0"/>
          <w:numId w:val="23"/>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F1026E">
      <w:pPr>
        <w:pStyle w:val="ListParagraph"/>
        <w:numPr>
          <w:ilvl w:val="0"/>
          <w:numId w:val="30"/>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For evaluation purpose of codebook alternatives when a precoder based on Rel-15 DL Type I is used, following oversampling ratios are assumed</w:t>
      </w:r>
    </w:p>
    <w:p w14:paraId="7BF698A7" w14:textId="77777777" w:rsidR="00F1026E" w:rsidRDefault="00F1026E" w:rsidP="00F1026E">
      <w:pPr>
        <w:pStyle w:val="ListParagraph"/>
        <w:numPr>
          <w:ilvl w:val="0"/>
          <w:numId w:val="31"/>
        </w:numPr>
        <w:ind w:left="749"/>
        <w:jc w:val="left"/>
        <w:rPr>
          <w:rFonts w:cs="Times"/>
          <w:szCs w:val="20"/>
        </w:rPr>
      </w:pPr>
      <w:r>
        <w:rPr>
          <w:rFonts w:cs="Times"/>
          <w:szCs w:val="20"/>
        </w:rPr>
        <w:t>(O1, O2) = (1,1), (2,1), (2,2)</w:t>
      </w:r>
    </w:p>
    <w:p w14:paraId="3E4B47DD" w14:textId="77777777" w:rsidR="00F1026E" w:rsidRDefault="00F1026E" w:rsidP="00F1026E">
      <w:pPr>
        <w:pStyle w:val="ListParagraph"/>
        <w:numPr>
          <w:ilvl w:val="0"/>
          <w:numId w:val="31"/>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F1026E">
      <w:pPr>
        <w:pStyle w:val="ListParagraph"/>
        <w:numPr>
          <w:ilvl w:val="0"/>
          <w:numId w:val="31"/>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F1026E">
      <w:pPr>
        <w:pStyle w:val="BodyText"/>
        <w:numPr>
          <w:ilvl w:val="0"/>
          <w:numId w:val="32"/>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lastRenderedPageBreak/>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F1026E">
      <w:pPr>
        <w:pStyle w:val="BodyText"/>
        <w:numPr>
          <w:ilvl w:val="0"/>
          <w:numId w:val="32"/>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F1026E">
      <w:pPr>
        <w:pStyle w:val="BodyText"/>
        <w:numPr>
          <w:ilvl w:val="0"/>
          <w:numId w:val="32"/>
        </w:numPr>
        <w:overflowPunct w:val="0"/>
        <w:autoSpaceDE w:val="0"/>
        <w:autoSpaceDN w:val="0"/>
        <w:adjustRightInd w:val="0"/>
        <w:spacing w:after="0"/>
        <w:contextualSpacing/>
        <w:jc w:val="both"/>
        <w:textAlignment w:val="baseline"/>
        <w:rPr>
          <w:rFonts w:cs="Times"/>
        </w:rPr>
      </w:pPr>
      <w:r>
        <w:rPr>
          <w:rFonts w:cs="Times"/>
        </w:rPr>
        <w:t>For uplink transmission with rank&gt;4, whether single or dual CW is used will be decided in RAN1 meeting #110b-e</w:t>
      </w:r>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For SRS configuration for non-codebook UL transmission for an 8TX UE, down-select from</w:t>
      </w:r>
    </w:p>
    <w:p w14:paraId="09D54923" w14:textId="77777777" w:rsidR="00F1026E" w:rsidRDefault="00F1026E" w:rsidP="00F1026E">
      <w:pPr>
        <w:pStyle w:val="ListParagraph"/>
        <w:numPr>
          <w:ilvl w:val="0"/>
          <w:numId w:val="33"/>
        </w:numPr>
        <w:jc w:val="left"/>
        <w:rPr>
          <w:rFonts w:cs="Times"/>
          <w:szCs w:val="20"/>
        </w:rPr>
      </w:pPr>
      <w:r>
        <w:rPr>
          <w:rFonts w:cs="Times"/>
          <w:szCs w:val="20"/>
        </w:rPr>
        <w:t>Alt1: A single SRS resource set configured with up to 8 single-port SRS resources</w:t>
      </w:r>
    </w:p>
    <w:p w14:paraId="56636894" w14:textId="77777777" w:rsidR="00F1026E" w:rsidRDefault="00F1026E" w:rsidP="00F1026E">
      <w:pPr>
        <w:pStyle w:val="ListParagraph"/>
        <w:numPr>
          <w:ilvl w:val="0"/>
          <w:numId w:val="33"/>
        </w:numPr>
        <w:jc w:val="left"/>
        <w:rPr>
          <w:rFonts w:cs="Times"/>
          <w:szCs w:val="20"/>
        </w:rPr>
      </w:pPr>
      <w:r>
        <w:rPr>
          <w:rFonts w:cs="Times"/>
          <w:szCs w:val="20"/>
        </w:rPr>
        <w:t>Alt2: Up to two SRS resource sets, each configured with up to 4 single-port SRS resources</w:t>
      </w:r>
    </w:p>
    <w:p w14:paraId="3EAFDDB1" w14:textId="77777777" w:rsidR="00F1026E" w:rsidRDefault="00F1026E" w:rsidP="00F1026E">
      <w:pPr>
        <w:pStyle w:val="ListParagraph"/>
        <w:numPr>
          <w:ilvl w:val="0"/>
          <w:numId w:val="33"/>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F1026E">
      <w:pPr>
        <w:numPr>
          <w:ilvl w:val="0"/>
          <w:numId w:val="34"/>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F1026E">
      <w:pPr>
        <w:numPr>
          <w:ilvl w:val="0"/>
          <w:numId w:val="34"/>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5A53D90B" w:rsidR="00F1026E" w:rsidRDefault="00F1026E" w:rsidP="00F1026E">
      <w:pPr>
        <w:rPr>
          <w:lang w:val="en-US"/>
        </w:rPr>
      </w:pPr>
    </w:p>
    <w:p w14:paraId="5DBA58BB" w14:textId="50EAE0B0" w:rsidR="001D37A4" w:rsidRDefault="001D37A4" w:rsidP="00F1026E">
      <w:pPr>
        <w:rPr>
          <w:lang w:val="en-US"/>
        </w:rPr>
      </w:pPr>
    </w:p>
    <w:p w14:paraId="5CFA5E52" w14:textId="3AD920CD" w:rsidR="001D37A4" w:rsidRDefault="001D37A4" w:rsidP="001D37A4">
      <w:pPr>
        <w:pStyle w:val="Heading2"/>
        <w:rPr>
          <w:lang w:val="en-US"/>
        </w:rPr>
      </w:pPr>
      <w:r w:rsidRPr="008E1C9C">
        <w:rPr>
          <w:lang w:val="en-US"/>
        </w:rPr>
        <w:t>RAN1 #1</w:t>
      </w:r>
      <w:r>
        <w:rPr>
          <w:lang w:val="en-US"/>
        </w:rPr>
        <w:t>1</w:t>
      </w:r>
      <w:r w:rsidRPr="008E1C9C">
        <w:rPr>
          <w:lang w:val="en-US"/>
        </w:rPr>
        <w:t>0</w:t>
      </w:r>
      <w:r>
        <w:rPr>
          <w:lang w:val="en-US"/>
        </w:rPr>
        <w:t>b-e</w:t>
      </w:r>
      <w:r w:rsidRPr="008E1C9C">
        <w:rPr>
          <w:lang w:val="en-US"/>
        </w:rPr>
        <w:t xml:space="preserve"> meeting Agreements</w:t>
      </w:r>
    </w:p>
    <w:p w14:paraId="15CD4362"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7E9EB79A" w14:textId="77777777" w:rsidR="001D37A4" w:rsidRPr="000557A4" w:rsidRDefault="001D37A4" w:rsidP="001D37A4">
      <w:pPr>
        <w:contextualSpacing/>
        <w:rPr>
          <w:rFonts w:cs="Times"/>
          <w:bCs/>
        </w:rPr>
      </w:pPr>
      <w:r w:rsidRPr="000557A4">
        <w:rPr>
          <w:rFonts w:cs="Times"/>
          <w:bCs/>
        </w:rPr>
        <w:t>Support the following cases for codebook design for 8TX precoders</w:t>
      </w:r>
    </w:p>
    <w:p w14:paraId="29F68735"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Full coherent precoders with Ng=1</w:t>
      </w:r>
    </w:p>
    <w:p w14:paraId="71ADC442" w14:textId="77777777" w:rsidR="001D37A4" w:rsidRPr="000557A4" w:rsidRDefault="001D37A4" w:rsidP="001D37A4">
      <w:pPr>
        <w:pStyle w:val="ListParagraph"/>
        <w:numPr>
          <w:ilvl w:val="1"/>
          <w:numId w:val="31"/>
        </w:numPr>
        <w:jc w:val="left"/>
        <w:rPr>
          <w:rFonts w:cs="Times"/>
          <w:bCs/>
          <w:szCs w:val="20"/>
        </w:rPr>
      </w:pPr>
      <w:r w:rsidRPr="000557A4">
        <w:rPr>
          <w:rFonts w:cs="Times"/>
          <w:bCs/>
          <w:szCs w:val="20"/>
        </w:rPr>
        <w:t>FFS: Full coherent precoders with Ng=2, Ng=4</w:t>
      </w:r>
    </w:p>
    <w:p w14:paraId="324F072C"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Partial coherent precoders with Ng=2 and Ng=4</w:t>
      </w:r>
    </w:p>
    <w:p w14:paraId="1CD2EBBE" w14:textId="77777777" w:rsidR="001D37A4" w:rsidRPr="000557A4" w:rsidRDefault="001D37A4" w:rsidP="001D37A4">
      <w:pPr>
        <w:pStyle w:val="ListParagraph"/>
        <w:numPr>
          <w:ilvl w:val="1"/>
          <w:numId w:val="31"/>
        </w:numPr>
        <w:jc w:val="left"/>
        <w:rPr>
          <w:rFonts w:cs="Times"/>
          <w:bCs/>
          <w:szCs w:val="20"/>
        </w:rPr>
      </w:pPr>
      <w:r w:rsidRPr="000557A4">
        <w:rPr>
          <w:rFonts w:cs="Times"/>
          <w:bCs/>
          <w:szCs w:val="20"/>
        </w:rPr>
        <w:t>This does not imply any relation with the number of TPMI indications for 8TX precoder</w:t>
      </w:r>
    </w:p>
    <w:p w14:paraId="62AA99CF"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Non-coherent precoders</w:t>
      </w:r>
    </w:p>
    <w:p w14:paraId="45DB8678" w14:textId="77777777" w:rsidR="001D37A4" w:rsidRPr="000557A4" w:rsidRDefault="001D37A4" w:rsidP="001D37A4">
      <w:pPr>
        <w:rPr>
          <w:rFonts w:cs="Times"/>
          <w:iCs/>
        </w:rPr>
      </w:pPr>
    </w:p>
    <w:p w14:paraId="11C2957E"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70EDCBD3" w14:textId="77777777" w:rsidR="001D37A4" w:rsidRPr="005423F3" w:rsidRDefault="001D37A4" w:rsidP="001D37A4">
      <w:pPr>
        <w:rPr>
          <w:rFonts w:eastAsia="Gulim" w:cs="Times"/>
          <w:iCs/>
          <w:szCs w:val="22"/>
          <w:lang w:val="en-US" w:eastAsia="ja-JP"/>
        </w:rPr>
      </w:pPr>
      <w:r w:rsidRPr="005423F3">
        <w:rPr>
          <w:rFonts w:cs="Times"/>
          <w:iCs/>
          <w:szCs w:val="22"/>
        </w:rPr>
        <w:t>For codebook design of an 8TX partial-coherent UE, configured with an 8-port SRS resource</w:t>
      </w:r>
    </w:p>
    <w:p w14:paraId="6DB161AC"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 xml:space="preserve">For when Ng=2, down-select of the following convention for assumption of port coherency scheme is used </w:t>
      </w:r>
    </w:p>
    <w:p w14:paraId="48FD05C9"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Alt 1: two coherent groups of {0,2,4,6} and {1,3,5,7}</w:t>
      </w:r>
    </w:p>
    <w:p w14:paraId="2DD3C511"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 xml:space="preserve">Alt 2: two coherent groups of {0,1,4,5} and {2,3,6,7} </w:t>
      </w:r>
    </w:p>
    <w:p w14:paraId="303BD6DF"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 xml:space="preserve">Alt 3: two coherent groups of {0,1,2,3} and {4,5,6,7} </w:t>
      </w:r>
    </w:p>
    <w:p w14:paraId="02AEFD9C"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For when Ng=4, down-select of the following convention for assumption of port coherency scheme is used</w:t>
      </w:r>
    </w:p>
    <w:p w14:paraId="0E43FFEC"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 xml:space="preserve">Alt 1: four coherent groups of {0,4}, {1,5}, {2,6}, and {3,7} </w:t>
      </w:r>
    </w:p>
    <w:p w14:paraId="61BDC7B1"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Alt 2: four coherent groups of {0,1}, {2,3}, {4,5}, and {6,7}</w:t>
      </w:r>
    </w:p>
    <w:p w14:paraId="48A2C2AB" w14:textId="77777777" w:rsidR="001D37A4" w:rsidRPr="005423F3" w:rsidRDefault="001D37A4" w:rsidP="001D37A4">
      <w:pPr>
        <w:pStyle w:val="ListParagraph"/>
        <w:numPr>
          <w:ilvl w:val="1"/>
          <w:numId w:val="31"/>
        </w:numPr>
        <w:jc w:val="left"/>
        <w:rPr>
          <w:rFonts w:cs="Times"/>
          <w:bCs/>
          <w:szCs w:val="20"/>
        </w:rPr>
      </w:pPr>
      <w:r w:rsidRPr="005423F3">
        <w:rPr>
          <w:rFonts w:cs="Times"/>
          <w:bCs/>
          <w:szCs w:val="20"/>
        </w:rPr>
        <w:t>Alt3: four coherent groups of {0, 2}, {4, 6}, {1, 3} and {5, 7}</w:t>
      </w:r>
    </w:p>
    <w:p w14:paraId="2712ED25" w14:textId="77777777" w:rsidR="001D37A4" w:rsidRPr="005423F3" w:rsidRDefault="001D37A4" w:rsidP="001D37A4">
      <w:pPr>
        <w:numPr>
          <w:ilvl w:val="0"/>
          <w:numId w:val="38"/>
        </w:numPr>
        <w:adjustRightInd/>
        <w:spacing w:after="0"/>
        <w:textAlignment w:val="auto"/>
        <w:rPr>
          <w:rFonts w:cs="Times"/>
          <w:iCs/>
          <w:szCs w:val="22"/>
        </w:rPr>
      </w:pPr>
      <w:r w:rsidRPr="005423F3">
        <w:rPr>
          <w:rFonts w:cs="Times"/>
          <w:iCs/>
          <w:szCs w:val="22"/>
        </w:rPr>
        <w:t>Note: Other alternatives which are not foreseen are not precluded</w:t>
      </w:r>
    </w:p>
    <w:p w14:paraId="1C2061CF" w14:textId="77777777" w:rsidR="001D37A4" w:rsidRDefault="001D37A4" w:rsidP="001D37A4">
      <w:pPr>
        <w:rPr>
          <w:rFonts w:cs="Times"/>
          <w:iCs/>
          <w:sz w:val="18"/>
        </w:rPr>
      </w:pPr>
    </w:p>
    <w:p w14:paraId="215512F9"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57C5ACF4" w14:textId="77777777" w:rsidR="001D37A4" w:rsidRPr="005423F3" w:rsidRDefault="001D37A4" w:rsidP="001D37A4">
      <w:pPr>
        <w:rPr>
          <w:rFonts w:cs="Times"/>
          <w:iCs/>
          <w:szCs w:val="22"/>
        </w:rPr>
      </w:pPr>
      <w:r w:rsidRPr="005423F3">
        <w:rPr>
          <w:rFonts w:cs="Times"/>
          <w:iCs/>
          <w:szCs w:val="22"/>
        </w:rPr>
        <w:t>For SRI and/or transmitter precoder matrix indication for codebook-based uplink transmission by an 8TX UE, study</w:t>
      </w:r>
    </w:p>
    <w:p w14:paraId="5588E5F4" w14:textId="77777777" w:rsidR="001D37A4" w:rsidRPr="005423F3" w:rsidRDefault="001D37A4" w:rsidP="001D37A4">
      <w:pPr>
        <w:numPr>
          <w:ilvl w:val="0"/>
          <w:numId w:val="38"/>
        </w:numPr>
        <w:adjustRightInd/>
        <w:spacing w:after="0"/>
        <w:ind w:left="714" w:hanging="357"/>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r w:rsidRPr="005423F3">
        <w:rPr>
          <w:rFonts w:cs="Times"/>
          <w:i/>
          <w:iCs/>
          <w:szCs w:val="22"/>
        </w:rPr>
        <w:t>codebooksubset</w:t>
      </w:r>
      <w:r w:rsidRPr="005423F3">
        <w:rPr>
          <w:rFonts w:cs="Times"/>
          <w:iCs/>
          <w:szCs w:val="22"/>
        </w:rPr>
        <w:t xml:space="preserve"> configuration, etc. </w:t>
      </w:r>
    </w:p>
    <w:p w14:paraId="7FEAAF42" w14:textId="77777777" w:rsidR="001D37A4" w:rsidRPr="005423F3" w:rsidRDefault="001D37A4" w:rsidP="001D37A4">
      <w:pPr>
        <w:numPr>
          <w:ilvl w:val="0"/>
          <w:numId w:val="38"/>
        </w:numPr>
        <w:adjustRightInd/>
        <w:spacing w:after="0"/>
        <w:ind w:left="714" w:hanging="357"/>
        <w:textAlignment w:val="auto"/>
        <w:rPr>
          <w:rFonts w:cs="Times"/>
          <w:iCs/>
          <w:szCs w:val="22"/>
        </w:rPr>
      </w:pPr>
      <w:r w:rsidRPr="005423F3">
        <w:rPr>
          <w:rFonts w:cs="Times"/>
          <w:iCs/>
          <w:szCs w:val="22"/>
        </w:rPr>
        <w:t>Whether/how to extend Rel-17 framework, e.g., TPMI/SRI indication in MTRP PUSCH</w:t>
      </w:r>
    </w:p>
    <w:p w14:paraId="69526D36" w14:textId="77777777" w:rsidR="001D37A4" w:rsidRPr="005423F3" w:rsidRDefault="001D37A4" w:rsidP="001D37A4">
      <w:pPr>
        <w:numPr>
          <w:ilvl w:val="0"/>
          <w:numId w:val="38"/>
        </w:numPr>
        <w:adjustRightInd/>
        <w:spacing w:after="0"/>
        <w:ind w:left="714" w:hanging="357"/>
        <w:textAlignment w:val="auto"/>
        <w:rPr>
          <w:rFonts w:cs="Times"/>
          <w:iCs/>
          <w:szCs w:val="22"/>
        </w:rPr>
      </w:pPr>
      <w:r w:rsidRPr="005423F3">
        <w:rPr>
          <w:rFonts w:cs="Times"/>
          <w:iCs/>
          <w:szCs w:val="22"/>
        </w:rPr>
        <w:t>Whether/how to separate/joint indication of rank and precoding information.</w:t>
      </w:r>
    </w:p>
    <w:p w14:paraId="1A34A2BC" w14:textId="77777777" w:rsidR="001D37A4" w:rsidRPr="005423F3" w:rsidRDefault="001D37A4" w:rsidP="001D37A4">
      <w:pPr>
        <w:pStyle w:val="ListParagraph"/>
        <w:numPr>
          <w:ilvl w:val="0"/>
          <w:numId w:val="38"/>
        </w:numPr>
        <w:ind w:left="714" w:hanging="357"/>
        <w:contextualSpacing w:val="0"/>
        <w:jc w:val="left"/>
        <w:rPr>
          <w:rFonts w:cs="Times"/>
          <w:iCs/>
          <w:szCs w:val="22"/>
        </w:rPr>
      </w:pPr>
      <w:r w:rsidRPr="005423F3">
        <w:rPr>
          <w:rFonts w:cs="Times"/>
          <w:iCs/>
          <w:szCs w:val="22"/>
        </w:rPr>
        <w:lastRenderedPageBreak/>
        <w:t>Whether/how to indicate n (&lt;=Ng) selected antenna group(s) separately from TPMI/TRI indication</w:t>
      </w:r>
    </w:p>
    <w:p w14:paraId="7053D246" w14:textId="77777777" w:rsidR="001D37A4" w:rsidRPr="005423F3" w:rsidRDefault="001D37A4" w:rsidP="001D37A4">
      <w:pPr>
        <w:rPr>
          <w:rFonts w:cs="Times"/>
          <w:iCs/>
          <w:sz w:val="18"/>
        </w:rPr>
      </w:pPr>
    </w:p>
    <w:p w14:paraId="5AB6A850"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2C63D9A8" w14:textId="77777777" w:rsidR="001D37A4" w:rsidRPr="005423F3" w:rsidRDefault="001D37A4" w:rsidP="001D37A4">
      <w:pPr>
        <w:rPr>
          <w:rFonts w:cs="Times"/>
          <w:iCs/>
          <w:szCs w:val="22"/>
        </w:rPr>
      </w:pPr>
      <w:r w:rsidRPr="005423F3">
        <w:rPr>
          <w:rFonts w:cs="Times"/>
          <w:iCs/>
          <w:szCs w:val="22"/>
        </w:rPr>
        <w:t xml:space="preserve">In Rel-18, on support of full power operation by a partial/non-coherent 8TX UE configured with codebook-based transmission, </w:t>
      </w:r>
    </w:p>
    <w:p w14:paraId="0DA1DEA5" w14:textId="77777777" w:rsidR="001D37A4" w:rsidRPr="005423F3" w:rsidRDefault="001D37A4" w:rsidP="001D37A4">
      <w:pPr>
        <w:numPr>
          <w:ilvl w:val="0"/>
          <w:numId w:val="38"/>
        </w:numPr>
        <w:adjustRightInd/>
        <w:spacing w:after="0"/>
        <w:ind w:left="714" w:hanging="357"/>
        <w:textAlignment w:val="auto"/>
        <w:rPr>
          <w:rFonts w:cs="Times"/>
          <w:iCs/>
          <w:color w:val="000000"/>
          <w:szCs w:val="22"/>
        </w:rPr>
      </w:pPr>
      <w:r w:rsidRPr="005423F3">
        <w:rPr>
          <w:rFonts w:cs="Times"/>
          <w:iCs/>
          <w:color w:val="000000"/>
          <w:szCs w:val="22"/>
        </w:rPr>
        <w:t>Identify and agree on at least one potential PA architecture by RAN1 meeting #111</w:t>
      </w:r>
    </w:p>
    <w:p w14:paraId="15E726E7" w14:textId="77777777" w:rsidR="001D37A4" w:rsidRDefault="001D37A4" w:rsidP="001D37A4">
      <w:pPr>
        <w:rPr>
          <w:rFonts w:cs="Times"/>
          <w:iCs/>
        </w:rPr>
      </w:pPr>
    </w:p>
    <w:p w14:paraId="298EA969"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105F1FE" w14:textId="77777777" w:rsidR="001D37A4" w:rsidRPr="00FE7158" w:rsidRDefault="001D37A4" w:rsidP="001D37A4">
      <w:pPr>
        <w:pStyle w:val="Caption"/>
        <w:spacing w:before="0" w:after="0"/>
        <w:contextualSpacing/>
        <w:rPr>
          <w:b w:val="0"/>
          <w:bCs/>
        </w:rPr>
      </w:pPr>
      <w:r w:rsidRPr="00FE7158">
        <w:rPr>
          <w:b w:val="0"/>
          <w:color w:val="000000"/>
        </w:rPr>
        <w:t>For 8TX UE codebook-based uplink transmission,</w:t>
      </w:r>
    </w:p>
    <w:p w14:paraId="3C2176BD" w14:textId="77777777" w:rsidR="001D37A4" w:rsidRPr="00FE7158" w:rsidRDefault="001D37A4" w:rsidP="001D37A4">
      <w:pPr>
        <w:pStyle w:val="ListParagraph"/>
        <w:numPr>
          <w:ilvl w:val="0"/>
          <w:numId w:val="39"/>
        </w:numPr>
        <w:rPr>
          <w:rFonts w:eastAsia="Times New Roman"/>
          <w:b/>
          <w:bCs/>
          <w:szCs w:val="20"/>
        </w:rPr>
      </w:pPr>
      <w:r w:rsidRPr="00FE7158">
        <w:rPr>
          <w:rFonts w:eastAsia="Times New Roman"/>
          <w:szCs w:val="20"/>
        </w:rPr>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AD505DA" w14:textId="77777777" w:rsidR="001D37A4" w:rsidRDefault="001D37A4" w:rsidP="001D37A4">
      <w:pPr>
        <w:rPr>
          <w:rFonts w:cs="Times"/>
          <w:iCs/>
        </w:rPr>
      </w:pPr>
    </w:p>
    <w:p w14:paraId="094E6A32"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204CA628" w14:textId="77777777" w:rsidR="001D37A4" w:rsidRPr="000F053D" w:rsidRDefault="001D37A4" w:rsidP="001D37A4">
      <w:pPr>
        <w:pStyle w:val="BodyText"/>
        <w:spacing w:after="0"/>
        <w:rPr>
          <w:rFonts w:ascii="Times New Roman" w:eastAsia="Malgun Gothic" w:hAnsi="Times New Roman"/>
          <w:iCs/>
          <w:lang w:val="en-US" w:eastAsia="ko-KR"/>
        </w:rPr>
      </w:pPr>
      <w:r w:rsidRPr="000F053D">
        <w:rPr>
          <w:iCs/>
        </w:rPr>
        <w:t>For SRS configuration required for non-codebook-based UL transmission by an 8TX UE, Alt1 is supported, that is</w:t>
      </w:r>
    </w:p>
    <w:p w14:paraId="378F0388" w14:textId="77777777" w:rsidR="001D37A4" w:rsidRPr="000F053D" w:rsidRDefault="001D37A4" w:rsidP="001D37A4">
      <w:pPr>
        <w:numPr>
          <w:ilvl w:val="0"/>
          <w:numId w:val="40"/>
        </w:numPr>
        <w:overflowPunct/>
        <w:autoSpaceDE/>
        <w:autoSpaceDN/>
        <w:adjustRightInd/>
        <w:spacing w:after="0"/>
        <w:jc w:val="left"/>
        <w:textAlignment w:val="auto"/>
        <w:rPr>
          <w:rFonts w:eastAsia="Times New Roman"/>
          <w:iCs/>
        </w:rPr>
      </w:pPr>
      <w:r w:rsidRPr="000F053D">
        <w:rPr>
          <w:rFonts w:eastAsia="Times New Roman"/>
          <w:iCs/>
        </w:rPr>
        <w:t>Alt1: A single SRS resource set configured with up to 8 single-port SRS resources</w:t>
      </w:r>
    </w:p>
    <w:p w14:paraId="04873853" w14:textId="77777777" w:rsidR="001D37A4" w:rsidRPr="000F053D" w:rsidRDefault="001D37A4" w:rsidP="001D37A4">
      <w:pPr>
        <w:numPr>
          <w:ilvl w:val="0"/>
          <w:numId w:val="40"/>
        </w:numPr>
        <w:overflowPunct/>
        <w:autoSpaceDE/>
        <w:autoSpaceDN/>
        <w:adjustRightInd/>
        <w:spacing w:after="0"/>
        <w:jc w:val="left"/>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5288794E" w14:textId="77777777" w:rsidR="001D37A4" w:rsidRPr="00A344D0" w:rsidRDefault="001D37A4" w:rsidP="001D37A4">
      <w:pPr>
        <w:rPr>
          <w:rFonts w:cs="Times"/>
          <w:iCs/>
        </w:rPr>
      </w:pPr>
    </w:p>
    <w:p w14:paraId="58A2852B"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DDBA8AC" w14:textId="77777777" w:rsidR="001D37A4" w:rsidRPr="00A344D0" w:rsidRDefault="001D37A4" w:rsidP="001D37A4">
      <w:pPr>
        <w:pStyle w:val="default"/>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1EE2B776" w14:textId="77777777" w:rsidR="001D37A4" w:rsidRPr="00A344D0" w:rsidRDefault="001D37A4" w:rsidP="001D37A4">
      <w:pPr>
        <w:numPr>
          <w:ilvl w:val="0"/>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Support</w:t>
      </w:r>
      <w:r w:rsidRPr="00A344D0">
        <w:rPr>
          <w:rFonts w:eastAsia="Times New Roman" w:cs="Times"/>
        </w:rPr>
        <w:t xml:space="preserve"> </w:t>
      </w:r>
      <w:r w:rsidRPr="00A344D0">
        <w:rPr>
          <w:rStyle w:val="Emphasis"/>
          <w:rFonts w:eastAsia="Times New Roman" w:cs="Times"/>
          <w:i w:val="0"/>
        </w:rPr>
        <w:t>configuration of</w:t>
      </w:r>
      <w:r w:rsidRPr="00A344D0">
        <w:rPr>
          <w:rFonts w:eastAsia="Times New Roman" w:cs="Times"/>
        </w:rPr>
        <w:t xml:space="preserve"> </w:t>
      </w:r>
      <w:r w:rsidRPr="00A344D0">
        <w:rPr>
          <w:rStyle w:val="Emphasis"/>
          <w:rFonts w:eastAsia="Times New Roman" w:cs="Times"/>
          <w:i w:val="0"/>
        </w:rPr>
        <w:t>1 SRS resource set containing up to X 8-port SRS resource(s), where X = 2</w:t>
      </w:r>
      <w:r w:rsidRPr="00A344D0">
        <w:rPr>
          <w:rFonts w:eastAsia="Times New Roman" w:cs="Times"/>
        </w:rPr>
        <w:t xml:space="preserve"> </w:t>
      </w:r>
      <w:r w:rsidRPr="00A344D0">
        <w:rPr>
          <w:rStyle w:val="Emphasis"/>
          <w:rFonts w:eastAsia="Times New Roman" w:cs="Times"/>
          <w:i w:val="0"/>
        </w:rPr>
        <w:t> </w:t>
      </w:r>
      <w:r w:rsidRPr="00A344D0">
        <w:rPr>
          <w:rFonts w:eastAsia="Times New Roman" w:cs="Times"/>
        </w:rPr>
        <w:t xml:space="preserve"> </w:t>
      </w:r>
    </w:p>
    <w:p w14:paraId="7AA4EFC6" w14:textId="77777777" w:rsidR="001D37A4" w:rsidRPr="00A344D0" w:rsidRDefault="001D37A4" w:rsidP="001D37A4">
      <w:pPr>
        <w:numPr>
          <w:ilvl w:val="1"/>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Other values for X, if needed</w:t>
      </w:r>
      <w:r w:rsidRPr="00A344D0">
        <w:rPr>
          <w:rFonts w:eastAsia="Times New Roman" w:cs="Times"/>
        </w:rPr>
        <w:t xml:space="preserve"> </w:t>
      </w:r>
    </w:p>
    <w:p w14:paraId="248F6AD4" w14:textId="77777777" w:rsidR="001D37A4" w:rsidRPr="00A344D0" w:rsidRDefault="001D37A4" w:rsidP="001D37A4">
      <w:pPr>
        <w:numPr>
          <w:ilvl w:val="0"/>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Configuration of</w:t>
      </w:r>
      <w:r w:rsidRPr="00A344D0">
        <w:rPr>
          <w:rFonts w:eastAsia="Times New Roman" w:cs="Times"/>
        </w:rPr>
        <w:t xml:space="preserve"> </w:t>
      </w:r>
      <w:r w:rsidRPr="00A344D0">
        <w:rPr>
          <w:rStyle w:val="Emphasis"/>
          <w:rFonts w:eastAsia="Times New Roman" w:cs="Times"/>
          <w:i w:val="0"/>
        </w:rPr>
        <w:t>at least one SRS resource set, configured with more than one SRS resources where each SRS resource may have the same or different number of SRS ports, e.g., for support full power operation, if supported</w:t>
      </w:r>
    </w:p>
    <w:p w14:paraId="2D021012" w14:textId="77777777" w:rsidR="001D37A4" w:rsidRPr="00A344D0" w:rsidRDefault="001D37A4" w:rsidP="001D37A4">
      <w:pPr>
        <w:numPr>
          <w:ilvl w:val="0"/>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Configuration of at least one SRS resource set, configured with 8/M of M-port SRS resources, for example,</w:t>
      </w:r>
      <w:r w:rsidRPr="00A344D0">
        <w:rPr>
          <w:rFonts w:eastAsia="Times New Roman" w:cs="Times"/>
        </w:rPr>
        <w:t xml:space="preserve">   </w:t>
      </w:r>
    </w:p>
    <w:p w14:paraId="432F6033" w14:textId="77777777" w:rsidR="001D37A4" w:rsidRPr="00A344D0" w:rsidRDefault="001D37A4" w:rsidP="001D37A4">
      <w:pPr>
        <w:numPr>
          <w:ilvl w:val="1"/>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4 of 2-port SRS resources</w:t>
      </w:r>
      <w:r w:rsidRPr="00A344D0">
        <w:rPr>
          <w:rFonts w:eastAsia="Times New Roman" w:cs="Times"/>
        </w:rPr>
        <w:t xml:space="preserve">   </w:t>
      </w:r>
    </w:p>
    <w:p w14:paraId="0B8A6051" w14:textId="77777777" w:rsidR="001D37A4" w:rsidRPr="00A344D0" w:rsidRDefault="001D37A4" w:rsidP="001D37A4">
      <w:pPr>
        <w:numPr>
          <w:ilvl w:val="1"/>
          <w:numId w:val="41"/>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2 of 4-port SRS resources </w:t>
      </w:r>
      <w:r w:rsidRPr="00A344D0">
        <w:rPr>
          <w:rFonts w:eastAsia="Times New Roman" w:cs="Times"/>
        </w:rPr>
        <w:t xml:space="preserve">  </w:t>
      </w:r>
    </w:p>
    <w:p w14:paraId="569DCA75" w14:textId="77777777" w:rsidR="001D37A4" w:rsidRPr="00A344D0" w:rsidRDefault="001D37A4" w:rsidP="001D37A4">
      <w:pPr>
        <w:rPr>
          <w:rFonts w:cs="Times"/>
          <w:iCs/>
        </w:rPr>
      </w:pPr>
    </w:p>
    <w:p w14:paraId="2F590B2F" w14:textId="77777777" w:rsidR="001D37A4" w:rsidRPr="0009529E" w:rsidRDefault="001D37A4" w:rsidP="001D37A4">
      <w:pPr>
        <w:rPr>
          <w:rFonts w:cs="Times"/>
          <w:b/>
          <w:bCs/>
          <w:iCs/>
          <w:highlight w:val="darkYellow"/>
          <w:lang w:val="en-US"/>
        </w:rPr>
      </w:pPr>
      <w:r w:rsidRPr="0009529E">
        <w:rPr>
          <w:rFonts w:cs="Times"/>
          <w:b/>
          <w:bCs/>
          <w:iCs/>
          <w:highlight w:val="darkYellow"/>
          <w:lang w:val="en-US"/>
        </w:rPr>
        <w:t>Working Assumption</w:t>
      </w:r>
    </w:p>
    <w:p w14:paraId="060EE557" w14:textId="77777777" w:rsidR="001D37A4" w:rsidRPr="0009529E" w:rsidRDefault="001D37A4" w:rsidP="001D37A4">
      <w:pPr>
        <w:rPr>
          <w:rFonts w:cs="Times"/>
          <w:iCs/>
          <w:lang w:val="en-US"/>
        </w:rPr>
      </w:pPr>
      <w:r w:rsidRPr="0009529E">
        <w:rPr>
          <w:rFonts w:cs="Times"/>
          <w:iCs/>
          <w:lang w:val="en-US"/>
        </w:rPr>
        <w:t>For uplink transmission with rank&gt;4, support dual CW transmission.</w:t>
      </w:r>
    </w:p>
    <w:p w14:paraId="0480F73A" w14:textId="77777777" w:rsidR="001D37A4" w:rsidRDefault="001D37A4" w:rsidP="001D37A4">
      <w:pPr>
        <w:rPr>
          <w:rFonts w:cs="Times"/>
          <w:iCs/>
        </w:rPr>
      </w:pPr>
    </w:p>
    <w:p w14:paraId="62991D85"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270E7306" w14:textId="77777777" w:rsidR="001D37A4" w:rsidRPr="00C736F2" w:rsidRDefault="001D37A4" w:rsidP="001D37A4">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5DBAA936" w14:textId="77777777" w:rsidR="001D37A4" w:rsidRDefault="001D37A4" w:rsidP="00F1026E">
      <w:pPr>
        <w:rPr>
          <w:lang w:val="en-US"/>
        </w:rPr>
      </w:pPr>
    </w:p>
    <w:p w14:paraId="0610DF09" w14:textId="17DCEDC3" w:rsidR="00F1026E" w:rsidRDefault="00F1026E" w:rsidP="00F1026E">
      <w:pPr>
        <w:rPr>
          <w:lang w:val="en-US"/>
        </w:rPr>
      </w:pPr>
    </w:p>
    <w:p w14:paraId="119A0C10" w14:textId="77777777" w:rsidR="00031F4A" w:rsidRPr="00EB0A0B" w:rsidRDefault="00031F4A" w:rsidP="00F1026E">
      <w:pPr>
        <w:rPr>
          <w:lang w:val="en-US"/>
        </w:rPr>
      </w:pPr>
    </w:p>
    <w:p w14:paraId="6929F0FD" w14:textId="40C37E52" w:rsidR="00E445DF" w:rsidRPr="008E1C9C" w:rsidRDefault="00E445DF"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835AA" w14:textId="77777777" w:rsidR="00052C0E" w:rsidRDefault="00052C0E" w:rsidP="00D872F1">
      <w:pPr>
        <w:spacing w:after="0"/>
      </w:pPr>
      <w:r>
        <w:separator/>
      </w:r>
    </w:p>
  </w:endnote>
  <w:endnote w:type="continuationSeparator" w:id="0">
    <w:p w14:paraId="496A3EBE" w14:textId="77777777" w:rsidR="00052C0E" w:rsidRDefault="00052C0E" w:rsidP="00D872F1">
      <w:pPr>
        <w:spacing w:after="0"/>
      </w:pPr>
      <w:r>
        <w:continuationSeparator/>
      </w:r>
    </w:p>
  </w:endnote>
  <w:endnote w:type="continuationNotice" w:id="1">
    <w:p w14:paraId="73DD8D50" w14:textId="77777777" w:rsidR="00052C0E" w:rsidRDefault="00052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E5A6" w14:textId="77777777" w:rsidR="00052C0E" w:rsidRDefault="00052C0E" w:rsidP="00D872F1">
      <w:pPr>
        <w:spacing w:after="0"/>
      </w:pPr>
      <w:r>
        <w:separator/>
      </w:r>
    </w:p>
  </w:footnote>
  <w:footnote w:type="continuationSeparator" w:id="0">
    <w:p w14:paraId="41FD142B" w14:textId="77777777" w:rsidR="00052C0E" w:rsidRDefault="00052C0E" w:rsidP="00D872F1">
      <w:pPr>
        <w:spacing w:after="0"/>
      </w:pPr>
      <w:r>
        <w:continuationSeparator/>
      </w:r>
    </w:p>
  </w:footnote>
  <w:footnote w:type="continuationNotice" w:id="1">
    <w:p w14:paraId="618D759B" w14:textId="77777777" w:rsidR="00052C0E" w:rsidRDefault="00052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807B1"/>
    <w:multiLevelType w:val="hybridMultilevel"/>
    <w:tmpl w:val="794E3030"/>
    <w:lvl w:ilvl="0" w:tplc="47B6913E">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0C110F64"/>
    <w:multiLevelType w:val="hybridMultilevel"/>
    <w:tmpl w:val="9042B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2B168A"/>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175CB"/>
    <w:multiLevelType w:val="hybridMultilevel"/>
    <w:tmpl w:val="46049C28"/>
    <w:lvl w:ilvl="0" w:tplc="942A96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9D3A34"/>
    <w:multiLevelType w:val="hybridMultilevel"/>
    <w:tmpl w:val="413613D8"/>
    <w:lvl w:ilvl="0" w:tplc="3CD63AA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A72387"/>
    <w:multiLevelType w:val="hybridMultilevel"/>
    <w:tmpl w:val="D6503E28"/>
    <w:lvl w:ilvl="0" w:tplc="89B09544">
      <w:start w:val="6"/>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517F46"/>
    <w:multiLevelType w:val="hybridMultilevel"/>
    <w:tmpl w:val="16CAB43A"/>
    <w:lvl w:ilvl="0" w:tplc="3E9C47AC">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1183E7D"/>
    <w:multiLevelType w:val="hybridMultilevel"/>
    <w:tmpl w:val="067E5318"/>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5C2743"/>
    <w:multiLevelType w:val="hybridMultilevel"/>
    <w:tmpl w:val="D9EE1FAC"/>
    <w:lvl w:ilvl="0" w:tplc="5824DD5C">
      <w:start w:val="1"/>
      <w:numFmt w:val="bullet"/>
      <w:lvlText w:val="•"/>
      <w:lvlJc w:val="left"/>
      <w:pPr>
        <w:tabs>
          <w:tab w:val="num" w:pos="720"/>
        </w:tabs>
        <w:ind w:left="720" w:hanging="360"/>
      </w:pPr>
      <w:rPr>
        <w:rFonts w:ascii="Arial" w:hAnsi="Arial" w:hint="default"/>
      </w:rPr>
    </w:lvl>
    <w:lvl w:ilvl="1" w:tplc="C66499B4">
      <w:numFmt w:val="bullet"/>
      <w:lvlText w:val="•"/>
      <w:lvlJc w:val="left"/>
      <w:pPr>
        <w:tabs>
          <w:tab w:val="num" w:pos="1440"/>
        </w:tabs>
        <w:ind w:left="1440" w:hanging="360"/>
      </w:pPr>
      <w:rPr>
        <w:rFonts w:ascii="Arial" w:hAnsi="Arial" w:hint="default"/>
      </w:rPr>
    </w:lvl>
    <w:lvl w:ilvl="2" w:tplc="F46455C6" w:tentative="1">
      <w:start w:val="1"/>
      <w:numFmt w:val="bullet"/>
      <w:lvlText w:val="•"/>
      <w:lvlJc w:val="left"/>
      <w:pPr>
        <w:tabs>
          <w:tab w:val="num" w:pos="2160"/>
        </w:tabs>
        <w:ind w:left="2160" w:hanging="360"/>
      </w:pPr>
      <w:rPr>
        <w:rFonts w:ascii="Arial" w:hAnsi="Arial" w:hint="default"/>
      </w:rPr>
    </w:lvl>
    <w:lvl w:ilvl="3" w:tplc="13447AA6" w:tentative="1">
      <w:start w:val="1"/>
      <w:numFmt w:val="bullet"/>
      <w:lvlText w:val="•"/>
      <w:lvlJc w:val="left"/>
      <w:pPr>
        <w:tabs>
          <w:tab w:val="num" w:pos="2880"/>
        </w:tabs>
        <w:ind w:left="2880" w:hanging="360"/>
      </w:pPr>
      <w:rPr>
        <w:rFonts w:ascii="Arial" w:hAnsi="Arial" w:hint="default"/>
      </w:rPr>
    </w:lvl>
    <w:lvl w:ilvl="4" w:tplc="98E62D4C" w:tentative="1">
      <w:start w:val="1"/>
      <w:numFmt w:val="bullet"/>
      <w:lvlText w:val="•"/>
      <w:lvlJc w:val="left"/>
      <w:pPr>
        <w:tabs>
          <w:tab w:val="num" w:pos="3600"/>
        </w:tabs>
        <w:ind w:left="3600" w:hanging="360"/>
      </w:pPr>
      <w:rPr>
        <w:rFonts w:ascii="Arial" w:hAnsi="Arial" w:hint="default"/>
      </w:rPr>
    </w:lvl>
    <w:lvl w:ilvl="5" w:tplc="18F01EE4" w:tentative="1">
      <w:start w:val="1"/>
      <w:numFmt w:val="bullet"/>
      <w:lvlText w:val="•"/>
      <w:lvlJc w:val="left"/>
      <w:pPr>
        <w:tabs>
          <w:tab w:val="num" w:pos="4320"/>
        </w:tabs>
        <w:ind w:left="4320" w:hanging="360"/>
      </w:pPr>
      <w:rPr>
        <w:rFonts w:ascii="Arial" w:hAnsi="Arial" w:hint="default"/>
      </w:rPr>
    </w:lvl>
    <w:lvl w:ilvl="6" w:tplc="6EF8A88E" w:tentative="1">
      <w:start w:val="1"/>
      <w:numFmt w:val="bullet"/>
      <w:lvlText w:val="•"/>
      <w:lvlJc w:val="left"/>
      <w:pPr>
        <w:tabs>
          <w:tab w:val="num" w:pos="5040"/>
        </w:tabs>
        <w:ind w:left="5040" w:hanging="360"/>
      </w:pPr>
      <w:rPr>
        <w:rFonts w:ascii="Arial" w:hAnsi="Arial" w:hint="default"/>
      </w:rPr>
    </w:lvl>
    <w:lvl w:ilvl="7" w:tplc="E8303BE0" w:tentative="1">
      <w:start w:val="1"/>
      <w:numFmt w:val="bullet"/>
      <w:lvlText w:val="•"/>
      <w:lvlJc w:val="left"/>
      <w:pPr>
        <w:tabs>
          <w:tab w:val="num" w:pos="5760"/>
        </w:tabs>
        <w:ind w:left="5760" w:hanging="360"/>
      </w:pPr>
      <w:rPr>
        <w:rFonts w:ascii="Arial" w:hAnsi="Arial" w:hint="default"/>
      </w:rPr>
    </w:lvl>
    <w:lvl w:ilvl="8" w:tplc="8B6413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E97D7A"/>
    <w:multiLevelType w:val="hybridMultilevel"/>
    <w:tmpl w:val="3D74D784"/>
    <w:lvl w:ilvl="0" w:tplc="69287CCC">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135CD"/>
    <w:multiLevelType w:val="hybridMultilevel"/>
    <w:tmpl w:val="4AD2EA92"/>
    <w:lvl w:ilvl="0" w:tplc="9B1273F8">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5"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56278BA"/>
    <w:multiLevelType w:val="hybridMultilevel"/>
    <w:tmpl w:val="6DBC2D2E"/>
    <w:lvl w:ilvl="0" w:tplc="B596C54A">
      <w:start w:val="1"/>
      <w:numFmt w:val="bullet"/>
      <w:lvlText w:val="•"/>
      <w:lvlJc w:val="left"/>
      <w:pPr>
        <w:tabs>
          <w:tab w:val="num" w:pos="720"/>
        </w:tabs>
        <w:ind w:left="720" w:hanging="360"/>
      </w:pPr>
      <w:rPr>
        <w:rFonts w:ascii="Arial" w:hAnsi="Arial" w:hint="default"/>
      </w:rPr>
    </w:lvl>
    <w:lvl w:ilvl="1" w:tplc="3A147D52">
      <w:numFmt w:val="bullet"/>
      <w:lvlText w:val="-"/>
      <w:lvlJc w:val="left"/>
      <w:pPr>
        <w:tabs>
          <w:tab w:val="num" w:pos="1440"/>
        </w:tabs>
        <w:ind w:left="1440" w:hanging="360"/>
      </w:pPr>
      <w:rPr>
        <w:rFonts w:ascii="Lucida Grande" w:hAnsi="Lucida Grande" w:hint="default"/>
      </w:rPr>
    </w:lvl>
    <w:lvl w:ilvl="2" w:tplc="21C29AB8" w:tentative="1">
      <w:start w:val="1"/>
      <w:numFmt w:val="bullet"/>
      <w:lvlText w:val="•"/>
      <w:lvlJc w:val="left"/>
      <w:pPr>
        <w:tabs>
          <w:tab w:val="num" w:pos="2160"/>
        </w:tabs>
        <w:ind w:left="2160" w:hanging="360"/>
      </w:pPr>
      <w:rPr>
        <w:rFonts w:ascii="Arial" w:hAnsi="Arial" w:hint="default"/>
      </w:rPr>
    </w:lvl>
    <w:lvl w:ilvl="3" w:tplc="1EE0E48C" w:tentative="1">
      <w:start w:val="1"/>
      <w:numFmt w:val="bullet"/>
      <w:lvlText w:val="•"/>
      <w:lvlJc w:val="left"/>
      <w:pPr>
        <w:tabs>
          <w:tab w:val="num" w:pos="2880"/>
        </w:tabs>
        <w:ind w:left="2880" w:hanging="360"/>
      </w:pPr>
      <w:rPr>
        <w:rFonts w:ascii="Arial" w:hAnsi="Arial" w:hint="default"/>
      </w:rPr>
    </w:lvl>
    <w:lvl w:ilvl="4" w:tplc="54F6F90E" w:tentative="1">
      <w:start w:val="1"/>
      <w:numFmt w:val="bullet"/>
      <w:lvlText w:val="•"/>
      <w:lvlJc w:val="left"/>
      <w:pPr>
        <w:tabs>
          <w:tab w:val="num" w:pos="3600"/>
        </w:tabs>
        <w:ind w:left="3600" w:hanging="360"/>
      </w:pPr>
      <w:rPr>
        <w:rFonts w:ascii="Arial" w:hAnsi="Arial" w:hint="default"/>
      </w:rPr>
    </w:lvl>
    <w:lvl w:ilvl="5" w:tplc="5232A572" w:tentative="1">
      <w:start w:val="1"/>
      <w:numFmt w:val="bullet"/>
      <w:lvlText w:val="•"/>
      <w:lvlJc w:val="left"/>
      <w:pPr>
        <w:tabs>
          <w:tab w:val="num" w:pos="4320"/>
        </w:tabs>
        <w:ind w:left="4320" w:hanging="360"/>
      </w:pPr>
      <w:rPr>
        <w:rFonts w:ascii="Arial" w:hAnsi="Arial" w:hint="default"/>
      </w:rPr>
    </w:lvl>
    <w:lvl w:ilvl="6" w:tplc="AAFE691E" w:tentative="1">
      <w:start w:val="1"/>
      <w:numFmt w:val="bullet"/>
      <w:lvlText w:val="•"/>
      <w:lvlJc w:val="left"/>
      <w:pPr>
        <w:tabs>
          <w:tab w:val="num" w:pos="5040"/>
        </w:tabs>
        <w:ind w:left="5040" w:hanging="360"/>
      </w:pPr>
      <w:rPr>
        <w:rFonts w:ascii="Arial" w:hAnsi="Arial" w:hint="default"/>
      </w:rPr>
    </w:lvl>
    <w:lvl w:ilvl="7" w:tplc="14709334" w:tentative="1">
      <w:start w:val="1"/>
      <w:numFmt w:val="bullet"/>
      <w:lvlText w:val="•"/>
      <w:lvlJc w:val="left"/>
      <w:pPr>
        <w:tabs>
          <w:tab w:val="num" w:pos="5760"/>
        </w:tabs>
        <w:ind w:left="5760" w:hanging="360"/>
      </w:pPr>
      <w:rPr>
        <w:rFonts w:ascii="Arial" w:hAnsi="Arial" w:hint="default"/>
      </w:rPr>
    </w:lvl>
    <w:lvl w:ilvl="8" w:tplc="A04AC73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406C6C"/>
    <w:multiLevelType w:val="hybridMultilevel"/>
    <w:tmpl w:val="899EE13A"/>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49C84F22"/>
    <w:multiLevelType w:val="hybridMultilevel"/>
    <w:tmpl w:val="CC207380"/>
    <w:lvl w:ilvl="0" w:tplc="28CA3B92">
      <w:start w:val="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E87F24"/>
    <w:multiLevelType w:val="hybridMultilevel"/>
    <w:tmpl w:val="649C4308"/>
    <w:lvl w:ilvl="0" w:tplc="B8A072E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D4680F"/>
    <w:multiLevelType w:val="hybridMultilevel"/>
    <w:tmpl w:val="BBDC6E2C"/>
    <w:lvl w:ilvl="0" w:tplc="15E2BCC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6526DC"/>
    <w:multiLevelType w:val="hybridMultilevel"/>
    <w:tmpl w:val="E4FADBB8"/>
    <w:lvl w:ilvl="0" w:tplc="D154FBF8">
      <w:start w:val="1"/>
      <w:numFmt w:val="bullet"/>
      <w:lvlText w:val="-"/>
      <w:lvlJc w:val="left"/>
      <w:pPr>
        <w:tabs>
          <w:tab w:val="num" w:pos="720"/>
        </w:tabs>
        <w:ind w:left="720" w:hanging="360"/>
      </w:pPr>
      <w:rPr>
        <w:rFonts w:ascii="Times New Roman" w:hAnsi="Times New Roman" w:hint="default"/>
      </w:rPr>
    </w:lvl>
    <w:lvl w:ilvl="1" w:tplc="F550C8CA" w:tentative="1">
      <w:start w:val="1"/>
      <w:numFmt w:val="bullet"/>
      <w:lvlText w:val="-"/>
      <w:lvlJc w:val="left"/>
      <w:pPr>
        <w:tabs>
          <w:tab w:val="num" w:pos="1440"/>
        </w:tabs>
        <w:ind w:left="1440" w:hanging="360"/>
      </w:pPr>
      <w:rPr>
        <w:rFonts w:ascii="Times New Roman" w:hAnsi="Times New Roman" w:hint="default"/>
      </w:rPr>
    </w:lvl>
    <w:lvl w:ilvl="2" w:tplc="69508E6E" w:tentative="1">
      <w:start w:val="1"/>
      <w:numFmt w:val="bullet"/>
      <w:lvlText w:val="-"/>
      <w:lvlJc w:val="left"/>
      <w:pPr>
        <w:tabs>
          <w:tab w:val="num" w:pos="2160"/>
        </w:tabs>
        <w:ind w:left="2160" w:hanging="360"/>
      </w:pPr>
      <w:rPr>
        <w:rFonts w:ascii="Times New Roman" w:hAnsi="Times New Roman" w:hint="default"/>
      </w:rPr>
    </w:lvl>
    <w:lvl w:ilvl="3" w:tplc="90A0E72C" w:tentative="1">
      <w:start w:val="1"/>
      <w:numFmt w:val="bullet"/>
      <w:lvlText w:val="-"/>
      <w:lvlJc w:val="left"/>
      <w:pPr>
        <w:tabs>
          <w:tab w:val="num" w:pos="2880"/>
        </w:tabs>
        <w:ind w:left="2880" w:hanging="360"/>
      </w:pPr>
      <w:rPr>
        <w:rFonts w:ascii="Times New Roman" w:hAnsi="Times New Roman" w:hint="default"/>
      </w:rPr>
    </w:lvl>
    <w:lvl w:ilvl="4" w:tplc="2C5AD1AA" w:tentative="1">
      <w:start w:val="1"/>
      <w:numFmt w:val="bullet"/>
      <w:lvlText w:val="-"/>
      <w:lvlJc w:val="left"/>
      <w:pPr>
        <w:tabs>
          <w:tab w:val="num" w:pos="3600"/>
        </w:tabs>
        <w:ind w:left="3600" w:hanging="360"/>
      </w:pPr>
      <w:rPr>
        <w:rFonts w:ascii="Times New Roman" w:hAnsi="Times New Roman" w:hint="default"/>
      </w:rPr>
    </w:lvl>
    <w:lvl w:ilvl="5" w:tplc="0F767802" w:tentative="1">
      <w:start w:val="1"/>
      <w:numFmt w:val="bullet"/>
      <w:lvlText w:val="-"/>
      <w:lvlJc w:val="left"/>
      <w:pPr>
        <w:tabs>
          <w:tab w:val="num" w:pos="4320"/>
        </w:tabs>
        <w:ind w:left="4320" w:hanging="360"/>
      </w:pPr>
      <w:rPr>
        <w:rFonts w:ascii="Times New Roman" w:hAnsi="Times New Roman" w:hint="default"/>
      </w:rPr>
    </w:lvl>
    <w:lvl w:ilvl="6" w:tplc="8598A6DE" w:tentative="1">
      <w:start w:val="1"/>
      <w:numFmt w:val="bullet"/>
      <w:lvlText w:val="-"/>
      <w:lvlJc w:val="left"/>
      <w:pPr>
        <w:tabs>
          <w:tab w:val="num" w:pos="5040"/>
        </w:tabs>
        <w:ind w:left="5040" w:hanging="360"/>
      </w:pPr>
      <w:rPr>
        <w:rFonts w:ascii="Times New Roman" w:hAnsi="Times New Roman" w:hint="default"/>
      </w:rPr>
    </w:lvl>
    <w:lvl w:ilvl="7" w:tplc="18D61D06" w:tentative="1">
      <w:start w:val="1"/>
      <w:numFmt w:val="bullet"/>
      <w:lvlText w:val="-"/>
      <w:lvlJc w:val="left"/>
      <w:pPr>
        <w:tabs>
          <w:tab w:val="num" w:pos="5760"/>
        </w:tabs>
        <w:ind w:left="5760" w:hanging="360"/>
      </w:pPr>
      <w:rPr>
        <w:rFonts w:ascii="Times New Roman" w:hAnsi="Times New Roman" w:hint="default"/>
      </w:rPr>
    </w:lvl>
    <w:lvl w:ilvl="8" w:tplc="C43A6D9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51E073E"/>
    <w:multiLevelType w:val="hybridMultilevel"/>
    <w:tmpl w:val="0366BAF2"/>
    <w:lvl w:ilvl="0" w:tplc="80C0E73C">
      <w:start w:val="1"/>
      <w:numFmt w:val="bullet"/>
      <w:lvlText w:val="•"/>
      <w:lvlJc w:val="left"/>
      <w:pPr>
        <w:tabs>
          <w:tab w:val="num" w:pos="720"/>
        </w:tabs>
        <w:ind w:left="720" w:hanging="360"/>
      </w:pPr>
      <w:rPr>
        <w:rFonts w:ascii="Arial" w:hAnsi="Arial" w:hint="default"/>
      </w:rPr>
    </w:lvl>
    <w:lvl w:ilvl="1" w:tplc="A276265A" w:tentative="1">
      <w:start w:val="1"/>
      <w:numFmt w:val="bullet"/>
      <w:lvlText w:val="•"/>
      <w:lvlJc w:val="left"/>
      <w:pPr>
        <w:tabs>
          <w:tab w:val="num" w:pos="1440"/>
        </w:tabs>
        <w:ind w:left="1440" w:hanging="360"/>
      </w:pPr>
      <w:rPr>
        <w:rFonts w:ascii="Arial" w:hAnsi="Arial" w:hint="default"/>
      </w:rPr>
    </w:lvl>
    <w:lvl w:ilvl="2" w:tplc="B2C84392" w:tentative="1">
      <w:start w:val="1"/>
      <w:numFmt w:val="bullet"/>
      <w:lvlText w:val="•"/>
      <w:lvlJc w:val="left"/>
      <w:pPr>
        <w:tabs>
          <w:tab w:val="num" w:pos="2160"/>
        </w:tabs>
        <w:ind w:left="2160" w:hanging="360"/>
      </w:pPr>
      <w:rPr>
        <w:rFonts w:ascii="Arial" w:hAnsi="Arial" w:hint="default"/>
      </w:rPr>
    </w:lvl>
    <w:lvl w:ilvl="3" w:tplc="B47C79BE" w:tentative="1">
      <w:start w:val="1"/>
      <w:numFmt w:val="bullet"/>
      <w:lvlText w:val="•"/>
      <w:lvlJc w:val="left"/>
      <w:pPr>
        <w:tabs>
          <w:tab w:val="num" w:pos="2880"/>
        </w:tabs>
        <w:ind w:left="2880" w:hanging="360"/>
      </w:pPr>
      <w:rPr>
        <w:rFonts w:ascii="Arial" w:hAnsi="Arial" w:hint="default"/>
      </w:rPr>
    </w:lvl>
    <w:lvl w:ilvl="4" w:tplc="13342630" w:tentative="1">
      <w:start w:val="1"/>
      <w:numFmt w:val="bullet"/>
      <w:lvlText w:val="•"/>
      <w:lvlJc w:val="left"/>
      <w:pPr>
        <w:tabs>
          <w:tab w:val="num" w:pos="3600"/>
        </w:tabs>
        <w:ind w:left="3600" w:hanging="360"/>
      </w:pPr>
      <w:rPr>
        <w:rFonts w:ascii="Arial" w:hAnsi="Arial" w:hint="default"/>
      </w:rPr>
    </w:lvl>
    <w:lvl w:ilvl="5" w:tplc="8CC86AC4" w:tentative="1">
      <w:start w:val="1"/>
      <w:numFmt w:val="bullet"/>
      <w:lvlText w:val="•"/>
      <w:lvlJc w:val="left"/>
      <w:pPr>
        <w:tabs>
          <w:tab w:val="num" w:pos="4320"/>
        </w:tabs>
        <w:ind w:left="4320" w:hanging="360"/>
      </w:pPr>
      <w:rPr>
        <w:rFonts w:ascii="Arial" w:hAnsi="Arial" w:hint="default"/>
      </w:rPr>
    </w:lvl>
    <w:lvl w:ilvl="6" w:tplc="6EA2B75E" w:tentative="1">
      <w:start w:val="1"/>
      <w:numFmt w:val="bullet"/>
      <w:lvlText w:val="•"/>
      <w:lvlJc w:val="left"/>
      <w:pPr>
        <w:tabs>
          <w:tab w:val="num" w:pos="5040"/>
        </w:tabs>
        <w:ind w:left="5040" w:hanging="360"/>
      </w:pPr>
      <w:rPr>
        <w:rFonts w:ascii="Arial" w:hAnsi="Arial" w:hint="default"/>
      </w:rPr>
    </w:lvl>
    <w:lvl w:ilvl="7" w:tplc="3C18F65C" w:tentative="1">
      <w:start w:val="1"/>
      <w:numFmt w:val="bullet"/>
      <w:lvlText w:val="•"/>
      <w:lvlJc w:val="left"/>
      <w:pPr>
        <w:tabs>
          <w:tab w:val="num" w:pos="5760"/>
        </w:tabs>
        <w:ind w:left="5760" w:hanging="360"/>
      </w:pPr>
      <w:rPr>
        <w:rFonts w:ascii="Arial" w:hAnsi="Arial" w:hint="default"/>
      </w:rPr>
    </w:lvl>
    <w:lvl w:ilvl="8" w:tplc="F28C7CA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9214729"/>
    <w:multiLevelType w:val="hybridMultilevel"/>
    <w:tmpl w:val="10529AB2"/>
    <w:lvl w:ilvl="0" w:tplc="06289142">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4"/>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33"/>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2"/>
  </w:num>
  <w:num w:numId="6">
    <w:abstractNumId w:val="25"/>
    <w:lvlOverride w:ilvl="0"/>
    <w:lvlOverride w:ilvl="1">
      <w:startOverride w:val="1"/>
    </w:lvlOverride>
    <w:lvlOverride w:ilvl="2"/>
    <w:lvlOverride w:ilvl="3"/>
    <w:lvlOverride w:ilvl="4"/>
    <w:lvlOverride w:ilvl="5"/>
    <w:lvlOverride w:ilvl="6"/>
    <w:lvlOverride w:ilvl="7"/>
    <w:lvlOverride w:ilvl="8"/>
  </w:num>
  <w:num w:numId="7">
    <w:abstractNumId w:val="13"/>
  </w:num>
  <w:num w:numId="8">
    <w:abstractNumId w:val="30"/>
  </w:num>
  <w:num w:numId="9">
    <w:abstractNumId w:val="18"/>
  </w:num>
  <w:num w:numId="10">
    <w:abstractNumId w:val="22"/>
  </w:num>
  <w:num w:numId="11">
    <w:abstractNumId w:val="0"/>
  </w:num>
  <w:num w:numId="12">
    <w:abstractNumId w:val="16"/>
  </w:num>
  <w:num w:numId="13">
    <w:abstractNumId w:val="27"/>
  </w:num>
  <w:num w:numId="14">
    <w:abstractNumId w:val="37"/>
  </w:num>
  <w:num w:numId="15">
    <w:abstractNumId w:val="31"/>
  </w:num>
  <w:num w:numId="16">
    <w:abstractNumId w:val="14"/>
    <w:lvlOverride w:ilvl="0">
      <w:startOverride w:val="1"/>
    </w:lvlOverride>
    <w:lvlOverride w:ilvl="1"/>
    <w:lvlOverride w:ilvl="2"/>
    <w:lvlOverride w:ilvl="3"/>
    <w:lvlOverride w:ilvl="4"/>
    <w:lvlOverride w:ilvl="5"/>
    <w:lvlOverride w:ilvl="6"/>
    <w:lvlOverride w:ilvl="7"/>
    <w:lvlOverride w:ilvl="8"/>
  </w:num>
  <w:num w:numId="17">
    <w:abstractNumId w:val="39"/>
    <w:lvlOverride w:ilvl="0">
      <w:startOverride w:val="1"/>
    </w:lvlOverride>
    <w:lvlOverride w:ilvl="1"/>
    <w:lvlOverride w:ilvl="2"/>
    <w:lvlOverride w:ilvl="3"/>
    <w:lvlOverride w:ilvl="4"/>
    <w:lvlOverride w:ilvl="5"/>
    <w:lvlOverride w:ilvl="6"/>
    <w:lvlOverride w:ilvl="7"/>
    <w:lvlOverride w:ilvl="8"/>
  </w:num>
  <w:num w:numId="18">
    <w:abstractNumId w:val="4"/>
    <w:lvlOverride w:ilvl="0">
      <w:startOverride w:val="1"/>
    </w:lvlOverride>
    <w:lvlOverride w:ilvl="1"/>
    <w:lvlOverride w:ilvl="2"/>
    <w:lvlOverride w:ilvl="3"/>
    <w:lvlOverride w:ilvl="4"/>
    <w:lvlOverride w:ilvl="5"/>
    <w:lvlOverride w:ilvl="6"/>
    <w:lvlOverride w:ilvl="7"/>
    <w:lvlOverride w:ilvl="8"/>
  </w:num>
  <w:num w:numId="19">
    <w:abstractNumId w:val="23"/>
    <w:lvlOverride w:ilvl="0">
      <w:startOverride w:val="1"/>
    </w:lvlOverride>
    <w:lvlOverride w:ilvl="1"/>
    <w:lvlOverride w:ilvl="2"/>
    <w:lvlOverride w:ilvl="3"/>
    <w:lvlOverride w:ilvl="4"/>
    <w:lvlOverride w:ilvl="5"/>
    <w:lvlOverride w:ilvl="6"/>
    <w:lvlOverride w:ilvl="7"/>
    <w:lvlOverride w:ilvl="8"/>
  </w:num>
  <w:num w:numId="20">
    <w:abstractNumId w:val="38"/>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28"/>
  </w:num>
  <w:num w:numId="23">
    <w:abstractNumId w:val="19"/>
  </w:num>
  <w:num w:numId="24">
    <w:abstractNumId w:val="10"/>
  </w:num>
  <w:num w:numId="25">
    <w:abstractNumId w:val="36"/>
  </w:num>
  <w:num w:numId="26">
    <w:abstractNumId w:val="40"/>
  </w:num>
  <w:num w:numId="27">
    <w:abstractNumId w:val="20"/>
  </w:num>
  <w:num w:numId="28">
    <w:abstractNumId w:val="35"/>
  </w:num>
  <w:num w:numId="29">
    <w:abstractNumId w:val="34"/>
  </w:num>
  <w:num w:numId="30">
    <w:abstractNumId w:val="12"/>
  </w:num>
  <w:num w:numId="31">
    <w:abstractNumId w:val="3"/>
  </w:num>
  <w:num w:numId="32">
    <w:abstractNumId w:val="15"/>
  </w:num>
  <w:num w:numId="33">
    <w:abstractNumId w:val="21"/>
  </w:num>
  <w:num w:numId="34">
    <w:abstractNumId w:val="1"/>
  </w:num>
  <w:num w:numId="35">
    <w:abstractNumId w:val="17"/>
  </w:num>
  <w:num w:numId="36">
    <w:abstractNumId w:val="9"/>
  </w:num>
  <w:num w:numId="37">
    <w:abstractNumId w:val="5"/>
  </w:num>
  <w:num w:numId="38">
    <w:abstractNumId w:val="6"/>
  </w:num>
  <w:num w:numId="39">
    <w:abstractNumId w:val="8"/>
  </w:num>
  <w:num w:numId="4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9"/>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4288"/>
    <w:rsid w:val="000042B3"/>
    <w:rsid w:val="000048AE"/>
    <w:rsid w:val="0000492A"/>
    <w:rsid w:val="00005219"/>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BDC"/>
    <w:rsid w:val="00024E5D"/>
    <w:rsid w:val="000252AA"/>
    <w:rsid w:val="000263BE"/>
    <w:rsid w:val="00026B84"/>
    <w:rsid w:val="00026FD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9EF"/>
    <w:rsid w:val="00041CE9"/>
    <w:rsid w:val="000426F7"/>
    <w:rsid w:val="00042B79"/>
    <w:rsid w:val="00043167"/>
    <w:rsid w:val="00043639"/>
    <w:rsid w:val="00043CFB"/>
    <w:rsid w:val="0004505C"/>
    <w:rsid w:val="00046642"/>
    <w:rsid w:val="0004700D"/>
    <w:rsid w:val="000478E4"/>
    <w:rsid w:val="00047D8B"/>
    <w:rsid w:val="0005002D"/>
    <w:rsid w:val="00050CF9"/>
    <w:rsid w:val="00051472"/>
    <w:rsid w:val="00052123"/>
    <w:rsid w:val="00052C0E"/>
    <w:rsid w:val="000538B6"/>
    <w:rsid w:val="00053BCF"/>
    <w:rsid w:val="00054332"/>
    <w:rsid w:val="0005557E"/>
    <w:rsid w:val="00056505"/>
    <w:rsid w:val="0005734A"/>
    <w:rsid w:val="000600AC"/>
    <w:rsid w:val="00060C8C"/>
    <w:rsid w:val="00061492"/>
    <w:rsid w:val="00062272"/>
    <w:rsid w:val="00062BF3"/>
    <w:rsid w:val="00063557"/>
    <w:rsid w:val="000635D4"/>
    <w:rsid w:val="000636F0"/>
    <w:rsid w:val="000657FD"/>
    <w:rsid w:val="00065EAF"/>
    <w:rsid w:val="000660DA"/>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1F19"/>
    <w:rsid w:val="0009213E"/>
    <w:rsid w:val="00092832"/>
    <w:rsid w:val="00092AED"/>
    <w:rsid w:val="000961F5"/>
    <w:rsid w:val="00096331"/>
    <w:rsid w:val="00096873"/>
    <w:rsid w:val="0009794B"/>
    <w:rsid w:val="00097C26"/>
    <w:rsid w:val="000A19F3"/>
    <w:rsid w:val="000A1D18"/>
    <w:rsid w:val="000A3305"/>
    <w:rsid w:val="000A4256"/>
    <w:rsid w:val="000A43A0"/>
    <w:rsid w:val="000A4DEA"/>
    <w:rsid w:val="000A6D4A"/>
    <w:rsid w:val="000B0509"/>
    <w:rsid w:val="000B073F"/>
    <w:rsid w:val="000B1065"/>
    <w:rsid w:val="000B1357"/>
    <w:rsid w:val="000B1503"/>
    <w:rsid w:val="000B1CB9"/>
    <w:rsid w:val="000B21E1"/>
    <w:rsid w:val="000B2BF4"/>
    <w:rsid w:val="000B3966"/>
    <w:rsid w:val="000B39A5"/>
    <w:rsid w:val="000B3E3C"/>
    <w:rsid w:val="000B4239"/>
    <w:rsid w:val="000B444B"/>
    <w:rsid w:val="000B53E6"/>
    <w:rsid w:val="000B7A26"/>
    <w:rsid w:val="000C0508"/>
    <w:rsid w:val="000C07B2"/>
    <w:rsid w:val="000C0CC2"/>
    <w:rsid w:val="000C2156"/>
    <w:rsid w:val="000C31C6"/>
    <w:rsid w:val="000C41A2"/>
    <w:rsid w:val="000C44CE"/>
    <w:rsid w:val="000C490C"/>
    <w:rsid w:val="000C5609"/>
    <w:rsid w:val="000C5BFF"/>
    <w:rsid w:val="000C651C"/>
    <w:rsid w:val="000C6BE9"/>
    <w:rsid w:val="000C7E6C"/>
    <w:rsid w:val="000C7F38"/>
    <w:rsid w:val="000D1AE4"/>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7380"/>
    <w:rsid w:val="000E73EF"/>
    <w:rsid w:val="000E765C"/>
    <w:rsid w:val="000E79CC"/>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39F"/>
    <w:rsid w:val="00114638"/>
    <w:rsid w:val="00114814"/>
    <w:rsid w:val="00116879"/>
    <w:rsid w:val="00116C09"/>
    <w:rsid w:val="00116E5A"/>
    <w:rsid w:val="001173A6"/>
    <w:rsid w:val="00117F45"/>
    <w:rsid w:val="00121E34"/>
    <w:rsid w:val="001223EC"/>
    <w:rsid w:val="00122E03"/>
    <w:rsid w:val="00122E05"/>
    <w:rsid w:val="0012334A"/>
    <w:rsid w:val="00123D24"/>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340"/>
    <w:rsid w:val="00152579"/>
    <w:rsid w:val="001544BC"/>
    <w:rsid w:val="00155271"/>
    <w:rsid w:val="00155A4D"/>
    <w:rsid w:val="00155D9E"/>
    <w:rsid w:val="00156AA9"/>
    <w:rsid w:val="00156FDE"/>
    <w:rsid w:val="001572A5"/>
    <w:rsid w:val="00157ACC"/>
    <w:rsid w:val="0016009C"/>
    <w:rsid w:val="00162A0A"/>
    <w:rsid w:val="00162F45"/>
    <w:rsid w:val="00163181"/>
    <w:rsid w:val="00163206"/>
    <w:rsid w:val="0016322E"/>
    <w:rsid w:val="0016559B"/>
    <w:rsid w:val="0016720E"/>
    <w:rsid w:val="00167343"/>
    <w:rsid w:val="0016753D"/>
    <w:rsid w:val="001711CC"/>
    <w:rsid w:val="00171DAC"/>
    <w:rsid w:val="00172411"/>
    <w:rsid w:val="001725D5"/>
    <w:rsid w:val="001730CB"/>
    <w:rsid w:val="00175364"/>
    <w:rsid w:val="00175EF2"/>
    <w:rsid w:val="00176154"/>
    <w:rsid w:val="00176FBE"/>
    <w:rsid w:val="001771A3"/>
    <w:rsid w:val="00180662"/>
    <w:rsid w:val="001806A9"/>
    <w:rsid w:val="001808E2"/>
    <w:rsid w:val="00180BC6"/>
    <w:rsid w:val="001819A3"/>
    <w:rsid w:val="00181C0C"/>
    <w:rsid w:val="00182079"/>
    <w:rsid w:val="00183018"/>
    <w:rsid w:val="00183E4E"/>
    <w:rsid w:val="00183F06"/>
    <w:rsid w:val="00185102"/>
    <w:rsid w:val="0018545C"/>
    <w:rsid w:val="001862F8"/>
    <w:rsid w:val="0018631C"/>
    <w:rsid w:val="00186479"/>
    <w:rsid w:val="00186ACC"/>
    <w:rsid w:val="00187268"/>
    <w:rsid w:val="00187721"/>
    <w:rsid w:val="001878A7"/>
    <w:rsid w:val="00187CE9"/>
    <w:rsid w:val="00190E12"/>
    <w:rsid w:val="00190F6A"/>
    <w:rsid w:val="001914A4"/>
    <w:rsid w:val="00192E5A"/>
    <w:rsid w:val="001939D3"/>
    <w:rsid w:val="00194335"/>
    <w:rsid w:val="00194DFE"/>
    <w:rsid w:val="00195325"/>
    <w:rsid w:val="00196199"/>
    <w:rsid w:val="0019712B"/>
    <w:rsid w:val="001977E8"/>
    <w:rsid w:val="00197DF4"/>
    <w:rsid w:val="001A0C9A"/>
    <w:rsid w:val="001A0ED7"/>
    <w:rsid w:val="001A166E"/>
    <w:rsid w:val="001A1D0B"/>
    <w:rsid w:val="001A1DEB"/>
    <w:rsid w:val="001A2508"/>
    <w:rsid w:val="001A2988"/>
    <w:rsid w:val="001A2DBB"/>
    <w:rsid w:val="001A3652"/>
    <w:rsid w:val="001A368D"/>
    <w:rsid w:val="001A415C"/>
    <w:rsid w:val="001A42EF"/>
    <w:rsid w:val="001A44FB"/>
    <w:rsid w:val="001A50BC"/>
    <w:rsid w:val="001A56AE"/>
    <w:rsid w:val="001A5B70"/>
    <w:rsid w:val="001A5E90"/>
    <w:rsid w:val="001A6B01"/>
    <w:rsid w:val="001A7B49"/>
    <w:rsid w:val="001A7DE4"/>
    <w:rsid w:val="001B0743"/>
    <w:rsid w:val="001B10CA"/>
    <w:rsid w:val="001B11A7"/>
    <w:rsid w:val="001B26EE"/>
    <w:rsid w:val="001B374D"/>
    <w:rsid w:val="001B47C9"/>
    <w:rsid w:val="001B4E5A"/>
    <w:rsid w:val="001B528F"/>
    <w:rsid w:val="001B5373"/>
    <w:rsid w:val="001B6172"/>
    <w:rsid w:val="001B655A"/>
    <w:rsid w:val="001B69A2"/>
    <w:rsid w:val="001C02C2"/>
    <w:rsid w:val="001C0605"/>
    <w:rsid w:val="001C06E0"/>
    <w:rsid w:val="001C2574"/>
    <w:rsid w:val="001C36CC"/>
    <w:rsid w:val="001C3DEF"/>
    <w:rsid w:val="001C46EF"/>
    <w:rsid w:val="001C5A6F"/>
    <w:rsid w:val="001C5E0F"/>
    <w:rsid w:val="001C793E"/>
    <w:rsid w:val="001C7C12"/>
    <w:rsid w:val="001D2EFA"/>
    <w:rsid w:val="001D335F"/>
    <w:rsid w:val="001D37A4"/>
    <w:rsid w:val="001D3D2A"/>
    <w:rsid w:val="001D4F74"/>
    <w:rsid w:val="001D5DF5"/>
    <w:rsid w:val="001D5FFF"/>
    <w:rsid w:val="001D7B64"/>
    <w:rsid w:val="001E2690"/>
    <w:rsid w:val="001E2E59"/>
    <w:rsid w:val="001E3B96"/>
    <w:rsid w:val="001E41CA"/>
    <w:rsid w:val="001E58BC"/>
    <w:rsid w:val="001E67D7"/>
    <w:rsid w:val="001E7793"/>
    <w:rsid w:val="001F19BE"/>
    <w:rsid w:val="001F1B3E"/>
    <w:rsid w:val="001F21C1"/>
    <w:rsid w:val="001F2392"/>
    <w:rsid w:val="001F256E"/>
    <w:rsid w:val="001F38A7"/>
    <w:rsid w:val="001F4E56"/>
    <w:rsid w:val="001F4F4F"/>
    <w:rsid w:val="001F5AEF"/>
    <w:rsid w:val="001F5F1C"/>
    <w:rsid w:val="001F6FE7"/>
    <w:rsid w:val="001F732B"/>
    <w:rsid w:val="002006A5"/>
    <w:rsid w:val="00200F7F"/>
    <w:rsid w:val="0020151E"/>
    <w:rsid w:val="00201526"/>
    <w:rsid w:val="00202702"/>
    <w:rsid w:val="00202EC5"/>
    <w:rsid w:val="00203017"/>
    <w:rsid w:val="00203366"/>
    <w:rsid w:val="00204B2C"/>
    <w:rsid w:val="002051CF"/>
    <w:rsid w:val="00205801"/>
    <w:rsid w:val="002068E7"/>
    <w:rsid w:val="00206B06"/>
    <w:rsid w:val="002119EB"/>
    <w:rsid w:val="002124DB"/>
    <w:rsid w:val="0021398F"/>
    <w:rsid w:val="00213BA0"/>
    <w:rsid w:val="00214ABE"/>
    <w:rsid w:val="00214ADB"/>
    <w:rsid w:val="00215AB3"/>
    <w:rsid w:val="0021662D"/>
    <w:rsid w:val="002174A6"/>
    <w:rsid w:val="00221325"/>
    <w:rsid w:val="00221A8F"/>
    <w:rsid w:val="00221E44"/>
    <w:rsid w:val="0022203F"/>
    <w:rsid w:val="0022298F"/>
    <w:rsid w:val="00222CCB"/>
    <w:rsid w:val="00223045"/>
    <w:rsid w:val="002233FF"/>
    <w:rsid w:val="00223E55"/>
    <w:rsid w:val="00223F3E"/>
    <w:rsid w:val="002241B7"/>
    <w:rsid w:val="00225E50"/>
    <w:rsid w:val="00226257"/>
    <w:rsid w:val="002264FB"/>
    <w:rsid w:val="002266C2"/>
    <w:rsid w:val="00227162"/>
    <w:rsid w:val="00230221"/>
    <w:rsid w:val="00231324"/>
    <w:rsid w:val="002318F3"/>
    <w:rsid w:val="00231939"/>
    <w:rsid w:val="00231E90"/>
    <w:rsid w:val="002333A3"/>
    <w:rsid w:val="00233E4F"/>
    <w:rsid w:val="002347E0"/>
    <w:rsid w:val="002359EE"/>
    <w:rsid w:val="00236298"/>
    <w:rsid w:val="0023660E"/>
    <w:rsid w:val="00236A9F"/>
    <w:rsid w:val="00236E86"/>
    <w:rsid w:val="00240738"/>
    <w:rsid w:val="00240B35"/>
    <w:rsid w:val="00242133"/>
    <w:rsid w:val="00242687"/>
    <w:rsid w:val="002431E1"/>
    <w:rsid w:val="002438B0"/>
    <w:rsid w:val="0024464F"/>
    <w:rsid w:val="002448C4"/>
    <w:rsid w:val="00244B5B"/>
    <w:rsid w:val="00246F75"/>
    <w:rsid w:val="00251103"/>
    <w:rsid w:val="00251DAC"/>
    <w:rsid w:val="002523E5"/>
    <w:rsid w:val="002532EE"/>
    <w:rsid w:val="00253502"/>
    <w:rsid w:val="00253CBB"/>
    <w:rsid w:val="00254B5B"/>
    <w:rsid w:val="002566A9"/>
    <w:rsid w:val="00256DC7"/>
    <w:rsid w:val="00257797"/>
    <w:rsid w:val="00261579"/>
    <w:rsid w:val="002624F0"/>
    <w:rsid w:val="00262D3E"/>
    <w:rsid w:val="00263B01"/>
    <w:rsid w:val="00263D03"/>
    <w:rsid w:val="00263F88"/>
    <w:rsid w:val="00264081"/>
    <w:rsid w:val="00264E9F"/>
    <w:rsid w:val="002653A7"/>
    <w:rsid w:val="00265D60"/>
    <w:rsid w:val="002668C2"/>
    <w:rsid w:val="00267BD0"/>
    <w:rsid w:val="00267FE6"/>
    <w:rsid w:val="0027030F"/>
    <w:rsid w:val="0027062B"/>
    <w:rsid w:val="00274924"/>
    <w:rsid w:val="002749A9"/>
    <w:rsid w:val="002749B8"/>
    <w:rsid w:val="00274EC7"/>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4E72"/>
    <w:rsid w:val="0029658E"/>
    <w:rsid w:val="00296720"/>
    <w:rsid w:val="00296987"/>
    <w:rsid w:val="002969E7"/>
    <w:rsid w:val="002A0245"/>
    <w:rsid w:val="002A0285"/>
    <w:rsid w:val="002A08A8"/>
    <w:rsid w:val="002A23A8"/>
    <w:rsid w:val="002A24C9"/>
    <w:rsid w:val="002A2F6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3A5"/>
    <w:rsid w:val="002B57AC"/>
    <w:rsid w:val="002B5F11"/>
    <w:rsid w:val="002B7130"/>
    <w:rsid w:val="002B758C"/>
    <w:rsid w:val="002B78C7"/>
    <w:rsid w:val="002C0E7F"/>
    <w:rsid w:val="002C10A0"/>
    <w:rsid w:val="002C252D"/>
    <w:rsid w:val="002C40C8"/>
    <w:rsid w:val="002C4B3D"/>
    <w:rsid w:val="002C4CE3"/>
    <w:rsid w:val="002C5819"/>
    <w:rsid w:val="002C670F"/>
    <w:rsid w:val="002C7C91"/>
    <w:rsid w:val="002D0303"/>
    <w:rsid w:val="002D1D1A"/>
    <w:rsid w:val="002D2088"/>
    <w:rsid w:val="002D329B"/>
    <w:rsid w:val="002D38CD"/>
    <w:rsid w:val="002D60CB"/>
    <w:rsid w:val="002D6B2B"/>
    <w:rsid w:val="002D6F60"/>
    <w:rsid w:val="002D71F3"/>
    <w:rsid w:val="002D75C6"/>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6EA3"/>
    <w:rsid w:val="002F710F"/>
    <w:rsid w:val="002F77EA"/>
    <w:rsid w:val="002F7DCE"/>
    <w:rsid w:val="00304C50"/>
    <w:rsid w:val="00304C70"/>
    <w:rsid w:val="00304D8B"/>
    <w:rsid w:val="00305466"/>
    <w:rsid w:val="00305891"/>
    <w:rsid w:val="0030641D"/>
    <w:rsid w:val="00306B7C"/>
    <w:rsid w:val="0030788C"/>
    <w:rsid w:val="00307C05"/>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4B7"/>
    <w:rsid w:val="0032591B"/>
    <w:rsid w:val="00325B24"/>
    <w:rsid w:val="00325B6D"/>
    <w:rsid w:val="00325C1A"/>
    <w:rsid w:val="00326969"/>
    <w:rsid w:val="00326A35"/>
    <w:rsid w:val="00330A40"/>
    <w:rsid w:val="00330DC4"/>
    <w:rsid w:val="0033127C"/>
    <w:rsid w:val="003326C6"/>
    <w:rsid w:val="00332E21"/>
    <w:rsid w:val="00333467"/>
    <w:rsid w:val="00333702"/>
    <w:rsid w:val="0033468B"/>
    <w:rsid w:val="00334FBA"/>
    <w:rsid w:val="0033635E"/>
    <w:rsid w:val="003369FD"/>
    <w:rsid w:val="00336A3F"/>
    <w:rsid w:val="00336D51"/>
    <w:rsid w:val="003371B0"/>
    <w:rsid w:val="003379B1"/>
    <w:rsid w:val="00340FE3"/>
    <w:rsid w:val="00341438"/>
    <w:rsid w:val="0034154C"/>
    <w:rsid w:val="00341A00"/>
    <w:rsid w:val="003423A9"/>
    <w:rsid w:val="00343A09"/>
    <w:rsid w:val="003447B2"/>
    <w:rsid w:val="0034482F"/>
    <w:rsid w:val="0034484A"/>
    <w:rsid w:val="003453CB"/>
    <w:rsid w:val="00345555"/>
    <w:rsid w:val="0034587A"/>
    <w:rsid w:val="00345D09"/>
    <w:rsid w:val="00346EED"/>
    <w:rsid w:val="0034719A"/>
    <w:rsid w:val="0034754D"/>
    <w:rsid w:val="003523DC"/>
    <w:rsid w:val="00352A29"/>
    <w:rsid w:val="003531E7"/>
    <w:rsid w:val="00353CAB"/>
    <w:rsid w:val="00353D4E"/>
    <w:rsid w:val="00353EFC"/>
    <w:rsid w:val="00354622"/>
    <w:rsid w:val="00354ED2"/>
    <w:rsid w:val="00355865"/>
    <w:rsid w:val="00355A98"/>
    <w:rsid w:val="003565CC"/>
    <w:rsid w:val="00356991"/>
    <w:rsid w:val="003578F7"/>
    <w:rsid w:val="00357A06"/>
    <w:rsid w:val="00357E50"/>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2F9C"/>
    <w:rsid w:val="003731C8"/>
    <w:rsid w:val="0037499A"/>
    <w:rsid w:val="00374B1E"/>
    <w:rsid w:val="00374C3D"/>
    <w:rsid w:val="00375BD1"/>
    <w:rsid w:val="00376454"/>
    <w:rsid w:val="003779BD"/>
    <w:rsid w:val="00381384"/>
    <w:rsid w:val="00381940"/>
    <w:rsid w:val="003819D5"/>
    <w:rsid w:val="003829FE"/>
    <w:rsid w:val="0038382D"/>
    <w:rsid w:val="00383A17"/>
    <w:rsid w:val="00383FCA"/>
    <w:rsid w:val="00384A77"/>
    <w:rsid w:val="00385572"/>
    <w:rsid w:val="0038642E"/>
    <w:rsid w:val="003907E6"/>
    <w:rsid w:val="00391BC5"/>
    <w:rsid w:val="00392875"/>
    <w:rsid w:val="00392D1C"/>
    <w:rsid w:val="00393B95"/>
    <w:rsid w:val="00393D72"/>
    <w:rsid w:val="003947D6"/>
    <w:rsid w:val="0039679B"/>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494C"/>
    <w:rsid w:val="003B5058"/>
    <w:rsid w:val="003B6099"/>
    <w:rsid w:val="003B72EB"/>
    <w:rsid w:val="003B762E"/>
    <w:rsid w:val="003C0A18"/>
    <w:rsid w:val="003C140B"/>
    <w:rsid w:val="003C1505"/>
    <w:rsid w:val="003C1E4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1230"/>
    <w:rsid w:val="003E2A87"/>
    <w:rsid w:val="003E2CFC"/>
    <w:rsid w:val="003E3784"/>
    <w:rsid w:val="003E44B1"/>
    <w:rsid w:val="003E4BC9"/>
    <w:rsid w:val="003E56F5"/>
    <w:rsid w:val="003E5880"/>
    <w:rsid w:val="003E6250"/>
    <w:rsid w:val="003E6F45"/>
    <w:rsid w:val="003F00DF"/>
    <w:rsid w:val="003F2079"/>
    <w:rsid w:val="003F20F9"/>
    <w:rsid w:val="003F2206"/>
    <w:rsid w:val="003F277D"/>
    <w:rsid w:val="003F3499"/>
    <w:rsid w:val="003F437C"/>
    <w:rsid w:val="003F4C8E"/>
    <w:rsid w:val="003F59FD"/>
    <w:rsid w:val="003F62FE"/>
    <w:rsid w:val="003F6472"/>
    <w:rsid w:val="003F7BF3"/>
    <w:rsid w:val="00400463"/>
    <w:rsid w:val="00400F7E"/>
    <w:rsid w:val="0040153A"/>
    <w:rsid w:val="00402013"/>
    <w:rsid w:val="00402921"/>
    <w:rsid w:val="00403B4F"/>
    <w:rsid w:val="00403C42"/>
    <w:rsid w:val="004047C4"/>
    <w:rsid w:val="00406CBB"/>
    <w:rsid w:val="004071D5"/>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70CA"/>
    <w:rsid w:val="00417145"/>
    <w:rsid w:val="00417184"/>
    <w:rsid w:val="004204E6"/>
    <w:rsid w:val="0042081D"/>
    <w:rsid w:val="00420D82"/>
    <w:rsid w:val="004248B2"/>
    <w:rsid w:val="004251AF"/>
    <w:rsid w:val="00425987"/>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F15"/>
    <w:rsid w:val="00450073"/>
    <w:rsid w:val="00450371"/>
    <w:rsid w:val="00450DCE"/>
    <w:rsid w:val="00451647"/>
    <w:rsid w:val="00451AA8"/>
    <w:rsid w:val="00452814"/>
    <w:rsid w:val="00452E38"/>
    <w:rsid w:val="00453773"/>
    <w:rsid w:val="00454BCA"/>
    <w:rsid w:val="00454FA3"/>
    <w:rsid w:val="0045538F"/>
    <w:rsid w:val="004553D8"/>
    <w:rsid w:val="004555FD"/>
    <w:rsid w:val="00456C27"/>
    <w:rsid w:val="00457B76"/>
    <w:rsid w:val="00460226"/>
    <w:rsid w:val="0046166F"/>
    <w:rsid w:val="004622C7"/>
    <w:rsid w:val="004622F0"/>
    <w:rsid w:val="00462335"/>
    <w:rsid w:val="004632FA"/>
    <w:rsid w:val="00464432"/>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6EE5"/>
    <w:rsid w:val="0047786D"/>
    <w:rsid w:val="00477D58"/>
    <w:rsid w:val="00480B25"/>
    <w:rsid w:val="00480F8A"/>
    <w:rsid w:val="0048196C"/>
    <w:rsid w:val="00481ABB"/>
    <w:rsid w:val="00482463"/>
    <w:rsid w:val="00482C88"/>
    <w:rsid w:val="00483C11"/>
    <w:rsid w:val="00484CDB"/>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A781E"/>
    <w:rsid w:val="004B0084"/>
    <w:rsid w:val="004B1772"/>
    <w:rsid w:val="004B292F"/>
    <w:rsid w:val="004B31C4"/>
    <w:rsid w:val="004B5075"/>
    <w:rsid w:val="004B5B05"/>
    <w:rsid w:val="004B6016"/>
    <w:rsid w:val="004B6880"/>
    <w:rsid w:val="004C094D"/>
    <w:rsid w:val="004C13B1"/>
    <w:rsid w:val="004C3693"/>
    <w:rsid w:val="004C41E8"/>
    <w:rsid w:val="004C4669"/>
    <w:rsid w:val="004C4F7A"/>
    <w:rsid w:val="004C545F"/>
    <w:rsid w:val="004C5521"/>
    <w:rsid w:val="004C6AF5"/>
    <w:rsid w:val="004C762D"/>
    <w:rsid w:val="004C7AF6"/>
    <w:rsid w:val="004C7DB2"/>
    <w:rsid w:val="004D0515"/>
    <w:rsid w:val="004D270E"/>
    <w:rsid w:val="004D5012"/>
    <w:rsid w:val="004D5502"/>
    <w:rsid w:val="004D55D7"/>
    <w:rsid w:val="004D5616"/>
    <w:rsid w:val="004D71A5"/>
    <w:rsid w:val="004D76D7"/>
    <w:rsid w:val="004D7859"/>
    <w:rsid w:val="004E04EF"/>
    <w:rsid w:val="004E1D03"/>
    <w:rsid w:val="004E21D1"/>
    <w:rsid w:val="004E2612"/>
    <w:rsid w:val="004E27FD"/>
    <w:rsid w:val="004E2903"/>
    <w:rsid w:val="004E30A5"/>
    <w:rsid w:val="004E30C4"/>
    <w:rsid w:val="004E3370"/>
    <w:rsid w:val="004E33FB"/>
    <w:rsid w:val="004E5032"/>
    <w:rsid w:val="004E521C"/>
    <w:rsid w:val="004E5299"/>
    <w:rsid w:val="004E608E"/>
    <w:rsid w:val="004E63BF"/>
    <w:rsid w:val="004E6B4F"/>
    <w:rsid w:val="004E7D1D"/>
    <w:rsid w:val="004F0514"/>
    <w:rsid w:val="004F0939"/>
    <w:rsid w:val="004F10E3"/>
    <w:rsid w:val="004F1136"/>
    <w:rsid w:val="004F1178"/>
    <w:rsid w:val="004F1FD7"/>
    <w:rsid w:val="004F41A4"/>
    <w:rsid w:val="004F4231"/>
    <w:rsid w:val="004F490D"/>
    <w:rsid w:val="004F59F1"/>
    <w:rsid w:val="004F5C8F"/>
    <w:rsid w:val="004F648A"/>
    <w:rsid w:val="004F65B4"/>
    <w:rsid w:val="004F6782"/>
    <w:rsid w:val="004F70EA"/>
    <w:rsid w:val="004F745D"/>
    <w:rsid w:val="004F7502"/>
    <w:rsid w:val="005009E6"/>
    <w:rsid w:val="00501CAA"/>
    <w:rsid w:val="005026C7"/>
    <w:rsid w:val="00503070"/>
    <w:rsid w:val="00503DDE"/>
    <w:rsid w:val="00503F82"/>
    <w:rsid w:val="0050439C"/>
    <w:rsid w:val="0050585A"/>
    <w:rsid w:val="005062BC"/>
    <w:rsid w:val="00506453"/>
    <w:rsid w:val="005065A3"/>
    <w:rsid w:val="005065EE"/>
    <w:rsid w:val="00507D9F"/>
    <w:rsid w:val="00507EE6"/>
    <w:rsid w:val="005109D2"/>
    <w:rsid w:val="00510BC2"/>
    <w:rsid w:val="00510F61"/>
    <w:rsid w:val="00511FA2"/>
    <w:rsid w:val="00513464"/>
    <w:rsid w:val="005146BC"/>
    <w:rsid w:val="005168F4"/>
    <w:rsid w:val="00516B80"/>
    <w:rsid w:val="00517D65"/>
    <w:rsid w:val="00520109"/>
    <w:rsid w:val="005223DA"/>
    <w:rsid w:val="00522C23"/>
    <w:rsid w:val="005232DD"/>
    <w:rsid w:val="005233FF"/>
    <w:rsid w:val="00524077"/>
    <w:rsid w:val="00524232"/>
    <w:rsid w:val="005244DC"/>
    <w:rsid w:val="00524550"/>
    <w:rsid w:val="00524588"/>
    <w:rsid w:val="0052583C"/>
    <w:rsid w:val="0052640A"/>
    <w:rsid w:val="00526918"/>
    <w:rsid w:val="00526AC3"/>
    <w:rsid w:val="00526ADB"/>
    <w:rsid w:val="00527755"/>
    <w:rsid w:val="00530188"/>
    <w:rsid w:val="005304E8"/>
    <w:rsid w:val="00531822"/>
    <w:rsid w:val="0053216B"/>
    <w:rsid w:val="005326ED"/>
    <w:rsid w:val="00532F04"/>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3B91"/>
    <w:rsid w:val="005444C9"/>
    <w:rsid w:val="005445C5"/>
    <w:rsid w:val="00544712"/>
    <w:rsid w:val="00544D67"/>
    <w:rsid w:val="00545584"/>
    <w:rsid w:val="0054593B"/>
    <w:rsid w:val="00546C8A"/>
    <w:rsid w:val="005471DB"/>
    <w:rsid w:val="005476C8"/>
    <w:rsid w:val="005512B6"/>
    <w:rsid w:val="00551BAB"/>
    <w:rsid w:val="00551F71"/>
    <w:rsid w:val="00551FD8"/>
    <w:rsid w:val="00552538"/>
    <w:rsid w:val="00552BA9"/>
    <w:rsid w:val="00552D88"/>
    <w:rsid w:val="00553071"/>
    <w:rsid w:val="0055446E"/>
    <w:rsid w:val="005558B8"/>
    <w:rsid w:val="00560A0E"/>
    <w:rsid w:val="005611F4"/>
    <w:rsid w:val="00562178"/>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3CF5"/>
    <w:rsid w:val="005967A9"/>
    <w:rsid w:val="00596CC8"/>
    <w:rsid w:val="00596E5D"/>
    <w:rsid w:val="00597A53"/>
    <w:rsid w:val="00597E5B"/>
    <w:rsid w:val="005A04FB"/>
    <w:rsid w:val="005A06F1"/>
    <w:rsid w:val="005A1827"/>
    <w:rsid w:val="005A213D"/>
    <w:rsid w:val="005A2EB9"/>
    <w:rsid w:val="005A474C"/>
    <w:rsid w:val="005A53C1"/>
    <w:rsid w:val="005A55AB"/>
    <w:rsid w:val="005A5A5C"/>
    <w:rsid w:val="005A5E5D"/>
    <w:rsid w:val="005A6E1A"/>
    <w:rsid w:val="005B054B"/>
    <w:rsid w:val="005B135B"/>
    <w:rsid w:val="005B34B1"/>
    <w:rsid w:val="005B3745"/>
    <w:rsid w:val="005B3F21"/>
    <w:rsid w:val="005B4DD0"/>
    <w:rsid w:val="005B6568"/>
    <w:rsid w:val="005B6C6F"/>
    <w:rsid w:val="005B75A8"/>
    <w:rsid w:val="005C04F7"/>
    <w:rsid w:val="005C113C"/>
    <w:rsid w:val="005C18BA"/>
    <w:rsid w:val="005C24AB"/>
    <w:rsid w:val="005C24B7"/>
    <w:rsid w:val="005C296E"/>
    <w:rsid w:val="005C3401"/>
    <w:rsid w:val="005C34BC"/>
    <w:rsid w:val="005C4091"/>
    <w:rsid w:val="005C45C0"/>
    <w:rsid w:val="005C4B21"/>
    <w:rsid w:val="005C4BD9"/>
    <w:rsid w:val="005C50F9"/>
    <w:rsid w:val="005C52A8"/>
    <w:rsid w:val="005C5A9A"/>
    <w:rsid w:val="005C5FFD"/>
    <w:rsid w:val="005C64DF"/>
    <w:rsid w:val="005C7BF8"/>
    <w:rsid w:val="005D130B"/>
    <w:rsid w:val="005D16C7"/>
    <w:rsid w:val="005D1B37"/>
    <w:rsid w:val="005D2ADE"/>
    <w:rsid w:val="005D2C6D"/>
    <w:rsid w:val="005D4F9F"/>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397B"/>
    <w:rsid w:val="005F3E22"/>
    <w:rsid w:val="005F52CA"/>
    <w:rsid w:val="005F5F81"/>
    <w:rsid w:val="005F6618"/>
    <w:rsid w:val="005F74C6"/>
    <w:rsid w:val="005F788F"/>
    <w:rsid w:val="005F7A22"/>
    <w:rsid w:val="005F7BDA"/>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6F4"/>
    <w:rsid w:val="0061782E"/>
    <w:rsid w:val="00617AC5"/>
    <w:rsid w:val="006212A1"/>
    <w:rsid w:val="0062144D"/>
    <w:rsid w:val="00621C7D"/>
    <w:rsid w:val="0062372D"/>
    <w:rsid w:val="0062422A"/>
    <w:rsid w:val="00624E92"/>
    <w:rsid w:val="00626724"/>
    <w:rsid w:val="00626FE2"/>
    <w:rsid w:val="006272D1"/>
    <w:rsid w:val="00627888"/>
    <w:rsid w:val="00627F96"/>
    <w:rsid w:val="006302C0"/>
    <w:rsid w:val="00630F80"/>
    <w:rsid w:val="006315E7"/>
    <w:rsid w:val="00631C6E"/>
    <w:rsid w:val="006321A0"/>
    <w:rsid w:val="00632F4A"/>
    <w:rsid w:val="00632F7F"/>
    <w:rsid w:val="006355BF"/>
    <w:rsid w:val="0063729E"/>
    <w:rsid w:val="00640176"/>
    <w:rsid w:val="0064086C"/>
    <w:rsid w:val="0064104D"/>
    <w:rsid w:val="0064119D"/>
    <w:rsid w:val="00641227"/>
    <w:rsid w:val="00642209"/>
    <w:rsid w:val="00642AF0"/>
    <w:rsid w:val="00643A75"/>
    <w:rsid w:val="00644639"/>
    <w:rsid w:val="00645F5C"/>
    <w:rsid w:val="00646D17"/>
    <w:rsid w:val="00647AF7"/>
    <w:rsid w:val="006503C6"/>
    <w:rsid w:val="00650522"/>
    <w:rsid w:val="00650D45"/>
    <w:rsid w:val="006511F0"/>
    <w:rsid w:val="00651832"/>
    <w:rsid w:val="0065199F"/>
    <w:rsid w:val="00651EA6"/>
    <w:rsid w:val="0065236C"/>
    <w:rsid w:val="006538DA"/>
    <w:rsid w:val="00655187"/>
    <w:rsid w:val="00655850"/>
    <w:rsid w:val="00656870"/>
    <w:rsid w:val="00656B4F"/>
    <w:rsid w:val="00656FFE"/>
    <w:rsid w:val="006575AB"/>
    <w:rsid w:val="006578AC"/>
    <w:rsid w:val="00657AE1"/>
    <w:rsid w:val="006632D3"/>
    <w:rsid w:val="00663E03"/>
    <w:rsid w:val="00664785"/>
    <w:rsid w:val="00665A0B"/>
    <w:rsid w:val="006662CD"/>
    <w:rsid w:val="00666B27"/>
    <w:rsid w:val="006679D2"/>
    <w:rsid w:val="00667FAA"/>
    <w:rsid w:val="006701C5"/>
    <w:rsid w:val="00670F2B"/>
    <w:rsid w:val="006711D5"/>
    <w:rsid w:val="00673C1F"/>
    <w:rsid w:val="006742A8"/>
    <w:rsid w:val="00674C4A"/>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2DD4"/>
    <w:rsid w:val="006A4710"/>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4F89"/>
    <w:rsid w:val="006D5479"/>
    <w:rsid w:val="006D56A1"/>
    <w:rsid w:val="006D6404"/>
    <w:rsid w:val="006D7647"/>
    <w:rsid w:val="006D79CD"/>
    <w:rsid w:val="006D7A23"/>
    <w:rsid w:val="006E0651"/>
    <w:rsid w:val="006E1447"/>
    <w:rsid w:val="006E1A78"/>
    <w:rsid w:val="006E36C1"/>
    <w:rsid w:val="006E5244"/>
    <w:rsid w:val="006E601E"/>
    <w:rsid w:val="006E6738"/>
    <w:rsid w:val="006E6853"/>
    <w:rsid w:val="006E6D55"/>
    <w:rsid w:val="006E6F46"/>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44CE"/>
    <w:rsid w:val="00725763"/>
    <w:rsid w:val="00725899"/>
    <w:rsid w:val="007259B2"/>
    <w:rsid w:val="00725D09"/>
    <w:rsid w:val="007261AD"/>
    <w:rsid w:val="00730DF2"/>
    <w:rsid w:val="007317AD"/>
    <w:rsid w:val="00731858"/>
    <w:rsid w:val="00731F06"/>
    <w:rsid w:val="00732FCD"/>
    <w:rsid w:val="0073591D"/>
    <w:rsid w:val="00736475"/>
    <w:rsid w:val="00736C1D"/>
    <w:rsid w:val="00736C45"/>
    <w:rsid w:val="00736DC1"/>
    <w:rsid w:val="00737097"/>
    <w:rsid w:val="007370C0"/>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305"/>
    <w:rsid w:val="00751E94"/>
    <w:rsid w:val="00752B3D"/>
    <w:rsid w:val="00752E25"/>
    <w:rsid w:val="0075374B"/>
    <w:rsid w:val="00753E07"/>
    <w:rsid w:val="00753F4C"/>
    <w:rsid w:val="007544BB"/>
    <w:rsid w:val="00754CFD"/>
    <w:rsid w:val="00755877"/>
    <w:rsid w:val="0075691A"/>
    <w:rsid w:val="0076102C"/>
    <w:rsid w:val="00761812"/>
    <w:rsid w:val="00762196"/>
    <w:rsid w:val="007622EC"/>
    <w:rsid w:val="00762955"/>
    <w:rsid w:val="00762FA8"/>
    <w:rsid w:val="00763B6C"/>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2F09"/>
    <w:rsid w:val="0078324F"/>
    <w:rsid w:val="0078378C"/>
    <w:rsid w:val="00786167"/>
    <w:rsid w:val="0078647C"/>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E30"/>
    <w:rsid w:val="007A10AB"/>
    <w:rsid w:val="007A10F0"/>
    <w:rsid w:val="007A161E"/>
    <w:rsid w:val="007A1C04"/>
    <w:rsid w:val="007A1C26"/>
    <w:rsid w:val="007A216F"/>
    <w:rsid w:val="007A25D6"/>
    <w:rsid w:val="007A3029"/>
    <w:rsid w:val="007A359E"/>
    <w:rsid w:val="007A360F"/>
    <w:rsid w:val="007A3C20"/>
    <w:rsid w:val="007A42EE"/>
    <w:rsid w:val="007A505B"/>
    <w:rsid w:val="007A583A"/>
    <w:rsid w:val="007A59BB"/>
    <w:rsid w:val="007A5C11"/>
    <w:rsid w:val="007A6848"/>
    <w:rsid w:val="007A6D13"/>
    <w:rsid w:val="007A7C99"/>
    <w:rsid w:val="007B009B"/>
    <w:rsid w:val="007B0486"/>
    <w:rsid w:val="007B1160"/>
    <w:rsid w:val="007B18E8"/>
    <w:rsid w:val="007B1EEB"/>
    <w:rsid w:val="007B2EC9"/>
    <w:rsid w:val="007B3414"/>
    <w:rsid w:val="007B45EB"/>
    <w:rsid w:val="007B6ED5"/>
    <w:rsid w:val="007B774D"/>
    <w:rsid w:val="007C0603"/>
    <w:rsid w:val="007C0BCF"/>
    <w:rsid w:val="007C17D7"/>
    <w:rsid w:val="007C1B01"/>
    <w:rsid w:val="007C219E"/>
    <w:rsid w:val="007C2E86"/>
    <w:rsid w:val="007C305A"/>
    <w:rsid w:val="007C335D"/>
    <w:rsid w:val="007C45B3"/>
    <w:rsid w:val="007C45F6"/>
    <w:rsid w:val="007C5057"/>
    <w:rsid w:val="007C5064"/>
    <w:rsid w:val="007C5120"/>
    <w:rsid w:val="007C5359"/>
    <w:rsid w:val="007D0DB8"/>
    <w:rsid w:val="007D1035"/>
    <w:rsid w:val="007D16B4"/>
    <w:rsid w:val="007D1A20"/>
    <w:rsid w:val="007D1CB3"/>
    <w:rsid w:val="007D24F7"/>
    <w:rsid w:val="007D2EDE"/>
    <w:rsid w:val="007D33D4"/>
    <w:rsid w:val="007D3F0E"/>
    <w:rsid w:val="007D4421"/>
    <w:rsid w:val="007D4C88"/>
    <w:rsid w:val="007D4FDE"/>
    <w:rsid w:val="007D5258"/>
    <w:rsid w:val="007D59FD"/>
    <w:rsid w:val="007D5E99"/>
    <w:rsid w:val="007D5EFD"/>
    <w:rsid w:val="007E002B"/>
    <w:rsid w:val="007E0519"/>
    <w:rsid w:val="007E0C4A"/>
    <w:rsid w:val="007E0F09"/>
    <w:rsid w:val="007E17A4"/>
    <w:rsid w:val="007E2AA7"/>
    <w:rsid w:val="007E2D97"/>
    <w:rsid w:val="007E3230"/>
    <w:rsid w:val="007E61D6"/>
    <w:rsid w:val="007E644E"/>
    <w:rsid w:val="007E65A9"/>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69D8"/>
    <w:rsid w:val="00807442"/>
    <w:rsid w:val="00807FA2"/>
    <w:rsid w:val="00810077"/>
    <w:rsid w:val="0081184D"/>
    <w:rsid w:val="00811B92"/>
    <w:rsid w:val="00811BE8"/>
    <w:rsid w:val="0081279C"/>
    <w:rsid w:val="00812B28"/>
    <w:rsid w:val="008145BC"/>
    <w:rsid w:val="00814918"/>
    <w:rsid w:val="00814EC8"/>
    <w:rsid w:val="008154D9"/>
    <w:rsid w:val="0081591E"/>
    <w:rsid w:val="0081599B"/>
    <w:rsid w:val="00816217"/>
    <w:rsid w:val="008163D7"/>
    <w:rsid w:val="00816C97"/>
    <w:rsid w:val="008174E8"/>
    <w:rsid w:val="008178AC"/>
    <w:rsid w:val="00817C24"/>
    <w:rsid w:val="00820070"/>
    <w:rsid w:val="00820E88"/>
    <w:rsid w:val="00821217"/>
    <w:rsid w:val="00821617"/>
    <w:rsid w:val="00821BA1"/>
    <w:rsid w:val="00821F04"/>
    <w:rsid w:val="00821FA3"/>
    <w:rsid w:val="008226F9"/>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24A"/>
    <w:rsid w:val="00837DE2"/>
    <w:rsid w:val="00840383"/>
    <w:rsid w:val="00842ECF"/>
    <w:rsid w:val="008436D7"/>
    <w:rsid w:val="00843882"/>
    <w:rsid w:val="0084545E"/>
    <w:rsid w:val="00846A5A"/>
    <w:rsid w:val="00846F27"/>
    <w:rsid w:val="008478B4"/>
    <w:rsid w:val="00847ED0"/>
    <w:rsid w:val="00850B17"/>
    <w:rsid w:val="00851DF3"/>
    <w:rsid w:val="00852608"/>
    <w:rsid w:val="00854190"/>
    <w:rsid w:val="00854416"/>
    <w:rsid w:val="008545C3"/>
    <w:rsid w:val="00854682"/>
    <w:rsid w:val="00854981"/>
    <w:rsid w:val="008555A2"/>
    <w:rsid w:val="008557BE"/>
    <w:rsid w:val="00856680"/>
    <w:rsid w:val="00856DAD"/>
    <w:rsid w:val="0085717D"/>
    <w:rsid w:val="00857635"/>
    <w:rsid w:val="0085791F"/>
    <w:rsid w:val="008607E2"/>
    <w:rsid w:val="0086118C"/>
    <w:rsid w:val="008627EA"/>
    <w:rsid w:val="00862B69"/>
    <w:rsid w:val="00863024"/>
    <w:rsid w:val="0086354A"/>
    <w:rsid w:val="00863848"/>
    <w:rsid w:val="00863DF1"/>
    <w:rsid w:val="00864110"/>
    <w:rsid w:val="00865A8C"/>
    <w:rsid w:val="00866E46"/>
    <w:rsid w:val="008715EE"/>
    <w:rsid w:val="00871946"/>
    <w:rsid w:val="008721B4"/>
    <w:rsid w:val="00872271"/>
    <w:rsid w:val="00873A4D"/>
    <w:rsid w:val="00875929"/>
    <w:rsid w:val="00875951"/>
    <w:rsid w:val="008762FB"/>
    <w:rsid w:val="00876846"/>
    <w:rsid w:val="0087698C"/>
    <w:rsid w:val="00877A3B"/>
    <w:rsid w:val="00880701"/>
    <w:rsid w:val="00880F1F"/>
    <w:rsid w:val="00881021"/>
    <w:rsid w:val="008813EF"/>
    <w:rsid w:val="008822B1"/>
    <w:rsid w:val="00882368"/>
    <w:rsid w:val="00882E9A"/>
    <w:rsid w:val="008830F2"/>
    <w:rsid w:val="00883760"/>
    <w:rsid w:val="00883FA6"/>
    <w:rsid w:val="008849F5"/>
    <w:rsid w:val="008851CC"/>
    <w:rsid w:val="0088520E"/>
    <w:rsid w:val="008864DE"/>
    <w:rsid w:val="00886B87"/>
    <w:rsid w:val="008879AC"/>
    <w:rsid w:val="00887BCE"/>
    <w:rsid w:val="00887BD0"/>
    <w:rsid w:val="008914DD"/>
    <w:rsid w:val="00891906"/>
    <w:rsid w:val="00891AFD"/>
    <w:rsid w:val="00892299"/>
    <w:rsid w:val="008926FB"/>
    <w:rsid w:val="008927B8"/>
    <w:rsid w:val="00893777"/>
    <w:rsid w:val="008938A0"/>
    <w:rsid w:val="00893D79"/>
    <w:rsid w:val="008940CB"/>
    <w:rsid w:val="00894CC9"/>
    <w:rsid w:val="008962FF"/>
    <w:rsid w:val="008976B2"/>
    <w:rsid w:val="00897F48"/>
    <w:rsid w:val="008A30DB"/>
    <w:rsid w:val="008A3147"/>
    <w:rsid w:val="008A331E"/>
    <w:rsid w:val="008A3BE2"/>
    <w:rsid w:val="008A4229"/>
    <w:rsid w:val="008A4246"/>
    <w:rsid w:val="008A432E"/>
    <w:rsid w:val="008A4CF4"/>
    <w:rsid w:val="008A55CC"/>
    <w:rsid w:val="008A5A4A"/>
    <w:rsid w:val="008B1AF8"/>
    <w:rsid w:val="008B1FB0"/>
    <w:rsid w:val="008B24D2"/>
    <w:rsid w:val="008B2B49"/>
    <w:rsid w:val="008B4C4F"/>
    <w:rsid w:val="008B540F"/>
    <w:rsid w:val="008B666E"/>
    <w:rsid w:val="008B6879"/>
    <w:rsid w:val="008C0A12"/>
    <w:rsid w:val="008C1096"/>
    <w:rsid w:val="008C31C1"/>
    <w:rsid w:val="008C4C7F"/>
    <w:rsid w:val="008C527D"/>
    <w:rsid w:val="008C5365"/>
    <w:rsid w:val="008C56DB"/>
    <w:rsid w:val="008C5D13"/>
    <w:rsid w:val="008C5D3D"/>
    <w:rsid w:val="008C6400"/>
    <w:rsid w:val="008C655E"/>
    <w:rsid w:val="008C7B7C"/>
    <w:rsid w:val="008D08DA"/>
    <w:rsid w:val="008D199D"/>
    <w:rsid w:val="008D2340"/>
    <w:rsid w:val="008D48F5"/>
    <w:rsid w:val="008D640B"/>
    <w:rsid w:val="008E0947"/>
    <w:rsid w:val="008E0A05"/>
    <w:rsid w:val="008E1B89"/>
    <w:rsid w:val="008E1C9C"/>
    <w:rsid w:val="008E29B7"/>
    <w:rsid w:val="008E3734"/>
    <w:rsid w:val="008E4918"/>
    <w:rsid w:val="008E4CAB"/>
    <w:rsid w:val="008E50D8"/>
    <w:rsid w:val="008E5272"/>
    <w:rsid w:val="008E62C7"/>
    <w:rsid w:val="008F101B"/>
    <w:rsid w:val="008F3769"/>
    <w:rsid w:val="008F4A7A"/>
    <w:rsid w:val="008F4CC0"/>
    <w:rsid w:val="008F4D47"/>
    <w:rsid w:val="008F5045"/>
    <w:rsid w:val="008F5838"/>
    <w:rsid w:val="008F6CC7"/>
    <w:rsid w:val="009003E3"/>
    <w:rsid w:val="0090069F"/>
    <w:rsid w:val="009021DD"/>
    <w:rsid w:val="0090384A"/>
    <w:rsid w:val="00903C5C"/>
    <w:rsid w:val="0090456A"/>
    <w:rsid w:val="00904AD8"/>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13E2"/>
    <w:rsid w:val="0092220A"/>
    <w:rsid w:val="009223EA"/>
    <w:rsid w:val="00923D9F"/>
    <w:rsid w:val="00924A1C"/>
    <w:rsid w:val="009252D0"/>
    <w:rsid w:val="009252F6"/>
    <w:rsid w:val="00925BD2"/>
    <w:rsid w:val="00926D81"/>
    <w:rsid w:val="0093173D"/>
    <w:rsid w:val="00931DCD"/>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B7E"/>
    <w:rsid w:val="00945371"/>
    <w:rsid w:val="00945867"/>
    <w:rsid w:val="009468F2"/>
    <w:rsid w:val="00947109"/>
    <w:rsid w:val="0094758F"/>
    <w:rsid w:val="00947BA0"/>
    <w:rsid w:val="00951C64"/>
    <w:rsid w:val="00953092"/>
    <w:rsid w:val="00953376"/>
    <w:rsid w:val="00953FB2"/>
    <w:rsid w:val="00954DD8"/>
    <w:rsid w:val="00954FCD"/>
    <w:rsid w:val="00955D54"/>
    <w:rsid w:val="009572F6"/>
    <w:rsid w:val="00957A98"/>
    <w:rsid w:val="00961C40"/>
    <w:rsid w:val="00962194"/>
    <w:rsid w:val="009627DB"/>
    <w:rsid w:val="00962F5B"/>
    <w:rsid w:val="0096341B"/>
    <w:rsid w:val="00964E6E"/>
    <w:rsid w:val="00965719"/>
    <w:rsid w:val="00965C3C"/>
    <w:rsid w:val="00966B12"/>
    <w:rsid w:val="00967155"/>
    <w:rsid w:val="00967689"/>
    <w:rsid w:val="00967D76"/>
    <w:rsid w:val="009704A6"/>
    <w:rsid w:val="00970B34"/>
    <w:rsid w:val="00970EFF"/>
    <w:rsid w:val="00970F5B"/>
    <w:rsid w:val="00971155"/>
    <w:rsid w:val="009713D2"/>
    <w:rsid w:val="009725BC"/>
    <w:rsid w:val="0097331F"/>
    <w:rsid w:val="009736C3"/>
    <w:rsid w:val="00975BF0"/>
    <w:rsid w:val="00975DB2"/>
    <w:rsid w:val="00975E88"/>
    <w:rsid w:val="00975F49"/>
    <w:rsid w:val="00976D0D"/>
    <w:rsid w:val="0097740A"/>
    <w:rsid w:val="00980636"/>
    <w:rsid w:val="00981019"/>
    <w:rsid w:val="009825B4"/>
    <w:rsid w:val="009837E2"/>
    <w:rsid w:val="00983CD1"/>
    <w:rsid w:val="00983DF9"/>
    <w:rsid w:val="0098478E"/>
    <w:rsid w:val="00984ABE"/>
    <w:rsid w:val="0098611D"/>
    <w:rsid w:val="0098761A"/>
    <w:rsid w:val="00987A48"/>
    <w:rsid w:val="00987FAE"/>
    <w:rsid w:val="009902DB"/>
    <w:rsid w:val="00991354"/>
    <w:rsid w:val="00991A7F"/>
    <w:rsid w:val="00991AED"/>
    <w:rsid w:val="00992F91"/>
    <w:rsid w:val="0099329C"/>
    <w:rsid w:val="0099362D"/>
    <w:rsid w:val="0099397B"/>
    <w:rsid w:val="00993FF4"/>
    <w:rsid w:val="009941E6"/>
    <w:rsid w:val="0099462E"/>
    <w:rsid w:val="00994E53"/>
    <w:rsid w:val="0099616E"/>
    <w:rsid w:val="0099643C"/>
    <w:rsid w:val="00996AE0"/>
    <w:rsid w:val="00996C87"/>
    <w:rsid w:val="009A0A6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5979"/>
    <w:rsid w:val="009E62B8"/>
    <w:rsid w:val="009E7AD7"/>
    <w:rsid w:val="009E7DE2"/>
    <w:rsid w:val="009F030D"/>
    <w:rsid w:val="009F0333"/>
    <w:rsid w:val="009F0898"/>
    <w:rsid w:val="009F10AC"/>
    <w:rsid w:val="009F1144"/>
    <w:rsid w:val="009F1BF5"/>
    <w:rsid w:val="009F300C"/>
    <w:rsid w:val="009F4E8C"/>
    <w:rsid w:val="009F5596"/>
    <w:rsid w:val="009F55A1"/>
    <w:rsid w:val="009F69F0"/>
    <w:rsid w:val="00A0033C"/>
    <w:rsid w:val="00A00BFD"/>
    <w:rsid w:val="00A019EE"/>
    <w:rsid w:val="00A02754"/>
    <w:rsid w:val="00A0391B"/>
    <w:rsid w:val="00A03B56"/>
    <w:rsid w:val="00A04715"/>
    <w:rsid w:val="00A04E81"/>
    <w:rsid w:val="00A050DC"/>
    <w:rsid w:val="00A052DB"/>
    <w:rsid w:val="00A07A51"/>
    <w:rsid w:val="00A07C7E"/>
    <w:rsid w:val="00A10477"/>
    <w:rsid w:val="00A10698"/>
    <w:rsid w:val="00A10E23"/>
    <w:rsid w:val="00A11046"/>
    <w:rsid w:val="00A12132"/>
    <w:rsid w:val="00A121A4"/>
    <w:rsid w:val="00A12C41"/>
    <w:rsid w:val="00A12D0A"/>
    <w:rsid w:val="00A12E36"/>
    <w:rsid w:val="00A13D6F"/>
    <w:rsid w:val="00A147E4"/>
    <w:rsid w:val="00A14BC0"/>
    <w:rsid w:val="00A14E6F"/>
    <w:rsid w:val="00A151C2"/>
    <w:rsid w:val="00A15EF1"/>
    <w:rsid w:val="00A16571"/>
    <w:rsid w:val="00A16B75"/>
    <w:rsid w:val="00A17E4B"/>
    <w:rsid w:val="00A21BC1"/>
    <w:rsid w:val="00A22EEE"/>
    <w:rsid w:val="00A2383B"/>
    <w:rsid w:val="00A2452B"/>
    <w:rsid w:val="00A24601"/>
    <w:rsid w:val="00A2464B"/>
    <w:rsid w:val="00A25868"/>
    <w:rsid w:val="00A27DF7"/>
    <w:rsid w:val="00A30198"/>
    <w:rsid w:val="00A302E3"/>
    <w:rsid w:val="00A30738"/>
    <w:rsid w:val="00A31C97"/>
    <w:rsid w:val="00A33DAD"/>
    <w:rsid w:val="00A34157"/>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451"/>
    <w:rsid w:val="00A47923"/>
    <w:rsid w:val="00A513E3"/>
    <w:rsid w:val="00A5197C"/>
    <w:rsid w:val="00A51A85"/>
    <w:rsid w:val="00A52A49"/>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43F9"/>
    <w:rsid w:val="00A65D2F"/>
    <w:rsid w:val="00A66211"/>
    <w:rsid w:val="00A66535"/>
    <w:rsid w:val="00A671E0"/>
    <w:rsid w:val="00A6725B"/>
    <w:rsid w:val="00A67E44"/>
    <w:rsid w:val="00A70AE2"/>
    <w:rsid w:val="00A71213"/>
    <w:rsid w:val="00A71D01"/>
    <w:rsid w:val="00A72740"/>
    <w:rsid w:val="00A73893"/>
    <w:rsid w:val="00A738A3"/>
    <w:rsid w:val="00A74634"/>
    <w:rsid w:val="00A74DA6"/>
    <w:rsid w:val="00A74E8B"/>
    <w:rsid w:val="00A75C05"/>
    <w:rsid w:val="00A76012"/>
    <w:rsid w:val="00A76195"/>
    <w:rsid w:val="00A7619A"/>
    <w:rsid w:val="00A76D48"/>
    <w:rsid w:val="00A76FD0"/>
    <w:rsid w:val="00A76FE4"/>
    <w:rsid w:val="00A77A9A"/>
    <w:rsid w:val="00A77F1E"/>
    <w:rsid w:val="00A80085"/>
    <w:rsid w:val="00A8051E"/>
    <w:rsid w:val="00A8134A"/>
    <w:rsid w:val="00A81564"/>
    <w:rsid w:val="00A81FDB"/>
    <w:rsid w:val="00A82056"/>
    <w:rsid w:val="00A8345A"/>
    <w:rsid w:val="00A84CDB"/>
    <w:rsid w:val="00A86004"/>
    <w:rsid w:val="00A86C41"/>
    <w:rsid w:val="00A87059"/>
    <w:rsid w:val="00A8747E"/>
    <w:rsid w:val="00A90124"/>
    <w:rsid w:val="00A905F4"/>
    <w:rsid w:val="00A90F32"/>
    <w:rsid w:val="00A917E1"/>
    <w:rsid w:val="00A92259"/>
    <w:rsid w:val="00A932BB"/>
    <w:rsid w:val="00A932DC"/>
    <w:rsid w:val="00A93904"/>
    <w:rsid w:val="00A9492F"/>
    <w:rsid w:val="00A949F4"/>
    <w:rsid w:val="00A96A1A"/>
    <w:rsid w:val="00A96B04"/>
    <w:rsid w:val="00A97DEA"/>
    <w:rsid w:val="00AA0209"/>
    <w:rsid w:val="00AA14D9"/>
    <w:rsid w:val="00AA1CB3"/>
    <w:rsid w:val="00AA2CF3"/>
    <w:rsid w:val="00AA4764"/>
    <w:rsid w:val="00AA56AD"/>
    <w:rsid w:val="00AA5E14"/>
    <w:rsid w:val="00AA6D8F"/>
    <w:rsid w:val="00AA73EE"/>
    <w:rsid w:val="00AA7993"/>
    <w:rsid w:val="00AA79B6"/>
    <w:rsid w:val="00AA7A3B"/>
    <w:rsid w:val="00AA7A9C"/>
    <w:rsid w:val="00AB014D"/>
    <w:rsid w:val="00AB18B8"/>
    <w:rsid w:val="00AB1BF9"/>
    <w:rsid w:val="00AB3FE9"/>
    <w:rsid w:val="00AB545E"/>
    <w:rsid w:val="00AB5FCF"/>
    <w:rsid w:val="00AB7690"/>
    <w:rsid w:val="00AB7AF2"/>
    <w:rsid w:val="00AC11D3"/>
    <w:rsid w:val="00AC121A"/>
    <w:rsid w:val="00AC1351"/>
    <w:rsid w:val="00AC14DF"/>
    <w:rsid w:val="00AC2724"/>
    <w:rsid w:val="00AC4D80"/>
    <w:rsid w:val="00AC6139"/>
    <w:rsid w:val="00AC65F6"/>
    <w:rsid w:val="00AC68F8"/>
    <w:rsid w:val="00AC76E7"/>
    <w:rsid w:val="00AC771E"/>
    <w:rsid w:val="00AD0CA9"/>
    <w:rsid w:val="00AD0DED"/>
    <w:rsid w:val="00AD26E5"/>
    <w:rsid w:val="00AD3BF1"/>
    <w:rsid w:val="00AD3DC3"/>
    <w:rsid w:val="00AD6821"/>
    <w:rsid w:val="00AE17B3"/>
    <w:rsid w:val="00AE1A06"/>
    <w:rsid w:val="00AE1DFE"/>
    <w:rsid w:val="00AE2AF2"/>
    <w:rsid w:val="00AE3109"/>
    <w:rsid w:val="00AE3511"/>
    <w:rsid w:val="00AE3ED8"/>
    <w:rsid w:val="00AE4221"/>
    <w:rsid w:val="00AE4318"/>
    <w:rsid w:val="00AE4357"/>
    <w:rsid w:val="00AE43B2"/>
    <w:rsid w:val="00AE4486"/>
    <w:rsid w:val="00AE465F"/>
    <w:rsid w:val="00AE4BE4"/>
    <w:rsid w:val="00AE4F0E"/>
    <w:rsid w:val="00AE7F26"/>
    <w:rsid w:val="00AE7FA5"/>
    <w:rsid w:val="00AF076E"/>
    <w:rsid w:val="00AF240A"/>
    <w:rsid w:val="00AF2D24"/>
    <w:rsid w:val="00AF301F"/>
    <w:rsid w:val="00AF588C"/>
    <w:rsid w:val="00AF774E"/>
    <w:rsid w:val="00B01F82"/>
    <w:rsid w:val="00B01FB1"/>
    <w:rsid w:val="00B035A1"/>
    <w:rsid w:val="00B03AB6"/>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9D6"/>
    <w:rsid w:val="00B26E1A"/>
    <w:rsid w:val="00B27BC9"/>
    <w:rsid w:val="00B30071"/>
    <w:rsid w:val="00B31331"/>
    <w:rsid w:val="00B31549"/>
    <w:rsid w:val="00B319BB"/>
    <w:rsid w:val="00B321BE"/>
    <w:rsid w:val="00B32A08"/>
    <w:rsid w:val="00B32F85"/>
    <w:rsid w:val="00B32FB6"/>
    <w:rsid w:val="00B34523"/>
    <w:rsid w:val="00B355B8"/>
    <w:rsid w:val="00B35A7B"/>
    <w:rsid w:val="00B35E52"/>
    <w:rsid w:val="00B35F7C"/>
    <w:rsid w:val="00B36042"/>
    <w:rsid w:val="00B3681B"/>
    <w:rsid w:val="00B36E62"/>
    <w:rsid w:val="00B37ED9"/>
    <w:rsid w:val="00B405E6"/>
    <w:rsid w:val="00B41458"/>
    <w:rsid w:val="00B414F6"/>
    <w:rsid w:val="00B4158E"/>
    <w:rsid w:val="00B42A0B"/>
    <w:rsid w:val="00B42FF8"/>
    <w:rsid w:val="00B430AC"/>
    <w:rsid w:val="00B43BF8"/>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4E7B"/>
    <w:rsid w:val="00B65BAC"/>
    <w:rsid w:val="00B65C2D"/>
    <w:rsid w:val="00B66050"/>
    <w:rsid w:val="00B67A09"/>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8001C"/>
    <w:rsid w:val="00B801C5"/>
    <w:rsid w:val="00B80635"/>
    <w:rsid w:val="00B813AA"/>
    <w:rsid w:val="00B827B4"/>
    <w:rsid w:val="00B83211"/>
    <w:rsid w:val="00B834DD"/>
    <w:rsid w:val="00B83642"/>
    <w:rsid w:val="00B868D2"/>
    <w:rsid w:val="00B86CCE"/>
    <w:rsid w:val="00B8718B"/>
    <w:rsid w:val="00B90062"/>
    <w:rsid w:val="00B906AA"/>
    <w:rsid w:val="00B909AA"/>
    <w:rsid w:val="00B90FFB"/>
    <w:rsid w:val="00B919AB"/>
    <w:rsid w:val="00B91B75"/>
    <w:rsid w:val="00B923C9"/>
    <w:rsid w:val="00B93A3F"/>
    <w:rsid w:val="00B93C60"/>
    <w:rsid w:val="00B95130"/>
    <w:rsid w:val="00B95605"/>
    <w:rsid w:val="00B95F8E"/>
    <w:rsid w:val="00B9620C"/>
    <w:rsid w:val="00B965ED"/>
    <w:rsid w:val="00B97B98"/>
    <w:rsid w:val="00BA02EA"/>
    <w:rsid w:val="00BA1269"/>
    <w:rsid w:val="00BA18D7"/>
    <w:rsid w:val="00BA3214"/>
    <w:rsid w:val="00BA3ADE"/>
    <w:rsid w:val="00BA3EF2"/>
    <w:rsid w:val="00BA4530"/>
    <w:rsid w:val="00BA56C0"/>
    <w:rsid w:val="00BA6BC0"/>
    <w:rsid w:val="00BA745A"/>
    <w:rsid w:val="00BB00BA"/>
    <w:rsid w:val="00BB417E"/>
    <w:rsid w:val="00BB4E32"/>
    <w:rsid w:val="00BB5F1D"/>
    <w:rsid w:val="00BB7582"/>
    <w:rsid w:val="00BB762A"/>
    <w:rsid w:val="00BC063C"/>
    <w:rsid w:val="00BC1070"/>
    <w:rsid w:val="00BC167C"/>
    <w:rsid w:val="00BC239A"/>
    <w:rsid w:val="00BC2A06"/>
    <w:rsid w:val="00BC3ADA"/>
    <w:rsid w:val="00BC4977"/>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E08E5"/>
    <w:rsid w:val="00BE13AA"/>
    <w:rsid w:val="00BE19A5"/>
    <w:rsid w:val="00BE2103"/>
    <w:rsid w:val="00BE334D"/>
    <w:rsid w:val="00BE3C25"/>
    <w:rsid w:val="00BE3C4A"/>
    <w:rsid w:val="00BE4517"/>
    <w:rsid w:val="00BE4F1F"/>
    <w:rsid w:val="00BE5ABD"/>
    <w:rsid w:val="00BE627F"/>
    <w:rsid w:val="00BE6683"/>
    <w:rsid w:val="00BE72B9"/>
    <w:rsid w:val="00BE7B34"/>
    <w:rsid w:val="00BF1B7E"/>
    <w:rsid w:val="00BF2942"/>
    <w:rsid w:val="00BF29FF"/>
    <w:rsid w:val="00BF2A1F"/>
    <w:rsid w:val="00BF370C"/>
    <w:rsid w:val="00BF61A8"/>
    <w:rsid w:val="00BF69E5"/>
    <w:rsid w:val="00BF6E10"/>
    <w:rsid w:val="00BF78C6"/>
    <w:rsid w:val="00BF7BDC"/>
    <w:rsid w:val="00C0007D"/>
    <w:rsid w:val="00C008A2"/>
    <w:rsid w:val="00C0134B"/>
    <w:rsid w:val="00C02B9E"/>
    <w:rsid w:val="00C02D1F"/>
    <w:rsid w:val="00C03BD4"/>
    <w:rsid w:val="00C042DC"/>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2D4B"/>
    <w:rsid w:val="00C13270"/>
    <w:rsid w:val="00C13461"/>
    <w:rsid w:val="00C13FA6"/>
    <w:rsid w:val="00C16595"/>
    <w:rsid w:val="00C165F9"/>
    <w:rsid w:val="00C168B5"/>
    <w:rsid w:val="00C16C83"/>
    <w:rsid w:val="00C17931"/>
    <w:rsid w:val="00C17C71"/>
    <w:rsid w:val="00C20512"/>
    <w:rsid w:val="00C20F11"/>
    <w:rsid w:val="00C20F52"/>
    <w:rsid w:val="00C2151C"/>
    <w:rsid w:val="00C21A33"/>
    <w:rsid w:val="00C21EDA"/>
    <w:rsid w:val="00C24174"/>
    <w:rsid w:val="00C24FD4"/>
    <w:rsid w:val="00C258F3"/>
    <w:rsid w:val="00C25D73"/>
    <w:rsid w:val="00C2737B"/>
    <w:rsid w:val="00C27A54"/>
    <w:rsid w:val="00C30074"/>
    <w:rsid w:val="00C315FD"/>
    <w:rsid w:val="00C31AD1"/>
    <w:rsid w:val="00C31E52"/>
    <w:rsid w:val="00C32068"/>
    <w:rsid w:val="00C32B3E"/>
    <w:rsid w:val="00C33375"/>
    <w:rsid w:val="00C33890"/>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60549"/>
    <w:rsid w:val="00C62437"/>
    <w:rsid w:val="00C626A2"/>
    <w:rsid w:val="00C62D45"/>
    <w:rsid w:val="00C6339B"/>
    <w:rsid w:val="00C64D24"/>
    <w:rsid w:val="00C65349"/>
    <w:rsid w:val="00C6544A"/>
    <w:rsid w:val="00C6682B"/>
    <w:rsid w:val="00C670B7"/>
    <w:rsid w:val="00C67DCA"/>
    <w:rsid w:val="00C7365D"/>
    <w:rsid w:val="00C736DF"/>
    <w:rsid w:val="00C7587C"/>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6F93"/>
    <w:rsid w:val="00C97BB5"/>
    <w:rsid w:val="00CA0143"/>
    <w:rsid w:val="00CA078A"/>
    <w:rsid w:val="00CA07A0"/>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DB1"/>
    <w:rsid w:val="00CB6FB7"/>
    <w:rsid w:val="00CB7BD9"/>
    <w:rsid w:val="00CC01CD"/>
    <w:rsid w:val="00CC05C0"/>
    <w:rsid w:val="00CC0E4F"/>
    <w:rsid w:val="00CC111A"/>
    <w:rsid w:val="00CC1287"/>
    <w:rsid w:val="00CC269F"/>
    <w:rsid w:val="00CC2818"/>
    <w:rsid w:val="00CC30D7"/>
    <w:rsid w:val="00CC3B2D"/>
    <w:rsid w:val="00CC3DC7"/>
    <w:rsid w:val="00CC4487"/>
    <w:rsid w:val="00CC46F5"/>
    <w:rsid w:val="00CC4A14"/>
    <w:rsid w:val="00CC618A"/>
    <w:rsid w:val="00CC7662"/>
    <w:rsid w:val="00CD03AD"/>
    <w:rsid w:val="00CD0D13"/>
    <w:rsid w:val="00CD13E9"/>
    <w:rsid w:val="00CD18F4"/>
    <w:rsid w:val="00CD2D89"/>
    <w:rsid w:val="00CD2F50"/>
    <w:rsid w:val="00CD38B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2E7"/>
    <w:rsid w:val="00CF1FFB"/>
    <w:rsid w:val="00CF36CC"/>
    <w:rsid w:val="00CF477B"/>
    <w:rsid w:val="00CF47A7"/>
    <w:rsid w:val="00CF4F46"/>
    <w:rsid w:val="00CF4FEE"/>
    <w:rsid w:val="00CF523E"/>
    <w:rsid w:val="00CF5F02"/>
    <w:rsid w:val="00CF7B8F"/>
    <w:rsid w:val="00D00571"/>
    <w:rsid w:val="00D0087F"/>
    <w:rsid w:val="00D00C82"/>
    <w:rsid w:val="00D00ED2"/>
    <w:rsid w:val="00D041F8"/>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968"/>
    <w:rsid w:val="00D15D30"/>
    <w:rsid w:val="00D1725B"/>
    <w:rsid w:val="00D1777E"/>
    <w:rsid w:val="00D17DE3"/>
    <w:rsid w:val="00D20175"/>
    <w:rsid w:val="00D206EA"/>
    <w:rsid w:val="00D21356"/>
    <w:rsid w:val="00D2146B"/>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A9A"/>
    <w:rsid w:val="00D26BFF"/>
    <w:rsid w:val="00D26C18"/>
    <w:rsid w:val="00D26CDD"/>
    <w:rsid w:val="00D27AE8"/>
    <w:rsid w:val="00D27F20"/>
    <w:rsid w:val="00D32164"/>
    <w:rsid w:val="00D3413B"/>
    <w:rsid w:val="00D34EB8"/>
    <w:rsid w:val="00D3746A"/>
    <w:rsid w:val="00D37E0C"/>
    <w:rsid w:val="00D401D6"/>
    <w:rsid w:val="00D41B40"/>
    <w:rsid w:val="00D4290F"/>
    <w:rsid w:val="00D44106"/>
    <w:rsid w:val="00D4437C"/>
    <w:rsid w:val="00D4441A"/>
    <w:rsid w:val="00D44442"/>
    <w:rsid w:val="00D44624"/>
    <w:rsid w:val="00D44775"/>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5A2"/>
    <w:rsid w:val="00D62624"/>
    <w:rsid w:val="00D626B8"/>
    <w:rsid w:val="00D62856"/>
    <w:rsid w:val="00D62B51"/>
    <w:rsid w:val="00D64527"/>
    <w:rsid w:val="00D646BE"/>
    <w:rsid w:val="00D647CE"/>
    <w:rsid w:val="00D65A7D"/>
    <w:rsid w:val="00D66E52"/>
    <w:rsid w:val="00D66FE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6E46"/>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720"/>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E2E"/>
    <w:rsid w:val="00D96E80"/>
    <w:rsid w:val="00D97C15"/>
    <w:rsid w:val="00D97E09"/>
    <w:rsid w:val="00DA066E"/>
    <w:rsid w:val="00DA0A99"/>
    <w:rsid w:val="00DA24A6"/>
    <w:rsid w:val="00DA263C"/>
    <w:rsid w:val="00DA288E"/>
    <w:rsid w:val="00DA2E31"/>
    <w:rsid w:val="00DA31BD"/>
    <w:rsid w:val="00DA3228"/>
    <w:rsid w:val="00DA3E30"/>
    <w:rsid w:val="00DA511C"/>
    <w:rsid w:val="00DA5BEE"/>
    <w:rsid w:val="00DA7829"/>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760"/>
    <w:rsid w:val="00DC1495"/>
    <w:rsid w:val="00DC30B9"/>
    <w:rsid w:val="00DC459D"/>
    <w:rsid w:val="00DC4EB6"/>
    <w:rsid w:val="00DC519D"/>
    <w:rsid w:val="00DC5DCC"/>
    <w:rsid w:val="00DC7128"/>
    <w:rsid w:val="00DC7199"/>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D7B43"/>
    <w:rsid w:val="00DE1462"/>
    <w:rsid w:val="00DE1518"/>
    <w:rsid w:val="00DE2A91"/>
    <w:rsid w:val="00DE3135"/>
    <w:rsid w:val="00DE331D"/>
    <w:rsid w:val="00DE3490"/>
    <w:rsid w:val="00DE52E6"/>
    <w:rsid w:val="00DE57DA"/>
    <w:rsid w:val="00DE6A3B"/>
    <w:rsid w:val="00DF05E6"/>
    <w:rsid w:val="00DF09AE"/>
    <w:rsid w:val="00DF0A70"/>
    <w:rsid w:val="00DF12B6"/>
    <w:rsid w:val="00DF206B"/>
    <w:rsid w:val="00DF2647"/>
    <w:rsid w:val="00DF2ACB"/>
    <w:rsid w:val="00DF34A4"/>
    <w:rsid w:val="00DF3E1C"/>
    <w:rsid w:val="00DF5740"/>
    <w:rsid w:val="00DF58C1"/>
    <w:rsid w:val="00DF598A"/>
    <w:rsid w:val="00DF5AE7"/>
    <w:rsid w:val="00DF5CDA"/>
    <w:rsid w:val="00DF6645"/>
    <w:rsid w:val="00DF6AED"/>
    <w:rsid w:val="00DF71E6"/>
    <w:rsid w:val="00E0020F"/>
    <w:rsid w:val="00E010D2"/>
    <w:rsid w:val="00E01500"/>
    <w:rsid w:val="00E01CB9"/>
    <w:rsid w:val="00E01ECD"/>
    <w:rsid w:val="00E023C5"/>
    <w:rsid w:val="00E02DF6"/>
    <w:rsid w:val="00E03884"/>
    <w:rsid w:val="00E038DA"/>
    <w:rsid w:val="00E039B7"/>
    <w:rsid w:val="00E0401D"/>
    <w:rsid w:val="00E04360"/>
    <w:rsid w:val="00E04535"/>
    <w:rsid w:val="00E04575"/>
    <w:rsid w:val="00E045AF"/>
    <w:rsid w:val="00E047C7"/>
    <w:rsid w:val="00E04B9C"/>
    <w:rsid w:val="00E04CEE"/>
    <w:rsid w:val="00E052B1"/>
    <w:rsid w:val="00E05A82"/>
    <w:rsid w:val="00E10DC5"/>
    <w:rsid w:val="00E13198"/>
    <w:rsid w:val="00E13AB5"/>
    <w:rsid w:val="00E1412D"/>
    <w:rsid w:val="00E1420F"/>
    <w:rsid w:val="00E14224"/>
    <w:rsid w:val="00E155E1"/>
    <w:rsid w:val="00E15FF7"/>
    <w:rsid w:val="00E169A2"/>
    <w:rsid w:val="00E16B71"/>
    <w:rsid w:val="00E1771E"/>
    <w:rsid w:val="00E17D27"/>
    <w:rsid w:val="00E20BCA"/>
    <w:rsid w:val="00E2176B"/>
    <w:rsid w:val="00E21860"/>
    <w:rsid w:val="00E21867"/>
    <w:rsid w:val="00E21BDF"/>
    <w:rsid w:val="00E23952"/>
    <w:rsid w:val="00E239B0"/>
    <w:rsid w:val="00E24338"/>
    <w:rsid w:val="00E24D08"/>
    <w:rsid w:val="00E2648B"/>
    <w:rsid w:val="00E26B35"/>
    <w:rsid w:val="00E26D2B"/>
    <w:rsid w:val="00E2754B"/>
    <w:rsid w:val="00E27C2D"/>
    <w:rsid w:val="00E302C0"/>
    <w:rsid w:val="00E30F95"/>
    <w:rsid w:val="00E325D8"/>
    <w:rsid w:val="00E32C0A"/>
    <w:rsid w:val="00E32E68"/>
    <w:rsid w:val="00E33058"/>
    <w:rsid w:val="00E3363A"/>
    <w:rsid w:val="00E33910"/>
    <w:rsid w:val="00E33B7A"/>
    <w:rsid w:val="00E3425D"/>
    <w:rsid w:val="00E35C1A"/>
    <w:rsid w:val="00E36B89"/>
    <w:rsid w:val="00E37022"/>
    <w:rsid w:val="00E37170"/>
    <w:rsid w:val="00E37B1D"/>
    <w:rsid w:val="00E37F7D"/>
    <w:rsid w:val="00E40CB5"/>
    <w:rsid w:val="00E40EF4"/>
    <w:rsid w:val="00E41C8D"/>
    <w:rsid w:val="00E42837"/>
    <w:rsid w:val="00E445DF"/>
    <w:rsid w:val="00E44726"/>
    <w:rsid w:val="00E44B2D"/>
    <w:rsid w:val="00E46561"/>
    <w:rsid w:val="00E46632"/>
    <w:rsid w:val="00E467ED"/>
    <w:rsid w:val="00E46D1A"/>
    <w:rsid w:val="00E46EAA"/>
    <w:rsid w:val="00E47B61"/>
    <w:rsid w:val="00E505BC"/>
    <w:rsid w:val="00E517C9"/>
    <w:rsid w:val="00E51F55"/>
    <w:rsid w:val="00E55591"/>
    <w:rsid w:val="00E56A35"/>
    <w:rsid w:val="00E570DC"/>
    <w:rsid w:val="00E602BF"/>
    <w:rsid w:val="00E6053E"/>
    <w:rsid w:val="00E60C55"/>
    <w:rsid w:val="00E61560"/>
    <w:rsid w:val="00E619DF"/>
    <w:rsid w:val="00E62E5A"/>
    <w:rsid w:val="00E639AE"/>
    <w:rsid w:val="00E64991"/>
    <w:rsid w:val="00E659DA"/>
    <w:rsid w:val="00E6644F"/>
    <w:rsid w:val="00E66D57"/>
    <w:rsid w:val="00E67592"/>
    <w:rsid w:val="00E70866"/>
    <w:rsid w:val="00E70DBF"/>
    <w:rsid w:val="00E71891"/>
    <w:rsid w:val="00E7219E"/>
    <w:rsid w:val="00E72F06"/>
    <w:rsid w:val="00E73D04"/>
    <w:rsid w:val="00E74366"/>
    <w:rsid w:val="00E74477"/>
    <w:rsid w:val="00E751DB"/>
    <w:rsid w:val="00E75494"/>
    <w:rsid w:val="00E75655"/>
    <w:rsid w:val="00E7631B"/>
    <w:rsid w:val="00E7742C"/>
    <w:rsid w:val="00E77E4A"/>
    <w:rsid w:val="00E80BE8"/>
    <w:rsid w:val="00E80D2F"/>
    <w:rsid w:val="00E8106F"/>
    <w:rsid w:val="00E815FF"/>
    <w:rsid w:val="00E81B45"/>
    <w:rsid w:val="00E8235D"/>
    <w:rsid w:val="00E845F3"/>
    <w:rsid w:val="00E84E2E"/>
    <w:rsid w:val="00E8554D"/>
    <w:rsid w:val="00E85B15"/>
    <w:rsid w:val="00E8642E"/>
    <w:rsid w:val="00E868EA"/>
    <w:rsid w:val="00E86BDC"/>
    <w:rsid w:val="00E8719E"/>
    <w:rsid w:val="00E913BE"/>
    <w:rsid w:val="00E918EB"/>
    <w:rsid w:val="00E91F30"/>
    <w:rsid w:val="00E9281C"/>
    <w:rsid w:val="00E92C61"/>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786"/>
    <w:rsid w:val="00EA6F4E"/>
    <w:rsid w:val="00EA6FED"/>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4BBC"/>
    <w:rsid w:val="00EC5D55"/>
    <w:rsid w:val="00EC6315"/>
    <w:rsid w:val="00EC6BF1"/>
    <w:rsid w:val="00EC7E17"/>
    <w:rsid w:val="00ED08E9"/>
    <w:rsid w:val="00ED0E94"/>
    <w:rsid w:val="00ED1B52"/>
    <w:rsid w:val="00ED243E"/>
    <w:rsid w:val="00ED2AC0"/>
    <w:rsid w:val="00ED3625"/>
    <w:rsid w:val="00ED3959"/>
    <w:rsid w:val="00ED3AB1"/>
    <w:rsid w:val="00ED4317"/>
    <w:rsid w:val="00ED43E4"/>
    <w:rsid w:val="00ED48ED"/>
    <w:rsid w:val="00ED4AAC"/>
    <w:rsid w:val="00ED4ABF"/>
    <w:rsid w:val="00ED539E"/>
    <w:rsid w:val="00ED558E"/>
    <w:rsid w:val="00ED58E9"/>
    <w:rsid w:val="00ED5C87"/>
    <w:rsid w:val="00ED65FD"/>
    <w:rsid w:val="00ED6A38"/>
    <w:rsid w:val="00ED6AFB"/>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19"/>
    <w:rsid w:val="00EF7193"/>
    <w:rsid w:val="00EF7F4F"/>
    <w:rsid w:val="00F0021B"/>
    <w:rsid w:val="00F00581"/>
    <w:rsid w:val="00F021B1"/>
    <w:rsid w:val="00F02C83"/>
    <w:rsid w:val="00F04427"/>
    <w:rsid w:val="00F05A90"/>
    <w:rsid w:val="00F05DE9"/>
    <w:rsid w:val="00F05E92"/>
    <w:rsid w:val="00F061A1"/>
    <w:rsid w:val="00F06A28"/>
    <w:rsid w:val="00F07542"/>
    <w:rsid w:val="00F07B7D"/>
    <w:rsid w:val="00F1026E"/>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51C6"/>
    <w:rsid w:val="00F2616E"/>
    <w:rsid w:val="00F262E1"/>
    <w:rsid w:val="00F26585"/>
    <w:rsid w:val="00F27595"/>
    <w:rsid w:val="00F31899"/>
    <w:rsid w:val="00F31987"/>
    <w:rsid w:val="00F323CC"/>
    <w:rsid w:val="00F32826"/>
    <w:rsid w:val="00F331F3"/>
    <w:rsid w:val="00F33889"/>
    <w:rsid w:val="00F33F8D"/>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5DE1"/>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061E"/>
    <w:rsid w:val="00F61268"/>
    <w:rsid w:val="00F61C32"/>
    <w:rsid w:val="00F61E4F"/>
    <w:rsid w:val="00F63187"/>
    <w:rsid w:val="00F633C4"/>
    <w:rsid w:val="00F65BC5"/>
    <w:rsid w:val="00F70D9E"/>
    <w:rsid w:val="00F70F34"/>
    <w:rsid w:val="00F71311"/>
    <w:rsid w:val="00F71F53"/>
    <w:rsid w:val="00F73348"/>
    <w:rsid w:val="00F73420"/>
    <w:rsid w:val="00F737A8"/>
    <w:rsid w:val="00F73C9C"/>
    <w:rsid w:val="00F754BE"/>
    <w:rsid w:val="00F75EDA"/>
    <w:rsid w:val="00F76BF7"/>
    <w:rsid w:val="00F775A0"/>
    <w:rsid w:val="00F80A42"/>
    <w:rsid w:val="00F80A47"/>
    <w:rsid w:val="00F80AC5"/>
    <w:rsid w:val="00F82870"/>
    <w:rsid w:val="00F82C4B"/>
    <w:rsid w:val="00F83D26"/>
    <w:rsid w:val="00F852C7"/>
    <w:rsid w:val="00F8557A"/>
    <w:rsid w:val="00F85A67"/>
    <w:rsid w:val="00F863C5"/>
    <w:rsid w:val="00F86862"/>
    <w:rsid w:val="00F86FB1"/>
    <w:rsid w:val="00F90690"/>
    <w:rsid w:val="00F90EFB"/>
    <w:rsid w:val="00F9107B"/>
    <w:rsid w:val="00F91232"/>
    <w:rsid w:val="00F915C8"/>
    <w:rsid w:val="00F91645"/>
    <w:rsid w:val="00F920C2"/>
    <w:rsid w:val="00F92B30"/>
    <w:rsid w:val="00F92C29"/>
    <w:rsid w:val="00F9435F"/>
    <w:rsid w:val="00F956D1"/>
    <w:rsid w:val="00F95712"/>
    <w:rsid w:val="00F96C24"/>
    <w:rsid w:val="00FA08BC"/>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956"/>
    <w:rsid w:val="00FB4C8D"/>
    <w:rsid w:val="00FB4D90"/>
    <w:rsid w:val="00FB56A5"/>
    <w:rsid w:val="00FB5CB4"/>
    <w:rsid w:val="00FB67BB"/>
    <w:rsid w:val="00FB7439"/>
    <w:rsid w:val="00FB7EBF"/>
    <w:rsid w:val="00FC0148"/>
    <w:rsid w:val="00FC2CCB"/>
    <w:rsid w:val="00FC323E"/>
    <w:rsid w:val="00FC3961"/>
    <w:rsid w:val="00FC39A7"/>
    <w:rsid w:val="00FC47D8"/>
    <w:rsid w:val="00FC4D9A"/>
    <w:rsid w:val="00FC4F13"/>
    <w:rsid w:val="00FC4FEE"/>
    <w:rsid w:val="00FC5C3A"/>
    <w:rsid w:val="00FC5D29"/>
    <w:rsid w:val="00FC5FE8"/>
    <w:rsid w:val="00FC6082"/>
    <w:rsid w:val="00FC6793"/>
    <w:rsid w:val="00FC6F4C"/>
    <w:rsid w:val="00FC7BC1"/>
    <w:rsid w:val="00FC7DC2"/>
    <w:rsid w:val="00FC7F19"/>
    <w:rsid w:val="00FD013A"/>
    <w:rsid w:val="00FD1204"/>
    <w:rsid w:val="00FD14BF"/>
    <w:rsid w:val="00FD2061"/>
    <w:rsid w:val="00FD2A3B"/>
    <w:rsid w:val="00FD353E"/>
    <w:rsid w:val="00FD3995"/>
    <w:rsid w:val="00FD3BC7"/>
    <w:rsid w:val="00FD3EC4"/>
    <w:rsid w:val="00FD55EF"/>
    <w:rsid w:val="00FD6003"/>
    <w:rsid w:val="00FD6071"/>
    <w:rsid w:val="00FD64EF"/>
    <w:rsid w:val="00FD724B"/>
    <w:rsid w:val="00FD7BF8"/>
    <w:rsid w:val="00FE005E"/>
    <w:rsid w:val="00FE084D"/>
    <w:rsid w:val="00FE1997"/>
    <w:rsid w:val="00FE1D90"/>
    <w:rsid w:val="00FE25E5"/>
    <w:rsid w:val="00FE2D80"/>
    <w:rsid w:val="00FE2DC3"/>
    <w:rsid w:val="00FE4E21"/>
    <w:rsid w:val="00FE589A"/>
    <w:rsid w:val="00FE7707"/>
    <w:rsid w:val="00FE79BD"/>
    <w:rsid w:val="00FE7DD4"/>
    <w:rsid w:val="00FF1AC7"/>
    <w:rsid w:val="00FF2956"/>
    <w:rsid w:val="00FF3248"/>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248"/>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191653818">
          <w:marLeft w:val="360"/>
          <w:marRight w:val="0"/>
          <w:marTop w:val="0"/>
          <w:marBottom w:val="120"/>
          <w:divBdr>
            <w:top w:val="none" w:sz="0" w:space="0" w:color="auto"/>
            <w:left w:val="none" w:sz="0" w:space="0" w:color="auto"/>
            <w:bottom w:val="none" w:sz="0" w:space="0" w:color="auto"/>
            <w:right w:val="none" w:sz="0" w:space="0" w:color="auto"/>
          </w:divBdr>
        </w:div>
        <w:div w:id="79716056">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418525777">
          <w:marLeft w:val="446"/>
          <w:marRight w:val="0"/>
          <w:marTop w:val="0"/>
          <w:marBottom w:val="0"/>
          <w:divBdr>
            <w:top w:val="none" w:sz="0" w:space="0" w:color="auto"/>
            <w:left w:val="none" w:sz="0" w:space="0" w:color="auto"/>
            <w:bottom w:val="none" w:sz="0" w:space="0" w:color="auto"/>
            <w:right w:val="none" w:sz="0" w:space="0" w:color="auto"/>
          </w:divBdr>
        </w:div>
        <w:div w:id="101189116">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image" Target="media/image16.png"/><Relationship Id="rId42"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cid:image002.png@01D86B95.47F0C450" TargetMode="External"/><Relationship Id="rId20" Type="http://schemas.openxmlformats.org/officeDocument/2006/relationships/image" Target="media/image5.wmf"/><Relationship Id="rId29" Type="http://schemas.openxmlformats.org/officeDocument/2006/relationships/image" Target="media/image11.png"/><Relationship Id="rId41" Type="http://schemas.openxmlformats.org/officeDocument/2006/relationships/image" Target="cid:image002.png@01D86B95.47F0C45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cid:image001.png@01D86B95.47F0C450"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3.bin"/><Relationship Id="rId28" Type="http://schemas.openxmlformats.org/officeDocument/2006/relationships/image" Target="media/image10.png"/><Relationship Id="rId36" Type="http://schemas.openxmlformats.org/officeDocument/2006/relationships/image" Target="media/image18.png"/><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3.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86B95.47F0C450" TargetMode="External"/><Relationship Id="rId22" Type="http://schemas.openxmlformats.org/officeDocument/2006/relationships/image" Target="cid:image002.png@01D86B95.47F0C450" TargetMode="Externa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5AIRPNAIUNRU-1830940522-18225</_dlc_DocId>
    <_dlc_DocIdUrl xmlns="71c5aaf6-e6ce-465b-b873-5148d2a4c105">
      <Url>https://nokia.sharepoint.com/sites/c5g/5gradio/_layouts/15/DocIdRedir.aspx?ID=5AIRPNAIUNRU-1830940522-18225</Url>
      <Description>5AIRPNAIUNRU-1830940522-18225</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C9B8A30E-AAA0-4655-BC8B-27A0A6B6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8618</Words>
  <Characters>49127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after RAN1#110b-e</cp:lastModifiedBy>
  <cp:revision>3</cp:revision>
  <dcterms:created xsi:type="dcterms:W3CDTF">2022-11-07T13:59:00Z</dcterms:created>
  <dcterms:modified xsi:type="dcterms:W3CDTF">2022-11-07T14:19:00Z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467c2944-4f9e-461a-bf0c-af43e3fec8e7</vt:lpwstr>
  </property>
</Properties>
</file>