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34DBC1" w14:textId="4C76B9B6" w:rsidR="009B1BA2" w:rsidRPr="000F7191" w:rsidRDefault="009B1BA2" w:rsidP="009B1BA2">
      <w:pPr>
        <w:rPr>
          <w:rFonts w:ascii="Arial" w:hAnsi="Arial" w:cs="Arial"/>
          <w:b/>
          <w:sz w:val="24"/>
        </w:rPr>
      </w:pPr>
      <w:r w:rsidRPr="000F7191">
        <w:rPr>
          <w:rFonts w:ascii="Arial" w:hAnsi="Arial" w:cs="Arial"/>
          <w:b/>
          <w:sz w:val="24"/>
        </w:rPr>
        <w:t>3GPP TSG RAN WG1 #11</w:t>
      </w:r>
      <w:r>
        <w:rPr>
          <w:rFonts w:ascii="Arial" w:hAnsi="Arial" w:cs="Arial"/>
          <w:b/>
          <w:sz w:val="24"/>
        </w:rPr>
        <w:t xml:space="preserve">1     </w:t>
      </w:r>
      <w:r w:rsidRPr="000F7191">
        <w:rPr>
          <w:rFonts w:ascii="Arial" w:hAnsi="Arial" w:cs="Arial"/>
          <w:b/>
          <w:sz w:val="24"/>
        </w:rPr>
        <w:t xml:space="preserve">                                   R1-</w:t>
      </w:r>
      <w:r w:rsidR="00B358BE" w:rsidRPr="000F7191">
        <w:rPr>
          <w:rFonts w:ascii="Arial" w:hAnsi="Arial" w:cs="Arial"/>
          <w:b/>
          <w:sz w:val="24"/>
        </w:rPr>
        <w:t>22</w:t>
      </w:r>
      <w:r w:rsidR="00B358BE">
        <w:rPr>
          <w:rFonts w:ascii="Arial" w:hAnsi="Arial" w:cs="Arial"/>
          <w:b/>
          <w:sz w:val="24"/>
        </w:rPr>
        <w:t>118</w:t>
      </w:r>
      <w:r w:rsidR="009B47A2">
        <w:rPr>
          <w:rFonts w:ascii="Arial" w:hAnsi="Arial" w:cs="Arial"/>
          <w:b/>
          <w:sz w:val="24"/>
        </w:rPr>
        <w:t>70</w:t>
      </w:r>
      <w:bookmarkStart w:id="0" w:name="_GoBack"/>
      <w:bookmarkEnd w:id="0"/>
    </w:p>
    <w:p w14:paraId="30DF45AB" w14:textId="77777777" w:rsidR="009B1BA2" w:rsidRPr="005711E9" w:rsidRDefault="009B1BA2" w:rsidP="009B1BA2">
      <w:pPr>
        <w:pBdr>
          <w:bottom w:val="single" w:sz="12" w:space="1" w:color="auto"/>
        </w:pBdr>
        <w:rPr>
          <w:rFonts w:ascii="Arial" w:hAnsi="Arial" w:cs="Arial"/>
          <w:b/>
          <w:sz w:val="24"/>
        </w:rPr>
      </w:pPr>
      <w:r w:rsidRPr="005711E9">
        <w:rPr>
          <w:rFonts w:ascii="Arial" w:hAnsi="Arial" w:cs="Arial"/>
          <w:b/>
          <w:sz w:val="24"/>
        </w:rPr>
        <w:t>Toulouse, France, November 14</w:t>
      </w:r>
      <w:r w:rsidRPr="005711E9">
        <w:rPr>
          <w:rFonts w:ascii="Arial" w:hAnsi="Arial" w:cs="Arial"/>
          <w:b/>
          <w:sz w:val="24"/>
          <w:vertAlign w:val="superscript"/>
        </w:rPr>
        <w:t>th</w:t>
      </w:r>
      <w:r w:rsidRPr="005711E9">
        <w:rPr>
          <w:rFonts w:ascii="Arial" w:hAnsi="Arial" w:cs="Arial"/>
          <w:b/>
          <w:sz w:val="24"/>
        </w:rPr>
        <w:t xml:space="preserve"> – 18</w:t>
      </w:r>
      <w:r w:rsidRPr="005711E9">
        <w:rPr>
          <w:rFonts w:ascii="Arial" w:hAnsi="Arial" w:cs="Arial"/>
          <w:b/>
          <w:sz w:val="24"/>
          <w:vertAlign w:val="superscript"/>
        </w:rPr>
        <w:t>th</w:t>
      </w:r>
      <w:r w:rsidRPr="005711E9">
        <w:rPr>
          <w:rFonts w:ascii="Arial" w:hAnsi="Arial" w:cs="Arial"/>
          <w:b/>
          <w:sz w:val="24"/>
        </w:rPr>
        <w:t>, 2022</w:t>
      </w:r>
    </w:p>
    <w:p w14:paraId="0CE0707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19667E" w:rsidRPr="0019667E">
        <w:rPr>
          <w:rFonts w:ascii="Arial" w:hAnsi="Arial" w:cs="Arial"/>
          <w:sz w:val="24"/>
        </w:rPr>
        <w:t>9.2.3.</w:t>
      </w:r>
      <w:r w:rsidR="0019667E">
        <w:rPr>
          <w:rFonts w:ascii="Arial" w:hAnsi="Arial" w:cs="Arial"/>
          <w:sz w:val="24"/>
        </w:rPr>
        <w:t>2</w:t>
      </w:r>
    </w:p>
    <w:p w14:paraId="19486732"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9AB9F57"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2D16C6" w:rsidRPr="002D16C6">
        <w:rPr>
          <w:rFonts w:ascii="Arial" w:hAnsi="Arial" w:cs="Arial"/>
          <w:sz w:val="24"/>
        </w:rPr>
        <w:t>Other aspects on AI/ML for beam management</w:t>
      </w:r>
    </w:p>
    <w:p w14:paraId="180C8C99"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347A81B4" w14:textId="77777777" w:rsidR="00F06030" w:rsidRDefault="00F06030" w:rsidP="00F06030">
      <w:pPr>
        <w:pStyle w:val="1"/>
      </w:pPr>
      <w:r w:rsidRPr="00F06030">
        <w:t>Introduction</w:t>
      </w:r>
    </w:p>
    <w:p w14:paraId="5ACEB21A" w14:textId="1BDBC31A" w:rsidR="00337052" w:rsidRDefault="00337052" w:rsidP="00337052">
      <w:pPr>
        <w:spacing w:line="360" w:lineRule="auto"/>
        <w:ind w:firstLineChars="100" w:firstLine="220"/>
      </w:pPr>
      <w:r>
        <w:rPr>
          <w:rFonts w:hint="eastAsia"/>
        </w:rPr>
        <w:t>In the S</w:t>
      </w:r>
      <w:r>
        <w:t xml:space="preserve">ID [1], </w:t>
      </w:r>
      <w:r w:rsidR="00622D53">
        <w:t>three</w:t>
      </w:r>
      <w:r>
        <w:t xml:space="preserve"> use cases are </w:t>
      </w:r>
      <w:r w:rsidR="00622D53">
        <w:t xml:space="preserve">included as initial set of use cases </w:t>
      </w:r>
      <w:r>
        <w:t xml:space="preserve">for AI/ML for NR air interface. </w:t>
      </w:r>
    </w:p>
    <w:p w14:paraId="469375DF" w14:textId="77777777" w:rsidR="00337052" w:rsidRDefault="00337052" w:rsidP="00337052">
      <w:pPr>
        <w:spacing w:line="360" w:lineRule="auto"/>
      </w:pPr>
      <w:r w:rsidRPr="00CA2F64">
        <w:rPr>
          <w:noProof/>
        </w:rPr>
        <mc:AlternateContent>
          <mc:Choice Requires="wps">
            <w:drawing>
              <wp:inline distT="0" distB="0" distL="0" distR="0" wp14:anchorId="5164FA96" wp14:editId="29EE36BE">
                <wp:extent cx="5587365" cy="1404620"/>
                <wp:effectExtent l="0" t="0" r="13335" b="16510"/>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7365" cy="1404620"/>
                        </a:xfrm>
                        <a:prstGeom prst="rect">
                          <a:avLst/>
                        </a:prstGeom>
                        <a:solidFill>
                          <a:srgbClr val="FFFFFF"/>
                        </a:solidFill>
                        <a:ln w="9525">
                          <a:solidFill>
                            <a:srgbClr val="000000"/>
                          </a:solidFill>
                          <a:miter lim="800000"/>
                          <a:headEnd/>
                          <a:tailEnd/>
                        </a:ln>
                      </wps:spPr>
                      <wps:txbx>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wps:txbx>
                      <wps:bodyPr rot="0" vert="horz" wrap="square" lIns="91440" tIns="45720" rIns="91440" bIns="45720" anchor="t" anchorCtr="0">
                        <a:spAutoFit/>
                      </wps:bodyPr>
                    </wps:wsp>
                  </a:graphicData>
                </a:graphic>
              </wp:inline>
            </w:drawing>
          </mc:Choice>
          <mc:Fallback xmlns:w16se="http://schemas.microsoft.com/office/word/2015/wordml/symex" xmlns:cx="http://schemas.microsoft.com/office/drawing/2014/chartex">
            <w:pict>
              <v:shapetype w14:anchorId="5164FA96" id="_x0000_t202" coordsize="21600,21600" o:spt="202" path="m,l,21600r21600,l21600,xe">
                <v:stroke joinstyle="miter"/>
                <v:path gradientshapeok="t" o:connecttype="rect"/>
              </v:shapetype>
              <v:shape id="텍스트 상자 2" o:spid="_x0000_s1026" type="#_x0000_t202" style="width:43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">
                <v:textbox style="mso-fit-shape-to-text:t">
                  <w:txbxContent>
                    <w:p w14:paraId="6BD30A37" w14:textId="77777777" w:rsidR="00337052" w:rsidRDefault="00337052" w:rsidP="00337052">
                      <w:pPr>
                        <w:spacing w:after="0"/>
                        <w:rPr>
                          <w:bCs/>
                        </w:rPr>
                      </w:pPr>
                      <w:r>
                        <w:rPr>
                          <w:bCs/>
                        </w:rPr>
                        <w:t xml:space="preserve">Use cases to focus on: </w:t>
                      </w:r>
                    </w:p>
                    <w:p w14:paraId="1A3BE35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Pr>
                          <w:bCs/>
                        </w:rPr>
                        <w:t xml:space="preserve">Initial set of use cases includes: </w:t>
                      </w:r>
                    </w:p>
                    <w:p w14:paraId="068CF765"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9C38B0">
                        <w:rPr>
                          <w:bCs/>
                        </w:rPr>
                        <w:t>CSI feedback enhancement, e.g., overhead reduction, improved accuracy</w:t>
                      </w:r>
                      <w:r>
                        <w:rPr>
                          <w:bCs/>
                        </w:rPr>
                        <w:t>, prediction [RAN1]</w:t>
                      </w:r>
                    </w:p>
                    <w:p w14:paraId="68FB840D" w14:textId="77777777" w:rsidR="00337052" w:rsidRPr="009C38B0" w:rsidRDefault="00337052" w:rsidP="00337052">
                      <w:pPr>
                        <w:widowControl/>
                        <w:numPr>
                          <w:ilvl w:val="1"/>
                          <w:numId w:val="4"/>
                        </w:numPr>
                        <w:wordWrap/>
                        <w:overflowPunct w:val="0"/>
                        <w:adjustRightInd w:val="0"/>
                        <w:spacing w:after="0" w:line="240" w:lineRule="auto"/>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405E6EE" w14:textId="77777777" w:rsidR="00337052" w:rsidRPr="00D714C9" w:rsidRDefault="00337052" w:rsidP="00337052">
                      <w:pPr>
                        <w:widowControl/>
                        <w:numPr>
                          <w:ilvl w:val="1"/>
                          <w:numId w:val="4"/>
                        </w:numPr>
                        <w:wordWrap/>
                        <w:overflowPunct w:val="0"/>
                        <w:adjustRightInd w:val="0"/>
                        <w:spacing w:after="0" w:line="240" w:lineRule="auto"/>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178E3C5" w14:textId="77777777" w:rsidR="00337052" w:rsidRDefault="00337052" w:rsidP="00337052">
                      <w:pPr>
                        <w:widowControl/>
                        <w:numPr>
                          <w:ilvl w:val="0"/>
                          <w:numId w:val="4"/>
                        </w:numPr>
                        <w:wordWrap/>
                        <w:overflowPunct w:val="0"/>
                        <w:adjustRightInd w:val="0"/>
                        <w:spacing w:after="0" w:line="240" w:lineRule="auto"/>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5C6D5F4" w14:textId="77777777" w:rsidR="00337052" w:rsidRDefault="00337052" w:rsidP="00337052">
                      <w:pPr>
                        <w:widowControl/>
                        <w:numPr>
                          <w:ilvl w:val="1"/>
                          <w:numId w:val="4"/>
                        </w:numPr>
                        <w:wordWrap/>
                        <w:overflowPunct w:val="0"/>
                        <w:adjustRightInd w:val="0"/>
                        <w:spacing w:after="0" w:line="240" w:lineRule="auto"/>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480AE63B"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652F312F"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5E7ECA6A"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p w14:paraId="41282564" w14:textId="77777777" w:rsidR="00337052" w:rsidRPr="00CA2F64" w:rsidRDefault="00337052" w:rsidP="00337052">
                      <w:pPr>
                        <w:pStyle w:val="a5"/>
                        <w:numPr>
                          <w:ilvl w:val="0"/>
                          <w:numId w:val="3"/>
                        </w:numPr>
                        <w:overflowPunct w:val="0"/>
                        <w:autoSpaceDE w:val="0"/>
                        <w:autoSpaceDN w:val="0"/>
                        <w:adjustRightInd w:val="0"/>
                        <w:snapToGrid w:val="0"/>
                        <w:spacing w:beforeLines="50" w:before="120" w:after="0"/>
                        <w:ind w:leftChars="0"/>
                        <w:jc w:val="both"/>
                        <w:textAlignment w:val="baseline"/>
                        <w:rPr>
                          <w:rFonts w:eastAsia="SimSun"/>
                          <w:bCs/>
                          <w:vanish/>
                          <w:sz w:val="20"/>
                          <w:lang w:val="en-US" w:eastAsia="en-GB"/>
                        </w:rPr>
                      </w:pPr>
                    </w:p>
                  </w:txbxContent>
                </v:textbox>
                <w10:anchorlock/>
              </v:shape>
            </w:pict>
          </mc:Fallback>
        </mc:AlternateContent>
      </w:r>
    </w:p>
    <w:p w14:paraId="221DD177" w14:textId="3D5044DD" w:rsidR="00337052" w:rsidRPr="009D4351" w:rsidRDefault="00622D53" w:rsidP="003C0C9E">
      <w:pPr>
        <w:spacing w:line="360" w:lineRule="auto"/>
        <w:ind w:firstLineChars="100" w:firstLine="220"/>
      </w:pPr>
      <w:r>
        <w:t xml:space="preserve">For beam management, </w:t>
      </w:r>
      <w:r w:rsidR="009B1BA2">
        <w:t xml:space="preserve">two </w:t>
      </w:r>
      <w:r>
        <w:t xml:space="preserve">sub-use cases were </w:t>
      </w:r>
      <w:r w:rsidR="009B1BA2">
        <w:t>agreed</w:t>
      </w:r>
      <w:r>
        <w:t xml:space="preserve">. In this contribution, we discuss on these BM </w:t>
      </w:r>
      <w:r w:rsidR="009B1BA2">
        <w:t>sub-</w:t>
      </w:r>
      <w:r>
        <w:t>use cases.</w:t>
      </w:r>
    </w:p>
    <w:p w14:paraId="6CF999D2" w14:textId="77777777" w:rsidR="00F06030" w:rsidRPr="009B1BA2" w:rsidRDefault="00F06030" w:rsidP="007E581C">
      <w:pPr>
        <w:spacing w:line="360" w:lineRule="auto"/>
        <w:ind w:firstLineChars="100" w:firstLine="220"/>
      </w:pPr>
    </w:p>
    <w:p w14:paraId="3E8EF417" w14:textId="77777777" w:rsidR="00F06030" w:rsidRDefault="003C0C9E" w:rsidP="00F06030">
      <w:pPr>
        <w:pStyle w:val="1"/>
      </w:pPr>
      <w:r>
        <w:t>Discussion</w:t>
      </w:r>
    </w:p>
    <w:p w14:paraId="3EB12F64" w14:textId="75B9C690" w:rsidR="00622D53" w:rsidRDefault="00622D53" w:rsidP="00622D53">
      <w:pPr>
        <w:pStyle w:val="2"/>
      </w:pPr>
      <w:r>
        <w:t>S</w:t>
      </w:r>
      <w:r>
        <w:rPr>
          <w:rFonts w:hint="eastAsia"/>
        </w:rPr>
        <w:t xml:space="preserve">patial domain </w:t>
      </w:r>
      <w:r>
        <w:t xml:space="preserve">DL beam prediction </w:t>
      </w:r>
      <w:r>
        <w:rPr>
          <w:rFonts w:hint="eastAsia"/>
        </w:rPr>
        <w:t>(</w:t>
      </w:r>
      <w:r w:rsidRPr="00622D53">
        <w:t>BM-Case1</w:t>
      </w:r>
      <w:r>
        <w:t>)</w:t>
      </w:r>
    </w:p>
    <w:p w14:paraId="310F6116" w14:textId="77260472" w:rsidR="00AC33D6" w:rsidRDefault="00AC33D6" w:rsidP="00102EA5">
      <w:pPr>
        <w:spacing w:line="360" w:lineRule="auto"/>
        <w:ind w:firstLineChars="100" w:firstLine="220"/>
      </w:pPr>
      <w:r>
        <w:t xml:space="preserve">For BM-Case1, the following conclusion on the relation between Set A and Set B was made as a further study point in RAN1#109e meeting. </w:t>
      </w:r>
    </w:p>
    <w:tbl>
      <w:tblPr>
        <w:tblStyle w:val="aa"/>
        <w:tblW w:w="0" w:type="auto"/>
        <w:tblLook w:val="04A0" w:firstRow="1" w:lastRow="0" w:firstColumn="1" w:lastColumn="0" w:noHBand="0" w:noVBand="1"/>
      </w:tblPr>
      <w:tblGrid>
        <w:gridCol w:w="9016"/>
      </w:tblGrid>
      <w:tr w:rsidR="00AC33D6" w:rsidRPr="00AC33D6" w14:paraId="21E3E3D5" w14:textId="77777777" w:rsidTr="00102EA5">
        <w:tc>
          <w:tcPr>
            <w:tcW w:w="9016" w:type="dxa"/>
          </w:tcPr>
          <w:p w14:paraId="36C710A1" w14:textId="62201965" w:rsidR="00AC33D6" w:rsidRPr="00102EA5" w:rsidRDefault="00AC33D6" w:rsidP="00AC33D6">
            <w:pPr>
              <w:widowControl/>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 xml:space="preserve">Conclusion </w:t>
            </w:r>
          </w:p>
          <w:p w14:paraId="0DD5C9F5" w14:textId="77777777" w:rsidR="00AC33D6" w:rsidRPr="00AC33D6" w:rsidRDefault="00AC33D6" w:rsidP="00AC33D6">
            <w:pPr>
              <w:widowControl/>
              <w:wordWrap/>
              <w:autoSpaceDE/>
              <w:autoSpaceDN/>
              <w:spacing w:after="120"/>
              <w:rPr>
                <w:rFonts w:ascii="Times" w:hAnsi="Times"/>
                <w:sz w:val="20"/>
                <w:szCs w:val="24"/>
                <w:lang w:val="en-GB" w:eastAsia="x-none"/>
              </w:rPr>
            </w:pPr>
            <w:r w:rsidRPr="00AC33D6">
              <w:rPr>
                <w:rFonts w:ascii="Times" w:hAnsi="Times"/>
                <w:sz w:val="20"/>
                <w:szCs w:val="24"/>
                <w:lang w:val="en-GB" w:eastAsia="x-none"/>
              </w:rPr>
              <w:t>For the sub use case BM-Case1, consider the following alternatives for further study:</w:t>
            </w:r>
          </w:p>
          <w:p w14:paraId="5DB16AD5"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Alt.1: Set B is a subset of Set A</w:t>
            </w:r>
          </w:p>
          <w:p w14:paraId="7A5C5B5F"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42A3E3A"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how to determine Set B out of the beams in Set A (e.g., fixed pattern, random pattern, …)</w:t>
            </w:r>
          </w:p>
          <w:p w14:paraId="23A21482"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lastRenderedPageBreak/>
              <w:t>Alt.2: Set A and Set B are different (e.g. Set A consists of narrow beams and Set B consists of wide beams)</w:t>
            </w:r>
          </w:p>
          <w:p w14:paraId="1BF9861C"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the number of beams in Set A and B</w:t>
            </w:r>
          </w:p>
          <w:p w14:paraId="4E9AB391"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o   FFS: QCL relation between beams in Set A and beams in Set B</w:t>
            </w:r>
          </w:p>
          <w:p w14:paraId="1FE7A1E3" w14:textId="77777777" w:rsidR="00AC33D6" w:rsidRPr="00AC33D6" w:rsidRDefault="00AC33D6" w:rsidP="00AC33D6">
            <w:pPr>
              <w:widowControl/>
              <w:wordWrap/>
              <w:autoSpaceDE/>
              <w:autoSpaceDN/>
              <w:spacing w:after="120"/>
              <w:ind w:left="1080" w:hanging="360"/>
              <w:rPr>
                <w:rFonts w:ascii="Times" w:hAnsi="Times"/>
                <w:sz w:val="20"/>
                <w:szCs w:val="24"/>
                <w:lang w:val="en-GB" w:eastAsia="x-none"/>
              </w:rPr>
            </w:pPr>
            <w:r w:rsidRPr="00AC33D6">
              <w:rPr>
                <w:rFonts w:ascii="Times" w:hAnsi="Times"/>
                <w:sz w:val="20"/>
                <w:szCs w:val="24"/>
                <w:lang w:val="en-GB" w:eastAsia="x-none"/>
              </w:rPr>
              <w:t xml:space="preserve">o   FFS: construction of Set B (e.g., </w:t>
            </w:r>
            <w:r w:rsidRPr="00102EA5">
              <w:rPr>
                <w:rFonts w:ascii="Times" w:hAnsi="Times"/>
                <w:sz w:val="20"/>
                <w:szCs w:val="24"/>
                <w:lang w:val="en-GB" w:eastAsia="x-none"/>
              </w:rPr>
              <w:t>regular pre-defined codebook, codebook other than regular pre-defined one)</w:t>
            </w:r>
          </w:p>
          <w:p w14:paraId="143A3DA3"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Note1: Set A is for DL beam prediction and Set B is for DL beam measurement.</w:t>
            </w:r>
          </w:p>
          <w:p w14:paraId="195B443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Note2: The narrow and wide beam terminology is for SI discussion only and have no specification impact</w:t>
            </w:r>
          </w:p>
          <w:p w14:paraId="5D550669" w14:textId="77777777" w:rsidR="00AC33D6" w:rsidRPr="00AC33D6" w:rsidRDefault="00AC33D6" w:rsidP="00AC33D6">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AC33D6">
              <w:rPr>
                <w:rFonts w:ascii="Times" w:hAnsi="Times"/>
                <w:sz w:val="20"/>
                <w:szCs w:val="24"/>
                <w:lang w:val="en-GB" w:eastAsia="x-none"/>
              </w:rPr>
              <w:t>Note3: The codebook constructions of Set A and Set B can be clarified by the companies.</w:t>
            </w:r>
          </w:p>
        </w:tc>
      </w:tr>
    </w:tbl>
    <w:p w14:paraId="4D37A55E" w14:textId="77777777" w:rsidR="00B7637A" w:rsidRDefault="00B7637A" w:rsidP="00102EA5">
      <w:pPr>
        <w:spacing w:line="360" w:lineRule="auto"/>
        <w:ind w:firstLineChars="100" w:firstLine="220"/>
        <w:rPr>
          <w:lang w:val="en-GB"/>
        </w:rPr>
      </w:pPr>
    </w:p>
    <w:p w14:paraId="360C490F" w14:textId="02C830E2" w:rsidR="00AC33D6" w:rsidRDefault="00B7637A" w:rsidP="00102EA5">
      <w:pPr>
        <w:spacing w:line="360" w:lineRule="auto"/>
        <w:ind w:firstLineChars="100" w:firstLine="220"/>
        <w:rPr>
          <w:lang w:val="en-GB"/>
        </w:rPr>
      </w:pPr>
      <w:r>
        <w:rPr>
          <w:lang w:val="en-GB"/>
        </w:rPr>
        <w:t>And then, i</w:t>
      </w:r>
      <w:r>
        <w:rPr>
          <w:rFonts w:hint="eastAsia"/>
          <w:lang w:val="en-GB"/>
        </w:rPr>
        <w:t>n RAN1#</w:t>
      </w:r>
      <w:r>
        <w:rPr>
          <w:lang w:val="en-GB"/>
        </w:rPr>
        <w:t>110 meeting, it was agreed to support both alternatives for further study.</w:t>
      </w:r>
    </w:p>
    <w:tbl>
      <w:tblPr>
        <w:tblStyle w:val="aa"/>
        <w:tblW w:w="0" w:type="auto"/>
        <w:tblLook w:val="04A0" w:firstRow="1" w:lastRow="0" w:firstColumn="1" w:lastColumn="0" w:noHBand="0" w:noVBand="1"/>
      </w:tblPr>
      <w:tblGrid>
        <w:gridCol w:w="9016"/>
      </w:tblGrid>
      <w:tr w:rsidR="00B7637A" w14:paraId="6DFC9030" w14:textId="77777777" w:rsidTr="00B7637A">
        <w:tc>
          <w:tcPr>
            <w:tcW w:w="9016" w:type="dxa"/>
          </w:tcPr>
          <w:p w14:paraId="55389BCA" w14:textId="77777777" w:rsidR="00B7637A" w:rsidRPr="00D92E86" w:rsidRDefault="00B7637A" w:rsidP="00B7637A">
            <w:pPr>
              <w:autoSpaceDE/>
              <w:autoSpaceDN/>
              <w:spacing w:after="0"/>
              <w:rPr>
                <w:rFonts w:ascii="Times" w:eastAsia="SimSun" w:hAnsi="Times"/>
                <w:b/>
                <w:iCs/>
                <w:kern w:val="2"/>
                <w:sz w:val="20"/>
                <w:szCs w:val="22"/>
                <w:highlight w:val="green"/>
                <w:lang w:eastAsia="zh-CN"/>
              </w:rPr>
            </w:pPr>
            <w:r w:rsidRPr="00D92E86">
              <w:rPr>
                <w:rFonts w:ascii="Times" w:eastAsia="SimSun" w:hAnsi="Times"/>
                <w:b/>
                <w:iCs/>
                <w:sz w:val="20"/>
                <w:highlight w:val="green"/>
                <w:lang w:eastAsia="zh-CN"/>
              </w:rPr>
              <w:t xml:space="preserve">Agreement </w:t>
            </w:r>
          </w:p>
          <w:p w14:paraId="77BD878B" w14:textId="77777777" w:rsidR="00B7637A" w:rsidRPr="00D92E86" w:rsidRDefault="00B7637A" w:rsidP="00B7637A">
            <w:pPr>
              <w:autoSpaceDE/>
              <w:autoSpaceDN/>
              <w:spacing w:after="0"/>
              <w:rPr>
                <w:rFonts w:ascii="Times" w:hAnsi="Times"/>
                <w:b/>
                <w:i/>
                <w:sz w:val="20"/>
                <w:szCs w:val="24"/>
                <w:lang w:eastAsia="x-none"/>
              </w:rPr>
            </w:pPr>
            <w:r w:rsidRPr="00D92E86">
              <w:rPr>
                <w:rFonts w:ascii="Times" w:hAnsi="Times"/>
                <w:b/>
                <w:i/>
                <w:sz w:val="20"/>
                <w:szCs w:val="24"/>
                <w:lang w:eastAsia="en-US"/>
              </w:rPr>
              <w:t>For the sub use case BM-Case1, support the following altern</w:t>
            </w:r>
            <w:r w:rsidRPr="00D92E86">
              <w:rPr>
                <w:rFonts w:ascii="Times" w:hAnsi="Times"/>
                <w:b/>
                <w:i/>
                <w:sz w:val="20"/>
                <w:szCs w:val="24"/>
                <w:lang w:eastAsia="x-none"/>
              </w:rPr>
              <w:t>atives for further study:</w:t>
            </w:r>
          </w:p>
          <w:p w14:paraId="3D05E6AB" w14:textId="77777777" w:rsidR="00B7637A" w:rsidRPr="00D92E86" w:rsidRDefault="00B7637A" w:rsidP="00B7637A">
            <w:pPr>
              <w:widowControl/>
              <w:numPr>
                <w:ilvl w:val="0"/>
                <w:numId w:val="8"/>
              </w:numPr>
              <w:wordWrap/>
              <w:autoSpaceDE/>
              <w:autoSpaceDN/>
              <w:spacing w:after="0"/>
              <w:contextualSpacing/>
              <w:rPr>
                <w:rFonts w:ascii="Times" w:hAnsi="Times"/>
                <w:b/>
                <w:i/>
                <w:sz w:val="20"/>
                <w:szCs w:val="24"/>
                <w:lang w:eastAsia="x-none"/>
              </w:rPr>
            </w:pPr>
            <w:r w:rsidRPr="00D92E86">
              <w:rPr>
                <w:rFonts w:ascii="Times" w:hAnsi="Times"/>
                <w:b/>
                <w:i/>
                <w:sz w:val="20"/>
                <w:szCs w:val="24"/>
                <w:lang w:eastAsia="x-none"/>
              </w:rPr>
              <w:t>Alt.1: Set A and Set B are different (Set B is NOT a subset of Set A)</w:t>
            </w:r>
          </w:p>
          <w:p w14:paraId="266EFBAC"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w:t>
            </w:r>
          </w:p>
          <w:p w14:paraId="0AB9CF41" w14:textId="77777777" w:rsidR="00B7637A" w:rsidRPr="00D92E86" w:rsidRDefault="00B7637A" w:rsidP="00B7637A">
            <w:pPr>
              <w:widowControl/>
              <w:numPr>
                <w:ilvl w:val="0"/>
                <w:numId w:val="8"/>
              </w:numPr>
              <w:wordWrap/>
              <w:autoSpaceDE/>
              <w:autoSpaceDN/>
              <w:spacing w:after="0"/>
              <w:contextualSpacing/>
              <w:rPr>
                <w:rFonts w:ascii="Times" w:eastAsia="SimSun" w:hAnsi="Times"/>
                <w:b/>
                <w:i/>
                <w:sz w:val="20"/>
              </w:rPr>
            </w:pPr>
            <w:r w:rsidRPr="00D92E86">
              <w:rPr>
                <w:rFonts w:ascii="Times" w:eastAsia="SimSun" w:hAnsi="Times"/>
                <w:b/>
                <w:i/>
                <w:sz w:val="20"/>
              </w:rPr>
              <w:t>Note1: Set A is for DL beam prediction and Set B is for DL beam measurement.</w:t>
            </w:r>
          </w:p>
          <w:p w14:paraId="2404FA21" w14:textId="1828D305" w:rsidR="00B7637A" w:rsidRPr="00D92E86" w:rsidRDefault="00B7637A" w:rsidP="00D92E86">
            <w:pPr>
              <w:widowControl/>
              <w:numPr>
                <w:ilvl w:val="0"/>
                <w:numId w:val="8"/>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 xml:space="preserve">ote2: The beam patterns of Set A </w:t>
            </w:r>
            <w:r w:rsidRPr="00D92E86">
              <w:rPr>
                <w:rFonts w:ascii="Times" w:eastAsia="SimSun" w:hAnsi="Times"/>
                <w:b/>
                <w:i/>
                <w:sz w:val="20"/>
              </w:rPr>
              <w:t>and Set B can be clarified by the companies.</w:t>
            </w:r>
          </w:p>
        </w:tc>
      </w:tr>
    </w:tbl>
    <w:p w14:paraId="3758DDCD" w14:textId="77777777" w:rsidR="00EE57C0" w:rsidRPr="00102EA5" w:rsidRDefault="00EE57C0" w:rsidP="00102EA5">
      <w:pPr>
        <w:spacing w:line="360" w:lineRule="auto"/>
        <w:ind w:firstLineChars="100" w:firstLine="220"/>
      </w:pPr>
    </w:p>
    <w:p w14:paraId="350EBB3A" w14:textId="4B6EAD66" w:rsidR="00EE57C0" w:rsidRPr="00102EA5" w:rsidRDefault="00EE57C0" w:rsidP="00102EA5">
      <w:pPr>
        <w:spacing w:line="360" w:lineRule="auto"/>
        <w:ind w:firstLineChars="100" w:firstLine="220"/>
      </w:pPr>
      <w:r w:rsidRPr="00102EA5">
        <w:t xml:space="preserve">Regarding the AI/ML </w:t>
      </w:r>
      <w:r w:rsidR="0022758B">
        <w:t xml:space="preserve">model </w:t>
      </w:r>
      <w:r w:rsidRPr="00102EA5">
        <w:t xml:space="preserve">input </w:t>
      </w:r>
      <w:r w:rsidR="0022758B">
        <w:t xml:space="preserve">and output </w:t>
      </w:r>
      <w:r w:rsidRPr="00102EA5">
        <w:t>for BM-Case1</w:t>
      </w:r>
      <w:r w:rsidR="0022758B">
        <w:t xml:space="preserve"> (and for BM-Case2)</w:t>
      </w:r>
      <w:r w:rsidRPr="00102EA5">
        <w:t xml:space="preserve">, </w:t>
      </w:r>
      <w:r w:rsidR="0022758B">
        <w:t>there had been some agreements in previous meetings, as captured below</w:t>
      </w:r>
      <w:r w:rsidRPr="00102EA5">
        <w:t>:</w:t>
      </w:r>
    </w:p>
    <w:tbl>
      <w:tblPr>
        <w:tblStyle w:val="10"/>
        <w:tblW w:w="0" w:type="auto"/>
        <w:tblLook w:val="04A0" w:firstRow="1" w:lastRow="0" w:firstColumn="1" w:lastColumn="0" w:noHBand="0" w:noVBand="1"/>
      </w:tblPr>
      <w:tblGrid>
        <w:gridCol w:w="9016"/>
      </w:tblGrid>
      <w:tr w:rsidR="00EE57C0" w:rsidRPr="00EE57C0" w14:paraId="4D0F487C" w14:textId="77777777" w:rsidTr="00102EA5">
        <w:tc>
          <w:tcPr>
            <w:tcW w:w="9016" w:type="dxa"/>
          </w:tcPr>
          <w:p w14:paraId="25FE79AF" w14:textId="034CD186" w:rsidR="00EE57C0" w:rsidRPr="00102EA5" w:rsidRDefault="00EE57C0" w:rsidP="00EE57C0">
            <w:pPr>
              <w:widowControl/>
              <w:shd w:val="clear" w:color="auto" w:fill="FFFFFF"/>
              <w:wordWrap/>
              <w:autoSpaceDE/>
              <w:autoSpaceDN/>
              <w:spacing w:after="120"/>
              <w:rPr>
                <w:rFonts w:ascii="Times" w:hAnsi="Times"/>
                <w:b/>
                <w:sz w:val="20"/>
                <w:szCs w:val="24"/>
                <w:lang w:val="en-GB" w:eastAsia="x-none"/>
              </w:rPr>
            </w:pPr>
            <w:r w:rsidRPr="00102EA5">
              <w:rPr>
                <w:rFonts w:ascii="Times" w:hAnsi="Times"/>
                <w:b/>
                <w:sz w:val="20"/>
                <w:szCs w:val="24"/>
                <w:lang w:val="en-GB" w:eastAsia="x-none"/>
              </w:rPr>
              <w:t>Conclusion</w:t>
            </w:r>
          </w:p>
          <w:p w14:paraId="2E8EFD40" w14:textId="77777777" w:rsidR="00EE57C0" w:rsidRPr="00EE57C0" w:rsidRDefault="00EE57C0" w:rsidP="00EE57C0">
            <w:pPr>
              <w:widowControl/>
              <w:wordWrap/>
              <w:autoSpaceDE/>
              <w:autoSpaceDN/>
              <w:spacing w:after="120"/>
              <w:rPr>
                <w:rFonts w:ascii="Times" w:hAnsi="Times"/>
                <w:sz w:val="20"/>
                <w:szCs w:val="24"/>
                <w:lang w:val="en-GB" w:eastAsia="x-none"/>
              </w:rPr>
            </w:pPr>
            <w:r w:rsidRPr="00EE57C0">
              <w:rPr>
                <w:rFonts w:ascii="Times" w:hAnsi="Times"/>
                <w:sz w:val="20"/>
                <w:szCs w:val="24"/>
                <w:lang w:val="en-GB" w:eastAsia="x-none"/>
              </w:rPr>
              <w:t>Regarding the sub use case BM-Case1, further study the following alternatives for AI/ML input:</w:t>
            </w:r>
          </w:p>
          <w:p w14:paraId="3E964F73"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Alt.1: Only L1-RSRP measurement based on Set B</w:t>
            </w:r>
          </w:p>
          <w:p w14:paraId="2772C865"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Alt.2: L1-RSRP measurement based on Set B and assistance information</w:t>
            </w:r>
          </w:p>
          <w:p w14:paraId="797E8774" w14:textId="77777777" w:rsidR="00EE57C0" w:rsidRPr="00EE57C0" w:rsidRDefault="00EE57C0" w:rsidP="00EE57C0">
            <w:pPr>
              <w:widowControl/>
              <w:numPr>
                <w:ilvl w:val="1"/>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ascii="Times" w:hAnsi="Times"/>
                <w:sz w:val="20"/>
                <w:szCs w:val="24"/>
                <w:lang w:val="en-GB"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61F7943" w14:textId="77777777" w:rsidR="00EE57C0" w:rsidRPr="00EE57C0" w:rsidRDefault="00EE57C0" w:rsidP="00EE57C0">
            <w:pPr>
              <w:widowControl/>
              <w:numPr>
                <w:ilvl w:val="2"/>
                <w:numId w:val="7"/>
              </w:numPr>
              <w:shd w:val="clear" w:color="auto" w:fill="FFFFFF"/>
              <w:wordWrap/>
              <w:overflowPunct w:val="0"/>
              <w:autoSpaceDE/>
              <w:autoSpaceDN/>
              <w:adjustRightInd w:val="0"/>
              <w:spacing w:before="100" w:beforeAutospacing="1" w:after="100" w:afterAutospacing="1"/>
              <w:textAlignment w:val="baseline"/>
              <w:rPr>
                <w:rFonts w:ascii="SimSun" w:eastAsia="SimSun" w:hAnsi="SimSun" w:cs="SimSun"/>
                <w:color w:val="000000"/>
                <w:sz w:val="24"/>
                <w:szCs w:val="24"/>
                <w:lang w:eastAsia="zh-CN"/>
              </w:rPr>
            </w:pPr>
            <w:r w:rsidRPr="00EE57C0">
              <w:rPr>
                <w:rFonts w:eastAsia="SimSun"/>
                <w:color w:val="000000"/>
                <w:sz w:val="14"/>
                <w:szCs w:val="14"/>
                <w:lang w:eastAsia="zh-CN"/>
              </w:rPr>
              <w:t> </w:t>
            </w:r>
            <w:r w:rsidRPr="00EE57C0">
              <w:rPr>
                <w:rFonts w:ascii="Times" w:hAnsi="Times"/>
                <w:sz w:val="20"/>
                <w:szCs w:val="24"/>
                <w:lang w:val="en-GB" w:eastAsia="x-none"/>
              </w:rPr>
              <w:t>Note: The provision of assistance information may be infeasible due to the concern of disclosing proprietary information to the other side.</w:t>
            </w:r>
          </w:p>
          <w:p w14:paraId="007BA63B" w14:textId="77777777" w:rsidR="00EE57C0" w:rsidRPr="00102EA5"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102EA5">
              <w:rPr>
                <w:rFonts w:ascii="Times" w:hAnsi="Times"/>
                <w:sz w:val="20"/>
                <w:szCs w:val="24"/>
                <w:lang w:val="en-GB" w:eastAsia="x-none"/>
              </w:rPr>
              <w:t>Alt.3: CIR based on Set B</w:t>
            </w:r>
          </w:p>
          <w:p w14:paraId="22A4E354"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Alt.4: L1-RSRP measurement based on Set B and the corresponding DL Tx and/or Rx beam ID</w:t>
            </w:r>
          </w:p>
          <w:p w14:paraId="2AB1C258" w14:textId="77777777" w:rsidR="00EE57C0" w:rsidRP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Note1: It is up to companies to provide other alternative(s) including the combination of some alternatives</w:t>
            </w:r>
          </w:p>
          <w:p w14:paraId="28581650" w14:textId="77777777" w:rsidR="00EE57C0" w:rsidRDefault="00EE57C0" w:rsidP="00EE57C0">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EE57C0">
              <w:rPr>
                <w:rFonts w:ascii="Times" w:hAnsi="Times"/>
                <w:sz w:val="20"/>
                <w:szCs w:val="24"/>
                <w:lang w:val="en-GB" w:eastAsia="x-none"/>
              </w:rPr>
              <w:t>Note2: All the inputs are “nominal” and only for discussion purpose.</w:t>
            </w:r>
          </w:p>
          <w:p w14:paraId="13AC38C1"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322618E5" w14:textId="77777777" w:rsidR="0022758B" w:rsidRPr="00D92E86" w:rsidRDefault="0022758B" w:rsidP="0022758B">
            <w:pPr>
              <w:snapToGrid w:val="0"/>
              <w:spacing w:after="120"/>
              <w:rPr>
                <w:rFonts w:ascii="Times" w:eastAsia="SimSun" w:hAnsi="Times"/>
                <w:b/>
                <w:i/>
                <w:kern w:val="2"/>
                <w:sz w:val="20"/>
                <w:szCs w:val="22"/>
                <w:highlight w:val="green"/>
                <w:lang w:eastAsia="zh-CN"/>
              </w:rPr>
            </w:pPr>
            <w:r w:rsidRPr="00D92E86">
              <w:rPr>
                <w:rFonts w:ascii="Times" w:eastAsia="SimSun" w:hAnsi="Times"/>
                <w:b/>
                <w:i/>
                <w:sz w:val="20"/>
                <w:highlight w:val="green"/>
                <w:u w:val="single"/>
                <w:lang w:eastAsia="zh-CN"/>
              </w:rPr>
              <w:t>Agreement</w:t>
            </w:r>
          </w:p>
          <w:p w14:paraId="7A95C9CF" w14:textId="77777777" w:rsidR="0022758B" w:rsidRPr="00D92E86" w:rsidRDefault="0022758B" w:rsidP="0022758B">
            <w:pPr>
              <w:snapToGrid w:val="0"/>
              <w:spacing w:after="120"/>
              <w:rPr>
                <w:rFonts w:ascii="Times" w:eastAsia="SimSun" w:hAnsi="Times"/>
                <w:b/>
                <w:bCs/>
                <w:i/>
                <w:iCs/>
                <w:sz w:val="20"/>
                <w:szCs w:val="24"/>
                <w:lang w:eastAsia="en-US"/>
              </w:rPr>
            </w:pPr>
            <w:r w:rsidRPr="00D92E86">
              <w:rPr>
                <w:rFonts w:ascii="Times" w:eastAsia="SimSun" w:hAnsi="Times"/>
                <w:b/>
                <w:bCs/>
                <w:i/>
                <w:iCs/>
                <w:sz w:val="20"/>
                <w:szCs w:val="24"/>
                <w:lang w:eastAsia="en-US"/>
              </w:rPr>
              <w:t>Regarding the sub use case BM-Case1 and B</w:t>
            </w:r>
            <w:r w:rsidRPr="00D92E86">
              <w:rPr>
                <w:rFonts w:ascii="Times" w:hAnsi="Times"/>
                <w:b/>
                <w:bCs/>
                <w:i/>
                <w:iCs/>
                <w:sz w:val="20"/>
                <w:szCs w:val="24"/>
                <w:lang w:eastAsia="en-US"/>
              </w:rPr>
              <w:t>M-Case2</w:t>
            </w:r>
            <w:r w:rsidRPr="00D92E86">
              <w:rPr>
                <w:rFonts w:ascii="Times" w:eastAsia="SimSun" w:hAnsi="Times"/>
                <w:b/>
                <w:bCs/>
                <w:i/>
                <w:iCs/>
                <w:sz w:val="20"/>
                <w:szCs w:val="24"/>
                <w:lang w:eastAsia="en-US"/>
              </w:rPr>
              <w:t xml:space="preserve">, study the following alternatives for AI/ML </w:t>
            </w:r>
            <w:r w:rsidRPr="00D92E86">
              <w:rPr>
                <w:rFonts w:ascii="Times" w:eastAsia="SimSun" w:hAnsi="Times"/>
                <w:b/>
                <w:bCs/>
                <w:i/>
                <w:iCs/>
                <w:sz w:val="20"/>
                <w:szCs w:val="24"/>
                <w:lang w:eastAsia="en-US"/>
              </w:rPr>
              <w:lastRenderedPageBreak/>
              <w:t>output:</w:t>
            </w:r>
          </w:p>
          <w:p w14:paraId="5F6C0917"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 xml:space="preserve">Alt.1: Tx and/or Rx Beam ID(s) and/or the predicted L1-RSRP of </w:t>
            </w:r>
            <w:r w:rsidRPr="00D92E86">
              <w:rPr>
                <w:rFonts w:ascii="Times" w:eastAsia="SimSun" w:hAnsi="Times"/>
                <w:b/>
                <w:bCs/>
                <w:i/>
                <w:iCs/>
                <w:sz w:val="20"/>
                <w:szCs w:val="24"/>
                <w:lang w:eastAsia="zh-CN"/>
              </w:rPr>
              <w:t>the N pr</w:t>
            </w:r>
            <w:r w:rsidRPr="00D92E86">
              <w:rPr>
                <w:rFonts w:ascii="Times" w:hAnsi="Times"/>
                <w:b/>
                <w:bCs/>
                <w:i/>
                <w:iCs/>
                <w:sz w:val="20"/>
                <w:szCs w:val="24"/>
                <w:lang w:eastAsia="en-US"/>
              </w:rPr>
              <w:t xml:space="preserve">edicted DL Tx and/or Rx beams </w:t>
            </w:r>
          </w:p>
          <w:p w14:paraId="4EA59564"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4160F598"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hAnsi="Times"/>
                <w:b/>
                <w:bCs/>
                <w:i/>
                <w:iCs/>
                <w:sz w:val="20"/>
                <w:szCs w:val="24"/>
                <w:lang w:eastAsia="en-US"/>
              </w:rPr>
              <w:t>Alt.2: Tx and/or Rx Beam ID(s) of the</w:t>
            </w:r>
            <w:r w:rsidRPr="00D92E86">
              <w:rPr>
                <w:rFonts w:ascii="Times" w:eastAsia="SimSun" w:hAnsi="Times"/>
                <w:b/>
                <w:bCs/>
                <w:i/>
                <w:iCs/>
                <w:sz w:val="20"/>
                <w:szCs w:val="24"/>
                <w:lang w:eastAsia="zh-CN"/>
              </w:rPr>
              <w:t xml:space="preserve"> N pr</w:t>
            </w:r>
            <w:r w:rsidRPr="00D92E86">
              <w:rPr>
                <w:rFonts w:ascii="Times" w:hAnsi="Times"/>
                <w:b/>
                <w:bCs/>
                <w:i/>
                <w:iCs/>
                <w:sz w:val="20"/>
                <w:szCs w:val="24"/>
                <w:lang w:eastAsia="en-US"/>
              </w:rPr>
              <w:t>edicted DL Tx and/or Rx beams and  other information</w:t>
            </w:r>
          </w:p>
          <w:p w14:paraId="3FBAA102"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FFS: other information (e.g., probability for the beam to be the best beam, </w:t>
            </w:r>
            <w:r w:rsidRPr="00D92E86">
              <w:rPr>
                <w:rFonts w:ascii="Times" w:hAnsi="Times"/>
                <w:b/>
                <w:bCs/>
                <w:i/>
                <w:iCs/>
                <w:sz w:val="20"/>
                <w:szCs w:val="24"/>
                <w:lang w:eastAsia="en-US"/>
              </w:rPr>
              <w:t xml:space="preserve">the associated confidence, beam application time/dwelling time, Predicted Beam failure) </w:t>
            </w:r>
          </w:p>
          <w:p w14:paraId="75BFACEE"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555A132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Alt.3: </w:t>
            </w:r>
            <w:r w:rsidRPr="00D92E86">
              <w:rPr>
                <w:rFonts w:ascii="Times" w:hAnsi="Times"/>
                <w:b/>
                <w:bCs/>
                <w:i/>
                <w:iCs/>
                <w:sz w:val="20"/>
                <w:szCs w:val="24"/>
                <w:lang w:eastAsia="en-US"/>
              </w:rPr>
              <w:t xml:space="preserve">Tx and/or Rx Beam angle(s) </w:t>
            </w:r>
            <w:r w:rsidRPr="00D92E86">
              <w:rPr>
                <w:rFonts w:ascii="Times" w:eastAsia="SimSun" w:hAnsi="Times"/>
                <w:b/>
                <w:bCs/>
                <w:i/>
                <w:iCs/>
                <w:sz w:val="20"/>
                <w:szCs w:val="24"/>
                <w:lang w:eastAsia="en-US"/>
              </w:rPr>
              <w:t xml:space="preserve">and/or the predicted L1-RSRP </w:t>
            </w:r>
            <w:r w:rsidRPr="00D92E86">
              <w:rPr>
                <w:rFonts w:ascii="Times" w:hAnsi="Times"/>
                <w:b/>
                <w:bCs/>
                <w:i/>
                <w:iCs/>
                <w:sz w:val="20"/>
                <w:szCs w:val="24"/>
                <w:lang w:eastAsia="en-US"/>
              </w:rPr>
              <w:t>of t</w:t>
            </w:r>
            <w:r w:rsidRPr="00D92E86">
              <w:rPr>
                <w:rFonts w:ascii="Times" w:eastAsia="SimSun" w:hAnsi="Times"/>
                <w:b/>
                <w:bCs/>
                <w:i/>
                <w:iCs/>
                <w:sz w:val="20"/>
                <w:szCs w:val="24"/>
                <w:lang w:eastAsia="zh-CN"/>
              </w:rPr>
              <w:t>he N p</w:t>
            </w:r>
            <w:r w:rsidRPr="00D92E86">
              <w:rPr>
                <w:rFonts w:ascii="Times" w:hAnsi="Times"/>
                <w:b/>
                <w:bCs/>
                <w:i/>
                <w:iCs/>
                <w:sz w:val="20"/>
                <w:szCs w:val="24"/>
                <w:lang w:eastAsia="en-US"/>
              </w:rPr>
              <w:t>redicted DL Tx and/or Rx beams</w:t>
            </w:r>
          </w:p>
          <w:p w14:paraId="7B9EBB20"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E.g., N predicted beams can be the top-N predicted beams</w:t>
            </w:r>
          </w:p>
          <w:p w14:paraId="137DBEA7" w14:textId="77777777" w:rsidR="0022758B" w:rsidRPr="00D92E86" w:rsidRDefault="0022758B" w:rsidP="0022758B">
            <w:pPr>
              <w:widowControl/>
              <w:numPr>
                <w:ilvl w:val="1"/>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zh-CN"/>
              </w:rPr>
              <w:t>FFS: details of Beam angle(s)</w:t>
            </w:r>
          </w:p>
          <w:p w14:paraId="5A07C23E"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FFS: how to select</w:t>
            </w:r>
            <w:r w:rsidRPr="00D92E86">
              <w:rPr>
                <w:rFonts w:ascii="Times" w:eastAsia="SimSun" w:hAnsi="Times"/>
                <w:b/>
                <w:bCs/>
                <w:i/>
                <w:iCs/>
                <w:sz w:val="20"/>
                <w:szCs w:val="24"/>
                <w:lang w:eastAsia="zh-CN"/>
              </w:rPr>
              <w:t xml:space="preserve"> the N </w:t>
            </w:r>
            <w:r w:rsidRPr="00D92E86">
              <w:rPr>
                <w:rFonts w:ascii="Times" w:eastAsia="SimSun" w:hAnsi="Times"/>
                <w:b/>
                <w:bCs/>
                <w:i/>
                <w:iCs/>
                <w:sz w:val="20"/>
                <w:szCs w:val="24"/>
                <w:lang w:eastAsia="en-US"/>
              </w:rPr>
              <w:t>DL Tx and/or Rx beams (e.g., L1-RSRP higher than a threshold,</w:t>
            </w:r>
            <w:r w:rsidRPr="00D92E86">
              <w:rPr>
                <w:rFonts w:ascii="Times" w:hAnsi="Times"/>
                <w:b/>
                <w:bCs/>
                <w:i/>
                <w:iCs/>
                <w:sz w:val="20"/>
              </w:rPr>
              <w:t xml:space="preserve"> a sum probability of being the best beams higher than a threshold, </w:t>
            </w:r>
            <w:r w:rsidRPr="00D92E86">
              <w:rPr>
                <w:rFonts w:ascii="Times" w:eastAsia="SimSun" w:hAnsi="Times"/>
                <w:b/>
                <w:bCs/>
                <w:i/>
                <w:iCs/>
                <w:sz w:val="20"/>
                <w:szCs w:val="24"/>
                <w:lang w:eastAsia="zh-CN"/>
              </w:rPr>
              <w:t xml:space="preserve">RSRP corresponding to the expected </w:t>
            </w:r>
            <w:r w:rsidRPr="00D92E86">
              <w:rPr>
                <w:rFonts w:ascii="Times" w:hAnsi="Times"/>
                <w:b/>
                <w:bCs/>
                <w:i/>
                <w:iCs/>
                <w:sz w:val="20"/>
                <w:szCs w:val="24"/>
                <w:lang w:eastAsia="en-US"/>
              </w:rPr>
              <w:t>Tx and/or Rx</w:t>
            </w:r>
            <w:r w:rsidRPr="00D92E86">
              <w:rPr>
                <w:rFonts w:ascii="Times" w:eastAsia="SimSun" w:hAnsi="Times"/>
                <w:b/>
                <w:bCs/>
                <w:i/>
                <w:iCs/>
                <w:sz w:val="20"/>
                <w:szCs w:val="24"/>
                <w:lang w:eastAsia="zh-CN"/>
              </w:rPr>
              <w:t xml:space="preserve"> beam direction(s)</w:t>
            </w:r>
            <w:r w:rsidRPr="00D92E86">
              <w:rPr>
                <w:rFonts w:ascii="Times" w:hAnsi="Times"/>
                <w:sz w:val="20"/>
              </w:rPr>
              <w:t>)</w:t>
            </w:r>
          </w:p>
          <w:p w14:paraId="76B3997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Note1: It is up to companies to provide other alternative(s) </w:t>
            </w:r>
          </w:p>
          <w:p w14:paraId="63144FDD"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Note2: Beam ID is only used for discussion purpose</w:t>
            </w:r>
          </w:p>
          <w:p w14:paraId="1D48AA14"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Note3: All the outputs are “nominal” and only for discussion purpose</w:t>
            </w:r>
          </w:p>
          <w:p w14:paraId="07B17E1C" w14:textId="77777777" w:rsidR="0022758B" w:rsidRPr="00D92E86" w:rsidRDefault="0022758B" w:rsidP="0022758B">
            <w:pPr>
              <w:widowControl/>
              <w:numPr>
                <w:ilvl w:val="0"/>
                <w:numId w:val="9"/>
              </w:numPr>
              <w:wordWrap/>
              <w:autoSpaceDE/>
              <w:autoSpaceDN/>
              <w:snapToGrid w:val="0"/>
              <w:spacing w:after="12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 xml:space="preserve">Note4: Values of N is up to each company. </w:t>
            </w:r>
          </w:p>
          <w:p w14:paraId="3F3FBE88" w14:textId="77777777" w:rsidR="0022758B" w:rsidRPr="00D92E86" w:rsidRDefault="0022758B" w:rsidP="0022758B">
            <w:pPr>
              <w:widowControl/>
              <w:numPr>
                <w:ilvl w:val="0"/>
                <w:numId w:val="9"/>
              </w:numPr>
              <w:wordWrap/>
              <w:autoSpaceDE/>
              <w:autoSpaceDN/>
              <w:snapToGrid w:val="0"/>
              <w:spacing w:after="0" w:line="259" w:lineRule="auto"/>
              <w:rPr>
                <w:rFonts w:ascii="Times" w:eastAsia="SimSun" w:hAnsi="Times"/>
                <w:b/>
                <w:bCs/>
                <w:i/>
                <w:iCs/>
                <w:sz w:val="20"/>
                <w:szCs w:val="24"/>
                <w:lang w:eastAsia="en-US"/>
              </w:rPr>
            </w:pPr>
            <w:r w:rsidRPr="00D92E86">
              <w:rPr>
                <w:rFonts w:ascii="Times" w:eastAsia="SimSun" w:hAnsi="Times"/>
                <w:b/>
                <w:bCs/>
                <w:i/>
                <w:iCs/>
                <w:sz w:val="20"/>
                <w:szCs w:val="24"/>
                <w:lang w:eastAsia="en-US"/>
              </w:rPr>
              <w:t>Note5: All of the outputs in the above alternatives may vary based on whether the AI/ML model inference is at UE side or gNB side.</w:t>
            </w:r>
          </w:p>
          <w:p w14:paraId="752D06BE" w14:textId="77777777" w:rsidR="0022758B" w:rsidRPr="00D92E86" w:rsidRDefault="0022758B" w:rsidP="00D92E86">
            <w:pPr>
              <w:widowControl/>
              <w:numPr>
                <w:ilvl w:val="0"/>
                <w:numId w:val="9"/>
              </w:numPr>
              <w:wordWrap/>
              <w:autoSpaceDE/>
              <w:autoSpaceDN/>
              <w:snapToGrid w:val="0"/>
              <w:spacing w:after="0" w:line="259" w:lineRule="auto"/>
              <w:rPr>
                <w:rFonts w:ascii="Times" w:hAnsi="Times"/>
                <w:sz w:val="20"/>
                <w:szCs w:val="24"/>
                <w:lang w:val="en-GB"/>
              </w:rPr>
            </w:pPr>
            <w:r w:rsidRPr="00D92E86">
              <w:rPr>
                <w:rFonts w:ascii="Times" w:eastAsia="SimSun" w:hAnsi="Times"/>
                <w:b/>
                <w:bCs/>
                <w:i/>
                <w:iCs/>
                <w:sz w:val="20"/>
                <w:szCs w:val="24"/>
                <w:lang w:eastAsia="en-US"/>
              </w:rPr>
              <w:t>Note 6: The Top-N beam IDs might have been derived via post-processing of the ML-model output</w:t>
            </w:r>
          </w:p>
          <w:p w14:paraId="00796B20" w14:textId="081B5A22" w:rsidR="009B1BA2" w:rsidRPr="009B1BA2" w:rsidRDefault="009B1BA2" w:rsidP="006B4964">
            <w:pPr>
              <w:widowControl/>
              <w:shd w:val="clear" w:color="auto" w:fill="FFFFFF"/>
              <w:wordWrap/>
              <w:overflowPunct w:val="0"/>
              <w:autoSpaceDE/>
              <w:autoSpaceDN/>
              <w:adjustRightInd w:val="0"/>
              <w:spacing w:after="120"/>
              <w:textAlignment w:val="baseline"/>
              <w:rPr>
                <w:rFonts w:ascii="Times" w:hAnsi="Times"/>
                <w:b/>
                <w:i/>
                <w:sz w:val="20"/>
                <w:szCs w:val="24"/>
                <w:lang w:eastAsia="x-none"/>
              </w:rPr>
            </w:pPr>
          </w:p>
        </w:tc>
      </w:tr>
    </w:tbl>
    <w:p w14:paraId="63D38041" w14:textId="77777777" w:rsidR="0022758B" w:rsidRPr="00102EA5" w:rsidRDefault="0022758B" w:rsidP="00102EA5">
      <w:pPr>
        <w:spacing w:line="360" w:lineRule="auto"/>
        <w:ind w:firstLineChars="100" w:firstLine="220"/>
      </w:pPr>
    </w:p>
    <w:p w14:paraId="72CE7452" w14:textId="044753F0" w:rsidR="00EE57C0" w:rsidRDefault="00EE57C0" w:rsidP="00102EA5">
      <w:pPr>
        <w:spacing w:line="360" w:lineRule="auto"/>
        <w:ind w:firstLineChars="100" w:firstLine="220"/>
      </w:pPr>
      <w:r w:rsidRPr="00102EA5">
        <w:t xml:space="preserve">For the listed AI/ML inputs, we think that Alt2 is reasonable since UE AI/ML may not </w:t>
      </w:r>
      <w:r>
        <w:t xml:space="preserve">be able to </w:t>
      </w:r>
      <w:r w:rsidR="00ED2C88">
        <w:t>do anything</w:t>
      </w:r>
      <w:r>
        <w:t xml:space="preserve"> </w:t>
      </w:r>
      <w:r w:rsidRPr="00102EA5">
        <w:t>for Set A wi</w:t>
      </w:r>
      <w:r>
        <w:t>thout any assist</w:t>
      </w:r>
      <w:r w:rsidR="007B3DBB">
        <w:t>ant</w:t>
      </w:r>
      <w:r>
        <w:t xml:space="preserve"> information </w:t>
      </w:r>
      <w:r w:rsidRPr="00102EA5">
        <w:t xml:space="preserve">about </w:t>
      </w:r>
      <w:r>
        <w:t>the relation between S</w:t>
      </w:r>
      <w:r w:rsidRPr="00102EA5">
        <w:t xml:space="preserve">et A </w:t>
      </w:r>
      <w:r>
        <w:t xml:space="preserve">beams </w:t>
      </w:r>
      <w:r w:rsidRPr="00102EA5">
        <w:t xml:space="preserve">and </w:t>
      </w:r>
      <w:r>
        <w:t>S</w:t>
      </w:r>
      <w:r w:rsidRPr="00102EA5">
        <w:t>et B beams</w:t>
      </w:r>
      <w:r w:rsidR="00ED2C88">
        <w:t xml:space="preserve">. Note that </w:t>
      </w:r>
      <w:r w:rsidR="007B3DBB">
        <w:t>the DL</w:t>
      </w:r>
      <w:r w:rsidR="00ED2C88">
        <w:t xml:space="preserve"> beams of DL resource</w:t>
      </w:r>
      <w:r w:rsidR="007B3DBB">
        <w:t>s</w:t>
      </w:r>
      <w:r w:rsidR="00ED2C88">
        <w:t xml:space="preserve"> is totally transparent to UE</w:t>
      </w:r>
      <w:r w:rsidR="007B3DBB">
        <w:t xml:space="preserve"> currently</w:t>
      </w:r>
      <w:r w:rsidR="00ED2C88">
        <w:t xml:space="preserve">. </w:t>
      </w:r>
      <w:r w:rsidR="00F8449E">
        <w:t>In</w:t>
      </w:r>
      <w:r w:rsidR="00ED2C88">
        <w:t xml:space="preserve"> the case that </w:t>
      </w:r>
      <w:r w:rsidR="00ED2C88" w:rsidRPr="00102EA5">
        <w:t>Set B is a subset of Set A</w:t>
      </w:r>
      <w:r w:rsidRPr="00102EA5">
        <w:t>,</w:t>
      </w:r>
      <w:r w:rsidR="00ED2C88">
        <w:t xml:space="preserve"> </w:t>
      </w:r>
      <w:r w:rsidR="00F8449E">
        <w:t xml:space="preserve">for example, </w:t>
      </w:r>
      <w:r w:rsidR="00ED2C88">
        <w:t xml:space="preserve">UE has no idea </w:t>
      </w:r>
      <w:r w:rsidR="009B1BA2">
        <w:t xml:space="preserve">about </w:t>
      </w:r>
      <w:r w:rsidR="00ED2C88">
        <w:t>the beams included in Set A but not in Set B</w:t>
      </w:r>
      <w:r w:rsidR="007B3DBB">
        <w:t xml:space="preserve"> since there </w:t>
      </w:r>
      <w:r w:rsidR="009B1BA2">
        <w:t>may be</w:t>
      </w:r>
      <w:r w:rsidR="007B3DBB">
        <w:t xml:space="preserve"> no </w:t>
      </w:r>
      <w:r w:rsidR="009B1BA2">
        <w:t xml:space="preserve">live </w:t>
      </w:r>
      <w:r w:rsidR="007B3DBB">
        <w:t>measurement on those beams and no additional information from NW neither</w:t>
      </w:r>
      <w:r w:rsidR="00ED2C88">
        <w:t xml:space="preserve">. </w:t>
      </w:r>
      <w:r w:rsidR="00F8449E">
        <w:t>On Alt2, on the other hand,</w:t>
      </w:r>
      <w:r w:rsidRPr="00102EA5">
        <w:t xml:space="preserve"> it is </w:t>
      </w:r>
      <w:r w:rsidR="00850120">
        <w:t>hard</w:t>
      </w:r>
      <w:r w:rsidRPr="00102EA5">
        <w:t xml:space="preserve"> to express exact beam shape</w:t>
      </w:r>
      <w:r w:rsidR="00850120">
        <w:t xml:space="preserve"> </w:t>
      </w:r>
      <w:r w:rsidRPr="00102EA5">
        <w:t>in a standard form since beam implementation would be different across different vendors</w:t>
      </w:r>
      <w:r w:rsidR="007B3DBB">
        <w:t>,</w:t>
      </w:r>
      <w:r w:rsidRPr="00102EA5">
        <w:t xml:space="preserve"> </w:t>
      </w:r>
      <w:r w:rsidR="00F8449E">
        <w:t xml:space="preserve">across </w:t>
      </w:r>
      <w:r w:rsidRPr="00102EA5">
        <w:t>different</w:t>
      </w:r>
      <w:r w:rsidR="00F8449E">
        <w:t xml:space="preserve"> product</w:t>
      </w:r>
      <w:r w:rsidRPr="00102EA5">
        <w:t xml:space="preserve"> models of </w:t>
      </w:r>
      <w:r w:rsidR="00F8449E">
        <w:t>a</w:t>
      </w:r>
      <w:r w:rsidRPr="00102EA5">
        <w:t xml:space="preserve"> vendor</w:t>
      </w:r>
      <w:r w:rsidR="007B3DBB">
        <w:t>, hardware form factors, etc.</w:t>
      </w:r>
      <w:r w:rsidRPr="00102EA5">
        <w:t xml:space="preserve"> </w:t>
      </w:r>
      <w:r w:rsidR="00850120">
        <w:t>Beam boresight direction could be expressed in a standard form but ‘relative’ information between Set A and Set B may be sufficient.</w:t>
      </w:r>
      <w:r w:rsidR="0022758B">
        <w:t xml:space="preserve"> </w:t>
      </w:r>
      <w:r w:rsidR="009B1BA2">
        <w:t xml:space="preserve">For example, Set A beams </w:t>
      </w:r>
      <w:r w:rsidR="009B1BA2" w:rsidRPr="009B1BA2">
        <w:t>can be represented as a linear combination of Set B beams or Set A/B beams can be represented on a 2D/3D coordinate</w:t>
      </w:r>
      <w:r w:rsidR="009B1BA2">
        <w:t>.</w:t>
      </w:r>
    </w:p>
    <w:p w14:paraId="74F7A9B1" w14:textId="24C47759" w:rsidR="0022758B" w:rsidRPr="00102EA5" w:rsidRDefault="0022758B" w:rsidP="00102EA5">
      <w:pPr>
        <w:spacing w:line="360" w:lineRule="auto"/>
        <w:ind w:firstLineChars="100" w:firstLine="220"/>
      </w:pPr>
      <w:r>
        <w:t xml:space="preserve">On the listed AI/ML outputs, we see similar issues on the beam ID based approaches (i.e. Alt1 and Alt2) because UE has no idea on the relation between beam IDs if there is no assist information from NW. Alt3 (i.e. beam angle) also has an issue since it is ambiguous how the angle can be </w:t>
      </w:r>
      <w:r>
        <w:lastRenderedPageBreak/>
        <w:t xml:space="preserve">defined/measured on which axis. </w:t>
      </w:r>
    </w:p>
    <w:p w14:paraId="75516EE3" w14:textId="75AD0122" w:rsidR="00EE57C0" w:rsidRPr="00102EA5" w:rsidRDefault="00EE57C0" w:rsidP="00102EA5">
      <w:pPr>
        <w:spacing w:line="360" w:lineRule="auto"/>
        <w:ind w:firstLineChars="100" w:firstLine="220"/>
        <w:rPr>
          <w:b/>
        </w:rPr>
      </w:pPr>
      <w:r w:rsidRPr="00102EA5">
        <w:rPr>
          <w:b/>
        </w:rPr>
        <w:t>Proposal</w:t>
      </w:r>
      <w:r w:rsidR="00102EA5">
        <w:rPr>
          <w:b/>
        </w:rPr>
        <w:t xml:space="preserve"> </w:t>
      </w:r>
      <w:r w:rsidR="00470569">
        <w:rPr>
          <w:b/>
        </w:rPr>
        <w:t>#</w:t>
      </w:r>
      <w:r w:rsidR="00B7637A">
        <w:rPr>
          <w:b/>
        </w:rPr>
        <w:t>1</w:t>
      </w:r>
      <w:r w:rsidRPr="00102EA5">
        <w:rPr>
          <w:b/>
        </w:rPr>
        <w:t>: For the UE AI/ML input, Alt2 can be considered</w:t>
      </w:r>
      <w:r w:rsidR="0022758B">
        <w:rPr>
          <w:b/>
        </w:rPr>
        <w:t xml:space="preserve">. For the assist information for </w:t>
      </w:r>
      <w:r w:rsidR="0022758B" w:rsidRPr="009B1BA2">
        <w:rPr>
          <w:b/>
        </w:rPr>
        <w:t>input, output, training, and inference,</w:t>
      </w:r>
      <w:r w:rsidR="0022758B" w:rsidRPr="009B1BA2">
        <w:rPr>
          <w:rFonts w:eastAsia="맑은 고딕"/>
          <w:b/>
        </w:rPr>
        <w:t xml:space="preserve"> </w:t>
      </w:r>
      <w:r w:rsidR="009B1BA2" w:rsidRPr="006B4964">
        <w:rPr>
          <w:rFonts w:eastAsia="맑은 고딕"/>
          <w:b/>
        </w:rPr>
        <w:t>relation between Set A beams and Set B beams should be provided to UE. In this regard, Set A beams can be represented as a linear combination of Set B beams or Set A/B beams can be represented on a 2D/3D coordinate</w:t>
      </w:r>
      <w:r w:rsidR="0022758B" w:rsidRPr="008B5989">
        <w:rPr>
          <w:rFonts w:eastAsia="맑은 고딕"/>
          <w:b/>
        </w:rPr>
        <w:t>.</w:t>
      </w:r>
    </w:p>
    <w:p w14:paraId="0AA3C132" w14:textId="79690C28" w:rsidR="009B1BA2" w:rsidRDefault="002B20CA" w:rsidP="00102EA5">
      <w:pPr>
        <w:spacing w:line="360" w:lineRule="auto"/>
        <w:ind w:firstLineChars="100" w:firstLine="220"/>
      </w:pPr>
      <w:r>
        <w:t>Based on discussion in previous meetings, companies seem to have different assumption on Set A beam availability to UE. In our view, i</w:t>
      </w:r>
      <w:r w:rsidRPr="002B20CA">
        <w:t>t should be assumed that measurements of Set A beams are not available or is available but can be outdated at UE side, and UE is not expected to manage a good Rx beam for each of the Set A beams.</w:t>
      </w:r>
      <w:r>
        <w:t xml:space="preserve"> If this assumption is broken, we expect negligible or no gain with SD beam prediction due to the increased RS and BM overhead.</w:t>
      </w:r>
    </w:p>
    <w:p w14:paraId="327A3590" w14:textId="22A68A96" w:rsidR="002B20CA" w:rsidRPr="006B4964" w:rsidRDefault="002B20CA" w:rsidP="00102EA5">
      <w:pPr>
        <w:spacing w:line="360" w:lineRule="auto"/>
        <w:ind w:firstLineChars="100" w:firstLine="220"/>
        <w:rPr>
          <w:b/>
        </w:rPr>
      </w:pPr>
      <w:r w:rsidRPr="006B4964">
        <w:rPr>
          <w:b/>
        </w:rPr>
        <w:t>Proposal</w:t>
      </w:r>
      <w:r>
        <w:rPr>
          <w:b/>
        </w:rPr>
        <w:t xml:space="preserve"> #2</w:t>
      </w:r>
      <w:r w:rsidRPr="006B4964">
        <w:rPr>
          <w:b/>
        </w:rPr>
        <w:t xml:space="preserve">: </w:t>
      </w:r>
      <w:r>
        <w:rPr>
          <w:b/>
        </w:rPr>
        <w:t>I</w:t>
      </w:r>
      <w:r w:rsidRPr="006B4964">
        <w:rPr>
          <w:b/>
        </w:rPr>
        <w:t>t should be assumed that measurements of Set A beams are not available or is available but can be outdated at UE side, and UE is not expected to manage a good Rx beam for each of the Set A beams.</w:t>
      </w:r>
    </w:p>
    <w:p w14:paraId="01A76588" w14:textId="09117BC7" w:rsidR="00470569" w:rsidRPr="002B20CA" w:rsidRDefault="00470569" w:rsidP="00102EA5">
      <w:pPr>
        <w:spacing w:line="360" w:lineRule="auto"/>
        <w:ind w:firstLineChars="100" w:firstLine="220"/>
      </w:pPr>
      <w:r w:rsidRPr="00102EA5">
        <w:t>When assist</w:t>
      </w:r>
      <w:r w:rsidR="00682AE5">
        <w:t>ance</w:t>
      </w:r>
      <w:r w:rsidRPr="00102EA5">
        <w:t xml:space="preserve"> information is given, another issue would be how to determine </w:t>
      </w:r>
      <w:r>
        <w:t>S</w:t>
      </w:r>
      <w:r w:rsidRPr="00102EA5">
        <w:t xml:space="preserve">et A. The size of Set A would impact UE complexity and feedback overhead, so it needs to be maintained in a reasonable size. </w:t>
      </w:r>
      <w:r w:rsidR="002B20CA">
        <w:t>Assuming that potential beams for Set A are measurable with a periodicity much longer than that of Set B beams</w:t>
      </w:r>
      <w:r w:rsidRPr="00102EA5">
        <w:t xml:space="preserve">, UE assistance/reporting for </w:t>
      </w:r>
      <w:r>
        <w:t>S</w:t>
      </w:r>
      <w:r w:rsidRPr="00102EA5">
        <w:t xml:space="preserve">et A </w:t>
      </w:r>
      <w:r>
        <w:t xml:space="preserve">can be </w:t>
      </w:r>
      <w:r w:rsidRPr="002B20CA">
        <w:t>considered.</w:t>
      </w:r>
    </w:p>
    <w:p w14:paraId="77D7B61C" w14:textId="7EC62FAC" w:rsidR="002B20CA" w:rsidRPr="006B4964" w:rsidRDefault="00470569" w:rsidP="006B4964">
      <w:pPr>
        <w:spacing w:line="360" w:lineRule="auto"/>
        <w:ind w:firstLineChars="100" w:firstLine="220"/>
        <w:rPr>
          <w:b/>
        </w:rPr>
      </w:pPr>
      <w:r w:rsidRPr="002B20CA">
        <w:rPr>
          <w:b/>
        </w:rPr>
        <w:t>Proposal</w:t>
      </w:r>
      <w:r w:rsidR="00102EA5" w:rsidRPr="002B20CA">
        <w:rPr>
          <w:b/>
        </w:rPr>
        <w:t xml:space="preserve"> </w:t>
      </w:r>
      <w:r w:rsidRPr="002B20CA">
        <w:rPr>
          <w:b/>
        </w:rPr>
        <w:t>#</w:t>
      </w:r>
      <w:r w:rsidR="002B20CA" w:rsidRPr="002B20CA">
        <w:rPr>
          <w:b/>
        </w:rPr>
        <w:t>3</w:t>
      </w:r>
      <w:r w:rsidRPr="002B20CA">
        <w:rPr>
          <w:b/>
        </w:rPr>
        <w:t>: Consider UE assistance/reporting for determining Set A</w:t>
      </w:r>
      <w:r w:rsidR="002B20CA" w:rsidRPr="006B4964">
        <w:rPr>
          <w:b/>
        </w:rPr>
        <w:t>, e.g. UE to report preferred Set A among candidate beams of Set A.</w:t>
      </w:r>
    </w:p>
    <w:p w14:paraId="6C78BAAD" w14:textId="77777777" w:rsidR="00D975E9" w:rsidRPr="006B4964" w:rsidRDefault="00D975E9" w:rsidP="00102EA5">
      <w:pPr>
        <w:spacing w:line="360" w:lineRule="auto"/>
        <w:ind w:firstLineChars="100" w:firstLine="220"/>
      </w:pPr>
      <w:r w:rsidRPr="006B4964">
        <w:t>With regard to AI/ML model inference, the following agreements were made.</w:t>
      </w:r>
    </w:p>
    <w:tbl>
      <w:tblPr>
        <w:tblStyle w:val="aa"/>
        <w:tblW w:w="0" w:type="auto"/>
        <w:tblLook w:val="04A0" w:firstRow="1" w:lastRow="0" w:firstColumn="1" w:lastColumn="0" w:noHBand="0" w:noVBand="1"/>
      </w:tblPr>
      <w:tblGrid>
        <w:gridCol w:w="9016"/>
      </w:tblGrid>
      <w:tr w:rsidR="00D975E9" w14:paraId="2695F6F7" w14:textId="77777777" w:rsidTr="00D975E9">
        <w:tc>
          <w:tcPr>
            <w:tcW w:w="9016" w:type="dxa"/>
          </w:tcPr>
          <w:p w14:paraId="3A36DD8B" w14:textId="77777777" w:rsidR="00D975E9" w:rsidRPr="00662C1C" w:rsidRDefault="00D975E9" w:rsidP="00D975E9">
            <w:pPr>
              <w:autoSpaceDE/>
              <w:autoSpaceDN/>
              <w:spacing w:after="120"/>
              <w:rPr>
                <w:rFonts w:ascii="Times" w:eastAsia="SimSun" w:hAnsi="Times"/>
                <w:b/>
                <w:i/>
                <w:kern w:val="2"/>
                <w:sz w:val="20"/>
                <w:szCs w:val="22"/>
                <w:highlight w:val="green"/>
                <w:lang w:eastAsia="zh-CN"/>
              </w:rPr>
            </w:pPr>
            <w:r w:rsidRPr="00662C1C">
              <w:rPr>
                <w:rFonts w:ascii="Times" w:eastAsia="SimSun" w:hAnsi="Times"/>
                <w:b/>
                <w:i/>
                <w:kern w:val="2"/>
                <w:sz w:val="20"/>
                <w:szCs w:val="22"/>
                <w:highlight w:val="green"/>
                <w:u w:val="single"/>
                <w:lang w:eastAsia="zh-CN"/>
              </w:rPr>
              <w:t>Agreement</w:t>
            </w:r>
            <w:r w:rsidRPr="00662C1C">
              <w:rPr>
                <w:rFonts w:ascii="Times" w:eastAsia="SimSun" w:hAnsi="Times"/>
                <w:b/>
                <w:i/>
                <w:kern w:val="2"/>
                <w:sz w:val="20"/>
                <w:szCs w:val="22"/>
                <w:highlight w:val="green"/>
                <w:lang w:eastAsia="zh-CN"/>
              </w:rPr>
              <w:t xml:space="preserve"> </w:t>
            </w:r>
          </w:p>
          <w:p w14:paraId="65DDE367" w14:textId="77777777" w:rsidR="00D975E9" w:rsidRPr="00662C1C" w:rsidRDefault="00D975E9" w:rsidP="00D975E9">
            <w:pPr>
              <w:autoSpaceDE/>
              <w:autoSpaceDN/>
              <w:spacing w:after="120"/>
              <w:rPr>
                <w:rFonts w:ascii="Times" w:hAnsi="Times"/>
                <w:b/>
                <w:i/>
                <w:sz w:val="20"/>
                <w:szCs w:val="24"/>
                <w:lang w:eastAsia="x-none"/>
              </w:rPr>
            </w:pPr>
            <w:r w:rsidRPr="00662C1C">
              <w:rPr>
                <w:rFonts w:ascii="Times" w:hAnsi="Times"/>
                <w:b/>
                <w:i/>
                <w:sz w:val="20"/>
                <w:szCs w:val="24"/>
                <w:lang w:eastAsia="x-none"/>
              </w:rPr>
              <w:t>In order to facilitate the AI/ML model inference, study the following aspects as a starting point:</w:t>
            </w:r>
          </w:p>
          <w:p w14:paraId="0C69D251" w14:textId="77777777" w:rsidR="00D975E9" w:rsidRPr="00662C1C" w:rsidRDefault="00D975E9" w:rsidP="00D975E9">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configurations/UE reporting/UE measurement, e.g., Enhanced or new beam measurement and/or beam reporting</w:t>
            </w:r>
          </w:p>
          <w:p w14:paraId="52B6367B" w14:textId="77777777" w:rsidR="00D975E9" w:rsidRPr="00662C1C" w:rsidRDefault="00D975E9" w:rsidP="00D975E9">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Enhanced or new signaling for measurement configuration/triggering</w:t>
            </w:r>
          </w:p>
          <w:p w14:paraId="3354EA58" w14:textId="77777777" w:rsidR="00D975E9" w:rsidRPr="00662C1C" w:rsidRDefault="00D975E9" w:rsidP="00D975E9">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Signaling of assistance information (if applicable)</w:t>
            </w:r>
          </w:p>
          <w:p w14:paraId="5BAF0DC1" w14:textId="77777777" w:rsidR="00D975E9" w:rsidRDefault="00D975E9" w:rsidP="00D975E9">
            <w:pPr>
              <w:widowControl/>
              <w:numPr>
                <w:ilvl w:val="0"/>
                <w:numId w:val="10"/>
              </w:numPr>
              <w:wordWrap/>
              <w:autoSpaceDE/>
              <w:autoSpaceDN/>
              <w:spacing w:after="120"/>
              <w:rPr>
                <w:rFonts w:ascii="Times" w:hAnsi="Times"/>
                <w:b/>
                <w:i/>
                <w:sz w:val="20"/>
                <w:szCs w:val="24"/>
                <w:lang w:eastAsia="x-none"/>
              </w:rPr>
            </w:pPr>
            <w:r w:rsidRPr="00662C1C">
              <w:rPr>
                <w:rFonts w:ascii="Times" w:hAnsi="Times"/>
                <w:b/>
                <w:i/>
                <w:sz w:val="20"/>
                <w:szCs w:val="24"/>
                <w:lang w:eastAsia="x-none"/>
              </w:rPr>
              <w:t>Other aspect(s) is not precluded</w:t>
            </w:r>
          </w:p>
          <w:p w14:paraId="65AF9282" w14:textId="77777777" w:rsidR="00D975E9" w:rsidRDefault="00D975E9" w:rsidP="00D975E9">
            <w:pPr>
              <w:widowControl/>
              <w:wordWrap/>
              <w:autoSpaceDE/>
              <w:autoSpaceDN/>
              <w:spacing w:after="120"/>
              <w:rPr>
                <w:rFonts w:ascii="Times" w:hAnsi="Times"/>
                <w:b/>
                <w:i/>
                <w:sz w:val="20"/>
                <w:szCs w:val="24"/>
                <w:lang w:eastAsia="x-none"/>
              </w:rPr>
            </w:pPr>
          </w:p>
          <w:p w14:paraId="1B946690" w14:textId="77777777" w:rsidR="00D975E9" w:rsidRPr="009B1BA2" w:rsidRDefault="00D975E9" w:rsidP="00D975E9">
            <w:pPr>
              <w:widowControl/>
              <w:wordWrap/>
              <w:autoSpaceDE/>
              <w:autoSpaceDN/>
              <w:spacing w:after="120"/>
              <w:rPr>
                <w:rFonts w:ascii="Times" w:hAnsi="Times"/>
                <w:i/>
                <w:sz w:val="20"/>
                <w:szCs w:val="24"/>
                <w:highlight w:val="green"/>
                <w:lang w:val="en-GB" w:eastAsia="zh-CN"/>
              </w:rPr>
            </w:pPr>
            <w:r w:rsidRPr="009B1BA2">
              <w:rPr>
                <w:rFonts w:ascii="Times" w:eastAsia="SimSun" w:hAnsi="Times"/>
                <w:b/>
                <w:i/>
                <w:sz w:val="20"/>
                <w:highlight w:val="green"/>
                <w:u w:val="single"/>
                <w:lang w:val="en-GB" w:eastAsia="zh-CN"/>
              </w:rPr>
              <w:t>Agreement</w:t>
            </w:r>
          </w:p>
          <w:p w14:paraId="272F53EB" w14:textId="77777777" w:rsidR="00D975E9" w:rsidRPr="00F268DB" w:rsidRDefault="00D975E9" w:rsidP="00D975E9">
            <w:pPr>
              <w:widowControl/>
              <w:wordWrap/>
              <w:autoSpaceDE/>
              <w:autoSpaceDN/>
              <w:spacing w:after="120"/>
              <w:rPr>
                <w:rFonts w:ascii="Times" w:hAnsi="Times"/>
                <w:b/>
                <w:i/>
                <w:sz w:val="20"/>
                <w:szCs w:val="24"/>
                <w:lang w:val="en-GB" w:eastAsia="zh-CN"/>
              </w:rPr>
            </w:pPr>
            <w:r w:rsidRPr="00F268DB">
              <w:rPr>
                <w:rFonts w:ascii="Times" w:hAnsi="Times"/>
                <w:b/>
                <w:i/>
                <w:sz w:val="20"/>
                <w:szCs w:val="24"/>
                <w:lang w:val="en-GB" w:eastAsia="zh-CN"/>
              </w:rPr>
              <w:t xml:space="preserve">For BM-Case1 with a UE-side AI/ML model, study the potential specification impact of L1 signaling to report the following information of AI/ML model inference to NW </w:t>
            </w:r>
          </w:p>
          <w:p w14:paraId="5DB31B49" w14:textId="77777777" w:rsidR="00D975E9" w:rsidRPr="00F268DB" w:rsidRDefault="00D975E9" w:rsidP="00D975E9">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b/>
                <w:i/>
                <w:sz w:val="20"/>
                <w:szCs w:val="24"/>
                <w:lang w:val="en-GB" w:eastAsia="zh-CN"/>
              </w:rPr>
              <w:t>The beam(s) that is based on the output of AI/ML model inference</w:t>
            </w:r>
          </w:p>
          <w:p w14:paraId="3B2AB336" w14:textId="77777777" w:rsidR="00D975E9" w:rsidRPr="00F268DB" w:rsidRDefault="00D975E9" w:rsidP="00D975E9">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b/>
                <w:i/>
                <w:sz w:val="20"/>
                <w:szCs w:val="24"/>
                <w:lang w:val="en-GB" w:eastAsia="zh-CN"/>
              </w:rPr>
              <w:t xml:space="preserve">FFS: </w:t>
            </w:r>
            <w:r w:rsidRPr="00F268DB">
              <w:rPr>
                <w:rFonts w:ascii="Times" w:eastAsia="DengXian" w:hAnsi="Times" w:hint="eastAsia"/>
                <w:b/>
                <w:i/>
                <w:sz w:val="20"/>
                <w:szCs w:val="24"/>
                <w:lang w:val="en-GB" w:eastAsia="zh-CN"/>
              </w:rPr>
              <w:t>P</w:t>
            </w:r>
            <w:r w:rsidRPr="00F268DB">
              <w:rPr>
                <w:rFonts w:ascii="Times" w:eastAsia="DengXian" w:hAnsi="Times"/>
                <w:b/>
                <w:i/>
                <w:sz w:val="20"/>
                <w:szCs w:val="24"/>
                <w:lang w:val="en-GB" w:eastAsia="zh-CN"/>
              </w:rPr>
              <w:t>redicted L1-RSRP corresponding to the beam(s)</w:t>
            </w:r>
          </w:p>
          <w:p w14:paraId="7029E379" w14:textId="77777777" w:rsidR="00D975E9" w:rsidRPr="00F268DB" w:rsidRDefault="00D975E9" w:rsidP="00D975E9">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F268DB">
              <w:rPr>
                <w:rFonts w:ascii="Times" w:eastAsia="DengXian" w:hAnsi="Times" w:hint="eastAsia"/>
                <w:b/>
                <w:i/>
                <w:sz w:val="20"/>
                <w:szCs w:val="24"/>
                <w:lang w:val="en-GB" w:eastAsia="zh-CN"/>
              </w:rPr>
              <w:t>F</w:t>
            </w:r>
            <w:r w:rsidRPr="00F268DB">
              <w:rPr>
                <w:rFonts w:ascii="Times" w:eastAsia="DengXian" w:hAnsi="Times"/>
                <w:b/>
                <w:i/>
                <w:sz w:val="20"/>
                <w:szCs w:val="24"/>
                <w:lang w:val="en-GB" w:eastAsia="zh-CN"/>
              </w:rPr>
              <w:t>FS: other information</w:t>
            </w:r>
          </w:p>
          <w:p w14:paraId="12089664" w14:textId="77777777" w:rsidR="00D975E9" w:rsidRPr="009B1BA2" w:rsidRDefault="00D975E9" w:rsidP="00D975E9">
            <w:pPr>
              <w:widowControl/>
              <w:wordWrap/>
              <w:autoSpaceDE/>
              <w:autoSpaceDN/>
              <w:spacing w:after="120"/>
              <w:ind w:left="720"/>
              <w:contextualSpacing/>
              <w:rPr>
                <w:rFonts w:ascii="Times" w:eastAsia="SimSun" w:hAnsi="Times"/>
                <w:b/>
                <w:i/>
                <w:sz w:val="20"/>
                <w:szCs w:val="24"/>
                <w:lang w:val="en-GB" w:eastAsia="zh-CN"/>
              </w:rPr>
            </w:pPr>
          </w:p>
          <w:p w14:paraId="6E7E3080" w14:textId="77777777" w:rsidR="00D975E9" w:rsidRPr="009B1BA2" w:rsidRDefault="00D975E9" w:rsidP="00D975E9">
            <w:pPr>
              <w:widowControl/>
              <w:wordWrap/>
              <w:autoSpaceDE/>
              <w:autoSpaceDN/>
              <w:spacing w:after="120"/>
              <w:contextualSpacing/>
              <w:rPr>
                <w:rFonts w:ascii="Times" w:hAnsi="Times"/>
                <w:b/>
                <w:sz w:val="20"/>
                <w:szCs w:val="24"/>
                <w:lang w:val="en-GB"/>
              </w:rPr>
            </w:pPr>
          </w:p>
          <w:p w14:paraId="7A1784D9" w14:textId="77777777" w:rsidR="00D975E9" w:rsidRPr="009B1BA2" w:rsidRDefault="00D975E9" w:rsidP="00D975E9">
            <w:pPr>
              <w:widowControl/>
              <w:shd w:val="clear" w:color="auto" w:fill="FFFFFF"/>
              <w:wordWrap/>
              <w:autoSpaceDE/>
              <w:autoSpaceDN/>
              <w:spacing w:after="120"/>
              <w:rPr>
                <w:rFonts w:ascii="Times" w:hAnsi="Times"/>
                <w:b/>
                <w:i/>
                <w:sz w:val="20"/>
                <w:szCs w:val="24"/>
                <w:highlight w:val="darkYellow"/>
                <w:lang w:val="en-GB" w:eastAsia="zh-CN"/>
              </w:rPr>
            </w:pPr>
            <w:r w:rsidRPr="009B1BA2">
              <w:rPr>
                <w:rFonts w:ascii="Times" w:hAnsi="Times"/>
                <w:b/>
                <w:i/>
                <w:sz w:val="20"/>
                <w:szCs w:val="24"/>
                <w:highlight w:val="darkYellow"/>
                <w:lang w:val="en-GB" w:eastAsia="zh-CN"/>
              </w:rPr>
              <w:t>Working Assumption</w:t>
            </w:r>
          </w:p>
          <w:p w14:paraId="73507DD4" w14:textId="77777777" w:rsidR="00D975E9" w:rsidRPr="00F268DB" w:rsidRDefault="00D975E9" w:rsidP="00D975E9">
            <w:pPr>
              <w:widowControl/>
              <w:shd w:val="clear" w:color="auto" w:fill="FFFFFF"/>
              <w:wordWrap/>
              <w:autoSpaceDE/>
              <w:autoSpaceDN/>
              <w:spacing w:after="120"/>
              <w:rPr>
                <w:rFonts w:ascii="Times" w:hAnsi="Times"/>
                <w:b/>
                <w:i/>
                <w:sz w:val="20"/>
                <w:szCs w:val="24"/>
                <w:lang w:val="en-GB" w:eastAsia="zh-CN"/>
              </w:rPr>
            </w:pPr>
            <w:r w:rsidRPr="009B1BA2">
              <w:rPr>
                <w:rFonts w:ascii="Times" w:hAnsi="Times" w:hint="eastAsia"/>
                <w:b/>
                <w:i/>
                <w:sz w:val="20"/>
                <w:szCs w:val="24"/>
                <w:lang w:val="en-GB" w:eastAsia="zh-CN"/>
              </w:rPr>
              <w:t xml:space="preserve">For BM-Case1 </w:t>
            </w:r>
            <w:r w:rsidRPr="00F268DB">
              <w:rPr>
                <w:rFonts w:ascii="Times" w:hAnsi="Times" w:hint="eastAsia"/>
                <w:b/>
                <w:i/>
                <w:sz w:val="20"/>
                <w:szCs w:val="24"/>
                <w:lang w:val="en-GB" w:eastAsia="zh-CN"/>
              </w:rPr>
              <w:t>and BM-Case2 with a network-side AI/ML model, study the following L1 beam reporting enhancement for AI/ML model inference</w:t>
            </w:r>
          </w:p>
          <w:p w14:paraId="71F817BD" w14:textId="77777777" w:rsidR="00D975E9" w:rsidRPr="00F268DB" w:rsidRDefault="00D975E9" w:rsidP="00D975E9">
            <w:pPr>
              <w:widowControl/>
              <w:numPr>
                <w:ilvl w:val="0"/>
                <w:numId w:val="13"/>
              </w:numPr>
              <w:shd w:val="clear" w:color="auto" w:fill="FFFFFF"/>
              <w:wordWrap/>
              <w:overflowPunct w:val="0"/>
              <w:autoSpaceDE/>
              <w:autoSpaceDN/>
              <w:adjustRightInd w:val="0"/>
              <w:spacing w:after="120"/>
              <w:textAlignment w:val="baseline"/>
              <w:rPr>
                <w:rFonts w:eastAsia="DengXian"/>
                <w:b/>
                <w:bCs/>
                <w:i/>
                <w:iCs/>
                <w:color w:val="000000"/>
                <w:sz w:val="20"/>
                <w:lang w:eastAsia="zh-CN"/>
              </w:rPr>
            </w:pPr>
            <w:r w:rsidRPr="00F268DB">
              <w:rPr>
                <w:rFonts w:eastAsia="DengXian" w:hint="eastAsia"/>
                <w:b/>
                <w:bCs/>
                <w:i/>
                <w:iCs/>
                <w:color w:val="000000"/>
                <w:sz w:val="20"/>
                <w:lang w:eastAsia="zh-CN"/>
              </w:rPr>
              <w:t>UE to report the measurement results of more than 4 beams in one reporting instance</w:t>
            </w:r>
          </w:p>
          <w:p w14:paraId="4F98738E" w14:textId="2AAB9E35" w:rsidR="00D975E9" w:rsidRPr="006B4964" w:rsidRDefault="00D975E9" w:rsidP="006B4964">
            <w:pPr>
              <w:widowControl/>
              <w:numPr>
                <w:ilvl w:val="0"/>
                <w:numId w:val="13"/>
              </w:numPr>
              <w:shd w:val="clear" w:color="auto" w:fill="FFFFFF"/>
              <w:wordWrap/>
              <w:overflowPunct w:val="0"/>
              <w:autoSpaceDE/>
              <w:autoSpaceDN/>
              <w:adjustRightInd w:val="0"/>
              <w:spacing w:after="120"/>
              <w:textAlignment w:val="baseline"/>
              <w:rPr>
                <w:rFonts w:eastAsia="DengXian"/>
                <w:b/>
                <w:bCs/>
                <w:i/>
                <w:iCs/>
                <w:color w:val="000000"/>
                <w:sz w:val="20"/>
                <w:lang w:eastAsia="zh-CN"/>
              </w:rPr>
            </w:pPr>
            <w:r w:rsidRPr="009B1BA2">
              <w:rPr>
                <w:rFonts w:eastAsia="DengXian" w:hint="eastAsia"/>
                <w:b/>
                <w:bCs/>
                <w:i/>
                <w:iCs/>
                <w:color w:val="000000"/>
                <w:sz w:val="20"/>
                <w:lang w:eastAsia="zh-CN"/>
              </w:rPr>
              <w:t>Other L1 reporting enhancements can be considered</w:t>
            </w:r>
          </w:p>
        </w:tc>
      </w:tr>
    </w:tbl>
    <w:p w14:paraId="270852EC" w14:textId="77777777" w:rsidR="00D975E9" w:rsidRDefault="00D975E9" w:rsidP="00D975E9">
      <w:pPr>
        <w:rPr>
          <w:rFonts w:eastAsia="맑은 고딕"/>
          <w:b/>
        </w:rPr>
      </w:pPr>
    </w:p>
    <w:p w14:paraId="7666BD5E" w14:textId="54EF398D" w:rsidR="00D975E9" w:rsidRPr="006B4964" w:rsidRDefault="00D975E9" w:rsidP="006B4964">
      <w:pPr>
        <w:spacing w:line="360" w:lineRule="auto"/>
        <w:ind w:firstLineChars="100" w:firstLine="220"/>
      </w:pPr>
      <w:r w:rsidRPr="006B4964">
        <w:t>For UE-sided model</w:t>
      </w:r>
      <w:r>
        <w:t xml:space="preserve">s, predicted beam(s) can be reported to NW. Regarding the FFS point of predicted L1-RSRP, we think that the information is useful </w:t>
      </w:r>
      <w:r w:rsidRPr="00D975E9">
        <w:t>for NW to compare beam quality of multiple UEs and/or multiple beams of a same UE.</w:t>
      </w:r>
      <w:r>
        <w:t xml:space="preserve"> In addition, it is aligned with current beam reporting format. For reporting the predicted beam(s), we should avoid using beam ID since Set A beams may not always available at UE side as we discussed and proposed previously. Thus, the reported beam(s) should be represented </w:t>
      </w:r>
      <w:r w:rsidR="00EF309A">
        <w:t>from</w:t>
      </w:r>
      <w:r>
        <w:t xml:space="preserve"> Set B beams</w:t>
      </w:r>
      <w:r w:rsidR="00EF309A">
        <w:t>, e.g. LC coefficients with corresponding beam IDs</w:t>
      </w:r>
      <w:r>
        <w:t>.</w:t>
      </w:r>
    </w:p>
    <w:p w14:paraId="5E7BC831" w14:textId="141FC409" w:rsidR="00D975E9" w:rsidRPr="006B4964" w:rsidRDefault="00D975E9" w:rsidP="006B4964">
      <w:pPr>
        <w:spacing w:line="360" w:lineRule="auto"/>
        <w:ind w:firstLineChars="100" w:firstLine="220"/>
        <w:rPr>
          <w:b/>
        </w:rPr>
      </w:pPr>
      <w:r>
        <w:rPr>
          <w:b/>
        </w:rPr>
        <w:t>Proposal #4</w:t>
      </w:r>
      <w:r w:rsidRPr="006B4964">
        <w:rPr>
          <w:b/>
        </w:rPr>
        <w:t xml:space="preserve">: </w:t>
      </w:r>
      <w:r w:rsidR="00EF309A">
        <w:rPr>
          <w:b/>
        </w:rPr>
        <w:t>For UE-sided models, s</w:t>
      </w:r>
      <w:r w:rsidRPr="006B4964">
        <w:rPr>
          <w:b/>
        </w:rPr>
        <w:t xml:space="preserve">upport predicted L1-RSRP reporting together with beam information for NW to compare beam quality of multiple UEs and/or multiple beams of </w:t>
      </w:r>
      <w:r w:rsidR="00725D06">
        <w:rPr>
          <w:rFonts w:hint="eastAsia"/>
          <w:b/>
        </w:rPr>
        <w:t>the</w:t>
      </w:r>
      <w:r w:rsidRPr="006B4964">
        <w:rPr>
          <w:b/>
        </w:rPr>
        <w:t xml:space="preserve"> same UE.</w:t>
      </w:r>
    </w:p>
    <w:p w14:paraId="577EFE76" w14:textId="3DF4DD3E" w:rsidR="00EF309A" w:rsidRPr="00F268DB" w:rsidRDefault="00D975E9" w:rsidP="00EF309A">
      <w:pPr>
        <w:spacing w:line="360" w:lineRule="auto"/>
        <w:ind w:firstLineChars="100" w:firstLine="220"/>
        <w:rPr>
          <w:b/>
        </w:rPr>
      </w:pPr>
      <w:r w:rsidRPr="006B4964">
        <w:rPr>
          <w:b/>
        </w:rPr>
        <w:t>Proposal</w:t>
      </w:r>
      <w:r>
        <w:rPr>
          <w:b/>
        </w:rPr>
        <w:t xml:space="preserve"> #5</w:t>
      </w:r>
      <w:r w:rsidRPr="006B4964">
        <w:rPr>
          <w:b/>
        </w:rPr>
        <w:t xml:space="preserve">: </w:t>
      </w:r>
      <w:r w:rsidR="00EF309A">
        <w:rPr>
          <w:b/>
        </w:rPr>
        <w:t>For UE-sided models, t</w:t>
      </w:r>
      <w:r w:rsidRPr="006B4964">
        <w:rPr>
          <w:b/>
        </w:rPr>
        <w:t xml:space="preserve">he </w:t>
      </w:r>
      <w:r>
        <w:rPr>
          <w:b/>
        </w:rPr>
        <w:t xml:space="preserve">reported </w:t>
      </w:r>
      <w:r w:rsidRPr="006B4964">
        <w:rPr>
          <w:b/>
        </w:rPr>
        <w:t xml:space="preserve">beam(s) that is based on the output of AI/ML model inference </w:t>
      </w:r>
      <w:r w:rsidR="00EF309A" w:rsidRPr="00F268DB">
        <w:rPr>
          <w:b/>
        </w:rPr>
        <w:t xml:space="preserve">should be </w:t>
      </w:r>
      <w:r w:rsidR="00EF309A">
        <w:rPr>
          <w:b/>
        </w:rPr>
        <w:t xml:space="preserve">represented </w:t>
      </w:r>
      <w:r w:rsidR="00EF309A" w:rsidRPr="00F268DB">
        <w:rPr>
          <w:b/>
        </w:rPr>
        <w:t>based on Set B beams of which UE can measure and maintain its Rx beam.</w:t>
      </w:r>
    </w:p>
    <w:p w14:paraId="3BE0EB82" w14:textId="33696199" w:rsidR="00D975E9" w:rsidRPr="006B4964" w:rsidRDefault="00D975E9" w:rsidP="006B4964">
      <w:pPr>
        <w:spacing w:line="360" w:lineRule="auto"/>
        <w:ind w:firstLineChars="100" w:firstLine="220"/>
      </w:pPr>
      <w:r w:rsidRPr="006B4964">
        <w:t>For NW-sided model</w:t>
      </w:r>
      <w:r>
        <w:t>s</w:t>
      </w:r>
      <w:r w:rsidR="00EF309A">
        <w:t xml:space="preserve">, more than 4 beam report from UE can be beneficial. In addition to the beam reporting enhancement, beam indication enhancement should also be considered. Similar to the observation/discussion previously, UE can </w:t>
      </w:r>
      <w:r w:rsidR="00EF309A" w:rsidRPr="00EF309A">
        <w:t>m</w:t>
      </w:r>
      <w:r w:rsidR="00EF309A">
        <w:t>easure and maintain its Rx beam only for Set B beams, and not for Set A beams. Thus, beam indication should also be based on Set B beams.</w:t>
      </w:r>
    </w:p>
    <w:p w14:paraId="3EB7AA2D" w14:textId="2876748C" w:rsidR="00D975E9" w:rsidRPr="006B4964" w:rsidRDefault="00D975E9" w:rsidP="006B4964">
      <w:pPr>
        <w:spacing w:line="360" w:lineRule="auto"/>
        <w:ind w:firstLineChars="100" w:firstLine="220"/>
        <w:rPr>
          <w:b/>
        </w:rPr>
      </w:pPr>
      <w:r w:rsidRPr="006B4964">
        <w:rPr>
          <w:b/>
        </w:rPr>
        <w:t>Proposal</w:t>
      </w:r>
      <w:r w:rsidR="00EF309A">
        <w:rPr>
          <w:b/>
        </w:rPr>
        <w:t xml:space="preserve"> </w:t>
      </w:r>
      <w:r>
        <w:rPr>
          <w:b/>
        </w:rPr>
        <w:t>#6</w:t>
      </w:r>
      <w:r w:rsidRPr="006B4964">
        <w:rPr>
          <w:b/>
        </w:rPr>
        <w:t xml:space="preserve">: </w:t>
      </w:r>
      <w:r w:rsidR="00EF309A">
        <w:rPr>
          <w:b/>
        </w:rPr>
        <w:t>For NW-sided models, i</w:t>
      </w:r>
      <w:r w:rsidRPr="006B4964">
        <w:rPr>
          <w:b/>
        </w:rPr>
        <w:t xml:space="preserve">n addition to beam reporting enhancements, beam indication enhancement should be considered that TCI/QCL RS should be </w:t>
      </w:r>
      <w:r w:rsidR="00EF309A">
        <w:rPr>
          <w:b/>
        </w:rPr>
        <w:t xml:space="preserve">represented </w:t>
      </w:r>
      <w:r w:rsidRPr="006B4964">
        <w:rPr>
          <w:b/>
        </w:rPr>
        <w:t>based on Set B beams of which UE can measure and maintain its Rx beam.</w:t>
      </w:r>
    </w:p>
    <w:p w14:paraId="7220E3C2" w14:textId="77777777" w:rsidR="00EE57C0" w:rsidRPr="00B7637A" w:rsidRDefault="00EE57C0" w:rsidP="00102EA5">
      <w:pPr>
        <w:spacing w:line="360" w:lineRule="auto"/>
        <w:ind w:firstLineChars="100" w:firstLine="220"/>
      </w:pPr>
    </w:p>
    <w:p w14:paraId="0D36F84A" w14:textId="7C81C9EA" w:rsidR="00F06030" w:rsidRDefault="00622D53" w:rsidP="003C0C9E">
      <w:pPr>
        <w:pStyle w:val="2"/>
      </w:pPr>
      <w:r>
        <w:rPr>
          <w:rStyle w:val="normaltextrun"/>
          <w:color w:val="000000"/>
          <w:shd w:val="clear" w:color="auto" w:fill="FFFFFF"/>
        </w:rPr>
        <w:t>Temporal DL beam prediction (BM-Case2)</w:t>
      </w:r>
    </w:p>
    <w:p w14:paraId="344C6049" w14:textId="5ACC21E5" w:rsidR="00601FCA" w:rsidRDefault="00470569" w:rsidP="007E581C">
      <w:pPr>
        <w:spacing w:line="360" w:lineRule="auto"/>
        <w:ind w:firstLineChars="100" w:firstLine="220"/>
      </w:pPr>
      <w:r>
        <w:t xml:space="preserve">Temporal </w:t>
      </w:r>
      <w:r w:rsidR="00457C03">
        <w:t>beam prediction</w:t>
      </w:r>
      <w:r w:rsidR="00637A74">
        <w:t xml:space="preserve"> </w:t>
      </w:r>
      <w:r>
        <w:t>(BM-Case2)</w:t>
      </w:r>
      <w:r w:rsidR="00457C03">
        <w:t xml:space="preserve"> </w:t>
      </w:r>
      <w:r>
        <w:t>would be promising AI/ML</w:t>
      </w:r>
      <w:r w:rsidR="00637A74">
        <w:t xml:space="preserve"> </w:t>
      </w:r>
      <w:r>
        <w:t>application. If</w:t>
      </w:r>
      <w:r w:rsidR="00637A74">
        <w:t xml:space="preserve"> UE mobility is predictable </w:t>
      </w:r>
      <w:r>
        <w:t>by NW</w:t>
      </w:r>
      <w:r w:rsidR="00637A74">
        <w:t xml:space="preserve">, </w:t>
      </w:r>
      <w:r>
        <w:t xml:space="preserve">it </w:t>
      </w:r>
      <w:r w:rsidR="00637A74">
        <w:t>can save UE beam reporting overhead</w:t>
      </w:r>
      <w:r w:rsidR="00102931">
        <w:t xml:space="preserve"> and reduce the delay of beam measurement and reporting </w:t>
      </w:r>
      <w:r w:rsidR="00751766">
        <w:t xml:space="preserve">at </w:t>
      </w:r>
      <w:r w:rsidR="00102931">
        <w:t>UE side</w:t>
      </w:r>
      <w:r w:rsidR="00637A74">
        <w:t xml:space="preserve">. </w:t>
      </w:r>
      <w:r>
        <w:t xml:space="preserve">If UE can predict best beam(s) in the future, UE can report the beam(s) to NW so that NW can use non-outdated beam(s) for the UE, which would improve link throughput especially </w:t>
      </w:r>
      <w:r>
        <w:lastRenderedPageBreak/>
        <w:t xml:space="preserve">for high mobility UE, e.g. </w:t>
      </w:r>
      <w:r w:rsidR="00682AE5">
        <w:t xml:space="preserve">high-speed </w:t>
      </w:r>
      <w:r>
        <w:t xml:space="preserve">train. </w:t>
      </w:r>
    </w:p>
    <w:p w14:paraId="7AB639E6" w14:textId="5EB2DF3B" w:rsidR="00601FCA" w:rsidRPr="00102EA5" w:rsidRDefault="00601FCA" w:rsidP="00102EA5">
      <w:pPr>
        <w:spacing w:line="360" w:lineRule="auto"/>
        <w:ind w:firstLineChars="100" w:firstLine="220"/>
      </w:pPr>
      <w:r>
        <w:t xml:space="preserve">For BM-Case2, the following conclusion </w:t>
      </w:r>
      <w:r w:rsidR="0022758B">
        <w:t xml:space="preserve">and agreement </w:t>
      </w:r>
      <w:r>
        <w:t xml:space="preserve">on the relation between Set A and Set B </w:t>
      </w:r>
      <w:r w:rsidR="007A16BC">
        <w:t>had been</w:t>
      </w:r>
      <w:r w:rsidR="0022758B">
        <w:t xml:space="preserve"> </w:t>
      </w:r>
      <w:r>
        <w:t xml:space="preserve">made in </w:t>
      </w:r>
      <w:r w:rsidR="007A16BC">
        <w:t>previous</w:t>
      </w:r>
      <w:r>
        <w:t xml:space="preserve"> meeting</w:t>
      </w:r>
      <w:r w:rsidR="007A16BC">
        <w:t>s</w:t>
      </w:r>
      <w:r>
        <w:t xml:space="preserve">. </w:t>
      </w:r>
    </w:p>
    <w:tbl>
      <w:tblPr>
        <w:tblStyle w:val="20"/>
        <w:tblW w:w="0" w:type="auto"/>
        <w:tblLook w:val="04A0" w:firstRow="1" w:lastRow="0" w:firstColumn="1" w:lastColumn="0" w:noHBand="0" w:noVBand="1"/>
      </w:tblPr>
      <w:tblGrid>
        <w:gridCol w:w="9016"/>
      </w:tblGrid>
      <w:tr w:rsidR="00601FCA" w:rsidRPr="00601FCA" w14:paraId="318687DB" w14:textId="77777777" w:rsidTr="00601FCA">
        <w:tc>
          <w:tcPr>
            <w:tcW w:w="9016" w:type="dxa"/>
          </w:tcPr>
          <w:p w14:paraId="3BD83899"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t>Conclusion</w:t>
            </w:r>
          </w:p>
          <w:p w14:paraId="71000BCA" w14:textId="77777777" w:rsidR="00601FCA" w:rsidRPr="00601FCA" w:rsidRDefault="00601FCA" w:rsidP="00601FCA">
            <w:pPr>
              <w:widowControl/>
              <w:shd w:val="clear" w:color="auto" w:fill="FFFFFF"/>
              <w:wordWrap/>
              <w:autoSpaceDE/>
              <w:autoSpaceDN/>
              <w:spacing w:after="120"/>
              <w:rPr>
                <w:rFonts w:ascii="Times" w:hAnsi="Times"/>
                <w:sz w:val="20"/>
                <w:szCs w:val="24"/>
                <w:lang w:val="en-GB" w:eastAsia="x-none"/>
              </w:rPr>
            </w:pPr>
            <w:r w:rsidRPr="00601FCA">
              <w:rPr>
                <w:rFonts w:ascii="Times" w:hAnsi="Times"/>
                <w:sz w:val="20"/>
                <w:szCs w:val="24"/>
                <w:lang w:val="en-GB" w:eastAsia="x-none"/>
              </w:rPr>
              <w:t>For the sub use case BM-Case2, further study the following alternatives with potential down-selection:</w:t>
            </w:r>
          </w:p>
          <w:p w14:paraId="29D125CB"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Alt.1: Set A and Set B are different (e.g. Set A consists of narrow beams and Set B consists of wide beams)</w:t>
            </w:r>
          </w:p>
          <w:p w14:paraId="57A3955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QCL relation between beams in Set A and beams in Set B</w:t>
            </w:r>
          </w:p>
          <w:p w14:paraId="39A42396"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Alt.2: Set B is a subset of Set A (Set A and Set B are not the same)</w:t>
            </w:r>
          </w:p>
          <w:p w14:paraId="68F5FF31" w14:textId="77777777" w:rsidR="00601FCA" w:rsidRPr="00601FCA" w:rsidRDefault="00601FCA" w:rsidP="00601FCA">
            <w:pPr>
              <w:widowControl/>
              <w:numPr>
                <w:ilvl w:val="1"/>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FFS: how to determine Set B out of the beams in Set A (e.g., fixed pattern, random pattern, …)</w:t>
            </w:r>
          </w:p>
          <w:p w14:paraId="404BE280"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Alt.3: Set A and Set B are the same</w:t>
            </w:r>
          </w:p>
          <w:p w14:paraId="3A3D3153"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Note1: Predicted beam(s) are selected from Set A and measured beams used as input are selected from Set B.</w:t>
            </w:r>
          </w:p>
          <w:p w14:paraId="589A1B69" w14:textId="77777777" w:rsidR="00601FCA" w:rsidRP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Note2: It is up to companies to provide other alternative(s)</w:t>
            </w:r>
          </w:p>
          <w:p w14:paraId="5A2930B6" w14:textId="77777777" w:rsidR="00601FCA" w:rsidRDefault="00601FCA" w:rsidP="00601FCA">
            <w:pPr>
              <w:widowControl/>
              <w:numPr>
                <w:ilvl w:val="0"/>
                <w:numId w:val="7"/>
              </w:numPr>
              <w:wordWrap/>
              <w:overflowPunct w:val="0"/>
              <w:autoSpaceDE/>
              <w:autoSpaceDN/>
              <w:adjustRightInd w:val="0"/>
              <w:spacing w:after="120"/>
              <w:textAlignment w:val="baseline"/>
              <w:rPr>
                <w:rFonts w:ascii="Times" w:hAnsi="Times"/>
                <w:sz w:val="20"/>
                <w:szCs w:val="24"/>
                <w:lang w:val="en-GB" w:eastAsia="x-none"/>
              </w:rPr>
            </w:pPr>
            <w:r w:rsidRPr="00601FCA">
              <w:rPr>
                <w:rFonts w:ascii="Times" w:hAnsi="Times"/>
                <w:sz w:val="20"/>
                <w:szCs w:val="24"/>
                <w:lang w:val="en-GB" w:eastAsia="x-none"/>
              </w:rPr>
              <w:t>Note3: The narrow and wide beam terminology is for SI discussion only and have no specification impact</w:t>
            </w:r>
          </w:p>
          <w:p w14:paraId="0C326568" w14:textId="77777777" w:rsidR="0022758B" w:rsidRDefault="0022758B" w:rsidP="00D92E86">
            <w:pPr>
              <w:widowControl/>
              <w:wordWrap/>
              <w:overflowPunct w:val="0"/>
              <w:autoSpaceDE/>
              <w:autoSpaceDN/>
              <w:adjustRightInd w:val="0"/>
              <w:spacing w:after="120"/>
              <w:textAlignment w:val="baseline"/>
              <w:rPr>
                <w:rFonts w:ascii="Times" w:hAnsi="Times"/>
                <w:sz w:val="20"/>
                <w:szCs w:val="24"/>
                <w:lang w:val="en-GB" w:eastAsia="x-none"/>
              </w:rPr>
            </w:pPr>
          </w:p>
          <w:p w14:paraId="793E9BDE" w14:textId="77777777" w:rsidR="0022758B" w:rsidRPr="00D92E86" w:rsidRDefault="0022758B" w:rsidP="0022758B">
            <w:pPr>
              <w:autoSpaceDE/>
              <w:autoSpaceDN/>
              <w:spacing w:after="0"/>
              <w:rPr>
                <w:rFonts w:ascii="Times" w:eastAsia="SimSun" w:hAnsi="Times"/>
                <w:b/>
                <w:i/>
                <w:kern w:val="2"/>
                <w:sz w:val="20"/>
                <w:szCs w:val="22"/>
                <w:highlight w:val="green"/>
                <w:lang w:eastAsia="zh-CN"/>
              </w:rPr>
            </w:pPr>
            <w:r w:rsidRPr="00D92E86">
              <w:rPr>
                <w:rFonts w:ascii="Times" w:eastAsia="SimSun" w:hAnsi="Times"/>
                <w:b/>
                <w:i/>
                <w:sz w:val="20"/>
                <w:highlight w:val="green"/>
                <w:lang w:eastAsia="zh-CN"/>
              </w:rPr>
              <w:t>Agreement</w:t>
            </w:r>
          </w:p>
          <w:p w14:paraId="71EE871C" w14:textId="77777777" w:rsidR="0022758B" w:rsidRPr="00D92E86" w:rsidRDefault="0022758B" w:rsidP="0022758B">
            <w:pPr>
              <w:autoSpaceDE/>
              <w:autoSpaceDN/>
              <w:spacing w:after="0"/>
              <w:rPr>
                <w:rFonts w:ascii="Times" w:hAnsi="Times"/>
                <w:b/>
                <w:i/>
                <w:sz w:val="20"/>
                <w:szCs w:val="24"/>
                <w:lang w:eastAsia="en-US"/>
              </w:rPr>
            </w:pPr>
            <w:r w:rsidRPr="00D92E86">
              <w:rPr>
                <w:rFonts w:ascii="Times" w:hAnsi="Times"/>
                <w:b/>
                <w:i/>
                <w:sz w:val="20"/>
                <w:szCs w:val="24"/>
                <w:lang w:eastAsia="en-US"/>
              </w:rPr>
              <w:t>For the sub use case BM-Case2, further study the following alternatives:</w:t>
            </w:r>
          </w:p>
          <w:p w14:paraId="66C239ED"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Alt.1: Set A and Set B are differe</w:t>
            </w:r>
            <w:r w:rsidRPr="00D92E86">
              <w:rPr>
                <w:rFonts w:ascii="Times" w:hAnsi="Times"/>
                <w:b/>
                <w:i/>
                <w:sz w:val="20"/>
                <w:szCs w:val="24"/>
                <w:lang w:eastAsia="x-none"/>
              </w:rPr>
              <w:t>nt (Set B is NOT a subset of Set A)</w:t>
            </w:r>
          </w:p>
          <w:p w14:paraId="44352392"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Alt.2: Set B is a subset of Set A (Set A and Set B are not the same)</w:t>
            </w:r>
          </w:p>
          <w:p w14:paraId="45A27626" w14:textId="77777777" w:rsidR="0022758B" w:rsidRPr="00D92E86" w:rsidRDefault="0022758B" w:rsidP="0022758B">
            <w:pPr>
              <w:widowControl/>
              <w:numPr>
                <w:ilvl w:val="0"/>
                <w:numId w:val="11"/>
              </w:numPr>
              <w:wordWrap/>
              <w:autoSpaceDE/>
              <w:autoSpaceDN/>
              <w:spacing w:after="0"/>
              <w:contextualSpacing/>
              <w:rPr>
                <w:rFonts w:ascii="Times" w:eastAsia="SimSun" w:hAnsi="Times"/>
                <w:b/>
                <w:i/>
                <w:sz w:val="20"/>
              </w:rPr>
            </w:pPr>
            <w:r w:rsidRPr="00D92E86">
              <w:rPr>
                <w:rFonts w:ascii="Times" w:eastAsia="SimSun" w:hAnsi="Times"/>
                <w:b/>
                <w:i/>
                <w:sz w:val="20"/>
              </w:rPr>
              <w:t>Alt.3: Set A and Set B are the same</w:t>
            </w:r>
          </w:p>
          <w:p w14:paraId="2B1A7851" w14:textId="6165747A" w:rsidR="0022758B" w:rsidRPr="00D92E86" w:rsidRDefault="0022758B" w:rsidP="00D92E86">
            <w:pPr>
              <w:widowControl/>
              <w:numPr>
                <w:ilvl w:val="0"/>
                <w:numId w:val="11"/>
              </w:numPr>
              <w:wordWrap/>
              <w:autoSpaceDE/>
              <w:autoSpaceDN/>
              <w:spacing w:after="0"/>
              <w:contextualSpacing/>
              <w:rPr>
                <w:rFonts w:ascii="Times" w:eastAsia="SimSun" w:hAnsi="Times"/>
                <w:b/>
                <w:i/>
              </w:rPr>
            </w:pPr>
            <w:r w:rsidRPr="00D92E86">
              <w:rPr>
                <w:rFonts w:ascii="Times" w:eastAsia="SimSun" w:hAnsi="Times"/>
                <w:b/>
                <w:i/>
                <w:sz w:val="20"/>
              </w:rPr>
              <w:t>N</w:t>
            </w:r>
            <w:r w:rsidRPr="00D92E86">
              <w:rPr>
                <w:rFonts w:ascii="Times" w:hAnsi="Times"/>
                <w:b/>
                <w:i/>
                <w:sz w:val="20"/>
                <w:szCs w:val="24"/>
                <w:lang w:eastAsia="x-none"/>
              </w:rPr>
              <w:t>ote1: The beam pattern of S</w:t>
            </w:r>
            <w:r w:rsidRPr="00D92E86">
              <w:rPr>
                <w:rFonts w:ascii="Times" w:eastAsia="SimSun" w:hAnsi="Times"/>
                <w:b/>
                <w:i/>
                <w:sz w:val="20"/>
              </w:rPr>
              <w:t>et A and Set B can be clarified by the companies.</w:t>
            </w:r>
          </w:p>
        </w:tc>
      </w:tr>
    </w:tbl>
    <w:p w14:paraId="51D49DA4" w14:textId="77777777" w:rsidR="00601FCA" w:rsidRDefault="00601FCA" w:rsidP="00102EA5">
      <w:pPr>
        <w:spacing w:line="360" w:lineRule="auto"/>
        <w:ind w:firstLineChars="100" w:firstLine="220"/>
      </w:pPr>
    </w:p>
    <w:p w14:paraId="3F85D76E" w14:textId="03659D68" w:rsidR="00601FCA" w:rsidRPr="00102EA5" w:rsidRDefault="00601FCA" w:rsidP="00102EA5">
      <w:pPr>
        <w:spacing w:line="360" w:lineRule="auto"/>
        <w:ind w:firstLineChars="100" w:firstLine="220"/>
      </w:pPr>
      <w:r w:rsidRPr="00102EA5">
        <w:t xml:space="preserve">Among the </w:t>
      </w:r>
      <w:r>
        <w:t xml:space="preserve">listed </w:t>
      </w:r>
      <w:r w:rsidRPr="00102EA5">
        <w:t xml:space="preserve">three </w:t>
      </w:r>
      <w:r>
        <w:t>A</w:t>
      </w:r>
      <w:r w:rsidRPr="00102EA5">
        <w:t xml:space="preserve">lts for the relation between Set A and Set B, Alt 1 and Alt2 would mean to perform SD prediction and TD prediction jointly. </w:t>
      </w:r>
      <w:r w:rsidR="0022758B">
        <w:t xml:space="preserve">Alt1 and Alt2 </w:t>
      </w:r>
      <w:r w:rsidR="007A16BC">
        <w:t>have a potential to</w:t>
      </w:r>
      <w:r w:rsidR="0022758B">
        <w:t xml:space="preserve"> provide </w:t>
      </w:r>
      <w:r w:rsidR="007A16BC">
        <w:t>larger</w:t>
      </w:r>
      <w:r w:rsidR="0022758B">
        <w:t xml:space="preserve"> performance benefit in terms of overhead reduction compared to Alt3. However, it should be the next step after observing the feasibility and performance gain of TD prediction approach. Thus</w:t>
      </w:r>
      <w:r w:rsidRPr="00102EA5">
        <w:t>,</w:t>
      </w:r>
      <w:r w:rsidR="0097453B">
        <w:t xml:space="preserve"> performance</w:t>
      </w:r>
      <w:r w:rsidR="0022758B">
        <w:t>s</w:t>
      </w:r>
      <w:r w:rsidR="0097453B">
        <w:t xml:space="preserve"> of</w:t>
      </w:r>
      <w:r w:rsidRPr="00102EA5">
        <w:t xml:space="preserve"> </w:t>
      </w:r>
      <w:r w:rsidR="0022758B">
        <w:t>BM-Case1 and BM-Case2</w:t>
      </w:r>
      <w:r w:rsidRPr="00102EA5">
        <w:t xml:space="preserve"> need to be observed separately. Thus, we propose</w:t>
      </w:r>
      <w:r>
        <w:t xml:space="preserve"> the following.</w:t>
      </w:r>
    </w:p>
    <w:p w14:paraId="68E0BFD1" w14:textId="6C544538" w:rsidR="00601FCA" w:rsidRPr="0097453B" w:rsidRDefault="00601FCA" w:rsidP="007E581C">
      <w:pPr>
        <w:spacing w:line="360" w:lineRule="auto"/>
        <w:ind w:firstLineChars="100" w:firstLine="220"/>
      </w:pPr>
      <w:r w:rsidRPr="00102EA5">
        <w:rPr>
          <w:b/>
        </w:rPr>
        <w:t>Proposal</w:t>
      </w:r>
      <w:r w:rsidR="00102EA5">
        <w:rPr>
          <w:b/>
        </w:rPr>
        <w:t xml:space="preserve"> </w:t>
      </w:r>
      <w:r>
        <w:rPr>
          <w:b/>
        </w:rPr>
        <w:t>#</w:t>
      </w:r>
      <w:r w:rsidR="00AD1CE5">
        <w:rPr>
          <w:b/>
        </w:rPr>
        <w:t>7</w:t>
      </w:r>
      <w:r w:rsidRPr="00102EA5">
        <w:rPr>
          <w:b/>
        </w:rPr>
        <w:t xml:space="preserve">: For </w:t>
      </w:r>
      <w:r w:rsidR="0097453B" w:rsidRPr="00C05365">
        <w:rPr>
          <w:b/>
        </w:rPr>
        <w:t>the relation between Set A and Set B</w:t>
      </w:r>
      <w:r w:rsidR="0097453B">
        <w:rPr>
          <w:b/>
        </w:rPr>
        <w:t xml:space="preserve"> of </w:t>
      </w:r>
      <w:r w:rsidRPr="00102EA5">
        <w:rPr>
          <w:b/>
        </w:rPr>
        <w:t xml:space="preserve">BM-Case2, </w:t>
      </w:r>
      <w:r w:rsidR="0022758B">
        <w:rPr>
          <w:b/>
        </w:rPr>
        <w:t>start from</w:t>
      </w:r>
      <w:r w:rsidR="0022758B" w:rsidRPr="00102EA5">
        <w:rPr>
          <w:b/>
        </w:rPr>
        <w:t xml:space="preserve"> </w:t>
      </w:r>
      <w:r w:rsidRPr="00102EA5">
        <w:rPr>
          <w:b/>
        </w:rPr>
        <w:t>Alt3</w:t>
      </w:r>
      <w:r w:rsidR="0022758B">
        <w:rPr>
          <w:b/>
        </w:rPr>
        <w:t xml:space="preserve"> to see the feasibility and performance gain of pure TD prediction as an independent approach as SD prediction. After studying this, joint SD and TD prediction (i.e. Alt1 and Alt2) can be studied as a next step.</w:t>
      </w:r>
    </w:p>
    <w:p w14:paraId="1467DD13" w14:textId="57BA1655" w:rsidR="00AD1CE5" w:rsidRDefault="00AD1CE5">
      <w:pPr>
        <w:spacing w:line="360" w:lineRule="auto"/>
        <w:ind w:firstLineChars="100" w:firstLine="220"/>
      </w:pPr>
      <w:r>
        <w:rPr>
          <w:rFonts w:hint="eastAsia"/>
        </w:rPr>
        <w:t>With respect to AI/M</w:t>
      </w:r>
      <w:r>
        <w:t>L model inference with BM-Case2, the following agreement was made.</w:t>
      </w:r>
    </w:p>
    <w:tbl>
      <w:tblPr>
        <w:tblStyle w:val="aa"/>
        <w:tblW w:w="0" w:type="auto"/>
        <w:tblLook w:val="04A0" w:firstRow="1" w:lastRow="0" w:firstColumn="1" w:lastColumn="0" w:noHBand="0" w:noVBand="1"/>
      </w:tblPr>
      <w:tblGrid>
        <w:gridCol w:w="9016"/>
      </w:tblGrid>
      <w:tr w:rsidR="00AD1CE5" w14:paraId="00426742" w14:textId="77777777" w:rsidTr="00AD1CE5">
        <w:tc>
          <w:tcPr>
            <w:tcW w:w="9016" w:type="dxa"/>
          </w:tcPr>
          <w:p w14:paraId="7DF9A896" w14:textId="77777777" w:rsidR="00AD1CE5" w:rsidRPr="00AD1CE5" w:rsidRDefault="00AD1CE5" w:rsidP="00AD1CE5">
            <w:pPr>
              <w:widowControl/>
              <w:wordWrap/>
              <w:autoSpaceDE/>
              <w:autoSpaceDN/>
              <w:spacing w:after="120"/>
              <w:rPr>
                <w:rFonts w:ascii="Times" w:hAnsi="Times"/>
                <w:i/>
                <w:sz w:val="20"/>
                <w:szCs w:val="24"/>
                <w:highlight w:val="green"/>
                <w:lang w:val="en-GB" w:eastAsia="zh-CN"/>
              </w:rPr>
            </w:pPr>
            <w:r w:rsidRPr="00AD1CE5">
              <w:rPr>
                <w:rFonts w:ascii="Times" w:eastAsia="SimSun" w:hAnsi="Times"/>
                <w:b/>
                <w:i/>
                <w:sz w:val="20"/>
                <w:highlight w:val="green"/>
                <w:u w:val="single"/>
                <w:lang w:val="en-GB" w:eastAsia="zh-CN"/>
              </w:rPr>
              <w:t>Agreement</w:t>
            </w:r>
          </w:p>
          <w:p w14:paraId="6DC57EF2" w14:textId="4CE27C03" w:rsidR="00AD1CE5" w:rsidRPr="00AD1CE5" w:rsidRDefault="00AD1CE5" w:rsidP="00AD1CE5">
            <w:pPr>
              <w:widowControl/>
              <w:wordWrap/>
              <w:autoSpaceDE/>
              <w:autoSpaceDN/>
              <w:spacing w:after="120"/>
              <w:rPr>
                <w:rFonts w:ascii="Times" w:hAnsi="Times"/>
                <w:b/>
                <w:i/>
                <w:sz w:val="20"/>
                <w:szCs w:val="24"/>
                <w:lang w:val="en-GB" w:eastAsia="zh-CN"/>
              </w:rPr>
            </w:pPr>
            <w:r w:rsidRPr="00AD1CE5">
              <w:rPr>
                <w:rFonts w:ascii="Times" w:hAnsi="Times"/>
                <w:b/>
                <w:i/>
                <w:sz w:val="20"/>
                <w:szCs w:val="24"/>
                <w:lang w:val="en-GB" w:eastAsia="zh-CN"/>
              </w:rPr>
              <w:lastRenderedPageBreak/>
              <w:t>For BM-Case2 with a UE-side AI/ML model, study the p</w:t>
            </w:r>
            <w:r>
              <w:rPr>
                <w:rFonts w:ascii="Times" w:hAnsi="Times"/>
                <w:b/>
                <w:i/>
                <w:sz w:val="20"/>
                <w:szCs w:val="24"/>
                <w:lang w:val="en-GB" w:eastAsia="zh-CN"/>
              </w:rPr>
              <w:t xml:space="preserve">otential specification impact </w:t>
            </w:r>
            <w:r w:rsidRPr="00AD1CE5">
              <w:rPr>
                <w:rFonts w:ascii="Times" w:hAnsi="Times"/>
                <w:b/>
                <w:i/>
                <w:sz w:val="20"/>
                <w:szCs w:val="24"/>
                <w:lang w:val="en-GB" w:eastAsia="zh-CN"/>
              </w:rPr>
              <w:t>of L1 signaling to report the following information of AI/ML model inference to NW</w:t>
            </w:r>
          </w:p>
          <w:p w14:paraId="4CA3FEE0" w14:textId="77777777" w:rsidR="00AD1CE5" w:rsidRPr="00AD1CE5"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eastAsia="DengXian" w:hAnsi="Times"/>
                <w:b/>
                <w:i/>
                <w:sz w:val="20"/>
                <w:szCs w:val="24"/>
                <w:lang w:val="en-GB" w:eastAsia="zh-CN"/>
              </w:rPr>
              <w:t>The beam(s)</w:t>
            </w:r>
            <w:r w:rsidRPr="006B4964">
              <w:rPr>
                <w:rFonts w:ascii="Times" w:hAnsi="Times"/>
                <w:sz w:val="20"/>
                <w:szCs w:val="24"/>
                <w:lang w:val="en-GB" w:eastAsia="x-none"/>
              </w:rPr>
              <w:t xml:space="preserve"> </w:t>
            </w:r>
            <w:r w:rsidRPr="006B4964">
              <w:rPr>
                <w:rFonts w:ascii="Times" w:eastAsia="DengXian" w:hAnsi="Times"/>
                <w:b/>
                <w:i/>
                <w:sz w:val="20"/>
                <w:szCs w:val="24"/>
                <w:lang w:val="en-GB" w:eastAsia="zh-CN"/>
              </w:rPr>
              <w:t>of N future time instance(s) that is based on the output of AI/ML model inference</w:t>
            </w:r>
          </w:p>
          <w:p w14:paraId="4A75C60B" w14:textId="77777777" w:rsidR="00AD1CE5" w:rsidRPr="00AD1CE5" w:rsidRDefault="00AD1CE5" w:rsidP="00AD1CE5">
            <w:pPr>
              <w:widowControl/>
              <w:numPr>
                <w:ilvl w:val="1"/>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AD1CE5">
              <w:rPr>
                <w:rFonts w:ascii="Times" w:hAnsi="Times"/>
                <w:b/>
                <w:i/>
                <w:sz w:val="20"/>
                <w:szCs w:val="24"/>
                <w:lang w:val="en-GB" w:eastAsia="zh-CN"/>
              </w:rPr>
              <w:t>FFS: value of N</w:t>
            </w:r>
          </w:p>
          <w:p w14:paraId="233B78B4" w14:textId="77777777" w:rsidR="00AD1CE5" w:rsidRPr="00AD1CE5"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eastAsia="DengXian" w:hAnsi="Times"/>
                <w:b/>
                <w:i/>
                <w:sz w:val="20"/>
                <w:szCs w:val="24"/>
                <w:lang w:val="en-GB" w:eastAsia="zh-CN"/>
              </w:rPr>
              <w:t>FFS: Predicted L1-RSRP corresponding to the beam(s)</w:t>
            </w:r>
          </w:p>
          <w:p w14:paraId="3B9249AA" w14:textId="77777777" w:rsidR="00AD1CE5" w:rsidRPr="006B4964" w:rsidRDefault="00AD1CE5" w:rsidP="00AD1CE5">
            <w:pPr>
              <w:widowControl/>
              <w:numPr>
                <w:ilvl w:val="0"/>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hAnsi="Times"/>
                <w:b/>
                <w:i/>
                <w:sz w:val="20"/>
                <w:szCs w:val="24"/>
                <w:lang w:val="en-GB" w:eastAsia="zh-CN"/>
              </w:rPr>
              <w:t>Information about the timestamp corresponding the reported beam(s)</w:t>
            </w:r>
          </w:p>
          <w:p w14:paraId="7620C20A" w14:textId="77777777" w:rsidR="00AD1CE5" w:rsidRPr="006B4964" w:rsidRDefault="00AD1CE5" w:rsidP="00AD1CE5">
            <w:pPr>
              <w:widowControl/>
              <w:numPr>
                <w:ilvl w:val="1"/>
                <w:numId w:val="12"/>
              </w:numPr>
              <w:wordWrap/>
              <w:overflowPunct w:val="0"/>
              <w:autoSpaceDE/>
              <w:autoSpaceDN/>
              <w:adjustRightInd w:val="0"/>
              <w:spacing w:after="120"/>
              <w:contextualSpacing/>
              <w:textAlignment w:val="baseline"/>
              <w:rPr>
                <w:rFonts w:ascii="Times" w:hAnsi="Times"/>
                <w:b/>
                <w:i/>
                <w:sz w:val="20"/>
                <w:szCs w:val="24"/>
                <w:lang w:val="en-GB" w:eastAsia="zh-CN"/>
              </w:rPr>
            </w:pPr>
            <w:r w:rsidRPr="006B4964">
              <w:rPr>
                <w:rFonts w:ascii="Times" w:hAnsi="Times"/>
                <w:b/>
                <w:i/>
                <w:sz w:val="20"/>
                <w:szCs w:val="24"/>
                <w:lang w:val="en-GB" w:eastAsia="zh-CN"/>
              </w:rPr>
              <w:t>FFS: explicit or implicit</w:t>
            </w:r>
          </w:p>
          <w:p w14:paraId="04605FA8" w14:textId="43E410FD" w:rsidR="00AD1CE5" w:rsidRDefault="00AD1CE5" w:rsidP="006B4964">
            <w:pPr>
              <w:widowControl/>
              <w:numPr>
                <w:ilvl w:val="0"/>
                <w:numId w:val="12"/>
              </w:numPr>
              <w:wordWrap/>
              <w:overflowPunct w:val="0"/>
              <w:autoSpaceDE/>
              <w:autoSpaceDN/>
              <w:adjustRightInd w:val="0"/>
              <w:spacing w:after="120"/>
              <w:contextualSpacing/>
              <w:textAlignment w:val="baseline"/>
            </w:pPr>
            <w:r w:rsidRPr="00AD1CE5">
              <w:rPr>
                <w:rFonts w:ascii="Times" w:eastAsia="DengXian" w:hAnsi="Times"/>
                <w:b/>
                <w:i/>
                <w:sz w:val="20"/>
                <w:szCs w:val="24"/>
                <w:lang w:val="en-GB" w:eastAsia="zh-CN"/>
              </w:rPr>
              <w:t>FFS: other information</w:t>
            </w:r>
          </w:p>
        </w:tc>
      </w:tr>
    </w:tbl>
    <w:p w14:paraId="18F79552" w14:textId="77777777" w:rsidR="00AD1CE5" w:rsidRDefault="00AD1CE5">
      <w:pPr>
        <w:spacing w:line="360" w:lineRule="auto"/>
        <w:ind w:firstLineChars="100" w:firstLine="220"/>
      </w:pPr>
    </w:p>
    <w:p w14:paraId="78FCFA0C" w14:textId="0B4CA23E" w:rsidR="00AD1CE5" w:rsidRPr="00AD1CE5" w:rsidRDefault="00AD1CE5" w:rsidP="00AD1CE5">
      <w:pPr>
        <w:spacing w:line="360" w:lineRule="auto"/>
        <w:ind w:firstLineChars="100" w:firstLine="220"/>
      </w:pPr>
      <w:r>
        <w:t>For UE-side AI/ML models, UE can collect input data for beam prediction from UE sensors, DL measurements, etc. So, if UE-side AI/ML work</w:t>
      </w:r>
      <w:r>
        <w:rPr>
          <w:rFonts w:hint="eastAsia"/>
        </w:rPr>
        <w:t>s</w:t>
      </w:r>
      <w:r>
        <w:t xml:space="preserve"> well for beam prediction with its own data, predicted DL beam information can be reported to NW. In this case, a new reporting mode needs to be defined in specification since reporting quantity of the predicted DL beam can be different from reported DL beam by legacy beam reporting. Regarding the first bullet, we can consider whether UE to report </w:t>
      </w:r>
      <w:r w:rsidRPr="00AD1CE5">
        <w:t>beam(s) for each time instance or beam(s) for the time duration, i.e. from the first time instance to the last time instanc</w:t>
      </w:r>
      <w:r>
        <w:t xml:space="preserve">e, in order to reduce UCI payload. In addition, it </w:t>
      </w:r>
      <w:r w:rsidRPr="00AD1CE5">
        <w:t>should be considered that UE to report the beam(s) of current time instance as well as the N future time instance(s)</w:t>
      </w:r>
      <w:r w:rsidR="00E328D2">
        <w:t xml:space="preserve"> for fallback operation, e.g. for when UE AI/ML model performance is not good enough</w:t>
      </w:r>
      <w:r w:rsidRPr="00AD1CE5">
        <w:t>.</w:t>
      </w:r>
    </w:p>
    <w:p w14:paraId="05D54C17" w14:textId="20CE021A" w:rsidR="00AD1CE5" w:rsidRPr="006B4964" w:rsidRDefault="00AD1CE5" w:rsidP="006B4964">
      <w:pPr>
        <w:spacing w:line="360" w:lineRule="auto"/>
        <w:ind w:firstLineChars="100" w:firstLine="220"/>
        <w:rPr>
          <w:b/>
        </w:rPr>
      </w:pPr>
      <w:r w:rsidRPr="006B4964">
        <w:rPr>
          <w:b/>
        </w:rPr>
        <w:t>Proposal</w:t>
      </w:r>
      <w:r>
        <w:rPr>
          <w:b/>
        </w:rPr>
        <w:t xml:space="preserve"> #8</w:t>
      </w:r>
      <w:r w:rsidRPr="006B4964">
        <w:rPr>
          <w:b/>
        </w:rPr>
        <w:t>: For the beam reporting of N future time instance(s), consider UE to report beam(s) for each time instance or beam(s) for the time duration, i.e. from the first time instance to the last time instance.</w:t>
      </w:r>
    </w:p>
    <w:p w14:paraId="38CF6A1E" w14:textId="1A337444" w:rsidR="00AD1CE5" w:rsidRDefault="00AD1CE5" w:rsidP="006B4964">
      <w:pPr>
        <w:spacing w:line="360" w:lineRule="auto"/>
        <w:ind w:firstLineChars="100" w:firstLine="220"/>
        <w:rPr>
          <w:b/>
        </w:rPr>
      </w:pPr>
      <w:r w:rsidRPr="006B4964">
        <w:rPr>
          <w:b/>
        </w:rPr>
        <w:t>Proposal</w:t>
      </w:r>
      <w:r>
        <w:rPr>
          <w:b/>
        </w:rPr>
        <w:t xml:space="preserve"> #9</w:t>
      </w:r>
      <w:r w:rsidRPr="006B4964">
        <w:rPr>
          <w:b/>
        </w:rPr>
        <w:t>: For fallback operation, it should be considered that UE to report the beam(s) of current time instance as well as the N future time instance(s).</w:t>
      </w:r>
    </w:p>
    <w:p w14:paraId="1621A472" w14:textId="6E2AAD7E" w:rsidR="00AD1CE5" w:rsidRPr="006B4964" w:rsidRDefault="00E328D2" w:rsidP="006B4964">
      <w:pPr>
        <w:spacing w:line="360" w:lineRule="auto"/>
        <w:ind w:firstLineChars="100" w:firstLine="220"/>
        <w:rPr>
          <w:b/>
        </w:rPr>
      </w:pPr>
      <w:r w:rsidRPr="006B4964">
        <w:t xml:space="preserve">Regarding the FFS on predicted L1-RSRP, </w:t>
      </w:r>
      <w:r>
        <w:t xml:space="preserve">we support reporting this value with the same reason discussed in the previous section. </w:t>
      </w:r>
      <w:r w:rsidRPr="00E328D2">
        <w:t>In case of N&gt;1, information on time-variation of L1-RSRP can also be included in the report for</w:t>
      </w:r>
      <w:r>
        <w:t xml:space="preserve"> helping intra-/extra-polation at</w:t>
      </w:r>
      <w:r w:rsidRPr="00E328D2">
        <w:t xml:space="preserve"> NW side.</w:t>
      </w:r>
    </w:p>
    <w:p w14:paraId="0826D7F8" w14:textId="673245F9" w:rsidR="00AD1CE5" w:rsidRDefault="00AD1CE5" w:rsidP="006B4964">
      <w:pPr>
        <w:spacing w:line="360" w:lineRule="auto"/>
        <w:ind w:firstLineChars="100" w:firstLine="220"/>
        <w:rPr>
          <w:b/>
        </w:rPr>
      </w:pPr>
      <w:r w:rsidRPr="006B4964">
        <w:rPr>
          <w:b/>
        </w:rPr>
        <w:t>Proposal</w:t>
      </w:r>
      <w:r>
        <w:rPr>
          <w:b/>
        </w:rPr>
        <w:t xml:space="preserve"> #10</w:t>
      </w:r>
      <w:r w:rsidRPr="006B4964">
        <w:rPr>
          <w:b/>
        </w:rPr>
        <w:t xml:space="preserve">: Support predicted L1-RSRP report together with beam(s). In case of N&gt;1, information on time-variation of L1-RSRP can also be included in the report for helping intra-/extra-polation </w:t>
      </w:r>
      <w:r w:rsidR="00E328D2">
        <w:rPr>
          <w:b/>
        </w:rPr>
        <w:t>at</w:t>
      </w:r>
      <w:r w:rsidRPr="006B4964">
        <w:rPr>
          <w:b/>
        </w:rPr>
        <w:t xml:space="preserve"> NW side. </w:t>
      </w:r>
    </w:p>
    <w:p w14:paraId="0EB34ACF" w14:textId="3CEC7308" w:rsidR="00E328D2" w:rsidRPr="006B4964" w:rsidRDefault="00E328D2" w:rsidP="006B4964">
      <w:pPr>
        <w:spacing w:line="360" w:lineRule="auto"/>
        <w:ind w:firstLineChars="100" w:firstLine="220"/>
      </w:pPr>
      <w:r w:rsidRPr="006B4964">
        <w:t xml:space="preserve">Regarding the third bullet, </w:t>
      </w:r>
      <w:r>
        <w:t xml:space="preserve">it is possible for UE to decide and report the time stamp(s). In addition, it can also be considered that NW indicates </w:t>
      </w:r>
      <w:r w:rsidRPr="00E328D2">
        <w:t>timestamp(s) for the predicted beam(s)</w:t>
      </w:r>
      <w:r>
        <w:t>.</w:t>
      </w:r>
    </w:p>
    <w:p w14:paraId="5537FB1E" w14:textId="2E52AD48" w:rsidR="00AD1CE5" w:rsidRPr="006B4964" w:rsidRDefault="00AD1CE5" w:rsidP="006B4964">
      <w:pPr>
        <w:spacing w:line="360" w:lineRule="auto"/>
        <w:ind w:firstLineChars="100" w:firstLine="220"/>
        <w:rPr>
          <w:b/>
        </w:rPr>
      </w:pPr>
      <w:r w:rsidRPr="006B4964">
        <w:rPr>
          <w:b/>
        </w:rPr>
        <w:t>Proposal</w:t>
      </w:r>
      <w:r>
        <w:rPr>
          <w:b/>
        </w:rPr>
        <w:t xml:space="preserve"> #11</w:t>
      </w:r>
      <w:r w:rsidRPr="006B4964">
        <w:rPr>
          <w:b/>
        </w:rPr>
        <w:t>: Consider NW to indicate timestamp(s) for the predicted beam(s)</w:t>
      </w:r>
      <w:r w:rsidR="007339AF">
        <w:rPr>
          <w:b/>
        </w:rPr>
        <w:t>.</w:t>
      </w:r>
    </w:p>
    <w:p w14:paraId="1FED615F" w14:textId="18B76AFD" w:rsidR="007E581C" w:rsidRDefault="0097453B">
      <w:pPr>
        <w:spacing w:line="360" w:lineRule="auto"/>
        <w:ind w:firstLineChars="100" w:firstLine="220"/>
      </w:pPr>
      <w:r>
        <w:t xml:space="preserve">For </w:t>
      </w:r>
      <w:r w:rsidR="00AD1CE5">
        <w:t>NW-side AI/ML model</w:t>
      </w:r>
      <w:r w:rsidR="00E328D2">
        <w:t>s</w:t>
      </w:r>
      <w:r w:rsidR="00601FCA" w:rsidRPr="00102EA5">
        <w:t xml:space="preserve">, </w:t>
      </w:r>
      <w:r w:rsidR="00B6085D">
        <w:t>NW</w:t>
      </w:r>
      <w:r w:rsidR="007F3D14">
        <w:t xml:space="preserve"> </w:t>
      </w:r>
      <w:r w:rsidR="007F3D14" w:rsidRPr="00CF54E1">
        <w:t xml:space="preserve">can use its own measurement as training/validation/testing dataset for </w:t>
      </w:r>
      <w:r w:rsidR="007F3D14" w:rsidRPr="00CF54E1">
        <w:rPr>
          <w:rFonts w:hint="eastAsia"/>
        </w:rPr>
        <w:t xml:space="preserve">AI/ML </w:t>
      </w:r>
      <w:r w:rsidR="00B6085D">
        <w:t>model</w:t>
      </w:r>
      <w:r w:rsidR="007F3D14" w:rsidRPr="00CF54E1">
        <w:rPr>
          <w:rFonts w:hint="eastAsia"/>
        </w:rPr>
        <w:t>.</w:t>
      </w:r>
      <w:r w:rsidR="001D3CF0" w:rsidRPr="00CF54E1">
        <w:t xml:space="preserve"> </w:t>
      </w:r>
      <w:r w:rsidR="00AD1CE5">
        <w:t xml:space="preserve">In addition, </w:t>
      </w:r>
      <w:r w:rsidR="001D3CF0" w:rsidRPr="00CF54E1">
        <w:t xml:space="preserve">beam related UE reporting quantity </w:t>
      </w:r>
      <w:r w:rsidR="00AD1CE5">
        <w:t xml:space="preserve">can be used </w:t>
      </w:r>
      <w:r w:rsidR="00F868E7">
        <w:t>as</w:t>
      </w:r>
      <w:r w:rsidR="001D3CF0" w:rsidRPr="00CF54E1">
        <w:t xml:space="preserve"> input parameter for </w:t>
      </w:r>
      <w:r w:rsidR="00AD1CE5">
        <w:lastRenderedPageBreak/>
        <w:t>the AI/ML model</w:t>
      </w:r>
      <w:r w:rsidR="001D3CF0" w:rsidRPr="00CF54E1">
        <w:t xml:space="preserve">. For example, legacy beam reporting and/or CSI reporting can be </w:t>
      </w:r>
      <w:r>
        <w:t>used as input or assist</w:t>
      </w:r>
      <w:r w:rsidR="001D3CF0" w:rsidRPr="00CF54E1">
        <w:t xml:space="preserve"> data for</w:t>
      </w:r>
      <w:r w:rsidR="00973F7D">
        <w:t xml:space="preserve"> NW-</w:t>
      </w:r>
      <w:r w:rsidR="003545C7" w:rsidRPr="00CF54E1">
        <w:t>side</w:t>
      </w:r>
      <w:r w:rsidR="001D3CF0" w:rsidRPr="00CF54E1">
        <w:t xml:space="preserve"> AI/ML </w:t>
      </w:r>
      <w:r>
        <w:t xml:space="preserve">model </w:t>
      </w:r>
      <w:r w:rsidR="003545C7" w:rsidRPr="00CF54E1">
        <w:t>to predict future DL beam</w:t>
      </w:r>
      <w:r w:rsidR="006F39F6">
        <w:t>s</w:t>
      </w:r>
      <w:r w:rsidR="003545C7" w:rsidRPr="00CF54E1">
        <w:t xml:space="preserve">. Also, positioning related UE reporting can </w:t>
      </w:r>
      <w:r w:rsidR="00F868E7">
        <w:t xml:space="preserve">also </w:t>
      </w:r>
      <w:r w:rsidR="003545C7" w:rsidRPr="00CF54E1">
        <w:t xml:space="preserve">be </w:t>
      </w:r>
      <w:r w:rsidR="00F868E7">
        <w:t>used</w:t>
      </w:r>
      <w:r w:rsidR="003545C7" w:rsidRPr="00CF54E1">
        <w:t xml:space="preserve"> for DL beam prediction</w:t>
      </w:r>
      <w:r w:rsidR="00D57E70" w:rsidRPr="00CF54E1">
        <w:t>, since UE position is highly related with DL beam to be served for the UE</w:t>
      </w:r>
      <w:r w:rsidR="003545C7" w:rsidRPr="00CF54E1">
        <w:t xml:space="preserve">. </w:t>
      </w:r>
      <w:r>
        <w:t>A</w:t>
      </w:r>
      <w:r w:rsidR="00D57E70" w:rsidRPr="00CF54E1">
        <w:t>dditional</w:t>
      </w:r>
      <w:r w:rsidR="003545C7" w:rsidRPr="00CF54E1">
        <w:t xml:space="preserve"> UE reporting</w:t>
      </w:r>
      <w:r w:rsidR="00F03463" w:rsidRPr="00CF54E1">
        <w:t xml:space="preserve"> </w:t>
      </w:r>
      <w:r>
        <w:t xml:space="preserve">can also be considered </w:t>
      </w:r>
      <w:r w:rsidR="00F868E7">
        <w:t>for</w:t>
      </w:r>
      <w:r w:rsidR="00D57E70" w:rsidRPr="00CF54E1">
        <w:t xml:space="preserve"> </w:t>
      </w:r>
      <w:r w:rsidR="00F868E7">
        <w:t xml:space="preserve">improving </w:t>
      </w:r>
      <w:r w:rsidR="00D57E70" w:rsidRPr="00CF54E1">
        <w:t xml:space="preserve">the </w:t>
      </w:r>
      <w:r w:rsidR="003545C7" w:rsidRPr="00CF54E1">
        <w:t xml:space="preserve">DL beam prediction </w:t>
      </w:r>
      <w:r w:rsidR="00F868E7">
        <w:t>performance</w:t>
      </w:r>
      <w:r w:rsidR="003545C7" w:rsidRPr="00CF54E1">
        <w:t>.</w:t>
      </w:r>
      <w:r w:rsidR="00F03463" w:rsidRPr="00CF54E1">
        <w:t xml:space="preserve"> </w:t>
      </w:r>
      <w:r w:rsidR="004326D9" w:rsidRPr="00CF54E1">
        <w:t xml:space="preserve">For example, UE data </w:t>
      </w:r>
      <w:r w:rsidR="00F868E7">
        <w:t xml:space="preserve">attained from sensors </w:t>
      </w:r>
      <w:r w:rsidR="004326D9" w:rsidRPr="00CF54E1">
        <w:t>such as velocity,</w:t>
      </w:r>
      <w:r w:rsidR="00F868E7">
        <w:t xml:space="preserve"> orientation,</w:t>
      </w:r>
      <w:r w:rsidR="004326D9" w:rsidRPr="00CF54E1">
        <w:t xml:space="preserve"> </w:t>
      </w:r>
      <w:r w:rsidR="00973F7D">
        <w:t xml:space="preserve">or </w:t>
      </w:r>
      <w:r w:rsidR="004326D9" w:rsidRPr="00CF54E1">
        <w:t xml:space="preserve">rotation can be </w:t>
      </w:r>
      <w:r>
        <w:t xml:space="preserve">reported and used as </w:t>
      </w:r>
      <w:r w:rsidR="00F868E7">
        <w:t xml:space="preserve">input for </w:t>
      </w:r>
      <w:r>
        <w:t xml:space="preserve">the </w:t>
      </w:r>
      <w:r w:rsidR="00973F7D">
        <w:t>NW-</w:t>
      </w:r>
      <w:r w:rsidR="00F868E7">
        <w:t xml:space="preserve">side AI/ML </w:t>
      </w:r>
      <w:r>
        <w:t>model</w:t>
      </w:r>
      <w:r w:rsidR="004326D9" w:rsidRPr="00CF54E1">
        <w:t>. Also,</w:t>
      </w:r>
      <w:r w:rsidR="00452DA3" w:rsidRPr="00CF54E1">
        <w:t xml:space="preserve"> more refined or detailed beam reporting, e.g., </w:t>
      </w:r>
      <w:r w:rsidR="00697FC8">
        <w:t xml:space="preserve">tendency/variance of best N beam(s) and/or </w:t>
      </w:r>
      <w:r w:rsidR="00452DA3" w:rsidRPr="00CF54E1">
        <w:t xml:space="preserve">past/present best N beam(s) per time stamp, can be considered, which can </w:t>
      </w:r>
      <w:r w:rsidR="00551720">
        <w:t xml:space="preserve">also </w:t>
      </w:r>
      <w:r w:rsidR="00452DA3" w:rsidRPr="00CF54E1">
        <w:t xml:space="preserve">be </w:t>
      </w:r>
      <w:r w:rsidR="00551720">
        <w:t xml:space="preserve">used as </w:t>
      </w:r>
      <w:r w:rsidR="00452DA3" w:rsidRPr="00CF54E1">
        <w:t xml:space="preserve">input data for </w:t>
      </w:r>
      <w:r w:rsidR="00973F7D">
        <w:t>NW-</w:t>
      </w:r>
      <w:r w:rsidR="00452DA3" w:rsidRPr="00CF54E1">
        <w:t>side AI/ML</w:t>
      </w:r>
      <w:r w:rsidR="00AD1CE5">
        <w:t xml:space="preserve"> model</w:t>
      </w:r>
      <w:r w:rsidR="00452DA3" w:rsidRPr="00CF54E1">
        <w:t xml:space="preserve">. </w:t>
      </w:r>
      <w:r w:rsidR="00973F7D">
        <w:t>In addition</w:t>
      </w:r>
      <w:r w:rsidR="00E87A91">
        <w:t xml:space="preserve"> to the UE reporting</w:t>
      </w:r>
      <w:r w:rsidR="00973F7D">
        <w:t xml:space="preserve">, </w:t>
      </w:r>
      <w:r w:rsidR="00447CAF">
        <w:t xml:space="preserve">enhancements on </w:t>
      </w:r>
      <w:r w:rsidR="00973F7D">
        <w:t>beam indication can also be considered. For example, in UE group based mobility scenario</w:t>
      </w:r>
      <w:r w:rsidR="00447CAF">
        <w:t>s</w:t>
      </w:r>
      <w:r w:rsidR="00973F7D">
        <w:t xml:space="preserve"> like UEs in a train or bus, NW-side AI/ML could predict future beam for the group of UEs so that NW may indicate multiple beams for multiple time instances for</w:t>
      </w:r>
      <w:r w:rsidR="002663D1">
        <w:t xml:space="preserve"> one or multiple</w:t>
      </w:r>
      <w:r w:rsidR="00973F7D">
        <w:t xml:space="preserve"> group</w:t>
      </w:r>
      <w:r w:rsidR="002663D1">
        <w:t>(s)</w:t>
      </w:r>
      <w:r w:rsidR="00973F7D">
        <w:t xml:space="preserve"> of UEs.</w:t>
      </w:r>
    </w:p>
    <w:p w14:paraId="2994A895" w14:textId="3FD15900" w:rsidR="00973F7D" w:rsidRPr="00EB75D6" w:rsidRDefault="00973F7D" w:rsidP="00973F7D">
      <w:pPr>
        <w:spacing w:line="360" w:lineRule="auto"/>
        <w:ind w:firstLineChars="100" w:firstLine="220"/>
        <w:rPr>
          <w:b/>
        </w:rPr>
      </w:pPr>
      <w:r>
        <w:rPr>
          <w:b/>
        </w:rPr>
        <w:t>Proposal #</w:t>
      </w:r>
      <w:r w:rsidR="00A663CC">
        <w:rPr>
          <w:b/>
        </w:rPr>
        <w:t>12</w:t>
      </w:r>
      <w:r>
        <w:rPr>
          <w:b/>
        </w:rPr>
        <w:t>: For NW-side</w:t>
      </w:r>
      <w:r w:rsidR="00A53FF7">
        <w:rPr>
          <w:b/>
        </w:rPr>
        <w:t>d</w:t>
      </w:r>
      <w:r>
        <w:rPr>
          <w:b/>
        </w:rPr>
        <w:t xml:space="preserve"> AI/ML in BM-Case2, </w:t>
      </w:r>
      <w:r w:rsidR="00E87A91">
        <w:rPr>
          <w:b/>
        </w:rPr>
        <w:t>consider</w:t>
      </w:r>
      <w:r>
        <w:rPr>
          <w:b/>
        </w:rPr>
        <w:t xml:space="preserve"> </w:t>
      </w:r>
      <w:r w:rsidR="00E87A91">
        <w:rPr>
          <w:b/>
        </w:rPr>
        <w:t xml:space="preserve">enhancements on </w:t>
      </w:r>
      <w:r>
        <w:rPr>
          <w:b/>
        </w:rPr>
        <w:t>UE reporting</w:t>
      </w:r>
      <w:r w:rsidR="00E87A91">
        <w:rPr>
          <w:b/>
        </w:rPr>
        <w:t xml:space="preserve"> and beam indication</w:t>
      </w:r>
      <w:r>
        <w:rPr>
          <w:b/>
        </w:rPr>
        <w:t>.</w:t>
      </w:r>
    </w:p>
    <w:p w14:paraId="694ACC1E" w14:textId="256987F7" w:rsidR="003C0C9E" w:rsidRDefault="003C0C9E" w:rsidP="007E581C">
      <w:pPr>
        <w:spacing w:line="360" w:lineRule="auto"/>
        <w:ind w:firstLineChars="100" w:firstLine="220"/>
      </w:pPr>
    </w:p>
    <w:p w14:paraId="65A514CA" w14:textId="56235C91" w:rsidR="00622D53" w:rsidRDefault="00E328D2" w:rsidP="00622D53">
      <w:pPr>
        <w:pStyle w:val="2"/>
      </w:pPr>
      <w:r>
        <w:t>LCM aspect</w:t>
      </w:r>
    </w:p>
    <w:p w14:paraId="59F85B52" w14:textId="77777777" w:rsidR="00E328D2" w:rsidRDefault="00E328D2" w:rsidP="007E581C">
      <w:pPr>
        <w:spacing w:line="360" w:lineRule="auto"/>
        <w:ind w:firstLineChars="100" w:firstLine="220"/>
      </w:pPr>
      <w:r>
        <w:t>For model monitoring and LCM, the following agreements were made.</w:t>
      </w:r>
    </w:p>
    <w:tbl>
      <w:tblPr>
        <w:tblStyle w:val="aa"/>
        <w:tblW w:w="0" w:type="auto"/>
        <w:tblLook w:val="04A0" w:firstRow="1" w:lastRow="0" w:firstColumn="1" w:lastColumn="0" w:noHBand="0" w:noVBand="1"/>
      </w:tblPr>
      <w:tblGrid>
        <w:gridCol w:w="9016"/>
      </w:tblGrid>
      <w:tr w:rsidR="00E328D2" w14:paraId="7E75FE05" w14:textId="77777777" w:rsidTr="00E328D2">
        <w:tc>
          <w:tcPr>
            <w:tcW w:w="9016" w:type="dxa"/>
          </w:tcPr>
          <w:p w14:paraId="7A0AA565" w14:textId="77777777" w:rsidR="00E328D2" w:rsidRPr="00E328D2" w:rsidRDefault="00E328D2" w:rsidP="00E328D2">
            <w:pPr>
              <w:widowControl/>
              <w:wordWrap/>
              <w:adjustRightInd w:val="0"/>
              <w:snapToGrid w:val="0"/>
              <w:spacing w:after="120"/>
              <w:rPr>
                <w:rFonts w:ascii="Times" w:hAnsi="Times"/>
                <w:sz w:val="20"/>
                <w:szCs w:val="24"/>
                <w:lang w:eastAsia="x-none"/>
              </w:rPr>
            </w:pPr>
          </w:p>
          <w:p w14:paraId="0578115A" w14:textId="77777777" w:rsidR="00E328D2" w:rsidRPr="00E328D2" w:rsidRDefault="00E328D2" w:rsidP="00E328D2">
            <w:pPr>
              <w:widowControl/>
              <w:wordWrap/>
              <w:autoSpaceDE/>
              <w:autoSpaceDN/>
              <w:spacing w:after="120"/>
              <w:rPr>
                <w:rFonts w:ascii="Times" w:eastAsia="SimSun" w:hAnsi="Times"/>
                <w:b/>
                <w:i/>
                <w:sz w:val="20"/>
                <w:highlight w:val="green"/>
                <w:lang w:val="en-GB" w:eastAsia="zh-CN"/>
              </w:rPr>
            </w:pPr>
            <w:r w:rsidRPr="00E328D2">
              <w:rPr>
                <w:rFonts w:ascii="Times" w:eastAsia="SimSun" w:hAnsi="Times"/>
                <w:b/>
                <w:i/>
                <w:sz w:val="20"/>
                <w:highlight w:val="green"/>
                <w:u w:val="single"/>
                <w:lang w:val="en-GB" w:eastAsia="zh-CN"/>
              </w:rPr>
              <w:t>Agreement</w:t>
            </w:r>
          </w:p>
          <w:p w14:paraId="6A3E4E55" w14:textId="77777777" w:rsidR="00E328D2" w:rsidRPr="00E328D2" w:rsidRDefault="00E328D2" w:rsidP="00E328D2">
            <w:pPr>
              <w:widowControl/>
              <w:wordWrap/>
              <w:autoSpaceDE/>
              <w:autoSpaceDN/>
              <w:spacing w:after="120"/>
              <w:rPr>
                <w:rFonts w:ascii="Times" w:hAnsi="Times"/>
                <w:b/>
                <w:i/>
                <w:sz w:val="20"/>
                <w:szCs w:val="24"/>
                <w:lang w:val="en-GB" w:eastAsia="zh-CN"/>
              </w:rPr>
            </w:pPr>
            <w:r w:rsidRPr="00E328D2">
              <w:rPr>
                <w:rFonts w:ascii="Times" w:hAnsi="Times"/>
                <w:b/>
                <w:i/>
                <w:sz w:val="20"/>
                <w:szCs w:val="24"/>
                <w:lang w:val="en-GB" w:eastAsia="zh-CN"/>
              </w:rPr>
              <w:t xml:space="preserve">For BM-Case1 and BM-Case2 with a UE-side AI/ML model, study the following alternatives for model monitoring with potential down-selection: </w:t>
            </w:r>
          </w:p>
          <w:p w14:paraId="73500C43"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MS Gothic" w:hint="eastAsia"/>
                <w:b/>
                <w:i/>
                <w:sz w:val="20"/>
                <w:lang w:eastAsia="ja-JP"/>
              </w:rPr>
              <w:t>A</w:t>
            </w:r>
            <w:r w:rsidRPr="00E328D2">
              <w:rPr>
                <w:rFonts w:eastAsia="MS Gothic"/>
                <w:b/>
                <w:i/>
                <w:sz w:val="20"/>
                <w:lang w:eastAsia="ja-JP"/>
              </w:rPr>
              <w:t>tl1. UE-side Model monitoring</w:t>
            </w:r>
          </w:p>
          <w:p w14:paraId="60F34A11"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UE monitors the performance metric(s) </w:t>
            </w:r>
          </w:p>
          <w:p w14:paraId="706D6562"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t>UE makes decision(s) of model selection/activation/ deactivation/switching/fallback operation</w:t>
            </w:r>
          </w:p>
          <w:p w14:paraId="2FD7606E"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MS Gothic" w:hint="eastAsia"/>
                <w:b/>
                <w:i/>
                <w:sz w:val="20"/>
                <w:lang w:eastAsia="ja-JP"/>
              </w:rPr>
              <w:t>A</w:t>
            </w:r>
            <w:r w:rsidRPr="00E328D2">
              <w:rPr>
                <w:rFonts w:eastAsia="MS Gothic"/>
                <w:b/>
                <w:i/>
                <w:sz w:val="20"/>
                <w:lang w:eastAsia="ja-JP"/>
              </w:rPr>
              <w:t>tl2. NW-side Model monitoring</w:t>
            </w:r>
          </w:p>
          <w:p w14:paraId="749B314D"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NW monitors the performance metric(s) </w:t>
            </w:r>
          </w:p>
          <w:p w14:paraId="00BF52E9"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t>NW makes decision(s) of model selection/activation/ deactivation/switching/ fallback operation</w:t>
            </w:r>
          </w:p>
          <w:p w14:paraId="46DC528A" w14:textId="77777777" w:rsidR="00E328D2" w:rsidRPr="00E328D2" w:rsidRDefault="00E328D2" w:rsidP="00E328D2">
            <w:pPr>
              <w:widowControl/>
              <w:numPr>
                <w:ilvl w:val="0"/>
                <w:numId w:val="14"/>
              </w:numPr>
              <w:wordWrap/>
              <w:overflowPunct w:val="0"/>
              <w:autoSpaceDE/>
              <w:autoSpaceDN/>
              <w:adjustRightInd w:val="0"/>
              <w:spacing w:after="0"/>
              <w:textAlignment w:val="baseline"/>
              <w:rPr>
                <w:rFonts w:eastAsia="Yu Mincho"/>
                <w:b/>
                <w:i/>
                <w:sz w:val="20"/>
                <w:lang w:eastAsia="ja-JP"/>
              </w:rPr>
            </w:pPr>
            <w:r w:rsidRPr="00E328D2">
              <w:rPr>
                <w:rFonts w:eastAsia="Yu Mincho"/>
                <w:b/>
                <w:i/>
                <w:sz w:val="20"/>
                <w:lang w:eastAsia="ja-JP"/>
              </w:rPr>
              <w:t>Alt3. Hybrid model monitoring</w:t>
            </w:r>
          </w:p>
          <w:p w14:paraId="0D57642F"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lang w:val="en-GB" w:eastAsia="ja-JP"/>
              </w:rPr>
            </w:pPr>
            <w:r w:rsidRPr="00E328D2">
              <w:rPr>
                <w:rFonts w:ascii="Times" w:eastAsia="Yu Mincho" w:hAnsi="Times"/>
                <w:b/>
                <w:i/>
                <w:sz w:val="20"/>
                <w:lang w:val="en-GB" w:eastAsia="ja-JP"/>
              </w:rPr>
              <w:t xml:space="preserve">UE monitors the performance metric(s) </w:t>
            </w:r>
          </w:p>
          <w:p w14:paraId="6CAB1B2A" w14:textId="77777777" w:rsidR="00E328D2" w:rsidRPr="00E328D2" w:rsidRDefault="00E328D2" w:rsidP="00E328D2">
            <w:pPr>
              <w:widowControl/>
              <w:numPr>
                <w:ilvl w:val="1"/>
                <w:numId w:val="14"/>
              </w:numPr>
              <w:wordWrap/>
              <w:overflowPunct w:val="0"/>
              <w:autoSpaceDE/>
              <w:autoSpaceDN/>
              <w:adjustRightInd w:val="0"/>
              <w:spacing w:after="0"/>
              <w:contextualSpacing/>
              <w:textAlignment w:val="baseline"/>
              <w:rPr>
                <w:rFonts w:ascii="Times" w:eastAsia="Yu Mincho" w:hAnsi="Times"/>
                <w:b/>
                <w:i/>
                <w:sz w:val="20"/>
                <w:szCs w:val="24"/>
                <w:lang w:val="en-GB" w:eastAsia="x-none"/>
              </w:rPr>
            </w:pPr>
            <w:r w:rsidRPr="00E328D2">
              <w:rPr>
                <w:rFonts w:ascii="Times" w:eastAsia="Yu Mincho" w:hAnsi="Times"/>
                <w:b/>
                <w:i/>
                <w:sz w:val="20"/>
                <w:lang w:val="en-GB" w:eastAsia="ja-JP"/>
              </w:rPr>
              <w:t>NW makes decision(s) of model selection/activation/ deactivation/switching/ fallback operation</w:t>
            </w:r>
          </w:p>
          <w:p w14:paraId="7B3E0E05" w14:textId="77777777" w:rsidR="00E328D2" w:rsidRPr="00E328D2" w:rsidRDefault="00E328D2" w:rsidP="00E328D2">
            <w:pPr>
              <w:wordWrap/>
              <w:autoSpaceDE/>
              <w:autoSpaceDN/>
              <w:spacing w:afterLines="50" w:after="120"/>
              <w:rPr>
                <w:rFonts w:ascii="Arial" w:eastAsia="SimSun" w:hAnsi="Arial"/>
                <w:bCs/>
                <w:iCs/>
                <w:sz w:val="20"/>
                <w:szCs w:val="26"/>
                <w:u w:val="single"/>
                <w:lang w:val="en-GB" w:eastAsia="x-none"/>
              </w:rPr>
            </w:pPr>
          </w:p>
          <w:p w14:paraId="16ACC816" w14:textId="77777777" w:rsidR="00E328D2" w:rsidRPr="00E328D2" w:rsidRDefault="00E328D2" w:rsidP="00E328D2">
            <w:pPr>
              <w:widowControl/>
              <w:shd w:val="clear" w:color="auto" w:fill="FFFFFF"/>
              <w:wordWrap/>
              <w:autoSpaceDE/>
              <w:autoSpaceDN/>
              <w:spacing w:after="120"/>
              <w:rPr>
                <w:rFonts w:ascii="Times" w:hAnsi="Times"/>
                <w:b/>
                <w:i/>
                <w:sz w:val="20"/>
                <w:szCs w:val="24"/>
                <w:highlight w:val="green"/>
                <w:lang w:val="en-GB" w:eastAsia="zh-CN"/>
              </w:rPr>
            </w:pPr>
            <w:r w:rsidRPr="00E328D2">
              <w:rPr>
                <w:rFonts w:ascii="Times" w:hAnsi="Times"/>
                <w:b/>
                <w:i/>
                <w:sz w:val="20"/>
                <w:szCs w:val="24"/>
                <w:highlight w:val="green"/>
                <w:lang w:val="en-GB" w:eastAsia="zh-CN"/>
              </w:rPr>
              <w:t>Agreement</w:t>
            </w:r>
          </w:p>
          <w:p w14:paraId="7D84A79D" w14:textId="77777777" w:rsidR="00E328D2" w:rsidRPr="00E328D2" w:rsidRDefault="00E328D2" w:rsidP="00E328D2">
            <w:pPr>
              <w:widowControl/>
              <w:shd w:val="clear" w:color="auto" w:fill="FFFFFF"/>
              <w:wordWrap/>
              <w:autoSpaceDE/>
              <w:autoSpaceDN/>
              <w:spacing w:after="120"/>
              <w:rPr>
                <w:rFonts w:ascii="Times" w:hAnsi="Times"/>
                <w:b/>
                <w:i/>
                <w:sz w:val="20"/>
                <w:szCs w:val="24"/>
                <w:lang w:val="en-GB" w:eastAsia="zh-CN"/>
              </w:rPr>
            </w:pPr>
            <w:r w:rsidRPr="00E328D2">
              <w:rPr>
                <w:rFonts w:ascii="Times" w:hAnsi="Times" w:hint="eastAsia"/>
                <w:b/>
                <w:i/>
                <w:sz w:val="20"/>
                <w:szCs w:val="24"/>
                <w:lang w:val="en-GB" w:eastAsia="zh-CN"/>
              </w:rPr>
              <w:t xml:space="preserve">For BM-Case1 and BM-Case2 </w:t>
            </w:r>
            <w:r w:rsidRPr="006B4964">
              <w:rPr>
                <w:rFonts w:ascii="Times" w:hAnsi="Times"/>
                <w:b/>
                <w:i/>
                <w:sz w:val="20"/>
                <w:szCs w:val="24"/>
                <w:lang w:val="en-GB" w:eastAsia="zh-CN"/>
              </w:rPr>
              <w:t>with a network-side AI/ML model,</w:t>
            </w:r>
            <w:r w:rsidRPr="00E328D2">
              <w:rPr>
                <w:rFonts w:ascii="Times" w:hAnsi="Times" w:hint="eastAsia"/>
                <w:b/>
                <w:i/>
                <w:sz w:val="20"/>
                <w:szCs w:val="24"/>
                <w:lang w:val="en-GB" w:eastAsia="zh-CN"/>
              </w:rPr>
              <w:t> study the NW-side model monitoring:</w:t>
            </w:r>
          </w:p>
          <w:p w14:paraId="651F3801" w14:textId="77777777" w:rsidR="00E328D2" w:rsidRPr="00E328D2" w:rsidRDefault="00E328D2" w:rsidP="00E328D2">
            <w:pPr>
              <w:widowControl/>
              <w:numPr>
                <w:ilvl w:val="0"/>
                <w:numId w:val="13"/>
              </w:numPr>
              <w:shd w:val="clear" w:color="auto" w:fill="FFFFFF"/>
              <w:wordWrap/>
              <w:overflowPunct w:val="0"/>
              <w:autoSpaceDE/>
              <w:autoSpaceDN/>
              <w:adjustRightInd w:val="0"/>
              <w:spacing w:after="120"/>
              <w:textAlignment w:val="baseline"/>
              <w:rPr>
                <w:rFonts w:ascii="DengXian" w:eastAsia="DengXian" w:hAnsi="DengXian" w:cs="SimSun"/>
                <w:color w:val="000000"/>
                <w:lang w:eastAsia="zh-CN"/>
              </w:rPr>
            </w:pPr>
            <w:r w:rsidRPr="00E328D2">
              <w:rPr>
                <w:rFonts w:eastAsia="DengXian"/>
                <w:b/>
                <w:bCs/>
                <w:i/>
                <w:iCs/>
                <w:color w:val="000000"/>
                <w:sz w:val="20"/>
                <w:lang w:eastAsia="zh-CN"/>
              </w:rPr>
              <w:t>NW monitors the performance metric(s) and makes decision(s) of model selection/activation/ deactivation/switching/ fallback operation</w:t>
            </w:r>
          </w:p>
          <w:p w14:paraId="79B475DF" w14:textId="77777777" w:rsidR="00E328D2" w:rsidRPr="00E328D2" w:rsidRDefault="00E328D2" w:rsidP="00E328D2">
            <w:pPr>
              <w:widowControl/>
              <w:shd w:val="clear" w:color="auto" w:fill="FFFFFF"/>
              <w:wordWrap/>
              <w:autoSpaceDE/>
              <w:autoSpaceDN/>
              <w:spacing w:after="120"/>
              <w:rPr>
                <w:rFonts w:ascii="Times" w:hAnsi="Times"/>
                <w:b/>
                <w:i/>
                <w:sz w:val="20"/>
                <w:szCs w:val="24"/>
                <w:highlight w:val="green"/>
                <w:lang w:val="en-GB" w:eastAsia="zh-CN"/>
              </w:rPr>
            </w:pPr>
            <w:r w:rsidRPr="00E328D2">
              <w:rPr>
                <w:rFonts w:ascii="Times" w:hAnsi="Times"/>
                <w:b/>
                <w:i/>
                <w:sz w:val="20"/>
                <w:szCs w:val="24"/>
                <w:highlight w:val="green"/>
                <w:lang w:val="en-GB" w:eastAsia="zh-CN"/>
              </w:rPr>
              <w:lastRenderedPageBreak/>
              <w:t>Agreement</w:t>
            </w:r>
          </w:p>
          <w:p w14:paraId="1B1AE15A" w14:textId="77777777" w:rsidR="00E328D2" w:rsidRPr="00E328D2" w:rsidRDefault="00E328D2" w:rsidP="00E328D2">
            <w:pPr>
              <w:widowControl/>
              <w:shd w:val="clear" w:color="auto" w:fill="FFFFFF"/>
              <w:wordWrap/>
              <w:autoSpaceDE/>
              <w:autoSpaceDN/>
              <w:spacing w:after="120"/>
              <w:rPr>
                <w:rFonts w:ascii="Times" w:hAnsi="Times"/>
                <w:b/>
                <w:i/>
                <w:sz w:val="20"/>
                <w:szCs w:val="24"/>
                <w:lang w:val="en-GB" w:eastAsia="zh-CN"/>
              </w:rPr>
            </w:pPr>
            <w:r w:rsidRPr="00E328D2">
              <w:rPr>
                <w:rFonts w:ascii="Times" w:hAnsi="Times" w:hint="eastAsia"/>
                <w:b/>
                <w:i/>
                <w:sz w:val="20"/>
                <w:szCs w:val="24"/>
                <w:lang w:val="en-GB" w:eastAsia="zh-CN"/>
              </w:rPr>
              <w:t xml:space="preserve">Regarding NW-side model </w:t>
            </w:r>
            <w:r w:rsidRPr="00E328D2">
              <w:rPr>
                <w:rFonts w:ascii="Times" w:hAnsi="Times"/>
                <w:b/>
                <w:i/>
                <w:sz w:val="20"/>
                <w:szCs w:val="24"/>
                <w:lang w:val="en-GB" w:eastAsia="zh-CN"/>
              </w:rPr>
              <w:t>monitoring for a network-side AI/ML model of BM-Case1 and BM-Case2,</w:t>
            </w:r>
            <w:r w:rsidRPr="00E328D2">
              <w:rPr>
                <w:rFonts w:ascii="Times" w:hAnsi="Times" w:hint="eastAsia"/>
                <w:b/>
                <w:i/>
                <w:sz w:val="20"/>
                <w:szCs w:val="24"/>
                <w:lang w:val="en-GB" w:eastAsia="zh-CN"/>
              </w:rPr>
              <w:t xml:space="preserve"> study the potential specification impacts from the following aspects</w:t>
            </w:r>
          </w:p>
          <w:p w14:paraId="7143FE8D" w14:textId="77777777" w:rsidR="00E328D2" w:rsidRPr="00E328D2" w:rsidRDefault="00E328D2" w:rsidP="00E328D2">
            <w:pPr>
              <w:widowControl/>
              <w:numPr>
                <w:ilvl w:val="0"/>
                <w:numId w:val="13"/>
              </w:numPr>
              <w:shd w:val="clear" w:color="auto" w:fill="FFFFFF"/>
              <w:wordWrap/>
              <w:overflowPunct w:val="0"/>
              <w:autoSpaceDE/>
              <w:autoSpaceDN/>
              <w:adjustRightInd w:val="0"/>
              <w:spacing w:after="120"/>
              <w:textAlignment w:val="baseline"/>
              <w:rPr>
                <w:rFonts w:eastAsia="DengXian"/>
                <w:b/>
                <w:bCs/>
                <w:i/>
                <w:iCs/>
                <w:color w:val="000000"/>
                <w:sz w:val="20"/>
                <w:lang w:eastAsia="zh-CN"/>
              </w:rPr>
            </w:pPr>
            <w:r w:rsidRPr="00E328D2">
              <w:rPr>
                <w:rFonts w:eastAsia="DengXian"/>
                <w:b/>
                <w:bCs/>
                <w:i/>
                <w:iCs/>
                <w:color w:val="000000"/>
                <w:sz w:val="20"/>
                <w:lang w:eastAsia="zh-CN"/>
              </w:rPr>
              <w:t> Beam measurement and report for model monitoring</w:t>
            </w:r>
          </w:p>
          <w:p w14:paraId="708A2338" w14:textId="263DAC3F" w:rsidR="00E328D2" w:rsidRPr="00E328D2" w:rsidRDefault="00E328D2" w:rsidP="006B4964">
            <w:pPr>
              <w:widowControl/>
              <w:numPr>
                <w:ilvl w:val="0"/>
                <w:numId w:val="13"/>
              </w:numPr>
              <w:shd w:val="clear" w:color="auto" w:fill="FFFFFF"/>
              <w:wordWrap/>
              <w:overflowPunct w:val="0"/>
              <w:autoSpaceDE/>
              <w:autoSpaceDN/>
              <w:adjustRightInd w:val="0"/>
              <w:spacing w:after="120"/>
              <w:textAlignment w:val="baseline"/>
            </w:pPr>
            <w:r w:rsidRPr="00E328D2">
              <w:rPr>
                <w:rFonts w:eastAsia="DengXian"/>
                <w:b/>
                <w:bCs/>
                <w:i/>
                <w:iCs/>
                <w:color w:val="000000"/>
                <w:sz w:val="20"/>
                <w:lang w:eastAsia="zh-CN"/>
              </w:rPr>
              <w:t>Note: This may or may not have specification impact.</w:t>
            </w:r>
          </w:p>
        </w:tc>
      </w:tr>
    </w:tbl>
    <w:p w14:paraId="4A21E871" w14:textId="77777777" w:rsidR="00A663CC" w:rsidRDefault="00A663CC" w:rsidP="007E581C">
      <w:pPr>
        <w:spacing w:line="360" w:lineRule="auto"/>
        <w:ind w:firstLineChars="100" w:firstLine="220"/>
      </w:pPr>
    </w:p>
    <w:p w14:paraId="7E0B5A4C" w14:textId="76E55E40" w:rsidR="00C918F0" w:rsidRDefault="00A663CC">
      <w:pPr>
        <w:spacing w:line="360" w:lineRule="auto"/>
        <w:ind w:firstLineChars="100" w:firstLine="220"/>
      </w:pPr>
      <w:r>
        <w:t xml:space="preserve">Among the three alternatives for UE-side AI/ML model, </w:t>
      </w:r>
      <w:r>
        <w:rPr>
          <w:rFonts w:hint="eastAsia"/>
        </w:rPr>
        <w:t>Alt1 should be supported</w:t>
      </w:r>
      <w:r>
        <w:t xml:space="preserve"> as intensively discussed in our companion </w:t>
      </w:r>
      <w:r w:rsidR="00725D06">
        <w:t xml:space="preserve">contribution </w:t>
      </w:r>
      <w:r>
        <w:t xml:space="preserve">[2]. UE can perform model monitoring, e.g. based on input/output data distribution, applicable condition, etc. by itself, and make decision </w:t>
      </w:r>
      <w:r w:rsidRPr="00A663CC">
        <w:t>of model selection/activation/ deactivation/switching/fallback operation</w:t>
      </w:r>
      <w:r>
        <w:t>.</w:t>
      </w:r>
    </w:p>
    <w:p w14:paraId="243ED1A0" w14:textId="4DF338C5" w:rsidR="00A663CC" w:rsidRPr="006B4964" w:rsidRDefault="00A663CC">
      <w:pPr>
        <w:spacing w:line="360" w:lineRule="auto"/>
        <w:ind w:firstLineChars="100" w:firstLine="220"/>
        <w:rPr>
          <w:b/>
        </w:rPr>
      </w:pPr>
      <w:r w:rsidRPr="006B4964">
        <w:rPr>
          <w:b/>
        </w:rPr>
        <w:t>Proposal</w:t>
      </w:r>
      <w:r>
        <w:rPr>
          <w:b/>
        </w:rPr>
        <w:t xml:space="preserve"> #13</w:t>
      </w:r>
      <w:r w:rsidRPr="006B4964">
        <w:rPr>
          <w:b/>
        </w:rPr>
        <w:t>: For UE-side</w:t>
      </w:r>
      <w:r w:rsidR="00A53FF7">
        <w:rPr>
          <w:b/>
        </w:rPr>
        <w:t>d</w:t>
      </w:r>
      <w:r w:rsidRPr="006B4964">
        <w:rPr>
          <w:b/>
        </w:rPr>
        <w:t xml:space="preserve"> AI/ML model, Alt1(UE-side model monitoring) should be supported.</w:t>
      </w:r>
    </w:p>
    <w:p w14:paraId="465BCD9A" w14:textId="74075316" w:rsidR="00A663CC" w:rsidRPr="007339AF" w:rsidRDefault="00A663CC" w:rsidP="007E581C">
      <w:pPr>
        <w:spacing w:line="360" w:lineRule="auto"/>
        <w:ind w:firstLineChars="100" w:firstLine="220"/>
      </w:pPr>
      <w:r>
        <w:rPr>
          <w:rFonts w:hint="eastAsia"/>
        </w:rPr>
        <w:t>For t</w:t>
      </w:r>
      <w:r>
        <w:t xml:space="preserve">he </w:t>
      </w:r>
      <w:r w:rsidRPr="00A663CC">
        <w:t>NW-side model monitoring for a network-side AI/ML model of BM-Case1 and BM-Case2</w:t>
      </w:r>
      <w:r>
        <w:t xml:space="preserve">, </w:t>
      </w:r>
      <w:r w:rsidR="007339AF">
        <w:t xml:space="preserve">some companies proposed that UE reporting based on Set A can be used. This approach can be considered but </w:t>
      </w:r>
      <w:r w:rsidR="007339AF" w:rsidRPr="007339AF">
        <w:t>with an assumption that measurement and reporting on Set A or potential beams of Set A should</w:t>
      </w:r>
      <w:r w:rsidR="00CB2B70">
        <w:t xml:space="preserve"> </w:t>
      </w:r>
      <w:r w:rsidR="007339AF" w:rsidRPr="007339AF">
        <w:t>happen rarely, e.g. with tens or hundreds longer periodicity than that of Set B beams.</w:t>
      </w:r>
    </w:p>
    <w:p w14:paraId="1224DCC7" w14:textId="6195294F" w:rsidR="00A663CC" w:rsidRPr="008238FF" w:rsidRDefault="00A663CC" w:rsidP="006B4964">
      <w:pPr>
        <w:spacing w:line="360" w:lineRule="auto"/>
        <w:ind w:firstLineChars="100" w:firstLine="220"/>
        <w:rPr>
          <w:b/>
        </w:rPr>
      </w:pPr>
      <w:r>
        <w:rPr>
          <w:b/>
        </w:rPr>
        <w:t>Proposal #14: For NW-side</w:t>
      </w:r>
      <w:r w:rsidR="00A53FF7">
        <w:rPr>
          <w:b/>
        </w:rPr>
        <w:t>d</w:t>
      </w:r>
      <w:r>
        <w:rPr>
          <w:b/>
        </w:rPr>
        <w:t xml:space="preserve"> model monitoring, UE reporting based on Set A can be considered but with an assumption that measurement and reporting on Set A or potential beams of Set A sh</w:t>
      </w:r>
      <w:r w:rsidR="0013595E">
        <w:rPr>
          <w:b/>
        </w:rPr>
        <w:t>all</w:t>
      </w:r>
      <w:r w:rsidR="00CB2B70">
        <w:rPr>
          <w:b/>
        </w:rPr>
        <w:t xml:space="preserve"> </w:t>
      </w:r>
      <w:r>
        <w:rPr>
          <w:b/>
        </w:rPr>
        <w:t>happen</w:t>
      </w:r>
      <w:r w:rsidR="00C13E31">
        <w:rPr>
          <w:b/>
        </w:rPr>
        <w:t xml:space="preserve"> </w:t>
      </w:r>
      <w:r>
        <w:rPr>
          <w:b/>
        </w:rPr>
        <w:t>rarely.</w:t>
      </w:r>
    </w:p>
    <w:p w14:paraId="4AEB5BFF" w14:textId="77777777" w:rsidR="00A663CC" w:rsidRPr="00A663CC" w:rsidRDefault="00A663CC" w:rsidP="007E581C">
      <w:pPr>
        <w:spacing w:line="360" w:lineRule="auto"/>
        <w:ind w:firstLineChars="100" w:firstLine="220"/>
      </w:pPr>
    </w:p>
    <w:p w14:paraId="75858897" w14:textId="77777777" w:rsidR="00F06030" w:rsidRPr="00102EA5" w:rsidRDefault="00F06030" w:rsidP="00F06030">
      <w:pPr>
        <w:pStyle w:val="1"/>
      </w:pPr>
      <w:r w:rsidRPr="00102EA5">
        <w:t>Conclusion</w:t>
      </w:r>
    </w:p>
    <w:p w14:paraId="1ED60610" w14:textId="585DBB94" w:rsidR="00F06030" w:rsidRPr="00102EA5" w:rsidRDefault="001E3252" w:rsidP="00690DF5">
      <w:pPr>
        <w:spacing w:line="360" w:lineRule="auto"/>
        <w:ind w:firstLineChars="100" w:firstLine="220"/>
      </w:pPr>
      <w:r w:rsidRPr="00102EA5">
        <w:t>In this contribution, we provided our view on the potential use cases and specification impact on AI/ML for beam management and the followings are proposed.</w:t>
      </w:r>
    </w:p>
    <w:p w14:paraId="288B607F" w14:textId="77777777" w:rsidR="007339AF" w:rsidRPr="00102EA5" w:rsidRDefault="007339AF" w:rsidP="007339AF">
      <w:pPr>
        <w:spacing w:line="360" w:lineRule="auto"/>
        <w:ind w:firstLineChars="100" w:firstLine="220"/>
        <w:rPr>
          <w:b/>
        </w:rPr>
      </w:pPr>
      <w:r w:rsidRPr="00102EA5">
        <w:rPr>
          <w:b/>
        </w:rPr>
        <w:t>Proposal</w:t>
      </w:r>
      <w:r>
        <w:rPr>
          <w:b/>
        </w:rPr>
        <w:t xml:space="preserve"> #1</w:t>
      </w:r>
      <w:r w:rsidRPr="00102EA5">
        <w:rPr>
          <w:b/>
        </w:rPr>
        <w:t>: For the UE AI/ML input, Alt2 can be considered</w:t>
      </w:r>
      <w:r>
        <w:rPr>
          <w:b/>
        </w:rPr>
        <w:t xml:space="preserve">. For the assist information for </w:t>
      </w:r>
      <w:r w:rsidRPr="009B1BA2">
        <w:rPr>
          <w:b/>
        </w:rPr>
        <w:t>input, output, training, and inference,</w:t>
      </w:r>
      <w:r w:rsidRPr="009B1BA2">
        <w:rPr>
          <w:rFonts w:eastAsia="맑은 고딕"/>
          <w:b/>
        </w:rPr>
        <w:t xml:space="preserve"> </w:t>
      </w:r>
      <w:r w:rsidRPr="00F268DB">
        <w:rPr>
          <w:rFonts w:eastAsia="맑은 고딕"/>
          <w:b/>
        </w:rPr>
        <w:t>relation between Set A beams and Set B beams should be provided to UE. In this regard, Set A beams can be represented as a linear combination of Set B beams or Set A/B beams can be represented on a 2D/3D coordinate</w:t>
      </w:r>
      <w:r w:rsidRPr="008B5989">
        <w:rPr>
          <w:rFonts w:eastAsia="맑은 고딕"/>
          <w:b/>
        </w:rPr>
        <w:t>.</w:t>
      </w:r>
    </w:p>
    <w:p w14:paraId="082B9728"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#2</w:t>
      </w:r>
      <w:r w:rsidRPr="00F268DB">
        <w:rPr>
          <w:rFonts w:hint="eastAsia"/>
          <w:b/>
        </w:rPr>
        <w:t xml:space="preserve">: </w:t>
      </w:r>
      <w:r>
        <w:rPr>
          <w:b/>
        </w:rPr>
        <w:t>I</w:t>
      </w:r>
      <w:r w:rsidRPr="00F268DB">
        <w:rPr>
          <w:rFonts w:hint="eastAsia"/>
          <w:b/>
        </w:rPr>
        <w:t>t should be assumed that measurements of Set A beams are not available or is available but can be outdated at UE side, and UE is not expected to manage a good Rx beam for each of the Set A beams.</w:t>
      </w:r>
    </w:p>
    <w:p w14:paraId="7A57079E" w14:textId="77777777" w:rsidR="007339AF" w:rsidRPr="00F268DB" w:rsidRDefault="007339AF" w:rsidP="007339AF">
      <w:pPr>
        <w:spacing w:line="360" w:lineRule="auto"/>
        <w:ind w:firstLineChars="100" w:firstLine="220"/>
        <w:rPr>
          <w:b/>
        </w:rPr>
      </w:pPr>
      <w:r w:rsidRPr="00F268DB">
        <w:rPr>
          <w:b/>
        </w:rPr>
        <w:t>Proposal #3: Consider UE assistance/reporting for determining Set A</w:t>
      </w:r>
      <w:r w:rsidRPr="00F268DB">
        <w:rPr>
          <w:rFonts w:hint="eastAsia"/>
          <w:b/>
        </w:rPr>
        <w:t xml:space="preserve">, e.g. UE to report </w:t>
      </w:r>
      <w:r w:rsidRPr="00F268DB">
        <w:rPr>
          <w:b/>
        </w:rPr>
        <w:lastRenderedPageBreak/>
        <w:t>preferred</w:t>
      </w:r>
      <w:r w:rsidRPr="00F268DB">
        <w:rPr>
          <w:rFonts w:hint="eastAsia"/>
          <w:b/>
        </w:rPr>
        <w:t xml:space="preserve"> </w:t>
      </w:r>
      <w:r w:rsidRPr="00F268DB">
        <w:rPr>
          <w:b/>
        </w:rPr>
        <w:t>Set A among candidate beams of Set A.</w:t>
      </w:r>
    </w:p>
    <w:p w14:paraId="0F988AD0"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#4</w:t>
      </w:r>
      <w:r w:rsidRPr="00F268DB">
        <w:rPr>
          <w:b/>
        </w:rPr>
        <w:t xml:space="preserve">: </w:t>
      </w:r>
      <w:r>
        <w:rPr>
          <w:b/>
        </w:rPr>
        <w:t>For UE-sided models, s</w:t>
      </w:r>
      <w:r w:rsidRPr="00F268DB">
        <w:rPr>
          <w:b/>
        </w:rPr>
        <w:t>upport predicted L1-RSRP reporting together with beam information for NW to compare beam quality of multiple UEs and/or multiple beams of a same UE.</w:t>
      </w:r>
    </w:p>
    <w:p w14:paraId="6A11FFD6"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#5</w:t>
      </w:r>
      <w:r w:rsidRPr="00F268DB">
        <w:rPr>
          <w:b/>
        </w:rPr>
        <w:t xml:space="preserve">: </w:t>
      </w:r>
      <w:r>
        <w:rPr>
          <w:b/>
        </w:rPr>
        <w:t>For UE-sided models, t</w:t>
      </w:r>
      <w:r w:rsidRPr="00F268DB">
        <w:rPr>
          <w:b/>
        </w:rPr>
        <w:t xml:space="preserve">he </w:t>
      </w:r>
      <w:r>
        <w:rPr>
          <w:b/>
        </w:rPr>
        <w:t xml:space="preserve">reported </w:t>
      </w:r>
      <w:r w:rsidRPr="00F268DB">
        <w:rPr>
          <w:b/>
        </w:rPr>
        <w:t xml:space="preserve">beam(s) that is based on the output of AI/ML model inference should be </w:t>
      </w:r>
      <w:r>
        <w:rPr>
          <w:b/>
        </w:rPr>
        <w:t xml:space="preserve">represented </w:t>
      </w:r>
      <w:r w:rsidRPr="00F268DB">
        <w:rPr>
          <w:b/>
        </w:rPr>
        <w:t>based on Set B beams of which UE can measure and maintain its Rx beam.</w:t>
      </w:r>
    </w:p>
    <w:p w14:paraId="7CCB2179" w14:textId="77777777" w:rsidR="007339AF" w:rsidRPr="00F268DB" w:rsidRDefault="007339AF" w:rsidP="007339AF">
      <w:pPr>
        <w:spacing w:line="360" w:lineRule="auto"/>
        <w:ind w:firstLineChars="100" w:firstLine="220"/>
        <w:rPr>
          <w:b/>
        </w:rPr>
      </w:pPr>
      <w:r w:rsidRPr="00F268DB">
        <w:rPr>
          <w:rFonts w:hint="eastAsia"/>
          <w:b/>
        </w:rPr>
        <w:t>Pr</w:t>
      </w:r>
      <w:r w:rsidRPr="00F268DB">
        <w:rPr>
          <w:b/>
        </w:rPr>
        <w:t>oposal</w:t>
      </w:r>
      <w:r>
        <w:rPr>
          <w:b/>
        </w:rPr>
        <w:t xml:space="preserve"> #6</w:t>
      </w:r>
      <w:r w:rsidRPr="00F268DB">
        <w:rPr>
          <w:b/>
        </w:rPr>
        <w:t xml:space="preserve">: </w:t>
      </w:r>
      <w:r>
        <w:rPr>
          <w:b/>
        </w:rPr>
        <w:t>For NW-sided models, i</w:t>
      </w:r>
      <w:r w:rsidRPr="00F268DB">
        <w:rPr>
          <w:rFonts w:hint="eastAsia"/>
          <w:b/>
        </w:rPr>
        <w:t xml:space="preserve">n addition to beam reporting enhancements, beam indication enhancement should be </w:t>
      </w:r>
      <w:r w:rsidRPr="00F268DB">
        <w:rPr>
          <w:b/>
        </w:rPr>
        <w:t>considered</w:t>
      </w:r>
      <w:r w:rsidRPr="00F268DB">
        <w:rPr>
          <w:rFonts w:hint="eastAsia"/>
          <w:b/>
        </w:rPr>
        <w:t xml:space="preserve"> </w:t>
      </w:r>
      <w:r w:rsidRPr="00F268DB">
        <w:rPr>
          <w:b/>
        </w:rPr>
        <w:t xml:space="preserve">that TCI/QCL RS should be </w:t>
      </w:r>
      <w:r>
        <w:rPr>
          <w:b/>
        </w:rPr>
        <w:t xml:space="preserve">represented </w:t>
      </w:r>
      <w:r w:rsidRPr="00F268DB">
        <w:rPr>
          <w:b/>
        </w:rPr>
        <w:t>based on Set B beams of which UE can measure and maintain its Rx beam.</w:t>
      </w:r>
    </w:p>
    <w:p w14:paraId="76A23B40" w14:textId="3A39BE15" w:rsidR="007339AF" w:rsidRPr="007339AF" w:rsidRDefault="007339AF" w:rsidP="00690DF5">
      <w:pPr>
        <w:spacing w:line="360" w:lineRule="auto"/>
        <w:ind w:firstLineChars="100" w:firstLine="220"/>
      </w:pPr>
      <w:r w:rsidRPr="00102EA5">
        <w:rPr>
          <w:b/>
        </w:rPr>
        <w:t>Proposal</w:t>
      </w:r>
      <w:r>
        <w:rPr>
          <w:b/>
        </w:rPr>
        <w:t xml:space="preserve"> #7</w:t>
      </w:r>
      <w:r w:rsidRPr="00102EA5">
        <w:rPr>
          <w:b/>
        </w:rPr>
        <w:t xml:space="preserve">: For </w:t>
      </w:r>
      <w:r w:rsidRPr="00C05365">
        <w:rPr>
          <w:b/>
        </w:rPr>
        <w:t>the relation between Set A and Set B</w:t>
      </w:r>
      <w:r>
        <w:rPr>
          <w:b/>
        </w:rPr>
        <w:t xml:space="preserve"> of </w:t>
      </w:r>
      <w:r w:rsidRPr="00102EA5">
        <w:rPr>
          <w:b/>
        </w:rPr>
        <w:t xml:space="preserve">BM-Case2, </w:t>
      </w:r>
      <w:r>
        <w:rPr>
          <w:b/>
        </w:rPr>
        <w:t>start from</w:t>
      </w:r>
      <w:r w:rsidRPr="00102EA5">
        <w:rPr>
          <w:b/>
        </w:rPr>
        <w:t xml:space="preserve"> Alt3</w:t>
      </w:r>
      <w:r>
        <w:rPr>
          <w:b/>
        </w:rPr>
        <w:t xml:space="preserve"> to see the feasibility and performance gain of pure TD prediction as an independent approach as SD prediction. After studying this, joint SD and TD prediction (i.e. Alt1 and Alt2) can be studied as a next step.</w:t>
      </w:r>
    </w:p>
    <w:p w14:paraId="0E58AB6A" w14:textId="77777777" w:rsidR="007339AF" w:rsidRPr="00F268DB" w:rsidRDefault="007339AF" w:rsidP="007339AF">
      <w:pPr>
        <w:spacing w:line="360" w:lineRule="auto"/>
        <w:ind w:firstLineChars="100" w:firstLine="220"/>
        <w:rPr>
          <w:b/>
        </w:rPr>
      </w:pPr>
      <w:r w:rsidRPr="00F268DB">
        <w:rPr>
          <w:rFonts w:hint="eastAsia"/>
          <w:b/>
        </w:rPr>
        <w:t>Proposal</w:t>
      </w:r>
      <w:r>
        <w:rPr>
          <w:b/>
        </w:rPr>
        <w:t xml:space="preserve"> #8</w:t>
      </w:r>
      <w:r w:rsidRPr="00F268DB">
        <w:rPr>
          <w:rFonts w:hint="eastAsia"/>
          <w:b/>
        </w:rPr>
        <w:t xml:space="preserve">: </w:t>
      </w:r>
      <w:r w:rsidRPr="00F268DB">
        <w:rPr>
          <w:b/>
        </w:rPr>
        <w:t>For the beam reporting of N future time instance(s), consider UE to report beam(s) for each time instance or beam(s) for the time duration, i.e. from the first time instance to the last time instance.</w:t>
      </w:r>
    </w:p>
    <w:p w14:paraId="7AB4AAF1" w14:textId="77777777" w:rsidR="007339AF" w:rsidRDefault="007339AF" w:rsidP="007339AF">
      <w:pPr>
        <w:spacing w:line="360" w:lineRule="auto"/>
        <w:ind w:firstLineChars="100" w:firstLine="220"/>
        <w:rPr>
          <w:b/>
        </w:rPr>
      </w:pPr>
      <w:r w:rsidRPr="00F268DB">
        <w:rPr>
          <w:rFonts w:hint="eastAsia"/>
          <w:b/>
        </w:rPr>
        <w:t>Proposal</w:t>
      </w:r>
      <w:r>
        <w:rPr>
          <w:b/>
        </w:rPr>
        <w:t xml:space="preserve"> #9</w:t>
      </w:r>
      <w:r w:rsidRPr="00F268DB">
        <w:rPr>
          <w:rFonts w:hint="eastAsia"/>
          <w:b/>
        </w:rPr>
        <w:t xml:space="preserve">: </w:t>
      </w:r>
      <w:r w:rsidRPr="00F268DB">
        <w:rPr>
          <w:b/>
        </w:rPr>
        <w:t>For fallback operation, it should be considered that UE to report the beam(s) of current time instance as well as the N future time instance(s).</w:t>
      </w:r>
    </w:p>
    <w:p w14:paraId="63B41363" w14:textId="3EFD9950" w:rsidR="007339AF" w:rsidRPr="007339AF" w:rsidRDefault="007339AF" w:rsidP="00690DF5">
      <w:pPr>
        <w:spacing w:line="360" w:lineRule="auto"/>
        <w:ind w:firstLineChars="100" w:firstLine="220"/>
      </w:pPr>
      <w:r w:rsidRPr="00F268DB">
        <w:rPr>
          <w:b/>
        </w:rPr>
        <w:t>Proposal</w:t>
      </w:r>
      <w:r>
        <w:rPr>
          <w:b/>
        </w:rPr>
        <w:t xml:space="preserve"> #10</w:t>
      </w:r>
      <w:r w:rsidRPr="00F268DB">
        <w:rPr>
          <w:b/>
        </w:rPr>
        <w:t xml:space="preserve">: Support predicted L1-RSRP report together with beam(s). In case of N&gt;1, information on time-variation of L1-RSRP can also be included in the report for helping intra-/extra-polation </w:t>
      </w:r>
      <w:r>
        <w:rPr>
          <w:b/>
        </w:rPr>
        <w:t>at</w:t>
      </w:r>
      <w:r w:rsidRPr="00F268DB">
        <w:rPr>
          <w:b/>
        </w:rPr>
        <w:t xml:space="preserve"> NW side. </w:t>
      </w:r>
    </w:p>
    <w:p w14:paraId="34CE60F9" w14:textId="588CB8D2" w:rsidR="007339AF" w:rsidRPr="007339AF" w:rsidRDefault="007339AF" w:rsidP="00690DF5">
      <w:pPr>
        <w:spacing w:line="360" w:lineRule="auto"/>
        <w:ind w:firstLineChars="100" w:firstLine="220"/>
      </w:pPr>
      <w:r w:rsidRPr="00F268DB">
        <w:rPr>
          <w:b/>
        </w:rPr>
        <w:t>Proposal</w:t>
      </w:r>
      <w:r>
        <w:rPr>
          <w:b/>
        </w:rPr>
        <w:t xml:space="preserve"> #11</w:t>
      </w:r>
      <w:r w:rsidRPr="00F268DB">
        <w:rPr>
          <w:b/>
        </w:rPr>
        <w:t xml:space="preserve">: </w:t>
      </w:r>
      <w:r w:rsidRPr="00F268DB">
        <w:rPr>
          <w:rFonts w:hint="eastAsia"/>
          <w:b/>
        </w:rPr>
        <w:t>Consider NW to indicate timestamp(s) for the predicted beam(s)</w:t>
      </w:r>
      <w:r>
        <w:rPr>
          <w:b/>
        </w:rPr>
        <w:t>.</w:t>
      </w:r>
    </w:p>
    <w:p w14:paraId="3F7C860C" w14:textId="51821017" w:rsidR="007339AF" w:rsidRPr="007339AF" w:rsidRDefault="007339AF" w:rsidP="00690DF5">
      <w:pPr>
        <w:spacing w:line="360" w:lineRule="auto"/>
        <w:ind w:firstLineChars="100" w:firstLine="220"/>
      </w:pPr>
      <w:r>
        <w:rPr>
          <w:b/>
        </w:rPr>
        <w:t>Proposal #12: For NW-side</w:t>
      </w:r>
      <w:r w:rsidR="00A53FF7">
        <w:rPr>
          <w:b/>
        </w:rPr>
        <w:t>d</w:t>
      </w:r>
      <w:r>
        <w:rPr>
          <w:b/>
        </w:rPr>
        <w:t xml:space="preserve"> AI/ML in BM-Case2, consider enhancements on UE reporting and beam indication.</w:t>
      </w:r>
    </w:p>
    <w:p w14:paraId="568789E4" w14:textId="05B01202" w:rsidR="007339AF" w:rsidRPr="00F268DB" w:rsidRDefault="007339AF" w:rsidP="007339AF">
      <w:pPr>
        <w:spacing w:line="360" w:lineRule="auto"/>
        <w:ind w:firstLineChars="100" w:firstLine="220"/>
        <w:rPr>
          <w:b/>
        </w:rPr>
      </w:pPr>
      <w:r w:rsidRPr="00F268DB">
        <w:rPr>
          <w:b/>
        </w:rPr>
        <w:t>Proposal</w:t>
      </w:r>
      <w:r>
        <w:rPr>
          <w:b/>
        </w:rPr>
        <w:t xml:space="preserve"> #13</w:t>
      </w:r>
      <w:r w:rsidRPr="00F268DB">
        <w:rPr>
          <w:b/>
        </w:rPr>
        <w:t>: For UE-side</w:t>
      </w:r>
      <w:r w:rsidR="00A53FF7">
        <w:rPr>
          <w:b/>
        </w:rPr>
        <w:t>d</w:t>
      </w:r>
      <w:r w:rsidRPr="00F268DB">
        <w:rPr>
          <w:b/>
        </w:rPr>
        <w:t xml:space="preserve"> AI/ML model, Alt1(UE-side model monitoring) should be supported.</w:t>
      </w:r>
    </w:p>
    <w:p w14:paraId="0FF9731C" w14:textId="628A217F" w:rsidR="007339AF" w:rsidRPr="008238FF" w:rsidRDefault="007339AF" w:rsidP="007339AF">
      <w:pPr>
        <w:spacing w:line="360" w:lineRule="auto"/>
        <w:ind w:firstLineChars="100" w:firstLine="220"/>
        <w:rPr>
          <w:b/>
        </w:rPr>
      </w:pPr>
      <w:r>
        <w:rPr>
          <w:b/>
        </w:rPr>
        <w:t>Proposal #14: For NW-side</w:t>
      </w:r>
      <w:r w:rsidR="00A53FF7">
        <w:rPr>
          <w:b/>
        </w:rPr>
        <w:t>d</w:t>
      </w:r>
      <w:r>
        <w:rPr>
          <w:b/>
        </w:rPr>
        <w:t xml:space="preserve"> model monitoring, UE reporting based on Set A can be considered but with an assumption that measurement and reporting on Set A or potential beams of Set A sh</w:t>
      </w:r>
      <w:r w:rsidR="0013595E">
        <w:rPr>
          <w:b/>
        </w:rPr>
        <w:t>all</w:t>
      </w:r>
      <w:r>
        <w:rPr>
          <w:b/>
        </w:rPr>
        <w:t xml:space="preserve"> happen rarely.</w:t>
      </w:r>
    </w:p>
    <w:p w14:paraId="0D79AD49" w14:textId="77777777" w:rsidR="007339AF" w:rsidRPr="007339AF" w:rsidRDefault="007339AF" w:rsidP="00690DF5">
      <w:pPr>
        <w:spacing w:line="360" w:lineRule="auto"/>
        <w:ind w:firstLineChars="100" w:firstLine="220"/>
      </w:pPr>
    </w:p>
    <w:p w14:paraId="4C095783" w14:textId="77777777" w:rsidR="00690DF5" w:rsidRPr="00102EA5" w:rsidRDefault="00690DF5" w:rsidP="00690DF5">
      <w:pPr>
        <w:spacing w:line="360" w:lineRule="auto"/>
        <w:ind w:firstLineChars="100" w:firstLine="220"/>
      </w:pPr>
    </w:p>
    <w:p w14:paraId="1D6F27BD" w14:textId="77777777" w:rsidR="00F06030" w:rsidRDefault="00F06030" w:rsidP="00265AA6">
      <w:pPr>
        <w:pStyle w:val="1"/>
      </w:pPr>
      <w:r>
        <w:rPr>
          <w:rFonts w:hint="eastAsia"/>
        </w:rPr>
        <w:t>Reference</w:t>
      </w:r>
    </w:p>
    <w:p w14:paraId="4C544DC2" w14:textId="77777777" w:rsidR="00337052" w:rsidRDefault="00337052" w:rsidP="00337052">
      <w:pPr>
        <w:wordWrap/>
        <w:spacing w:before="100" w:beforeAutospacing="1" w:after="100" w:afterAutospacing="1" w:line="360" w:lineRule="auto"/>
        <w:contextualSpacing/>
        <w:rPr>
          <w:kern w:val="0"/>
          <w:szCs w:val="20"/>
        </w:rPr>
      </w:pPr>
      <w:r w:rsidRPr="009E25F2">
        <w:rPr>
          <w:rFonts w:hint="eastAsia"/>
          <w:kern w:val="0"/>
          <w:szCs w:val="20"/>
        </w:rPr>
        <w:t xml:space="preserve">[1] </w:t>
      </w:r>
      <w:r w:rsidRPr="00CA2F64">
        <w:rPr>
          <w:kern w:val="0"/>
          <w:szCs w:val="20"/>
        </w:rPr>
        <w:t>RP-2135</w:t>
      </w:r>
      <w:r>
        <w:rPr>
          <w:kern w:val="0"/>
          <w:szCs w:val="20"/>
        </w:rPr>
        <w:t>99</w:t>
      </w:r>
      <w:r w:rsidRPr="009E25F2">
        <w:rPr>
          <w:kern w:val="0"/>
          <w:szCs w:val="20"/>
        </w:rPr>
        <w:t>, “</w:t>
      </w:r>
      <w:r w:rsidRPr="009D4351">
        <w:rPr>
          <w:kern w:val="0"/>
          <w:szCs w:val="20"/>
        </w:rPr>
        <w:t>New SI: Study on Artificial Intelligence (AI)/Machine Learning (ML) for NR Air Interface</w:t>
      </w:r>
      <w:r w:rsidRPr="009E25F2">
        <w:rPr>
          <w:kern w:val="0"/>
          <w:szCs w:val="20"/>
        </w:rPr>
        <w:t xml:space="preserve">”, </w:t>
      </w:r>
      <w:r>
        <w:rPr>
          <w:kern w:val="0"/>
          <w:szCs w:val="20"/>
        </w:rPr>
        <w:t>Qualcomm</w:t>
      </w:r>
    </w:p>
    <w:p w14:paraId="59B81E6D" w14:textId="30DE3AC3" w:rsidR="00A663CC" w:rsidRDefault="00A663CC" w:rsidP="00337052">
      <w:pPr>
        <w:wordWrap/>
        <w:spacing w:before="100" w:beforeAutospacing="1" w:after="100" w:afterAutospacing="1" w:line="360" w:lineRule="auto"/>
        <w:contextualSpacing/>
        <w:rPr>
          <w:kern w:val="0"/>
          <w:szCs w:val="20"/>
        </w:rPr>
      </w:pPr>
      <w:r>
        <w:rPr>
          <w:kern w:val="0"/>
          <w:szCs w:val="20"/>
        </w:rPr>
        <w:t>[2] R1-22</w:t>
      </w:r>
      <w:r w:rsidR="00725D06">
        <w:rPr>
          <w:kern w:val="0"/>
          <w:szCs w:val="20"/>
        </w:rPr>
        <w:t>11866</w:t>
      </w:r>
      <w:r>
        <w:rPr>
          <w:kern w:val="0"/>
          <w:szCs w:val="20"/>
        </w:rPr>
        <w:t xml:space="preserve">, </w:t>
      </w:r>
      <w:r w:rsidRPr="00A663CC">
        <w:rPr>
          <w:kern w:val="0"/>
          <w:szCs w:val="20"/>
        </w:rPr>
        <w:t>General aspects on AI/ML framework</w:t>
      </w:r>
      <w:r>
        <w:rPr>
          <w:kern w:val="0"/>
          <w:szCs w:val="20"/>
        </w:rPr>
        <w:t>, LG Electronics</w:t>
      </w:r>
    </w:p>
    <w:sectPr w:rsidR="00A663CC">
      <w:headerReference w:type="even" r:id="rId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FC9CF" w14:textId="77777777" w:rsidR="007E451C" w:rsidRDefault="007E451C" w:rsidP="00A730F4">
      <w:pPr>
        <w:spacing w:after="0" w:line="240" w:lineRule="auto"/>
      </w:pPr>
      <w:r>
        <w:separator/>
      </w:r>
    </w:p>
  </w:endnote>
  <w:endnote w:type="continuationSeparator" w:id="0">
    <w:p w14:paraId="5AD26BC5" w14:textId="77777777" w:rsidR="007E451C" w:rsidRDefault="007E451C"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C9A25" w14:textId="72D1190C" w:rsidR="0022758B" w:rsidRDefault="0022758B">
    <w:pPr>
      <w:pStyle w:val="a4"/>
    </w:pPr>
    <w:r>
      <w:fldChar w:fldCharType="begin"/>
    </w:r>
    <w:r>
      <w:instrText>PAGE   \* MERGEFORMAT</w:instrText>
    </w:r>
    <w:r>
      <w:fldChar w:fldCharType="separate"/>
    </w:r>
    <w:r w:rsidR="009B47A2" w:rsidRPr="009B47A2">
      <w:rPr>
        <w:noProof/>
        <w:lang w:val="ko-KR"/>
      </w:rPr>
      <w:t>1</w:t>
    </w:r>
    <w:r>
      <w:fldChar w:fldCharType="end"/>
    </w:r>
  </w:p>
  <w:p w14:paraId="55C265D1" w14:textId="77777777" w:rsidR="0022758B" w:rsidRDefault="002275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3ECF" w14:textId="77777777" w:rsidR="007E451C" w:rsidRDefault="007E451C" w:rsidP="00A730F4">
      <w:pPr>
        <w:spacing w:after="0" w:line="240" w:lineRule="auto"/>
      </w:pPr>
      <w:r>
        <w:separator/>
      </w:r>
    </w:p>
  </w:footnote>
  <w:footnote w:type="continuationSeparator" w:id="0">
    <w:p w14:paraId="67C72675" w14:textId="77777777" w:rsidR="007E451C" w:rsidRDefault="007E451C" w:rsidP="00A730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3BBCD" w14:textId="77777777" w:rsidR="0022758B" w:rsidRDefault="0022758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F830BE9"/>
    <w:multiLevelType w:val="hybridMultilevel"/>
    <w:tmpl w:val="0FEE7BA0"/>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7"/>
  </w:num>
  <w:num w:numId="5">
    <w:abstractNumId w:val="10"/>
  </w:num>
  <w:num w:numId="6">
    <w:abstractNumId w:val="8"/>
  </w:num>
  <w:num w:numId="7">
    <w:abstractNumId w:val="11"/>
  </w:num>
  <w:num w:numId="8">
    <w:abstractNumId w:val="13"/>
  </w:num>
  <w:num w:numId="9">
    <w:abstractNumId w:val="9"/>
  </w:num>
  <w:num w:numId="10">
    <w:abstractNumId w:val="12"/>
  </w:num>
  <w:num w:numId="11">
    <w:abstractNumId w:val="0"/>
  </w:num>
  <w:num w:numId="12">
    <w:abstractNumId w:val="5"/>
  </w:num>
  <w:num w:numId="13">
    <w:abstractNumId w:val="6"/>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0374"/>
    <w:rsid w:val="000364B2"/>
    <w:rsid w:val="000A1240"/>
    <w:rsid w:val="000E5FF9"/>
    <w:rsid w:val="00102931"/>
    <w:rsid w:val="00102EA5"/>
    <w:rsid w:val="001200DE"/>
    <w:rsid w:val="0013595E"/>
    <w:rsid w:val="00153951"/>
    <w:rsid w:val="00161AEB"/>
    <w:rsid w:val="0018342A"/>
    <w:rsid w:val="0019667E"/>
    <w:rsid w:val="001D3CF0"/>
    <w:rsid w:val="001E3252"/>
    <w:rsid w:val="0022758B"/>
    <w:rsid w:val="0025637B"/>
    <w:rsid w:val="00265AA6"/>
    <w:rsid w:val="002663D1"/>
    <w:rsid w:val="00273211"/>
    <w:rsid w:val="0028784C"/>
    <w:rsid w:val="002B20CA"/>
    <w:rsid w:val="002D16C6"/>
    <w:rsid w:val="002E0A64"/>
    <w:rsid w:val="002F746B"/>
    <w:rsid w:val="00304002"/>
    <w:rsid w:val="00337052"/>
    <w:rsid w:val="003545C7"/>
    <w:rsid w:val="003C0C9E"/>
    <w:rsid w:val="003C0E43"/>
    <w:rsid w:val="004156AA"/>
    <w:rsid w:val="004326D9"/>
    <w:rsid w:val="0043754A"/>
    <w:rsid w:val="0044525F"/>
    <w:rsid w:val="00447CAF"/>
    <w:rsid w:val="00452DA3"/>
    <w:rsid w:val="00457C03"/>
    <w:rsid w:val="00470569"/>
    <w:rsid w:val="004D02F3"/>
    <w:rsid w:val="004F3DAB"/>
    <w:rsid w:val="005155BB"/>
    <w:rsid w:val="00551720"/>
    <w:rsid w:val="0057663E"/>
    <w:rsid w:val="00577E4B"/>
    <w:rsid w:val="00591FAC"/>
    <w:rsid w:val="005C5502"/>
    <w:rsid w:val="005F2CF9"/>
    <w:rsid w:val="005F6797"/>
    <w:rsid w:val="00601FCA"/>
    <w:rsid w:val="00622D53"/>
    <w:rsid w:val="0062358C"/>
    <w:rsid w:val="00635933"/>
    <w:rsid w:val="00637A74"/>
    <w:rsid w:val="00682AE5"/>
    <w:rsid w:val="00690DF5"/>
    <w:rsid w:val="00697FC8"/>
    <w:rsid w:val="006B1337"/>
    <w:rsid w:val="006B4964"/>
    <w:rsid w:val="006C0ECC"/>
    <w:rsid w:val="006D51F9"/>
    <w:rsid w:val="006F39F6"/>
    <w:rsid w:val="00722800"/>
    <w:rsid w:val="00725D06"/>
    <w:rsid w:val="007339AF"/>
    <w:rsid w:val="00751766"/>
    <w:rsid w:val="007A16BC"/>
    <w:rsid w:val="007B3DBB"/>
    <w:rsid w:val="007D78E9"/>
    <w:rsid w:val="007E451C"/>
    <w:rsid w:val="007E581C"/>
    <w:rsid w:val="007E7B0B"/>
    <w:rsid w:val="007F3D14"/>
    <w:rsid w:val="007F4EA2"/>
    <w:rsid w:val="00803882"/>
    <w:rsid w:val="00804B04"/>
    <w:rsid w:val="00817116"/>
    <w:rsid w:val="00821A35"/>
    <w:rsid w:val="00850120"/>
    <w:rsid w:val="00851713"/>
    <w:rsid w:val="00872C05"/>
    <w:rsid w:val="00884191"/>
    <w:rsid w:val="008865ED"/>
    <w:rsid w:val="00886989"/>
    <w:rsid w:val="00917C9E"/>
    <w:rsid w:val="00931EA0"/>
    <w:rsid w:val="00973F7D"/>
    <w:rsid w:val="0097453B"/>
    <w:rsid w:val="00994608"/>
    <w:rsid w:val="009A7220"/>
    <w:rsid w:val="009B1BA2"/>
    <w:rsid w:val="009B47A2"/>
    <w:rsid w:val="00A53FF7"/>
    <w:rsid w:val="00A663CC"/>
    <w:rsid w:val="00A730F4"/>
    <w:rsid w:val="00A7409C"/>
    <w:rsid w:val="00AC33D6"/>
    <w:rsid w:val="00AD1CE5"/>
    <w:rsid w:val="00B11E3B"/>
    <w:rsid w:val="00B26101"/>
    <w:rsid w:val="00B2667F"/>
    <w:rsid w:val="00B358BE"/>
    <w:rsid w:val="00B41A7A"/>
    <w:rsid w:val="00B47C18"/>
    <w:rsid w:val="00B6085D"/>
    <w:rsid w:val="00B7637A"/>
    <w:rsid w:val="00B85D0F"/>
    <w:rsid w:val="00BD5F9D"/>
    <w:rsid w:val="00C13E31"/>
    <w:rsid w:val="00C2632C"/>
    <w:rsid w:val="00C41BC8"/>
    <w:rsid w:val="00C70073"/>
    <w:rsid w:val="00C81DBB"/>
    <w:rsid w:val="00C918F0"/>
    <w:rsid w:val="00CB2B70"/>
    <w:rsid w:val="00CD32C4"/>
    <w:rsid w:val="00CF54E1"/>
    <w:rsid w:val="00D15FC2"/>
    <w:rsid w:val="00D57E70"/>
    <w:rsid w:val="00D92E86"/>
    <w:rsid w:val="00D975E9"/>
    <w:rsid w:val="00DB12D0"/>
    <w:rsid w:val="00E277A7"/>
    <w:rsid w:val="00E328D2"/>
    <w:rsid w:val="00E72F14"/>
    <w:rsid w:val="00E87A91"/>
    <w:rsid w:val="00EB75D6"/>
    <w:rsid w:val="00ED2C88"/>
    <w:rsid w:val="00EE57C0"/>
    <w:rsid w:val="00EF309A"/>
    <w:rsid w:val="00F03463"/>
    <w:rsid w:val="00F06030"/>
    <w:rsid w:val="00F51A5B"/>
    <w:rsid w:val="00F8449E"/>
    <w:rsid w:val="00F868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240F6"/>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1"/>
    <w:uiPriority w:val="34"/>
    <w:qFormat/>
    <w:rsid w:val="00337052"/>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1">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rsid w:val="00337052"/>
    <w:rPr>
      <w:rFonts w:ascii="Times New Roman" w:eastAsia="맑은 고딕" w:hAnsi="Times New Roman" w:cs="Times New Roman"/>
      <w:kern w:val="0"/>
      <w:sz w:val="22"/>
      <w:szCs w:val="20"/>
      <w:lang w:val="en-GB" w:eastAsia="en-US"/>
    </w:rPr>
  </w:style>
  <w:style w:type="character" w:customStyle="1" w:styleId="normaltextrun">
    <w:name w:val="normaltextrun"/>
    <w:basedOn w:val="a0"/>
    <w:rsid w:val="00337052"/>
  </w:style>
  <w:style w:type="character" w:styleId="a6">
    <w:name w:val="annotation reference"/>
    <w:basedOn w:val="a0"/>
    <w:uiPriority w:val="99"/>
    <w:semiHidden/>
    <w:unhideWhenUsed/>
    <w:rsid w:val="00BD5F9D"/>
    <w:rPr>
      <w:sz w:val="18"/>
      <w:szCs w:val="18"/>
    </w:rPr>
  </w:style>
  <w:style w:type="paragraph" w:styleId="a7">
    <w:name w:val="annotation text"/>
    <w:basedOn w:val="a"/>
    <w:link w:val="Char2"/>
    <w:uiPriority w:val="99"/>
    <w:semiHidden/>
    <w:unhideWhenUsed/>
    <w:rsid w:val="00BD5F9D"/>
    <w:pPr>
      <w:jc w:val="left"/>
    </w:pPr>
  </w:style>
  <w:style w:type="character" w:customStyle="1" w:styleId="Char2">
    <w:name w:val="메모 텍스트 Char"/>
    <w:basedOn w:val="a0"/>
    <w:link w:val="a7"/>
    <w:uiPriority w:val="99"/>
    <w:semiHidden/>
    <w:rsid w:val="00BD5F9D"/>
    <w:rPr>
      <w:rFonts w:ascii="Times New Roman" w:hAnsi="Times New Roman" w:cs="Times New Roman"/>
      <w:sz w:val="22"/>
    </w:rPr>
  </w:style>
  <w:style w:type="paragraph" w:styleId="a8">
    <w:name w:val="annotation subject"/>
    <w:basedOn w:val="a7"/>
    <w:next w:val="a7"/>
    <w:link w:val="Char3"/>
    <w:uiPriority w:val="99"/>
    <w:semiHidden/>
    <w:unhideWhenUsed/>
    <w:rsid w:val="00BD5F9D"/>
    <w:rPr>
      <w:b/>
      <w:bCs/>
    </w:rPr>
  </w:style>
  <w:style w:type="character" w:customStyle="1" w:styleId="Char3">
    <w:name w:val="메모 주제 Char"/>
    <w:basedOn w:val="Char2"/>
    <w:link w:val="a8"/>
    <w:uiPriority w:val="99"/>
    <w:semiHidden/>
    <w:rsid w:val="00BD5F9D"/>
    <w:rPr>
      <w:rFonts w:ascii="Times New Roman" w:hAnsi="Times New Roman" w:cs="Times New Roman"/>
      <w:b/>
      <w:bCs/>
      <w:sz w:val="22"/>
    </w:rPr>
  </w:style>
  <w:style w:type="paragraph" w:styleId="a9">
    <w:name w:val="Balloon Text"/>
    <w:basedOn w:val="a"/>
    <w:link w:val="Char4"/>
    <w:uiPriority w:val="99"/>
    <w:semiHidden/>
    <w:unhideWhenUsed/>
    <w:rsid w:val="00BD5F9D"/>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BD5F9D"/>
    <w:rPr>
      <w:rFonts w:asciiTheme="majorHAnsi" w:eastAsiaTheme="majorEastAsia" w:hAnsiTheme="majorHAnsi" w:cstheme="majorBidi"/>
      <w:sz w:val="18"/>
      <w:szCs w:val="18"/>
    </w:rPr>
  </w:style>
  <w:style w:type="table" w:styleId="aa">
    <w:name w:val="Table Grid"/>
    <w:basedOn w:val="a1"/>
    <w:uiPriority w:val="39"/>
    <w:qFormat/>
    <w:rsid w:val="00AC33D6"/>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
    <w:name w:val="Prop"/>
    <w:basedOn w:val="a5"/>
    <w:autoRedefine/>
    <w:qFormat/>
    <w:rsid w:val="00AC33D6"/>
    <w:pPr>
      <w:numPr>
        <w:numId w:val="6"/>
      </w:numPr>
      <w:spacing w:before="120" w:after="120"/>
      <w:ind w:leftChars="0" w:left="644"/>
      <w:jc w:val="both"/>
    </w:pPr>
    <w:rPr>
      <w:rFonts w:eastAsia="MS Mincho" w:cs="Calibri"/>
      <w:b/>
      <w:szCs w:val="21"/>
      <w:lang w:val="en-US" w:eastAsia="zh-CN"/>
    </w:rPr>
  </w:style>
  <w:style w:type="table" w:customStyle="1" w:styleId="10">
    <w:name w:val="표 구분선1"/>
    <w:basedOn w:val="a1"/>
    <w:next w:val="aa"/>
    <w:uiPriority w:val="39"/>
    <w:qFormat/>
    <w:rsid w:val="00EE57C0"/>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a"/>
    <w:uiPriority w:val="39"/>
    <w:qFormat/>
    <w:rsid w:val="00601FCA"/>
    <w:pPr>
      <w:spacing w:after="180" w:line="240" w:lineRule="auto"/>
      <w:jc w:val="left"/>
    </w:pPr>
    <w:rPr>
      <w:rFonts w:ascii="CG Times (WN)" w:eastAsia="바탕" w:hAnsi="CG Times (W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682AE5"/>
    <w:pPr>
      <w:spacing w:after="0" w:line="240" w:lineRule="auto"/>
      <w:jc w:val="left"/>
    </w:pPr>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7280">
      <w:bodyDiv w:val="1"/>
      <w:marLeft w:val="0"/>
      <w:marRight w:val="0"/>
      <w:marTop w:val="0"/>
      <w:marBottom w:val="0"/>
      <w:divBdr>
        <w:top w:val="none" w:sz="0" w:space="0" w:color="auto"/>
        <w:left w:val="none" w:sz="0" w:space="0" w:color="auto"/>
        <w:bottom w:val="none" w:sz="0" w:space="0" w:color="auto"/>
        <w:right w:val="none" w:sz="0" w:space="0" w:color="auto"/>
      </w:divBdr>
    </w:div>
    <w:div w:id="24892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3274</Words>
  <Characters>18662</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강지원/책임연구원/ICT기술센터 C&amp;M표준(연)5G무선접속표준Task(jw.kang@lge.com)</cp:lastModifiedBy>
  <cp:revision>7</cp:revision>
  <dcterms:created xsi:type="dcterms:W3CDTF">2022-11-07T04:37:00Z</dcterms:created>
  <dcterms:modified xsi:type="dcterms:W3CDTF">2022-11-07T04:44:00Z</dcterms:modified>
</cp:coreProperties>
</file>