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C831" w14:textId="417E9D67" w:rsidR="00DB7421" w:rsidRPr="001A3D5B" w:rsidRDefault="00DB7421" w:rsidP="00DB7421">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111</w:t>
      </w:r>
      <w:r w:rsidRPr="001A3D5B">
        <w:rPr>
          <w:rFonts w:ascii="Arial" w:hAnsi="Arial" w:cs="Arial"/>
          <w:b/>
          <w:sz w:val="24"/>
          <w:lang w:val="de-DE"/>
        </w:rPr>
        <w:tab/>
      </w:r>
      <w:r w:rsidRPr="001A3D5B">
        <w:rPr>
          <w:rFonts w:ascii="Arial" w:hAnsi="Arial" w:cs="Arial"/>
          <w:b/>
          <w:sz w:val="24"/>
          <w:lang w:val="de-DE"/>
        </w:rPr>
        <w:tab/>
      </w:r>
      <w:r w:rsidRPr="00DB7421">
        <w:rPr>
          <w:rFonts w:ascii="Arial" w:hAnsi="Arial" w:cs="Arial"/>
          <w:b/>
          <w:color w:val="000000" w:themeColor="text1"/>
          <w:sz w:val="24"/>
          <w:lang w:val="de-DE"/>
        </w:rPr>
        <w:t>R1-2211833</w:t>
      </w:r>
    </w:p>
    <w:p w14:paraId="56B1DC90" w14:textId="77777777" w:rsidR="00DB7421" w:rsidRPr="00E75501" w:rsidRDefault="00DB7421" w:rsidP="00DB7421">
      <w:pPr>
        <w:tabs>
          <w:tab w:val="center" w:pos="4536"/>
          <w:tab w:val="right" w:pos="9072"/>
        </w:tabs>
        <w:rPr>
          <w:rFonts w:ascii="Arial" w:hAnsi="Arial" w:cs="Arial"/>
          <w:b/>
          <w:sz w:val="24"/>
          <w:lang w:val="de-DE"/>
        </w:rPr>
      </w:pPr>
      <w:r w:rsidRPr="00A92CFA">
        <w:rPr>
          <w:rFonts w:ascii="Arial" w:hAnsi="Arial" w:cs="Arial"/>
          <w:b/>
          <w:sz w:val="24"/>
          <w:lang w:val="de-DE"/>
        </w:rPr>
        <w:t>Toulouse, France, November</w:t>
      </w:r>
      <w:r>
        <w:rPr>
          <w:rFonts w:ascii="Arial" w:hAnsi="Arial" w:cs="Arial"/>
          <w:b/>
          <w:sz w:val="24"/>
          <w:lang w:val="de-DE"/>
        </w:rPr>
        <w:t xml:space="preserve"> 14</w:t>
      </w:r>
      <w:r w:rsidRPr="00A92CFA">
        <w:rPr>
          <w:rFonts w:ascii="Arial" w:hAnsi="Arial" w:cs="Arial"/>
          <w:b/>
          <w:sz w:val="24"/>
          <w:vertAlign w:val="superscript"/>
          <w:lang w:val="de-DE"/>
        </w:rPr>
        <w:t>th</w:t>
      </w:r>
      <w:r w:rsidRPr="00A92CFA">
        <w:rPr>
          <w:rFonts w:ascii="Arial" w:hAnsi="Arial" w:cs="Arial"/>
          <w:b/>
          <w:sz w:val="24"/>
          <w:lang w:val="de-DE"/>
        </w:rPr>
        <w:t>– 18</w:t>
      </w:r>
      <w:r w:rsidRPr="00A92CFA">
        <w:rPr>
          <w:rFonts w:ascii="Arial" w:hAnsi="Arial" w:cs="Arial"/>
          <w:b/>
          <w:sz w:val="24"/>
          <w:vertAlign w:val="superscript"/>
          <w:lang w:val="de-DE"/>
        </w:rPr>
        <w:t>th</w:t>
      </w:r>
      <w:r w:rsidRPr="00A92CFA">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2A947410"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DB7421" w:rsidRPr="00DB7421">
        <w:rPr>
          <w:rFonts w:ascii="Arial" w:hAnsi="Arial" w:cs="Arial"/>
          <w:b/>
          <w:sz w:val="24"/>
          <w:lang w:val="en-US"/>
        </w:rPr>
        <w:t>Timing advance management to reduce latency</w:t>
      </w:r>
    </w:p>
    <w:p w14:paraId="7B288F5E" w14:textId="56DBE75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9E0A91">
        <w:rPr>
          <w:rFonts w:ascii="Arial" w:hAnsi="Arial" w:cs="Arial"/>
          <w:b/>
          <w:sz w:val="24"/>
          <w:lang w:val="en-US"/>
        </w:rPr>
        <w:t>2</w:t>
      </w:r>
      <w:r w:rsidR="00CD5559">
        <w:rPr>
          <w:rFonts w:ascii="Arial" w:hAnsi="Arial" w:cs="Arial"/>
          <w:b/>
          <w:sz w:val="24"/>
          <w:lang w:val="en-US"/>
        </w:rPr>
        <w:t>.</w:t>
      </w:r>
      <w:r w:rsidR="00E45C3B">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7785C6E8" w14:textId="77777777" w:rsidR="00DB7421" w:rsidRDefault="00DB7421" w:rsidP="00DB7421">
      <w:pPr>
        <w:spacing w:after="120"/>
        <w:jc w:val="both"/>
        <w:rPr>
          <w:rFonts w:ascii="Arial" w:hAnsi="Arial" w:cs="Arial"/>
          <w:lang w:val="en-US" w:eastAsia="zh-CN"/>
        </w:rPr>
      </w:pPr>
      <w:r>
        <w:rPr>
          <w:rFonts w:ascii="Arial" w:hAnsi="Arial" w:cs="Arial"/>
          <w:lang w:val="en-US" w:eastAsia="zh-CN"/>
        </w:rPr>
        <w:t xml:space="preserve">In the RAN1 #110bis-e meeting, the following was agreed for TA management to reduce overall latency of L1/L2-Triggered Mobility (LTM) operation: </w:t>
      </w:r>
    </w:p>
    <w:tbl>
      <w:tblPr>
        <w:tblStyle w:val="TableGrid"/>
        <w:tblW w:w="0" w:type="auto"/>
        <w:tblLook w:val="04A0" w:firstRow="1" w:lastRow="0" w:firstColumn="1" w:lastColumn="0" w:noHBand="0" w:noVBand="1"/>
      </w:tblPr>
      <w:tblGrid>
        <w:gridCol w:w="9962"/>
      </w:tblGrid>
      <w:tr w:rsidR="00DB7421" w14:paraId="54925213" w14:textId="77777777" w:rsidTr="00DB7421">
        <w:tc>
          <w:tcPr>
            <w:tcW w:w="9962" w:type="dxa"/>
          </w:tcPr>
          <w:p w14:paraId="6F4F85C4" w14:textId="77777777" w:rsidR="00993E9D" w:rsidRPr="00993E9D" w:rsidRDefault="00993E9D" w:rsidP="00993E9D">
            <w:pPr>
              <w:shd w:val="clear" w:color="auto" w:fill="FFFFFF"/>
              <w:spacing w:after="0"/>
              <w:rPr>
                <w:rFonts w:eastAsia="MS PGothic"/>
                <w:color w:val="242424"/>
                <w:highlight w:val="green"/>
                <w:shd w:val="clear" w:color="auto" w:fill="FFFFFF"/>
                <w:lang w:val="en-US" w:eastAsia="zh-CN"/>
              </w:rPr>
            </w:pPr>
            <w:r w:rsidRPr="00993E9D">
              <w:rPr>
                <w:rFonts w:eastAsia="MS PGothic"/>
                <w:b/>
                <w:bCs/>
                <w:color w:val="000000"/>
                <w:highlight w:val="green"/>
                <w:shd w:val="clear" w:color="auto" w:fill="FFFF00"/>
                <w:lang w:val="en-US" w:eastAsia="zh-CN"/>
              </w:rPr>
              <w:t>Agreement</w:t>
            </w:r>
            <w:r w:rsidRPr="00993E9D">
              <w:rPr>
                <w:rFonts w:eastAsia="MS PGothic"/>
                <w:color w:val="242424"/>
                <w:highlight w:val="green"/>
                <w:shd w:val="clear" w:color="auto" w:fill="FFFFFF"/>
                <w:lang w:val="en-US" w:eastAsia="zh-CN"/>
              </w:rPr>
              <w:t> </w:t>
            </w:r>
          </w:p>
          <w:p w14:paraId="58CBB114" w14:textId="77777777" w:rsidR="00993E9D" w:rsidRPr="00993E9D" w:rsidRDefault="00993E9D" w:rsidP="00993E9D">
            <w:pPr>
              <w:shd w:val="clear" w:color="auto" w:fill="FFFFFF"/>
              <w:spacing w:after="0"/>
              <w:rPr>
                <w:rFonts w:eastAsia="MS PGothic"/>
                <w:color w:val="000000"/>
                <w:lang w:val="en-US" w:eastAsia="zh-CN"/>
              </w:rPr>
            </w:pPr>
            <w:r w:rsidRPr="00993E9D">
              <w:rPr>
                <w:rFonts w:eastAsia="MS PGothic"/>
                <w:color w:val="000000"/>
                <w:lang w:val="en-US" w:eastAsia="zh-CN"/>
              </w:rPr>
              <w:t>Support TA acquisition of candidate cell(s) before cell switch command is received in L1/L2 based mobility.</w:t>
            </w:r>
          </w:p>
          <w:p w14:paraId="1955364B" w14:textId="77777777" w:rsidR="00993E9D" w:rsidRPr="00993E9D" w:rsidRDefault="00993E9D" w:rsidP="00993E9D">
            <w:pPr>
              <w:numPr>
                <w:ilvl w:val="0"/>
                <w:numId w:val="34"/>
              </w:numPr>
              <w:shd w:val="clear" w:color="auto" w:fill="FFFFFF"/>
              <w:spacing w:after="0"/>
              <w:rPr>
                <w:rFonts w:eastAsia="MS PGothic"/>
                <w:lang w:val="en-US" w:eastAsia="zh-CN"/>
              </w:rPr>
            </w:pPr>
            <w:r w:rsidRPr="00993E9D">
              <w:rPr>
                <w:rFonts w:eastAsia="MS PGothic"/>
                <w:lang w:val="en-US" w:eastAsia="zh-CN"/>
              </w:rPr>
              <w:t xml:space="preserve">FFS: whether this can be applied to candidate cell when it is deactivated </w:t>
            </w:r>
            <w:proofErr w:type="spellStart"/>
            <w:r w:rsidRPr="00993E9D">
              <w:rPr>
                <w:rFonts w:eastAsia="MS PGothic"/>
                <w:lang w:val="en-US" w:eastAsia="zh-CN"/>
              </w:rPr>
              <w:t>SCell</w:t>
            </w:r>
            <w:proofErr w:type="spellEnd"/>
            <w:r w:rsidRPr="00993E9D">
              <w:rPr>
                <w:rFonts w:eastAsia="MS PGothic"/>
                <w:lang w:val="en-US" w:eastAsia="zh-CN"/>
              </w:rPr>
              <w:t xml:space="preserve"> (if defined in RAN2)</w:t>
            </w:r>
          </w:p>
          <w:p w14:paraId="75108F8B" w14:textId="77777777" w:rsidR="00993E9D" w:rsidRPr="00993E9D" w:rsidRDefault="00993E9D" w:rsidP="00993E9D">
            <w:pPr>
              <w:shd w:val="clear" w:color="auto" w:fill="FFFFFF"/>
              <w:spacing w:after="0"/>
              <w:rPr>
                <w:rFonts w:eastAsia="MS PGothic"/>
                <w:color w:val="1F497D"/>
                <w:lang w:val="en-US" w:eastAsia="zh-CN"/>
              </w:rPr>
            </w:pPr>
            <w:r w:rsidRPr="00993E9D">
              <w:rPr>
                <w:rFonts w:eastAsia="MS PGothic"/>
                <w:color w:val="1F497D"/>
                <w:lang w:val="en-US" w:eastAsia="zh-CN"/>
              </w:rPr>
              <w:t> </w:t>
            </w:r>
          </w:p>
          <w:p w14:paraId="175FBF76" w14:textId="77777777" w:rsidR="00993E9D" w:rsidRPr="00993E9D" w:rsidRDefault="00993E9D" w:rsidP="00993E9D">
            <w:pPr>
              <w:shd w:val="clear" w:color="auto" w:fill="FFFFFF"/>
              <w:spacing w:after="0"/>
              <w:rPr>
                <w:rFonts w:eastAsia="MS PGothic"/>
                <w:color w:val="000000"/>
                <w:highlight w:val="green"/>
                <w:lang w:val="en-US" w:eastAsia="zh-CN"/>
              </w:rPr>
            </w:pPr>
            <w:r w:rsidRPr="00993E9D">
              <w:rPr>
                <w:rFonts w:eastAsia="MS PGothic"/>
                <w:b/>
                <w:bCs/>
                <w:color w:val="000000"/>
                <w:highlight w:val="green"/>
                <w:shd w:val="clear" w:color="auto" w:fill="FFFF00"/>
                <w:lang w:val="en-US" w:eastAsia="zh-CN"/>
              </w:rPr>
              <w:t>Agreement</w:t>
            </w:r>
          </w:p>
          <w:p w14:paraId="4F40BE00" w14:textId="77777777" w:rsidR="00993E9D" w:rsidRPr="00993E9D" w:rsidRDefault="00993E9D" w:rsidP="00993E9D">
            <w:pPr>
              <w:shd w:val="clear" w:color="auto" w:fill="FFFFFF"/>
              <w:spacing w:after="0"/>
              <w:rPr>
                <w:rFonts w:eastAsia="MS PGothic"/>
                <w:color w:val="000000"/>
                <w:lang w:val="en-US" w:eastAsia="zh-CN"/>
              </w:rPr>
            </w:pPr>
            <w:r w:rsidRPr="00993E9D">
              <w:rPr>
                <w:rFonts w:eastAsia="MS PGothic"/>
                <w:color w:val="000000"/>
                <w:lang w:val="en-US" w:eastAsia="zh-CN"/>
              </w:rPr>
              <w:t>On mechanism to acquire TA of the candidate cells, the following solutions can be further studied:</w:t>
            </w:r>
          </w:p>
          <w:p w14:paraId="1F14EDAF" w14:textId="2024C9EF" w:rsidR="00993E9D" w:rsidRPr="00993E9D" w:rsidRDefault="00993E9D" w:rsidP="00993E9D">
            <w:pPr>
              <w:shd w:val="clear" w:color="auto" w:fill="FFFFFF"/>
              <w:spacing w:after="0"/>
              <w:ind w:left="420" w:hanging="420"/>
              <w:rPr>
                <w:color w:val="000000"/>
                <w:lang w:val="en-US" w:eastAsia="zh-CN"/>
              </w:rPr>
            </w:pPr>
            <w:r w:rsidRPr="00993E9D">
              <w:rPr>
                <w:color w:val="000000"/>
                <w:lang w:val="en-US" w:eastAsia="zh-CN"/>
              </w:rPr>
              <w:t xml:space="preserve">•    RACH-based solutions </w:t>
            </w:r>
            <w:r w:rsidRPr="00993E9D">
              <w:rPr>
                <w:rFonts w:eastAsia="MS PGothic"/>
                <w:color w:val="000000"/>
                <w:lang w:val="en-US" w:eastAsia="zh-CN"/>
              </w:rPr>
              <w:t>e.g., PDCCH ordered RACH, UE-triggered RACH, higher layer triggered RACH from NW other than L3 HO cmd</w:t>
            </w:r>
          </w:p>
          <w:p w14:paraId="71097861" w14:textId="2E94C646" w:rsidR="00993E9D" w:rsidRPr="00993E9D" w:rsidRDefault="00993E9D" w:rsidP="00993E9D">
            <w:pPr>
              <w:shd w:val="clear" w:color="auto" w:fill="FFFFFF"/>
              <w:spacing w:after="0"/>
              <w:ind w:left="420" w:hanging="420"/>
              <w:rPr>
                <w:color w:val="000000"/>
                <w:lang w:val="en-US" w:eastAsia="zh-CN"/>
              </w:rPr>
            </w:pPr>
            <w:r w:rsidRPr="00993E9D">
              <w:rPr>
                <w:color w:val="000000"/>
                <w:lang w:val="en-US" w:eastAsia="zh-CN"/>
              </w:rPr>
              <w:t xml:space="preserve">•    RACH-less solutions </w:t>
            </w:r>
            <w:r w:rsidRPr="00993E9D">
              <w:rPr>
                <w:rFonts w:eastAsia="MS PGothic"/>
                <w:color w:val="000000"/>
                <w:lang w:val="en-US" w:eastAsia="zh-CN"/>
              </w:rPr>
              <w:t>e.g., SRS based TA acquisition, Rx timing difference based, RACH-less mechanism as in LTE, UE based TA measurement (including UE based TA measurement with one TAC from serving cell)</w:t>
            </w:r>
          </w:p>
          <w:p w14:paraId="135C22F2" w14:textId="77777777" w:rsidR="00993E9D" w:rsidRPr="00993E9D" w:rsidRDefault="00993E9D" w:rsidP="00993E9D">
            <w:pPr>
              <w:shd w:val="clear" w:color="auto" w:fill="FFFFFF"/>
              <w:spacing w:after="0"/>
              <w:rPr>
                <w:rFonts w:eastAsia="MS PGothic"/>
                <w:color w:val="000000"/>
                <w:lang w:val="en-US" w:eastAsia="zh-CN"/>
              </w:rPr>
            </w:pPr>
            <w:r w:rsidRPr="00993E9D">
              <w:rPr>
                <w:rFonts w:eastAsia="MS PGothic"/>
                <w:color w:val="1F497D"/>
                <w:lang w:val="en-US" w:eastAsia="zh-CN"/>
              </w:rPr>
              <w:t> </w:t>
            </w:r>
          </w:p>
          <w:p w14:paraId="50B546C0" w14:textId="77777777" w:rsidR="00993E9D" w:rsidRPr="00993E9D" w:rsidRDefault="00993E9D" w:rsidP="00993E9D">
            <w:pPr>
              <w:shd w:val="clear" w:color="auto" w:fill="FFFFFF"/>
              <w:spacing w:after="0"/>
              <w:rPr>
                <w:rFonts w:eastAsia="MS PGothic"/>
                <w:color w:val="000000"/>
                <w:highlight w:val="green"/>
                <w:lang w:val="en-US" w:eastAsia="zh-CN"/>
              </w:rPr>
            </w:pPr>
            <w:r w:rsidRPr="00993E9D">
              <w:rPr>
                <w:rFonts w:eastAsia="MS PGothic"/>
                <w:color w:val="000000"/>
                <w:highlight w:val="green"/>
                <w:lang w:val="en-US" w:eastAsia="zh-CN"/>
              </w:rPr>
              <w:t>Agreement</w:t>
            </w:r>
          </w:p>
          <w:p w14:paraId="55680D5D" w14:textId="77777777" w:rsidR="00993E9D" w:rsidRPr="00993E9D" w:rsidRDefault="00993E9D" w:rsidP="00993E9D">
            <w:pPr>
              <w:shd w:val="clear" w:color="auto" w:fill="FFFFFF"/>
              <w:spacing w:after="0"/>
              <w:rPr>
                <w:rFonts w:eastAsia="MS PGothic"/>
                <w:color w:val="000000"/>
                <w:lang w:val="en-US" w:eastAsia="zh-CN"/>
              </w:rPr>
            </w:pPr>
            <w:r w:rsidRPr="00993E9D">
              <w:rPr>
                <w:rFonts w:eastAsia="MS PGothic"/>
                <w:color w:val="000000"/>
                <w:lang w:val="en-US" w:eastAsia="zh-CN"/>
              </w:rPr>
              <w:t>For TA acquisition of a candidate cell before cell switch command is received, study at least the following alternatives of associating TA/TAG to candidate cell:</w:t>
            </w:r>
          </w:p>
          <w:p w14:paraId="13D58BEB" w14:textId="77777777" w:rsidR="00993E9D" w:rsidRPr="00993E9D" w:rsidRDefault="00993E9D" w:rsidP="00993E9D">
            <w:pPr>
              <w:numPr>
                <w:ilvl w:val="0"/>
                <w:numId w:val="36"/>
              </w:numPr>
              <w:shd w:val="clear" w:color="auto" w:fill="FFFFFF"/>
              <w:spacing w:after="0"/>
              <w:rPr>
                <w:rFonts w:eastAsia="MS PGothic"/>
                <w:color w:val="000000"/>
                <w:lang w:val="en-US" w:eastAsia="zh-CN"/>
              </w:rPr>
            </w:pPr>
            <w:r w:rsidRPr="00993E9D">
              <w:rPr>
                <w:rFonts w:eastAsia="MS PGothic"/>
                <w:color w:val="000000"/>
                <w:lang w:val="en-US" w:eastAsia="zh-CN"/>
              </w:rPr>
              <w:t>Alt1: Associate TA/TAG and candidate cell implicitly, e.g.,</w:t>
            </w:r>
          </w:p>
          <w:p w14:paraId="026575C4" w14:textId="77777777" w:rsidR="00993E9D" w:rsidRPr="00993E9D" w:rsidRDefault="00993E9D" w:rsidP="00993E9D">
            <w:pPr>
              <w:numPr>
                <w:ilvl w:val="0"/>
                <w:numId w:val="35"/>
              </w:numPr>
              <w:shd w:val="clear" w:color="auto" w:fill="FFFFFF"/>
              <w:spacing w:after="0"/>
              <w:ind w:left="698" w:hanging="270"/>
              <w:rPr>
                <w:rFonts w:eastAsia="MS PGothic"/>
                <w:color w:val="000000"/>
                <w:lang w:val="en-US" w:eastAsia="zh-CN"/>
              </w:rPr>
            </w:pPr>
            <w:r w:rsidRPr="00993E9D">
              <w:rPr>
                <w:rFonts w:eastAsia="MS PGothic"/>
                <w:color w:val="000000"/>
                <w:lang w:val="en-US" w:eastAsia="zh-CN"/>
              </w:rPr>
              <w:t>the association between TA/TAG and TCI states can be configured</w:t>
            </w:r>
          </w:p>
          <w:p w14:paraId="096386F2" w14:textId="77777777" w:rsidR="00993E9D" w:rsidRPr="00993E9D" w:rsidRDefault="00993E9D" w:rsidP="00993E9D">
            <w:pPr>
              <w:numPr>
                <w:ilvl w:val="0"/>
                <w:numId w:val="36"/>
              </w:numPr>
              <w:shd w:val="clear" w:color="auto" w:fill="FFFFFF"/>
              <w:spacing w:after="0"/>
              <w:rPr>
                <w:rFonts w:eastAsia="MS PGothic"/>
                <w:color w:val="000000"/>
                <w:lang w:val="en-US" w:eastAsia="zh-CN"/>
              </w:rPr>
            </w:pPr>
            <w:r w:rsidRPr="00993E9D">
              <w:rPr>
                <w:rFonts w:eastAsia="MS PGothic"/>
                <w:color w:val="000000"/>
                <w:lang w:val="en-US" w:eastAsia="zh-CN"/>
              </w:rPr>
              <w:t>Alt2: Associate TA/TAG and candidate cell explicitly, e.g.,</w:t>
            </w:r>
          </w:p>
          <w:p w14:paraId="4A3CA1DF" w14:textId="77777777" w:rsidR="00993E9D" w:rsidRPr="00993E9D" w:rsidRDefault="00993E9D" w:rsidP="00993E9D">
            <w:pPr>
              <w:numPr>
                <w:ilvl w:val="0"/>
                <w:numId w:val="35"/>
              </w:numPr>
              <w:shd w:val="clear" w:color="auto" w:fill="FFFFFF"/>
              <w:tabs>
                <w:tab w:val="left" w:pos="428"/>
              </w:tabs>
              <w:spacing w:after="0"/>
              <w:ind w:left="788" w:hanging="360"/>
              <w:rPr>
                <w:rFonts w:eastAsia="MS PGothic"/>
                <w:color w:val="000000"/>
                <w:lang w:val="en-US" w:eastAsia="zh-CN"/>
              </w:rPr>
            </w:pPr>
            <w:r w:rsidRPr="00993E9D">
              <w:rPr>
                <w:rFonts w:eastAsia="MS PGothic"/>
                <w:color w:val="000000"/>
                <w:lang w:val="en-US" w:eastAsia="zh-CN"/>
              </w:rPr>
              <w:t>the association is provided as a part of candidate cell(s) configuration</w:t>
            </w:r>
          </w:p>
          <w:p w14:paraId="6EFF3D7F" w14:textId="77777777" w:rsidR="00DB7421" w:rsidRPr="00993E9D" w:rsidRDefault="00993E9D" w:rsidP="00993E9D">
            <w:pPr>
              <w:numPr>
                <w:ilvl w:val="0"/>
                <w:numId w:val="35"/>
              </w:numPr>
              <w:shd w:val="clear" w:color="auto" w:fill="FFFFFF"/>
              <w:tabs>
                <w:tab w:val="left" w:pos="428"/>
              </w:tabs>
              <w:spacing w:after="0"/>
              <w:ind w:left="788" w:hanging="360"/>
              <w:rPr>
                <w:rFonts w:eastAsia="MS PGothic"/>
                <w:color w:val="000000"/>
                <w:sz w:val="22"/>
                <w:szCs w:val="22"/>
                <w:lang w:val="en-US" w:eastAsia="zh-CN"/>
              </w:rPr>
            </w:pPr>
            <w:r w:rsidRPr="00993E9D">
              <w:rPr>
                <w:rFonts w:eastAsia="MS PGothic"/>
                <w:color w:val="000000"/>
                <w:lang w:val="en-US" w:eastAsia="zh-CN"/>
              </w:rPr>
              <w:t>the association between TA/TAG and SSB(s)/TRS(s) is provided as a part of candidate cell(s) configuration</w:t>
            </w:r>
          </w:p>
          <w:p w14:paraId="2EF0524E" w14:textId="3946DFAA" w:rsidR="00993E9D" w:rsidRPr="00993E9D" w:rsidRDefault="00993E9D" w:rsidP="00993E9D">
            <w:pPr>
              <w:shd w:val="clear" w:color="auto" w:fill="FFFFFF"/>
              <w:spacing w:after="0"/>
              <w:ind w:left="1140"/>
              <w:rPr>
                <w:rFonts w:eastAsia="MS PGothic"/>
                <w:color w:val="000000"/>
                <w:sz w:val="22"/>
                <w:szCs w:val="22"/>
                <w:lang w:val="en-US" w:eastAsia="zh-CN"/>
              </w:rPr>
            </w:pPr>
          </w:p>
        </w:tc>
      </w:tr>
    </w:tbl>
    <w:p w14:paraId="314BD6BA" w14:textId="77777777" w:rsidR="00DB7421" w:rsidRDefault="00DB7421" w:rsidP="006A7A09">
      <w:pPr>
        <w:spacing w:after="0"/>
        <w:jc w:val="both"/>
        <w:rPr>
          <w:rFonts w:ascii="Arial" w:hAnsi="Arial" w:cs="Arial"/>
          <w:lang w:val="en-US" w:eastAsia="zh-CN"/>
        </w:rPr>
      </w:pPr>
    </w:p>
    <w:p w14:paraId="0485EB58" w14:textId="7AA4BE96" w:rsidR="00F4649D" w:rsidRDefault="005A2336" w:rsidP="006A7A09">
      <w:pPr>
        <w:spacing w:after="0"/>
        <w:jc w:val="both"/>
        <w:rPr>
          <w:rFonts w:ascii="Arial" w:hAnsi="Arial" w:cs="Arial"/>
          <w:lang w:val="en-US" w:eastAsia="zh-CN"/>
        </w:rPr>
      </w:pPr>
      <w:r>
        <w:rPr>
          <w:rFonts w:ascii="Arial" w:hAnsi="Arial" w:cs="Arial"/>
          <w:lang w:val="en-US" w:eastAsia="zh-CN"/>
        </w:rPr>
        <w:t>In this contribution, we discuss</w:t>
      </w:r>
      <w:r w:rsidR="00DB7421">
        <w:rPr>
          <w:rFonts w:ascii="Arial" w:hAnsi="Arial" w:cs="Arial"/>
          <w:lang w:val="en-US" w:eastAsia="zh-CN"/>
        </w:rPr>
        <w:t xml:space="preserve"> the open issues regarding</w:t>
      </w:r>
      <w:r>
        <w:rPr>
          <w:rFonts w:ascii="Arial" w:hAnsi="Arial" w:cs="Arial"/>
          <w:lang w:val="en-US" w:eastAsia="zh-CN"/>
        </w:rPr>
        <w:t xml:space="preserve"> how to manage timing advance value for target cell in </w:t>
      </w:r>
      <w:r w:rsidR="00DB7421">
        <w:rPr>
          <w:rFonts w:ascii="Arial" w:hAnsi="Arial" w:cs="Arial"/>
          <w:lang w:val="en-US" w:eastAsia="zh-CN"/>
        </w:rPr>
        <w:t>LTM</w:t>
      </w:r>
      <w:r>
        <w:rPr>
          <w:rFonts w:ascii="Arial" w:hAnsi="Arial" w:cs="Arial"/>
          <w:lang w:val="en-US" w:eastAsia="zh-CN"/>
        </w:rPr>
        <w:t xml:space="preserve"> procedure such that the handover (HO) can be significantly reduced. </w:t>
      </w:r>
      <w:r w:rsidR="00B61709">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7E158A65" w:rsidR="0044081E" w:rsidRDefault="005A7F97" w:rsidP="0064140E">
      <w:pPr>
        <w:pStyle w:val="Heading1"/>
        <w:numPr>
          <w:ilvl w:val="0"/>
          <w:numId w:val="16"/>
        </w:numPr>
        <w:spacing w:before="0"/>
        <w:ind w:hanging="720"/>
        <w:rPr>
          <w:rFonts w:cs="Arial"/>
          <w:lang w:val="en-US"/>
        </w:rPr>
      </w:pPr>
      <w:r>
        <w:rPr>
          <w:rFonts w:cs="Arial"/>
          <w:lang w:val="en-US"/>
        </w:rPr>
        <w:t>Discussions</w:t>
      </w:r>
    </w:p>
    <w:p w14:paraId="37469EB2" w14:textId="109F4692" w:rsidR="00D5076D" w:rsidRPr="0064140E" w:rsidRDefault="0064140E" w:rsidP="00E45C3B">
      <w:pPr>
        <w:pStyle w:val="3GPPH2"/>
        <w:numPr>
          <w:ilvl w:val="0"/>
          <w:numId w:val="0"/>
        </w:numPr>
        <w:rPr>
          <w:rFonts w:cs="Arial"/>
          <w:sz w:val="20"/>
          <w:lang w:val="en-US" w:eastAsia="zh-CN"/>
        </w:rPr>
      </w:pPr>
      <w:r>
        <w:t xml:space="preserve">2.1  </w:t>
      </w:r>
      <w:r w:rsidR="005A2336">
        <w:t>Components</w:t>
      </w:r>
      <w:r w:rsidR="004719A1">
        <w:t xml:space="preserve"> of Handover Latency </w:t>
      </w:r>
      <w:r w:rsidR="005A2336">
        <w:t xml:space="preserve"> </w:t>
      </w:r>
    </w:p>
    <w:p w14:paraId="316C06CF" w14:textId="77777777" w:rsidR="004719A1" w:rsidRPr="00F4649D" w:rsidRDefault="004719A1" w:rsidP="004719A1">
      <w:pPr>
        <w:pStyle w:val="3GPPH2"/>
        <w:numPr>
          <w:ilvl w:val="0"/>
          <w:numId w:val="0"/>
        </w:numPr>
        <w:jc w:val="both"/>
        <w:outlineLvl w:val="9"/>
        <w:rPr>
          <w:rFonts w:cs="Arial"/>
          <w:sz w:val="20"/>
        </w:rPr>
      </w:pPr>
      <w:r>
        <w:rPr>
          <w:rFonts w:cs="Arial"/>
          <w:sz w:val="20"/>
          <w:lang w:val="en-US" w:eastAsia="zh-CN"/>
        </w:rPr>
        <w:t xml:space="preserve">In L3-based Handover, the HO latency is defined </w:t>
      </w:r>
      <w:r>
        <w:rPr>
          <w:rFonts w:cs="Arial"/>
          <w:sz w:val="20"/>
        </w:rPr>
        <w:t xml:space="preserve">as the time duration from </w:t>
      </w:r>
      <w:r w:rsidRPr="00B543B9">
        <w:rPr>
          <w:rFonts w:cs="Arial"/>
          <w:sz w:val="20"/>
        </w:rPr>
        <w:t>UE receive</w:t>
      </w:r>
      <w:r>
        <w:rPr>
          <w:rFonts w:cs="Arial"/>
          <w:sz w:val="20"/>
        </w:rPr>
        <w:t>s</w:t>
      </w:r>
      <w:r w:rsidRPr="00B543B9">
        <w:rPr>
          <w:rFonts w:cs="Arial"/>
          <w:sz w:val="20"/>
        </w:rPr>
        <w:t xml:space="preserve"> handover command from the source cell </w:t>
      </w:r>
      <w:r>
        <w:rPr>
          <w:rFonts w:cs="Arial"/>
          <w:sz w:val="20"/>
        </w:rPr>
        <w:t>to</w:t>
      </w:r>
      <w:r w:rsidRPr="00B543B9">
        <w:rPr>
          <w:rFonts w:cs="Arial"/>
          <w:sz w:val="20"/>
        </w:rPr>
        <w:t xml:space="preserve"> it sends the </w:t>
      </w:r>
      <w:r w:rsidRPr="00B543B9">
        <w:rPr>
          <w:rFonts w:cs="Arial"/>
          <w:i/>
          <w:iCs/>
          <w:sz w:val="20"/>
        </w:rPr>
        <w:t>RRCReconfigurationComplete</w:t>
      </w:r>
      <w:r w:rsidRPr="00B543B9">
        <w:rPr>
          <w:rFonts w:cs="Arial"/>
          <w:sz w:val="20"/>
        </w:rPr>
        <w:t xml:space="preserve"> message as the confirmation for the handover</w:t>
      </w:r>
      <w:r>
        <w:rPr>
          <w:rFonts w:cs="Arial"/>
          <w:sz w:val="20"/>
        </w:rPr>
        <w:t xml:space="preserve"> (HO)</w:t>
      </w:r>
      <w:r w:rsidRPr="00B543B9">
        <w:rPr>
          <w:rFonts w:cs="Arial"/>
          <w:sz w:val="20"/>
        </w:rPr>
        <w:t xml:space="preserve"> command to target cell.</w:t>
      </w:r>
      <w:r w:rsidRPr="00B425F0">
        <w:rPr>
          <w:rFonts w:cs="Arial"/>
          <w:sz w:val="20"/>
        </w:rPr>
        <w:t xml:space="preserve"> </w:t>
      </w:r>
      <w:r>
        <w:rPr>
          <w:rFonts w:cs="Arial"/>
          <w:sz w:val="20"/>
        </w:rPr>
        <w:t xml:space="preserve">The overall procedure can be split into three phases as depicted in FIG.1: </w:t>
      </w:r>
    </w:p>
    <w:p w14:paraId="184DFC2F" w14:textId="77777777" w:rsidR="004719A1" w:rsidRPr="00F4649D" w:rsidRDefault="004719A1" w:rsidP="004719A1">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Phase-1: UE applies the RRC configuration of target cell after validation and processing the received L3 HO command ‘</w:t>
      </w:r>
      <w:r w:rsidRPr="00FE0B75">
        <w:rPr>
          <w:rFonts w:cs="Arial"/>
          <w:sz w:val="20"/>
          <w:lang w:val="en-US" w:eastAsia="zh-CN"/>
        </w:rPr>
        <w:t>RRCReconfiguration</w:t>
      </w:r>
      <w:r>
        <w:rPr>
          <w:rFonts w:cs="Arial"/>
          <w:sz w:val="20"/>
          <w:lang w:val="en-US" w:eastAsia="zh-CN"/>
        </w:rPr>
        <w:t>’</w:t>
      </w:r>
      <w:r w:rsidRPr="00FE0B75">
        <w:rPr>
          <w:rFonts w:cs="Arial"/>
          <w:sz w:val="20"/>
          <w:lang w:val="en-US" w:eastAsia="zh-CN"/>
        </w:rPr>
        <w:t xml:space="preserve"> message</w:t>
      </w:r>
      <w:r>
        <w:rPr>
          <w:rFonts w:cs="Arial"/>
          <w:sz w:val="20"/>
          <w:lang w:val="en-US" w:eastAsia="zh-CN"/>
        </w:rPr>
        <w:t xml:space="preserve">. This may take up to 36ms latency based on the requirement defined in TS 38.331 and TS 38.133. </w:t>
      </w:r>
    </w:p>
    <w:p w14:paraId="02D04768" w14:textId="77777777" w:rsidR="004719A1" w:rsidRDefault="004719A1" w:rsidP="004719A1">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 xml:space="preserve">Phase-2: Downlink synchronization based on SSB detection to obtain DL timing. </w:t>
      </w:r>
    </w:p>
    <w:p w14:paraId="0B501A54" w14:textId="300309B7" w:rsidR="004719A1" w:rsidRDefault="004719A1" w:rsidP="004719A1">
      <w:pPr>
        <w:pStyle w:val="3GPPH2"/>
        <w:numPr>
          <w:ilvl w:val="0"/>
          <w:numId w:val="20"/>
        </w:numPr>
        <w:spacing w:before="60" w:after="0"/>
        <w:ind w:left="450" w:hanging="270"/>
        <w:jc w:val="both"/>
        <w:outlineLvl w:val="9"/>
        <w:rPr>
          <w:rFonts w:cs="Arial"/>
          <w:sz w:val="20"/>
          <w:lang w:val="en-US" w:eastAsia="zh-CN"/>
        </w:rPr>
      </w:pPr>
      <w:r w:rsidRPr="00D5076D">
        <w:rPr>
          <w:rFonts w:cs="Arial"/>
          <w:sz w:val="20"/>
          <w:lang w:val="en-US" w:eastAsia="zh-CN"/>
        </w:rPr>
        <w:t xml:space="preserve">Phase-3: Uplink synchronization procedure to obtain the UL timing through a CFRA or CBRA procedure. </w:t>
      </w:r>
    </w:p>
    <w:p w14:paraId="33491959" w14:textId="073B8EC5" w:rsidR="00FC42A3" w:rsidRPr="004719A1" w:rsidRDefault="004719A1" w:rsidP="004F0A82">
      <w:pPr>
        <w:spacing w:before="120"/>
        <w:jc w:val="both"/>
        <w:rPr>
          <w:rFonts w:ascii="Arial" w:hAnsi="Arial" w:cs="Arial"/>
          <w:lang w:val="en-US" w:eastAsia="zh-CN"/>
        </w:rPr>
      </w:pPr>
      <w:r w:rsidRPr="004719A1">
        <w:rPr>
          <w:rFonts w:ascii="Arial" w:hAnsi="Arial" w:cs="Arial"/>
          <w:lang w:val="en-US" w:eastAsia="zh-CN"/>
        </w:rPr>
        <w:t>As</w:t>
      </w:r>
      <w:r>
        <w:rPr>
          <w:rFonts w:ascii="Arial" w:hAnsi="Arial" w:cs="Arial"/>
          <w:lang w:val="en-US" w:eastAsia="zh-CN"/>
        </w:rPr>
        <w:t xml:space="preserve"> illustrated in FIG.1, </w:t>
      </w:r>
      <w:r w:rsidR="001F43AF">
        <w:rPr>
          <w:rFonts w:ascii="Arial" w:hAnsi="Arial" w:cs="Arial"/>
          <w:lang w:val="en-US" w:eastAsia="zh-CN"/>
        </w:rPr>
        <w:t xml:space="preserve">the latency caused by UL RACH procedure is around 20ms. </w:t>
      </w:r>
    </w:p>
    <w:p w14:paraId="1B0ECF2E" w14:textId="77777777" w:rsidR="004719A1" w:rsidRPr="00EF5AD8" w:rsidRDefault="004719A1" w:rsidP="004719A1">
      <w:pPr>
        <w:pStyle w:val="3GPPH2"/>
        <w:numPr>
          <w:ilvl w:val="0"/>
          <w:numId w:val="0"/>
        </w:numPr>
        <w:outlineLvl w:val="9"/>
        <w:rPr>
          <w:sz w:val="20"/>
        </w:rPr>
      </w:pPr>
      <w:r w:rsidRPr="00EF5AD8">
        <w:rPr>
          <w:noProof/>
          <w:sz w:val="20"/>
        </w:rPr>
        <w:lastRenderedPageBreak/>
        <w:drawing>
          <wp:inline distT="0" distB="0" distL="0" distR="0" wp14:anchorId="778EADA2" wp14:editId="32A0D480">
            <wp:extent cx="6111089" cy="1682203"/>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90049" cy="1703938"/>
                    </a:xfrm>
                    <a:prstGeom prst="rect">
                      <a:avLst/>
                    </a:prstGeom>
                  </pic:spPr>
                </pic:pic>
              </a:graphicData>
            </a:graphic>
          </wp:inline>
        </w:drawing>
      </w:r>
    </w:p>
    <w:p w14:paraId="222EC6D5" w14:textId="77777777" w:rsidR="004719A1" w:rsidRPr="00AA6C1D" w:rsidRDefault="004719A1" w:rsidP="004719A1">
      <w:pPr>
        <w:jc w:val="center"/>
        <w:rPr>
          <w:rFonts w:ascii="Arial" w:hAnsi="Arial" w:cs="Arial"/>
          <w:b/>
          <w:bCs/>
          <w:lang w:val="en-US" w:eastAsia="zh-CN"/>
        </w:rPr>
      </w:pPr>
      <w:r w:rsidRPr="00AA6C1D">
        <w:rPr>
          <w:rFonts w:ascii="Arial" w:hAnsi="Arial" w:cs="Arial"/>
          <w:b/>
          <w:bCs/>
          <w:lang w:val="en-US" w:eastAsia="zh-CN"/>
        </w:rPr>
        <w:t>Figure 1: Latency components for L3-based HO procedure</w:t>
      </w:r>
    </w:p>
    <w:p w14:paraId="5AD78858" w14:textId="2EA72096" w:rsidR="00EE4C12" w:rsidRDefault="00EE4C12" w:rsidP="00583F27">
      <w:pPr>
        <w:spacing w:after="0"/>
        <w:jc w:val="both"/>
        <w:rPr>
          <w:rFonts w:ascii="Arial" w:hAnsi="Arial" w:cs="Arial"/>
          <w:lang w:val="en-US"/>
        </w:rPr>
      </w:pPr>
    </w:p>
    <w:p w14:paraId="675E54FB" w14:textId="443E3D5B" w:rsidR="002738D6" w:rsidRDefault="002738D6" w:rsidP="00583F27">
      <w:pPr>
        <w:spacing w:after="0"/>
        <w:jc w:val="both"/>
        <w:rPr>
          <w:rFonts w:ascii="Arial" w:hAnsi="Arial" w:cs="Arial"/>
          <w:lang w:val="en-US"/>
        </w:rPr>
      </w:pPr>
      <w:r>
        <w:rPr>
          <w:rFonts w:ascii="Arial" w:hAnsi="Arial" w:cs="Arial"/>
          <w:lang w:val="en-US"/>
        </w:rPr>
        <w:t xml:space="preserve">Same as in LTE, RACH procedure is used to acquire the UL timing and establish uplink synchronization with a target cell. </w:t>
      </w:r>
      <w:r w:rsidR="00EE5AA3">
        <w:rPr>
          <w:rFonts w:ascii="Arial" w:hAnsi="Arial" w:cs="Arial"/>
          <w:lang w:val="en-US"/>
        </w:rPr>
        <w:t xml:space="preserve">Either a contention-based or a contention-free RACH procedure can be used for L3 handover, which depends on the use case and gNB scheduler. This should be supported as basis for LTM procedure to cover the target use cases. </w:t>
      </w:r>
    </w:p>
    <w:p w14:paraId="73B66020" w14:textId="77777777" w:rsidR="002738D6" w:rsidRDefault="002738D6" w:rsidP="00583F27">
      <w:pPr>
        <w:spacing w:after="0"/>
        <w:jc w:val="both"/>
        <w:rPr>
          <w:rFonts w:ascii="Arial" w:hAnsi="Arial" w:cs="Arial"/>
          <w:lang w:val="en-US"/>
        </w:rPr>
      </w:pPr>
    </w:p>
    <w:p w14:paraId="5C99F9BA" w14:textId="1B27C1EA" w:rsidR="002738D6" w:rsidRDefault="00EE5AA3" w:rsidP="00583F27">
      <w:pPr>
        <w:spacing w:after="0"/>
        <w:jc w:val="both"/>
        <w:rPr>
          <w:rFonts w:ascii="Arial" w:hAnsi="Arial" w:cs="Arial"/>
          <w:lang w:val="en-US"/>
        </w:rPr>
      </w:pPr>
      <w:r>
        <w:rPr>
          <w:rFonts w:ascii="Arial" w:hAnsi="Arial" w:cs="Arial"/>
          <w:lang w:val="en-US"/>
        </w:rPr>
        <w:t>As in LTE system, t</w:t>
      </w:r>
      <w:r w:rsidR="002738D6" w:rsidRPr="00EE4C12">
        <w:rPr>
          <w:rFonts w:ascii="Arial" w:hAnsi="Arial" w:cs="Arial"/>
          <w:lang w:val="en-US"/>
        </w:rPr>
        <w:t xml:space="preserve">he </w:t>
      </w:r>
      <w:r>
        <w:rPr>
          <w:rFonts w:ascii="Arial" w:hAnsi="Arial" w:cs="Arial"/>
          <w:lang w:val="en-US"/>
        </w:rPr>
        <w:t>RACH</w:t>
      </w:r>
      <w:r w:rsidR="002738D6" w:rsidRPr="00EE4C12">
        <w:rPr>
          <w:rFonts w:ascii="Arial" w:hAnsi="Arial" w:cs="Arial"/>
          <w:lang w:val="en-US"/>
        </w:rPr>
        <w:t xml:space="preserve"> procedure can be avoided in some sy</w:t>
      </w:r>
      <w:r w:rsidR="002738D6">
        <w:rPr>
          <w:rFonts w:ascii="Arial" w:hAnsi="Arial" w:cs="Arial"/>
          <w:lang w:val="en-US"/>
        </w:rPr>
        <w:t>n</w:t>
      </w:r>
      <w:r w:rsidR="002738D6" w:rsidRPr="00EE4C12">
        <w:rPr>
          <w:rFonts w:ascii="Arial" w:hAnsi="Arial" w:cs="Arial"/>
          <w:lang w:val="en-US"/>
        </w:rPr>
        <w:t>chronized network deployments, where the timing advance between the source cell and the target cell is the same, or the value of timing advance is zero (e.g., in small cells).</w:t>
      </w:r>
      <w:r w:rsidR="002738D6" w:rsidRPr="002738D6">
        <w:rPr>
          <w:rFonts w:ascii="Arial" w:hAnsi="Arial" w:cs="Arial"/>
          <w:lang w:val="en-US" w:eastAsia="zh-CN"/>
        </w:rPr>
        <w:t xml:space="preserve"> </w:t>
      </w:r>
      <w:r w:rsidR="002738D6">
        <w:rPr>
          <w:rFonts w:ascii="Arial" w:hAnsi="Arial" w:cs="Arial"/>
          <w:lang w:val="en-US" w:eastAsia="zh-CN"/>
        </w:rPr>
        <w:t>If the network can directly indicate the TA value associated with the candidate target cell to skip the RACH procedure in Phase-3, the HO latency can be improved naturally.</w:t>
      </w:r>
    </w:p>
    <w:p w14:paraId="7AC88D61" w14:textId="77777777" w:rsidR="002738D6" w:rsidRDefault="002738D6" w:rsidP="00583F27">
      <w:pPr>
        <w:spacing w:after="0"/>
        <w:jc w:val="both"/>
        <w:rPr>
          <w:rFonts w:ascii="Arial" w:hAnsi="Arial" w:cs="Arial"/>
          <w:lang w:val="en-US"/>
        </w:rPr>
      </w:pPr>
    </w:p>
    <w:p w14:paraId="21A4E6CA" w14:textId="77777777" w:rsidR="002738D6" w:rsidRPr="00EA3134" w:rsidRDefault="002738D6" w:rsidP="002738D6">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1: </w:t>
      </w:r>
    </w:p>
    <w:p w14:paraId="4E36A43B" w14:textId="77777777" w:rsidR="002738D6" w:rsidRPr="00EE4C12" w:rsidRDefault="002738D6" w:rsidP="002738D6">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Support both RACH-based and RACH-less procedure for LTM procedure. </w:t>
      </w:r>
    </w:p>
    <w:p w14:paraId="35AF8DA9" w14:textId="77777777" w:rsidR="002738D6" w:rsidRDefault="002738D6" w:rsidP="00583F27">
      <w:pPr>
        <w:spacing w:after="0"/>
        <w:jc w:val="both"/>
        <w:rPr>
          <w:rFonts w:ascii="Arial" w:hAnsi="Arial" w:cs="Arial"/>
          <w:lang w:val="en-US"/>
        </w:rPr>
      </w:pPr>
    </w:p>
    <w:p w14:paraId="3CA9F796" w14:textId="7AE4B4F3" w:rsidR="00EE4C12" w:rsidRPr="002738D6" w:rsidRDefault="00EE4C12" w:rsidP="002738D6">
      <w:pPr>
        <w:pStyle w:val="3GPPH2"/>
        <w:numPr>
          <w:ilvl w:val="0"/>
          <w:numId w:val="0"/>
        </w:numPr>
        <w:rPr>
          <w:rFonts w:cs="Arial"/>
          <w:sz w:val="20"/>
          <w:lang w:val="en-US" w:eastAsia="zh-CN"/>
        </w:rPr>
      </w:pPr>
      <w:r>
        <w:t xml:space="preserve">2.2  RACH-Less for LTM Procedure  </w:t>
      </w:r>
    </w:p>
    <w:p w14:paraId="43FEFF4F" w14:textId="77777777" w:rsidR="00442C00" w:rsidRDefault="00442C00" w:rsidP="00B66084">
      <w:pPr>
        <w:spacing w:after="0"/>
        <w:rPr>
          <w:rFonts w:ascii="Arial" w:hAnsi="Arial" w:cs="Arial"/>
          <w:lang w:val="en-US"/>
        </w:rPr>
      </w:pPr>
    </w:p>
    <w:p w14:paraId="2305E21F" w14:textId="432C65BF" w:rsidR="00EE4C12" w:rsidRDefault="00EE4C12" w:rsidP="00EE4C12">
      <w:pPr>
        <w:tabs>
          <w:tab w:val="left" w:pos="0"/>
        </w:tabs>
        <w:rPr>
          <w:rFonts w:ascii="Arial" w:hAnsi="Arial" w:cs="Arial"/>
          <w:color w:val="000000" w:themeColor="text1"/>
        </w:rPr>
      </w:pPr>
      <w:r>
        <w:rPr>
          <w:rFonts w:ascii="Arial" w:hAnsi="Arial" w:cs="Arial"/>
          <w:color w:val="000000" w:themeColor="text1"/>
        </w:rPr>
        <w:t xml:space="preserve">In RAN1 110bis e-meeting, the following was agreed for RACH-less LTM procedure: </w:t>
      </w:r>
    </w:p>
    <w:tbl>
      <w:tblPr>
        <w:tblStyle w:val="TableGrid"/>
        <w:tblW w:w="0" w:type="auto"/>
        <w:tblLook w:val="04A0" w:firstRow="1" w:lastRow="0" w:firstColumn="1" w:lastColumn="0" w:noHBand="0" w:noVBand="1"/>
      </w:tblPr>
      <w:tblGrid>
        <w:gridCol w:w="9962"/>
      </w:tblGrid>
      <w:tr w:rsidR="00EE4C12" w14:paraId="7E91FD9F" w14:textId="77777777" w:rsidTr="00EE4C12">
        <w:tc>
          <w:tcPr>
            <w:tcW w:w="9962" w:type="dxa"/>
          </w:tcPr>
          <w:p w14:paraId="4CD95811" w14:textId="77777777" w:rsidR="002738D6" w:rsidRPr="00993E9D" w:rsidRDefault="002738D6" w:rsidP="002738D6">
            <w:pPr>
              <w:shd w:val="clear" w:color="auto" w:fill="FFFFFF"/>
              <w:spacing w:before="120" w:after="0"/>
              <w:rPr>
                <w:rFonts w:eastAsia="MS PGothic"/>
                <w:color w:val="000000"/>
                <w:highlight w:val="green"/>
                <w:lang w:val="en-US" w:eastAsia="zh-CN"/>
              </w:rPr>
            </w:pPr>
            <w:r w:rsidRPr="00993E9D">
              <w:rPr>
                <w:rFonts w:eastAsia="MS PGothic"/>
                <w:b/>
                <w:bCs/>
                <w:color w:val="000000"/>
                <w:highlight w:val="green"/>
                <w:shd w:val="clear" w:color="auto" w:fill="FFFF00"/>
                <w:lang w:val="en-US" w:eastAsia="zh-CN"/>
              </w:rPr>
              <w:t>Agreement</w:t>
            </w:r>
          </w:p>
          <w:p w14:paraId="1DAB39E9" w14:textId="6F95C096" w:rsidR="002738D6" w:rsidRPr="002738D6" w:rsidRDefault="002738D6" w:rsidP="002738D6">
            <w:pPr>
              <w:shd w:val="clear" w:color="auto" w:fill="FFFFFF"/>
              <w:spacing w:after="0"/>
              <w:rPr>
                <w:rFonts w:eastAsia="MS PGothic"/>
                <w:color w:val="000000"/>
                <w:lang w:val="en-US" w:eastAsia="zh-CN"/>
              </w:rPr>
            </w:pPr>
            <w:r w:rsidRPr="00993E9D">
              <w:rPr>
                <w:rFonts w:eastAsia="MS PGothic"/>
                <w:color w:val="000000"/>
                <w:lang w:val="en-US" w:eastAsia="zh-CN"/>
              </w:rPr>
              <w:t>On mechanism to acquire TA of the candidate cells, the following solutions can be further studied:</w:t>
            </w:r>
          </w:p>
          <w:p w14:paraId="13354B2F" w14:textId="361D50A2" w:rsidR="00EE4C12" w:rsidRDefault="00EE4C12" w:rsidP="00EE4C12">
            <w:pPr>
              <w:tabs>
                <w:tab w:val="left" w:pos="0"/>
              </w:tabs>
              <w:rPr>
                <w:rFonts w:ascii="Arial" w:hAnsi="Arial" w:cs="Arial"/>
                <w:color w:val="000000" w:themeColor="text1"/>
              </w:rPr>
            </w:pPr>
            <w:r w:rsidRPr="00993E9D">
              <w:rPr>
                <w:color w:val="000000"/>
                <w:lang w:val="en-US" w:eastAsia="zh-CN"/>
              </w:rPr>
              <w:t xml:space="preserve">•    RACH-less solutions </w:t>
            </w:r>
            <w:r w:rsidRPr="00993E9D">
              <w:rPr>
                <w:rFonts w:eastAsia="MS PGothic"/>
                <w:color w:val="000000"/>
                <w:lang w:val="en-US" w:eastAsia="zh-CN"/>
              </w:rPr>
              <w:t>e.g., SRS based TA acquisition, Rx timing difference based, RACH-less mechanism as in LTE, UE based TA measurement (including UE based TA measurement with one TAC from serving cell)</w:t>
            </w:r>
          </w:p>
        </w:tc>
      </w:tr>
    </w:tbl>
    <w:p w14:paraId="75236DD7" w14:textId="2664D6B2" w:rsidR="00EE4C12" w:rsidRDefault="00EE4C12" w:rsidP="00EE4C12">
      <w:pPr>
        <w:tabs>
          <w:tab w:val="left" w:pos="0"/>
        </w:tabs>
        <w:rPr>
          <w:rFonts w:ascii="Arial" w:hAnsi="Arial" w:cs="Arial"/>
          <w:color w:val="000000" w:themeColor="text1"/>
        </w:rPr>
      </w:pPr>
    </w:p>
    <w:p w14:paraId="24FBF8E8" w14:textId="22D9854E" w:rsidR="00EE4C12" w:rsidRDefault="00EE4C12" w:rsidP="00EE4C12">
      <w:pPr>
        <w:spacing w:after="0"/>
        <w:jc w:val="both"/>
        <w:rPr>
          <w:rFonts w:ascii="Arial" w:hAnsi="Arial" w:cs="Arial"/>
          <w:lang w:val="en-US"/>
        </w:rPr>
      </w:pPr>
      <w:r>
        <w:rPr>
          <w:rFonts w:ascii="Arial" w:hAnsi="Arial" w:cs="Arial"/>
          <w:lang w:val="en-US"/>
        </w:rPr>
        <w:t>The RACH-less handover operation was studied and specified</w:t>
      </w:r>
      <w:r w:rsidR="00EE5AA3">
        <w:rPr>
          <w:rFonts w:ascii="Arial" w:hAnsi="Arial" w:cs="Arial"/>
          <w:lang w:val="en-US"/>
        </w:rPr>
        <w:t xml:space="preserve"> in LTE</w:t>
      </w:r>
      <w:r>
        <w:rPr>
          <w:rFonts w:ascii="Arial" w:hAnsi="Arial" w:cs="Arial"/>
          <w:lang w:val="en-US"/>
        </w:rPr>
        <w:t xml:space="preserve"> to reduce the interruption time of</w:t>
      </w:r>
      <w:r w:rsidR="00EE5AA3">
        <w:rPr>
          <w:rFonts w:ascii="Arial" w:hAnsi="Arial" w:cs="Arial"/>
          <w:lang w:val="en-US"/>
        </w:rPr>
        <w:t xml:space="preserve"> L3</w:t>
      </w:r>
      <w:r>
        <w:rPr>
          <w:rFonts w:ascii="Arial" w:hAnsi="Arial" w:cs="Arial"/>
          <w:lang w:val="en-US"/>
        </w:rPr>
        <w:t xml:space="preserve"> HO procedure. Two values are supported to enable RACH-less TA for synchronized use cases, one is ‘0’ and the other is ‘same TA with the source cell’. We believe these target use cases are still valid and the existing RACH-less mechanism should be reused for LTM operation without modification.</w:t>
      </w:r>
      <w:r w:rsidR="00D92AA3">
        <w:rPr>
          <w:rFonts w:ascii="Arial" w:hAnsi="Arial" w:cs="Arial"/>
          <w:lang w:val="en-US"/>
        </w:rPr>
        <w:t xml:space="preserve"> Other RACH-less solutions need to be justified by strong use cases and clear benefits; Otherwise, duplicated solutions to achieve a same goal should be avoided to minimize standard/implementation/testing efforts.   </w:t>
      </w:r>
    </w:p>
    <w:p w14:paraId="125B7D14" w14:textId="5ADA312B" w:rsidR="00EE4C12" w:rsidRDefault="00EE4C12" w:rsidP="00EE4C12">
      <w:pPr>
        <w:spacing w:after="0"/>
        <w:jc w:val="both"/>
        <w:rPr>
          <w:rFonts w:ascii="Arial" w:hAnsi="Arial" w:cs="Arial"/>
          <w:lang w:val="en-US"/>
        </w:rPr>
      </w:pPr>
    </w:p>
    <w:p w14:paraId="058D2842" w14:textId="4EA2AD9C" w:rsidR="00EE4C12" w:rsidRPr="00EE4C12" w:rsidRDefault="00D92AA3" w:rsidP="00EE4C12">
      <w:pPr>
        <w:tabs>
          <w:tab w:val="left" w:pos="0"/>
        </w:tabs>
        <w:rPr>
          <w:rFonts w:ascii="Arial" w:hAnsi="Arial" w:cs="Arial"/>
          <w:color w:val="000000" w:themeColor="text1"/>
        </w:rPr>
      </w:pPr>
      <w:r>
        <w:rPr>
          <w:rFonts w:ascii="Arial" w:hAnsi="Arial" w:cs="Arial"/>
          <w:lang w:val="en-US"/>
        </w:rPr>
        <w:t>We therefore propose the following for RACH-less LTM procedure:</w:t>
      </w:r>
    </w:p>
    <w:p w14:paraId="7A30E777" w14:textId="6CF3369A" w:rsidR="00923FF9" w:rsidRPr="00583F27" w:rsidRDefault="00DE2C7B" w:rsidP="00B66084">
      <w:pPr>
        <w:spacing w:after="0"/>
        <w:rPr>
          <w:rFonts w:ascii="Arial" w:hAnsi="Arial" w:cs="Arial"/>
          <w:b/>
          <w:bCs/>
          <w:lang w:val="en-US"/>
        </w:rPr>
      </w:pPr>
      <w:r w:rsidRPr="00583F27">
        <w:rPr>
          <w:rFonts w:ascii="Arial" w:hAnsi="Arial" w:cs="Arial"/>
          <w:b/>
          <w:bCs/>
          <w:lang w:val="en-US"/>
        </w:rPr>
        <w:t xml:space="preserve">Proposal 2: </w:t>
      </w:r>
    </w:p>
    <w:p w14:paraId="4284BEB2" w14:textId="51254D4B" w:rsidR="00DE2C7B" w:rsidRPr="00583F27" w:rsidRDefault="00DE2C7B" w:rsidP="00DE2C7B">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The candidate TA values defined in LTE can be used as starting point for RACH-less operation.  </w:t>
      </w:r>
    </w:p>
    <w:p w14:paraId="1F1311F6" w14:textId="5DA34D25" w:rsidR="00DE2C7B" w:rsidRDefault="00DE2C7B" w:rsidP="00DE2C7B">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FFS on the other RACH-less operation for LTM procedure.</w:t>
      </w:r>
    </w:p>
    <w:p w14:paraId="4982AEDA" w14:textId="77777777" w:rsidR="00DE2C7B" w:rsidRDefault="00DE2C7B" w:rsidP="00B66084">
      <w:pPr>
        <w:spacing w:after="0"/>
        <w:rPr>
          <w:rFonts w:ascii="Arial" w:hAnsi="Arial" w:cs="Arial"/>
          <w:lang w:val="en-US"/>
        </w:rPr>
      </w:pPr>
    </w:p>
    <w:p w14:paraId="0E1C08C6" w14:textId="7F079611" w:rsidR="00EA63D6" w:rsidRDefault="00EA63D6" w:rsidP="00EA63D6">
      <w:pPr>
        <w:pStyle w:val="3GPPH2"/>
        <w:numPr>
          <w:ilvl w:val="0"/>
          <w:numId w:val="0"/>
        </w:numPr>
      </w:pPr>
      <w:r>
        <w:lastRenderedPageBreak/>
        <w:t>2.</w:t>
      </w:r>
      <w:r w:rsidR="00EE4C12">
        <w:t>3</w:t>
      </w:r>
      <w:r w:rsidR="00923FF9">
        <w:t xml:space="preserve">  </w:t>
      </w:r>
      <w:r>
        <w:t>RACH-Based Mechanism for TA acquisition</w:t>
      </w:r>
    </w:p>
    <w:p w14:paraId="2ED8E343" w14:textId="1879E336" w:rsidR="00EA63D6" w:rsidRDefault="00EA63D6" w:rsidP="00BD2704">
      <w:pPr>
        <w:pStyle w:val="3GPPH2"/>
        <w:numPr>
          <w:ilvl w:val="0"/>
          <w:numId w:val="0"/>
        </w:numPr>
        <w:jc w:val="both"/>
        <w:outlineLvl w:val="9"/>
        <w:rPr>
          <w:sz w:val="20"/>
        </w:rPr>
      </w:pPr>
      <w:r>
        <w:rPr>
          <w:sz w:val="20"/>
        </w:rPr>
        <w:t xml:space="preserve">How to obtain a second TA for another TRP is being discussed under MIMO enhancement WI for multi-DCI mTRP operation. Two procedures are </w:t>
      </w:r>
      <w:r w:rsidR="00603A0F">
        <w:rPr>
          <w:sz w:val="20"/>
        </w:rPr>
        <w:t>involved</w:t>
      </w:r>
      <w:r>
        <w:rPr>
          <w:sz w:val="20"/>
        </w:rPr>
        <w:t xml:space="preserve"> for the second TA towards the other TRP: </w:t>
      </w:r>
    </w:p>
    <w:p w14:paraId="3FAB4BC0" w14:textId="21834EC6" w:rsidR="007618F8" w:rsidRPr="007618F8" w:rsidRDefault="007618F8" w:rsidP="00CA2E34">
      <w:pPr>
        <w:pStyle w:val="3GPPH2"/>
        <w:numPr>
          <w:ilvl w:val="0"/>
          <w:numId w:val="29"/>
        </w:numPr>
        <w:spacing w:before="0" w:after="60"/>
        <w:ind w:left="360"/>
        <w:outlineLvl w:val="9"/>
        <w:rPr>
          <w:rFonts w:cs="Arial"/>
          <w:sz w:val="20"/>
          <w:lang w:val="en-US" w:eastAsia="zh-CN"/>
        </w:rPr>
      </w:pPr>
      <w:r w:rsidRPr="00611C9D">
        <w:rPr>
          <w:b/>
          <w:bCs/>
          <w:sz w:val="20"/>
        </w:rPr>
        <w:t>Step-1:</w:t>
      </w:r>
      <w:r>
        <w:rPr>
          <w:sz w:val="20"/>
        </w:rPr>
        <w:t xml:space="preserve"> </w:t>
      </w:r>
      <w:r w:rsidR="00EA63D6" w:rsidRPr="00EA63D6">
        <w:rPr>
          <w:sz w:val="20"/>
        </w:rPr>
        <w:t>Initial Timing Advance Value acquisition procedure.</w:t>
      </w:r>
    </w:p>
    <w:p w14:paraId="7C78E727" w14:textId="77777777" w:rsidR="007B6B5B" w:rsidRPr="007B6B5B" w:rsidRDefault="007618F8" w:rsidP="00CA2E34">
      <w:pPr>
        <w:pStyle w:val="3GPPH2"/>
        <w:numPr>
          <w:ilvl w:val="1"/>
          <w:numId w:val="29"/>
        </w:numPr>
        <w:spacing w:before="0" w:after="0"/>
        <w:ind w:left="634" w:hanging="274"/>
        <w:outlineLvl w:val="9"/>
        <w:rPr>
          <w:rFonts w:cs="Arial"/>
          <w:sz w:val="20"/>
          <w:lang w:val="en-US" w:eastAsia="zh-CN"/>
        </w:rPr>
      </w:pPr>
      <w:r w:rsidRPr="007618F8">
        <w:rPr>
          <w:sz w:val="20"/>
        </w:rPr>
        <w:t xml:space="preserve">The initial TA value is set by means of the Random-Access procedure. </w:t>
      </w:r>
    </w:p>
    <w:p w14:paraId="2A07A921" w14:textId="187931D1" w:rsidR="007618F8" w:rsidRPr="007618F8" w:rsidRDefault="007618F8" w:rsidP="00CA2E34">
      <w:pPr>
        <w:pStyle w:val="3GPPH2"/>
        <w:numPr>
          <w:ilvl w:val="1"/>
          <w:numId w:val="29"/>
        </w:numPr>
        <w:spacing w:before="0"/>
        <w:ind w:left="634" w:hanging="274"/>
        <w:outlineLvl w:val="9"/>
        <w:rPr>
          <w:rFonts w:cs="Arial"/>
          <w:sz w:val="20"/>
          <w:lang w:val="en-US" w:eastAsia="zh-CN"/>
        </w:rPr>
      </w:pPr>
      <w:r>
        <w:rPr>
          <w:sz w:val="20"/>
        </w:rPr>
        <w:t>UE is provided with</w:t>
      </w:r>
      <w:r w:rsidRPr="007618F8">
        <w:rPr>
          <w:sz w:val="20"/>
        </w:rPr>
        <w:t xml:space="preserve"> </w:t>
      </w:r>
      <w:r>
        <w:rPr>
          <w:sz w:val="20"/>
        </w:rPr>
        <w:t xml:space="preserve">an </w:t>
      </w:r>
      <w:r w:rsidRPr="007618F8">
        <w:rPr>
          <w:sz w:val="20"/>
        </w:rPr>
        <w:t>initial TA</w:t>
      </w:r>
      <w:r>
        <w:rPr>
          <w:sz w:val="20"/>
        </w:rPr>
        <w:t xml:space="preserve"> associated with the second TRP by</w:t>
      </w:r>
      <w:r w:rsidRPr="007618F8">
        <w:rPr>
          <w:sz w:val="20"/>
        </w:rPr>
        <w:t xml:space="preserve"> using RAR message based on estimating PRACH </w:t>
      </w:r>
      <w:r>
        <w:rPr>
          <w:sz w:val="20"/>
        </w:rPr>
        <w:t>from</w:t>
      </w:r>
      <w:r w:rsidRPr="007618F8">
        <w:rPr>
          <w:sz w:val="20"/>
        </w:rPr>
        <w:t xml:space="preserve"> UE</w:t>
      </w:r>
    </w:p>
    <w:p w14:paraId="0D98EDE9" w14:textId="4008B184" w:rsidR="00EA63D6" w:rsidRDefault="00CA2E34" w:rsidP="00CA2E34">
      <w:pPr>
        <w:pStyle w:val="ListParagraph"/>
        <w:numPr>
          <w:ilvl w:val="0"/>
          <w:numId w:val="30"/>
        </w:numPr>
        <w:tabs>
          <w:tab w:val="left" w:pos="180"/>
        </w:tabs>
        <w:spacing w:after="60"/>
        <w:ind w:left="0" w:firstLine="0"/>
        <w:contextualSpacing w:val="0"/>
        <w:rPr>
          <w:rFonts w:ascii="Arial" w:hAnsi="Arial" w:cs="Arial"/>
          <w:lang w:eastAsia="ja-JP"/>
        </w:rPr>
      </w:pPr>
      <w:r>
        <w:rPr>
          <w:rFonts w:ascii="Arial" w:hAnsi="Arial" w:cs="Arial"/>
          <w:b/>
          <w:bCs/>
          <w:lang w:eastAsia="ja-JP"/>
        </w:rPr>
        <w:t xml:space="preserve">    </w:t>
      </w:r>
      <w:r w:rsidR="007618F8" w:rsidRPr="00611C9D">
        <w:rPr>
          <w:rFonts w:ascii="Arial" w:hAnsi="Arial" w:cs="Arial"/>
          <w:b/>
          <w:bCs/>
          <w:lang w:eastAsia="ja-JP"/>
        </w:rPr>
        <w:t>Step-2:</w:t>
      </w:r>
      <w:r w:rsidR="007618F8">
        <w:rPr>
          <w:rFonts w:ascii="Arial" w:hAnsi="Arial" w:cs="Arial"/>
          <w:lang w:eastAsia="ja-JP"/>
        </w:rPr>
        <w:t xml:space="preserve"> </w:t>
      </w:r>
      <w:r w:rsidR="007618F8" w:rsidRPr="006E3A75">
        <w:rPr>
          <w:rFonts w:ascii="Arial" w:hAnsi="Arial" w:cs="Arial"/>
          <w:lang w:eastAsia="ja-JP"/>
        </w:rPr>
        <w:t>Maintenance of Uplink Time Alignment</w:t>
      </w:r>
      <w:r w:rsidR="007618F8">
        <w:rPr>
          <w:rFonts w:ascii="Arial" w:hAnsi="Arial" w:cs="Arial"/>
          <w:lang w:eastAsia="ja-JP"/>
        </w:rPr>
        <w:t xml:space="preserve"> procedure. </w:t>
      </w:r>
    </w:p>
    <w:p w14:paraId="4173792D" w14:textId="4DE73410" w:rsidR="007B6B5B" w:rsidRPr="007B6B5B" w:rsidRDefault="007B6B5B" w:rsidP="00CA2E34">
      <w:pPr>
        <w:pStyle w:val="ListParagraph"/>
        <w:numPr>
          <w:ilvl w:val="1"/>
          <w:numId w:val="30"/>
        </w:numPr>
        <w:spacing w:before="60"/>
        <w:ind w:left="720"/>
        <w:contextualSpacing w:val="0"/>
        <w:rPr>
          <w:rFonts w:ascii="Arial" w:hAnsi="Arial" w:cs="Arial"/>
          <w:lang w:eastAsia="ja-JP"/>
        </w:rPr>
      </w:pPr>
      <w:r>
        <w:rPr>
          <w:rFonts w:ascii="Arial" w:hAnsi="Arial" w:cs="Arial"/>
          <w:lang w:eastAsia="ja-JP"/>
        </w:rPr>
        <w:t xml:space="preserve">After the initial TA value is set for UE, a </w:t>
      </w:r>
      <w:r w:rsidRPr="006B021B">
        <w:rPr>
          <w:rFonts w:ascii="Arial" w:hAnsi="Arial" w:cs="Arial"/>
          <w:lang w:eastAsia="ja-JP"/>
        </w:rPr>
        <w:t>Timing Advance Command</w:t>
      </w:r>
      <w:r>
        <w:rPr>
          <w:rFonts w:ascii="Arial" w:hAnsi="Arial" w:cs="Arial"/>
          <w:lang w:eastAsia="ja-JP"/>
        </w:rPr>
        <w:t xml:space="preserve"> MAC CE is used to update the TA values on a per TAG basis based on the uplink measurement of gNB to account for the UL arrival time changes e.g., caused by UE mobility etc. </w:t>
      </w:r>
    </w:p>
    <w:p w14:paraId="50372973" w14:textId="77777777" w:rsidR="007B6B5B" w:rsidRDefault="007B6B5B" w:rsidP="00611C9D">
      <w:pPr>
        <w:spacing w:after="0"/>
        <w:jc w:val="both"/>
        <w:rPr>
          <w:rFonts w:ascii="Arial" w:hAnsi="Arial" w:cs="Arial"/>
          <w:lang w:val="en-US"/>
        </w:rPr>
      </w:pPr>
    </w:p>
    <w:p w14:paraId="57EF2CDD" w14:textId="58138F05" w:rsidR="00EA63D6" w:rsidRDefault="00F304E4" w:rsidP="00611C9D">
      <w:pPr>
        <w:spacing w:after="0"/>
        <w:jc w:val="both"/>
        <w:rPr>
          <w:rFonts w:ascii="Arial" w:hAnsi="Arial" w:cs="Arial"/>
          <w:lang w:val="en-US"/>
        </w:rPr>
      </w:pPr>
      <w:r>
        <w:rPr>
          <w:rFonts w:ascii="Arial" w:hAnsi="Arial" w:cs="Arial"/>
          <w:lang w:val="en-US"/>
        </w:rPr>
        <w:t xml:space="preserve">One </w:t>
      </w:r>
      <w:r w:rsidR="007B6B5B">
        <w:rPr>
          <w:rFonts w:ascii="Arial" w:hAnsi="Arial" w:cs="Arial"/>
          <w:lang w:val="en-US"/>
        </w:rPr>
        <w:t xml:space="preserve">basis </w:t>
      </w:r>
      <w:r>
        <w:rPr>
          <w:rFonts w:ascii="Arial" w:hAnsi="Arial" w:cs="Arial"/>
          <w:lang w:val="en-US"/>
        </w:rPr>
        <w:t xml:space="preserve">difference between mDCI mTRP and </w:t>
      </w:r>
      <w:r w:rsidR="007618F8">
        <w:rPr>
          <w:rFonts w:ascii="Arial" w:hAnsi="Arial" w:cs="Arial"/>
          <w:lang w:val="en-US"/>
        </w:rPr>
        <w:t>L1/L2 based inter-cell mobility</w:t>
      </w:r>
      <w:r>
        <w:rPr>
          <w:rFonts w:ascii="Arial" w:hAnsi="Arial" w:cs="Arial"/>
          <w:lang w:val="en-US"/>
        </w:rPr>
        <w:t xml:space="preserve"> use case is that</w:t>
      </w:r>
      <w:r w:rsidR="007618F8">
        <w:rPr>
          <w:rFonts w:ascii="Arial" w:hAnsi="Arial" w:cs="Arial"/>
          <w:lang w:val="en-US"/>
        </w:rPr>
        <w:t xml:space="preserve"> the </w:t>
      </w:r>
      <w:r w:rsidR="00AB002A">
        <w:rPr>
          <w:rFonts w:ascii="Arial" w:hAnsi="Arial" w:cs="Arial"/>
          <w:lang w:val="en-US"/>
        </w:rPr>
        <w:t>existing</w:t>
      </w:r>
      <w:r w:rsidR="00BF19FD">
        <w:rPr>
          <w:rFonts w:ascii="Arial" w:hAnsi="Arial" w:cs="Arial"/>
          <w:lang w:val="en-US"/>
        </w:rPr>
        <w:t xml:space="preserve"> </w:t>
      </w:r>
      <w:r w:rsidR="00AB002A">
        <w:rPr>
          <w:rFonts w:ascii="Arial" w:hAnsi="Arial" w:cs="Arial"/>
          <w:lang w:val="en-US"/>
        </w:rPr>
        <w:t xml:space="preserve">MAC-CE based </w:t>
      </w:r>
      <w:r w:rsidR="00BF19FD">
        <w:rPr>
          <w:rFonts w:ascii="Arial" w:hAnsi="Arial" w:cs="Arial"/>
          <w:lang w:val="en-US"/>
        </w:rPr>
        <w:t xml:space="preserve">TA maintenance procedure can be </w:t>
      </w:r>
      <w:r w:rsidR="00AB002A">
        <w:rPr>
          <w:rFonts w:ascii="Arial" w:hAnsi="Arial" w:cs="Arial"/>
          <w:lang w:val="en-US"/>
        </w:rPr>
        <w:t xml:space="preserve">directly </w:t>
      </w:r>
      <w:r w:rsidR="00BF19FD">
        <w:rPr>
          <w:rFonts w:ascii="Arial" w:hAnsi="Arial" w:cs="Arial"/>
          <w:lang w:val="en-US"/>
        </w:rPr>
        <w:t xml:space="preserve">used </w:t>
      </w:r>
      <w:r w:rsidR="007B6B5B">
        <w:rPr>
          <w:rFonts w:ascii="Arial" w:hAnsi="Arial" w:cs="Arial"/>
          <w:lang w:val="en-US"/>
        </w:rPr>
        <w:t xml:space="preserve">for mobility case </w:t>
      </w:r>
      <w:r w:rsidR="00BF19FD">
        <w:rPr>
          <w:rFonts w:ascii="Arial" w:hAnsi="Arial" w:cs="Arial"/>
          <w:lang w:val="en-US"/>
        </w:rPr>
        <w:t>after HO completion to the target cell. Therefore, enhancement</w:t>
      </w:r>
      <w:r w:rsidR="007B6B5B">
        <w:rPr>
          <w:rFonts w:ascii="Arial" w:hAnsi="Arial" w:cs="Arial"/>
          <w:lang w:val="en-US"/>
        </w:rPr>
        <w:t>s</w:t>
      </w:r>
      <w:r w:rsidR="00BF19FD">
        <w:rPr>
          <w:rFonts w:ascii="Arial" w:hAnsi="Arial" w:cs="Arial"/>
          <w:lang w:val="en-US"/>
        </w:rPr>
        <w:t xml:space="preserve"> made for two TAs in mDCI mTRP scenario </w:t>
      </w:r>
      <w:r w:rsidR="00AB002A">
        <w:rPr>
          <w:rFonts w:ascii="Arial" w:hAnsi="Arial" w:cs="Arial"/>
          <w:lang w:val="en-US"/>
        </w:rPr>
        <w:t>in Step-2</w:t>
      </w:r>
      <w:r w:rsidR="007B6B5B">
        <w:rPr>
          <w:rFonts w:ascii="Arial" w:hAnsi="Arial" w:cs="Arial"/>
          <w:lang w:val="en-US"/>
        </w:rPr>
        <w:t xml:space="preserve"> (e.g., MAC-CE enhancement to support multi-TAG update)</w:t>
      </w:r>
      <w:r w:rsidR="00AB002A">
        <w:rPr>
          <w:rFonts w:ascii="Arial" w:hAnsi="Arial" w:cs="Arial"/>
          <w:lang w:val="en-US"/>
        </w:rPr>
        <w:t xml:space="preserve"> </w:t>
      </w:r>
      <w:r w:rsidR="00BF19FD">
        <w:rPr>
          <w:rFonts w:ascii="Arial" w:hAnsi="Arial" w:cs="Arial"/>
          <w:lang w:val="en-US"/>
        </w:rPr>
        <w:t>is not needed for L1/L2 inter-cell mobility. On the other hand,</w:t>
      </w:r>
      <w:r>
        <w:rPr>
          <w:rFonts w:ascii="Arial" w:hAnsi="Arial" w:cs="Arial"/>
          <w:lang w:val="en-US"/>
        </w:rPr>
        <w:t xml:space="preserve"> it is our understanding that the RACH-based</w:t>
      </w:r>
      <w:r w:rsidR="00BF19FD">
        <w:rPr>
          <w:rFonts w:ascii="Arial" w:hAnsi="Arial" w:cs="Arial"/>
          <w:lang w:val="en-US"/>
        </w:rPr>
        <w:t xml:space="preserve"> initial TA</w:t>
      </w:r>
      <w:r>
        <w:rPr>
          <w:rFonts w:ascii="Arial" w:hAnsi="Arial" w:cs="Arial"/>
          <w:lang w:val="en-US"/>
        </w:rPr>
        <w:t xml:space="preserve"> acquisition </w:t>
      </w:r>
      <w:r w:rsidR="007B6B5B">
        <w:rPr>
          <w:rFonts w:ascii="Arial" w:hAnsi="Arial" w:cs="Arial"/>
          <w:lang w:val="en-US"/>
        </w:rPr>
        <w:t xml:space="preserve">in </w:t>
      </w:r>
      <w:r w:rsidR="00603A0F">
        <w:rPr>
          <w:rFonts w:ascii="Arial" w:hAnsi="Arial" w:cs="Arial"/>
          <w:lang w:val="en-US"/>
        </w:rPr>
        <w:t>Step-1</w:t>
      </w:r>
      <w:r w:rsidR="00BF19FD">
        <w:rPr>
          <w:rFonts w:ascii="Arial" w:hAnsi="Arial" w:cs="Arial"/>
          <w:lang w:val="en-US"/>
        </w:rPr>
        <w:t xml:space="preserve"> is a common </w:t>
      </w:r>
      <w:r w:rsidR="00F52894">
        <w:rPr>
          <w:rFonts w:ascii="Arial" w:hAnsi="Arial" w:cs="Arial"/>
          <w:lang w:val="en-US"/>
        </w:rPr>
        <w:t>ph</w:t>
      </w:r>
      <w:r w:rsidR="007B6B5B">
        <w:rPr>
          <w:rFonts w:ascii="Arial" w:hAnsi="Arial" w:cs="Arial"/>
          <w:lang w:val="en-US"/>
        </w:rPr>
        <w:t>r</w:t>
      </w:r>
      <w:r w:rsidR="00F52894">
        <w:rPr>
          <w:rFonts w:ascii="Arial" w:hAnsi="Arial" w:cs="Arial"/>
          <w:lang w:val="en-US"/>
        </w:rPr>
        <w:t>ase for the</w:t>
      </w:r>
      <w:r w:rsidR="00603A0F">
        <w:rPr>
          <w:rFonts w:ascii="Arial" w:hAnsi="Arial" w:cs="Arial"/>
          <w:lang w:val="en-US"/>
        </w:rPr>
        <w:t xml:space="preserve"> mDCI mTRP and inter-cell mobility cases. </w:t>
      </w:r>
      <w:r>
        <w:rPr>
          <w:rFonts w:ascii="Arial" w:hAnsi="Arial" w:cs="Arial"/>
          <w:lang w:val="en-US"/>
        </w:rPr>
        <w:t xml:space="preserve">As default, </w:t>
      </w:r>
      <w:r w:rsidR="00603A0F">
        <w:rPr>
          <w:rFonts w:ascii="Arial" w:hAnsi="Arial" w:cs="Arial"/>
          <w:lang w:val="en-US"/>
        </w:rPr>
        <w:t xml:space="preserve">a unified </w:t>
      </w:r>
      <w:r>
        <w:rPr>
          <w:rFonts w:ascii="Arial" w:hAnsi="Arial" w:cs="Arial"/>
          <w:lang w:val="en-US"/>
        </w:rPr>
        <w:t>solution should be targeted to minimize the standard/implementation/testing efforts</w:t>
      </w:r>
      <w:r w:rsidR="00603A0F">
        <w:rPr>
          <w:rFonts w:ascii="Arial" w:hAnsi="Arial" w:cs="Arial"/>
          <w:lang w:val="en-US"/>
        </w:rPr>
        <w:t xml:space="preserve">. </w:t>
      </w:r>
      <w:r w:rsidR="00BF19FD">
        <w:rPr>
          <w:rFonts w:ascii="Arial" w:hAnsi="Arial" w:cs="Arial"/>
          <w:lang w:val="en-US"/>
        </w:rPr>
        <w:t xml:space="preserve"> </w:t>
      </w:r>
    </w:p>
    <w:p w14:paraId="7055A1F2" w14:textId="77777777" w:rsidR="004F0A82" w:rsidRPr="004F0A82" w:rsidRDefault="004F0A82" w:rsidP="004F0A82">
      <w:pPr>
        <w:spacing w:after="0"/>
        <w:rPr>
          <w:rFonts w:ascii="Arial" w:hAnsi="Arial" w:cs="Arial"/>
          <w:lang w:val="en-US"/>
        </w:rPr>
      </w:pPr>
    </w:p>
    <w:p w14:paraId="3B372C40" w14:textId="671C2B98" w:rsidR="00F304E4" w:rsidRDefault="00F304E4" w:rsidP="00F304E4">
      <w:pPr>
        <w:spacing w:after="0"/>
        <w:rPr>
          <w:rFonts w:ascii="Arial" w:hAnsi="Arial" w:cs="Arial"/>
          <w:lang w:val="en-US" w:eastAsia="zh-CN"/>
        </w:rPr>
      </w:pPr>
    </w:p>
    <w:p w14:paraId="3EC15DA8" w14:textId="2721594E" w:rsidR="00F304E4" w:rsidRDefault="009667ED" w:rsidP="004F0A82">
      <w:pPr>
        <w:spacing w:after="120"/>
        <w:jc w:val="both"/>
        <w:rPr>
          <w:rFonts w:ascii="Arial" w:hAnsi="Arial" w:cs="Arial"/>
          <w:lang w:val="en-US" w:eastAsia="zh-CN"/>
        </w:rPr>
      </w:pPr>
      <w:r>
        <w:rPr>
          <w:rFonts w:ascii="Arial" w:hAnsi="Arial" w:cs="Arial"/>
          <w:lang w:val="en-US" w:eastAsia="zh-CN"/>
        </w:rPr>
        <w:t>During RAN1 110</w:t>
      </w:r>
      <w:r w:rsidR="00D95FA0">
        <w:rPr>
          <w:rFonts w:ascii="Arial" w:hAnsi="Arial" w:cs="Arial"/>
          <w:lang w:val="en-US" w:eastAsia="zh-CN"/>
        </w:rPr>
        <w:t>bis e-</w:t>
      </w:r>
      <w:r>
        <w:rPr>
          <w:rFonts w:ascii="Arial" w:hAnsi="Arial" w:cs="Arial"/>
          <w:lang w:val="en-US" w:eastAsia="zh-CN"/>
        </w:rPr>
        <w:t>meeting, a couple of candidate RACH-based solutions were identified for further study as follows</w:t>
      </w:r>
      <w:r w:rsidR="00094696">
        <w:rPr>
          <w:rFonts w:ascii="Arial" w:hAnsi="Arial" w:cs="Arial"/>
          <w:lang w:val="en-US" w:eastAsia="zh-CN"/>
        </w:rPr>
        <w:t xml:space="preserve"> [</w:t>
      </w:r>
      <w:r w:rsidR="00E05502">
        <w:rPr>
          <w:rFonts w:ascii="Arial" w:hAnsi="Arial" w:cs="Arial"/>
          <w:lang w:val="en-US" w:eastAsia="zh-CN"/>
        </w:rPr>
        <w:t>1</w:t>
      </w:r>
      <w:r w:rsidR="00094696">
        <w:rPr>
          <w:rFonts w:ascii="Arial" w:hAnsi="Arial" w:cs="Arial"/>
          <w:lang w:val="en-US" w:eastAsia="zh-CN"/>
        </w:rPr>
        <w:t>]</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9667ED" w14:paraId="5ABAB4F9" w14:textId="77777777" w:rsidTr="009667ED">
        <w:tc>
          <w:tcPr>
            <w:tcW w:w="9962" w:type="dxa"/>
          </w:tcPr>
          <w:p w14:paraId="050D6C81" w14:textId="77777777" w:rsidR="00D95FA0" w:rsidRPr="00993E9D" w:rsidRDefault="00D95FA0" w:rsidP="00583F27">
            <w:pPr>
              <w:shd w:val="clear" w:color="auto" w:fill="FFFFFF"/>
              <w:spacing w:before="120" w:after="0"/>
              <w:rPr>
                <w:rFonts w:eastAsia="MS PGothic"/>
                <w:color w:val="000000"/>
                <w:highlight w:val="green"/>
                <w:lang w:val="en-US" w:eastAsia="zh-CN"/>
              </w:rPr>
            </w:pPr>
            <w:r w:rsidRPr="00993E9D">
              <w:rPr>
                <w:rFonts w:eastAsia="MS PGothic"/>
                <w:b/>
                <w:bCs/>
                <w:color w:val="000000"/>
                <w:highlight w:val="green"/>
                <w:shd w:val="clear" w:color="auto" w:fill="FFFF00"/>
                <w:lang w:val="en-US" w:eastAsia="zh-CN"/>
              </w:rPr>
              <w:t>Agreement</w:t>
            </w:r>
          </w:p>
          <w:p w14:paraId="6F084576" w14:textId="77777777" w:rsidR="00D95FA0" w:rsidRPr="00993E9D" w:rsidRDefault="00D95FA0" w:rsidP="00D95FA0">
            <w:pPr>
              <w:shd w:val="clear" w:color="auto" w:fill="FFFFFF"/>
              <w:spacing w:after="0"/>
              <w:rPr>
                <w:rFonts w:eastAsia="MS PGothic"/>
                <w:color w:val="000000"/>
                <w:lang w:val="en-US" w:eastAsia="zh-CN"/>
              </w:rPr>
            </w:pPr>
            <w:r w:rsidRPr="00993E9D">
              <w:rPr>
                <w:rFonts w:eastAsia="MS PGothic"/>
                <w:color w:val="000000"/>
                <w:lang w:val="en-US" w:eastAsia="zh-CN"/>
              </w:rPr>
              <w:t>On mechanism to acquire TA of the candidate cells, the following solutions can be further studied:</w:t>
            </w:r>
          </w:p>
          <w:p w14:paraId="7D665AEA" w14:textId="692C0F6C" w:rsidR="009667ED" w:rsidRPr="00583F27" w:rsidRDefault="00D95FA0" w:rsidP="00583F27">
            <w:pPr>
              <w:shd w:val="clear" w:color="auto" w:fill="FFFFFF"/>
              <w:spacing w:after="120"/>
              <w:ind w:left="418" w:hanging="418"/>
              <w:rPr>
                <w:color w:val="000000"/>
                <w:lang w:val="en-US" w:eastAsia="zh-CN"/>
              </w:rPr>
            </w:pPr>
            <w:r w:rsidRPr="00993E9D">
              <w:rPr>
                <w:color w:val="000000"/>
                <w:lang w:val="en-US" w:eastAsia="zh-CN"/>
              </w:rPr>
              <w:t xml:space="preserve">•    RACH-less solutions </w:t>
            </w:r>
            <w:r w:rsidRPr="00993E9D">
              <w:rPr>
                <w:rFonts w:eastAsia="MS PGothic"/>
                <w:color w:val="000000"/>
                <w:lang w:val="en-US" w:eastAsia="zh-CN"/>
              </w:rPr>
              <w:t>e.g., SRS based TA acquisition, Rx timing difference based, RACH-less mechanism as in LTE, UE based TA measurement (including UE based TA measurement with one TAC from serving cell)</w:t>
            </w:r>
          </w:p>
        </w:tc>
      </w:tr>
    </w:tbl>
    <w:p w14:paraId="53CF3282" w14:textId="77777777" w:rsidR="009667ED" w:rsidRPr="00F304E4" w:rsidRDefault="009667ED" w:rsidP="00F304E4">
      <w:pPr>
        <w:spacing w:after="0"/>
        <w:rPr>
          <w:rFonts w:ascii="Arial" w:hAnsi="Arial" w:cs="Arial"/>
          <w:lang w:val="en-US" w:eastAsia="zh-CN"/>
        </w:rPr>
      </w:pPr>
    </w:p>
    <w:p w14:paraId="771D524F" w14:textId="109FA1BA" w:rsidR="00EC6300" w:rsidRDefault="00EC6300" w:rsidP="004F0A82">
      <w:pPr>
        <w:jc w:val="both"/>
        <w:rPr>
          <w:rFonts w:ascii="Arial" w:hAnsi="Arial" w:cs="Arial"/>
          <w:lang w:eastAsia="ja-JP"/>
        </w:rPr>
      </w:pPr>
      <w:r>
        <w:rPr>
          <w:rFonts w:ascii="Arial" w:hAnsi="Arial" w:cs="Arial"/>
          <w:lang w:eastAsia="ja-JP"/>
        </w:rPr>
        <w:t>In Rel-15, after Xn based handover procedure is triggered, the source gNB extracts the</w:t>
      </w:r>
      <w:r w:rsidRPr="00A2053A">
        <w:rPr>
          <w:rFonts w:ascii="Arial" w:hAnsi="Arial" w:cs="Arial"/>
          <w:i/>
          <w:iCs/>
          <w:lang w:eastAsia="ja-JP"/>
        </w:rPr>
        <w:t xml:space="preserve"> RRCReconfiguration</w:t>
      </w:r>
      <w:r>
        <w:rPr>
          <w:rFonts w:ascii="Arial" w:hAnsi="Arial" w:cs="Arial"/>
          <w:lang w:eastAsia="ja-JP"/>
        </w:rPr>
        <w:t xml:space="preserve"> message from the target gNB and forwards it to UE, which includes one or more dedicated PRACH preambles and Contention Free RACH procedure can be used by UE to obtain an initial UL timing advance value. For Rel-18 L1/L2-based inter-cell mobility operation, the CFRA or CBRA configuration for each of multiple target candidate cells</w:t>
      </w:r>
      <w:r w:rsidR="00A55267">
        <w:rPr>
          <w:rFonts w:ascii="Arial" w:hAnsi="Arial" w:cs="Arial"/>
          <w:lang w:eastAsia="ja-JP"/>
        </w:rPr>
        <w:t xml:space="preserve"> can be provided during handover preparation phase.</w:t>
      </w:r>
      <w:r w:rsidR="00180853">
        <w:rPr>
          <w:rFonts w:ascii="Arial" w:hAnsi="Arial" w:cs="Arial"/>
          <w:lang w:eastAsia="ja-JP"/>
        </w:rPr>
        <w:t xml:space="preserve"> It should be noted that this does not imply that UE start applying the configurations as multiple candidate cells are likely to be configured during preparation phase</w:t>
      </w:r>
      <w:r w:rsidR="00F83698">
        <w:rPr>
          <w:rFonts w:ascii="Arial" w:hAnsi="Arial" w:cs="Arial"/>
          <w:lang w:eastAsia="ja-JP"/>
        </w:rPr>
        <w:t xml:space="preserve"> and the real target cell for L1/L2 handover is unclear yet. Instead, after receiving the L1/L2 HO CMD, UE starts applying the associated RACH configuration for CFRA or CBRA procedure as illustrated in FIG.2. </w:t>
      </w:r>
      <w:r w:rsidR="00A55267">
        <w:rPr>
          <w:rFonts w:ascii="Arial" w:hAnsi="Arial" w:cs="Arial"/>
          <w:lang w:eastAsia="ja-JP"/>
        </w:rPr>
        <w:t xml:space="preserve"> </w:t>
      </w:r>
      <w:r>
        <w:rPr>
          <w:rFonts w:ascii="Arial" w:hAnsi="Arial" w:cs="Arial"/>
          <w:lang w:eastAsia="ja-JP"/>
        </w:rPr>
        <w:t xml:space="preserve"> </w:t>
      </w:r>
    </w:p>
    <w:p w14:paraId="570C0A47" w14:textId="77777777" w:rsidR="00EA3C93" w:rsidRDefault="00EA3C93" w:rsidP="004F0A82">
      <w:pPr>
        <w:jc w:val="both"/>
        <w:rPr>
          <w:rFonts w:ascii="Arial" w:hAnsi="Arial" w:cs="Arial"/>
          <w:lang w:eastAsia="ja-JP"/>
        </w:rPr>
      </w:pPr>
    </w:p>
    <w:p w14:paraId="149D58F9" w14:textId="77777777" w:rsidR="00A55267" w:rsidRDefault="00AB002A" w:rsidP="00A55267">
      <w:pPr>
        <w:jc w:val="center"/>
        <w:rPr>
          <w:rFonts w:ascii="Arial" w:hAnsi="Arial" w:cs="Arial"/>
          <w:lang w:eastAsia="ja-JP"/>
        </w:rPr>
      </w:pPr>
      <w:r w:rsidRPr="00F304E4">
        <w:rPr>
          <w:rFonts w:ascii="Arial" w:hAnsi="Arial" w:cs="Arial"/>
          <w:i/>
          <w:iCs/>
          <w:lang w:val="en-US" w:eastAsia="zh-CN"/>
        </w:rPr>
        <w:t xml:space="preserve"> </w:t>
      </w:r>
      <w:r w:rsidR="00603A0F" w:rsidRPr="00F304E4">
        <w:rPr>
          <w:rFonts w:ascii="Arial" w:hAnsi="Arial" w:cs="Arial"/>
          <w:i/>
          <w:iCs/>
          <w:lang w:val="en-US" w:eastAsia="zh-CN"/>
        </w:rPr>
        <w:t xml:space="preserve"> </w:t>
      </w:r>
      <w:r w:rsidR="00A55267">
        <w:rPr>
          <w:rFonts w:ascii="Arial" w:hAnsi="Arial" w:cs="Arial"/>
          <w:noProof/>
          <w:lang w:eastAsia="ja-JP"/>
        </w:rPr>
        <w:drawing>
          <wp:inline distT="0" distB="0" distL="0" distR="0" wp14:anchorId="5582B032" wp14:editId="11AE3F04">
            <wp:extent cx="4883888" cy="1563804"/>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41875" cy="1582371"/>
                    </a:xfrm>
                    <a:prstGeom prst="rect">
                      <a:avLst/>
                    </a:prstGeom>
                  </pic:spPr>
                </pic:pic>
              </a:graphicData>
            </a:graphic>
          </wp:inline>
        </w:drawing>
      </w:r>
    </w:p>
    <w:p w14:paraId="736B1375" w14:textId="53A4F539" w:rsidR="00A55267" w:rsidRPr="00D87A16" w:rsidRDefault="00A55267" w:rsidP="00A55267">
      <w:pPr>
        <w:jc w:val="center"/>
        <w:rPr>
          <w:rFonts w:ascii="Arial" w:hAnsi="Arial" w:cs="Arial"/>
          <w:b/>
          <w:bCs/>
          <w:lang w:eastAsia="ja-JP"/>
        </w:rPr>
      </w:pPr>
      <w:r w:rsidRPr="00D87A16">
        <w:rPr>
          <w:rFonts w:ascii="Arial" w:hAnsi="Arial" w:cs="Arial"/>
          <w:b/>
          <w:bCs/>
          <w:lang w:eastAsia="ja-JP"/>
        </w:rPr>
        <w:t xml:space="preserve">Figure 2: CFRA procedure for initial TA acquisition towards </w:t>
      </w:r>
      <w:r w:rsidR="00E92B3E">
        <w:rPr>
          <w:rFonts w:ascii="Arial" w:hAnsi="Arial" w:cs="Arial"/>
          <w:b/>
          <w:bCs/>
          <w:lang w:eastAsia="ja-JP"/>
        </w:rPr>
        <w:t>candidate target cell TRP</w:t>
      </w:r>
    </w:p>
    <w:p w14:paraId="64E14087" w14:textId="03F317FE" w:rsidR="00F83698" w:rsidRDefault="00F83698" w:rsidP="00F304E4">
      <w:pPr>
        <w:spacing w:after="0"/>
        <w:rPr>
          <w:rFonts w:ascii="Arial" w:hAnsi="Arial" w:cs="Arial"/>
          <w:lang w:val="en-US"/>
        </w:rPr>
      </w:pPr>
    </w:p>
    <w:p w14:paraId="1FEC28B8" w14:textId="77777777" w:rsidR="00EA3C93" w:rsidRDefault="00EA3C93" w:rsidP="00F304E4">
      <w:pPr>
        <w:spacing w:after="0"/>
        <w:rPr>
          <w:rFonts w:ascii="Arial" w:hAnsi="Arial" w:cs="Arial"/>
          <w:lang w:val="en-US"/>
        </w:rPr>
      </w:pPr>
    </w:p>
    <w:p w14:paraId="34C17515" w14:textId="28C0A43E" w:rsidR="00EA3C93" w:rsidRDefault="00F83698" w:rsidP="006E5DB2">
      <w:pPr>
        <w:jc w:val="both"/>
        <w:rPr>
          <w:rFonts w:ascii="Arial" w:hAnsi="Arial" w:cs="Arial"/>
          <w:lang w:eastAsia="ja-JP"/>
        </w:rPr>
      </w:pPr>
      <w:r>
        <w:rPr>
          <w:rFonts w:ascii="Arial" w:hAnsi="Arial" w:cs="Arial"/>
          <w:lang w:val="en-US"/>
        </w:rPr>
        <w:t xml:space="preserve">When considering the </w:t>
      </w:r>
      <w:r w:rsidR="00F5185A">
        <w:rPr>
          <w:rFonts w:ascii="Arial" w:hAnsi="Arial" w:cs="Arial"/>
          <w:lang w:val="en-US"/>
        </w:rPr>
        <w:t>necessary</w:t>
      </w:r>
      <w:r>
        <w:rPr>
          <w:rFonts w:ascii="Arial" w:hAnsi="Arial" w:cs="Arial"/>
          <w:lang w:val="en-US"/>
        </w:rPr>
        <w:t xml:space="preserve"> information to reduce the latency of RACH procedure, </w:t>
      </w:r>
      <w:r w:rsidR="00AF5B6C">
        <w:rPr>
          <w:rFonts w:ascii="Arial" w:hAnsi="Arial" w:cs="Arial"/>
          <w:lang w:val="en-US"/>
        </w:rPr>
        <w:t xml:space="preserve">a nature option is to pre-configure </w:t>
      </w:r>
      <w:r>
        <w:rPr>
          <w:rFonts w:ascii="Arial" w:hAnsi="Arial" w:cs="Arial"/>
          <w:lang w:eastAsia="ja-JP"/>
        </w:rPr>
        <w:t>SSB for DL or PRACH</w:t>
      </w:r>
      <w:r w:rsidR="00AF5B6C">
        <w:rPr>
          <w:rFonts w:ascii="Arial" w:hAnsi="Arial" w:cs="Arial"/>
          <w:lang w:eastAsia="ja-JP"/>
        </w:rPr>
        <w:t xml:space="preserve"> resources</w:t>
      </w:r>
      <w:r>
        <w:rPr>
          <w:rFonts w:ascii="Arial" w:hAnsi="Arial" w:cs="Arial"/>
          <w:lang w:eastAsia="ja-JP"/>
        </w:rPr>
        <w:t xml:space="preserve"> for UL</w:t>
      </w:r>
      <w:r w:rsidR="00AF5B6C">
        <w:rPr>
          <w:rFonts w:ascii="Arial" w:hAnsi="Arial" w:cs="Arial"/>
          <w:lang w:eastAsia="ja-JP"/>
        </w:rPr>
        <w:t xml:space="preserve"> for each candidate cell</w:t>
      </w:r>
      <w:r>
        <w:rPr>
          <w:rFonts w:ascii="Arial" w:hAnsi="Arial" w:cs="Arial"/>
          <w:lang w:eastAsia="ja-JP"/>
        </w:rPr>
        <w:t xml:space="preserve"> by serving </w:t>
      </w:r>
      <w:r w:rsidR="00AF5B6C">
        <w:rPr>
          <w:rFonts w:ascii="Arial" w:hAnsi="Arial" w:cs="Arial"/>
          <w:lang w:eastAsia="ja-JP"/>
        </w:rPr>
        <w:t>DU e.g.,</w:t>
      </w:r>
      <w:r>
        <w:rPr>
          <w:rFonts w:ascii="Arial" w:hAnsi="Arial" w:cs="Arial"/>
          <w:lang w:eastAsia="ja-JP"/>
        </w:rPr>
        <w:t xml:space="preserve"> based on the</w:t>
      </w:r>
      <w:r w:rsidR="00AF5B6C">
        <w:rPr>
          <w:rFonts w:ascii="Arial" w:hAnsi="Arial" w:cs="Arial"/>
          <w:lang w:eastAsia="ja-JP"/>
        </w:rPr>
        <w:t xml:space="preserve"> configured L3</w:t>
      </w:r>
      <w:r>
        <w:rPr>
          <w:rFonts w:ascii="Arial" w:hAnsi="Arial" w:cs="Arial"/>
          <w:lang w:eastAsia="ja-JP"/>
        </w:rPr>
        <w:t xml:space="preserve"> measurement report from UE</w:t>
      </w:r>
      <w:r w:rsidR="00AF5B6C">
        <w:rPr>
          <w:rFonts w:ascii="Arial" w:hAnsi="Arial" w:cs="Arial"/>
          <w:lang w:eastAsia="ja-JP"/>
        </w:rPr>
        <w:t xml:space="preserve">. </w:t>
      </w:r>
      <w:r w:rsidR="006E5DB2">
        <w:rPr>
          <w:rFonts w:ascii="Arial" w:hAnsi="Arial" w:cs="Arial"/>
          <w:lang w:eastAsia="ja-JP"/>
        </w:rPr>
        <w:t>It should be noted that the measurement reports are transmitted to the serving cell only due to security consideration. Consequently, the RACH procedure (including both CFRA and CBRA) should be initiated by the serving cell as in legacy to obtain the initial TA for non-serving cell TRP. However, the initial timing advance value in RAR should be provided by non-serving cell TRP considering the non-idea backhaul latency between two TRPs in multi-DCI scenario to minimize the latency. Therefore, the Type-1 CSS configuration</w:t>
      </w:r>
      <w:r w:rsidR="000B21B3">
        <w:rPr>
          <w:rFonts w:ascii="Arial" w:hAnsi="Arial" w:cs="Arial"/>
          <w:lang w:eastAsia="ja-JP"/>
        </w:rPr>
        <w:t xml:space="preserve"> of candidate cell</w:t>
      </w:r>
      <w:r w:rsidR="006E5DB2">
        <w:rPr>
          <w:rFonts w:ascii="Arial" w:hAnsi="Arial" w:cs="Arial"/>
          <w:lang w:eastAsia="ja-JP"/>
        </w:rPr>
        <w:t xml:space="preserve"> needs to be provided</w:t>
      </w:r>
      <w:r w:rsidR="00F5185A">
        <w:rPr>
          <w:rFonts w:ascii="Arial" w:hAnsi="Arial" w:cs="Arial"/>
          <w:lang w:eastAsia="ja-JP"/>
        </w:rPr>
        <w:t xml:space="preserve"> to UE</w:t>
      </w:r>
      <w:r w:rsidR="006E5DB2">
        <w:rPr>
          <w:rFonts w:ascii="Arial" w:hAnsi="Arial" w:cs="Arial"/>
          <w:lang w:eastAsia="ja-JP"/>
        </w:rPr>
        <w:t xml:space="preserve"> together with </w:t>
      </w:r>
      <w:r w:rsidR="00F5185A">
        <w:rPr>
          <w:rFonts w:ascii="Arial" w:hAnsi="Arial" w:cs="Arial"/>
          <w:lang w:eastAsia="ja-JP"/>
        </w:rPr>
        <w:t>RACH</w:t>
      </w:r>
      <w:r w:rsidR="006E5DB2">
        <w:rPr>
          <w:rFonts w:ascii="Arial" w:hAnsi="Arial" w:cs="Arial"/>
          <w:lang w:eastAsia="ja-JP"/>
        </w:rPr>
        <w:t xml:space="preserve"> configuration </w:t>
      </w:r>
      <w:r w:rsidR="00F5185A">
        <w:rPr>
          <w:rFonts w:ascii="Arial" w:hAnsi="Arial" w:cs="Arial"/>
          <w:lang w:eastAsia="ja-JP"/>
        </w:rPr>
        <w:t>in pre-configuration</w:t>
      </w:r>
      <w:r w:rsidR="000B21B3">
        <w:rPr>
          <w:rFonts w:ascii="Arial" w:hAnsi="Arial" w:cs="Arial"/>
          <w:lang w:eastAsia="ja-JP"/>
        </w:rPr>
        <w:t xml:space="preserve"> phase for L1/L2-based HO</w:t>
      </w:r>
      <w:r w:rsidR="006E5DB2">
        <w:rPr>
          <w:rFonts w:ascii="Arial" w:hAnsi="Arial" w:cs="Arial"/>
          <w:lang w:eastAsia="ja-JP"/>
        </w:rPr>
        <w:t xml:space="preserve">.  </w:t>
      </w:r>
    </w:p>
    <w:p w14:paraId="4BDD5330" w14:textId="456BD1C3" w:rsidR="00C92159" w:rsidRDefault="00C92159" w:rsidP="00C92159">
      <w:pPr>
        <w:spacing w:after="0"/>
        <w:ind w:left="1166" w:hanging="1166"/>
        <w:rPr>
          <w:rFonts w:ascii="Arial" w:hAnsi="Arial" w:cs="Arial"/>
          <w:b/>
          <w:bCs/>
          <w:lang w:eastAsia="ja-JP"/>
        </w:rPr>
      </w:pPr>
      <w:r w:rsidRPr="00DB1CD2">
        <w:rPr>
          <w:rFonts w:ascii="Arial" w:hAnsi="Arial" w:cs="Arial"/>
          <w:b/>
          <w:bCs/>
          <w:lang w:eastAsia="ja-JP"/>
        </w:rPr>
        <w:t xml:space="preserve">Proposal </w:t>
      </w:r>
      <w:r w:rsidR="00DE2C7B">
        <w:rPr>
          <w:rFonts w:ascii="Arial" w:hAnsi="Arial" w:cs="Arial"/>
          <w:b/>
          <w:bCs/>
          <w:lang w:eastAsia="ja-JP"/>
        </w:rPr>
        <w:t>3</w:t>
      </w:r>
      <w:r w:rsidRPr="00DB1CD2">
        <w:rPr>
          <w:rFonts w:ascii="Arial" w:hAnsi="Arial" w:cs="Arial"/>
          <w:b/>
          <w:bCs/>
          <w:lang w:eastAsia="ja-JP"/>
        </w:rPr>
        <w:t>:</w:t>
      </w:r>
      <w:r>
        <w:rPr>
          <w:rFonts w:ascii="Arial" w:hAnsi="Arial" w:cs="Arial"/>
          <w:b/>
          <w:bCs/>
          <w:lang w:eastAsia="ja-JP"/>
        </w:rPr>
        <w:t xml:space="preserve"> </w:t>
      </w:r>
      <w:r w:rsidRPr="00DB1CD2">
        <w:rPr>
          <w:rFonts w:ascii="Arial" w:hAnsi="Arial" w:cs="Arial"/>
          <w:b/>
          <w:bCs/>
          <w:lang w:eastAsia="ja-JP"/>
        </w:rPr>
        <w:t xml:space="preserve"> </w:t>
      </w:r>
    </w:p>
    <w:p w14:paraId="04CD240B" w14:textId="545B0A2B" w:rsidR="00C92159" w:rsidRPr="004D2995" w:rsidRDefault="00C92159" w:rsidP="00C92159">
      <w:pPr>
        <w:pStyle w:val="ListParagraph"/>
        <w:numPr>
          <w:ilvl w:val="0"/>
          <w:numId w:val="33"/>
        </w:numPr>
        <w:rPr>
          <w:rFonts w:ascii="Arial" w:hAnsi="Arial" w:cs="Arial"/>
          <w:i/>
          <w:iCs/>
          <w:lang w:eastAsia="ja-JP"/>
        </w:rPr>
      </w:pPr>
      <w:r>
        <w:rPr>
          <w:rFonts w:ascii="Arial" w:hAnsi="Arial" w:cs="Arial"/>
          <w:i/>
          <w:iCs/>
          <w:lang w:eastAsia="ja-JP"/>
        </w:rPr>
        <w:t xml:space="preserve">For </w:t>
      </w:r>
      <w:r w:rsidR="00D95FA0">
        <w:rPr>
          <w:rFonts w:ascii="Arial" w:hAnsi="Arial" w:cs="Arial"/>
          <w:i/>
          <w:iCs/>
          <w:lang w:eastAsia="ja-JP"/>
        </w:rPr>
        <w:t>LTM operation</w:t>
      </w:r>
      <w:r>
        <w:rPr>
          <w:rFonts w:ascii="Arial" w:hAnsi="Arial" w:cs="Arial"/>
          <w:i/>
          <w:iCs/>
          <w:lang w:eastAsia="ja-JP"/>
        </w:rPr>
        <w:t>, s</w:t>
      </w:r>
      <w:r w:rsidRPr="004D2995">
        <w:rPr>
          <w:rFonts w:ascii="Arial" w:hAnsi="Arial" w:cs="Arial"/>
          <w:i/>
          <w:iCs/>
          <w:lang w:eastAsia="ja-JP"/>
        </w:rPr>
        <w:t xml:space="preserve">upport to provide the following </w:t>
      </w:r>
      <w:r>
        <w:rPr>
          <w:rFonts w:ascii="Arial" w:hAnsi="Arial" w:cs="Arial"/>
          <w:i/>
          <w:iCs/>
          <w:lang w:eastAsia="ja-JP"/>
        </w:rPr>
        <w:t>RACH</w:t>
      </w:r>
      <w:r w:rsidRPr="004D2995">
        <w:rPr>
          <w:rFonts w:ascii="Arial" w:hAnsi="Arial" w:cs="Arial"/>
          <w:i/>
          <w:iCs/>
          <w:lang w:eastAsia="ja-JP"/>
        </w:rPr>
        <w:t xml:space="preserve"> configurations</w:t>
      </w:r>
      <w:r>
        <w:rPr>
          <w:rFonts w:ascii="Arial" w:hAnsi="Arial" w:cs="Arial"/>
          <w:i/>
          <w:iCs/>
          <w:lang w:eastAsia="ja-JP"/>
        </w:rPr>
        <w:t xml:space="preserve"> for each target candidate cell as part of pre-configuration before it </w:t>
      </w:r>
      <w:proofErr w:type="gramStart"/>
      <w:r>
        <w:rPr>
          <w:rFonts w:ascii="Arial" w:hAnsi="Arial" w:cs="Arial"/>
          <w:i/>
          <w:iCs/>
          <w:lang w:eastAsia="ja-JP"/>
        </w:rPr>
        <w:t>is able to</w:t>
      </w:r>
      <w:proofErr w:type="gramEnd"/>
      <w:r>
        <w:rPr>
          <w:rFonts w:ascii="Arial" w:hAnsi="Arial" w:cs="Arial"/>
          <w:i/>
          <w:iCs/>
          <w:lang w:eastAsia="ja-JP"/>
        </w:rPr>
        <w:t xml:space="preserve"> receive the L1/L2 HO command indicating HO triggering</w:t>
      </w:r>
      <w:r w:rsidRPr="004D2995">
        <w:rPr>
          <w:rFonts w:ascii="Arial" w:hAnsi="Arial" w:cs="Arial"/>
          <w:i/>
          <w:iCs/>
          <w:lang w:eastAsia="ja-JP"/>
        </w:rPr>
        <w:t xml:space="preserve"> </w:t>
      </w:r>
    </w:p>
    <w:p w14:paraId="4CEC7809" w14:textId="16E0FCFA" w:rsidR="00C92159" w:rsidRPr="004D2995" w:rsidRDefault="00C92159" w:rsidP="00C92159">
      <w:pPr>
        <w:pStyle w:val="ListParagraph"/>
        <w:numPr>
          <w:ilvl w:val="1"/>
          <w:numId w:val="33"/>
        </w:numPr>
        <w:ind w:firstLine="0"/>
        <w:rPr>
          <w:rFonts w:ascii="Arial" w:hAnsi="Arial" w:cs="Arial"/>
          <w:b/>
          <w:bCs/>
          <w:lang w:eastAsia="ja-JP"/>
        </w:rPr>
      </w:pPr>
      <w:r>
        <w:rPr>
          <w:rFonts w:ascii="Arial" w:hAnsi="Arial" w:cs="Arial"/>
          <w:i/>
          <w:iCs/>
          <w:lang w:eastAsia="ja-JP"/>
        </w:rPr>
        <w:t>RACH</w:t>
      </w:r>
      <w:r w:rsidRPr="004D2995">
        <w:rPr>
          <w:rFonts w:ascii="Arial" w:hAnsi="Arial" w:cs="Arial"/>
          <w:i/>
          <w:iCs/>
          <w:lang w:eastAsia="ja-JP"/>
        </w:rPr>
        <w:t xml:space="preserve"> configuration </w:t>
      </w:r>
      <w:r>
        <w:rPr>
          <w:rFonts w:ascii="Arial" w:hAnsi="Arial" w:cs="Arial"/>
          <w:i/>
          <w:iCs/>
          <w:lang w:eastAsia="ja-JP"/>
        </w:rPr>
        <w:t>(CFRA or CBRA is left for network decision)</w:t>
      </w:r>
    </w:p>
    <w:p w14:paraId="312AA21A" w14:textId="01699B12" w:rsidR="00603A0F" w:rsidRPr="00EA3C93" w:rsidRDefault="00C92159" w:rsidP="00C92159">
      <w:pPr>
        <w:pStyle w:val="ListParagraph"/>
        <w:numPr>
          <w:ilvl w:val="1"/>
          <w:numId w:val="33"/>
        </w:numPr>
        <w:ind w:firstLine="0"/>
        <w:rPr>
          <w:rFonts w:ascii="Arial" w:hAnsi="Arial" w:cs="Arial"/>
          <w:b/>
          <w:bCs/>
          <w:lang w:eastAsia="ja-JP"/>
        </w:rPr>
      </w:pPr>
      <w:r>
        <w:rPr>
          <w:rFonts w:ascii="Arial" w:hAnsi="Arial" w:cs="Arial"/>
          <w:i/>
          <w:iCs/>
          <w:lang w:eastAsia="ja-JP"/>
        </w:rPr>
        <w:t xml:space="preserve">Type-1 CSS configuration. </w:t>
      </w:r>
    </w:p>
    <w:p w14:paraId="4B6EAC06" w14:textId="77777777" w:rsidR="00EA3C93" w:rsidRPr="00C92159" w:rsidRDefault="00EA3C93" w:rsidP="00EA3C93">
      <w:pPr>
        <w:pStyle w:val="ListParagraph"/>
        <w:ind w:left="360"/>
        <w:rPr>
          <w:rFonts w:ascii="Arial" w:hAnsi="Arial" w:cs="Arial"/>
          <w:b/>
          <w:bCs/>
          <w:lang w:eastAsia="ja-JP"/>
        </w:rPr>
      </w:pPr>
    </w:p>
    <w:p w14:paraId="0E3079EA" w14:textId="43A1F5C7" w:rsidR="00C92159" w:rsidRPr="00C92159" w:rsidRDefault="00C92159" w:rsidP="00C92159">
      <w:pPr>
        <w:spacing w:after="0"/>
        <w:rPr>
          <w:rFonts w:ascii="Arial" w:hAnsi="Arial" w:cs="Arial"/>
          <w:b/>
          <w:bCs/>
          <w:lang w:eastAsia="ja-JP"/>
        </w:rPr>
      </w:pPr>
      <w:r w:rsidRPr="00C92159">
        <w:rPr>
          <w:rFonts w:ascii="Arial" w:hAnsi="Arial" w:cs="Arial"/>
          <w:b/>
          <w:bCs/>
          <w:lang w:eastAsia="ja-JP"/>
        </w:rPr>
        <w:t xml:space="preserve">Proposal </w:t>
      </w:r>
      <w:r w:rsidR="00DE2C7B">
        <w:rPr>
          <w:rFonts w:ascii="Arial" w:hAnsi="Arial" w:cs="Arial"/>
          <w:b/>
          <w:bCs/>
          <w:lang w:eastAsia="ja-JP"/>
        </w:rPr>
        <w:t>4</w:t>
      </w:r>
      <w:r w:rsidRPr="00C92159">
        <w:rPr>
          <w:rFonts w:ascii="Arial" w:hAnsi="Arial" w:cs="Arial"/>
          <w:b/>
          <w:bCs/>
          <w:lang w:eastAsia="ja-JP"/>
        </w:rPr>
        <w:t xml:space="preserve">:  </w:t>
      </w:r>
    </w:p>
    <w:p w14:paraId="17D42843" w14:textId="5833D569" w:rsidR="00C92159" w:rsidRPr="00557376" w:rsidRDefault="00557376" w:rsidP="00C92159">
      <w:pPr>
        <w:pStyle w:val="ListParagraph"/>
        <w:numPr>
          <w:ilvl w:val="0"/>
          <w:numId w:val="33"/>
        </w:numPr>
        <w:rPr>
          <w:rFonts w:ascii="Arial" w:hAnsi="Arial" w:cs="Arial"/>
          <w:b/>
          <w:bCs/>
          <w:lang w:eastAsia="ja-JP"/>
        </w:rPr>
      </w:pPr>
      <w:r>
        <w:rPr>
          <w:rFonts w:ascii="Arial" w:hAnsi="Arial" w:cs="Arial"/>
          <w:i/>
          <w:iCs/>
          <w:lang w:eastAsia="ja-JP"/>
        </w:rPr>
        <w:t xml:space="preserve">A </w:t>
      </w:r>
      <w:r w:rsidR="00D95FA0">
        <w:rPr>
          <w:rFonts w:ascii="Arial" w:hAnsi="Arial" w:cs="Arial"/>
          <w:i/>
          <w:iCs/>
          <w:lang w:eastAsia="ja-JP"/>
        </w:rPr>
        <w:t>Cell Switching</w:t>
      </w:r>
      <w:r w:rsidR="00C92159">
        <w:rPr>
          <w:rFonts w:ascii="Arial" w:hAnsi="Arial" w:cs="Arial"/>
          <w:i/>
          <w:iCs/>
          <w:lang w:eastAsia="ja-JP"/>
        </w:rPr>
        <w:t xml:space="preserve"> </w:t>
      </w:r>
      <w:r w:rsidR="00D95FA0">
        <w:rPr>
          <w:rFonts w:ascii="Arial" w:hAnsi="Arial" w:cs="Arial"/>
          <w:i/>
          <w:iCs/>
          <w:lang w:eastAsia="ja-JP"/>
        </w:rPr>
        <w:t>C</w:t>
      </w:r>
      <w:r w:rsidR="00C92159">
        <w:rPr>
          <w:rFonts w:ascii="Arial" w:hAnsi="Arial" w:cs="Arial"/>
          <w:i/>
          <w:iCs/>
          <w:lang w:eastAsia="ja-JP"/>
        </w:rPr>
        <w:t>ommand</w:t>
      </w:r>
      <w:r w:rsidR="00D95FA0">
        <w:rPr>
          <w:rFonts w:ascii="Arial" w:hAnsi="Arial" w:cs="Arial"/>
          <w:i/>
          <w:iCs/>
          <w:lang w:eastAsia="ja-JP"/>
        </w:rPr>
        <w:t xml:space="preserve"> (CSC)</w:t>
      </w:r>
      <w:r w:rsidR="00C92159">
        <w:rPr>
          <w:rFonts w:ascii="Arial" w:hAnsi="Arial" w:cs="Arial"/>
          <w:i/>
          <w:iCs/>
          <w:lang w:eastAsia="ja-JP"/>
        </w:rPr>
        <w:t xml:space="preserve"> </w:t>
      </w:r>
      <w:r>
        <w:rPr>
          <w:rFonts w:ascii="Arial" w:hAnsi="Arial" w:cs="Arial"/>
          <w:i/>
          <w:iCs/>
          <w:lang w:eastAsia="ja-JP"/>
        </w:rPr>
        <w:t xml:space="preserve">is introduced and transmitted by the serving cell to trigger the RACH procedure for initial TA acquisition. </w:t>
      </w:r>
    </w:p>
    <w:p w14:paraId="7C0033F1" w14:textId="578F07FE" w:rsidR="00557376" w:rsidRDefault="00557376" w:rsidP="00557376">
      <w:pPr>
        <w:spacing w:after="0"/>
        <w:rPr>
          <w:rFonts w:ascii="Arial" w:hAnsi="Arial" w:cs="Arial"/>
          <w:b/>
          <w:bCs/>
          <w:lang w:eastAsia="ja-JP"/>
        </w:rPr>
      </w:pPr>
      <w:r>
        <w:rPr>
          <w:rFonts w:ascii="Arial" w:hAnsi="Arial" w:cs="Arial"/>
          <w:b/>
          <w:bCs/>
          <w:lang w:eastAsia="ja-JP"/>
        </w:rPr>
        <w:t xml:space="preserve">Proposal </w:t>
      </w:r>
      <w:r w:rsidR="00DE2C7B">
        <w:rPr>
          <w:rFonts w:ascii="Arial" w:hAnsi="Arial" w:cs="Arial"/>
          <w:b/>
          <w:bCs/>
          <w:lang w:eastAsia="ja-JP"/>
        </w:rPr>
        <w:t>5</w:t>
      </w:r>
      <w:r>
        <w:rPr>
          <w:rFonts w:ascii="Arial" w:hAnsi="Arial" w:cs="Arial"/>
          <w:b/>
          <w:bCs/>
          <w:lang w:eastAsia="ja-JP"/>
        </w:rPr>
        <w:t xml:space="preserve">: </w:t>
      </w:r>
    </w:p>
    <w:p w14:paraId="75596567" w14:textId="692BBC5E" w:rsidR="00EA3C93" w:rsidRDefault="002F3068" w:rsidP="00EA3C93">
      <w:pPr>
        <w:pStyle w:val="ListParagraph"/>
        <w:numPr>
          <w:ilvl w:val="0"/>
          <w:numId w:val="33"/>
        </w:numPr>
        <w:rPr>
          <w:rFonts w:ascii="Arial" w:hAnsi="Arial" w:cs="Arial"/>
          <w:i/>
          <w:iCs/>
          <w:lang w:eastAsia="ja-JP"/>
        </w:rPr>
      </w:pPr>
      <w:r w:rsidRPr="002F3068">
        <w:rPr>
          <w:rFonts w:ascii="Arial" w:hAnsi="Arial" w:cs="Arial"/>
          <w:i/>
          <w:iCs/>
          <w:lang w:eastAsia="ja-JP"/>
        </w:rPr>
        <w:t xml:space="preserve">The </w:t>
      </w:r>
      <w:r>
        <w:rPr>
          <w:rFonts w:ascii="Arial" w:hAnsi="Arial" w:cs="Arial"/>
          <w:i/>
          <w:iCs/>
          <w:lang w:eastAsia="ja-JP"/>
        </w:rPr>
        <w:t xml:space="preserve">UE assumes that a DMRS antenna ports for Type-1 CSS reception </w:t>
      </w:r>
      <w:r w:rsidR="00AB7A10">
        <w:rPr>
          <w:rFonts w:ascii="Arial" w:hAnsi="Arial" w:cs="Arial"/>
          <w:i/>
          <w:iCs/>
          <w:lang w:eastAsia="ja-JP"/>
        </w:rPr>
        <w:t>is QCLed with the</w:t>
      </w:r>
      <w:r w:rsidR="000422C9">
        <w:rPr>
          <w:rFonts w:ascii="Arial" w:hAnsi="Arial" w:cs="Arial"/>
          <w:i/>
          <w:iCs/>
          <w:lang w:eastAsia="ja-JP"/>
        </w:rPr>
        <w:t xml:space="preserve"> source RS of a TCI state</w:t>
      </w:r>
      <w:r w:rsidR="00AB7A10">
        <w:rPr>
          <w:rFonts w:ascii="Arial" w:hAnsi="Arial" w:cs="Arial"/>
          <w:i/>
          <w:iCs/>
          <w:lang w:eastAsia="ja-JP"/>
        </w:rPr>
        <w:t xml:space="preserve"> indicated by the </w:t>
      </w:r>
      <w:r w:rsidR="000422C9">
        <w:rPr>
          <w:rFonts w:ascii="Arial" w:hAnsi="Arial" w:cs="Arial"/>
          <w:i/>
          <w:iCs/>
          <w:lang w:eastAsia="ja-JP"/>
        </w:rPr>
        <w:t>CSC signal</w:t>
      </w:r>
      <w:r w:rsidR="00AB7A10">
        <w:rPr>
          <w:rFonts w:ascii="Arial" w:hAnsi="Arial" w:cs="Arial"/>
          <w:i/>
          <w:iCs/>
          <w:lang w:eastAsia="ja-JP"/>
        </w:rPr>
        <w:t xml:space="preserve"> or a SSB the UE identified during the RACH procedure if SSB is not provided. </w:t>
      </w:r>
    </w:p>
    <w:p w14:paraId="7A6DEB9E" w14:textId="7968F543" w:rsidR="00AB7A10" w:rsidRDefault="00AB7A10" w:rsidP="00AB7A10">
      <w:pPr>
        <w:rPr>
          <w:rFonts w:ascii="Arial" w:hAnsi="Arial" w:cs="Arial"/>
          <w:lang w:eastAsia="ja-JP"/>
        </w:rPr>
      </w:pPr>
    </w:p>
    <w:p w14:paraId="5229D7FC" w14:textId="016F63A4" w:rsidR="00DC2446" w:rsidRDefault="00DC2446" w:rsidP="00DC2446">
      <w:pPr>
        <w:pStyle w:val="3GPPH2"/>
        <w:numPr>
          <w:ilvl w:val="0"/>
          <w:numId w:val="0"/>
        </w:numPr>
      </w:pPr>
      <w:r>
        <w:t>2.</w:t>
      </w:r>
      <w:r w:rsidR="00EE4C12">
        <w:t>4</w:t>
      </w:r>
      <w:r>
        <w:t xml:space="preserve">  TA Indication for the </w:t>
      </w:r>
      <w:r w:rsidR="00817A1C">
        <w:t xml:space="preserve">Candidate </w:t>
      </w:r>
      <w:r>
        <w:t>Target Cell</w:t>
      </w:r>
    </w:p>
    <w:p w14:paraId="66EFB9B8" w14:textId="2FD41FB9" w:rsidR="00817A1C" w:rsidRDefault="00817A1C" w:rsidP="00817A1C">
      <w:pPr>
        <w:spacing w:before="120"/>
        <w:rPr>
          <w:rFonts w:ascii="Arial" w:hAnsi="Arial" w:cs="Arial"/>
          <w:lang w:eastAsia="ja-JP"/>
        </w:rPr>
      </w:pPr>
      <w:r>
        <w:rPr>
          <w:rFonts w:ascii="Arial" w:hAnsi="Arial" w:cs="Arial"/>
          <w:lang w:eastAsia="ja-JP"/>
        </w:rPr>
        <w:t xml:space="preserve">In general, the TA acquisition for target cell can be triggered by CSC signal and performed by UE as part of LTM operation, which was described in detail in the earlier proposals. Another </w:t>
      </w:r>
      <w:r w:rsidR="000422C9">
        <w:rPr>
          <w:rFonts w:ascii="Arial" w:hAnsi="Arial" w:cs="Arial"/>
          <w:lang w:eastAsia="ja-JP"/>
        </w:rPr>
        <w:t xml:space="preserve">alternative </w:t>
      </w:r>
      <w:r>
        <w:rPr>
          <w:rFonts w:ascii="Arial" w:hAnsi="Arial" w:cs="Arial"/>
          <w:lang w:eastAsia="ja-JP"/>
        </w:rPr>
        <w:t xml:space="preserve">is to trigger TA acquisition </w:t>
      </w:r>
      <w:r w:rsidR="000422C9">
        <w:rPr>
          <w:rFonts w:ascii="Arial" w:hAnsi="Arial" w:cs="Arial"/>
          <w:lang w:eastAsia="ja-JP"/>
        </w:rPr>
        <w:t xml:space="preserve">for the target cell </w:t>
      </w:r>
      <w:r>
        <w:rPr>
          <w:rFonts w:ascii="Arial" w:hAnsi="Arial" w:cs="Arial"/>
          <w:lang w:eastAsia="ja-JP"/>
        </w:rPr>
        <w:t>before CSC</w:t>
      </w:r>
      <w:r w:rsidR="00B96126">
        <w:rPr>
          <w:rFonts w:ascii="Arial" w:hAnsi="Arial" w:cs="Arial"/>
          <w:lang w:eastAsia="ja-JP"/>
        </w:rPr>
        <w:t xml:space="preserve"> signal is transmitted such that the latency of LTM procedure can be minimized. </w:t>
      </w:r>
    </w:p>
    <w:p w14:paraId="28E7AB5E" w14:textId="2B2FE301" w:rsidR="00923FF9" w:rsidRDefault="00923FF9" w:rsidP="00923FF9">
      <w:pPr>
        <w:rPr>
          <w:rFonts w:ascii="Arial" w:hAnsi="Arial" w:cs="Arial"/>
          <w:lang w:eastAsia="ja-JP"/>
        </w:rPr>
      </w:pPr>
      <w:r>
        <w:rPr>
          <w:rFonts w:ascii="Arial" w:hAnsi="Arial" w:cs="Arial"/>
          <w:lang w:eastAsia="ja-JP"/>
        </w:rPr>
        <w:t>The following was agreed in RAN1 110bis e-meeting</w:t>
      </w:r>
      <w:r w:rsidR="00E05502">
        <w:rPr>
          <w:rFonts w:ascii="Arial" w:hAnsi="Arial" w:cs="Arial"/>
          <w:lang w:eastAsia="ja-JP"/>
        </w:rPr>
        <w:t xml:space="preserve"> [1]</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923FF9" w14:paraId="638F70B0" w14:textId="77777777" w:rsidTr="00865097">
        <w:tc>
          <w:tcPr>
            <w:tcW w:w="9962" w:type="dxa"/>
          </w:tcPr>
          <w:p w14:paraId="5AA5F523" w14:textId="77777777" w:rsidR="00923FF9" w:rsidRPr="00993E9D" w:rsidRDefault="00923FF9" w:rsidP="00865097">
            <w:pPr>
              <w:shd w:val="clear" w:color="auto" w:fill="FFFFFF"/>
              <w:spacing w:after="0"/>
              <w:rPr>
                <w:rFonts w:eastAsia="MS PGothic"/>
                <w:color w:val="000000"/>
                <w:highlight w:val="green"/>
                <w:lang w:val="en-US" w:eastAsia="zh-CN"/>
              </w:rPr>
            </w:pPr>
            <w:r w:rsidRPr="00993E9D">
              <w:rPr>
                <w:rFonts w:eastAsia="MS PGothic"/>
                <w:color w:val="000000"/>
                <w:highlight w:val="green"/>
                <w:lang w:val="en-US" w:eastAsia="zh-CN"/>
              </w:rPr>
              <w:t>Agreement</w:t>
            </w:r>
          </w:p>
          <w:p w14:paraId="2BBA1E33" w14:textId="77777777" w:rsidR="00923FF9" w:rsidRPr="00993E9D" w:rsidRDefault="00923FF9" w:rsidP="00865097">
            <w:pPr>
              <w:shd w:val="clear" w:color="auto" w:fill="FFFFFF"/>
              <w:spacing w:after="0"/>
              <w:rPr>
                <w:rFonts w:eastAsia="MS PGothic"/>
                <w:color w:val="000000"/>
                <w:lang w:val="en-US" w:eastAsia="zh-CN"/>
              </w:rPr>
            </w:pPr>
            <w:r w:rsidRPr="00993E9D">
              <w:rPr>
                <w:rFonts w:eastAsia="MS PGothic"/>
                <w:color w:val="000000"/>
                <w:lang w:val="en-US" w:eastAsia="zh-CN"/>
              </w:rPr>
              <w:t>For TA acquisition of a candidate cell before cell switch command is received, study at least the following alternatives of associating TA/TAG to candidate cell:</w:t>
            </w:r>
          </w:p>
          <w:p w14:paraId="1E25663E" w14:textId="77777777" w:rsidR="00923FF9" w:rsidRPr="00993E9D" w:rsidRDefault="00923FF9" w:rsidP="00865097">
            <w:pPr>
              <w:numPr>
                <w:ilvl w:val="0"/>
                <w:numId w:val="36"/>
              </w:numPr>
              <w:shd w:val="clear" w:color="auto" w:fill="FFFFFF"/>
              <w:spacing w:after="0"/>
              <w:rPr>
                <w:rFonts w:eastAsia="MS PGothic"/>
                <w:color w:val="000000"/>
                <w:lang w:val="en-US" w:eastAsia="zh-CN"/>
              </w:rPr>
            </w:pPr>
            <w:r w:rsidRPr="00993E9D">
              <w:rPr>
                <w:rFonts w:eastAsia="MS PGothic"/>
                <w:color w:val="000000"/>
                <w:lang w:val="en-US" w:eastAsia="zh-CN"/>
              </w:rPr>
              <w:t>Alt1: Associate TA/TAG and candidate cell implicitly, e.g.,</w:t>
            </w:r>
          </w:p>
          <w:p w14:paraId="1BD01897" w14:textId="77777777" w:rsidR="00923FF9" w:rsidRPr="00993E9D" w:rsidRDefault="00923FF9" w:rsidP="00865097">
            <w:pPr>
              <w:numPr>
                <w:ilvl w:val="0"/>
                <w:numId w:val="35"/>
              </w:numPr>
              <w:shd w:val="clear" w:color="auto" w:fill="FFFFFF"/>
              <w:spacing w:after="0"/>
              <w:ind w:left="698" w:hanging="270"/>
              <w:rPr>
                <w:rFonts w:eastAsia="MS PGothic"/>
                <w:color w:val="000000"/>
                <w:lang w:val="en-US" w:eastAsia="zh-CN"/>
              </w:rPr>
            </w:pPr>
            <w:r w:rsidRPr="00993E9D">
              <w:rPr>
                <w:rFonts w:eastAsia="MS PGothic"/>
                <w:color w:val="000000"/>
                <w:lang w:val="en-US" w:eastAsia="zh-CN"/>
              </w:rPr>
              <w:t>the association between TA/TAG and TCI states can be configured</w:t>
            </w:r>
          </w:p>
          <w:p w14:paraId="194C17F3" w14:textId="77777777" w:rsidR="00923FF9" w:rsidRPr="00993E9D" w:rsidRDefault="00923FF9" w:rsidP="00865097">
            <w:pPr>
              <w:numPr>
                <w:ilvl w:val="0"/>
                <w:numId w:val="36"/>
              </w:numPr>
              <w:shd w:val="clear" w:color="auto" w:fill="FFFFFF"/>
              <w:spacing w:after="0"/>
              <w:rPr>
                <w:rFonts w:eastAsia="MS PGothic"/>
                <w:color w:val="000000"/>
                <w:lang w:val="en-US" w:eastAsia="zh-CN"/>
              </w:rPr>
            </w:pPr>
            <w:r w:rsidRPr="00993E9D">
              <w:rPr>
                <w:rFonts w:eastAsia="MS PGothic"/>
                <w:color w:val="000000"/>
                <w:lang w:val="en-US" w:eastAsia="zh-CN"/>
              </w:rPr>
              <w:t>Alt2: Associate TA/TAG and candidate cell explicitly, e.g.,</w:t>
            </w:r>
          </w:p>
          <w:p w14:paraId="173F7682" w14:textId="77777777" w:rsidR="00923FF9" w:rsidRPr="00993E9D" w:rsidRDefault="00923FF9" w:rsidP="00865097">
            <w:pPr>
              <w:numPr>
                <w:ilvl w:val="0"/>
                <w:numId w:val="35"/>
              </w:numPr>
              <w:shd w:val="clear" w:color="auto" w:fill="FFFFFF"/>
              <w:tabs>
                <w:tab w:val="left" w:pos="428"/>
              </w:tabs>
              <w:spacing w:after="0"/>
              <w:ind w:left="788" w:hanging="360"/>
              <w:rPr>
                <w:rFonts w:eastAsia="MS PGothic"/>
                <w:color w:val="000000"/>
                <w:lang w:val="en-US" w:eastAsia="zh-CN"/>
              </w:rPr>
            </w:pPr>
            <w:r w:rsidRPr="00993E9D">
              <w:rPr>
                <w:rFonts w:eastAsia="MS PGothic"/>
                <w:color w:val="000000"/>
                <w:lang w:val="en-US" w:eastAsia="zh-CN"/>
              </w:rPr>
              <w:t>the association is provided as a part of candidate cell(s) configuration</w:t>
            </w:r>
          </w:p>
          <w:p w14:paraId="78B219A9" w14:textId="77777777" w:rsidR="00923FF9" w:rsidRPr="00865097" w:rsidRDefault="00923FF9" w:rsidP="00865097">
            <w:pPr>
              <w:numPr>
                <w:ilvl w:val="0"/>
                <w:numId w:val="35"/>
              </w:numPr>
              <w:shd w:val="clear" w:color="auto" w:fill="FFFFFF"/>
              <w:tabs>
                <w:tab w:val="left" w:pos="428"/>
              </w:tabs>
              <w:spacing w:after="120"/>
              <w:ind w:left="792" w:hanging="360"/>
              <w:rPr>
                <w:rFonts w:eastAsia="MS PGothic"/>
                <w:color w:val="000000"/>
                <w:sz w:val="22"/>
                <w:szCs w:val="22"/>
                <w:lang w:val="en-US" w:eastAsia="zh-CN"/>
              </w:rPr>
            </w:pPr>
            <w:r w:rsidRPr="00993E9D">
              <w:rPr>
                <w:rFonts w:eastAsia="MS PGothic"/>
                <w:color w:val="000000"/>
                <w:lang w:val="en-US" w:eastAsia="zh-CN"/>
              </w:rPr>
              <w:t>the association between TA/TAG and SSB(s)/TRS(s) is provided as a part of candidate cell(s) configuration</w:t>
            </w:r>
          </w:p>
        </w:tc>
      </w:tr>
    </w:tbl>
    <w:p w14:paraId="5863024B" w14:textId="52AFC53C" w:rsidR="00923FF9" w:rsidRDefault="00923FF9" w:rsidP="00817A1C">
      <w:pPr>
        <w:spacing w:before="120"/>
        <w:rPr>
          <w:rFonts w:ascii="Arial" w:hAnsi="Arial" w:cs="Arial"/>
          <w:lang w:eastAsia="ja-JP"/>
        </w:rPr>
      </w:pPr>
      <w:r>
        <w:rPr>
          <w:rFonts w:ascii="Arial" w:hAnsi="Arial" w:cs="Arial"/>
          <w:lang w:eastAsia="ja-JP"/>
        </w:rPr>
        <w:t xml:space="preserve">It should be noted that the association between TA/TAG to second TRP (i.e., candidate cell in inter-cell mobility) is being discussed in the Rel-18 MIMO work item. The candidate solutions identified and being discussed over there include both Alt.1 and Alt.2 above. </w:t>
      </w:r>
      <w:r w:rsidR="00D37A09">
        <w:rPr>
          <w:rFonts w:ascii="Arial" w:hAnsi="Arial" w:cs="Arial"/>
          <w:lang w:eastAsia="ja-JP"/>
        </w:rPr>
        <w:t xml:space="preserve">A same solution should be targeted in general. In our view, a single TAG can be explicitly configured for all the candidate cells as part of configuration.  </w:t>
      </w:r>
    </w:p>
    <w:p w14:paraId="39BFA41F" w14:textId="7D09086F" w:rsidR="00D37A09" w:rsidRDefault="00D37A09" w:rsidP="00D37A09">
      <w:pPr>
        <w:spacing w:after="0"/>
        <w:rPr>
          <w:rFonts w:ascii="Arial" w:hAnsi="Arial" w:cs="Arial"/>
          <w:b/>
          <w:bCs/>
          <w:lang w:eastAsia="ja-JP"/>
        </w:rPr>
      </w:pPr>
      <w:r>
        <w:rPr>
          <w:rFonts w:ascii="Arial" w:hAnsi="Arial" w:cs="Arial"/>
          <w:b/>
          <w:bCs/>
          <w:lang w:eastAsia="ja-JP"/>
        </w:rPr>
        <w:t xml:space="preserve">Proposal </w:t>
      </w:r>
      <w:r w:rsidR="00DE2C7B">
        <w:rPr>
          <w:rFonts w:ascii="Arial" w:hAnsi="Arial" w:cs="Arial"/>
          <w:b/>
          <w:bCs/>
          <w:lang w:eastAsia="ja-JP"/>
        </w:rPr>
        <w:t>6</w:t>
      </w:r>
      <w:r>
        <w:rPr>
          <w:rFonts w:ascii="Arial" w:hAnsi="Arial" w:cs="Arial"/>
          <w:b/>
          <w:bCs/>
          <w:lang w:eastAsia="ja-JP"/>
        </w:rPr>
        <w:t xml:space="preserve">: </w:t>
      </w:r>
    </w:p>
    <w:p w14:paraId="642A2509" w14:textId="77777777" w:rsidR="00D37A09" w:rsidRDefault="00D37A09" w:rsidP="00D37A09">
      <w:pPr>
        <w:pStyle w:val="ListParagraph"/>
        <w:numPr>
          <w:ilvl w:val="0"/>
          <w:numId w:val="37"/>
        </w:numPr>
        <w:rPr>
          <w:rFonts w:ascii="Arial" w:hAnsi="Arial" w:cs="Arial"/>
          <w:i/>
          <w:iCs/>
          <w:lang w:eastAsia="ja-JP"/>
        </w:rPr>
      </w:pPr>
      <w:r w:rsidRPr="00583F27">
        <w:rPr>
          <w:rFonts w:ascii="Arial" w:hAnsi="Arial" w:cs="Arial"/>
          <w:i/>
          <w:iCs/>
          <w:lang w:eastAsia="ja-JP"/>
        </w:rPr>
        <w:t>For TA acquisition of a candidate cell before cell switch command is received</w:t>
      </w:r>
      <w:r>
        <w:rPr>
          <w:rFonts w:ascii="Arial" w:hAnsi="Arial" w:cs="Arial"/>
          <w:i/>
          <w:iCs/>
          <w:lang w:eastAsia="ja-JP"/>
        </w:rPr>
        <w:t xml:space="preserve">, a TAG ID can be explicitly provided as part of candidate cell(s) configuration. </w:t>
      </w:r>
    </w:p>
    <w:p w14:paraId="7905C8D1" w14:textId="3E2D1FCF" w:rsidR="00B96126" w:rsidRPr="00583F27" w:rsidRDefault="00D37A09" w:rsidP="00D37A09">
      <w:pPr>
        <w:rPr>
          <w:rFonts w:ascii="Arial" w:hAnsi="Arial" w:cs="Arial"/>
          <w:i/>
          <w:iCs/>
          <w:lang w:eastAsia="ja-JP"/>
        </w:rPr>
      </w:pPr>
      <w:r w:rsidRPr="00583F27">
        <w:rPr>
          <w:rFonts w:ascii="Arial" w:hAnsi="Arial" w:cs="Arial"/>
          <w:i/>
          <w:iCs/>
          <w:lang w:eastAsia="ja-JP"/>
        </w:rPr>
        <w:t xml:space="preserve"> </w:t>
      </w:r>
    </w:p>
    <w:p w14:paraId="40028204" w14:textId="234D0D58"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14A24B40" w14:textId="662A1A0E" w:rsidR="00400B04" w:rsidRDefault="003250E2" w:rsidP="00CD5559">
      <w:pPr>
        <w:rPr>
          <w:rFonts w:ascii="Arial" w:hAnsi="Arial" w:cs="Arial"/>
          <w:lang w:val="en-US" w:eastAsia="zh-CN"/>
        </w:rPr>
      </w:pPr>
      <w:r w:rsidRPr="00404C4B">
        <w:rPr>
          <w:rFonts w:ascii="Arial" w:hAnsi="Arial" w:cs="Arial"/>
          <w:lang w:val="en-US"/>
        </w:rPr>
        <w:t>In this contribution, we have presented our views</w:t>
      </w:r>
      <w:r w:rsidR="00E45C3B">
        <w:rPr>
          <w:rFonts w:ascii="Arial" w:hAnsi="Arial" w:cs="Arial"/>
          <w:lang w:val="en-US"/>
        </w:rPr>
        <w:t xml:space="preserve"> </w:t>
      </w:r>
      <w:r w:rsidR="004F0A82">
        <w:rPr>
          <w:rFonts w:ascii="Arial" w:hAnsi="Arial" w:cs="Arial"/>
          <w:lang w:val="en-US"/>
        </w:rPr>
        <w:t>on timing advance management for L1/L2 inter-cell mobility procedure</w:t>
      </w:r>
      <w:r w:rsidR="000E50CC">
        <w:rPr>
          <w:rFonts w:ascii="Arial" w:hAnsi="Arial" w:cs="Arial"/>
          <w:lang w:val="en-US" w:eastAsia="zh-CN"/>
        </w:rPr>
        <w:t xml:space="preserve">. Based on the discussions in the previous sections, we propose the following: </w:t>
      </w:r>
    </w:p>
    <w:p w14:paraId="245071F4" w14:textId="77777777" w:rsidR="00D92AA3" w:rsidRPr="00EA3134" w:rsidRDefault="00D92AA3" w:rsidP="00D92AA3">
      <w:pPr>
        <w:tabs>
          <w:tab w:val="left" w:pos="0"/>
        </w:tabs>
        <w:spacing w:after="0"/>
        <w:rPr>
          <w:rFonts w:ascii="Arial" w:hAnsi="Arial" w:cs="Arial"/>
          <w:b/>
          <w:bCs/>
          <w:lang w:val="en-US" w:eastAsia="zh-CN"/>
        </w:rPr>
      </w:pPr>
      <w:r w:rsidRPr="00EA3134">
        <w:rPr>
          <w:rFonts w:ascii="Arial" w:hAnsi="Arial" w:cs="Arial"/>
          <w:b/>
          <w:bCs/>
          <w:lang w:val="en-US" w:eastAsia="zh-CN"/>
        </w:rPr>
        <w:t xml:space="preserve">Proposal 1: </w:t>
      </w:r>
    </w:p>
    <w:p w14:paraId="3D306832" w14:textId="77777777" w:rsidR="00D92AA3" w:rsidRPr="00EE4C12" w:rsidRDefault="00D92AA3" w:rsidP="00D92AA3">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Support both RACH-based and RACH-less procedure for LTM procedure. </w:t>
      </w:r>
    </w:p>
    <w:p w14:paraId="01ACB7D8" w14:textId="77777777" w:rsidR="00D92AA3" w:rsidRPr="00583F27" w:rsidRDefault="00D92AA3" w:rsidP="00D92AA3">
      <w:pPr>
        <w:spacing w:after="0"/>
        <w:rPr>
          <w:rFonts w:ascii="Arial" w:hAnsi="Arial" w:cs="Arial"/>
          <w:b/>
          <w:bCs/>
          <w:lang w:val="en-US"/>
        </w:rPr>
      </w:pPr>
      <w:r w:rsidRPr="00583F27">
        <w:rPr>
          <w:rFonts w:ascii="Arial" w:hAnsi="Arial" w:cs="Arial"/>
          <w:b/>
          <w:bCs/>
          <w:lang w:val="en-US"/>
        </w:rPr>
        <w:t xml:space="preserve">Proposal 2: </w:t>
      </w:r>
    </w:p>
    <w:p w14:paraId="5A1594F7" w14:textId="77777777" w:rsidR="00D92AA3" w:rsidRPr="00583F27" w:rsidRDefault="00D92AA3" w:rsidP="00D92AA3">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 xml:space="preserve">The candidate TA values defined in LTE can be used as starting point for RACH-less operation.  </w:t>
      </w:r>
    </w:p>
    <w:p w14:paraId="09009AC0" w14:textId="77777777" w:rsidR="00D92AA3" w:rsidRDefault="00D92AA3" w:rsidP="00D92AA3">
      <w:pPr>
        <w:pStyle w:val="ListParagraph"/>
        <w:numPr>
          <w:ilvl w:val="0"/>
          <w:numId w:val="26"/>
        </w:numPr>
        <w:tabs>
          <w:tab w:val="left" w:pos="0"/>
        </w:tabs>
        <w:rPr>
          <w:rFonts w:ascii="Arial" w:hAnsi="Arial" w:cs="Arial"/>
          <w:color w:val="000000" w:themeColor="text1"/>
        </w:rPr>
      </w:pPr>
      <w:r>
        <w:rPr>
          <w:rFonts w:ascii="Arial" w:hAnsi="Arial" w:cs="Arial"/>
          <w:i/>
          <w:iCs/>
          <w:lang w:val="en-US" w:eastAsia="zh-CN"/>
        </w:rPr>
        <w:t>FFS on the other RACH-less operation for LTM procedure.</w:t>
      </w:r>
    </w:p>
    <w:p w14:paraId="71CC8025" w14:textId="77777777" w:rsidR="00D92AA3" w:rsidRDefault="00D92AA3" w:rsidP="00D92AA3">
      <w:pPr>
        <w:spacing w:after="0"/>
        <w:ind w:left="1166" w:hanging="1166"/>
        <w:rPr>
          <w:rFonts w:ascii="Arial" w:hAnsi="Arial" w:cs="Arial"/>
          <w:b/>
          <w:bCs/>
          <w:lang w:eastAsia="ja-JP"/>
        </w:rPr>
      </w:pPr>
      <w:r w:rsidRPr="00DB1CD2">
        <w:rPr>
          <w:rFonts w:ascii="Arial" w:hAnsi="Arial" w:cs="Arial"/>
          <w:b/>
          <w:bCs/>
          <w:lang w:eastAsia="ja-JP"/>
        </w:rPr>
        <w:t xml:space="preserve">Proposal </w:t>
      </w:r>
      <w:r>
        <w:rPr>
          <w:rFonts w:ascii="Arial" w:hAnsi="Arial" w:cs="Arial"/>
          <w:b/>
          <w:bCs/>
          <w:lang w:eastAsia="ja-JP"/>
        </w:rPr>
        <w:t>3</w:t>
      </w:r>
      <w:r w:rsidRPr="00DB1CD2">
        <w:rPr>
          <w:rFonts w:ascii="Arial" w:hAnsi="Arial" w:cs="Arial"/>
          <w:b/>
          <w:bCs/>
          <w:lang w:eastAsia="ja-JP"/>
        </w:rPr>
        <w:t>:</w:t>
      </w:r>
      <w:r>
        <w:rPr>
          <w:rFonts w:ascii="Arial" w:hAnsi="Arial" w:cs="Arial"/>
          <w:b/>
          <w:bCs/>
          <w:lang w:eastAsia="ja-JP"/>
        </w:rPr>
        <w:t xml:space="preserve"> </w:t>
      </w:r>
      <w:r w:rsidRPr="00DB1CD2">
        <w:rPr>
          <w:rFonts w:ascii="Arial" w:hAnsi="Arial" w:cs="Arial"/>
          <w:b/>
          <w:bCs/>
          <w:lang w:eastAsia="ja-JP"/>
        </w:rPr>
        <w:t xml:space="preserve"> </w:t>
      </w:r>
    </w:p>
    <w:p w14:paraId="4D5D1203" w14:textId="77777777" w:rsidR="00D92AA3" w:rsidRPr="004D2995" w:rsidRDefault="00D92AA3" w:rsidP="00D92AA3">
      <w:pPr>
        <w:pStyle w:val="ListParagraph"/>
        <w:numPr>
          <w:ilvl w:val="0"/>
          <w:numId w:val="33"/>
        </w:numPr>
        <w:rPr>
          <w:rFonts w:ascii="Arial" w:hAnsi="Arial" w:cs="Arial"/>
          <w:i/>
          <w:iCs/>
          <w:lang w:eastAsia="ja-JP"/>
        </w:rPr>
      </w:pPr>
      <w:r>
        <w:rPr>
          <w:rFonts w:ascii="Arial" w:hAnsi="Arial" w:cs="Arial"/>
          <w:i/>
          <w:iCs/>
          <w:lang w:eastAsia="ja-JP"/>
        </w:rPr>
        <w:t>For LTM operation, s</w:t>
      </w:r>
      <w:r w:rsidRPr="004D2995">
        <w:rPr>
          <w:rFonts w:ascii="Arial" w:hAnsi="Arial" w:cs="Arial"/>
          <w:i/>
          <w:iCs/>
          <w:lang w:eastAsia="ja-JP"/>
        </w:rPr>
        <w:t xml:space="preserve">upport to provide the following </w:t>
      </w:r>
      <w:r>
        <w:rPr>
          <w:rFonts w:ascii="Arial" w:hAnsi="Arial" w:cs="Arial"/>
          <w:i/>
          <w:iCs/>
          <w:lang w:eastAsia="ja-JP"/>
        </w:rPr>
        <w:t>RACH</w:t>
      </w:r>
      <w:r w:rsidRPr="004D2995">
        <w:rPr>
          <w:rFonts w:ascii="Arial" w:hAnsi="Arial" w:cs="Arial"/>
          <w:i/>
          <w:iCs/>
          <w:lang w:eastAsia="ja-JP"/>
        </w:rPr>
        <w:t xml:space="preserve"> configurations</w:t>
      </w:r>
      <w:r>
        <w:rPr>
          <w:rFonts w:ascii="Arial" w:hAnsi="Arial" w:cs="Arial"/>
          <w:i/>
          <w:iCs/>
          <w:lang w:eastAsia="ja-JP"/>
        </w:rPr>
        <w:t xml:space="preserve"> for each target candidate cell as part of pre-configuration before it </w:t>
      </w:r>
      <w:proofErr w:type="gramStart"/>
      <w:r>
        <w:rPr>
          <w:rFonts w:ascii="Arial" w:hAnsi="Arial" w:cs="Arial"/>
          <w:i/>
          <w:iCs/>
          <w:lang w:eastAsia="ja-JP"/>
        </w:rPr>
        <w:t>is able to</w:t>
      </w:r>
      <w:proofErr w:type="gramEnd"/>
      <w:r>
        <w:rPr>
          <w:rFonts w:ascii="Arial" w:hAnsi="Arial" w:cs="Arial"/>
          <w:i/>
          <w:iCs/>
          <w:lang w:eastAsia="ja-JP"/>
        </w:rPr>
        <w:t xml:space="preserve"> receive the L1/L2 HO command indicating HO triggering</w:t>
      </w:r>
      <w:r w:rsidRPr="004D2995">
        <w:rPr>
          <w:rFonts w:ascii="Arial" w:hAnsi="Arial" w:cs="Arial"/>
          <w:i/>
          <w:iCs/>
          <w:lang w:eastAsia="ja-JP"/>
        </w:rPr>
        <w:t xml:space="preserve"> </w:t>
      </w:r>
    </w:p>
    <w:p w14:paraId="0688DFA0" w14:textId="77777777" w:rsidR="00D92AA3" w:rsidRPr="004D2995" w:rsidRDefault="00D92AA3" w:rsidP="00D92AA3">
      <w:pPr>
        <w:pStyle w:val="ListParagraph"/>
        <w:numPr>
          <w:ilvl w:val="1"/>
          <w:numId w:val="33"/>
        </w:numPr>
        <w:ind w:firstLine="0"/>
        <w:rPr>
          <w:rFonts w:ascii="Arial" w:hAnsi="Arial" w:cs="Arial"/>
          <w:b/>
          <w:bCs/>
          <w:lang w:eastAsia="ja-JP"/>
        </w:rPr>
      </w:pPr>
      <w:r>
        <w:rPr>
          <w:rFonts w:ascii="Arial" w:hAnsi="Arial" w:cs="Arial"/>
          <w:i/>
          <w:iCs/>
          <w:lang w:eastAsia="ja-JP"/>
        </w:rPr>
        <w:t>RACH</w:t>
      </w:r>
      <w:r w:rsidRPr="004D2995">
        <w:rPr>
          <w:rFonts w:ascii="Arial" w:hAnsi="Arial" w:cs="Arial"/>
          <w:i/>
          <w:iCs/>
          <w:lang w:eastAsia="ja-JP"/>
        </w:rPr>
        <w:t xml:space="preserve"> configuration </w:t>
      </w:r>
      <w:r>
        <w:rPr>
          <w:rFonts w:ascii="Arial" w:hAnsi="Arial" w:cs="Arial"/>
          <w:i/>
          <w:iCs/>
          <w:lang w:eastAsia="ja-JP"/>
        </w:rPr>
        <w:t>(CFRA or CBRA is left for network decision)</w:t>
      </w:r>
    </w:p>
    <w:p w14:paraId="4BF7AB21" w14:textId="77777777" w:rsidR="00D92AA3" w:rsidRPr="00EA3C93" w:rsidRDefault="00D92AA3" w:rsidP="00D92AA3">
      <w:pPr>
        <w:pStyle w:val="ListParagraph"/>
        <w:numPr>
          <w:ilvl w:val="1"/>
          <w:numId w:val="33"/>
        </w:numPr>
        <w:ind w:firstLine="0"/>
        <w:rPr>
          <w:rFonts w:ascii="Arial" w:hAnsi="Arial" w:cs="Arial"/>
          <w:b/>
          <w:bCs/>
          <w:lang w:eastAsia="ja-JP"/>
        </w:rPr>
      </w:pPr>
      <w:r>
        <w:rPr>
          <w:rFonts w:ascii="Arial" w:hAnsi="Arial" w:cs="Arial"/>
          <w:i/>
          <w:iCs/>
          <w:lang w:eastAsia="ja-JP"/>
        </w:rPr>
        <w:t xml:space="preserve">Type-1 CSS configuration. </w:t>
      </w:r>
    </w:p>
    <w:p w14:paraId="776CFF0E" w14:textId="77777777" w:rsidR="00D92AA3" w:rsidRPr="00C92159" w:rsidRDefault="00D92AA3" w:rsidP="00D92AA3">
      <w:pPr>
        <w:pStyle w:val="ListParagraph"/>
        <w:ind w:left="360"/>
        <w:rPr>
          <w:rFonts w:ascii="Arial" w:hAnsi="Arial" w:cs="Arial"/>
          <w:b/>
          <w:bCs/>
          <w:lang w:eastAsia="ja-JP"/>
        </w:rPr>
      </w:pPr>
    </w:p>
    <w:p w14:paraId="2B81B5C5" w14:textId="77777777" w:rsidR="00D92AA3" w:rsidRPr="00C92159" w:rsidRDefault="00D92AA3" w:rsidP="00D92AA3">
      <w:pPr>
        <w:spacing w:after="0"/>
        <w:rPr>
          <w:rFonts w:ascii="Arial" w:hAnsi="Arial" w:cs="Arial"/>
          <w:b/>
          <w:bCs/>
          <w:lang w:eastAsia="ja-JP"/>
        </w:rPr>
      </w:pPr>
      <w:r w:rsidRPr="00C92159">
        <w:rPr>
          <w:rFonts w:ascii="Arial" w:hAnsi="Arial" w:cs="Arial"/>
          <w:b/>
          <w:bCs/>
          <w:lang w:eastAsia="ja-JP"/>
        </w:rPr>
        <w:t xml:space="preserve">Proposal </w:t>
      </w:r>
      <w:r>
        <w:rPr>
          <w:rFonts w:ascii="Arial" w:hAnsi="Arial" w:cs="Arial"/>
          <w:b/>
          <w:bCs/>
          <w:lang w:eastAsia="ja-JP"/>
        </w:rPr>
        <w:t>4</w:t>
      </w:r>
      <w:r w:rsidRPr="00C92159">
        <w:rPr>
          <w:rFonts w:ascii="Arial" w:hAnsi="Arial" w:cs="Arial"/>
          <w:b/>
          <w:bCs/>
          <w:lang w:eastAsia="ja-JP"/>
        </w:rPr>
        <w:t xml:space="preserve">:  </w:t>
      </w:r>
    </w:p>
    <w:p w14:paraId="2A271FCF" w14:textId="77777777" w:rsidR="00D92AA3" w:rsidRPr="00557376" w:rsidRDefault="00D92AA3" w:rsidP="00D92AA3">
      <w:pPr>
        <w:pStyle w:val="ListParagraph"/>
        <w:numPr>
          <w:ilvl w:val="0"/>
          <w:numId w:val="33"/>
        </w:numPr>
        <w:rPr>
          <w:rFonts w:ascii="Arial" w:hAnsi="Arial" w:cs="Arial"/>
          <w:b/>
          <w:bCs/>
          <w:lang w:eastAsia="ja-JP"/>
        </w:rPr>
      </w:pPr>
      <w:r>
        <w:rPr>
          <w:rFonts w:ascii="Arial" w:hAnsi="Arial" w:cs="Arial"/>
          <w:i/>
          <w:iCs/>
          <w:lang w:eastAsia="ja-JP"/>
        </w:rPr>
        <w:t xml:space="preserve">A Cell Switching Command (CSC) is introduced and transmitted by the serving cell to trigger the RACH procedure for initial TA acquisition. </w:t>
      </w:r>
    </w:p>
    <w:p w14:paraId="39FC087D" w14:textId="77777777" w:rsidR="00D92AA3" w:rsidRDefault="00D92AA3" w:rsidP="00D92AA3">
      <w:pPr>
        <w:spacing w:after="0"/>
        <w:rPr>
          <w:rFonts w:ascii="Arial" w:hAnsi="Arial" w:cs="Arial"/>
          <w:b/>
          <w:bCs/>
          <w:lang w:eastAsia="ja-JP"/>
        </w:rPr>
      </w:pPr>
      <w:r>
        <w:rPr>
          <w:rFonts w:ascii="Arial" w:hAnsi="Arial" w:cs="Arial"/>
          <w:b/>
          <w:bCs/>
          <w:lang w:eastAsia="ja-JP"/>
        </w:rPr>
        <w:t xml:space="preserve">Proposal 5: </w:t>
      </w:r>
    </w:p>
    <w:p w14:paraId="14DE7768" w14:textId="77777777" w:rsidR="00D92AA3" w:rsidRDefault="00D92AA3" w:rsidP="00D92AA3">
      <w:pPr>
        <w:pStyle w:val="ListParagraph"/>
        <w:numPr>
          <w:ilvl w:val="0"/>
          <w:numId w:val="33"/>
        </w:numPr>
        <w:rPr>
          <w:rFonts w:ascii="Arial" w:hAnsi="Arial" w:cs="Arial"/>
          <w:i/>
          <w:iCs/>
          <w:lang w:eastAsia="ja-JP"/>
        </w:rPr>
      </w:pPr>
      <w:r w:rsidRPr="002F3068">
        <w:rPr>
          <w:rFonts w:ascii="Arial" w:hAnsi="Arial" w:cs="Arial"/>
          <w:i/>
          <w:iCs/>
          <w:lang w:eastAsia="ja-JP"/>
        </w:rPr>
        <w:t xml:space="preserve">The </w:t>
      </w:r>
      <w:r>
        <w:rPr>
          <w:rFonts w:ascii="Arial" w:hAnsi="Arial" w:cs="Arial"/>
          <w:i/>
          <w:iCs/>
          <w:lang w:eastAsia="ja-JP"/>
        </w:rPr>
        <w:t xml:space="preserve">UE assumes that a DMRS antenna ports for Type-1 CSS reception is </w:t>
      </w:r>
      <w:proofErr w:type="spellStart"/>
      <w:r>
        <w:rPr>
          <w:rFonts w:ascii="Arial" w:hAnsi="Arial" w:cs="Arial"/>
          <w:i/>
          <w:iCs/>
          <w:lang w:eastAsia="ja-JP"/>
        </w:rPr>
        <w:t>QCLed</w:t>
      </w:r>
      <w:proofErr w:type="spellEnd"/>
      <w:r>
        <w:rPr>
          <w:rFonts w:ascii="Arial" w:hAnsi="Arial" w:cs="Arial"/>
          <w:i/>
          <w:iCs/>
          <w:lang w:eastAsia="ja-JP"/>
        </w:rPr>
        <w:t xml:space="preserve"> with the source RS of a TCI state indicated by the CSC signal or a SSB the UE identified during the RACH procedure if SSB is not provided. </w:t>
      </w:r>
    </w:p>
    <w:p w14:paraId="4ADF3E09" w14:textId="77777777" w:rsidR="00D92AA3" w:rsidRDefault="00D92AA3" w:rsidP="00D92AA3">
      <w:pPr>
        <w:spacing w:after="0"/>
        <w:rPr>
          <w:rFonts w:ascii="Arial" w:hAnsi="Arial" w:cs="Arial"/>
          <w:b/>
          <w:bCs/>
          <w:lang w:eastAsia="ja-JP"/>
        </w:rPr>
      </w:pPr>
      <w:r>
        <w:rPr>
          <w:rFonts w:ascii="Arial" w:hAnsi="Arial" w:cs="Arial"/>
          <w:b/>
          <w:bCs/>
          <w:lang w:eastAsia="ja-JP"/>
        </w:rPr>
        <w:t xml:space="preserve">Proposal 6: </w:t>
      </w:r>
    </w:p>
    <w:p w14:paraId="715BB12A" w14:textId="77777777" w:rsidR="00D92AA3" w:rsidRDefault="00D92AA3" w:rsidP="00D92AA3">
      <w:pPr>
        <w:pStyle w:val="ListParagraph"/>
        <w:numPr>
          <w:ilvl w:val="0"/>
          <w:numId w:val="37"/>
        </w:numPr>
        <w:rPr>
          <w:rFonts w:ascii="Arial" w:hAnsi="Arial" w:cs="Arial"/>
          <w:i/>
          <w:iCs/>
          <w:lang w:eastAsia="ja-JP"/>
        </w:rPr>
      </w:pPr>
      <w:r w:rsidRPr="00583F27">
        <w:rPr>
          <w:rFonts w:ascii="Arial" w:hAnsi="Arial" w:cs="Arial"/>
          <w:i/>
          <w:iCs/>
          <w:lang w:eastAsia="ja-JP"/>
        </w:rPr>
        <w:t>For TA acquisition of a candidate cell before cell switch command is received</w:t>
      </w:r>
      <w:r>
        <w:rPr>
          <w:rFonts w:ascii="Arial" w:hAnsi="Arial" w:cs="Arial"/>
          <w:i/>
          <w:iCs/>
          <w:lang w:eastAsia="ja-JP"/>
        </w:rPr>
        <w:t xml:space="preserve">, a TAG ID can be explicitly provided as part of candidate cell(s) configuration. </w:t>
      </w:r>
    </w:p>
    <w:p w14:paraId="002A1223" w14:textId="77777777" w:rsidR="00400B04" w:rsidRDefault="00400B04" w:rsidP="00D12341">
      <w:pPr>
        <w:spacing w:after="0"/>
        <w:rPr>
          <w:rFonts w:ascii="Arial" w:hAnsi="Arial" w:cs="Arial"/>
          <w:color w:val="000000" w:themeColor="text1"/>
        </w:rPr>
      </w:pPr>
    </w:p>
    <w:p w14:paraId="504A2208" w14:textId="77777777" w:rsidR="00400B04" w:rsidRPr="0064642E" w:rsidRDefault="00400B04"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1D458EC" w14:textId="66B293EA" w:rsidR="00094696" w:rsidRPr="00F83698" w:rsidRDefault="00094696" w:rsidP="00F83698">
      <w:pPr>
        <w:numPr>
          <w:ilvl w:val="0"/>
          <w:numId w:val="1"/>
        </w:numPr>
        <w:jc w:val="both"/>
      </w:pPr>
      <w:r>
        <w:rPr>
          <w:rFonts w:ascii="Arial" w:hAnsi="Arial" w:cs="Arial"/>
        </w:rPr>
        <w:t>RAN1 110</w:t>
      </w:r>
      <w:r w:rsidR="00E05502">
        <w:rPr>
          <w:rFonts w:ascii="Arial" w:hAnsi="Arial" w:cs="Arial"/>
        </w:rPr>
        <w:t>bis</w:t>
      </w:r>
      <w:r>
        <w:rPr>
          <w:rFonts w:ascii="Arial" w:hAnsi="Arial" w:cs="Arial"/>
        </w:rPr>
        <w:t xml:space="preserve"> meeting chairman note  </w:t>
      </w:r>
    </w:p>
    <w:sectPr w:rsidR="00094696" w:rsidRPr="00F83698"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12B23" w14:textId="77777777" w:rsidR="006B5D9C" w:rsidRDefault="006B5D9C">
      <w:pPr>
        <w:spacing w:after="0"/>
      </w:pPr>
      <w:r>
        <w:separator/>
      </w:r>
    </w:p>
  </w:endnote>
  <w:endnote w:type="continuationSeparator" w:id="0">
    <w:p w14:paraId="50FAA6D3" w14:textId="77777777" w:rsidR="006B5D9C" w:rsidRDefault="006B5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35AD5" w14:textId="77777777" w:rsidR="006B5D9C" w:rsidRDefault="006B5D9C">
      <w:pPr>
        <w:spacing w:after="0"/>
      </w:pPr>
      <w:r>
        <w:separator/>
      </w:r>
    </w:p>
  </w:footnote>
  <w:footnote w:type="continuationSeparator" w:id="0">
    <w:p w14:paraId="647428AB" w14:textId="77777777" w:rsidR="006B5D9C" w:rsidRDefault="006B5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8D90D82"/>
    <w:multiLevelType w:val="hybridMultilevel"/>
    <w:tmpl w:val="38E88BD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E14D5"/>
    <w:multiLevelType w:val="hybridMultilevel"/>
    <w:tmpl w:val="B0CE4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13867"/>
    <w:multiLevelType w:val="hybridMultilevel"/>
    <w:tmpl w:val="C178C9B6"/>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184CE8"/>
    <w:multiLevelType w:val="hybridMultilevel"/>
    <w:tmpl w:val="CD282E66"/>
    <w:lvl w:ilvl="0" w:tplc="9518467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F2679A"/>
    <w:multiLevelType w:val="hybridMultilevel"/>
    <w:tmpl w:val="41EA143A"/>
    <w:lvl w:ilvl="0" w:tplc="3B964996">
      <w:numFmt w:val="bullet"/>
      <w:lvlText w:val="-"/>
      <w:lvlJc w:val="left"/>
      <w:pPr>
        <w:ind w:left="360" w:hanging="360"/>
      </w:pPr>
      <w:rPr>
        <w:rFonts w:ascii="Times New Roman" w:eastAsia="SimSun" w:hAnsi="Times New Roman" w:cs="Times New Roman"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FE2C34"/>
    <w:multiLevelType w:val="hybridMultilevel"/>
    <w:tmpl w:val="7222006A"/>
    <w:lvl w:ilvl="0" w:tplc="21B81AC4">
      <w:start w:val="8"/>
      <w:numFmt w:val="bullet"/>
      <w:lvlText w:val="-"/>
      <w:lvlJc w:val="left"/>
      <w:pPr>
        <w:ind w:left="811" w:hanging="360"/>
      </w:pPr>
      <w:rPr>
        <w:rFonts w:ascii="Times New Roman" w:eastAsia="Times New Roman" w:hAnsi="Times New Roman" w:cs="Times New Roman"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35"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23"/>
  </w:num>
  <w:num w:numId="2" w16cid:durableId="775950945">
    <w:abstractNumId w:val="15"/>
  </w:num>
  <w:num w:numId="3" w16cid:durableId="1829443946">
    <w:abstractNumId w:val="3"/>
  </w:num>
  <w:num w:numId="4" w16cid:durableId="1431585961">
    <w:abstractNumId w:val="25"/>
  </w:num>
  <w:num w:numId="5" w16cid:durableId="1651011273">
    <w:abstractNumId w:val="22"/>
  </w:num>
  <w:num w:numId="6" w16cid:durableId="1105540060">
    <w:abstractNumId w:val="16"/>
  </w:num>
  <w:num w:numId="7" w16cid:durableId="1373574290">
    <w:abstractNumId w:val="27"/>
  </w:num>
  <w:num w:numId="8" w16cid:durableId="927693694">
    <w:abstractNumId w:val="31"/>
  </w:num>
  <w:num w:numId="9" w16cid:durableId="1956129642">
    <w:abstractNumId w:val="10"/>
  </w:num>
  <w:num w:numId="10" w16cid:durableId="991906570">
    <w:abstractNumId w:val="33"/>
  </w:num>
  <w:num w:numId="11" w16cid:durableId="524632354">
    <w:abstractNumId w:val="0"/>
  </w:num>
  <w:num w:numId="12" w16cid:durableId="1686907544">
    <w:abstractNumId w:val="14"/>
  </w:num>
  <w:num w:numId="13" w16cid:durableId="215548312">
    <w:abstractNumId w:val="1"/>
  </w:num>
  <w:num w:numId="14" w16cid:durableId="1975520584">
    <w:abstractNumId w:val="28"/>
  </w:num>
  <w:num w:numId="15" w16cid:durableId="1024283990">
    <w:abstractNumId w:val="29"/>
  </w:num>
  <w:num w:numId="16" w16cid:durableId="912004033">
    <w:abstractNumId w:val="18"/>
  </w:num>
  <w:num w:numId="17" w16cid:durableId="351953379">
    <w:abstractNumId w:val="4"/>
  </w:num>
  <w:num w:numId="18" w16cid:durableId="342785765">
    <w:abstractNumId w:val="26"/>
  </w:num>
  <w:num w:numId="19" w16cid:durableId="1461650155">
    <w:abstractNumId w:val="3"/>
  </w:num>
  <w:num w:numId="20" w16cid:durableId="704212648">
    <w:abstractNumId w:val="32"/>
  </w:num>
  <w:num w:numId="21" w16cid:durableId="2035615358">
    <w:abstractNumId w:val="8"/>
  </w:num>
  <w:num w:numId="22" w16cid:durableId="1236552855">
    <w:abstractNumId w:val="35"/>
  </w:num>
  <w:num w:numId="23" w16cid:durableId="774908576">
    <w:abstractNumId w:val="30"/>
  </w:num>
  <w:num w:numId="24" w16cid:durableId="151023070">
    <w:abstractNumId w:val="9"/>
  </w:num>
  <w:num w:numId="25" w16cid:durableId="1887985633">
    <w:abstractNumId w:val="5"/>
  </w:num>
  <w:num w:numId="26" w16cid:durableId="1080978509">
    <w:abstractNumId w:val="2"/>
  </w:num>
  <w:num w:numId="27" w16cid:durableId="932595335">
    <w:abstractNumId w:val="24"/>
  </w:num>
  <w:num w:numId="28" w16cid:durableId="1051226020">
    <w:abstractNumId w:val="12"/>
  </w:num>
  <w:num w:numId="29" w16cid:durableId="1767581013">
    <w:abstractNumId w:val="34"/>
  </w:num>
  <w:num w:numId="30" w16cid:durableId="670108137">
    <w:abstractNumId w:val="21"/>
  </w:num>
  <w:num w:numId="31" w16cid:durableId="862904">
    <w:abstractNumId w:val="6"/>
  </w:num>
  <w:num w:numId="32" w16cid:durableId="592593975">
    <w:abstractNumId w:val="19"/>
  </w:num>
  <w:num w:numId="33" w16cid:durableId="1257865137">
    <w:abstractNumId w:val="7"/>
  </w:num>
  <w:num w:numId="34" w16cid:durableId="1315378514">
    <w:abstractNumId w:val="11"/>
  </w:num>
  <w:num w:numId="35" w16cid:durableId="761606960">
    <w:abstractNumId w:val="13"/>
  </w:num>
  <w:num w:numId="36" w16cid:durableId="1821844588">
    <w:abstractNumId w:val="20"/>
  </w:num>
  <w:num w:numId="37" w16cid:durableId="9558725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1E0A"/>
    <w:rsid w:val="00012BBC"/>
    <w:rsid w:val="000130D1"/>
    <w:rsid w:val="00015206"/>
    <w:rsid w:val="00016535"/>
    <w:rsid w:val="00020AB8"/>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2C9"/>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F63"/>
    <w:rsid w:val="00081549"/>
    <w:rsid w:val="000829D6"/>
    <w:rsid w:val="0008305E"/>
    <w:rsid w:val="000832D7"/>
    <w:rsid w:val="000833FC"/>
    <w:rsid w:val="00084AEC"/>
    <w:rsid w:val="00084F1B"/>
    <w:rsid w:val="00085149"/>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1B3"/>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7A9"/>
    <w:rsid w:val="002259B3"/>
    <w:rsid w:val="00225A84"/>
    <w:rsid w:val="00225C41"/>
    <w:rsid w:val="00230A52"/>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8D6"/>
    <w:rsid w:val="00273D2B"/>
    <w:rsid w:val="002753C6"/>
    <w:rsid w:val="002756D9"/>
    <w:rsid w:val="00275A4E"/>
    <w:rsid w:val="00275E96"/>
    <w:rsid w:val="00277E08"/>
    <w:rsid w:val="00280EE1"/>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0C97"/>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83F27"/>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C09"/>
    <w:rsid w:val="00664DC4"/>
    <w:rsid w:val="00665B7C"/>
    <w:rsid w:val="00667384"/>
    <w:rsid w:val="0067188D"/>
    <w:rsid w:val="00673060"/>
    <w:rsid w:val="006749E4"/>
    <w:rsid w:val="00680A87"/>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D9C"/>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DB2"/>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3824"/>
    <w:rsid w:val="007249DA"/>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5E5"/>
    <w:rsid w:val="007D05CA"/>
    <w:rsid w:val="007D260A"/>
    <w:rsid w:val="007D33A8"/>
    <w:rsid w:val="007D41A1"/>
    <w:rsid w:val="007D41E5"/>
    <w:rsid w:val="007D4CBA"/>
    <w:rsid w:val="007D6BCA"/>
    <w:rsid w:val="007D7441"/>
    <w:rsid w:val="007D7EF3"/>
    <w:rsid w:val="007E071C"/>
    <w:rsid w:val="007E0F81"/>
    <w:rsid w:val="007E190F"/>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A1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2B91"/>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3FF9"/>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3E9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AA3"/>
    <w:rsid w:val="00AC1F45"/>
    <w:rsid w:val="00AC421E"/>
    <w:rsid w:val="00AC4588"/>
    <w:rsid w:val="00AC704E"/>
    <w:rsid w:val="00AC742F"/>
    <w:rsid w:val="00AD085F"/>
    <w:rsid w:val="00AD17A5"/>
    <w:rsid w:val="00AD19B9"/>
    <w:rsid w:val="00AD1FEF"/>
    <w:rsid w:val="00AD3A16"/>
    <w:rsid w:val="00AD3DBA"/>
    <w:rsid w:val="00AD5B39"/>
    <w:rsid w:val="00AD606D"/>
    <w:rsid w:val="00AD613D"/>
    <w:rsid w:val="00AD656E"/>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126"/>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2704"/>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E34"/>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A09"/>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2AA3"/>
    <w:rsid w:val="00D935F7"/>
    <w:rsid w:val="00D93F7A"/>
    <w:rsid w:val="00D94B39"/>
    <w:rsid w:val="00D95FA0"/>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E60"/>
    <w:rsid w:val="00DB68F5"/>
    <w:rsid w:val="00DB7421"/>
    <w:rsid w:val="00DC063B"/>
    <w:rsid w:val="00DC0C16"/>
    <w:rsid w:val="00DC1202"/>
    <w:rsid w:val="00DC1967"/>
    <w:rsid w:val="00DC1BDF"/>
    <w:rsid w:val="00DC2446"/>
    <w:rsid w:val="00DC3915"/>
    <w:rsid w:val="00DC5C8A"/>
    <w:rsid w:val="00DC5D77"/>
    <w:rsid w:val="00DD2DB2"/>
    <w:rsid w:val="00DD4080"/>
    <w:rsid w:val="00DD47C9"/>
    <w:rsid w:val="00DD50DE"/>
    <w:rsid w:val="00DD6EB8"/>
    <w:rsid w:val="00DE1307"/>
    <w:rsid w:val="00DE193D"/>
    <w:rsid w:val="00DE2C7B"/>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5502"/>
    <w:rsid w:val="00E0606F"/>
    <w:rsid w:val="00E0755D"/>
    <w:rsid w:val="00E07B16"/>
    <w:rsid w:val="00E100E8"/>
    <w:rsid w:val="00E10514"/>
    <w:rsid w:val="00E10C10"/>
    <w:rsid w:val="00E11FAD"/>
    <w:rsid w:val="00E127DE"/>
    <w:rsid w:val="00E13A0A"/>
    <w:rsid w:val="00E14702"/>
    <w:rsid w:val="00E15292"/>
    <w:rsid w:val="00E156C1"/>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3534"/>
    <w:rsid w:val="00EB4AFB"/>
    <w:rsid w:val="00EB59AE"/>
    <w:rsid w:val="00EC0FCE"/>
    <w:rsid w:val="00EC1A41"/>
    <w:rsid w:val="00EC3129"/>
    <w:rsid w:val="00EC3AFB"/>
    <w:rsid w:val="00EC4A4D"/>
    <w:rsid w:val="00EC628D"/>
    <w:rsid w:val="00EC6300"/>
    <w:rsid w:val="00ED1A96"/>
    <w:rsid w:val="00ED2365"/>
    <w:rsid w:val="00ED49DE"/>
    <w:rsid w:val="00EE0DA7"/>
    <w:rsid w:val="00EE1001"/>
    <w:rsid w:val="00EE11FC"/>
    <w:rsid w:val="00EE1398"/>
    <w:rsid w:val="00EE14C4"/>
    <w:rsid w:val="00EE1D38"/>
    <w:rsid w:val="00EE1EE4"/>
    <w:rsid w:val="00EE2179"/>
    <w:rsid w:val="00EE2A33"/>
    <w:rsid w:val="00EE39CD"/>
    <w:rsid w:val="00EE4C12"/>
    <w:rsid w:val="00EE4F62"/>
    <w:rsid w:val="00EE514E"/>
    <w:rsid w:val="00EE5859"/>
    <w:rsid w:val="00EE5AA3"/>
    <w:rsid w:val="00EE5C07"/>
    <w:rsid w:val="00EF16B0"/>
    <w:rsid w:val="00EF3CA6"/>
    <w:rsid w:val="00EF47F0"/>
    <w:rsid w:val="00EF5AB5"/>
    <w:rsid w:val="00EF5AD8"/>
    <w:rsid w:val="00EF6B87"/>
    <w:rsid w:val="00EF7A24"/>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451E"/>
    <w:rsid w:val="00FE551E"/>
    <w:rsid w:val="00FE5D3A"/>
    <w:rsid w:val="00FE729C"/>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352373">
      <w:bodyDiv w:val="1"/>
      <w:marLeft w:val="0"/>
      <w:marRight w:val="0"/>
      <w:marTop w:val="0"/>
      <w:marBottom w:val="0"/>
      <w:divBdr>
        <w:top w:val="none" w:sz="0" w:space="0" w:color="auto"/>
        <w:left w:val="none" w:sz="0" w:space="0" w:color="auto"/>
        <w:bottom w:val="none" w:sz="0" w:space="0" w:color="auto"/>
        <w:right w:val="none" w:sz="0" w:space="0" w:color="auto"/>
      </w:divBdr>
      <w:divsChild>
        <w:div w:id="1115059588">
          <w:marLeft w:val="0"/>
          <w:marRight w:val="0"/>
          <w:marTop w:val="0"/>
          <w:marBottom w:val="0"/>
          <w:divBdr>
            <w:top w:val="none" w:sz="0" w:space="0" w:color="auto"/>
            <w:left w:val="none" w:sz="0" w:space="0" w:color="auto"/>
            <w:bottom w:val="none" w:sz="0" w:space="0" w:color="auto"/>
            <w:right w:val="none" w:sz="0" w:space="0" w:color="auto"/>
          </w:divBdr>
          <w:divsChild>
            <w:div w:id="2079866245">
              <w:marLeft w:val="0"/>
              <w:marRight w:val="0"/>
              <w:marTop w:val="0"/>
              <w:marBottom w:val="0"/>
              <w:divBdr>
                <w:top w:val="none" w:sz="0" w:space="0" w:color="auto"/>
                <w:left w:val="none" w:sz="0" w:space="0" w:color="auto"/>
                <w:bottom w:val="none" w:sz="0" w:space="0" w:color="auto"/>
                <w:right w:val="none" w:sz="0" w:space="0" w:color="auto"/>
              </w:divBdr>
              <w:divsChild>
                <w:div w:id="8614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6550</TotalTime>
  <Pages>5</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527</cp:revision>
  <cp:lastPrinted>2019-01-22T03:27:00Z</cp:lastPrinted>
  <dcterms:created xsi:type="dcterms:W3CDTF">2020-08-06T15:21:00Z</dcterms:created>
  <dcterms:modified xsi:type="dcterms:W3CDTF">2022-11-05T05:17:00Z</dcterms:modified>
</cp:coreProperties>
</file>