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BE915" w14:textId="1FE43F81" w:rsidR="00BB73DA" w:rsidRPr="001A3D5B" w:rsidRDefault="00BB73DA" w:rsidP="00BB73DA">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111</w:t>
      </w:r>
      <w:r w:rsidRPr="001A3D5B">
        <w:rPr>
          <w:rFonts w:ascii="Arial" w:hAnsi="Arial" w:cs="Arial"/>
          <w:b/>
          <w:sz w:val="24"/>
          <w:lang w:val="de-DE"/>
        </w:rPr>
        <w:tab/>
      </w:r>
      <w:r w:rsidRPr="001A3D5B">
        <w:rPr>
          <w:rFonts w:ascii="Arial" w:hAnsi="Arial" w:cs="Arial"/>
          <w:b/>
          <w:sz w:val="24"/>
          <w:lang w:val="de-DE"/>
        </w:rPr>
        <w:tab/>
      </w:r>
      <w:r w:rsidRPr="00FA1968">
        <w:rPr>
          <w:rFonts w:ascii="Arial" w:hAnsi="Arial" w:cs="Arial"/>
          <w:b/>
          <w:color w:val="000000" w:themeColor="text1"/>
          <w:sz w:val="24"/>
          <w:lang w:val="de-DE"/>
        </w:rPr>
        <w:t>R1-22118</w:t>
      </w:r>
      <w:r>
        <w:rPr>
          <w:rFonts w:ascii="Arial" w:hAnsi="Arial" w:cs="Arial"/>
          <w:b/>
          <w:color w:val="000000" w:themeColor="text1"/>
          <w:sz w:val="24"/>
          <w:lang w:val="de-DE"/>
        </w:rPr>
        <w:t>32</w:t>
      </w:r>
    </w:p>
    <w:p w14:paraId="4099A7EA" w14:textId="77777777" w:rsidR="00BB73DA" w:rsidRPr="00E75501" w:rsidRDefault="00BB73DA" w:rsidP="00BB73DA">
      <w:pPr>
        <w:tabs>
          <w:tab w:val="center" w:pos="4536"/>
          <w:tab w:val="right" w:pos="9072"/>
        </w:tabs>
        <w:rPr>
          <w:rFonts w:ascii="Arial" w:hAnsi="Arial" w:cs="Arial"/>
          <w:b/>
          <w:sz w:val="24"/>
          <w:lang w:val="de-DE"/>
        </w:rPr>
      </w:pPr>
      <w:r w:rsidRPr="00A92CFA">
        <w:rPr>
          <w:rFonts w:ascii="Arial" w:hAnsi="Arial" w:cs="Arial"/>
          <w:b/>
          <w:sz w:val="24"/>
          <w:lang w:val="de-DE"/>
        </w:rPr>
        <w:t>Toulouse, France, November</w:t>
      </w:r>
      <w:r>
        <w:rPr>
          <w:rFonts w:ascii="Arial" w:hAnsi="Arial" w:cs="Arial"/>
          <w:b/>
          <w:sz w:val="24"/>
          <w:lang w:val="de-DE"/>
        </w:rPr>
        <w:t xml:space="preserve"> 14</w:t>
      </w:r>
      <w:r w:rsidRPr="00A92CFA">
        <w:rPr>
          <w:rFonts w:ascii="Arial" w:hAnsi="Arial" w:cs="Arial"/>
          <w:b/>
          <w:sz w:val="24"/>
          <w:vertAlign w:val="superscript"/>
          <w:lang w:val="de-DE"/>
        </w:rPr>
        <w:t>th</w:t>
      </w:r>
      <w:r w:rsidRPr="00A92CFA">
        <w:rPr>
          <w:rFonts w:ascii="Arial" w:hAnsi="Arial" w:cs="Arial"/>
          <w:b/>
          <w:sz w:val="24"/>
          <w:lang w:val="de-DE"/>
        </w:rPr>
        <w:t>– 18</w:t>
      </w:r>
      <w:r w:rsidRPr="00A92CFA">
        <w:rPr>
          <w:rFonts w:ascii="Arial" w:hAnsi="Arial" w:cs="Arial"/>
          <w:b/>
          <w:sz w:val="24"/>
          <w:vertAlign w:val="superscript"/>
          <w:lang w:val="de-DE"/>
        </w:rPr>
        <w:t>th</w:t>
      </w:r>
      <w:r w:rsidRPr="00A92CFA">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5657FBAC"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BB73DA" w:rsidRPr="00BB73DA">
        <w:rPr>
          <w:rFonts w:ascii="Arial" w:hAnsi="Arial" w:cs="Arial"/>
          <w:b/>
          <w:sz w:val="24"/>
          <w:lang w:val="en-US"/>
        </w:rPr>
        <w:t>L1 enhancements to inter-cell beam management</w:t>
      </w:r>
    </w:p>
    <w:p w14:paraId="7B288F5E" w14:textId="6711951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w:t>
      </w:r>
      <w:r w:rsidR="009E0A91">
        <w:rPr>
          <w:rFonts w:ascii="Arial" w:hAnsi="Arial" w:cs="Arial"/>
          <w:b/>
          <w:sz w:val="24"/>
          <w:lang w:val="en-US"/>
        </w:rPr>
        <w:t>2</w:t>
      </w:r>
      <w:r w:rsidR="00CD5559">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0679B5B2" w:rsidR="00D83DD9" w:rsidRDefault="00BB73DA" w:rsidP="00CD5559">
      <w:pPr>
        <w:spacing w:before="120"/>
        <w:jc w:val="both"/>
        <w:rPr>
          <w:rFonts w:ascii="Arial" w:hAnsi="Arial" w:cs="Arial"/>
          <w:lang w:val="en-US" w:eastAsia="zh-CN"/>
        </w:rPr>
      </w:pPr>
      <w:r>
        <w:rPr>
          <w:rFonts w:ascii="Arial" w:hAnsi="Arial" w:cs="Arial"/>
          <w:lang w:val="en-US" w:eastAsia="zh-CN"/>
        </w:rPr>
        <w:t>In RAN1 110bis meeting, the following was agreed for new WI ‘Further NR mobility enhancement’</w:t>
      </w:r>
      <w:r w:rsidR="00C06272">
        <w:rPr>
          <w:rFonts w:ascii="Arial" w:hAnsi="Arial" w:cs="Arial"/>
          <w:lang w:val="en-US" w:eastAsia="zh-CN"/>
        </w:rPr>
        <w:t xml:space="preserve"> [1</w:t>
      </w:r>
      <w:r w:rsidR="00B61709">
        <w:rPr>
          <w:rFonts w:ascii="Arial" w:hAnsi="Arial" w:cs="Arial"/>
          <w:lang w:val="en-US" w:eastAsia="zh-CN"/>
        </w:rPr>
        <w:t>]:</w:t>
      </w:r>
      <w:r w:rsidR="00EA51EB">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0FE1484A" w14:textId="77777777" w:rsidR="00BB73DA" w:rsidRPr="00C22702" w:rsidRDefault="00BB73DA" w:rsidP="00BB73DA">
            <w:pPr>
              <w:spacing w:after="0"/>
              <w:rPr>
                <w:highlight w:val="green"/>
                <w:lang w:eastAsia="x-none"/>
              </w:rPr>
            </w:pPr>
            <w:r w:rsidRPr="00C22702">
              <w:rPr>
                <w:highlight w:val="green"/>
                <w:lang w:eastAsia="x-none"/>
              </w:rPr>
              <w:t>Agreement</w:t>
            </w:r>
          </w:p>
          <w:p w14:paraId="509F0564" w14:textId="77777777" w:rsidR="00BB73DA" w:rsidRPr="00ED7625" w:rsidRDefault="00BB73DA" w:rsidP="00BB73DA">
            <w:pPr>
              <w:pStyle w:val="ListParagraph"/>
              <w:numPr>
                <w:ilvl w:val="0"/>
                <w:numId w:val="29"/>
              </w:numPr>
              <w:overflowPunct/>
              <w:autoSpaceDE/>
              <w:autoSpaceDN/>
              <w:adjustRightInd/>
              <w:snapToGrid w:val="0"/>
              <w:spacing w:after="0"/>
              <w:contextualSpacing w:val="0"/>
              <w:jc w:val="both"/>
              <w:textAlignment w:val="auto"/>
            </w:pPr>
            <w:r w:rsidRPr="00ED7625">
              <w:rPr>
                <w:rFonts w:hint="eastAsia"/>
              </w:rPr>
              <w:t>F</w:t>
            </w:r>
            <w:r w:rsidRPr="00ED7625">
              <w:t>or Rel-18 L1/L2 mobility, L1 intra-frequency measurement for candidate cell is supported</w:t>
            </w:r>
          </w:p>
          <w:p w14:paraId="7F9EA43E" w14:textId="77777777" w:rsidR="00BB73DA" w:rsidRPr="00ED7625" w:rsidRDefault="00BB73DA" w:rsidP="00BB73DA">
            <w:pPr>
              <w:pStyle w:val="ListParagraph"/>
              <w:numPr>
                <w:ilvl w:val="1"/>
                <w:numId w:val="29"/>
              </w:numPr>
              <w:overflowPunct/>
              <w:autoSpaceDE/>
              <w:autoSpaceDN/>
              <w:adjustRightInd/>
              <w:snapToGrid w:val="0"/>
              <w:spacing w:after="0"/>
              <w:contextualSpacing w:val="0"/>
              <w:jc w:val="both"/>
              <w:textAlignment w:val="auto"/>
            </w:pPr>
            <w:r w:rsidRPr="00ED7625">
              <w:t>At least the following aspects are for RAN1 further study:</w:t>
            </w:r>
          </w:p>
          <w:p w14:paraId="040FD357" w14:textId="77777777" w:rsidR="00BB73DA" w:rsidRPr="00193499" w:rsidRDefault="00BB73DA" w:rsidP="00BB73DA">
            <w:pPr>
              <w:pStyle w:val="ListParagraph"/>
              <w:numPr>
                <w:ilvl w:val="2"/>
                <w:numId w:val="29"/>
              </w:numPr>
              <w:overflowPunct/>
              <w:autoSpaceDE/>
              <w:autoSpaceDN/>
              <w:adjustRightInd/>
              <w:snapToGrid w:val="0"/>
              <w:spacing w:after="0"/>
              <w:contextualSpacing w:val="0"/>
              <w:jc w:val="both"/>
              <w:textAlignment w:val="auto"/>
              <w:rPr>
                <w:b/>
                <w:bCs/>
              </w:rPr>
            </w:pPr>
            <w:r w:rsidRPr="00193499">
              <w:t xml:space="preserve">RAN1 assumes </w:t>
            </w:r>
            <w:r>
              <w:t xml:space="preserve">Rel-17 </w:t>
            </w:r>
            <w:r w:rsidRPr="00835795">
              <w:t>ICBM CSI</w:t>
            </w:r>
            <w:r w:rsidRPr="00193499">
              <w:t xml:space="preserve"> </w:t>
            </w:r>
            <w:r>
              <w:t>measurement as starting point</w:t>
            </w:r>
            <w:r w:rsidRPr="00193499">
              <w:t>.</w:t>
            </w:r>
          </w:p>
          <w:p w14:paraId="6E2B6AF9" w14:textId="77777777" w:rsidR="00BB73DA" w:rsidRPr="00193499" w:rsidRDefault="00BB73DA" w:rsidP="00BB73DA">
            <w:pPr>
              <w:pStyle w:val="ListParagraph"/>
              <w:numPr>
                <w:ilvl w:val="2"/>
                <w:numId w:val="29"/>
              </w:numPr>
              <w:overflowPunct/>
              <w:autoSpaceDE/>
              <w:autoSpaceDN/>
              <w:adjustRightInd/>
              <w:snapToGrid w:val="0"/>
              <w:spacing w:after="0"/>
              <w:contextualSpacing w:val="0"/>
              <w:jc w:val="both"/>
              <w:textAlignment w:val="auto"/>
              <w:rPr>
                <w:strike/>
              </w:rPr>
            </w:pPr>
            <w:r w:rsidRPr="00ED7625">
              <w:t>Whether and how to apply relaxation for the restrictions imposed on the Rel-17 intra-frequency L1 non-serving cell measurement defined in 9.13.2 of TS38.133, where RAN4 impact is foreseen, e.g.</w:t>
            </w:r>
          </w:p>
          <w:p w14:paraId="12B3BF68" w14:textId="77777777" w:rsidR="00BB73DA" w:rsidRPr="00ED7625" w:rsidRDefault="00BB73DA" w:rsidP="00BB73DA">
            <w:pPr>
              <w:pStyle w:val="ListParagraph"/>
              <w:numPr>
                <w:ilvl w:val="3"/>
                <w:numId w:val="29"/>
              </w:numPr>
              <w:overflowPunct/>
              <w:autoSpaceDE/>
              <w:autoSpaceDN/>
              <w:adjustRightInd/>
              <w:snapToGrid w:val="0"/>
              <w:spacing w:after="0"/>
              <w:contextualSpacing w:val="0"/>
              <w:jc w:val="both"/>
              <w:textAlignment w:val="auto"/>
            </w:pPr>
            <w:r w:rsidRPr="00ED7625">
              <w:t>SFN offset alignment compared with serving cell</w:t>
            </w:r>
          </w:p>
          <w:p w14:paraId="14C2B075" w14:textId="77777777" w:rsidR="00BB73DA" w:rsidRPr="00ED7625" w:rsidRDefault="00BB73DA" w:rsidP="00BB73DA">
            <w:pPr>
              <w:pStyle w:val="ListParagraph"/>
              <w:numPr>
                <w:ilvl w:val="3"/>
                <w:numId w:val="29"/>
              </w:numPr>
              <w:overflowPunct/>
              <w:autoSpaceDE/>
              <w:autoSpaceDN/>
              <w:adjustRightInd/>
              <w:snapToGrid w:val="0"/>
              <w:spacing w:after="0"/>
              <w:contextualSpacing w:val="0"/>
              <w:jc w:val="both"/>
              <w:textAlignment w:val="auto"/>
            </w:pPr>
            <w:r w:rsidRPr="00ED7625">
              <w:rPr>
                <w:rFonts w:hint="eastAsia"/>
              </w:rPr>
              <w:t>B</w:t>
            </w:r>
            <w:r w:rsidRPr="00ED7625">
              <w:t xml:space="preserve">WP setting, </w:t>
            </w:r>
            <w:proofErr w:type="gramStart"/>
            <w:r w:rsidRPr="00ED7625">
              <w:t>i.e.</w:t>
            </w:r>
            <w:proofErr w:type="gramEnd"/>
            <w:r w:rsidRPr="00ED7625">
              <w:t xml:space="preserve"> non-serving cell SSB should be covered by serving cell active BWP</w:t>
            </w:r>
          </w:p>
          <w:p w14:paraId="0BF82A69" w14:textId="77777777" w:rsidR="00BB73DA" w:rsidRPr="00193499" w:rsidRDefault="00BB73DA" w:rsidP="00BB73DA">
            <w:pPr>
              <w:pStyle w:val="ListParagraph"/>
              <w:numPr>
                <w:ilvl w:val="3"/>
                <w:numId w:val="29"/>
              </w:numPr>
              <w:overflowPunct/>
              <w:autoSpaceDE/>
              <w:autoSpaceDN/>
              <w:adjustRightInd/>
              <w:snapToGrid w:val="0"/>
              <w:spacing w:after="0"/>
              <w:contextualSpacing w:val="0"/>
              <w:jc w:val="both"/>
              <w:textAlignment w:val="auto"/>
            </w:pPr>
            <w:r w:rsidRPr="00193499">
              <w:t>Introduction of symbol level gap or SMTC for larger Rx timing difference (</w:t>
            </w:r>
            <w:proofErr w:type="gramStart"/>
            <w:r w:rsidRPr="00193499">
              <w:t>i.e.</w:t>
            </w:r>
            <w:proofErr w:type="gramEnd"/>
            <w:r w:rsidRPr="00193499">
              <w:t xml:space="preserve"> larger than CP length) </w:t>
            </w:r>
          </w:p>
          <w:p w14:paraId="4A7FB092" w14:textId="77777777" w:rsidR="00BB73DA" w:rsidRPr="00193499" w:rsidRDefault="00BB73DA" w:rsidP="00BB73DA">
            <w:pPr>
              <w:pStyle w:val="ListParagraph"/>
              <w:numPr>
                <w:ilvl w:val="2"/>
                <w:numId w:val="29"/>
              </w:numPr>
              <w:overflowPunct/>
              <w:autoSpaceDE/>
              <w:autoSpaceDN/>
              <w:adjustRightInd/>
              <w:snapToGrid w:val="0"/>
              <w:spacing w:after="0"/>
              <w:contextualSpacing w:val="0"/>
              <w:jc w:val="both"/>
              <w:textAlignment w:val="auto"/>
            </w:pPr>
            <w:r w:rsidRPr="00193499">
              <w:rPr>
                <w:rFonts w:hint="eastAsia"/>
              </w:rPr>
              <w:t>C</w:t>
            </w:r>
            <w:r w:rsidRPr="00193499">
              <w:t>ommonality with intra-frequency L3 measurement</w:t>
            </w:r>
          </w:p>
          <w:p w14:paraId="1FA5B43F" w14:textId="77777777" w:rsidR="00BB73DA" w:rsidRPr="003024D8" w:rsidRDefault="00BB73DA" w:rsidP="00BB73DA">
            <w:pPr>
              <w:pStyle w:val="ListParagraph"/>
              <w:numPr>
                <w:ilvl w:val="2"/>
                <w:numId w:val="29"/>
              </w:numPr>
              <w:overflowPunct/>
              <w:autoSpaceDE/>
              <w:autoSpaceDN/>
              <w:adjustRightInd/>
              <w:snapToGrid w:val="0"/>
              <w:spacing w:after="0"/>
              <w:contextualSpacing w:val="0"/>
              <w:jc w:val="both"/>
              <w:textAlignment w:val="auto"/>
            </w:pPr>
            <w:r w:rsidRPr="00ED7625">
              <w:t>Commonality with L1 inter-frequency measurement for measurement configuration</w:t>
            </w:r>
          </w:p>
          <w:p w14:paraId="33009B3F" w14:textId="77777777" w:rsidR="00BB73DA" w:rsidRPr="00ED7625" w:rsidRDefault="00BB73DA" w:rsidP="00BB73DA">
            <w:pPr>
              <w:pStyle w:val="ListParagraph"/>
              <w:numPr>
                <w:ilvl w:val="0"/>
                <w:numId w:val="29"/>
              </w:numPr>
              <w:overflowPunct/>
              <w:autoSpaceDE/>
              <w:autoSpaceDN/>
              <w:adjustRightInd/>
              <w:snapToGrid w:val="0"/>
              <w:spacing w:after="0"/>
              <w:contextualSpacing w:val="0"/>
              <w:jc w:val="both"/>
              <w:textAlignment w:val="auto"/>
              <w:rPr>
                <w:b/>
                <w:bCs/>
              </w:rPr>
            </w:pPr>
            <w:r w:rsidRPr="00ED7625">
              <w:rPr>
                <w:rFonts w:hint="eastAsia"/>
              </w:rPr>
              <w:t>S</w:t>
            </w:r>
            <w:r w:rsidRPr="00ED7625">
              <w:t xml:space="preserve">end an LS to RAN4 (CC RAN2) </w:t>
            </w:r>
          </w:p>
          <w:p w14:paraId="395088DE" w14:textId="77777777" w:rsidR="00BB73DA" w:rsidRPr="009B1FEF" w:rsidRDefault="00BB73DA" w:rsidP="00BB73DA">
            <w:pPr>
              <w:pStyle w:val="ListParagraph"/>
              <w:numPr>
                <w:ilvl w:val="1"/>
                <w:numId w:val="29"/>
              </w:numPr>
              <w:overflowPunct/>
              <w:autoSpaceDE/>
              <w:autoSpaceDN/>
              <w:adjustRightInd/>
              <w:snapToGrid w:val="0"/>
              <w:spacing w:after="0"/>
              <w:contextualSpacing w:val="0"/>
              <w:jc w:val="both"/>
              <w:textAlignment w:val="auto"/>
              <w:rPr>
                <w:b/>
                <w:bCs/>
              </w:rPr>
            </w:pPr>
            <w:r w:rsidRPr="00ED7625">
              <w:rPr>
                <w:rFonts w:hint="eastAsia"/>
              </w:rPr>
              <w:t>R</w:t>
            </w:r>
            <w:r w:rsidRPr="00ED7625">
              <w:t xml:space="preserve">AN1 to ask RAN4 if the restriction on </w:t>
            </w:r>
            <w:r>
              <w:t xml:space="preserve">e.g., </w:t>
            </w:r>
            <w:r w:rsidRPr="001E11E3">
              <w:t xml:space="preserve">SFN offset alignment, BWP setting and Rx timing difference, etc, </w:t>
            </w:r>
            <w:r w:rsidRPr="00ED7625">
              <w:t xml:space="preserve">described in 9.13.2 of TS38.133 for intra-frequency L1 non-serving measurement can be relaxed or not. </w:t>
            </w:r>
          </w:p>
          <w:p w14:paraId="619F8357" w14:textId="77777777" w:rsidR="00BB73DA" w:rsidRPr="00193499" w:rsidRDefault="00BB73DA" w:rsidP="00BB73DA">
            <w:pPr>
              <w:pStyle w:val="ListParagraph"/>
              <w:numPr>
                <w:ilvl w:val="1"/>
                <w:numId w:val="29"/>
              </w:numPr>
              <w:overflowPunct/>
              <w:autoSpaceDE/>
              <w:autoSpaceDN/>
              <w:adjustRightInd/>
              <w:snapToGrid w:val="0"/>
              <w:spacing w:after="0"/>
              <w:contextualSpacing w:val="0"/>
              <w:jc w:val="both"/>
              <w:textAlignment w:val="auto"/>
              <w:rPr>
                <w:b/>
                <w:bCs/>
              </w:rPr>
            </w:pPr>
            <w:r w:rsidRPr="00193499">
              <w:t xml:space="preserve">RAN1 assumes </w:t>
            </w:r>
            <w:r>
              <w:t xml:space="preserve">Rel-17 </w:t>
            </w:r>
            <w:r w:rsidRPr="00835795">
              <w:t>ICBM CSI</w:t>
            </w:r>
            <w:r w:rsidRPr="00193499">
              <w:t xml:space="preserve"> </w:t>
            </w:r>
            <w:r>
              <w:t>measurement as starting point</w:t>
            </w:r>
            <w:r w:rsidRPr="00193499">
              <w:t>.</w:t>
            </w:r>
          </w:p>
          <w:p w14:paraId="3F7E8084" w14:textId="77777777" w:rsidR="00BB73DA" w:rsidRPr="003141C2" w:rsidRDefault="00BB73DA" w:rsidP="00BB73DA">
            <w:pPr>
              <w:spacing w:after="0"/>
              <w:rPr>
                <w:highlight w:val="green"/>
              </w:rPr>
            </w:pPr>
            <w:r w:rsidRPr="003141C2">
              <w:rPr>
                <w:highlight w:val="green"/>
                <w:lang w:eastAsia="x-none"/>
              </w:rPr>
              <w:t>Agreement</w:t>
            </w:r>
          </w:p>
          <w:p w14:paraId="73150E9C" w14:textId="77777777" w:rsidR="00BB73DA" w:rsidRDefault="00BB73DA" w:rsidP="00BB73DA">
            <w:pPr>
              <w:pStyle w:val="ListParagraph"/>
              <w:numPr>
                <w:ilvl w:val="0"/>
                <w:numId w:val="30"/>
              </w:numPr>
              <w:overflowPunct/>
              <w:autoSpaceDE/>
              <w:autoSpaceDN/>
              <w:adjustRightInd/>
              <w:snapToGrid w:val="0"/>
              <w:spacing w:after="0"/>
              <w:contextualSpacing w:val="0"/>
              <w:jc w:val="both"/>
              <w:textAlignment w:val="auto"/>
            </w:pPr>
            <w:r w:rsidRPr="00757DCF">
              <w:t>For Rel-18 L1/L2 mobility</w:t>
            </w:r>
            <w:r>
              <w:t>,</w:t>
            </w:r>
          </w:p>
          <w:p w14:paraId="09DE5B87" w14:textId="77777777" w:rsidR="00BB73DA" w:rsidRDefault="00BB73DA" w:rsidP="00BB73DA">
            <w:pPr>
              <w:pStyle w:val="ListParagraph"/>
              <w:numPr>
                <w:ilvl w:val="1"/>
                <w:numId w:val="30"/>
              </w:numPr>
              <w:overflowPunct/>
              <w:autoSpaceDE/>
              <w:autoSpaceDN/>
              <w:adjustRightInd/>
              <w:snapToGrid w:val="0"/>
              <w:spacing w:after="0"/>
              <w:contextualSpacing w:val="0"/>
              <w:jc w:val="both"/>
              <w:textAlignment w:val="auto"/>
            </w:pPr>
            <w:r w:rsidRPr="00757DCF">
              <w:t>SSB is supported for</w:t>
            </w:r>
            <w:r>
              <w:t xml:space="preserve"> L1</w:t>
            </w:r>
            <w:r w:rsidRPr="00757DCF">
              <w:t xml:space="preserve"> intra-frequency</w:t>
            </w:r>
            <w:r w:rsidRPr="004328B4">
              <w:rPr>
                <w:color w:val="FF0000"/>
              </w:rPr>
              <w:t xml:space="preserve"> </w:t>
            </w:r>
            <w:r w:rsidRPr="00757DCF">
              <w:t>measurement</w:t>
            </w:r>
          </w:p>
          <w:p w14:paraId="326A1067" w14:textId="77777777" w:rsidR="00BB73DA" w:rsidRPr="00FD34F9" w:rsidRDefault="00BB73DA" w:rsidP="00BB73DA">
            <w:pPr>
              <w:pStyle w:val="ListParagraph"/>
              <w:numPr>
                <w:ilvl w:val="1"/>
                <w:numId w:val="30"/>
              </w:numPr>
              <w:overflowPunct/>
              <w:autoSpaceDE/>
              <w:autoSpaceDN/>
              <w:adjustRightInd/>
              <w:snapToGrid w:val="0"/>
              <w:spacing w:after="0"/>
              <w:contextualSpacing w:val="0"/>
              <w:jc w:val="both"/>
              <w:textAlignment w:val="auto"/>
            </w:pPr>
            <w:r w:rsidRPr="00FD34F9">
              <w:t>SSB is supported for L1 inter-frequency measurement if inter-frequency L1 measurements are supported</w:t>
            </w:r>
          </w:p>
          <w:p w14:paraId="2A040866" w14:textId="77777777" w:rsidR="00BB73DA" w:rsidRPr="00FD34F9" w:rsidRDefault="00BB73DA" w:rsidP="00BB73DA">
            <w:pPr>
              <w:pStyle w:val="ListParagraph"/>
              <w:numPr>
                <w:ilvl w:val="0"/>
                <w:numId w:val="30"/>
              </w:numPr>
              <w:overflowPunct/>
              <w:autoSpaceDE/>
              <w:autoSpaceDN/>
              <w:adjustRightInd/>
              <w:snapToGrid w:val="0"/>
              <w:spacing w:after="0"/>
              <w:contextualSpacing w:val="0"/>
              <w:jc w:val="both"/>
              <w:textAlignment w:val="auto"/>
            </w:pPr>
            <w:r w:rsidRPr="00FD34F9">
              <w:t>Further study the following L1 measurement RS for candidate cell</w:t>
            </w:r>
          </w:p>
          <w:p w14:paraId="77C307BE" w14:textId="77777777" w:rsidR="00BB73DA" w:rsidRDefault="00BB73DA" w:rsidP="00BB73DA">
            <w:pPr>
              <w:pStyle w:val="ListParagraph"/>
              <w:numPr>
                <w:ilvl w:val="1"/>
                <w:numId w:val="30"/>
              </w:numPr>
              <w:overflowPunct/>
              <w:autoSpaceDE/>
              <w:autoSpaceDN/>
              <w:adjustRightInd/>
              <w:snapToGrid w:val="0"/>
              <w:spacing w:after="0"/>
              <w:contextualSpacing w:val="0"/>
              <w:jc w:val="both"/>
              <w:textAlignment w:val="auto"/>
              <w:rPr>
                <w:color w:val="000000"/>
              </w:rPr>
            </w:pPr>
            <w:r>
              <w:rPr>
                <w:rFonts w:hint="eastAsia"/>
                <w:color w:val="000000"/>
              </w:rPr>
              <w:t>C</w:t>
            </w:r>
            <w:r>
              <w:rPr>
                <w:color w:val="000000"/>
              </w:rPr>
              <w:t xml:space="preserve">SI-RS for tracking, beam management, CSI and mobility, CSI-IM, which is for L1 intra-frequency and L1 inter-frequency (if supported) </w:t>
            </w:r>
          </w:p>
          <w:p w14:paraId="100D0A4C" w14:textId="77777777" w:rsidR="00BB73DA" w:rsidRDefault="00BB73DA" w:rsidP="00BB73DA">
            <w:pPr>
              <w:spacing w:after="0"/>
              <w:rPr>
                <w:rFonts w:eastAsia="DengXian"/>
                <w:lang w:eastAsia="zh-CN"/>
              </w:rPr>
            </w:pPr>
          </w:p>
          <w:p w14:paraId="5F50CC44" w14:textId="77777777" w:rsidR="00BB73DA" w:rsidRPr="00413469" w:rsidRDefault="00BB73DA" w:rsidP="00BB73DA">
            <w:pPr>
              <w:spacing w:after="0"/>
              <w:rPr>
                <w:highlight w:val="green"/>
                <w:lang w:eastAsia="x-none"/>
              </w:rPr>
            </w:pPr>
            <w:r w:rsidRPr="00413469">
              <w:rPr>
                <w:highlight w:val="green"/>
                <w:lang w:eastAsia="x-none"/>
              </w:rPr>
              <w:t>Agreement</w:t>
            </w:r>
          </w:p>
          <w:p w14:paraId="39B9318F" w14:textId="77777777" w:rsidR="00BB73DA" w:rsidRPr="009A2B8C" w:rsidRDefault="00BB73DA" w:rsidP="00BB73DA">
            <w:pPr>
              <w:pStyle w:val="ListParagraph"/>
              <w:numPr>
                <w:ilvl w:val="0"/>
                <w:numId w:val="30"/>
              </w:numPr>
              <w:overflowPunct/>
              <w:autoSpaceDE/>
              <w:autoSpaceDN/>
              <w:adjustRightInd/>
              <w:snapToGrid w:val="0"/>
              <w:spacing w:after="0"/>
              <w:contextualSpacing w:val="0"/>
              <w:jc w:val="both"/>
              <w:textAlignment w:val="auto"/>
            </w:pPr>
            <w:r w:rsidRPr="009A2B8C">
              <w:t xml:space="preserve">For candidate cell measurement for Rel-18 L1/L2 mobility, </w:t>
            </w:r>
          </w:p>
          <w:p w14:paraId="10AF0129" w14:textId="77777777" w:rsidR="00BB73DA" w:rsidRDefault="00BB73DA" w:rsidP="00BB73DA">
            <w:pPr>
              <w:pStyle w:val="ListParagraph"/>
              <w:numPr>
                <w:ilvl w:val="1"/>
                <w:numId w:val="30"/>
              </w:numPr>
              <w:overflowPunct/>
              <w:autoSpaceDE/>
              <w:autoSpaceDN/>
              <w:adjustRightInd/>
              <w:snapToGrid w:val="0"/>
              <w:spacing w:after="0"/>
              <w:contextualSpacing w:val="0"/>
              <w:jc w:val="both"/>
              <w:textAlignment w:val="auto"/>
            </w:pPr>
            <w:r w:rsidRPr="009A2B8C">
              <w:t>L1-RSRP is supported for</w:t>
            </w:r>
            <w:r>
              <w:t xml:space="preserve"> </w:t>
            </w:r>
            <w:r w:rsidRPr="009A2B8C">
              <w:t>intra-frequency candidate cell measurement.</w:t>
            </w:r>
          </w:p>
          <w:p w14:paraId="24CC3CF1" w14:textId="77777777" w:rsidR="00BB73DA" w:rsidRPr="009A2B8C" w:rsidRDefault="00BB73DA" w:rsidP="00BB73DA">
            <w:pPr>
              <w:pStyle w:val="ListParagraph"/>
              <w:numPr>
                <w:ilvl w:val="1"/>
                <w:numId w:val="30"/>
              </w:numPr>
              <w:overflowPunct/>
              <w:autoSpaceDE/>
              <w:autoSpaceDN/>
              <w:adjustRightInd/>
              <w:snapToGrid w:val="0"/>
              <w:spacing w:after="0"/>
              <w:contextualSpacing w:val="0"/>
              <w:jc w:val="both"/>
              <w:textAlignment w:val="auto"/>
            </w:pPr>
            <w:r w:rsidRPr="009A2B8C">
              <w:t>Further study the following measurement quantities for candidate cell measurement</w:t>
            </w:r>
          </w:p>
          <w:p w14:paraId="4A4AA21F" w14:textId="77777777" w:rsidR="00BB73DA" w:rsidRPr="00413469" w:rsidRDefault="00BB73DA" w:rsidP="00BB73DA">
            <w:pPr>
              <w:pStyle w:val="ListParagraph"/>
              <w:numPr>
                <w:ilvl w:val="2"/>
                <w:numId w:val="30"/>
              </w:numPr>
              <w:overflowPunct/>
              <w:autoSpaceDE/>
              <w:autoSpaceDN/>
              <w:adjustRightInd/>
              <w:snapToGrid w:val="0"/>
              <w:spacing w:after="0"/>
              <w:contextualSpacing w:val="0"/>
              <w:jc w:val="both"/>
              <w:textAlignment w:val="auto"/>
            </w:pPr>
            <w:r w:rsidRPr="00413469">
              <w:t>L1-RSRP for inter-frequency (if supported)</w:t>
            </w:r>
          </w:p>
          <w:p w14:paraId="2C3A5E6C" w14:textId="77777777" w:rsidR="00BB73DA" w:rsidRPr="009A2B8C" w:rsidRDefault="00BB73DA" w:rsidP="00BB73DA">
            <w:pPr>
              <w:pStyle w:val="ListParagraph"/>
              <w:numPr>
                <w:ilvl w:val="2"/>
                <w:numId w:val="30"/>
              </w:numPr>
              <w:overflowPunct/>
              <w:autoSpaceDE/>
              <w:autoSpaceDN/>
              <w:adjustRightInd/>
              <w:snapToGrid w:val="0"/>
              <w:spacing w:after="0"/>
              <w:contextualSpacing w:val="0"/>
              <w:jc w:val="both"/>
              <w:textAlignment w:val="auto"/>
            </w:pPr>
            <w:r w:rsidRPr="009A2B8C">
              <w:t>L1-SINR for intra-frequency and inter-frequency (if supported)</w:t>
            </w:r>
          </w:p>
          <w:p w14:paraId="564522EF" w14:textId="77777777" w:rsidR="00BB73DA" w:rsidRDefault="00BB73DA" w:rsidP="00BB73DA">
            <w:pPr>
              <w:pStyle w:val="ListParagraph"/>
              <w:numPr>
                <w:ilvl w:val="0"/>
                <w:numId w:val="30"/>
              </w:numPr>
              <w:overflowPunct/>
              <w:autoSpaceDE/>
              <w:autoSpaceDN/>
              <w:adjustRightInd/>
              <w:snapToGrid w:val="0"/>
              <w:spacing w:after="0"/>
              <w:contextualSpacing w:val="0"/>
              <w:jc w:val="both"/>
              <w:textAlignment w:val="auto"/>
              <w:rPr>
                <w:color w:val="000000"/>
              </w:rPr>
            </w:pPr>
            <w:r>
              <w:rPr>
                <w:color w:val="000000"/>
              </w:rPr>
              <w:t>FFS: to assess the use case and the benefit of UL measurement instead of/in addition to DL L1 measurement, which includes:</w:t>
            </w:r>
          </w:p>
          <w:p w14:paraId="355A1287" w14:textId="77777777" w:rsidR="00BB73DA" w:rsidRDefault="00BB73DA" w:rsidP="00BB73DA">
            <w:pPr>
              <w:pStyle w:val="ListParagraph"/>
              <w:numPr>
                <w:ilvl w:val="1"/>
                <w:numId w:val="30"/>
              </w:numPr>
              <w:overflowPunct/>
              <w:autoSpaceDE/>
              <w:autoSpaceDN/>
              <w:adjustRightInd/>
              <w:snapToGrid w:val="0"/>
              <w:spacing w:after="0"/>
              <w:contextualSpacing w:val="0"/>
              <w:jc w:val="both"/>
              <w:textAlignment w:val="auto"/>
              <w:rPr>
                <w:color w:val="000000"/>
              </w:rPr>
            </w:pPr>
            <w:r>
              <w:rPr>
                <w:rFonts w:hint="eastAsia"/>
                <w:color w:val="000000"/>
              </w:rPr>
              <w:t>H</w:t>
            </w:r>
            <w:r>
              <w:rPr>
                <w:color w:val="000000"/>
              </w:rPr>
              <w:t xml:space="preserve">ow the UL measurement result is used, </w:t>
            </w:r>
            <w:proofErr w:type="gramStart"/>
            <w:r>
              <w:rPr>
                <w:color w:val="000000"/>
              </w:rPr>
              <w:t>e.g.</w:t>
            </w:r>
            <w:proofErr w:type="gramEnd"/>
            <w:r>
              <w:rPr>
                <w:color w:val="000000"/>
              </w:rPr>
              <w:t xml:space="preserve"> handover decision</w:t>
            </w:r>
          </w:p>
          <w:p w14:paraId="5B858781" w14:textId="77777777" w:rsidR="00BB73DA" w:rsidRDefault="00BB73DA" w:rsidP="00BB73DA">
            <w:pPr>
              <w:pStyle w:val="ListParagraph"/>
              <w:numPr>
                <w:ilvl w:val="1"/>
                <w:numId w:val="30"/>
              </w:numPr>
              <w:overflowPunct/>
              <w:autoSpaceDE/>
              <w:autoSpaceDN/>
              <w:adjustRightInd/>
              <w:snapToGrid w:val="0"/>
              <w:spacing w:after="0"/>
              <w:contextualSpacing w:val="0"/>
              <w:jc w:val="both"/>
              <w:textAlignment w:val="auto"/>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2CAC3E20" w14:textId="77777777" w:rsidR="00BB73DA" w:rsidRDefault="00BB73DA" w:rsidP="00BB73DA">
            <w:pPr>
              <w:pStyle w:val="ListParagraph"/>
              <w:numPr>
                <w:ilvl w:val="1"/>
                <w:numId w:val="30"/>
              </w:numPr>
              <w:overflowPunct/>
              <w:autoSpaceDE/>
              <w:autoSpaceDN/>
              <w:adjustRightInd/>
              <w:snapToGrid w:val="0"/>
              <w:spacing w:after="0"/>
              <w:contextualSpacing w:val="0"/>
              <w:jc w:val="both"/>
              <w:textAlignment w:val="auto"/>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66D8186E" w14:textId="77777777" w:rsidR="00BB73DA" w:rsidRDefault="00BB73DA" w:rsidP="00BB73DA">
            <w:pPr>
              <w:pStyle w:val="ListParagraph"/>
              <w:numPr>
                <w:ilvl w:val="1"/>
                <w:numId w:val="30"/>
              </w:numPr>
              <w:overflowPunct/>
              <w:autoSpaceDE/>
              <w:autoSpaceDN/>
              <w:adjustRightInd/>
              <w:snapToGrid w:val="0"/>
              <w:spacing w:after="0"/>
              <w:contextualSpacing w:val="0"/>
              <w:jc w:val="both"/>
              <w:textAlignment w:val="auto"/>
              <w:rPr>
                <w:color w:val="000000"/>
              </w:rPr>
            </w:pPr>
            <w:r>
              <w:rPr>
                <w:rFonts w:hint="eastAsia"/>
                <w:color w:val="000000"/>
              </w:rPr>
              <w:t>N</w:t>
            </w:r>
            <w:r>
              <w:rPr>
                <w:color w:val="000000"/>
              </w:rPr>
              <w:t>ote: The next discussion will take place based on companies’ contribution in future meeting.</w:t>
            </w:r>
          </w:p>
          <w:p w14:paraId="4F16FC20" w14:textId="77777777" w:rsidR="00BB73DA" w:rsidRDefault="00BB73DA" w:rsidP="00BB73DA">
            <w:pPr>
              <w:spacing w:after="0"/>
              <w:rPr>
                <w:rFonts w:eastAsia="DengXian"/>
                <w:lang w:eastAsia="zh-CN"/>
              </w:rPr>
            </w:pPr>
          </w:p>
          <w:p w14:paraId="3FD333F0" w14:textId="77777777" w:rsidR="00BB73DA" w:rsidRPr="001D213B" w:rsidRDefault="00BB73DA" w:rsidP="00BB73DA">
            <w:pPr>
              <w:spacing w:after="0"/>
              <w:rPr>
                <w:rFonts w:eastAsia="DengXian"/>
                <w:highlight w:val="green"/>
                <w:lang w:eastAsia="zh-CN"/>
              </w:rPr>
            </w:pPr>
            <w:r w:rsidRPr="001D213B">
              <w:rPr>
                <w:rFonts w:eastAsia="DengXian"/>
                <w:highlight w:val="green"/>
                <w:lang w:eastAsia="zh-CN"/>
              </w:rPr>
              <w:t>Agreement</w:t>
            </w:r>
          </w:p>
          <w:p w14:paraId="247C4FA3" w14:textId="77777777" w:rsidR="00BB73DA" w:rsidRPr="003E0785" w:rsidRDefault="00BB73DA" w:rsidP="00BB73DA">
            <w:pPr>
              <w:pStyle w:val="ListParagraph"/>
              <w:numPr>
                <w:ilvl w:val="0"/>
                <w:numId w:val="29"/>
              </w:numPr>
              <w:overflowPunct/>
              <w:autoSpaceDE/>
              <w:autoSpaceDN/>
              <w:adjustRightInd/>
              <w:snapToGrid w:val="0"/>
              <w:spacing w:after="0"/>
              <w:contextualSpacing w:val="0"/>
              <w:jc w:val="both"/>
              <w:textAlignment w:val="auto"/>
            </w:pPr>
            <w:r>
              <w:rPr>
                <w:rFonts w:hint="eastAsia"/>
              </w:rPr>
              <w:t xml:space="preserve">For Rel-18 L1/L2 mobility, further study the potential RAN1 spec impact of L1 inter-frequency measurement </w:t>
            </w:r>
          </w:p>
          <w:p w14:paraId="5007E4B3" w14:textId="77777777" w:rsidR="00BB73DA" w:rsidRPr="004D597C" w:rsidRDefault="00BB73DA" w:rsidP="00BB73DA">
            <w:pPr>
              <w:pStyle w:val="ListParagraph"/>
              <w:numPr>
                <w:ilvl w:val="1"/>
                <w:numId w:val="29"/>
              </w:numPr>
              <w:overflowPunct/>
              <w:autoSpaceDE/>
              <w:autoSpaceDN/>
              <w:adjustRightInd/>
              <w:snapToGrid w:val="0"/>
              <w:spacing w:after="0"/>
              <w:contextualSpacing w:val="0"/>
              <w:jc w:val="both"/>
              <w:textAlignment w:val="auto"/>
            </w:pPr>
            <w:r>
              <w:rPr>
                <w:rFonts w:hint="eastAsia"/>
              </w:rPr>
              <w:t xml:space="preserve">The definition and scenarios of L1 inter-frequency measurement is determined by RAN4, and RAN1 assumes </w:t>
            </w:r>
            <w:r w:rsidRPr="001D213B">
              <w:t>at least</w:t>
            </w:r>
            <w:r>
              <w:t xml:space="preserve"> </w:t>
            </w:r>
            <w:r>
              <w:rPr>
                <w:rFonts w:hint="eastAsia"/>
              </w:rPr>
              <w:t>the following until receiving their confirmation</w:t>
            </w:r>
          </w:p>
          <w:p w14:paraId="59DD819D" w14:textId="77777777" w:rsidR="00BB73DA" w:rsidRPr="004D597C" w:rsidRDefault="00BB73DA" w:rsidP="00BB73DA">
            <w:pPr>
              <w:pStyle w:val="ListParagraph"/>
              <w:numPr>
                <w:ilvl w:val="2"/>
                <w:numId w:val="29"/>
              </w:numPr>
              <w:overflowPunct/>
              <w:autoSpaceDE/>
              <w:autoSpaceDN/>
              <w:adjustRightInd/>
              <w:snapToGrid w:val="0"/>
              <w:spacing w:after="0"/>
              <w:contextualSpacing w:val="0"/>
              <w:jc w:val="both"/>
              <w:textAlignment w:val="auto"/>
            </w:pPr>
            <w:r>
              <w:t>T</w:t>
            </w:r>
            <w:r>
              <w:rPr>
                <w:rFonts w:hint="eastAsia"/>
                <w:lang w:eastAsia="zh-CN"/>
              </w:rPr>
              <w:t>he scenarios not included in intra-frequency are regarded as inter-frequency</w:t>
            </w:r>
            <w:r>
              <w:rPr>
                <w:rFonts w:hint="eastAsia"/>
              </w:rPr>
              <w:t>, which includes</w:t>
            </w:r>
            <w:r>
              <w:t xml:space="preserve"> </w:t>
            </w:r>
            <w:r w:rsidRPr="001F1E3E">
              <w:t>at least</w:t>
            </w:r>
            <w:r>
              <w:rPr>
                <w:rFonts w:hint="eastAsia"/>
              </w:rPr>
              <w:t xml:space="preserve"> the following scenarios:</w:t>
            </w:r>
          </w:p>
          <w:p w14:paraId="21C25507" w14:textId="77777777" w:rsidR="00BB73DA" w:rsidRPr="004D597C" w:rsidRDefault="00BB73DA" w:rsidP="00BB73DA">
            <w:pPr>
              <w:pStyle w:val="ListParagraph"/>
              <w:numPr>
                <w:ilvl w:val="3"/>
                <w:numId w:val="29"/>
              </w:numPr>
              <w:overflowPunct/>
              <w:autoSpaceDE/>
              <w:autoSpaceDN/>
              <w:adjustRightInd/>
              <w:snapToGrid w:val="0"/>
              <w:spacing w:after="0"/>
              <w:contextualSpacing w:val="0"/>
              <w:jc w:val="both"/>
              <w:textAlignment w:val="auto"/>
            </w:pPr>
            <w:r>
              <w:lastRenderedPageBreak/>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744C416" w14:textId="77777777" w:rsidR="00BB73DA" w:rsidRPr="004D597C" w:rsidRDefault="00BB73DA" w:rsidP="00BB73DA">
            <w:pPr>
              <w:pStyle w:val="ListParagraph"/>
              <w:numPr>
                <w:ilvl w:val="3"/>
                <w:numId w:val="29"/>
              </w:numPr>
              <w:overflowPunct/>
              <w:autoSpaceDE/>
              <w:autoSpaceDN/>
              <w:adjustRightInd/>
              <w:snapToGrid w:val="0"/>
              <w:spacing w:after="0"/>
              <w:contextualSpacing w:val="0"/>
              <w:jc w:val="both"/>
              <w:textAlignment w:val="auto"/>
            </w:pPr>
            <w:r>
              <w:t>T</w:t>
            </w:r>
            <w:r>
              <w:rPr>
                <w:rFonts w:hint="eastAsia"/>
              </w:rPr>
              <w:t xml:space="preserve">he frequency of the measured RS 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642351F6" w14:textId="77777777" w:rsidR="00BB73DA" w:rsidRPr="004D597C" w:rsidRDefault="00BB73DA" w:rsidP="00BB73DA">
            <w:pPr>
              <w:pStyle w:val="ListParagraph"/>
              <w:numPr>
                <w:ilvl w:val="1"/>
                <w:numId w:val="29"/>
              </w:numPr>
              <w:overflowPunct/>
              <w:autoSpaceDE/>
              <w:autoSpaceDN/>
              <w:adjustRightInd/>
              <w:snapToGrid w:val="0"/>
              <w:spacing w:after="0"/>
              <w:contextualSpacing w:val="0"/>
              <w:jc w:val="both"/>
              <w:textAlignment w:val="auto"/>
            </w:pPr>
            <w:r>
              <w:rPr>
                <w:rFonts w:hint="eastAsia"/>
              </w:rPr>
              <w:t>At least the following aspect is studied:</w:t>
            </w:r>
          </w:p>
          <w:p w14:paraId="3A0C3FA1" w14:textId="77777777" w:rsidR="00BB73DA" w:rsidRPr="004D597C" w:rsidRDefault="00BB73DA" w:rsidP="00BB73DA">
            <w:pPr>
              <w:pStyle w:val="ListParagraph"/>
              <w:numPr>
                <w:ilvl w:val="2"/>
                <w:numId w:val="29"/>
              </w:numPr>
              <w:overflowPunct/>
              <w:autoSpaceDE/>
              <w:autoSpaceDN/>
              <w:adjustRightInd/>
              <w:snapToGrid w:val="0"/>
              <w:spacing w:after="0"/>
              <w:contextualSpacing w:val="0"/>
              <w:jc w:val="both"/>
              <w:textAlignment w:val="auto"/>
            </w:pPr>
            <w:r>
              <w:rPr>
                <w:rFonts w:hint="eastAsia"/>
              </w:rPr>
              <w:t>Commonality with L1 intra-frequency measurement for measurement configuration</w:t>
            </w:r>
          </w:p>
          <w:p w14:paraId="02F1E799" w14:textId="77777777" w:rsidR="00BB73DA" w:rsidRPr="004D597C" w:rsidRDefault="00BB73DA" w:rsidP="00BB73DA">
            <w:pPr>
              <w:pStyle w:val="ListParagraph"/>
              <w:numPr>
                <w:ilvl w:val="0"/>
                <w:numId w:val="29"/>
              </w:numPr>
              <w:overflowPunct/>
              <w:autoSpaceDE/>
              <w:autoSpaceDN/>
              <w:adjustRightInd/>
              <w:snapToGrid w:val="0"/>
              <w:spacing w:after="0"/>
              <w:contextualSpacing w:val="0"/>
              <w:jc w:val="both"/>
              <w:textAlignment w:val="auto"/>
            </w:pPr>
            <w:r>
              <w:rPr>
                <w:rFonts w:hint="eastAsia"/>
              </w:rPr>
              <w:t xml:space="preserve">Send an LS to RAN4 (CC RAN2) </w:t>
            </w:r>
          </w:p>
          <w:p w14:paraId="154E7F79" w14:textId="77777777" w:rsidR="00BB73DA" w:rsidRPr="004D597C" w:rsidRDefault="00BB73DA" w:rsidP="00BB73DA">
            <w:pPr>
              <w:pStyle w:val="ListParagraph"/>
              <w:numPr>
                <w:ilvl w:val="1"/>
                <w:numId w:val="29"/>
              </w:numPr>
              <w:overflowPunct/>
              <w:autoSpaceDE/>
              <w:autoSpaceDN/>
              <w:adjustRightInd/>
              <w:snapToGrid w:val="0"/>
              <w:spacing w:after="0"/>
              <w:contextualSpacing w:val="0"/>
              <w:jc w:val="both"/>
              <w:textAlignment w:val="auto"/>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7F7D02D9" w14:textId="77777777" w:rsidR="00BB73DA" w:rsidRPr="000B76C0" w:rsidRDefault="00BB73DA" w:rsidP="00BB73DA">
            <w:pPr>
              <w:pStyle w:val="ListParagraph"/>
              <w:numPr>
                <w:ilvl w:val="2"/>
                <w:numId w:val="29"/>
              </w:numPr>
              <w:overflowPunct/>
              <w:autoSpaceDE/>
              <w:autoSpaceDN/>
              <w:adjustRightInd/>
              <w:snapToGrid w:val="0"/>
              <w:spacing w:after="0"/>
              <w:contextualSpacing w:val="0"/>
              <w:jc w:val="both"/>
              <w:textAlignment w:val="auto"/>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79E33105" w14:textId="77777777" w:rsidR="00BB73DA" w:rsidRPr="000B76C0" w:rsidRDefault="00BB73DA" w:rsidP="00BB73DA">
            <w:pPr>
              <w:pStyle w:val="ListParagraph"/>
              <w:numPr>
                <w:ilvl w:val="2"/>
                <w:numId w:val="29"/>
              </w:numPr>
              <w:overflowPunct/>
              <w:autoSpaceDE/>
              <w:autoSpaceDN/>
              <w:adjustRightInd/>
              <w:snapToGrid w:val="0"/>
              <w:spacing w:after="0"/>
              <w:contextualSpacing w:val="0"/>
              <w:jc w:val="both"/>
              <w:textAlignment w:val="auto"/>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1BDC8621" w14:textId="77777777" w:rsidR="00BB73DA" w:rsidRPr="000B76C0" w:rsidRDefault="00BB73DA" w:rsidP="00BB73DA">
            <w:pPr>
              <w:pStyle w:val="ListParagraph"/>
              <w:numPr>
                <w:ilvl w:val="1"/>
                <w:numId w:val="29"/>
              </w:numPr>
              <w:overflowPunct/>
              <w:autoSpaceDE/>
              <w:autoSpaceDN/>
              <w:adjustRightInd/>
              <w:snapToGrid w:val="0"/>
              <w:spacing w:after="0"/>
              <w:contextualSpacing w:val="0"/>
              <w:jc w:val="both"/>
              <w:textAlignment w:val="auto"/>
            </w:pPr>
            <w:r>
              <w:rPr>
                <w:rFonts w:hint="eastAsia"/>
              </w:rPr>
              <w:t>It is RAN1 understanding that the introduction of measurement gap and SMTC for L1 inter-frequency measurement, if any, is expected to be a RAN4 issue</w:t>
            </w:r>
          </w:p>
          <w:p w14:paraId="76125675" w14:textId="706D326F" w:rsidR="00BB73DA" w:rsidRDefault="00BB73DA" w:rsidP="00BB73DA">
            <w:pPr>
              <w:pStyle w:val="ListParagraph"/>
              <w:numPr>
                <w:ilvl w:val="1"/>
                <w:numId w:val="29"/>
              </w:numPr>
              <w:overflowPunct/>
              <w:autoSpaceDE/>
              <w:autoSpaceDN/>
              <w:adjustRightInd/>
              <w:snapToGrid w:val="0"/>
              <w:spacing w:after="0"/>
              <w:contextualSpacing w:val="0"/>
              <w:jc w:val="both"/>
              <w:textAlignment w:val="auto"/>
            </w:pPr>
            <w:r>
              <w:rPr>
                <w:rFonts w:hint="eastAsia"/>
              </w:rPr>
              <w:t>Note: this content is included in the LS agreed for intra-frequency L1 measurement</w:t>
            </w:r>
          </w:p>
          <w:p w14:paraId="2834C20A" w14:textId="77777777" w:rsidR="00BB73DA" w:rsidRPr="000B76C0" w:rsidRDefault="00BB73DA" w:rsidP="00BB73DA">
            <w:pPr>
              <w:overflowPunct/>
              <w:autoSpaceDE/>
              <w:autoSpaceDN/>
              <w:adjustRightInd/>
              <w:snapToGrid w:val="0"/>
              <w:spacing w:after="0"/>
              <w:jc w:val="both"/>
              <w:textAlignment w:val="auto"/>
            </w:pPr>
          </w:p>
          <w:p w14:paraId="388BC8BB" w14:textId="77777777" w:rsidR="00BB73DA" w:rsidRPr="00940785" w:rsidRDefault="00BB73DA" w:rsidP="00BB73DA">
            <w:pPr>
              <w:spacing w:after="0"/>
              <w:rPr>
                <w:rFonts w:eastAsia="DengXian"/>
                <w:highlight w:val="green"/>
                <w:lang w:eastAsia="zh-CN"/>
              </w:rPr>
            </w:pPr>
            <w:r w:rsidRPr="00940785">
              <w:rPr>
                <w:rFonts w:eastAsia="DengXian"/>
                <w:highlight w:val="green"/>
                <w:lang w:eastAsia="zh-CN"/>
              </w:rPr>
              <w:t>Agreement</w:t>
            </w:r>
          </w:p>
          <w:p w14:paraId="65A07C15" w14:textId="77777777" w:rsidR="00BB73DA" w:rsidRPr="00CF3E25" w:rsidRDefault="00BB73DA" w:rsidP="00BB73DA">
            <w:pPr>
              <w:pStyle w:val="ListParagraph"/>
              <w:numPr>
                <w:ilvl w:val="0"/>
                <w:numId w:val="29"/>
              </w:numPr>
              <w:overflowPunct/>
              <w:autoSpaceDE/>
              <w:autoSpaceDN/>
              <w:adjustRightInd/>
              <w:snapToGrid w:val="0"/>
              <w:spacing w:after="0"/>
              <w:contextualSpacing w:val="0"/>
              <w:jc w:val="both"/>
              <w:textAlignment w:val="auto"/>
            </w:pPr>
            <w:r>
              <w:rPr>
                <w:rFonts w:hint="eastAsia"/>
              </w:rPr>
              <w:t>For L1 measurement report for Rel-18 L1/L2 mobility, further study the following mechanisms:</w:t>
            </w:r>
          </w:p>
          <w:p w14:paraId="58C51CC6" w14:textId="77777777" w:rsidR="00BB73DA" w:rsidRPr="00CF3E25" w:rsidRDefault="00BB73DA" w:rsidP="00BB73DA">
            <w:pPr>
              <w:pStyle w:val="ListParagraph"/>
              <w:numPr>
                <w:ilvl w:val="1"/>
                <w:numId w:val="29"/>
              </w:numPr>
              <w:overflowPunct/>
              <w:autoSpaceDE/>
              <w:autoSpaceDN/>
              <w:adjustRightInd/>
              <w:snapToGrid w:val="0"/>
              <w:spacing w:after="0"/>
              <w:contextualSpacing w:val="0"/>
              <w:jc w:val="both"/>
              <w:textAlignment w:val="auto"/>
            </w:pPr>
            <w:r w:rsidRPr="00CF3E25">
              <w:rPr>
                <w:sz w:val="14"/>
                <w:szCs w:val="14"/>
              </w:rPr>
              <w:t xml:space="preserve"> </w:t>
            </w:r>
            <w:r>
              <w:rPr>
                <w:rFonts w:hint="eastAsia"/>
              </w:rPr>
              <w:t>Report as UCI on PUCCH or PUSCH</w:t>
            </w:r>
          </w:p>
          <w:p w14:paraId="1CEDCE65" w14:textId="77777777" w:rsidR="00BB73DA" w:rsidRPr="00CF3E25" w:rsidRDefault="00BB73DA" w:rsidP="00BB73DA">
            <w:pPr>
              <w:pStyle w:val="ListParagraph"/>
              <w:numPr>
                <w:ilvl w:val="2"/>
                <w:numId w:val="29"/>
              </w:numPr>
              <w:overflowPunct/>
              <w:autoSpaceDE/>
              <w:autoSpaceDN/>
              <w:adjustRightInd/>
              <w:snapToGrid w:val="0"/>
              <w:spacing w:after="0"/>
              <w:contextualSpacing w:val="0"/>
              <w:jc w:val="both"/>
              <w:textAlignment w:val="auto"/>
            </w:pPr>
            <w:r>
              <w:rPr>
                <w:rFonts w:hint="eastAsia"/>
              </w:rPr>
              <w:t>Periodic report on PUCCH, semi-persistent report on PUCCH/PUSCH, and aperiodic report on PUSCH</w:t>
            </w:r>
          </w:p>
          <w:p w14:paraId="6A13B2D5" w14:textId="77777777" w:rsidR="00BB73DA" w:rsidRPr="007E4F1B" w:rsidRDefault="00BB73DA" w:rsidP="00BB73DA">
            <w:pPr>
              <w:pStyle w:val="ListParagraph"/>
              <w:numPr>
                <w:ilvl w:val="2"/>
                <w:numId w:val="29"/>
              </w:numPr>
              <w:overflowPunct/>
              <w:autoSpaceDE/>
              <w:autoSpaceDN/>
              <w:adjustRightInd/>
              <w:snapToGrid w:val="0"/>
              <w:spacing w:after="0"/>
              <w:contextualSpacing w:val="0"/>
              <w:jc w:val="both"/>
              <w:textAlignment w:val="auto"/>
            </w:pPr>
            <w:r>
              <w:t>P</w:t>
            </w:r>
            <w:r>
              <w:rPr>
                <w:rFonts w:hint="eastAsia"/>
              </w:rPr>
              <w:t>otential enhancements to Rel-17 ICBM report format to accommodate Rel-18 scenarios, e.g.</w:t>
            </w:r>
          </w:p>
          <w:p w14:paraId="10C093C9" w14:textId="77777777" w:rsidR="00BB73DA" w:rsidRPr="007E4F1B" w:rsidRDefault="00BB73DA" w:rsidP="00BB73DA">
            <w:pPr>
              <w:pStyle w:val="ListParagraph"/>
              <w:numPr>
                <w:ilvl w:val="3"/>
                <w:numId w:val="29"/>
              </w:numPr>
              <w:overflowPunct/>
              <w:autoSpaceDE/>
              <w:autoSpaceDN/>
              <w:adjustRightInd/>
              <w:snapToGrid w:val="0"/>
              <w:spacing w:after="0"/>
              <w:contextualSpacing w:val="0"/>
              <w:jc w:val="both"/>
              <w:textAlignment w:val="auto"/>
            </w:pPr>
            <w:r>
              <w:rPr>
                <w:rFonts w:hint="eastAsia"/>
              </w:rPr>
              <w:t>Inter-frequency measurement, if supported</w:t>
            </w:r>
          </w:p>
          <w:p w14:paraId="46F249E8" w14:textId="77777777" w:rsidR="00BB73DA" w:rsidRPr="007E4F1B" w:rsidRDefault="00BB73DA" w:rsidP="00BB73DA">
            <w:pPr>
              <w:pStyle w:val="ListParagraph"/>
              <w:numPr>
                <w:ilvl w:val="3"/>
                <w:numId w:val="29"/>
              </w:numPr>
              <w:overflowPunct/>
              <w:autoSpaceDE/>
              <w:autoSpaceDN/>
              <w:adjustRightInd/>
              <w:snapToGrid w:val="0"/>
              <w:spacing w:after="0"/>
              <w:contextualSpacing w:val="0"/>
              <w:jc w:val="both"/>
              <w:textAlignment w:val="auto"/>
            </w:pPr>
            <w:r>
              <w:rPr>
                <w:rFonts w:hint="eastAsia"/>
              </w:rPr>
              <w:t>Increasing the maximum number of reported beams, which is 4 for Rel-17 ICBM</w:t>
            </w:r>
          </w:p>
          <w:p w14:paraId="580A127C" w14:textId="77777777" w:rsidR="00BB73DA" w:rsidRPr="00940785" w:rsidRDefault="00BB73DA" w:rsidP="00BB73DA">
            <w:pPr>
              <w:pStyle w:val="ListParagraph"/>
              <w:numPr>
                <w:ilvl w:val="3"/>
                <w:numId w:val="29"/>
              </w:numPr>
              <w:overflowPunct/>
              <w:autoSpaceDE/>
              <w:autoSpaceDN/>
              <w:adjustRightInd/>
              <w:snapToGrid w:val="0"/>
              <w:spacing w:after="0"/>
              <w:contextualSpacing w:val="0"/>
              <w:jc w:val="both"/>
              <w:textAlignment w:val="auto"/>
            </w:pPr>
            <w:r w:rsidRPr="00940785">
              <w:t>F</w:t>
            </w:r>
            <w:r w:rsidRPr="00940785">
              <w:rPr>
                <w:rFonts w:hint="eastAsia"/>
              </w:rPr>
              <w:t>lexible size beam report, e.g.</w:t>
            </w:r>
            <w:r w:rsidRPr="00940785">
              <w:t>,</w:t>
            </w:r>
            <w:r w:rsidRPr="00940785">
              <w:rPr>
                <w:rFonts w:hint="eastAsia"/>
              </w:rPr>
              <w:t xml:space="preserve"> two-part UCI (e.g., the 1st part contains the best beam/cell and the number (e.g., N) of reported beams/cells, the 2nd part contains the rest (N-1) beams/cells</w:t>
            </w:r>
          </w:p>
          <w:p w14:paraId="15740AA6" w14:textId="77777777" w:rsidR="00BB73DA" w:rsidRPr="00F52E72" w:rsidRDefault="00BB73DA" w:rsidP="00BB73DA">
            <w:pPr>
              <w:pStyle w:val="ListParagraph"/>
              <w:numPr>
                <w:ilvl w:val="3"/>
                <w:numId w:val="29"/>
              </w:numPr>
              <w:overflowPunct/>
              <w:autoSpaceDE/>
              <w:autoSpaceDN/>
              <w:adjustRightInd/>
              <w:snapToGrid w:val="0"/>
              <w:spacing w:after="0"/>
              <w:contextualSpacing w:val="0"/>
              <w:jc w:val="both"/>
              <w:textAlignment w:val="auto"/>
            </w:pPr>
            <w:r>
              <w:rPr>
                <w:rFonts w:hint="eastAsia"/>
              </w:rPr>
              <w:t xml:space="preserve">Reducing the reporting overhead by </w:t>
            </w:r>
            <w:proofErr w:type="gramStart"/>
            <w:r>
              <w:rPr>
                <w:rFonts w:hint="eastAsia"/>
              </w:rPr>
              <w:t>e.g.</w:t>
            </w:r>
            <w:proofErr w:type="gramEnd"/>
            <w:r>
              <w:rPr>
                <w:rFonts w:hint="eastAsia"/>
              </w:rPr>
              <w:t xml:space="preserve"> choosing beams/cells per frequency or across frequencies to report (FFS how)</w:t>
            </w:r>
          </w:p>
          <w:p w14:paraId="1FC92F7D" w14:textId="77777777" w:rsidR="00BB73DA" w:rsidRPr="00F52E72" w:rsidRDefault="00BB73DA" w:rsidP="00BB73DA">
            <w:pPr>
              <w:pStyle w:val="ListParagraph"/>
              <w:numPr>
                <w:ilvl w:val="1"/>
                <w:numId w:val="29"/>
              </w:numPr>
              <w:overflowPunct/>
              <w:autoSpaceDE/>
              <w:autoSpaceDN/>
              <w:adjustRightInd/>
              <w:snapToGrid w:val="0"/>
              <w:spacing w:after="0"/>
              <w:contextualSpacing w:val="0"/>
              <w:jc w:val="both"/>
              <w:textAlignment w:val="auto"/>
            </w:pPr>
            <w:r>
              <w:rPr>
                <w:rFonts w:hint="eastAsia"/>
              </w:rPr>
              <w:t xml:space="preserve">Report on MAC CE </w:t>
            </w:r>
          </w:p>
          <w:p w14:paraId="042F9632" w14:textId="30024E8E" w:rsidR="00BB73DA" w:rsidRDefault="00BB73DA" w:rsidP="00BB73DA">
            <w:pPr>
              <w:pStyle w:val="ListParagraph"/>
              <w:numPr>
                <w:ilvl w:val="2"/>
                <w:numId w:val="29"/>
              </w:numPr>
              <w:overflowPunct/>
              <w:autoSpaceDE/>
              <w:autoSpaceDN/>
              <w:adjustRightInd/>
              <w:snapToGrid w:val="0"/>
              <w:spacing w:after="0"/>
              <w:contextualSpacing w:val="0"/>
              <w:jc w:val="both"/>
              <w:textAlignment w:val="auto"/>
            </w:pPr>
            <w:r>
              <w:rPr>
                <w:rFonts w:hint="eastAsia"/>
              </w:rPr>
              <w:t xml:space="preserve">Both </w:t>
            </w:r>
            <w:proofErr w:type="spellStart"/>
            <w:r>
              <w:rPr>
                <w:rFonts w:hint="eastAsia"/>
              </w:rPr>
              <w:t>gNB</w:t>
            </w:r>
            <w:proofErr w:type="spellEnd"/>
            <w:r>
              <w:rPr>
                <w:rFonts w:hint="eastAsia"/>
              </w:rPr>
              <w:t xml:space="preserve"> scheduled and/or UE initiated (if supported) report are studied</w:t>
            </w:r>
          </w:p>
          <w:p w14:paraId="638C6DD5" w14:textId="77777777" w:rsidR="00BB73DA" w:rsidRPr="00F52E72" w:rsidRDefault="00BB73DA" w:rsidP="00BB73DA">
            <w:pPr>
              <w:pStyle w:val="ListParagraph"/>
              <w:overflowPunct/>
              <w:autoSpaceDE/>
              <w:autoSpaceDN/>
              <w:adjustRightInd/>
              <w:snapToGrid w:val="0"/>
              <w:spacing w:after="0"/>
              <w:ind w:left="1260"/>
              <w:contextualSpacing w:val="0"/>
              <w:jc w:val="both"/>
              <w:textAlignment w:val="auto"/>
            </w:pPr>
          </w:p>
          <w:p w14:paraId="30A1B017" w14:textId="77777777" w:rsidR="00BB73DA" w:rsidRPr="00FB5D71" w:rsidRDefault="00BB73DA" w:rsidP="00BB73DA">
            <w:pPr>
              <w:spacing w:after="0"/>
              <w:rPr>
                <w:rFonts w:eastAsia="DengXian"/>
                <w:highlight w:val="green"/>
                <w:lang w:eastAsia="zh-CN"/>
              </w:rPr>
            </w:pPr>
            <w:r w:rsidRPr="00FB5D71">
              <w:rPr>
                <w:rFonts w:eastAsia="DengXian"/>
                <w:highlight w:val="green"/>
                <w:lang w:eastAsia="zh-CN"/>
              </w:rPr>
              <w:t>Agreement</w:t>
            </w:r>
          </w:p>
          <w:p w14:paraId="45ED3779" w14:textId="77777777" w:rsidR="00BB73DA" w:rsidRDefault="00BB73DA" w:rsidP="00BB73DA">
            <w:pPr>
              <w:pStyle w:val="ListParagraph"/>
              <w:numPr>
                <w:ilvl w:val="0"/>
                <w:numId w:val="29"/>
              </w:numPr>
              <w:overflowPunct/>
              <w:autoSpaceDE/>
              <w:autoSpaceDN/>
              <w:adjustRightInd/>
              <w:snapToGrid w:val="0"/>
              <w:spacing w:after="0"/>
              <w:contextualSpacing w:val="0"/>
              <w:jc w:val="both"/>
              <w:textAlignment w:val="auto"/>
            </w:pPr>
            <w:r>
              <w:rPr>
                <w:rFonts w:hint="eastAsia"/>
              </w:rPr>
              <w:t xml:space="preserve">RAN1 to further study if the beam indication of candidate cell(s) L1/L2 mobility should be designed for a specific TCI framework below, and their potential RAN1 spec impact. </w:t>
            </w:r>
          </w:p>
          <w:p w14:paraId="387603FC" w14:textId="77777777" w:rsidR="00BB73DA" w:rsidRDefault="00BB73DA" w:rsidP="00BB73DA">
            <w:pPr>
              <w:pStyle w:val="ListParagraph"/>
              <w:numPr>
                <w:ilvl w:val="1"/>
                <w:numId w:val="29"/>
              </w:numPr>
              <w:overflowPunct/>
              <w:autoSpaceDE/>
              <w:autoSpaceDN/>
              <w:adjustRightInd/>
              <w:snapToGrid w:val="0"/>
              <w:spacing w:after="0"/>
              <w:contextualSpacing w:val="0"/>
              <w:jc w:val="both"/>
              <w:textAlignment w:val="auto"/>
            </w:pPr>
            <w:r w:rsidRPr="000E725B">
              <w:rPr>
                <w:rFonts w:hint="eastAsia"/>
                <w:b/>
                <w:bCs/>
              </w:rPr>
              <w:t>Option A:</w:t>
            </w:r>
            <w:r>
              <w:rPr>
                <w:rFonts w:hint="eastAsia"/>
              </w:rPr>
              <w:t>  Beam indication for Rel-18 L1/L2 mobility is designed based on Rel-17 TCI framework mechanism</w:t>
            </w:r>
          </w:p>
          <w:p w14:paraId="2283AB06" w14:textId="77777777" w:rsidR="00BB73DA" w:rsidRDefault="00BB73DA" w:rsidP="00BB73DA">
            <w:pPr>
              <w:pStyle w:val="ListParagraph"/>
              <w:numPr>
                <w:ilvl w:val="1"/>
                <w:numId w:val="29"/>
              </w:numPr>
              <w:overflowPunct/>
              <w:autoSpaceDE/>
              <w:autoSpaceDN/>
              <w:adjustRightInd/>
              <w:snapToGrid w:val="0"/>
              <w:spacing w:after="0"/>
              <w:contextualSpacing w:val="0"/>
              <w:jc w:val="both"/>
              <w:textAlignment w:val="auto"/>
            </w:pPr>
            <w:r w:rsidRPr="000E725B">
              <w:rPr>
                <w:rFonts w:hint="eastAsia"/>
                <w:b/>
                <w:bCs/>
              </w:rPr>
              <w:t xml:space="preserve">Option B: </w:t>
            </w:r>
            <w:r>
              <w:rPr>
                <w:rFonts w:hint="eastAsia"/>
              </w:rPr>
              <w:t xml:space="preserve">Beam indication for Rel-18 L1/L2 mobility is designed based on Rel-15 TCI framework mechanism </w:t>
            </w:r>
          </w:p>
          <w:p w14:paraId="3044BBCE" w14:textId="77777777" w:rsidR="00BB73DA" w:rsidRDefault="00BB73DA" w:rsidP="00BB73DA">
            <w:pPr>
              <w:pStyle w:val="ListParagraph"/>
              <w:numPr>
                <w:ilvl w:val="1"/>
                <w:numId w:val="29"/>
              </w:numPr>
              <w:overflowPunct/>
              <w:autoSpaceDE/>
              <w:autoSpaceDN/>
              <w:adjustRightInd/>
              <w:snapToGrid w:val="0"/>
              <w:spacing w:after="0"/>
              <w:contextualSpacing w:val="0"/>
              <w:jc w:val="both"/>
              <w:textAlignment w:val="auto"/>
            </w:pPr>
            <w:r w:rsidRPr="000E725B">
              <w:rPr>
                <w:rFonts w:hint="eastAsia"/>
                <w:b/>
                <w:bCs/>
              </w:rPr>
              <w:t xml:space="preserve">Option C: </w:t>
            </w:r>
            <w:r>
              <w:rPr>
                <w:rFonts w:hint="eastAsia"/>
              </w:rPr>
              <w:t xml:space="preserve">Beam indication for Rel-18 L1/L2 mobility is designed based on both Rel-15 and Rel-17 TCI framework mechanisms </w:t>
            </w:r>
          </w:p>
          <w:p w14:paraId="1D02F031" w14:textId="77777777" w:rsidR="00BB73DA" w:rsidRPr="00BB73DA" w:rsidRDefault="00BB73DA" w:rsidP="00BB73DA">
            <w:pPr>
              <w:shd w:val="clear" w:color="auto" w:fill="FFFFFF"/>
              <w:spacing w:after="0"/>
              <w:rPr>
                <w:rFonts w:ascii="Microsoft YaHei UI" w:eastAsia="Microsoft YaHei UI" w:hAnsi="Microsoft YaHei UI"/>
                <w:color w:val="000000"/>
                <w:sz w:val="21"/>
                <w:szCs w:val="21"/>
              </w:rPr>
            </w:pPr>
          </w:p>
          <w:p w14:paraId="14C53F67" w14:textId="77777777" w:rsidR="00BB73DA" w:rsidRPr="00157BB1" w:rsidRDefault="00BB73DA" w:rsidP="00BB73DA">
            <w:pPr>
              <w:pStyle w:val="ListParagraph"/>
              <w:shd w:val="clear" w:color="auto" w:fill="FFFFFF"/>
              <w:spacing w:after="0"/>
              <w:ind w:left="360" w:hanging="360"/>
              <w:contextualSpacing w:val="0"/>
              <w:rPr>
                <w:rFonts w:eastAsia="Microsoft YaHei UI"/>
                <w:color w:val="000000"/>
                <w:sz w:val="21"/>
                <w:szCs w:val="21"/>
                <w:highlight w:val="green"/>
              </w:rPr>
            </w:pPr>
            <w:r w:rsidRPr="00157BB1">
              <w:rPr>
                <w:rFonts w:eastAsia="Microsoft YaHei UI" w:hint="eastAsia"/>
                <w:color w:val="000000"/>
                <w:sz w:val="21"/>
                <w:szCs w:val="21"/>
                <w:highlight w:val="green"/>
              </w:rPr>
              <w:t>A</w:t>
            </w:r>
            <w:r w:rsidRPr="00157BB1">
              <w:rPr>
                <w:rFonts w:eastAsia="Microsoft YaHei UI"/>
                <w:color w:val="000000"/>
                <w:sz w:val="21"/>
                <w:szCs w:val="21"/>
                <w:highlight w:val="green"/>
              </w:rPr>
              <w:t>greement</w:t>
            </w:r>
          </w:p>
          <w:p w14:paraId="6E1DFD59" w14:textId="77777777" w:rsidR="00BB73DA" w:rsidRPr="00627476" w:rsidRDefault="00BB73DA" w:rsidP="00BB73DA">
            <w:pPr>
              <w:pStyle w:val="ListParagraph"/>
              <w:shd w:val="clear" w:color="auto" w:fill="FFFFFF"/>
              <w:spacing w:after="0"/>
              <w:ind w:left="424" w:hangingChars="202" w:hanging="424"/>
              <w:contextualSpacing w:val="0"/>
              <w:jc w:val="both"/>
              <w:rPr>
                <w:rFonts w:eastAsia="Microsoft YaHei UI"/>
                <w:color w:val="000000"/>
                <w:sz w:val="21"/>
                <w:szCs w:val="21"/>
              </w:rPr>
            </w:pPr>
            <w:r w:rsidRPr="00627476">
              <w:rPr>
                <w:rFonts w:eastAsia="Microsoft YaHei UI" w:hint="eastAsia"/>
                <w:color w:val="000000"/>
                <w:sz w:val="21"/>
                <w:szCs w:val="21"/>
              </w:rPr>
              <w:t>-</w:t>
            </w:r>
            <w:r w:rsidRPr="00627476">
              <w:rPr>
                <w:rFonts w:eastAsia="Microsoft YaHei UI"/>
                <w:color w:val="000000"/>
                <w:sz w:val="21"/>
                <w:szCs w:val="21"/>
              </w:rPr>
              <w:t>          </w:t>
            </w:r>
            <w:r w:rsidRPr="00627476">
              <w:rPr>
                <w:rFonts w:eastAsia="Microsoft YaHei UI" w:hint="eastAsia"/>
                <w:color w:val="000000"/>
                <w:sz w:val="21"/>
                <w:szCs w:val="21"/>
              </w:rPr>
              <w:t>Send an LS to RAN2/RAN3 asking the clarification on intra-/inter-DU scenario:</w:t>
            </w:r>
          </w:p>
          <w:p w14:paraId="0F8D429C" w14:textId="77777777" w:rsidR="00BB73DA" w:rsidRPr="00627476" w:rsidRDefault="00BB73DA" w:rsidP="00BB73DA">
            <w:pPr>
              <w:pStyle w:val="ListParagraph"/>
              <w:shd w:val="clear" w:color="auto" w:fill="FFFFFF"/>
              <w:spacing w:after="0"/>
              <w:ind w:leftChars="300" w:left="1020" w:hanging="420"/>
              <w:contextualSpacing w:val="0"/>
              <w:rPr>
                <w:rFonts w:eastAsia="Microsoft YaHei UI"/>
                <w:color w:val="000000"/>
                <w:sz w:val="21"/>
                <w:szCs w:val="21"/>
              </w:rPr>
            </w:pPr>
            <w:r w:rsidRPr="00627476">
              <w:rPr>
                <w:rFonts w:eastAsia="Microsoft YaHei UI"/>
                <w:color w:val="000000"/>
                <w:sz w:val="21"/>
                <w:szCs w:val="21"/>
              </w:rPr>
              <w:t>-      </w:t>
            </w:r>
            <w:r>
              <w:rPr>
                <w:rFonts w:eastAsia="Microsoft YaHei UI"/>
                <w:color w:val="000000"/>
                <w:sz w:val="21"/>
                <w:szCs w:val="21"/>
              </w:rPr>
              <w:t xml:space="preserve"> </w:t>
            </w:r>
            <w:r w:rsidRPr="00627476">
              <w:rPr>
                <w:rFonts w:eastAsia="Microsoft YaHei UI" w:hint="eastAsia"/>
                <w:color w:val="000000"/>
                <w:sz w:val="21"/>
                <w:szCs w:val="21"/>
              </w:rPr>
              <w:t xml:space="preserve">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sidRPr="00627476">
              <w:rPr>
                <w:rFonts w:eastAsia="Microsoft YaHei UI" w:hint="eastAsia"/>
                <w:color w:val="000000"/>
                <w:sz w:val="21"/>
                <w:szCs w:val="21"/>
              </w:rPr>
              <w:t>“</w:t>
            </w:r>
            <w:r w:rsidRPr="00627476">
              <w:rPr>
                <w:rFonts w:eastAsia="Microsoft YaHei UI" w:hint="eastAsia"/>
                <w:color w:val="000000"/>
                <w:sz w:val="21"/>
                <w:szCs w:val="21"/>
              </w:rPr>
              <w:t>as much commonality as reasonable</w:t>
            </w:r>
            <w:r w:rsidRPr="00627476">
              <w:rPr>
                <w:rFonts w:eastAsia="Microsoft YaHei UI" w:hint="eastAsia"/>
                <w:color w:val="000000"/>
                <w:sz w:val="21"/>
                <w:szCs w:val="21"/>
              </w:rPr>
              <w:t>”</w:t>
            </w:r>
            <w:r w:rsidRPr="00627476">
              <w:rPr>
                <w:rFonts w:eastAsia="Microsoft YaHei UI" w:hint="eastAsia"/>
                <w:color w:val="000000"/>
                <w:sz w:val="21"/>
                <w:szCs w:val="21"/>
              </w:rPr>
              <w:t xml:space="preserve"> in the LS.</w:t>
            </w:r>
          </w:p>
          <w:p w14:paraId="39411724" w14:textId="77777777" w:rsidR="00BB73DA" w:rsidRDefault="00BB73DA" w:rsidP="00BB73DA">
            <w:pPr>
              <w:pStyle w:val="ListParagraph"/>
              <w:shd w:val="clear" w:color="auto" w:fill="FFFFFF"/>
              <w:spacing w:after="0"/>
              <w:ind w:leftChars="500" w:left="1420" w:hanging="420"/>
              <w:contextualSpacing w:val="0"/>
              <w:rPr>
                <w:rFonts w:ascii="Microsoft YaHei UI" w:eastAsia="Microsoft YaHei UI" w:hAnsi="Microsoft YaHei UI"/>
                <w:color w:val="000000"/>
                <w:sz w:val="21"/>
                <w:szCs w:val="21"/>
              </w:rPr>
            </w:pPr>
            <w:r>
              <w:rPr>
                <w:rFonts w:eastAsia="Microsoft YaHei UI" w:cs="Times"/>
                <w:color w:val="000000"/>
                <w:sz w:val="21"/>
                <w:szCs w:val="21"/>
              </w:rPr>
              <w:t>-</w:t>
            </w:r>
            <w:r>
              <w:rPr>
                <w:rFonts w:eastAsia="Microsoft YaHei UI"/>
                <w:color w:val="000000"/>
                <w:sz w:val="14"/>
                <w:szCs w:val="14"/>
              </w:rPr>
              <w:t>        </w:t>
            </w:r>
            <w:r w:rsidRPr="00627476">
              <w:rPr>
                <w:rFonts w:eastAsia="Microsoft YaHei UI"/>
                <w:color w:val="000000"/>
                <w:sz w:val="21"/>
                <w:szCs w:val="21"/>
              </w:rPr>
              <w:t> </w:t>
            </w:r>
            <w:r w:rsidRPr="00627476">
              <w:rPr>
                <w:rFonts w:eastAsia="Microsoft YaHei UI" w:hint="eastAsia"/>
                <w:color w:val="000000"/>
                <w:sz w:val="21"/>
                <w:szCs w:val="21"/>
              </w:rPr>
              <w:t>The design for intra-DU and inter-DU L1/L2-based mobility should share as much commonality as reasonable. FFS which aspects need to be different.</w:t>
            </w:r>
          </w:p>
          <w:p w14:paraId="112189F6" w14:textId="77777777" w:rsidR="00BB73DA" w:rsidRPr="00627476" w:rsidRDefault="00BB73DA" w:rsidP="00BB73DA">
            <w:pPr>
              <w:pStyle w:val="ListParagraph"/>
              <w:shd w:val="clear" w:color="auto" w:fill="FFFFFF"/>
              <w:spacing w:after="0"/>
              <w:ind w:leftChars="300" w:left="1020" w:hanging="420"/>
              <w:contextualSpacing w:val="0"/>
              <w:rPr>
                <w:rFonts w:eastAsia="Microsoft YaHei UI"/>
                <w:color w:val="000000"/>
                <w:sz w:val="21"/>
                <w:szCs w:val="21"/>
              </w:rPr>
            </w:pPr>
            <w:r w:rsidRPr="00627476">
              <w:rPr>
                <w:rFonts w:eastAsia="Microsoft YaHei UI"/>
                <w:color w:val="000000"/>
                <w:sz w:val="21"/>
                <w:szCs w:val="21"/>
              </w:rPr>
              <w:t>- </w:t>
            </w:r>
            <w:r w:rsidRPr="00627476">
              <w:rPr>
                <w:rFonts w:eastAsia="Microsoft YaHei UI"/>
                <w:color w:val="000000"/>
                <w:sz w:val="21"/>
                <w:szCs w:val="21"/>
              </w:rPr>
              <w:tab/>
            </w:r>
            <w:r w:rsidRPr="00627476">
              <w:rPr>
                <w:rFonts w:eastAsia="Microsoft YaHei UI" w:hint="eastAsia"/>
                <w:color w:val="000000"/>
                <w:sz w:val="21"/>
                <w:szCs w:val="21"/>
              </w:rPr>
              <w:t>RAN1 respectfully asks RAN2 and RAN3 if the serving DU knows the measurement RS configuration and TCI state configuration of cells served by another DU</w:t>
            </w:r>
          </w:p>
          <w:p w14:paraId="4EB65997" w14:textId="77777777" w:rsidR="00BB73DA" w:rsidRDefault="00BB73DA" w:rsidP="00BB73DA">
            <w:pPr>
              <w:spacing w:after="0"/>
              <w:rPr>
                <w:rFonts w:eastAsia="DengXian"/>
                <w:lang w:eastAsia="zh-CN"/>
              </w:rPr>
            </w:pPr>
          </w:p>
          <w:p w14:paraId="4497CAAD" w14:textId="77777777" w:rsidR="00BB73DA" w:rsidRPr="00B842E5" w:rsidRDefault="00BB73DA" w:rsidP="00BB73DA">
            <w:pPr>
              <w:pStyle w:val="ListParagraph"/>
              <w:shd w:val="clear" w:color="auto" w:fill="FFFFFF"/>
              <w:spacing w:after="0"/>
              <w:ind w:left="424" w:hangingChars="202" w:hanging="424"/>
              <w:contextualSpacing w:val="0"/>
              <w:jc w:val="both"/>
              <w:rPr>
                <w:rFonts w:eastAsia="Microsoft YaHei UI"/>
                <w:color w:val="000000"/>
                <w:sz w:val="21"/>
                <w:szCs w:val="21"/>
                <w:highlight w:val="green"/>
              </w:rPr>
            </w:pPr>
            <w:r w:rsidRPr="00B842E5">
              <w:rPr>
                <w:rFonts w:eastAsia="Microsoft YaHei UI" w:hint="eastAsia"/>
                <w:color w:val="000000"/>
                <w:sz w:val="21"/>
                <w:szCs w:val="21"/>
                <w:highlight w:val="green"/>
              </w:rPr>
              <w:t>A</w:t>
            </w:r>
            <w:r w:rsidRPr="00B842E5">
              <w:rPr>
                <w:rFonts w:eastAsia="Microsoft YaHei UI"/>
                <w:color w:val="000000"/>
                <w:sz w:val="21"/>
                <w:szCs w:val="21"/>
                <w:highlight w:val="green"/>
              </w:rPr>
              <w:t>greement</w:t>
            </w:r>
          </w:p>
          <w:p w14:paraId="0E471A01" w14:textId="77777777" w:rsidR="00BB73DA" w:rsidRPr="00B842E5" w:rsidRDefault="00BB73DA" w:rsidP="00BB73DA">
            <w:pPr>
              <w:pStyle w:val="ListParagraph"/>
              <w:shd w:val="clear" w:color="auto" w:fill="FFFFFF"/>
              <w:spacing w:after="0"/>
              <w:ind w:left="424" w:hangingChars="202" w:hanging="424"/>
              <w:contextualSpacing w:val="0"/>
              <w:jc w:val="both"/>
              <w:rPr>
                <w:rFonts w:eastAsia="Microsoft YaHei UI"/>
                <w:color w:val="000000"/>
                <w:sz w:val="21"/>
                <w:szCs w:val="21"/>
              </w:rPr>
            </w:pPr>
            <w:r w:rsidRPr="00B842E5">
              <w:rPr>
                <w:rFonts w:eastAsia="Microsoft YaHei UI" w:hint="eastAsia"/>
                <w:color w:val="000000"/>
                <w:sz w:val="21"/>
                <w:szCs w:val="21"/>
              </w:rPr>
              <w:t>-</w:t>
            </w:r>
            <w:r w:rsidRPr="00B842E5">
              <w:rPr>
                <w:rFonts w:eastAsia="Microsoft YaHei UI"/>
                <w:color w:val="000000"/>
                <w:sz w:val="21"/>
                <w:szCs w:val="21"/>
              </w:rPr>
              <w:t>         </w:t>
            </w:r>
            <w:r w:rsidRPr="00B842E5">
              <w:rPr>
                <w:rFonts w:eastAsia="Microsoft YaHei UI" w:hint="eastAsia"/>
                <w:color w:val="000000"/>
                <w:sz w:val="21"/>
                <w:szCs w:val="21"/>
              </w:rPr>
              <w:t>Send an LS to RAN2, 3 and 4 to inform them of the agreements under A.I 9.12.1 and A.I. 9.12.2</w:t>
            </w:r>
          </w:p>
          <w:p w14:paraId="58BD52F5" w14:textId="77777777" w:rsidR="00BB73DA" w:rsidRPr="00B842E5" w:rsidRDefault="00BB73DA" w:rsidP="00BB73DA">
            <w:pPr>
              <w:pStyle w:val="ListParagraph"/>
              <w:shd w:val="clear" w:color="auto" w:fill="FFFFFF"/>
              <w:spacing w:after="0"/>
              <w:ind w:left="424" w:hangingChars="202" w:hanging="424"/>
              <w:contextualSpacing w:val="0"/>
              <w:jc w:val="both"/>
              <w:rPr>
                <w:rFonts w:eastAsia="Microsoft YaHei UI"/>
                <w:color w:val="000000"/>
                <w:sz w:val="21"/>
                <w:szCs w:val="21"/>
              </w:rPr>
            </w:pPr>
            <w:r w:rsidRPr="00B842E5">
              <w:rPr>
                <w:rFonts w:eastAsia="Microsoft YaHei UI"/>
                <w:color w:val="000000"/>
                <w:sz w:val="21"/>
                <w:szCs w:val="21"/>
              </w:rPr>
              <w:t>-         </w:t>
            </w:r>
            <w:r w:rsidRPr="00B842E5">
              <w:rPr>
                <w:rFonts w:eastAsia="Microsoft YaHei UI" w:hint="eastAsia"/>
                <w:color w:val="000000"/>
                <w:sz w:val="21"/>
                <w:szCs w:val="21"/>
              </w:rPr>
              <w:t>If the LS related proposal under A.I 9.12.1 and 9.12.2 are agreed, the contents are also included.</w:t>
            </w:r>
          </w:p>
          <w:p w14:paraId="72245C7D" w14:textId="77777777" w:rsidR="00BB73DA" w:rsidRDefault="00BB73DA" w:rsidP="00BB73DA">
            <w:pPr>
              <w:pStyle w:val="ListParagraph"/>
              <w:shd w:val="clear" w:color="auto" w:fill="FFFFFF"/>
              <w:spacing w:after="0"/>
              <w:ind w:left="0"/>
              <w:contextualSpacing w:val="0"/>
              <w:jc w:val="both"/>
              <w:rPr>
                <w:rFonts w:eastAsia="Microsoft YaHei UI"/>
                <w:color w:val="000000"/>
                <w:sz w:val="21"/>
                <w:szCs w:val="21"/>
                <w:highlight w:val="green"/>
              </w:rPr>
            </w:pPr>
          </w:p>
          <w:p w14:paraId="77FD1F4B" w14:textId="77777777" w:rsidR="00BB73DA" w:rsidRPr="00D82DD1" w:rsidRDefault="00BB73DA" w:rsidP="00BB73DA">
            <w:pPr>
              <w:pStyle w:val="ListParagraph"/>
              <w:shd w:val="clear" w:color="auto" w:fill="FFFFFF"/>
              <w:spacing w:after="0"/>
              <w:ind w:left="0"/>
              <w:contextualSpacing w:val="0"/>
              <w:jc w:val="both"/>
              <w:rPr>
                <w:rFonts w:eastAsia="Microsoft YaHei UI"/>
                <w:color w:val="000000"/>
                <w:sz w:val="21"/>
                <w:szCs w:val="21"/>
                <w:highlight w:val="green"/>
              </w:rPr>
            </w:pPr>
            <w:r w:rsidRPr="00D82DD1">
              <w:rPr>
                <w:rFonts w:eastAsia="Microsoft YaHei UI"/>
                <w:color w:val="000000"/>
                <w:sz w:val="21"/>
                <w:szCs w:val="21"/>
                <w:highlight w:val="green"/>
              </w:rPr>
              <w:t>Agreement</w:t>
            </w:r>
          </w:p>
          <w:p w14:paraId="44A67210" w14:textId="77777777" w:rsidR="00BB73DA" w:rsidRPr="00D82DD1" w:rsidRDefault="00BB73DA" w:rsidP="00BB73DA">
            <w:pPr>
              <w:pStyle w:val="ListParagraph"/>
              <w:shd w:val="clear" w:color="auto" w:fill="FFFFFF"/>
              <w:spacing w:after="0"/>
              <w:ind w:left="424" w:hangingChars="202" w:hanging="424"/>
              <w:contextualSpacing w:val="0"/>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From RAN1 perspective, the following scenarios can be considered for Rel-18 L1/L2 mobility for beam indication timing. This will be updated depending on further RAN1 assessment and RAN2 decision on the time chart</w:t>
            </w:r>
          </w:p>
          <w:p w14:paraId="4072A65B" w14:textId="77777777" w:rsidR="00BB73DA" w:rsidRPr="00D82DD1" w:rsidRDefault="00BB73DA" w:rsidP="00BB73DA">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1: Beam indication before cell switch command</w:t>
            </w:r>
          </w:p>
          <w:p w14:paraId="0964C309" w14:textId="77777777" w:rsidR="00BB73DA" w:rsidRPr="00D82DD1" w:rsidRDefault="00BB73DA" w:rsidP="00BB73DA">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2: Beam indication together with cell switch command</w:t>
            </w:r>
          </w:p>
          <w:p w14:paraId="799AD8CD" w14:textId="77777777" w:rsidR="00BB73DA" w:rsidRPr="00D82DD1" w:rsidRDefault="00BB73DA" w:rsidP="00BB73DA">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3: Beam indication after cell switch command</w:t>
            </w:r>
          </w:p>
          <w:p w14:paraId="447C3AF1" w14:textId="77777777" w:rsidR="00BB73DA" w:rsidRPr="00D82DD1" w:rsidRDefault="00BB73DA" w:rsidP="00BB73DA">
            <w:pPr>
              <w:pStyle w:val="ListParagraph"/>
              <w:shd w:val="clear" w:color="auto" w:fill="FFFFFF"/>
              <w:spacing w:after="0"/>
              <w:ind w:left="424" w:hangingChars="202" w:hanging="424"/>
              <w:contextualSpacing w:val="0"/>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Interested companies are encouraged to further study the validity of the scenarios and the potential spec impact.</w:t>
            </w:r>
          </w:p>
          <w:p w14:paraId="6CEDFCCD" w14:textId="77777777" w:rsidR="00BB73DA" w:rsidRDefault="00BB73DA" w:rsidP="00BB73DA">
            <w:pPr>
              <w:pStyle w:val="ListParagraph"/>
              <w:shd w:val="clear" w:color="auto" w:fill="FFFFFF"/>
              <w:spacing w:after="0"/>
              <w:ind w:left="0"/>
              <w:contextualSpacing w:val="0"/>
              <w:jc w:val="both"/>
              <w:rPr>
                <w:rFonts w:eastAsia="Microsoft YaHei UI"/>
                <w:color w:val="000000"/>
                <w:sz w:val="21"/>
                <w:szCs w:val="21"/>
                <w:highlight w:val="green"/>
              </w:rPr>
            </w:pPr>
          </w:p>
          <w:p w14:paraId="010828BB" w14:textId="77777777" w:rsidR="00BB73DA" w:rsidRPr="00D82DD1" w:rsidRDefault="00BB73DA" w:rsidP="00BB73DA">
            <w:pPr>
              <w:pStyle w:val="ListParagraph"/>
              <w:shd w:val="clear" w:color="auto" w:fill="FFFFFF"/>
              <w:spacing w:after="0"/>
              <w:ind w:left="0"/>
              <w:contextualSpacing w:val="0"/>
              <w:jc w:val="both"/>
              <w:rPr>
                <w:rFonts w:eastAsia="Microsoft YaHei UI"/>
                <w:color w:val="000000"/>
                <w:sz w:val="21"/>
                <w:szCs w:val="21"/>
                <w:highlight w:val="green"/>
              </w:rPr>
            </w:pPr>
            <w:r w:rsidRPr="00D82DD1">
              <w:rPr>
                <w:rFonts w:eastAsia="Microsoft YaHei UI" w:hint="eastAsia"/>
                <w:color w:val="000000"/>
                <w:sz w:val="21"/>
                <w:szCs w:val="21"/>
                <w:highlight w:val="green"/>
              </w:rPr>
              <w:t>A</w:t>
            </w:r>
            <w:r w:rsidRPr="00D82DD1">
              <w:rPr>
                <w:rFonts w:eastAsia="Microsoft YaHei UI"/>
                <w:color w:val="000000"/>
                <w:sz w:val="21"/>
                <w:szCs w:val="21"/>
                <w:highlight w:val="green"/>
              </w:rPr>
              <w:t>greement</w:t>
            </w:r>
          </w:p>
          <w:p w14:paraId="310F42E9" w14:textId="77777777" w:rsidR="00BB73DA" w:rsidRPr="00D82DD1" w:rsidRDefault="00BB73DA" w:rsidP="00BB73DA">
            <w:pPr>
              <w:pStyle w:val="ListParagraph"/>
              <w:shd w:val="clear" w:color="auto" w:fill="FFFFFF"/>
              <w:spacing w:after="0"/>
              <w:ind w:left="424" w:hangingChars="202" w:hanging="424"/>
              <w:contextualSpacing w:val="0"/>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Interested companies are encouraged to perform technical analysis of the cell switch command from a RAN1 point of view, e.g.</w:t>
            </w:r>
          </w:p>
          <w:p w14:paraId="3186A83B" w14:textId="77777777" w:rsidR="00BB73DA" w:rsidRPr="00D82DD1" w:rsidRDefault="00BB73DA" w:rsidP="00BB73DA">
            <w:pPr>
              <w:pStyle w:val="ListParagraph"/>
              <w:shd w:val="clear" w:color="auto" w:fill="FFFFFF"/>
              <w:spacing w:after="0"/>
              <w:ind w:leftChars="200" w:left="400"/>
              <w:contextualSpacing w:val="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Necessary information included in the command, which is relevant for RAN1 discussion</w:t>
            </w:r>
          </w:p>
          <w:p w14:paraId="15F0BEA2" w14:textId="77777777" w:rsidR="00BB73DA" w:rsidRPr="00D82DD1" w:rsidRDefault="00BB73DA" w:rsidP="00BB73DA">
            <w:pPr>
              <w:pStyle w:val="ListParagraph"/>
              <w:shd w:val="clear" w:color="auto" w:fill="FFFFFF"/>
              <w:spacing w:after="0"/>
              <w:ind w:leftChars="200" w:left="400"/>
              <w:contextualSpacing w:val="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Necessary number of bits for the information</w:t>
            </w:r>
          </w:p>
          <w:p w14:paraId="4FCE0ADB" w14:textId="77777777" w:rsidR="00BB73DA" w:rsidRPr="00D82DD1" w:rsidRDefault="00BB73DA" w:rsidP="00BB73DA">
            <w:pPr>
              <w:pStyle w:val="ListParagraph"/>
              <w:shd w:val="clear" w:color="auto" w:fill="FFFFFF"/>
              <w:spacing w:after="0"/>
              <w:ind w:leftChars="200" w:left="400"/>
              <w:contextualSpacing w:val="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L1 impact or concern to use DCI or MAC CE for L1/L2 cell switch command</w:t>
            </w:r>
          </w:p>
          <w:p w14:paraId="2E834605" w14:textId="77777777" w:rsidR="00BB73DA" w:rsidRDefault="00BB73DA" w:rsidP="00BB73DA">
            <w:pPr>
              <w:spacing w:after="0"/>
              <w:rPr>
                <w:rFonts w:eastAsia="DengXian"/>
                <w:lang w:val="en-US" w:eastAsia="zh-CN"/>
              </w:rPr>
            </w:pPr>
          </w:p>
          <w:p w14:paraId="7D21F080" w14:textId="77777777" w:rsidR="00BB73DA" w:rsidRPr="000A1B1C" w:rsidRDefault="00BB73DA" w:rsidP="00BB73DA">
            <w:pPr>
              <w:spacing w:after="0"/>
              <w:rPr>
                <w:rFonts w:eastAsia="DengXian"/>
                <w:highlight w:val="green"/>
                <w:lang w:val="en-US" w:eastAsia="zh-CN"/>
              </w:rPr>
            </w:pPr>
            <w:r w:rsidRPr="000A1B1C">
              <w:rPr>
                <w:rFonts w:eastAsia="DengXian" w:hint="eastAsia"/>
                <w:highlight w:val="green"/>
                <w:lang w:val="en-US" w:eastAsia="zh-CN"/>
              </w:rPr>
              <w:t>A</w:t>
            </w:r>
            <w:r w:rsidRPr="000A1B1C">
              <w:rPr>
                <w:rFonts w:eastAsia="DengXian"/>
                <w:highlight w:val="green"/>
                <w:lang w:val="en-US" w:eastAsia="zh-CN"/>
              </w:rPr>
              <w:t>greement</w:t>
            </w:r>
          </w:p>
          <w:p w14:paraId="1A1451AB" w14:textId="77777777" w:rsidR="00BB73DA" w:rsidRPr="000A1B1C" w:rsidRDefault="00BB73DA" w:rsidP="00BB73DA">
            <w:pPr>
              <w:pStyle w:val="ListParagraph"/>
              <w:shd w:val="clear" w:color="auto" w:fill="FFFFFF"/>
              <w:spacing w:after="0"/>
              <w:ind w:left="424" w:hangingChars="202" w:hanging="424"/>
              <w:contextualSpacing w:val="0"/>
              <w:jc w:val="both"/>
              <w:rPr>
                <w:rFonts w:eastAsia="Microsoft YaHei UI"/>
                <w:color w:val="000000"/>
                <w:sz w:val="21"/>
                <w:szCs w:val="21"/>
              </w:rPr>
            </w:pPr>
            <w:r w:rsidRPr="000A1B1C">
              <w:rPr>
                <w:rFonts w:eastAsia="Microsoft YaHei UI"/>
                <w:color w:val="000000"/>
                <w:sz w:val="21"/>
                <w:szCs w:val="21"/>
              </w:rPr>
              <w:t>-      </w:t>
            </w:r>
            <w:r w:rsidRPr="000A1B1C">
              <w:rPr>
                <w:rFonts w:eastAsia="Microsoft YaHei UI" w:hint="eastAsia"/>
                <w:color w:val="000000"/>
                <w:sz w:val="21"/>
                <w:szCs w:val="21"/>
              </w:rPr>
              <w:t>RAN1 to further study the potential RAN1 enhancements and spec impact to perform at least the following procedures prior to the reception of L1/L2 cell switch command aiming at the reduction of handover delay / interruption</w:t>
            </w:r>
          </w:p>
          <w:p w14:paraId="188DC7A5" w14:textId="77777777" w:rsidR="00BB73DA" w:rsidRPr="000A1B1C" w:rsidRDefault="00BB73DA" w:rsidP="00BB73DA">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DL synchronization for candidate cell(s)</w:t>
            </w:r>
          </w:p>
          <w:p w14:paraId="1230B31A" w14:textId="77777777" w:rsidR="00BB73DA" w:rsidRPr="000A1B1C" w:rsidRDefault="00BB73DA" w:rsidP="00BB73DA">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TRS tracking for candidate cell(s)</w:t>
            </w:r>
          </w:p>
          <w:p w14:paraId="71539BB9" w14:textId="77777777" w:rsidR="00BB73DA" w:rsidRPr="000A1B1C" w:rsidRDefault="00BB73DA" w:rsidP="00BB73DA">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CSI acquisition for candidate cell(s)</w:t>
            </w:r>
          </w:p>
          <w:p w14:paraId="2F89F9A6" w14:textId="77777777" w:rsidR="00BB73DA" w:rsidRPr="000A1B1C" w:rsidRDefault="00BB73DA" w:rsidP="00BB73DA">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Activation/Selection of TCI states for candidate cell(s), if feasible</w:t>
            </w:r>
          </w:p>
          <w:p w14:paraId="5B3B2F71" w14:textId="77777777" w:rsidR="00BB73DA" w:rsidRPr="000A1B1C" w:rsidRDefault="00BB73DA" w:rsidP="00BB73DA">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Note: Uplink synchronization aspect will not be discussed under this A.I.</w:t>
            </w:r>
          </w:p>
          <w:p w14:paraId="0897EF9A" w14:textId="77777777" w:rsidR="00BB73DA" w:rsidRPr="000A1B1C" w:rsidRDefault="00BB73DA" w:rsidP="00BB73DA">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FFS: Whether the above procedures prior to the reception of L1/L2 cell switch command can be performed on candidate cell when it is deactivated SCell (if defined in RAN2)</w:t>
            </w:r>
          </w:p>
          <w:p w14:paraId="6C32C4EC" w14:textId="374B4A83" w:rsidR="00FB0183" w:rsidRPr="00BB73DA" w:rsidRDefault="00BB73DA" w:rsidP="00BB73DA">
            <w:pPr>
              <w:pStyle w:val="ListParagraph"/>
              <w:shd w:val="clear" w:color="auto" w:fill="FFFFFF"/>
              <w:spacing w:after="0"/>
              <w:ind w:left="424" w:hangingChars="202" w:hanging="424"/>
              <w:contextualSpacing w:val="0"/>
              <w:jc w:val="both"/>
              <w:rPr>
                <w:rFonts w:eastAsia="Microsoft YaHei UI"/>
                <w:color w:val="000000"/>
                <w:sz w:val="21"/>
                <w:szCs w:val="21"/>
              </w:rPr>
            </w:pPr>
            <w:r w:rsidRPr="000A1B1C">
              <w:rPr>
                <w:rFonts w:eastAsia="Microsoft YaHei UI"/>
                <w:color w:val="000000"/>
                <w:sz w:val="21"/>
                <w:szCs w:val="21"/>
              </w:rPr>
              <w:t>-      </w:t>
            </w:r>
            <w:r w:rsidRPr="000A1B1C">
              <w:rPr>
                <w:rFonts w:eastAsia="Microsoft YaHei UI" w:hint="eastAsia"/>
                <w:color w:val="000000"/>
                <w:sz w:val="21"/>
                <w:szCs w:val="21"/>
              </w:rPr>
              <w:t>Detailed discussion will be commenced after receiving RAN2 LS.</w:t>
            </w:r>
          </w:p>
        </w:tc>
      </w:tr>
    </w:tbl>
    <w:p w14:paraId="1C2BD993" w14:textId="77777777" w:rsidR="00F4649D" w:rsidRDefault="00F4649D" w:rsidP="006A7A09">
      <w:pPr>
        <w:spacing w:after="0"/>
        <w:jc w:val="both"/>
        <w:rPr>
          <w:rFonts w:ascii="Arial" w:hAnsi="Arial" w:cs="Arial"/>
          <w:lang w:val="en-US" w:eastAsia="zh-CN"/>
        </w:rPr>
      </w:pPr>
    </w:p>
    <w:p w14:paraId="138243EB" w14:textId="1E12BA6A" w:rsidR="00D5076D" w:rsidRDefault="00B61709" w:rsidP="006A7A09">
      <w:pPr>
        <w:spacing w:after="0"/>
        <w:jc w:val="both"/>
        <w:rPr>
          <w:rFonts w:ascii="Arial" w:hAnsi="Arial" w:cs="Arial"/>
          <w:lang w:val="en-US" w:eastAsia="zh-CN"/>
        </w:rPr>
      </w:pPr>
      <w:r>
        <w:rPr>
          <w:rFonts w:ascii="Arial" w:hAnsi="Arial" w:cs="Arial"/>
          <w:lang w:val="en-US" w:eastAsia="zh-CN"/>
        </w:rPr>
        <w:t xml:space="preserve">One fundamental enhancement of </w:t>
      </w:r>
      <w:r w:rsidR="00BB73DA">
        <w:rPr>
          <w:rFonts w:ascii="Arial" w:hAnsi="Arial" w:cs="Arial"/>
          <w:lang w:val="en-US" w:eastAsia="zh-CN"/>
        </w:rPr>
        <w:t>this Rel-18 WI</w:t>
      </w:r>
      <w:r>
        <w:rPr>
          <w:rFonts w:ascii="Arial" w:hAnsi="Arial" w:cs="Arial"/>
          <w:lang w:val="en-US" w:eastAsia="zh-CN"/>
        </w:rPr>
        <w:t xml:space="preserve"> is to specify a solution that allows a faster cell switching between a set of candidate cells by using L1/L2 based signaling. </w:t>
      </w:r>
      <w:r w:rsidR="00F6708A">
        <w:rPr>
          <w:rFonts w:ascii="Arial" w:hAnsi="Arial" w:cs="Arial"/>
          <w:lang w:val="en-US" w:eastAsia="zh-CN"/>
        </w:rPr>
        <w:t xml:space="preserve">In this contribution, </w:t>
      </w:r>
      <w:r>
        <w:rPr>
          <w:rFonts w:ascii="Arial" w:hAnsi="Arial" w:cs="Arial"/>
          <w:lang w:val="en-US" w:eastAsia="zh-CN"/>
        </w:rPr>
        <w:t>we provide</w:t>
      </w:r>
      <w:r w:rsidR="00BB73DA">
        <w:rPr>
          <w:rFonts w:ascii="Arial" w:hAnsi="Arial" w:cs="Arial"/>
          <w:lang w:val="en-US" w:eastAsia="zh-CN"/>
        </w:rPr>
        <w:t xml:space="preserve"> our views on the open issues to enable L1/L2-trigger mobility (LTM)</w:t>
      </w:r>
      <w:r w:rsidR="000D16AA">
        <w:rPr>
          <w:rFonts w:ascii="Arial" w:hAnsi="Arial" w:cs="Arial"/>
          <w:lang w:val="en-US" w:eastAsia="zh-CN"/>
        </w:rPr>
        <w:t xml:space="preserve">. </w:t>
      </w:r>
    </w:p>
    <w:p w14:paraId="4F8624E9" w14:textId="77777777" w:rsidR="00D145E6" w:rsidRDefault="00D145E6" w:rsidP="006A7A09">
      <w:pPr>
        <w:spacing w:after="0"/>
        <w:jc w:val="both"/>
        <w:rPr>
          <w:rFonts w:ascii="Arial" w:hAnsi="Arial" w:cs="Arial"/>
          <w:lang w:val="en-US" w:eastAsia="zh-CN"/>
        </w:rPr>
      </w:pPr>
    </w:p>
    <w:p w14:paraId="7E09ED05" w14:textId="48F18147" w:rsidR="0064140E" w:rsidRDefault="00D145E6" w:rsidP="00D145E6">
      <w:pPr>
        <w:pStyle w:val="Heading1"/>
        <w:ind w:left="1140" w:hanging="1140"/>
        <w:jc w:val="both"/>
        <w:rPr>
          <w:rFonts w:cs="Arial"/>
          <w:lang w:val="en-US"/>
        </w:rPr>
      </w:pPr>
      <w:r w:rsidRPr="00D145E6">
        <w:rPr>
          <w:rFonts w:cs="Arial"/>
          <w:lang w:val="en-US"/>
        </w:rPr>
        <w:t xml:space="preserve">2. L1 Measurement </w:t>
      </w:r>
      <w:r w:rsidR="00CF0F95">
        <w:rPr>
          <w:rFonts w:cs="Arial"/>
          <w:lang w:val="en-US"/>
        </w:rPr>
        <w:t xml:space="preserve">Configuration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D145E6" w14:paraId="07381BF3" w14:textId="77777777" w:rsidTr="00D145E6">
        <w:tc>
          <w:tcPr>
            <w:tcW w:w="9972" w:type="dxa"/>
          </w:tcPr>
          <w:p w14:paraId="55C1CF3C" w14:textId="77777777" w:rsidR="00D145E6" w:rsidRPr="00D145E6" w:rsidRDefault="00D145E6" w:rsidP="00865097">
            <w:pPr>
              <w:jc w:val="center"/>
              <w:rPr>
                <w:rFonts w:ascii="Arial" w:hAnsi="Arial" w:cs="Arial"/>
                <w:b/>
                <w:bCs/>
                <w:lang w:val="en-US" w:eastAsia="zh-CN"/>
              </w:rPr>
            </w:pPr>
            <w:r w:rsidRPr="00EF5AD8">
              <w:rPr>
                <w:noProof/>
              </w:rPr>
              <w:drawing>
                <wp:inline distT="0" distB="0" distL="0" distR="0" wp14:anchorId="0E94E304" wp14:editId="00D5CA9A">
                  <wp:extent cx="6211806" cy="1709928"/>
                  <wp:effectExtent l="0" t="0" r="0" b="508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11806" cy="1709928"/>
                          </a:xfrm>
                          <a:prstGeom prst="rect">
                            <a:avLst/>
                          </a:prstGeom>
                        </pic:spPr>
                      </pic:pic>
                    </a:graphicData>
                  </a:graphic>
                </wp:inline>
              </w:drawing>
            </w:r>
            <w:r w:rsidRPr="00AA6C1D">
              <w:rPr>
                <w:rFonts w:ascii="Arial" w:hAnsi="Arial" w:cs="Arial"/>
                <w:b/>
                <w:bCs/>
                <w:lang w:val="en-US" w:eastAsia="zh-CN"/>
              </w:rPr>
              <w:t>Figure 1: Latency components for L3-based HO procedure</w:t>
            </w:r>
          </w:p>
        </w:tc>
      </w:tr>
      <w:tr w:rsidR="00D145E6" w14:paraId="137C6FB3" w14:textId="77777777" w:rsidTr="00D145E6">
        <w:tc>
          <w:tcPr>
            <w:tcW w:w="9972" w:type="dxa"/>
          </w:tcPr>
          <w:p w14:paraId="502AC2B5" w14:textId="774AFCE9" w:rsidR="00D145E6" w:rsidRPr="00EF5AD8" w:rsidRDefault="00D145E6" w:rsidP="00FC715C">
            <w:pPr>
              <w:spacing w:after="0"/>
              <w:rPr>
                <w:noProof/>
              </w:rPr>
            </w:pPr>
            <w:r w:rsidRPr="00D145E6">
              <w:rPr>
                <w:rFonts w:ascii="Arial" w:hAnsi="Arial" w:cs="Arial"/>
                <w:lang w:val="en-US" w:eastAsia="zh-CN"/>
              </w:rPr>
              <w:t>Figure 1</w:t>
            </w:r>
            <w:r>
              <w:rPr>
                <w:noProof/>
              </w:rPr>
              <w:t xml:space="preserve"> </w:t>
            </w:r>
            <w:r w:rsidRPr="00D145E6">
              <w:rPr>
                <w:rFonts w:ascii="Arial" w:hAnsi="Arial" w:cs="Arial"/>
                <w:lang w:val="en-US" w:eastAsia="zh-CN"/>
              </w:rPr>
              <w:t xml:space="preserve">provides </w:t>
            </w:r>
            <w:r>
              <w:rPr>
                <w:rFonts w:ascii="Arial" w:hAnsi="Arial" w:cs="Arial"/>
                <w:lang w:val="en-US" w:eastAsia="zh-CN"/>
              </w:rPr>
              <w:t>latency components</w:t>
            </w:r>
            <w:r w:rsidR="00FC715C">
              <w:rPr>
                <w:rFonts w:ascii="Arial" w:hAnsi="Arial" w:cs="Arial"/>
                <w:lang w:val="en-US" w:eastAsia="zh-CN"/>
              </w:rPr>
              <w:t xml:space="preserve"> for the current L3-based HO procedure, which is defined </w:t>
            </w:r>
            <w:r w:rsidR="00FC715C" w:rsidRPr="00FC715C">
              <w:rPr>
                <w:rFonts w:ascii="Arial" w:hAnsi="Arial" w:cs="Arial"/>
                <w:lang w:val="en-US" w:eastAsia="zh-CN"/>
              </w:rPr>
              <w:t>as the time duration from UE receives handover command from the source cell to it sends the RRC</w:t>
            </w:r>
            <w:r w:rsidR="00FC715C">
              <w:rPr>
                <w:rFonts w:ascii="Arial" w:hAnsi="Arial" w:cs="Arial"/>
                <w:lang w:val="en-US" w:eastAsia="zh-CN"/>
              </w:rPr>
              <w:t xml:space="preserve"> </w:t>
            </w:r>
            <w:r w:rsidR="00FC715C" w:rsidRPr="00FC715C">
              <w:rPr>
                <w:rFonts w:ascii="Arial" w:hAnsi="Arial" w:cs="Arial"/>
                <w:lang w:val="en-US" w:eastAsia="zh-CN"/>
              </w:rPr>
              <w:t>Reconfiguration</w:t>
            </w:r>
            <w:r w:rsidR="00FC715C">
              <w:rPr>
                <w:rFonts w:ascii="Arial" w:hAnsi="Arial" w:cs="Arial"/>
                <w:lang w:val="en-US" w:eastAsia="zh-CN"/>
              </w:rPr>
              <w:t xml:space="preserve"> </w:t>
            </w:r>
            <w:r w:rsidR="00FC715C" w:rsidRPr="00FC715C">
              <w:rPr>
                <w:rFonts w:ascii="Arial" w:hAnsi="Arial" w:cs="Arial"/>
                <w:lang w:val="en-US" w:eastAsia="zh-CN"/>
              </w:rPr>
              <w:t>Complete message as the confirmation for the handover (HO) command to target cell.</w:t>
            </w:r>
          </w:p>
        </w:tc>
      </w:tr>
    </w:tbl>
    <w:p w14:paraId="5F8F93FA" w14:textId="54FECE1D" w:rsidR="00F4649D" w:rsidRPr="00F4649D" w:rsidRDefault="00731B67" w:rsidP="00CB391E">
      <w:pPr>
        <w:pStyle w:val="3GPPH2"/>
        <w:numPr>
          <w:ilvl w:val="0"/>
          <w:numId w:val="20"/>
        </w:numPr>
        <w:spacing w:before="60" w:after="0"/>
        <w:ind w:left="450" w:hanging="270"/>
        <w:jc w:val="both"/>
        <w:outlineLvl w:val="9"/>
        <w:rPr>
          <w:rFonts w:cs="Arial"/>
          <w:sz w:val="20"/>
          <w:lang w:val="en-US" w:eastAsia="zh-CN"/>
        </w:rPr>
      </w:pPr>
      <w:r>
        <w:rPr>
          <w:rFonts w:cs="Arial"/>
          <w:sz w:val="20"/>
          <w:lang w:val="en-US" w:eastAsia="zh-CN"/>
        </w:rPr>
        <w:lastRenderedPageBreak/>
        <w:t xml:space="preserve">Phase-1: </w:t>
      </w:r>
      <w:r w:rsidR="00FE0B75">
        <w:rPr>
          <w:rFonts w:cs="Arial"/>
          <w:sz w:val="20"/>
          <w:lang w:val="en-US" w:eastAsia="zh-CN"/>
        </w:rPr>
        <w:t xml:space="preserve">UE applies the RRC configuration of target cell </w:t>
      </w:r>
      <w:r w:rsidR="00EF5AD8">
        <w:rPr>
          <w:rFonts w:cs="Arial"/>
          <w:sz w:val="20"/>
          <w:lang w:val="en-US" w:eastAsia="zh-CN"/>
        </w:rPr>
        <w:t>after</w:t>
      </w:r>
      <w:r w:rsidR="00FE0B75">
        <w:rPr>
          <w:rFonts w:cs="Arial"/>
          <w:sz w:val="20"/>
          <w:lang w:val="en-US" w:eastAsia="zh-CN"/>
        </w:rPr>
        <w:t xml:space="preserve"> validation</w:t>
      </w:r>
      <w:r w:rsidR="00EF5AD8">
        <w:rPr>
          <w:rFonts w:cs="Arial"/>
          <w:sz w:val="20"/>
          <w:lang w:val="en-US" w:eastAsia="zh-CN"/>
        </w:rPr>
        <w:t xml:space="preserve"> and </w:t>
      </w:r>
      <w:r w:rsidR="00FE0B75">
        <w:rPr>
          <w:rFonts w:cs="Arial"/>
          <w:sz w:val="20"/>
          <w:lang w:val="en-US" w:eastAsia="zh-CN"/>
        </w:rPr>
        <w:t>processing the received L3 HO command ‘</w:t>
      </w:r>
      <w:r w:rsidR="00FE0B75" w:rsidRPr="00FE0B75">
        <w:rPr>
          <w:rFonts w:cs="Arial"/>
          <w:sz w:val="20"/>
          <w:lang w:val="en-US" w:eastAsia="zh-CN"/>
        </w:rPr>
        <w:t>RRCReconfiguration</w:t>
      </w:r>
      <w:r w:rsidR="00FE0B75">
        <w:rPr>
          <w:rFonts w:cs="Arial"/>
          <w:sz w:val="20"/>
          <w:lang w:val="en-US" w:eastAsia="zh-CN"/>
        </w:rPr>
        <w:t>’</w:t>
      </w:r>
      <w:r w:rsidR="00FE0B75" w:rsidRPr="00FE0B75">
        <w:rPr>
          <w:rFonts w:cs="Arial"/>
          <w:sz w:val="20"/>
          <w:lang w:val="en-US" w:eastAsia="zh-CN"/>
        </w:rPr>
        <w:t xml:space="preserve"> message</w:t>
      </w:r>
      <w:r w:rsidR="00FE0B75">
        <w:rPr>
          <w:rFonts w:cs="Arial"/>
          <w:sz w:val="20"/>
          <w:lang w:val="en-US" w:eastAsia="zh-CN"/>
        </w:rPr>
        <w:t xml:space="preserve">. This may take up to 36ms </w:t>
      </w:r>
      <w:r>
        <w:rPr>
          <w:rFonts w:cs="Arial"/>
          <w:sz w:val="20"/>
          <w:lang w:val="en-US" w:eastAsia="zh-CN"/>
        </w:rPr>
        <w:t xml:space="preserve">latency based on the requirement defined in TS 38.331 and TS 38.133. </w:t>
      </w:r>
    </w:p>
    <w:p w14:paraId="073E2B10" w14:textId="77777777" w:rsidR="00D5076D" w:rsidRDefault="00731B67" w:rsidP="00CB391E">
      <w:pPr>
        <w:pStyle w:val="3GPPH2"/>
        <w:numPr>
          <w:ilvl w:val="0"/>
          <w:numId w:val="20"/>
        </w:numPr>
        <w:spacing w:before="60" w:after="0"/>
        <w:ind w:left="450" w:hanging="270"/>
        <w:jc w:val="both"/>
        <w:outlineLvl w:val="9"/>
        <w:rPr>
          <w:rFonts w:cs="Arial"/>
          <w:sz w:val="20"/>
          <w:lang w:val="en-US" w:eastAsia="zh-CN"/>
        </w:rPr>
      </w:pPr>
      <w:r>
        <w:rPr>
          <w:rFonts w:cs="Arial"/>
          <w:sz w:val="20"/>
          <w:lang w:val="en-US" w:eastAsia="zh-CN"/>
        </w:rPr>
        <w:t xml:space="preserve">Phase-2: </w:t>
      </w:r>
      <w:r w:rsidR="00AA6C1D">
        <w:rPr>
          <w:rFonts w:cs="Arial"/>
          <w:sz w:val="20"/>
          <w:lang w:val="en-US" w:eastAsia="zh-CN"/>
        </w:rPr>
        <w:t>Downlink</w:t>
      </w:r>
      <w:r>
        <w:rPr>
          <w:rFonts w:cs="Arial"/>
          <w:sz w:val="20"/>
          <w:lang w:val="en-US" w:eastAsia="zh-CN"/>
        </w:rPr>
        <w:t xml:space="preserve"> synchronization based on SSB detection to obtain DL timing. </w:t>
      </w:r>
    </w:p>
    <w:p w14:paraId="37469EB2" w14:textId="57B71C16" w:rsidR="00D5076D" w:rsidRDefault="00731B67" w:rsidP="00CB391E">
      <w:pPr>
        <w:pStyle w:val="3GPPH2"/>
        <w:numPr>
          <w:ilvl w:val="0"/>
          <w:numId w:val="20"/>
        </w:numPr>
        <w:spacing w:before="60" w:after="0"/>
        <w:ind w:left="450" w:hanging="270"/>
        <w:jc w:val="both"/>
        <w:outlineLvl w:val="9"/>
        <w:rPr>
          <w:rFonts w:cs="Arial"/>
          <w:sz w:val="20"/>
          <w:lang w:val="en-US" w:eastAsia="zh-CN"/>
        </w:rPr>
      </w:pPr>
      <w:r w:rsidRPr="00D5076D">
        <w:rPr>
          <w:rFonts w:cs="Arial"/>
          <w:sz w:val="20"/>
          <w:lang w:val="en-US" w:eastAsia="zh-CN"/>
        </w:rPr>
        <w:t xml:space="preserve">Phase-3: </w:t>
      </w:r>
      <w:r w:rsidR="00AA6C1D" w:rsidRPr="00D5076D">
        <w:rPr>
          <w:rFonts w:cs="Arial"/>
          <w:sz w:val="20"/>
          <w:lang w:val="en-US" w:eastAsia="zh-CN"/>
        </w:rPr>
        <w:t xml:space="preserve">Uplink synchronization procedure to obtain the UL timing through a CFRA or CBRA procedure. </w:t>
      </w:r>
    </w:p>
    <w:p w14:paraId="26BD538E" w14:textId="12D57534" w:rsidR="00D145E6" w:rsidRDefault="00D145E6" w:rsidP="00D145E6">
      <w:pPr>
        <w:rPr>
          <w:lang w:val="en-US" w:eastAsia="zh-CN"/>
        </w:rPr>
      </w:pPr>
    </w:p>
    <w:p w14:paraId="5A988D29" w14:textId="42F93A3B" w:rsidR="00400B04" w:rsidRDefault="003E639D" w:rsidP="00297131">
      <w:pPr>
        <w:jc w:val="both"/>
        <w:rPr>
          <w:rFonts w:ascii="Arial" w:hAnsi="Arial" w:cs="Arial"/>
          <w:lang w:val="en-US" w:eastAsia="zh-CN"/>
        </w:rPr>
      </w:pPr>
      <w:r>
        <w:rPr>
          <w:rFonts w:ascii="Arial" w:hAnsi="Arial" w:cs="Arial"/>
          <w:lang w:val="en-US" w:eastAsia="zh-CN"/>
        </w:rPr>
        <w:t>L1/L2 mobility targets to reduce the overall HO latency from a variety of aspects</w:t>
      </w:r>
      <w:r w:rsidR="00EE0DA7">
        <w:rPr>
          <w:rFonts w:ascii="Arial" w:hAnsi="Arial" w:cs="Arial"/>
          <w:lang w:val="en-US" w:eastAsia="zh-CN"/>
        </w:rPr>
        <w:t>, including measurement for HO preparation and cell switching procedure</w:t>
      </w:r>
      <w:r w:rsidR="009A4DFC">
        <w:rPr>
          <w:rFonts w:ascii="Arial" w:hAnsi="Arial" w:cs="Arial"/>
          <w:lang w:val="en-US" w:eastAsia="zh-CN"/>
        </w:rPr>
        <w:t>, as illustrated in FIG.2 below</w:t>
      </w:r>
      <w:r w:rsidR="000F2757">
        <w:rPr>
          <w:rFonts w:ascii="Arial" w:hAnsi="Arial" w:cs="Arial"/>
          <w:lang w:val="en-US" w:eastAsia="zh-CN"/>
        </w:rPr>
        <w:t xml:space="preserve"> on a very high-level</w:t>
      </w:r>
      <w:r w:rsidR="00EE0DA7">
        <w:rPr>
          <w:rFonts w:ascii="Arial" w:hAnsi="Arial" w:cs="Arial"/>
          <w:lang w:val="en-US" w:eastAsia="zh-CN"/>
        </w:rPr>
        <w:t>.</w:t>
      </w:r>
      <w:r>
        <w:rPr>
          <w:rFonts w:ascii="Arial" w:hAnsi="Arial" w:cs="Arial"/>
          <w:lang w:val="en-US" w:eastAsia="zh-CN"/>
        </w:rPr>
        <w:t xml:space="preserve"> </w:t>
      </w:r>
      <w:r w:rsidR="009A4DFC">
        <w:rPr>
          <w:rFonts w:ascii="Arial" w:hAnsi="Arial" w:cs="Arial"/>
          <w:lang w:val="en-US" w:eastAsia="zh-CN"/>
        </w:rPr>
        <w:t xml:space="preserve"> We discussed further details for each L1-centric components of the L1/L2 inter-cell mobility procedure. </w:t>
      </w:r>
    </w:p>
    <w:p w14:paraId="6E3BCBF6" w14:textId="77777777" w:rsidR="00690810" w:rsidRDefault="00690810" w:rsidP="00690810">
      <w:pPr>
        <w:rPr>
          <w:rFonts w:ascii="Arial" w:hAnsi="Arial" w:cs="Arial"/>
          <w:lang w:val="en-US" w:eastAsia="zh-CN"/>
        </w:rPr>
      </w:pPr>
    </w:p>
    <w:p w14:paraId="648126F3" w14:textId="40175805" w:rsidR="00EF5AD8" w:rsidRDefault="00845276" w:rsidP="00845276">
      <w:pPr>
        <w:jc w:val="center"/>
        <w:rPr>
          <w:rFonts w:ascii="Arial" w:hAnsi="Arial" w:cs="Arial"/>
          <w:lang w:val="en-US" w:eastAsia="zh-CN"/>
        </w:rPr>
      </w:pPr>
      <w:r>
        <w:rPr>
          <w:rFonts w:ascii="Arial" w:hAnsi="Arial" w:cs="Arial"/>
          <w:noProof/>
          <w:lang w:val="en-US" w:eastAsia="zh-CN"/>
        </w:rPr>
        <w:drawing>
          <wp:inline distT="0" distB="0" distL="0" distR="0" wp14:anchorId="31BB8E72" wp14:editId="19BDA712">
            <wp:extent cx="5922818" cy="2915081"/>
            <wp:effectExtent l="0" t="0" r="0" b="6350"/>
            <wp:docPr id="3" name="Picture 3"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with low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63679" cy="2935192"/>
                    </a:xfrm>
                    <a:prstGeom prst="rect">
                      <a:avLst/>
                    </a:prstGeom>
                  </pic:spPr>
                </pic:pic>
              </a:graphicData>
            </a:graphic>
          </wp:inline>
        </w:drawing>
      </w:r>
    </w:p>
    <w:p w14:paraId="0FC309C6" w14:textId="1A10F900" w:rsidR="009A4DFC" w:rsidRDefault="00845276" w:rsidP="009A4DFC">
      <w:pPr>
        <w:jc w:val="center"/>
        <w:rPr>
          <w:rFonts w:ascii="Arial" w:hAnsi="Arial" w:cs="Arial"/>
          <w:b/>
          <w:bCs/>
          <w:lang w:val="en-US" w:eastAsia="zh-CN"/>
        </w:rPr>
      </w:pPr>
      <w:r w:rsidRPr="009A4DFC">
        <w:rPr>
          <w:rFonts w:ascii="Arial" w:hAnsi="Arial" w:cs="Arial"/>
          <w:b/>
          <w:bCs/>
          <w:lang w:val="en-US" w:eastAsia="zh-CN"/>
        </w:rPr>
        <w:t>Figure 2: Main compo</w:t>
      </w:r>
      <w:r w:rsidR="009A4DFC" w:rsidRPr="009A4DFC">
        <w:rPr>
          <w:rFonts w:ascii="Arial" w:hAnsi="Arial" w:cs="Arial"/>
          <w:b/>
          <w:bCs/>
          <w:lang w:val="en-US" w:eastAsia="zh-CN"/>
        </w:rPr>
        <w:t xml:space="preserve">nents for L1/L2-based inter-cell mobility </w:t>
      </w:r>
    </w:p>
    <w:p w14:paraId="5B2BC4AD" w14:textId="32F4AE2D" w:rsidR="0064140E" w:rsidRDefault="0064140E" w:rsidP="007834C8">
      <w:pPr>
        <w:spacing w:after="0"/>
        <w:jc w:val="both"/>
        <w:rPr>
          <w:rFonts w:ascii="Arial" w:hAnsi="Arial" w:cs="Arial"/>
          <w:lang w:val="en-US" w:eastAsia="zh-CN"/>
        </w:rPr>
      </w:pPr>
    </w:p>
    <w:p w14:paraId="6ED95B80" w14:textId="7B1B212E" w:rsidR="00FC715C" w:rsidRPr="00FC715C" w:rsidRDefault="00FC715C" w:rsidP="00297131">
      <w:pPr>
        <w:jc w:val="both"/>
        <w:rPr>
          <w:rFonts w:ascii="Arial" w:hAnsi="Arial" w:cs="Arial"/>
          <w:lang w:val="en-US" w:eastAsia="zh-CN"/>
        </w:rPr>
      </w:pPr>
      <w:r>
        <w:rPr>
          <w:rFonts w:ascii="Arial" w:hAnsi="Arial" w:cs="Arial"/>
          <w:lang w:val="en-US" w:eastAsia="zh-CN"/>
        </w:rPr>
        <w:t xml:space="preserve">How to provide </w:t>
      </w:r>
      <w:r w:rsidRPr="00FC715C">
        <w:rPr>
          <w:rFonts w:ascii="Arial" w:hAnsi="Arial" w:cs="Arial"/>
          <w:lang w:val="en-US" w:eastAsia="zh-CN"/>
        </w:rPr>
        <w:t>the</w:t>
      </w:r>
      <w:r>
        <w:rPr>
          <w:rFonts w:ascii="Arial" w:hAnsi="Arial" w:cs="Arial"/>
          <w:lang w:val="en-US" w:eastAsia="zh-CN"/>
        </w:rPr>
        <w:t xml:space="preserve"> RRC</w:t>
      </w:r>
      <w:r w:rsidRPr="00FC715C">
        <w:rPr>
          <w:rFonts w:ascii="Arial" w:hAnsi="Arial" w:cs="Arial"/>
          <w:lang w:val="en-US" w:eastAsia="zh-CN"/>
        </w:rPr>
        <w:t xml:space="preserve"> configuration</w:t>
      </w:r>
      <w:r>
        <w:rPr>
          <w:rFonts w:ascii="Arial" w:hAnsi="Arial" w:cs="Arial"/>
          <w:lang w:val="en-US" w:eastAsia="zh-CN"/>
        </w:rPr>
        <w:t>s</w:t>
      </w:r>
      <w:r w:rsidRPr="00FC715C">
        <w:rPr>
          <w:rFonts w:ascii="Arial" w:hAnsi="Arial" w:cs="Arial"/>
          <w:lang w:val="en-US" w:eastAsia="zh-CN"/>
        </w:rPr>
        <w:t xml:space="preserve"> of the target cell </w:t>
      </w:r>
      <w:r>
        <w:rPr>
          <w:rFonts w:ascii="Arial" w:hAnsi="Arial" w:cs="Arial"/>
          <w:lang w:val="en-US" w:eastAsia="zh-CN"/>
        </w:rPr>
        <w:t>for latency reduction in Phase-1 is in the scope of RAN2 regime. In the last RAN2 119bis meeting, RAN2 also agreed that a</w:t>
      </w:r>
      <w:r w:rsidRPr="00FC715C">
        <w:rPr>
          <w:rFonts w:ascii="Arial" w:hAnsi="Arial" w:cs="Arial"/>
          <w:lang w:val="en-US" w:eastAsia="zh-CN"/>
        </w:rPr>
        <w:t xml:space="preserve"> L1/L2 inter-cell mobility candidate (target) configuration is received within an RRC message before the L1/L2 dynamic switch is triggered</w:t>
      </w:r>
      <w:r w:rsidR="001A69E0">
        <w:rPr>
          <w:rFonts w:ascii="Arial" w:hAnsi="Arial" w:cs="Arial"/>
          <w:lang w:val="en-US" w:eastAsia="zh-CN"/>
        </w:rPr>
        <w:t xml:space="preserve"> [2]</w:t>
      </w:r>
      <w:r w:rsidRPr="00FC715C">
        <w:rPr>
          <w:rFonts w:ascii="Arial" w:hAnsi="Arial" w:cs="Arial"/>
          <w:lang w:val="en-US" w:eastAsia="zh-CN"/>
        </w:rPr>
        <w:t>.</w:t>
      </w:r>
      <w:r>
        <w:rPr>
          <w:rFonts w:ascii="Arial" w:hAnsi="Arial" w:cs="Arial"/>
          <w:lang w:val="en-US" w:eastAsia="zh-CN"/>
        </w:rPr>
        <w:t xml:space="preserve"> </w:t>
      </w:r>
      <w:r w:rsidR="001A69E0">
        <w:rPr>
          <w:rFonts w:ascii="Arial" w:hAnsi="Arial" w:cs="Arial"/>
          <w:lang w:val="en-US" w:eastAsia="zh-CN"/>
        </w:rPr>
        <w:t xml:space="preserve">Specifically, </w:t>
      </w:r>
      <w:r>
        <w:rPr>
          <w:rFonts w:ascii="Arial" w:hAnsi="Arial" w:cs="Arial"/>
          <w:lang w:val="en-US" w:eastAsia="zh-CN"/>
        </w:rPr>
        <w:t>two modes were agreed</w:t>
      </w:r>
      <w:r w:rsidR="001A69E0">
        <w:rPr>
          <w:rFonts w:ascii="Arial" w:hAnsi="Arial" w:cs="Arial"/>
          <w:lang w:val="en-US" w:eastAsia="zh-CN"/>
        </w:rPr>
        <w:t xml:space="preserve"> by RAN2</w:t>
      </w:r>
      <w:r>
        <w:rPr>
          <w:rFonts w:ascii="Arial" w:hAnsi="Arial" w:cs="Arial"/>
          <w:lang w:val="en-US" w:eastAsia="zh-CN"/>
        </w:rPr>
        <w:t xml:space="preserve"> for down selection, where Mode 1 is to use </w:t>
      </w:r>
      <w:r w:rsidRPr="00FC715C">
        <w:rPr>
          <w:rFonts w:ascii="Arial" w:hAnsi="Arial" w:cs="Arial"/>
          <w:lang w:val="en-US" w:eastAsia="zh-CN"/>
        </w:rPr>
        <w:t>RRCReconfiguration message</w:t>
      </w:r>
      <w:r>
        <w:rPr>
          <w:rFonts w:ascii="Arial" w:hAnsi="Arial" w:cs="Arial"/>
          <w:lang w:val="en-US" w:eastAsia="zh-CN"/>
        </w:rPr>
        <w:t xml:space="preserve"> for each candidate target configuration and Mode 2 is</w:t>
      </w:r>
      <w:r w:rsidR="001A69E0">
        <w:rPr>
          <w:rFonts w:ascii="Arial" w:hAnsi="Arial" w:cs="Arial"/>
          <w:lang w:val="en-US" w:eastAsia="zh-CN"/>
        </w:rPr>
        <w:t xml:space="preserve"> to use</w:t>
      </w:r>
      <w:r>
        <w:rPr>
          <w:rFonts w:ascii="Arial" w:hAnsi="Arial" w:cs="Arial"/>
          <w:lang w:val="en-US" w:eastAsia="zh-CN"/>
        </w:rPr>
        <w:t xml:space="preserve"> </w:t>
      </w:r>
      <w:r w:rsidRPr="00FC715C">
        <w:rPr>
          <w:rFonts w:ascii="Arial" w:hAnsi="Arial" w:cs="Arial"/>
          <w:lang w:val="en-US" w:eastAsia="zh-CN"/>
        </w:rPr>
        <w:t>CellGroupConfig IE</w:t>
      </w:r>
      <w:r>
        <w:rPr>
          <w:rFonts w:ascii="Arial" w:hAnsi="Arial" w:cs="Arial"/>
          <w:lang w:val="en-US" w:eastAsia="zh-CN"/>
        </w:rPr>
        <w:t xml:space="preserve"> for each for each candidate target configuration. </w:t>
      </w:r>
    </w:p>
    <w:p w14:paraId="6FCAC4BE" w14:textId="2A1F3F9D" w:rsidR="00D145E6" w:rsidRDefault="001A69E0" w:rsidP="007834C8">
      <w:pPr>
        <w:spacing w:after="0"/>
        <w:jc w:val="both"/>
        <w:rPr>
          <w:rFonts w:ascii="Arial" w:hAnsi="Arial" w:cs="Arial"/>
          <w:lang w:val="en-US" w:eastAsia="zh-CN"/>
        </w:rPr>
      </w:pPr>
      <w:r>
        <w:rPr>
          <w:rFonts w:ascii="Arial" w:hAnsi="Arial" w:cs="Arial"/>
          <w:lang w:val="en-US" w:eastAsia="zh-CN"/>
        </w:rPr>
        <w:t xml:space="preserve">In the following sections, we discuss the L1 aspects for Phase 2 and Phase 3 in LTM procedure. </w:t>
      </w:r>
    </w:p>
    <w:p w14:paraId="0BD83F9B" w14:textId="77777777" w:rsidR="00820458" w:rsidRDefault="00820458" w:rsidP="007834C8">
      <w:pPr>
        <w:spacing w:after="0"/>
        <w:jc w:val="both"/>
        <w:rPr>
          <w:rFonts w:ascii="Arial" w:hAnsi="Arial" w:cs="Arial"/>
          <w:lang w:val="en-US" w:eastAsia="zh-CN"/>
        </w:rPr>
      </w:pPr>
    </w:p>
    <w:p w14:paraId="535E84FF" w14:textId="29E214AA" w:rsidR="008C508A" w:rsidRDefault="008C508A" w:rsidP="008C508A">
      <w:pPr>
        <w:spacing w:after="0"/>
        <w:jc w:val="both"/>
        <w:rPr>
          <w:rFonts w:ascii="Arial" w:hAnsi="Arial" w:cs="Arial"/>
          <w:b/>
          <w:bCs/>
          <w:u w:val="single"/>
        </w:rPr>
      </w:pPr>
      <w:r>
        <w:rPr>
          <w:rFonts w:ascii="Arial" w:hAnsi="Arial" w:cs="Arial"/>
          <w:b/>
          <w:bCs/>
          <w:u w:val="single"/>
        </w:rPr>
        <w:t>Inter-Frequency Measurement</w:t>
      </w:r>
    </w:p>
    <w:p w14:paraId="25E5694A" w14:textId="77777777" w:rsidR="001A69E0" w:rsidRDefault="001A69E0" w:rsidP="007834C8">
      <w:pPr>
        <w:spacing w:after="0"/>
        <w:jc w:val="both"/>
        <w:rPr>
          <w:rFonts w:ascii="Arial" w:hAnsi="Arial" w:cs="Arial"/>
          <w:lang w:val="en-US" w:eastAsia="zh-CN"/>
        </w:rPr>
      </w:pPr>
    </w:p>
    <w:p w14:paraId="7BD46A0F" w14:textId="7803D49D" w:rsidR="001A69E0" w:rsidRDefault="001A69E0" w:rsidP="007834C8">
      <w:pPr>
        <w:spacing w:after="0"/>
        <w:jc w:val="both"/>
        <w:rPr>
          <w:rFonts w:ascii="Arial" w:hAnsi="Arial" w:cs="Arial"/>
          <w:lang w:val="en-US" w:eastAsia="zh-CN"/>
        </w:rPr>
      </w:pPr>
      <w:r>
        <w:rPr>
          <w:rFonts w:ascii="Arial" w:hAnsi="Arial" w:cs="Arial"/>
          <w:lang w:val="en-US" w:eastAsia="zh-CN"/>
        </w:rPr>
        <w:t>In RAN1 110bis meeting, the following was agreed for</w:t>
      </w:r>
      <w:r w:rsidR="00380CBC">
        <w:rPr>
          <w:rFonts w:ascii="Arial" w:hAnsi="Arial" w:cs="Arial"/>
          <w:lang w:val="en-US" w:eastAsia="zh-CN"/>
        </w:rPr>
        <w:t xml:space="preserve"> inter-frequency</w:t>
      </w:r>
      <w:r>
        <w:rPr>
          <w:rFonts w:ascii="Arial" w:hAnsi="Arial" w:cs="Arial"/>
          <w:lang w:val="en-US" w:eastAsia="zh-CN"/>
        </w:rPr>
        <w:t xml:space="preserve"> L1 measurement and reporting: </w:t>
      </w:r>
    </w:p>
    <w:p w14:paraId="54A2DA62" w14:textId="06A0C243" w:rsidR="001A69E0" w:rsidRDefault="001A69E0" w:rsidP="007834C8">
      <w:pPr>
        <w:spacing w:after="0"/>
        <w:jc w:val="both"/>
        <w:rPr>
          <w:rFonts w:ascii="Arial" w:hAnsi="Arial" w:cs="Arial"/>
          <w:lang w:val="en-US" w:eastAsia="zh-CN"/>
        </w:rPr>
      </w:pPr>
    </w:p>
    <w:tbl>
      <w:tblPr>
        <w:tblStyle w:val="TableGrid"/>
        <w:tblW w:w="0" w:type="auto"/>
        <w:tblLook w:val="04A0" w:firstRow="1" w:lastRow="0" w:firstColumn="1" w:lastColumn="0" w:noHBand="0" w:noVBand="1"/>
      </w:tblPr>
      <w:tblGrid>
        <w:gridCol w:w="9962"/>
      </w:tblGrid>
      <w:tr w:rsidR="001A69E0" w14:paraId="38071958" w14:textId="77777777" w:rsidTr="001A69E0">
        <w:tc>
          <w:tcPr>
            <w:tcW w:w="9962" w:type="dxa"/>
          </w:tcPr>
          <w:p w14:paraId="75575872" w14:textId="77777777" w:rsidR="00380CBC" w:rsidRPr="001D213B" w:rsidRDefault="00380CBC" w:rsidP="00380CBC">
            <w:pPr>
              <w:spacing w:after="0"/>
              <w:rPr>
                <w:rFonts w:eastAsia="DengXian"/>
                <w:highlight w:val="green"/>
                <w:lang w:eastAsia="zh-CN"/>
              </w:rPr>
            </w:pPr>
            <w:r w:rsidRPr="001D213B">
              <w:rPr>
                <w:rFonts w:eastAsia="DengXian"/>
                <w:highlight w:val="green"/>
                <w:lang w:eastAsia="zh-CN"/>
              </w:rPr>
              <w:t>Agreement</w:t>
            </w:r>
          </w:p>
          <w:p w14:paraId="32E8F3C4" w14:textId="77777777" w:rsidR="00380CBC" w:rsidRPr="003E0785" w:rsidRDefault="00380CBC" w:rsidP="00380CBC">
            <w:pPr>
              <w:pStyle w:val="ListParagraph"/>
              <w:numPr>
                <w:ilvl w:val="0"/>
                <w:numId w:val="29"/>
              </w:numPr>
              <w:overflowPunct/>
              <w:autoSpaceDE/>
              <w:autoSpaceDN/>
              <w:adjustRightInd/>
              <w:snapToGrid w:val="0"/>
              <w:spacing w:after="0"/>
              <w:contextualSpacing w:val="0"/>
              <w:jc w:val="both"/>
              <w:textAlignment w:val="auto"/>
            </w:pPr>
            <w:r>
              <w:rPr>
                <w:rFonts w:hint="eastAsia"/>
              </w:rPr>
              <w:t xml:space="preserve">For Rel-18 L1/L2 mobility, further study the potential RAN1 spec impact of L1 inter-frequency measurement </w:t>
            </w:r>
          </w:p>
          <w:p w14:paraId="2DDC84D7" w14:textId="77777777" w:rsidR="00380CBC" w:rsidRPr="004D597C" w:rsidRDefault="00380CBC" w:rsidP="00380CBC">
            <w:pPr>
              <w:pStyle w:val="ListParagraph"/>
              <w:numPr>
                <w:ilvl w:val="1"/>
                <w:numId w:val="29"/>
              </w:numPr>
              <w:overflowPunct/>
              <w:autoSpaceDE/>
              <w:autoSpaceDN/>
              <w:adjustRightInd/>
              <w:snapToGrid w:val="0"/>
              <w:spacing w:after="0"/>
              <w:contextualSpacing w:val="0"/>
              <w:jc w:val="both"/>
              <w:textAlignment w:val="auto"/>
            </w:pPr>
            <w:r>
              <w:rPr>
                <w:rFonts w:hint="eastAsia"/>
              </w:rPr>
              <w:t xml:space="preserve">The definition and scenarios of L1 inter-frequency measurement is determined by RAN4, and RAN1 assumes </w:t>
            </w:r>
            <w:r w:rsidRPr="001D213B">
              <w:t>at least</w:t>
            </w:r>
            <w:r>
              <w:t xml:space="preserve"> </w:t>
            </w:r>
            <w:r>
              <w:rPr>
                <w:rFonts w:hint="eastAsia"/>
              </w:rPr>
              <w:t>the following until receiving their confirmation</w:t>
            </w:r>
          </w:p>
          <w:p w14:paraId="7FE0EF63" w14:textId="77777777" w:rsidR="00380CBC" w:rsidRPr="004D597C" w:rsidRDefault="00380CBC" w:rsidP="00380CBC">
            <w:pPr>
              <w:pStyle w:val="ListParagraph"/>
              <w:numPr>
                <w:ilvl w:val="2"/>
                <w:numId w:val="29"/>
              </w:numPr>
              <w:overflowPunct/>
              <w:autoSpaceDE/>
              <w:autoSpaceDN/>
              <w:adjustRightInd/>
              <w:snapToGrid w:val="0"/>
              <w:spacing w:after="0"/>
              <w:contextualSpacing w:val="0"/>
              <w:jc w:val="both"/>
              <w:textAlignment w:val="auto"/>
            </w:pPr>
            <w:r>
              <w:t>T</w:t>
            </w:r>
            <w:r>
              <w:rPr>
                <w:rFonts w:hint="eastAsia"/>
                <w:lang w:eastAsia="zh-CN"/>
              </w:rPr>
              <w:t>he scenarios not included in intra-frequency are regarded as inter-frequency</w:t>
            </w:r>
            <w:r>
              <w:rPr>
                <w:rFonts w:hint="eastAsia"/>
              </w:rPr>
              <w:t>, which includes</w:t>
            </w:r>
            <w:r>
              <w:t xml:space="preserve"> </w:t>
            </w:r>
            <w:r w:rsidRPr="001F1E3E">
              <w:t>at least</w:t>
            </w:r>
            <w:r>
              <w:rPr>
                <w:rFonts w:hint="eastAsia"/>
              </w:rPr>
              <w:t xml:space="preserve"> the following scenarios:</w:t>
            </w:r>
          </w:p>
          <w:p w14:paraId="734CAD83" w14:textId="77777777" w:rsidR="00380CBC" w:rsidRPr="004D597C" w:rsidRDefault="00380CBC" w:rsidP="00380CBC">
            <w:pPr>
              <w:pStyle w:val="ListParagraph"/>
              <w:numPr>
                <w:ilvl w:val="3"/>
                <w:numId w:val="29"/>
              </w:numPr>
              <w:overflowPunct/>
              <w:autoSpaceDE/>
              <w:autoSpaceDN/>
              <w:adjustRightInd/>
              <w:snapToGrid w:val="0"/>
              <w:spacing w:after="0"/>
              <w:contextualSpacing w:val="0"/>
              <w:jc w:val="both"/>
              <w:textAlignment w:val="auto"/>
            </w:pPr>
            <w:r>
              <w:lastRenderedPageBreak/>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5FA960DE" w14:textId="77777777" w:rsidR="00380CBC" w:rsidRPr="004D597C" w:rsidRDefault="00380CBC" w:rsidP="00380CBC">
            <w:pPr>
              <w:pStyle w:val="ListParagraph"/>
              <w:numPr>
                <w:ilvl w:val="3"/>
                <w:numId w:val="29"/>
              </w:numPr>
              <w:overflowPunct/>
              <w:autoSpaceDE/>
              <w:autoSpaceDN/>
              <w:adjustRightInd/>
              <w:snapToGrid w:val="0"/>
              <w:spacing w:after="0"/>
              <w:contextualSpacing w:val="0"/>
              <w:jc w:val="both"/>
              <w:textAlignment w:val="auto"/>
            </w:pPr>
            <w:r>
              <w:t>T</w:t>
            </w:r>
            <w:r>
              <w:rPr>
                <w:rFonts w:hint="eastAsia"/>
              </w:rPr>
              <w:t xml:space="preserve">he frequency of the measured RS 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7FF5FC3C" w14:textId="77777777" w:rsidR="00380CBC" w:rsidRPr="004D597C" w:rsidRDefault="00380CBC" w:rsidP="00380CBC">
            <w:pPr>
              <w:pStyle w:val="ListParagraph"/>
              <w:numPr>
                <w:ilvl w:val="1"/>
                <w:numId w:val="29"/>
              </w:numPr>
              <w:overflowPunct/>
              <w:autoSpaceDE/>
              <w:autoSpaceDN/>
              <w:adjustRightInd/>
              <w:snapToGrid w:val="0"/>
              <w:spacing w:after="0"/>
              <w:contextualSpacing w:val="0"/>
              <w:jc w:val="both"/>
              <w:textAlignment w:val="auto"/>
            </w:pPr>
            <w:r>
              <w:rPr>
                <w:rFonts w:hint="eastAsia"/>
              </w:rPr>
              <w:t>At least the following aspect is studied:</w:t>
            </w:r>
          </w:p>
          <w:p w14:paraId="1ADA96F7" w14:textId="77777777" w:rsidR="00380CBC" w:rsidRPr="004D597C" w:rsidRDefault="00380CBC" w:rsidP="00380CBC">
            <w:pPr>
              <w:pStyle w:val="ListParagraph"/>
              <w:numPr>
                <w:ilvl w:val="2"/>
                <w:numId w:val="29"/>
              </w:numPr>
              <w:overflowPunct/>
              <w:autoSpaceDE/>
              <w:autoSpaceDN/>
              <w:adjustRightInd/>
              <w:snapToGrid w:val="0"/>
              <w:spacing w:after="0"/>
              <w:contextualSpacing w:val="0"/>
              <w:jc w:val="both"/>
              <w:textAlignment w:val="auto"/>
            </w:pPr>
            <w:r>
              <w:rPr>
                <w:rFonts w:hint="eastAsia"/>
              </w:rPr>
              <w:t>Commonality with L1 intra-frequency measurement for measurement configuration</w:t>
            </w:r>
          </w:p>
          <w:p w14:paraId="48C7E774" w14:textId="2909BAFE" w:rsidR="001A69E0" w:rsidRPr="00380CBC" w:rsidRDefault="001A69E0" w:rsidP="00380CBC">
            <w:pPr>
              <w:overflowPunct/>
              <w:autoSpaceDE/>
              <w:autoSpaceDN/>
              <w:adjustRightInd/>
              <w:snapToGrid w:val="0"/>
              <w:spacing w:after="0"/>
              <w:ind w:left="840"/>
              <w:jc w:val="both"/>
              <w:textAlignment w:val="auto"/>
              <w:rPr>
                <w:b/>
                <w:bCs/>
              </w:rPr>
            </w:pPr>
          </w:p>
        </w:tc>
      </w:tr>
    </w:tbl>
    <w:p w14:paraId="604943F4" w14:textId="75C0C9A5" w:rsidR="001A69E0" w:rsidRDefault="001A69E0" w:rsidP="007834C8">
      <w:pPr>
        <w:spacing w:after="0"/>
        <w:jc w:val="both"/>
        <w:rPr>
          <w:rFonts w:ascii="Arial" w:hAnsi="Arial" w:cs="Arial"/>
          <w:lang w:val="en-US" w:eastAsia="zh-CN"/>
        </w:rPr>
      </w:pPr>
    </w:p>
    <w:p w14:paraId="0004AF43" w14:textId="1CC4DF52" w:rsidR="001A69E0" w:rsidRDefault="001A69E0" w:rsidP="007834C8">
      <w:pPr>
        <w:spacing w:after="0"/>
        <w:jc w:val="both"/>
        <w:rPr>
          <w:rFonts w:ascii="Arial" w:hAnsi="Arial" w:cs="Arial"/>
          <w:lang w:val="en-US" w:eastAsia="zh-CN"/>
        </w:rPr>
      </w:pPr>
      <w:r>
        <w:rPr>
          <w:rFonts w:ascii="Arial" w:hAnsi="Arial" w:cs="Arial"/>
          <w:lang w:val="en-US" w:eastAsia="zh-CN"/>
        </w:rPr>
        <w:t xml:space="preserve">Rel-17 ICBM CSI measurement framework only supports </w:t>
      </w:r>
      <w:r w:rsidR="00820458">
        <w:rPr>
          <w:rFonts w:ascii="Arial" w:hAnsi="Arial" w:cs="Arial"/>
          <w:lang w:val="en-US" w:eastAsia="zh-CN"/>
        </w:rPr>
        <w:t>the intra-frequency scenario.</w:t>
      </w:r>
      <w:r w:rsidR="00603682">
        <w:rPr>
          <w:rFonts w:ascii="Arial" w:hAnsi="Arial" w:cs="Arial"/>
          <w:lang w:val="en-US" w:eastAsia="zh-CN"/>
        </w:rPr>
        <w:t xml:space="preserve"> As the CSI resource sets of non-serving cells are in the same serving frequency as the serving cell where the CSI resources are </w:t>
      </w:r>
      <w:r w:rsidR="00FD7CF5">
        <w:rPr>
          <w:rFonts w:ascii="Arial" w:hAnsi="Arial" w:cs="Arial"/>
          <w:lang w:val="en-US" w:eastAsia="zh-CN"/>
        </w:rPr>
        <w:t>configured, enhancements</w:t>
      </w:r>
      <w:r w:rsidR="00820458">
        <w:rPr>
          <w:rFonts w:ascii="Arial" w:hAnsi="Arial" w:cs="Arial"/>
          <w:lang w:val="en-US" w:eastAsia="zh-CN"/>
        </w:rPr>
        <w:t xml:space="preserve"> are needed to support beam reporting for inter-frequency use cases. It should be noted that L3 measurement already supports inter-frequency scenario. Compared to L3 measurement configuration, a nature</w:t>
      </w:r>
      <w:r w:rsidR="00B23E3B">
        <w:rPr>
          <w:rFonts w:ascii="Arial" w:hAnsi="Arial" w:cs="Arial"/>
          <w:lang w:val="en-US" w:eastAsia="zh-CN"/>
        </w:rPr>
        <w:t xml:space="preserve"> and simple</w:t>
      </w:r>
      <w:r w:rsidR="00820458">
        <w:rPr>
          <w:rFonts w:ascii="Arial" w:hAnsi="Arial" w:cs="Arial"/>
          <w:lang w:val="en-US" w:eastAsia="zh-CN"/>
        </w:rPr>
        <w:t xml:space="preserve"> extension would be to add a set of parameters into the L1 measurement configuration for inter-frequency target cell, including AFRCN, subcarrier spacing (SCS) and measurement gap. </w:t>
      </w:r>
    </w:p>
    <w:p w14:paraId="18B26C95" w14:textId="35008D55" w:rsidR="00820458" w:rsidRDefault="00820458" w:rsidP="00820458">
      <w:pPr>
        <w:spacing w:before="180" w:after="0"/>
        <w:jc w:val="both"/>
        <w:rPr>
          <w:rFonts w:ascii="Arial" w:hAnsi="Arial" w:cs="Arial"/>
          <w:b/>
          <w:bCs/>
        </w:rPr>
      </w:pPr>
      <w:r w:rsidRPr="0064140E">
        <w:rPr>
          <w:rFonts w:ascii="Arial" w:hAnsi="Arial" w:cs="Arial"/>
          <w:b/>
          <w:bCs/>
        </w:rPr>
        <w:t xml:space="preserve">Proposal </w:t>
      </w:r>
      <w:r>
        <w:rPr>
          <w:rFonts w:ascii="Arial" w:hAnsi="Arial" w:cs="Arial"/>
          <w:b/>
          <w:bCs/>
        </w:rPr>
        <w:t>1</w:t>
      </w:r>
      <w:r w:rsidRPr="0064140E">
        <w:rPr>
          <w:rFonts w:ascii="Arial" w:hAnsi="Arial" w:cs="Arial"/>
          <w:b/>
          <w:bCs/>
        </w:rPr>
        <w:t xml:space="preserve">: </w:t>
      </w:r>
    </w:p>
    <w:p w14:paraId="50DECF9D" w14:textId="1F3881A3" w:rsidR="00820458" w:rsidRPr="00B23E3B" w:rsidRDefault="00B23E3B" w:rsidP="00820458">
      <w:pPr>
        <w:pStyle w:val="ListParagraph"/>
        <w:numPr>
          <w:ilvl w:val="0"/>
          <w:numId w:val="31"/>
        </w:numPr>
        <w:spacing w:after="0"/>
        <w:jc w:val="both"/>
        <w:rPr>
          <w:rFonts w:ascii="Arial" w:hAnsi="Arial" w:cs="Arial"/>
          <w:lang w:val="en-US" w:eastAsia="zh-CN"/>
        </w:rPr>
      </w:pPr>
      <w:r>
        <w:rPr>
          <w:rFonts w:ascii="Arial" w:hAnsi="Arial" w:cs="Arial"/>
          <w:i/>
          <w:iCs/>
          <w:lang w:val="en-US" w:eastAsia="zh-CN"/>
        </w:rPr>
        <w:t>Support to a</w:t>
      </w:r>
      <w:r w:rsidRPr="00B23E3B">
        <w:rPr>
          <w:rFonts w:ascii="Arial" w:hAnsi="Arial" w:cs="Arial"/>
          <w:i/>
          <w:iCs/>
          <w:lang w:val="en-US" w:eastAsia="zh-CN"/>
        </w:rPr>
        <w:t>dd the ARFCN</w:t>
      </w:r>
      <w:r>
        <w:rPr>
          <w:rFonts w:ascii="Arial" w:hAnsi="Arial" w:cs="Arial"/>
          <w:i/>
          <w:iCs/>
          <w:lang w:val="en-US" w:eastAsia="zh-CN"/>
        </w:rPr>
        <w:t xml:space="preserve"> value, SCS and measurement gap information into the Rel-17 CSI measurement configuration for inter-frequency L1 measurement. </w:t>
      </w:r>
      <w:r w:rsidRPr="00B23E3B">
        <w:rPr>
          <w:rFonts w:ascii="Arial" w:hAnsi="Arial" w:cs="Arial"/>
          <w:i/>
          <w:iCs/>
          <w:lang w:val="en-US" w:eastAsia="zh-CN"/>
        </w:rPr>
        <w:t xml:space="preserve"> </w:t>
      </w:r>
      <w:r w:rsidRPr="00B23E3B">
        <w:rPr>
          <w:rFonts w:ascii="Arial" w:hAnsi="Arial" w:cs="Arial"/>
          <w:lang w:val="en-US" w:eastAsia="zh-CN"/>
        </w:rPr>
        <w:t xml:space="preserve"> </w:t>
      </w:r>
    </w:p>
    <w:p w14:paraId="18B1F365" w14:textId="7DD3293A" w:rsidR="00D145E6" w:rsidRDefault="00D145E6" w:rsidP="007834C8">
      <w:pPr>
        <w:spacing w:after="0"/>
        <w:jc w:val="both"/>
        <w:rPr>
          <w:rFonts w:ascii="Arial" w:hAnsi="Arial" w:cs="Arial"/>
          <w:lang w:val="en-US" w:eastAsia="zh-CN"/>
        </w:rPr>
      </w:pPr>
    </w:p>
    <w:p w14:paraId="28E19779" w14:textId="55D207E1" w:rsidR="00D145E6" w:rsidRDefault="00D145E6" w:rsidP="007834C8">
      <w:pPr>
        <w:spacing w:after="0"/>
        <w:jc w:val="both"/>
        <w:rPr>
          <w:rFonts w:ascii="Arial" w:hAnsi="Arial" w:cs="Arial"/>
          <w:b/>
          <w:bCs/>
        </w:rPr>
      </w:pPr>
    </w:p>
    <w:p w14:paraId="75852F62" w14:textId="31C6CDCF" w:rsidR="00B23E3B" w:rsidRDefault="00380CBC" w:rsidP="007834C8">
      <w:pPr>
        <w:spacing w:after="0"/>
        <w:jc w:val="both"/>
        <w:rPr>
          <w:rFonts w:ascii="Arial" w:hAnsi="Arial" w:cs="Arial"/>
          <w:b/>
          <w:bCs/>
          <w:u w:val="single"/>
        </w:rPr>
      </w:pPr>
      <w:r w:rsidRPr="00380CBC">
        <w:rPr>
          <w:rFonts w:ascii="Arial" w:hAnsi="Arial" w:cs="Arial"/>
          <w:b/>
          <w:bCs/>
          <w:u w:val="single"/>
        </w:rPr>
        <w:t>Measurement RS</w:t>
      </w:r>
    </w:p>
    <w:p w14:paraId="32D25A83" w14:textId="0FE56AC9" w:rsidR="007D353C" w:rsidRDefault="007D353C" w:rsidP="007834C8">
      <w:pPr>
        <w:spacing w:after="0"/>
        <w:jc w:val="both"/>
        <w:rPr>
          <w:rFonts w:ascii="Arial" w:hAnsi="Arial" w:cs="Arial"/>
          <w:b/>
          <w:bCs/>
          <w:u w:val="single"/>
        </w:rPr>
      </w:pPr>
    </w:p>
    <w:p w14:paraId="6F3E4F53" w14:textId="558D247B" w:rsidR="0016001C" w:rsidRPr="0016001C" w:rsidRDefault="0016001C" w:rsidP="007834C8">
      <w:pPr>
        <w:spacing w:after="0"/>
        <w:jc w:val="both"/>
        <w:rPr>
          <w:rFonts w:ascii="Arial" w:hAnsi="Arial" w:cs="Arial"/>
          <w:lang w:val="en-US" w:eastAsia="zh-CN"/>
        </w:rPr>
      </w:pPr>
      <w:r>
        <w:rPr>
          <w:rFonts w:ascii="Arial" w:hAnsi="Arial" w:cs="Arial"/>
          <w:lang w:val="en-US" w:eastAsia="zh-CN"/>
        </w:rPr>
        <w:t>During RAN1 110bis meeting, t</w:t>
      </w:r>
      <w:r w:rsidRPr="0016001C">
        <w:rPr>
          <w:rFonts w:ascii="Arial" w:hAnsi="Arial" w:cs="Arial"/>
          <w:lang w:val="en-US" w:eastAsia="zh-CN"/>
        </w:rPr>
        <w:t xml:space="preserve">he </w:t>
      </w:r>
      <w:r>
        <w:rPr>
          <w:rFonts w:ascii="Arial" w:hAnsi="Arial" w:cs="Arial"/>
          <w:lang w:val="en-US" w:eastAsia="zh-CN"/>
        </w:rPr>
        <w:t xml:space="preserve">following was agreed for measured RS: </w:t>
      </w:r>
    </w:p>
    <w:p w14:paraId="7EED1D34" w14:textId="77777777" w:rsidR="0016001C" w:rsidRDefault="0016001C" w:rsidP="007834C8">
      <w:pPr>
        <w:spacing w:after="0"/>
        <w:jc w:val="both"/>
        <w:rPr>
          <w:rFonts w:ascii="Arial" w:hAnsi="Arial" w:cs="Arial"/>
          <w:b/>
          <w:bCs/>
          <w:u w:val="single"/>
        </w:rPr>
      </w:pPr>
    </w:p>
    <w:tbl>
      <w:tblPr>
        <w:tblStyle w:val="TableGrid"/>
        <w:tblW w:w="0" w:type="auto"/>
        <w:tblLook w:val="04A0" w:firstRow="1" w:lastRow="0" w:firstColumn="1" w:lastColumn="0" w:noHBand="0" w:noVBand="1"/>
      </w:tblPr>
      <w:tblGrid>
        <w:gridCol w:w="9962"/>
      </w:tblGrid>
      <w:tr w:rsidR="0016001C" w14:paraId="05F7BA84" w14:textId="77777777" w:rsidTr="0016001C">
        <w:tc>
          <w:tcPr>
            <w:tcW w:w="9962" w:type="dxa"/>
          </w:tcPr>
          <w:p w14:paraId="0BBB0D22" w14:textId="77777777" w:rsidR="0016001C" w:rsidRPr="003141C2" w:rsidRDefault="0016001C" w:rsidP="0016001C">
            <w:pPr>
              <w:spacing w:after="0"/>
              <w:rPr>
                <w:highlight w:val="green"/>
              </w:rPr>
            </w:pPr>
            <w:r w:rsidRPr="003141C2">
              <w:rPr>
                <w:highlight w:val="green"/>
                <w:lang w:eastAsia="x-none"/>
              </w:rPr>
              <w:t>Agreement</w:t>
            </w:r>
          </w:p>
          <w:p w14:paraId="21F38727" w14:textId="77777777" w:rsidR="0016001C" w:rsidRDefault="0016001C" w:rsidP="0016001C">
            <w:pPr>
              <w:pStyle w:val="ListParagraph"/>
              <w:numPr>
                <w:ilvl w:val="0"/>
                <w:numId w:val="30"/>
              </w:numPr>
              <w:overflowPunct/>
              <w:autoSpaceDE/>
              <w:autoSpaceDN/>
              <w:adjustRightInd/>
              <w:snapToGrid w:val="0"/>
              <w:spacing w:after="0"/>
              <w:contextualSpacing w:val="0"/>
              <w:jc w:val="both"/>
              <w:textAlignment w:val="auto"/>
            </w:pPr>
            <w:r w:rsidRPr="00757DCF">
              <w:t>For Rel-18 L1/L2 mobility</w:t>
            </w:r>
            <w:r>
              <w:t>,</w:t>
            </w:r>
          </w:p>
          <w:p w14:paraId="1694A6AE" w14:textId="77777777" w:rsidR="0016001C" w:rsidRDefault="0016001C" w:rsidP="0016001C">
            <w:pPr>
              <w:pStyle w:val="ListParagraph"/>
              <w:numPr>
                <w:ilvl w:val="1"/>
                <w:numId w:val="30"/>
              </w:numPr>
              <w:overflowPunct/>
              <w:autoSpaceDE/>
              <w:autoSpaceDN/>
              <w:adjustRightInd/>
              <w:snapToGrid w:val="0"/>
              <w:spacing w:after="0"/>
              <w:contextualSpacing w:val="0"/>
              <w:jc w:val="both"/>
              <w:textAlignment w:val="auto"/>
            </w:pPr>
            <w:r w:rsidRPr="00757DCF">
              <w:t>SSB is supported for</w:t>
            </w:r>
            <w:r>
              <w:t xml:space="preserve"> L1</w:t>
            </w:r>
            <w:r w:rsidRPr="00757DCF">
              <w:t xml:space="preserve"> intra-frequency</w:t>
            </w:r>
            <w:r w:rsidRPr="004328B4">
              <w:rPr>
                <w:color w:val="FF0000"/>
              </w:rPr>
              <w:t xml:space="preserve"> </w:t>
            </w:r>
            <w:r w:rsidRPr="00757DCF">
              <w:t>measurement</w:t>
            </w:r>
          </w:p>
          <w:p w14:paraId="5FCB2DF0" w14:textId="77777777" w:rsidR="0016001C" w:rsidRPr="00FD34F9" w:rsidRDefault="0016001C" w:rsidP="0016001C">
            <w:pPr>
              <w:pStyle w:val="ListParagraph"/>
              <w:numPr>
                <w:ilvl w:val="1"/>
                <w:numId w:val="30"/>
              </w:numPr>
              <w:overflowPunct/>
              <w:autoSpaceDE/>
              <w:autoSpaceDN/>
              <w:adjustRightInd/>
              <w:snapToGrid w:val="0"/>
              <w:spacing w:after="0"/>
              <w:contextualSpacing w:val="0"/>
              <w:jc w:val="both"/>
              <w:textAlignment w:val="auto"/>
            </w:pPr>
            <w:r w:rsidRPr="00FD34F9">
              <w:t>SSB is supported for L1 inter-frequency measurement if inter-frequency L1 measurements are supported</w:t>
            </w:r>
          </w:p>
          <w:p w14:paraId="10AE2A08" w14:textId="77777777" w:rsidR="0016001C" w:rsidRPr="00FD34F9" w:rsidRDefault="0016001C" w:rsidP="0016001C">
            <w:pPr>
              <w:pStyle w:val="ListParagraph"/>
              <w:numPr>
                <w:ilvl w:val="0"/>
                <w:numId w:val="30"/>
              </w:numPr>
              <w:overflowPunct/>
              <w:autoSpaceDE/>
              <w:autoSpaceDN/>
              <w:adjustRightInd/>
              <w:snapToGrid w:val="0"/>
              <w:spacing w:after="0"/>
              <w:contextualSpacing w:val="0"/>
              <w:jc w:val="both"/>
              <w:textAlignment w:val="auto"/>
            </w:pPr>
            <w:r w:rsidRPr="00FD34F9">
              <w:t>Further study the following L1 measurement RS for candidate cell</w:t>
            </w:r>
          </w:p>
          <w:p w14:paraId="77C970C2" w14:textId="4DC168FC" w:rsidR="0016001C" w:rsidRPr="0016001C" w:rsidRDefault="0016001C" w:rsidP="007834C8">
            <w:pPr>
              <w:pStyle w:val="ListParagraph"/>
              <w:numPr>
                <w:ilvl w:val="1"/>
                <w:numId w:val="30"/>
              </w:numPr>
              <w:overflowPunct/>
              <w:autoSpaceDE/>
              <w:autoSpaceDN/>
              <w:adjustRightInd/>
              <w:snapToGrid w:val="0"/>
              <w:spacing w:after="0"/>
              <w:contextualSpacing w:val="0"/>
              <w:jc w:val="both"/>
              <w:textAlignment w:val="auto"/>
              <w:rPr>
                <w:color w:val="000000"/>
              </w:rPr>
            </w:pPr>
            <w:r>
              <w:rPr>
                <w:rFonts w:hint="eastAsia"/>
                <w:color w:val="000000"/>
              </w:rPr>
              <w:t>C</w:t>
            </w:r>
            <w:r>
              <w:rPr>
                <w:color w:val="000000"/>
              </w:rPr>
              <w:t xml:space="preserve">SI-RS for tracking, beam management, CSI and mobility, CSI-IM, which is for L1 intra-frequency and L1 inter-frequency (if supported) </w:t>
            </w:r>
          </w:p>
        </w:tc>
      </w:tr>
    </w:tbl>
    <w:p w14:paraId="2F679C8E" w14:textId="1C0E72B1" w:rsidR="007D353C" w:rsidRDefault="00DC26F9" w:rsidP="00380CBC">
      <w:pPr>
        <w:spacing w:before="120"/>
        <w:jc w:val="both"/>
        <w:rPr>
          <w:rFonts w:ascii="Arial" w:hAnsi="Arial" w:cs="Arial"/>
          <w:lang w:val="en-US" w:eastAsia="zh-CN"/>
        </w:rPr>
      </w:pPr>
      <w:r>
        <w:rPr>
          <w:rFonts w:ascii="Arial" w:hAnsi="Arial" w:cs="Arial"/>
        </w:rPr>
        <w:t>One FFS aspect for measurement RS</w:t>
      </w:r>
      <w:r w:rsidR="00982D68">
        <w:rPr>
          <w:rFonts w:ascii="Arial" w:hAnsi="Arial" w:cs="Arial"/>
          <w:lang w:val="en-US" w:eastAsia="zh-CN"/>
        </w:rPr>
        <w:t xml:space="preserve"> is the need of support CSI-RS based L1 measurement </w:t>
      </w:r>
      <w:r>
        <w:rPr>
          <w:rFonts w:ascii="Arial" w:hAnsi="Arial" w:cs="Arial"/>
          <w:lang w:val="en-US" w:eastAsia="zh-CN"/>
        </w:rPr>
        <w:t>and the exact type</w:t>
      </w:r>
      <w:r w:rsidR="00982D68">
        <w:rPr>
          <w:rFonts w:ascii="Arial" w:hAnsi="Arial" w:cs="Arial"/>
          <w:lang w:val="en-US" w:eastAsia="zh-CN"/>
        </w:rPr>
        <w:t>.</w:t>
      </w:r>
      <w:r>
        <w:rPr>
          <w:rFonts w:ascii="Arial" w:hAnsi="Arial" w:cs="Arial"/>
          <w:lang w:val="en-US" w:eastAsia="zh-CN"/>
        </w:rPr>
        <w:t xml:space="preserve"> In general, CSI-RS based BM provides more flexibility in terms of narrow</w:t>
      </w:r>
      <w:r w:rsidR="008C508A">
        <w:rPr>
          <w:rFonts w:ascii="Arial" w:hAnsi="Arial" w:cs="Arial"/>
          <w:lang w:val="en-US" w:eastAsia="zh-CN"/>
        </w:rPr>
        <w:t>er</w:t>
      </w:r>
      <w:r>
        <w:rPr>
          <w:rFonts w:ascii="Arial" w:hAnsi="Arial" w:cs="Arial"/>
          <w:lang w:val="en-US" w:eastAsia="zh-CN"/>
        </w:rPr>
        <w:t xml:space="preserve"> beamwidth, time-domain location (e.g., aperiodic transmission) and frequency </w:t>
      </w:r>
      <w:r w:rsidR="00420296">
        <w:rPr>
          <w:rFonts w:ascii="Arial" w:hAnsi="Arial" w:cs="Arial"/>
          <w:lang w:val="en-US" w:eastAsia="zh-CN"/>
        </w:rPr>
        <w:t xml:space="preserve">allocation </w:t>
      </w:r>
      <w:r>
        <w:rPr>
          <w:rFonts w:ascii="Arial" w:hAnsi="Arial" w:cs="Arial"/>
          <w:lang w:val="en-US" w:eastAsia="zh-CN"/>
        </w:rPr>
        <w:t xml:space="preserve">(e.g., larger number of RBs), which can be tailored for a specific </w:t>
      </w:r>
      <w:r w:rsidR="0071667D">
        <w:rPr>
          <w:rFonts w:ascii="Arial" w:hAnsi="Arial" w:cs="Arial"/>
          <w:lang w:val="en-US" w:eastAsia="zh-CN"/>
        </w:rPr>
        <w:t>UE to fine tune and refine its beam during LTM procedure.</w:t>
      </w:r>
      <w:r>
        <w:rPr>
          <w:rFonts w:ascii="Arial" w:hAnsi="Arial" w:cs="Arial"/>
          <w:lang w:val="en-US" w:eastAsia="zh-CN"/>
        </w:rPr>
        <w:t xml:space="preserve"> </w:t>
      </w:r>
      <w:r w:rsidR="0071667D">
        <w:rPr>
          <w:rFonts w:ascii="Arial" w:hAnsi="Arial" w:cs="Arial"/>
          <w:lang w:val="en-US" w:eastAsia="zh-CN"/>
        </w:rPr>
        <w:t>T</w:t>
      </w:r>
      <w:r w:rsidR="00380CBC">
        <w:rPr>
          <w:rFonts w:ascii="Arial" w:hAnsi="Arial" w:cs="Arial"/>
          <w:lang w:val="en-US" w:eastAsia="zh-CN"/>
        </w:rPr>
        <w:t>herefore</w:t>
      </w:r>
      <w:r w:rsidR="0071667D">
        <w:rPr>
          <w:rFonts w:ascii="Arial" w:hAnsi="Arial" w:cs="Arial"/>
          <w:lang w:val="en-US" w:eastAsia="zh-CN"/>
        </w:rPr>
        <w:t>,</w:t>
      </w:r>
      <w:r w:rsidR="00477855">
        <w:rPr>
          <w:rFonts w:ascii="Arial" w:hAnsi="Arial" w:cs="Arial"/>
          <w:lang w:val="en-US" w:eastAsia="zh-CN"/>
        </w:rPr>
        <w:t xml:space="preserve"> </w:t>
      </w:r>
      <w:r w:rsidR="0071667D">
        <w:rPr>
          <w:rFonts w:ascii="Arial" w:hAnsi="Arial" w:cs="Arial"/>
          <w:lang w:val="en-US" w:eastAsia="zh-CN"/>
        </w:rPr>
        <w:t xml:space="preserve">the </w:t>
      </w:r>
      <w:r w:rsidR="00477855">
        <w:rPr>
          <w:rFonts w:ascii="Arial" w:hAnsi="Arial" w:cs="Arial"/>
          <w:lang w:val="en-US" w:eastAsia="zh-CN"/>
        </w:rPr>
        <w:t>CSI-RS based measurement</w:t>
      </w:r>
      <w:r w:rsidR="00380CBC">
        <w:rPr>
          <w:rFonts w:ascii="Arial" w:hAnsi="Arial" w:cs="Arial"/>
          <w:lang w:val="en-US" w:eastAsia="zh-CN"/>
        </w:rPr>
        <w:t xml:space="preserve"> should be </w:t>
      </w:r>
      <w:r w:rsidR="0071667D">
        <w:rPr>
          <w:rFonts w:ascii="Arial" w:hAnsi="Arial" w:cs="Arial"/>
          <w:lang w:val="en-US" w:eastAsia="zh-CN"/>
        </w:rPr>
        <w:t xml:space="preserve">additionally </w:t>
      </w:r>
      <w:r w:rsidR="00380CBC">
        <w:rPr>
          <w:rFonts w:ascii="Arial" w:hAnsi="Arial" w:cs="Arial"/>
          <w:lang w:val="en-US" w:eastAsia="zh-CN"/>
        </w:rPr>
        <w:t>support</w:t>
      </w:r>
      <w:r w:rsidR="00477855">
        <w:rPr>
          <w:rFonts w:ascii="Arial" w:hAnsi="Arial" w:cs="Arial"/>
          <w:lang w:val="en-US" w:eastAsia="zh-CN"/>
        </w:rPr>
        <w:t>ed</w:t>
      </w:r>
      <w:r w:rsidR="0071667D">
        <w:rPr>
          <w:rFonts w:ascii="Arial" w:hAnsi="Arial" w:cs="Arial"/>
          <w:lang w:val="en-US" w:eastAsia="zh-CN"/>
        </w:rPr>
        <w:t xml:space="preserve"> for Rel-18 LTM</w:t>
      </w:r>
      <w:r w:rsidR="00380CBC">
        <w:rPr>
          <w:rFonts w:ascii="Arial" w:hAnsi="Arial" w:cs="Arial"/>
          <w:lang w:val="en-US" w:eastAsia="zh-CN"/>
        </w:rPr>
        <w:t xml:space="preserve">. </w:t>
      </w:r>
      <w:r w:rsidR="009247E1">
        <w:rPr>
          <w:rFonts w:ascii="Arial" w:hAnsi="Arial" w:cs="Arial"/>
          <w:lang w:val="en-US" w:eastAsia="zh-CN"/>
        </w:rPr>
        <w:t>On the other hand, th</w:t>
      </w:r>
      <w:r w:rsidR="00650E5B">
        <w:rPr>
          <w:rFonts w:ascii="Arial" w:hAnsi="Arial" w:cs="Arial"/>
          <w:lang w:val="en-US" w:eastAsia="zh-CN"/>
        </w:rPr>
        <w:t>is</w:t>
      </w:r>
      <w:r w:rsidR="009247E1">
        <w:rPr>
          <w:rFonts w:ascii="Arial" w:hAnsi="Arial" w:cs="Arial"/>
          <w:lang w:val="en-US" w:eastAsia="zh-CN"/>
        </w:rPr>
        <w:t xml:space="preserve"> transparent approac</w:t>
      </w:r>
      <w:r w:rsidR="00650E5B">
        <w:rPr>
          <w:rFonts w:ascii="Arial" w:hAnsi="Arial" w:cs="Arial"/>
          <w:lang w:val="en-US" w:eastAsia="zh-CN"/>
        </w:rPr>
        <w:t>h</w:t>
      </w:r>
      <w:r w:rsidR="00AF5BAF">
        <w:rPr>
          <w:rFonts w:ascii="Arial" w:hAnsi="Arial" w:cs="Arial"/>
          <w:lang w:val="en-US" w:eastAsia="zh-CN"/>
        </w:rPr>
        <w:t xml:space="preserve"> for non-serving cell CSI-RS based measurement</w:t>
      </w:r>
      <w:r w:rsidR="009247E1">
        <w:rPr>
          <w:rFonts w:ascii="Arial" w:hAnsi="Arial" w:cs="Arial"/>
          <w:lang w:val="en-US" w:eastAsia="zh-CN"/>
        </w:rPr>
        <w:t xml:space="preserve"> is </w:t>
      </w:r>
      <w:r w:rsidR="00650E5B">
        <w:rPr>
          <w:rFonts w:ascii="Arial" w:hAnsi="Arial" w:cs="Arial"/>
          <w:lang w:val="en-US" w:eastAsia="zh-CN"/>
        </w:rPr>
        <w:t xml:space="preserve">operated </w:t>
      </w:r>
      <w:r w:rsidR="00E856C7">
        <w:rPr>
          <w:rFonts w:ascii="Arial" w:hAnsi="Arial" w:cs="Arial"/>
          <w:lang w:val="en-US" w:eastAsia="zh-CN"/>
        </w:rPr>
        <w:t>with</w:t>
      </w:r>
      <w:r w:rsidR="00AF5BAF">
        <w:rPr>
          <w:rFonts w:ascii="Arial" w:hAnsi="Arial" w:cs="Arial"/>
          <w:lang w:val="en-US" w:eastAsia="zh-CN"/>
        </w:rPr>
        <w:t xml:space="preserve"> </w:t>
      </w:r>
      <w:r w:rsidR="009247E1">
        <w:rPr>
          <w:rFonts w:ascii="Arial" w:hAnsi="Arial" w:cs="Arial"/>
          <w:lang w:val="en-US" w:eastAsia="zh-CN"/>
        </w:rPr>
        <w:t xml:space="preserve">certain </w:t>
      </w:r>
      <w:r w:rsidR="00E856C7">
        <w:rPr>
          <w:rFonts w:ascii="Arial" w:hAnsi="Arial" w:cs="Arial"/>
          <w:lang w:val="en-US" w:eastAsia="zh-CN"/>
        </w:rPr>
        <w:t>restrictions</w:t>
      </w:r>
      <w:r w:rsidR="00650E5B">
        <w:rPr>
          <w:rFonts w:ascii="Arial" w:hAnsi="Arial" w:cs="Arial"/>
          <w:lang w:val="en-US" w:eastAsia="zh-CN"/>
        </w:rPr>
        <w:t xml:space="preserve"> </w:t>
      </w:r>
      <w:r w:rsidR="00E856C7">
        <w:rPr>
          <w:rFonts w:ascii="Arial" w:hAnsi="Arial" w:cs="Arial"/>
          <w:lang w:val="en-US" w:eastAsia="zh-CN"/>
        </w:rPr>
        <w:t xml:space="preserve">at the </w:t>
      </w:r>
      <w:r w:rsidR="00650E5B">
        <w:rPr>
          <w:rFonts w:ascii="Arial" w:hAnsi="Arial" w:cs="Arial"/>
          <w:lang w:val="en-US" w:eastAsia="zh-CN"/>
        </w:rPr>
        <w:t>non-serving cell</w:t>
      </w:r>
      <w:r w:rsidR="009247E1">
        <w:rPr>
          <w:rFonts w:ascii="Arial" w:hAnsi="Arial" w:cs="Arial"/>
          <w:lang w:val="en-US" w:eastAsia="zh-CN"/>
        </w:rPr>
        <w:t xml:space="preserve">, </w:t>
      </w:r>
      <w:r w:rsidR="00AF5BAF">
        <w:rPr>
          <w:rFonts w:ascii="Arial" w:hAnsi="Arial" w:cs="Arial"/>
          <w:lang w:val="en-US" w:eastAsia="zh-CN"/>
        </w:rPr>
        <w:t xml:space="preserve">which include </w:t>
      </w:r>
      <w:r w:rsidR="009247E1">
        <w:rPr>
          <w:rFonts w:ascii="Arial" w:hAnsi="Arial" w:cs="Arial"/>
          <w:lang w:val="en-US" w:eastAsia="zh-CN"/>
        </w:rPr>
        <w:t>an aligned Point A configuration, a same SCS</w:t>
      </w:r>
      <w:r w:rsidR="00AF5BAF">
        <w:rPr>
          <w:rFonts w:ascii="Arial" w:hAnsi="Arial" w:cs="Arial"/>
          <w:lang w:val="en-US" w:eastAsia="zh-CN"/>
        </w:rPr>
        <w:t>, an aligned center frequency and SFN offset</w:t>
      </w:r>
      <w:r w:rsidR="00650E5B">
        <w:rPr>
          <w:rFonts w:ascii="Arial" w:hAnsi="Arial" w:cs="Arial"/>
          <w:lang w:val="en-US" w:eastAsia="zh-CN"/>
        </w:rPr>
        <w:t xml:space="preserve"> with the serving cell</w:t>
      </w:r>
      <w:r w:rsidR="00AF5BAF">
        <w:rPr>
          <w:rFonts w:ascii="Arial" w:hAnsi="Arial" w:cs="Arial"/>
          <w:lang w:val="en-US" w:eastAsia="zh-CN"/>
        </w:rPr>
        <w:t>.</w:t>
      </w:r>
      <w:r w:rsidR="00380CBC">
        <w:rPr>
          <w:rFonts w:ascii="Arial" w:hAnsi="Arial" w:cs="Arial"/>
          <w:lang w:val="en-US" w:eastAsia="zh-CN"/>
        </w:rPr>
        <w:t xml:space="preserve"> Then, the discussion point is w</w:t>
      </w:r>
      <w:r w:rsidR="00AF5BAF">
        <w:rPr>
          <w:rFonts w:ascii="Arial" w:hAnsi="Arial" w:cs="Arial"/>
          <w:lang w:val="en-US" w:eastAsia="zh-CN"/>
        </w:rPr>
        <w:t>hether to remove these restriction</w:t>
      </w:r>
      <w:r w:rsidR="006354EB">
        <w:rPr>
          <w:rFonts w:ascii="Arial" w:hAnsi="Arial" w:cs="Arial"/>
          <w:lang w:val="en-US" w:eastAsia="zh-CN"/>
        </w:rPr>
        <w:t>s</w:t>
      </w:r>
      <w:r w:rsidR="00AF5BAF">
        <w:rPr>
          <w:rFonts w:ascii="Arial" w:hAnsi="Arial" w:cs="Arial"/>
          <w:lang w:val="en-US" w:eastAsia="zh-CN"/>
        </w:rPr>
        <w:t xml:space="preserve"> </w:t>
      </w:r>
      <w:r w:rsidR="00380CBC">
        <w:rPr>
          <w:rFonts w:ascii="Arial" w:hAnsi="Arial" w:cs="Arial"/>
          <w:lang w:val="en-US" w:eastAsia="zh-CN"/>
        </w:rPr>
        <w:t>to enhance the</w:t>
      </w:r>
      <w:r w:rsidR="00AF5BAF">
        <w:rPr>
          <w:rFonts w:ascii="Arial" w:hAnsi="Arial" w:cs="Arial"/>
          <w:lang w:val="en-US" w:eastAsia="zh-CN"/>
        </w:rPr>
        <w:t xml:space="preserve"> </w:t>
      </w:r>
      <w:r w:rsidR="006354EB">
        <w:rPr>
          <w:rFonts w:ascii="Arial" w:hAnsi="Arial" w:cs="Arial"/>
          <w:lang w:val="en-US" w:eastAsia="zh-CN"/>
        </w:rPr>
        <w:t xml:space="preserve">flexibility </w:t>
      </w:r>
      <w:r w:rsidR="00650E5B">
        <w:rPr>
          <w:rFonts w:ascii="Arial" w:hAnsi="Arial" w:cs="Arial"/>
          <w:lang w:val="en-US" w:eastAsia="zh-CN"/>
        </w:rPr>
        <w:t>of</w:t>
      </w:r>
      <w:r w:rsidR="006354EB">
        <w:rPr>
          <w:rFonts w:ascii="Arial" w:hAnsi="Arial" w:cs="Arial"/>
          <w:lang w:val="en-US" w:eastAsia="zh-CN"/>
        </w:rPr>
        <w:t xml:space="preserve"> CSI-RS based L1 measurement</w:t>
      </w:r>
      <w:r w:rsidR="00380CBC">
        <w:rPr>
          <w:rFonts w:ascii="Arial" w:hAnsi="Arial" w:cs="Arial"/>
          <w:lang w:val="en-US" w:eastAsia="zh-CN"/>
        </w:rPr>
        <w:t xml:space="preserve"> for LTM procedure</w:t>
      </w:r>
      <w:r w:rsidR="006354EB">
        <w:rPr>
          <w:rFonts w:ascii="Arial" w:hAnsi="Arial" w:cs="Arial"/>
          <w:lang w:val="en-US" w:eastAsia="zh-CN"/>
        </w:rPr>
        <w:t xml:space="preserve">. </w:t>
      </w:r>
      <w:r w:rsidR="007D353C">
        <w:rPr>
          <w:rFonts w:ascii="Arial" w:hAnsi="Arial" w:cs="Arial"/>
          <w:lang w:val="en-US" w:eastAsia="zh-CN"/>
        </w:rPr>
        <w:t>It seems necessary to indicate these parameters at least for inter-frequency</w:t>
      </w:r>
      <w:r w:rsidR="0071667D">
        <w:rPr>
          <w:rFonts w:ascii="Arial" w:hAnsi="Arial" w:cs="Arial"/>
          <w:lang w:val="en-US" w:eastAsia="zh-CN"/>
        </w:rPr>
        <w:t xml:space="preserve"> CSI-RS </w:t>
      </w:r>
      <w:r w:rsidR="007D353C">
        <w:rPr>
          <w:rFonts w:ascii="Arial" w:hAnsi="Arial" w:cs="Arial"/>
          <w:lang w:val="en-US" w:eastAsia="zh-CN"/>
        </w:rPr>
        <w:t xml:space="preserve">L1 measurement. </w:t>
      </w:r>
      <w:r w:rsidR="0071667D">
        <w:rPr>
          <w:rFonts w:ascii="Arial" w:hAnsi="Arial" w:cs="Arial"/>
          <w:lang w:val="en-US" w:eastAsia="zh-CN"/>
        </w:rPr>
        <w:t>Consequently</w:t>
      </w:r>
      <w:r w:rsidR="007D353C">
        <w:rPr>
          <w:rFonts w:ascii="Arial" w:hAnsi="Arial" w:cs="Arial"/>
          <w:lang w:val="en-US" w:eastAsia="zh-CN"/>
        </w:rPr>
        <w:t xml:space="preserve">, the Proposal 1 is also applied for CSI-RS based measurement. </w:t>
      </w:r>
    </w:p>
    <w:p w14:paraId="4067A540" w14:textId="73B0BF91" w:rsidR="006354EB" w:rsidRDefault="006354EB" w:rsidP="007834C8">
      <w:pPr>
        <w:spacing w:after="0"/>
        <w:jc w:val="both"/>
        <w:rPr>
          <w:rFonts w:ascii="Arial" w:hAnsi="Arial" w:cs="Arial"/>
          <w:b/>
          <w:bCs/>
        </w:rPr>
      </w:pPr>
      <w:r w:rsidRPr="0064140E">
        <w:rPr>
          <w:rFonts w:ascii="Arial" w:hAnsi="Arial" w:cs="Arial"/>
          <w:b/>
          <w:bCs/>
        </w:rPr>
        <w:t xml:space="preserve">Proposal </w:t>
      </w:r>
      <w:r w:rsidR="007D353C">
        <w:rPr>
          <w:rFonts w:ascii="Arial" w:hAnsi="Arial" w:cs="Arial"/>
          <w:b/>
          <w:bCs/>
        </w:rPr>
        <w:t>2</w:t>
      </w:r>
      <w:r w:rsidRPr="0064140E">
        <w:rPr>
          <w:rFonts w:ascii="Arial" w:hAnsi="Arial" w:cs="Arial"/>
          <w:b/>
          <w:bCs/>
        </w:rPr>
        <w:t xml:space="preserve">: </w:t>
      </w:r>
    </w:p>
    <w:p w14:paraId="6C46B9CC" w14:textId="0362EA04" w:rsidR="006354EB" w:rsidRPr="00477855" w:rsidRDefault="00477855" w:rsidP="00477855">
      <w:pPr>
        <w:pStyle w:val="ListParagraph"/>
        <w:numPr>
          <w:ilvl w:val="0"/>
          <w:numId w:val="26"/>
        </w:numPr>
        <w:spacing w:after="0"/>
        <w:jc w:val="both"/>
        <w:rPr>
          <w:rFonts w:ascii="Arial" w:hAnsi="Arial" w:cs="Arial"/>
          <w:i/>
          <w:iCs/>
          <w:lang w:val="en-US" w:eastAsia="zh-CN"/>
        </w:rPr>
      </w:pPr>
      <w:r w:rsidRPr="00477855">
        <w:rPr>
          <w:rFonts w:ascii="Arial" w:hAnsi="Arial" w:cs="Arial"/>
          <w:i/>
          <w:iCs/>
          <w:lang w:val="en-US" w:eastAsia="zh-CN"/>
        </w:rPr>
        <w:t>Support CSI-RS</w:t>
      </w:r>
      <w:r>
        <w:rPr>
          <w:rFonts w:ascii="Arial" w:hAnsi="Arial" w:cs="Arial"/>
          <w:i/>
          <w:iCs/>
          <w:lang w:val="en-US" w:eastAsia="zh-CN"/>
        </w:rPr>
        <w:t xml:space="preserve"> for beam management</w:t>
      </w:r>
      <w:r w:rsidRPr="00477855">
        <w:rPr>
          <w:rFonts w:ascii="Arial" w:hAnsi="Arial" w:cs="Arial"/>
          <w:i/>
          <w:iCs/>
          <w:lang w:val="en-US" w:eastAsia="zh-CN"/>
        </w:rPr>
        <w:t xml:space="preserve"> for L1 intra-frequency and inter-frequency measurement</w:t>
      </w:r>
      <w:r w:rsidR="00650E5B" w:rsidRPr="00477855">
        <w:rPr>
          <w:rFonts w:ascii="Arial" w:hAnsi="Arial" w:cs="Arial"/>
          <w:i/>
          <w:iCs/>
        </w:rPr>
        <w:t xml:space="preserve">. </w:t>
      </w:r>
      <w:r w:rsidR="006354EB" w:rsidRPr="00477855">
        <w:rPr>
          <w:rFonts w:ascii="Arial" w:hAnsi="Arial" w:cs="Arial"/>
          <w:i/>
          <w:iCs/>
        </w:rPr>
        <w:t xml:space="preserve"> </w:t>
      </w:r>
    </w:p>
    <w:p w14:paraId="76AAA884" w14:textId="77777777" w:rsidR="00F7584F" w:rsidRDefault="00F7584F" w:rsidP="007834C8">
      <w:pPr>
        <w:spacing w:after="0"/>
        <w:jc w:val="both"/>
        <w:rPr>
          <w:rFonts w:ascii="Arial" w:hAnsi="Arial" w:cs="Arial"/>
          <w:lang w:val="en-US" w:eastAsia="zh-CN"/>
        </w:rPr>
      </w:pPr>
    </w:p>
    <w:p w14:paraId="790FB330" w14:textId="40CC3F71" w:rsidR="00982D68" w:rsidRDefault="00AF5BAF" w:rsidP="007834C8">
      <w:pPr>
        <w:spacing w:after="0"/>
        <w:jc w:val="both"/>
        <w:rPr>
          <w:rFonts w:ascii="Arial" w:hAnsi="Arial" w:cs="Arial"/>
          <w:lang w:val="en-US" w:eastAsia="zh-CN"/>
        </w:rPr>
      </w:pPr>
      <w:r>
        <w:rPr>
          <w:rFonts w:ascii="Arial" w:hAnsi="Arial" w:cs="Arial"/>
          <w:lang w:val="en-US" w:eastAsia="zh-CN"/>
        </w:rPr>
        <w:t xml:space="preserve"> </w:t>
      </w:r>
    </w:p>
    <w:p w14:paraId="68F133A9" w14:textId="0857DB46" w:rsidR="0031486F" w:rsidRDefault="0031486F" w:rsidP="005C4910">
      <w:pPr>
        <w:spacing w:after="0"/>
        <w:rPr>
          <w:rFonts w:ascii="Arial" w:hAnsi="Arial" w:cs="Arial"/>
          <w:b/>
          <w:bCs/>
        </w:rPr>
      </w:pPr>
    </w:p>
    <w:p w14:paraId="2D83D017" w14:textId="497ECE1D" w:rsidR="0031486F" w:rsidRDefault="0031486F" w:rsidP="0031486F">
      <w:pPr>
        <w:pStyle w:val="Heading1"/>
        <w:ind w:left="1140" w:hanging="1140"/>
        <w:jc w:val="both"/>
        <w:rPr>
          <w:rFonts w:cs="Arial"/>
          <w:lang w:val="en-US"/>
        </w:rPr>
      </w:pPr>
      <w:r>
        <w:rPr>
          <w:rFonts w:cs="Arial"/>
          <w:lang w:val="en-US"/>
        </w:rPr>
        <w:t xml:space="preserve">3. L1 Measurement </w:t>
      </w:r>
      <w:r w:rsidRPr="00D145E6">
        <w:rPr>
          <w:rFonts w:cs="Arial"/>
          <w:lang w:val="en-US"/>
        </w:rPr>
        <w:t>Reporting</w:t>
      </w:r>
    </w:p>
    <w:p w14:paraId="530705BE" w14:textId="6DB533E5" w:rsidR="00CF0F95" w:rsidRDefault="00CF0F95" w:rsidP="00CF0F95">
      <w:pPr>
        <w:spacing w:after="120"/>
        <w:jc w:val="both"/>
        <w:rPr>
          <w:rFonts w:ascii="Arial" w:hAnsi="Arial" w:cs="Arial"/>
          <w:lang w:val="en-US" w:eastAsia="zh-CN"/>
        </w:rPr>
      </w:pPr>
      <w:r>
        <w:rPr>
          <w:rFonts w:ascii="Arial" w:hAnsi="Arial" w:cs="Arial"/>
          <w:lang w:val="en-US" w:eastAsia="zh-CN"/>
        </w:rPr>
        <w:t xml:space="preserve">The following was agreed in RAN1 110bis meeting for L1 measurement reporting [1]: </w:t>
      </w:r>
    </w:p>
    <w:tbl>
      <w:tblPr>
        <w:tblStyle w:val="TableGrid"/>
        <w:tblW w:w="0" w:type="auto"/>
        <w:tblLook w:val="04A0" w:firstRow="1" w:lastRow="0" w:firstColumn="1" w:lastColumn="0" w:noHBand="0" w:noVBand="1"/>
      </w:tblPr>
      <w:tblGrid>
        <w:gridCol w:w="9962"/>
      </w:tblGrid>
      <w:tr w:rsidR="00CF0F95" w14:paraId="2382156C" w14:textId="77777777" w:rsidTr="00865097">
        <w:tc>
          <w:tcPr>
            <w:tcW w:w="9962" w:type="dxa"/>
          </w:tcPr>
          <w:p w14:paraId="4F741C4B" w14:textId="77777777" w:rsidR="00CF0F95" w:rsidRPr="00940785" w:rsidRDefault="00CF0F95" w:rsidP="00865097">
            <w:pPr>
              <w:spacing w:after="0"/>
              <w:rPr>
                <w:rFonts w:eastAsia="DengXian"/>
                <w:highlight w:val="green"/>
                <w:lang w:eastAsia="zh-CN"/>
              </w:rPr>
            </w:pPr>
            <w:r w:rsidRPr="00940785">
              <w:rPr>
                <w:rFonts w:eastAsia="DengXian"/>
                <w:highlight w:val="green"/>
                <w:lang w:eastAsia="zh-CN"/>
              </w:rPr>
              <w:t>Agreement</w:t>
            </w:r>
          </w:p>
          <w:p w14:paraId="346E5405" w14:textId="77777777" w:rsidR="00CF0F95" w:rsidRPr="00CF3E25" w:rsidRDefault="00CF0F95" w:rsidP="00865097">
            <w:pPr>
              <w:pStyle w:val="ListParagraph"/>
              <w:numPr>
                <w:ilvl w:val="0"/>
                <w:numId w:val="29"/>
              </w:numPr>
              <w:overflowPunct/>
              <w:autoSpaceDE/>
              <w:autoSpaceDN/>
              <w:adjustRightInd/>
              <w:snapToGrid w:val="0"/>
              <w:spacing w:after="0"/>
              <w:contextualSpacing w:val="0"/>
              <w:jc w:val="both"/>
              <w:textAlignment w:val="auto"/>
            </w:pPr>
            <w:r>
              <w:rPr>
                <w:rFonts w:hint="eastAsia"/>
              </w:rPr>
              <w:t>For L1 measurement report for Rel-18 L1/L2 mobility, further study the following mechanisms:</w:t>
            </w:r>
          </w:p>
          <w:p w14:paraId="079A1771" w14:textId="77777777" w:rsidR="00CF0F95" w:rsidRPr="00CF3E25" w:rsidRDefault="00CF0F95" w:rsidP="00865097">
            <w:pPr>
              <w:pStyle w:val="ListParagraph"/>
              <w:numPr>
                <w:ilvl w:val="1"/>
                <w:numId w:val="29"/>
              </w:numPr>
              <w:overflowPunct/>
              <w:autoSpaceDE/>
              <w:autoSpaceDN/>
              <w:adjustRightInd/>
              <w:snapToGrid w:val="0"/>
              <w:spacing w:after="0"/>
              <w:contextualSpacing w:val="0"/>
              <w:jc w:val="both"/>
              <w:textAlignment w:val="auto"/>
            </w:pPr>
            <w:r w:rsidRPr="00CF3E25">
              <w:rPr>
                <w:sz w:val="14"/>
                <w:szCs w:val="14"/>
              </w:rPr>
              <w:t xml:space="preserve"> </w:t>
            </w:r>
            <w:r>
              <w:rPr>
                <w:rFonts w:hint="eastAsia"/>
              </w:rPr>
              <w:t>Report as UCI on PUCCH or PUSCH</w:t>
            </w:r>
          </w:p>
          <w:p w14:paraId="3D81F270" w14:textId="77777777" w:rsidR="00CF0F95" w:rsidRPr="00CF3E25" w:rsidRDefault="00CF0F95" w:rsidP="00865097">
            <w:pPr>
              <w:pStyle w:val="ListParagraph"/>
              <w:numPr>
                <w:ilvl w:val="2"/>
                <w:numId w:val="29"/>
              </w:numPr>
              <w:overflowPunct/>
              <w:autoSpaceDE/>
              <w:autoSpaceDN/>
              <w:adjustRightInd/>
              <w:snapToGrid w:val="0"/>
              <w:spacing w:after="0"/>
              <w:contextualSpacing w:val="0"/>
              <w:jc w:val="both"/>
              <w:textAlignment w:val="auto"/>
            </w:pPr>
            <w:r>
              <w:rPr>
                <w:rFonts w:hint="eastAsia"/>
              </w:rPr>
              <w:lastRenderedPageBreak/>
              <w:t>Periodic report on PUCCH, semi-persistent report on PUCCH/PUSCH, and aperiodic report on PUSCH</w:t>
            </w:r>
          </w:p>
          <w:p w14:paraId="3D3E88DB" w14:textId="77777777" w:rsidR="00CF0F95" w:rsidRPr="007E4F1B" w:rsidRDefault="00CF0F95" w:rsidP="00865097">
            <w:pPr>
              <w:pStyle w:val="ListParagraph"/>
              <w:numPr>
                <w:ilvl w:val="2"/>
                <w:numId w:val="29"/>
              </w:numPr>
              <w:overflowPunct/>
              <w:autoSpaceDE/>
              <w:autoSpaceDN/>
              <w:adjustRightInd/>
              <w:snapToGrid w:val="0"/>
              <w:spacing w:after="0"/>
              <w:contextualSpacing w:val="0"/>
              <w:jc w:val="both"/>
              <w:textAlignment w:val="auto"/>
            </w:pPr>
            <w:r>
              <w:t>P</w:t>
            </w:r>
            <w:r>
              <w:rPr>
                <w:rFonts w:hint="eastAsia"/>
              </w:rPr>
              <w:t>otential enhancements to Rel-17 ICBM report format to accommodate Rel-18 scenarios, e.g.</w:t>
            </w:r>
          </w:p>
          <w:p w14:paraId="23150F0E" w14:textId="77777777" w:rsidR="00CF0F95" w:rsidRPr="007E4F1B" w:rsidRDefault="00CF0F95" w:rsidP="00865097">
            <w:pPr>
              <w:pStyle w:val="ListParagraph"/>
              <w:numPr>
                <w:ilvl w:val="3"/>
                <w:numId w:val="29"/>
              </w:numPr>
              <w:overflowPunct/>
              <w:autoSpaceDE/>
              <w:autoSpaceDN/>
              <w:adjustRightInd/>
              <w:snapToGrid w:val="0"/>
              <w:spacing w:after="0"/>
              <w:contextualSpacing w:val="0"/>
              <w:jc w:val="both"/>
              <w:textAlignment w:val="auto"/>
            </w:pPr>
            <w:r>
              <w:rPr>
                <w:rFonts w:hint="eastAsia"/>
              </w:rPr>
              <w:t>Inter-frequency measurement, if supported</w:t>
            </w:r>
          </w:p>
          <w:p w14:paraId="79EF4939" w14:textId="77777777" w:rsidR="00CF0F95" w:rsidRPr="007E4F1B" w:rsidRDefault="00CF0F95" w:rsidP="00865097">
            <w:pPr>
              <w:pStyle w:val="ListParagraph"/>
              <w:numPr>
                <w:ilvl w:val="3"/>
                <w:numId w:val="29"/>
              </w:numPr>
              <w:overflowPunct/>
              <w:autoSpaceDE/>
              <w:autoSpaceDN/>
              <w:adjustRightInd/>
              <w:snapToGrid w:val="0"/>
              <w:spacing w:after="0"/>
              <w:contextualSpacing w:val="0"/>
              <w:jc w:val="both"/>
              <w:textAlignment w:val="auto"/>
            </w:pPr>
            <w:r>
              <w:rPr>
                <w:rFonts w:hint="eastAsia"/>
              </w:rPr>
              <w:t>Increasing the maximum number of reported beams, which is 4 for Rel-17 ICBM</w:t>
            </w:r>
          </w:p>
          <w:p w14:paraId="6BD9184D" w14:textId="77777777" w:rsidR="00CF0F95" w:rsidRPr="00940785" w:rsidRDefault="00CF0F95" w:rsidP="00865097">
            <w:pPr>
              <w:pStyle w:val="ListParagraph"/>
              <w:numPr>
                <w:ilvl w:val="3"/>
                <w:numId w:val="29"/>
              </w:numPr>
              <w:overflowPunct/>
              <w:autoSpaceDE/>
              <w:autoSpaceDN/>
              <w:adjustRightInd/>
              <w:snapToGrid w:val="0"/>
              <w:spacing w:after="0"/>
              <w:contextualSpacing w:val="0"/>
              <w:jc w:val="both"/>
              <w:textAlignment w:val="auto"/>
            </w:pPr>
            <w:r w:rsidRPr="00940785">
              <w:t>F</w:t>
            </w:r>
            <w:r w:rsidRPr="00940785">
              <w:rPr>
                <w:rFonts w:hint="eastAsia"/>
              </w:rPr>
              <w:t>lexible size beam report, e.g.</w:t>
            </w:r>
            <w:r w:rsidRPr="00940785">
              <w:t>,</w:t>
            </w:r>
            <w:r w:rsidRPr="00940785">
              <w:rPr>
                <w:rFonts w:hint="eastAsia"/>
              </w:rPr>
              <w:t xml:space="preserve"> two-part UCI (e.g., the 1st part contains the best beam/cell and the number (e.g., N) of reported beams/cells, the 2nd part contains the rest (N-1) beams/cells</w:t>
            </w:r>
          </w:p>
          <w:p w14:paraId="028620E9" w14:textId="77777777" w:rsidR="00CF0F95" w:rsidRPr="00F52E72" w:rsidRDefault="00CF0F95" w:rsidP="00865097">
            <w:pPr>
              <w:pStyle w:val="ListParagraph"/>
              <w:numPr>
                <w:ilvl w:val="3"/>
                <w:numId w:val="29"/>
              </w:numPr>
              <w:overflowPunct/>
              <w:autoSpaceDE/>
              <w:autoSpaceDN/>
              <w:adjustRightInd/>
              <w:snapToGrid w:val="0"/>
              <w:spacing w:after="0"/>
              <w:contextualSpacing w:val="0"/>
              <w:jc w:val="both"/>
              <w:textAlignment w:val="auto"/>
            </w:pPr>
            <w:r>
              <w:rPr>
                <w:rFonts w:hint="eastAsia"/>
              </w:rPr>
              <w:t xml:space="preserve">Reducing the reporting overhead by </w:t>
            </w:r>
            <w:proofErr w:type="gramStart"/>
            <w:r>
              <w:rPr>
                <w:rFonts w:hint="eastAsia"/>
              </w:rPr>
              <w:t>e.g.</w:t>
            </w:r>
            <w:proofErr w:type="gramEnd"/>
            <w:r>
              <w:rPr>
                <w:rFonts w:hint="eastAsia"/>
              </w:rPr>
              <w:t xml:space="preserve"> choosing beams/cells per frequency or across frequencies to report (FFS how)</w:t>
            </w:r>
          </w:p>
          <w:p w14:paraId="6EA94383" w14:textId="77777777" w:rsidR="00CF0F95" w:rsidRPr="00F52E72" w:rsidRDefault="00CF0F95" w:rsidP="00865097">
            <w:pPr>
              <w:pStyle w:val="ListParagraph"/>
              <w:numPr>
                <w:ilvl w:val="1"/>
                <w:numId w:val="29"/>
              </w:numPr>
              <w:overflowPunct/>
              <w:autoSpaceDE/>
              <w:autoSpaceDN/>
              <w:adjustRightInd/>
              <w:snapToGrid w:val="0"/>
              <w:spacing w:after="0"/>
              <w:contextualSpacing w:val="0"/>
              <w:jc w:val="both"/>
              <w:textAlignment w:val="auto"/>
            </w:pPr>
            <w:r>
              <w:rPr>
                <w:rFonts w:hint="eastAsia"/>
              </w:rPr>
              <w:t xml:space="preserve">Report on MAC CE </w:t>
            </w:r>
          </w:p>
          <w:p w14:paraId="6E8FF39F" w14:textId="77777777" w:rsidR="00CF0F95" w:rsidRPr="00CF0F95" w:rsidRDefault="00CF0F95" w:rsidP="00865097">
            <w:pPr>
              <w:pStyle w:val="ListParagraph"/>
              <w:numPr>
                <w:ilvl w:val="2"/>
                <w:numId w:val="29"/>
              </w:numPr>
              <w:overflowPunct/>
              <w:autoSpaceDE/>
              <w:autoSpaceDN/>
              <w:adjustRightInd/>
              <w:snapToGrid w:val="0"/>
              <w:spacing w:after="0"/>
              <w:contextualSpacing w:val="0"/>
              <w:jc w:val="both"/>
              <w:textAlignment w:val="auto"/>
            </w:pPr>
            <w:r>
              <w:rPr>
                <w:rFonts w:hint="eastAsia"/>
              </w:rPr>
              <w:t xml:space="preserve">Both </w:t>
            </w:r>
            <w:proofErr w:type="spellStart"/>
            <w:r>
              <w:rPr>
                <w:rFonts w:hint="eastAsia"/>
              </w:rPr>
              <w:t>gNB</w:t>
            </w:r>
            <w:proofErr w:type="spellEnd"/>
            <w:r>
              <w:rPr>
                <w:rFonts w:hint="eastAsia"/>
              </w:rPr>
              <w:t xml:space="preserve"> scheduled and/or UE initiated (if supported) report are studied</w:t>
            </w:r>
          </w:p>
        </w:tc>
      </w:tr>
    </w:tbl>
    <w:p w14:paraId="507C910C" w14:textId="77777777" w:rsidR="00CF0F95" w:rsidRDefault="00CF0F95" w:rsidP="00CF0F95">
      <w:pPr>
        <w:spacing w:after="0"/>
        <w:jc w:val="both"/>
        <w:rPr>
          <w:rFonts w:ascii="Arial" w:hAnsi="Arial" w:cs="Arial"/>
          <w:lang w:val="en-US" w:eastAsia="zh-CN"/>
        </w:rPr>
      </w:pPr>
    </w:p>
    <w:p w14:paraId="55D557C5" w14:textId="77777777" w:rsidR="00CF0F95" w:rsidRDefault="00CF0F95" w:rsidP="00CF0F95">
      <w:pPr>
        <w:spacing w:after="0"/>
        <w:jc w:val="both"/>
        <w:rPr>
          <w:rFonts w:ascii="Arial" w:hAnsi="Arial" w:cs="Arial"/>
          <w:lang w:val="en-US" w:eastAsia="zh-CN"/>
        </w:rPr>
      </w:pPr>
    </w:p>
    <w:p w14:paraId="7494F54F" w14:textId="0A5B7C3B" w:rsidR="00CF0F95" w:rsidRDefault="00CF0F95" w:rsidP="00CF0F95">
      <w:pPr>
        <w:spacing w:after="0"/>
        <w:jc w:val="both"/>
        <w:rPr>
          <w:rFonts w:ascii="Arial" w:hAnsi="Arial" w:cs="Arial"/>
          <w:lang w:val="en-US" w:eastAsia="zh-CN"/>
        </w:rPr>
      </w:pPr>
      <w:r>
        <w:rPr>
          <w:rFonts w:ascii="Arial" w:hAnsi="Arial" w:cs="Arial"/>
          <w:lang w:val="en-US" w:eastAsia="zh-CN"/>
        </w:rPr>
        <w:t>In Rel-17 ICBM framework,</w:t>
      </w:r>
      <w:r w:rsidR="00E830AE">
        <w:rPr>
          <w:rFonts w:ascii="Arial" w:hAnsi="Arial" w:cs="Arial"/>
          <w:lang w:val="en-US" w:eastAsia="zh-CN"/>
        </w:rPr>
        <w:t xml:space="preserve"> the network configures the UE to perform measurement and report L1-RSRP based on the SSBs or CSI-RS resources transmitted from the non-serving cell on one or more beams. The</w:t>
      </w:r>
      <w:r>
        <w:rPr>
          <w:rFonts w:ascii="Arial" w:hAnsi="Arial" w:cs="Arial"/>
          <w:lang w:val="en-US" w:eastAsia="zh-CN"/>
        </w:rPr>
        <w:t xml:space="preserve"> CSI reporting for non-serving cell supports all of three time-domain setting, which can be either periodic, semi-persistent or aperiodic report</w:t>
      </w:r>
      <w:r w:rsidR="00E830AE">
        <w:rPr>
          <w:rFonts w:ascii="Arial" w:hAnsi="Arial" w:cs="Arial"/>
          <w:lang w:val="en-US" w:eastAsia="zh-CN"/>
        </w:rPr>
        <w:t xml:space="preserve"> and transmitted either on PUCCH and/or PUSCH as UCI</w:t>
      </w:r>
      <w:r>
        <w:rPr>
          <w:rFonts w:ascii="Arial" w:hAnsi="Arial" w:cs="Arial"/>
          <w:lang w:val="en-US" w:eastAsia="zh-CN"/>
        </w:rPr>
        <w:t xml:space="preserve">. These network-controlled reporting modes are still useful and should be kept for L1/L2-based inter-cell mobility procedure. </w:t>
      </w:r>
    </w:p>
    <w:p w14:paraId="72B98BF8" w14:textId="533B8D32" w:rsidR="00112563" w:rsidRDefault="00112563" w:rsidP="00CF0F95">
      <w:pPr>
        <w:spacing w:after="0"/>
        <w:jc w:val="both"/>
        <w:rPr>
          <w:rFonts w:ascii="Arial" w:hAnsi="Arial" w:cs="Arial"/>
          <w:lang w:val="en-US" w:eastAsia="zh-CN"/>
        </w:rPr>
      </w:pPr>
    </w:p>
    <w:p w14:paraId="2EA4AAC8" w14:textId="086A87A0" w:rsidR="00112563" w:rsidRDefault="000815E9" w:rsidP="00CF0F95">
      <w:pPr>
        <w:spacing w:after="0"/>
        <w:jc w:val="both"/>
        <w:rPr>
          <w:rFonts w:ascii="Arial" w:hAnsi="Arial" w:cs="Arial"/>
          <w:lang w:val="en-US" w:eastAsia="zh-CN"/>
        </w:rPr>
      </w:pPr>
      <w:r>
        <w:rPr>
          <w:rFonts w:ascii="Arial" w:hAnsi="Arial" w:cs="Arial"/>
          <w:lang w:val="en-US" w:eastAsia="zh-CN"/>
        </w:rPr>
        <w:t>For aperiodic CSI reporting and aperiodic CSI-RS, there is limitation that a</w:t>
      </w:r>
      <w:r w:rsidRPr="000815E9">
        <w:rPr>
          <w:rFonts w:ascii="Arial" w:hAnsi="Arial" w:cs="Arial"/>
          <w:lang w:val="en-US" w:eastAsia="zh-CN"/>
        </w:rPr>
        <w:t xml:space="preserve"> UE is not expected to be triggered with a CSI report for a non-active DL</w:t>
      </w:r>
      <w:r>
        <w:rPr>
          <w:rFonts w:ascii="Arial" w:hAnsi="Arial" w:cs="Arial"/>
          <w:lang w:val="en-US" w:eastAsia="zh-CN"/>
        </w:rPr>
        <w:t xml:space="preserve"> BWP unless the UE indicates </w:t>
      </w:r>
      <w:r w:rsidRPr="000815E9">
        <w:rPr>
          <w:rFonts w:ascii="Arial" w:hAnsi="Arial" w:cs="Arial"/>
          <w:lang w:val="en-US" w:eastAsia="zh-CN"/>
        </w:rPr>
        <w:t>CSItriggerStateContainingNonactiveBWP</w:t>
      </w:r>
      <w:r>
        <w:rPr>
          <w:rFonts w:ascii="Arial" w:hAnsi="Arial" w:cs="Arial"/>
          <w:lang w:val="en-US" w:eastAsia="zh-CN"/>
        </w:rPr>
        <w:t xml:space="preserve"> capability. For Rel-18 LTM procedure, it is important to allow network triggering aperiodic CSI report for target cell to collect the L1 measurement reports based on the CSI-RS on the candidate cells.    </w:t>
      </w:r>
    </w:p>
    <w:p w14:paraId="1193C240" w14:textId="77777777" w:rsidR="00CF0F95" w:rsidRDefault="00CF0F95" w:rsidP="00CF0F95">
      <w:pPr>
        <w:spacing w:after="0"/>
        <w:jc w:val="both"/>
        <w:rPr>
          <w:rFonts w:ascii="Arial" w:hAnsi="Arial" w:cs="Arial"/>
          <w:lang w:val="en-US" w:eastAsia="zh-CN"/>
        </w:rPr>
      </w:pPr>
    </w:p>
    <w:p w14:paraId="6C8FD01D" w14:textId="77777777" w:rsidR="00CF0F95" w:rsidRDefault="00CF0F95" w:rsidP="00CF0F95">
      <w:pPr>
        <w:spacing w:after="0"/>
        <w:jc w:val="both"/>
        <w:rPr>
          <w:rFonts w:ascii="Arial" w:hAnsi="Arial" w:cs="Arial"/>
          <w:b/>
          <w:bCs/>
        </w:rPr>
      </w:pPr>
      <w:r w:rsidRPr="0064140E">
        <w:rPr>
          <w:rFonts w:ascii="Arial" w:hAnsi="Arial" w:cs="Arial"/>
          <w:b/>
          <w:bCs/>
        </w:rPr>
        <w:t xml:space="preserve">Proposal </w:t>
      </w:r>
      <w:r>
        <w:rPr>
          <w:rFonts w:ascii="Arial" w:hAnsi="Arial" w:cs="Arial"/>
          <w:b/>
          <w:bCs/>
        </w:rPr>
        <w:t>3</w:t>
      </w:r>
      <w:r w:rsidRPr="0064140E">
        <w:rPr>
          <w:rFonts w:ascii="Arial" w:hAnsi="Arial" w:cs="Arial"/>
          <w:b/>
          <w:bCs/>
        </w:rPr>
        <w:t xml:space="preserve">: </w:t>
      </w:r>
    </w:p>
    <w:p w14:paraId="642FD195" w14:textId="6F2B9E29" w:rsidR="00CF0F95" w:rsidRPr="000815E9" w:rsidRDefault="00CF0F95" w:rsidP="00CF0F95">
      <w:pPr>
        <w:pStyle w:val="ListParagraph"/>
        <w:numPr>
          <w:ilvl w:val="0"/>
          <w:numId w:val="26"/>
        </w:numPr>
        <w:spacing w:after="0"/>
        <w:jc w:val="both"/>
        <w:rPr>
          <w:rFonts w:ascii="Arial" w:hAnsi="Arial" w:cs="Arial"/>
          <w:lang w:val="en-US" w:eastAsia="zh-CN"/>
        </w:rPr>
      </w:pPr>
      <w:r w:rsidRPr="007D353C">
        <w:rPr>
          <w:rFonts w:ascii="Arial" w:hAnsi="Arial" w:cs="Arial"/>
          <w:i/>
          <w:iCs/>
        </w:rPr>
        <w:t xml:space="preserve">Support periodic, semi-persistent and aperiodic L1 measurement reporting for </w:t>
      </w:r>
      <w:r w:rsidR="00F76A71">
        <w:rPr>
          <w:rFonts w:ascii="Arial" w:hAnsi="Arial" w:cs="Arial"/>
          <w:i/>
          <w:iCs/>
        </w:rPr>
        <w:t>candidate</w:t>
      </w:r>
      <w:r w:rsidRPr="007D353C">
        <w:rPr>
          <w:rFonts w:ascii="Arial" w:hAnsi="Arial" w:cs="Arial"/>
          <w:i/>
          <w:iCs/>
        </w:rPr>
        <w:t xml:space="preserve"> cells</w:t>
      </w:r>
      <w:r w:rsidR="00E830AE">
        <w:rPr>
          <w:rFonts w:ascii="Arial" w:hAnsi="Arial" w:cs="Arial"/>
          <w:i/>
          <w:iCs/>
        </w:rPr>
        <w:t xml:space="preserve"> as UCI on PUCCH and PUSCH</w:t>
      </w:r>
      <w:r>
        <w:rPr>
          <w:rFonts w:ascii="Arial" w:hAnsi="Arial" w:cs="Arial"/>
          <w:i/>
          <w:iCs/>
        </w:rPr>
        <w:t xml:space="preserve">. </w:t>
      </w:r>
    </w:p>
    <w:p w14:paraId="775F8DA4" w14:textId="6217EF7F" w:rsidR="000815E9" w:rsidRPr="008C508A" w:rsidRDefault="000815E9" w:rsidP="00CF0F95">
      <w:pPr>
        <w:pStyle w:val="ListParagraph"/>
        <w:numPr>
          <w:ilvl w:val="0"/>
          <w:numId w:val="26"/>
        </w:numPr>
        <w:spacing w:after="0"/>
        <w:jc w:val="both"/>
        <w:rPr>
          <w:rFonts w:ascii="Arial" w:hAnsi="Arial" w:cs="Arial"/>
          <w:lang w:val="en-US" w:eastAsia="zh-CN"/>
        </w:rPr>
      </w:pPr>
      <w:r>
        <w:rPr>
          <w:rFonts w:ascii="Arial" w:hAnsi="Arial" w:cs="Arial"/>
          <w:i/>
          <w:iCs/>
        </w:rPr>
        <w:t xml:space="preserve">Support configuring and triggering aperiodic CSI reports associated with CSI resource sets on a non-active DL BWP of the candidate cells. </w:t>
      </w:r>
    </w:p>
    <w:p w14:paraId="5A4D2390" w14:textId="0611B737" w:rsidR="0031486F" w:rsidRDefault="0031486F" w:rsidP="0031486F">
      <w:pPr>
        <w:rPr>
          <w:lang w:val="en-US"/>
        </w:rPr>
      </w:pPr>
    </w:p>
    <w:p w14:paraId="39CAD4B3" w14:textId="439D71BD" w:rsidR="00F76A71" w:rsidRPr="00F76A71" w:rsidRDefault="00F76A71" w:rsidP="00F76A71">
      <w:pPr>
        <w:spacing w:after="120"/>
        <w:jc w:val="both"/>
        <w:rPr>
          <w:rFonts w:ascii="Arial" w:hAnsi="Arial" w:cs="Arial"/>
          <w:b/>
          <w:bCs/>
          <w:u w:val="single"/>
          <w:lang w:val="en-US" w:eastAsia="zh-CN"/>
        </w:rPr>
      </w:pPr>
      <w:r w:rsidRPr="00F76A71">
        <w:rPr>
          <w:rFonts w:ascii="Arial" w:hAnsi="Arial" w:cs="Arial"/>
          <w:b/>
          <w:bCs/>
          <w:u w:val="single"/>
          <w:lang w:val="en-US" w:eastAsia="zh-CN"/>
        </w:rPr>
        <w:t xml:space="preserve">Event-triggered </w:t>
      </w:r>
      <w:r>
        <w:rPr>
          <w:rFonts w:ascii="Arial" w:hAnsi="Arial" w:cs="Arial"/>
          <w:b/>
          <w:bCs/>
          <w:u w:val="single"/>
          <w:lang w:val="en-US" w:eastAsia="zh-CN"/>
        </w:rPr>
        <w:t xml:space="preserve">Measurement </w:t>
      </w:r>
      <w:r w:rsidRPr="00F76A71">
        <w:rPr>
          <w:rFonts w:ascii="Arial" w:hAnsi="Arial" w:cs="Arial"/>
          <w:b/>
          <w:bCs/>
          <w:u w:val="single"/>
          <w:lang w:val="en-US" w:eastAsia="zh-CN"/>
        </w:rPr>
        <w:t xml:space="preserve">Report </w:t>
      </w:r>
    </w:p>
    <w:p w14:paraId="5D234B99" w14:textId="74FB44F8" w:rsidR="00F76A71" w:rsidRDefault="008B512E" w:rsidP="00CF0F95">
      <w:pPr>
        <w:spacing w:after="0"/>
        <w:jc w:val="both"/>
        <w:rPr>
          <w:rFonts w:ascii="Arial" w:hAnsi="Arial" w:cs="Arial"/>
          <w:lang w:val="en-US" w:eastAsia="zh-CN"/>
        </w:rPr>
      </w:pPr>
      <w:r>
        <w:rPr>
          <w:rFonts w:ascii="Arial" w:hAnsi="Arial" w:cs="Arial"/>
          <w:lang w:val="en-US" w:eastAsia="zh-CN"/>
        </w:rPr>
        <w:t>Another FFS</w:t>
      </w:r>
      <w:r w:rsidR="00CF0F95">
        <w:rPr>
          <w:rFonts w:ascii="Arial" w:hAnsi="Arial" w:cs="Arial"/>
          <w:lang w:val="en-US" w:eastAsia="zh-CN"/>
        </w:rPr>
        <w:t xml:space="preserve"> </w:t>
      </w:r>
      <w:r>
        <w:rPr>
          <w:rFonts w:ascii="Arial" w:hAnsi="Arial" w:cs="Arial"/>
          <w:lang w:val="en-US" w:eastAsia="zh-CN"/>
        </w:rPr>
        <w:t>aspect</w:t>
      </w:r>
      <w:r w:rsidR="00CF0F95">
        <w:rPr>
          <w:rFonts w:ascii="Arial" w:hAnsi="Arial" w:cs="Arial"/>
          <w:lang w:val="en-US" w:eastAsia="zh-CN"/>
        </w:rPr>
        <w:t xml:space="preserve"> is whether to support the event-triggered report for </w:t>
      </w:r>
      <w:r w:rsidR="00F76A71">
        <w:rPr>
          <w:rFonts w:ascii="Arial" w:hAnsi="Arial" w:cs="Arial"/>
          <w:lang w:val="en-US" w:eastAsia="zh-CN"/>
        </w:rPr>
        <w:t>LTM procedure</w:t>
      </w:r>
      <w:r w:rsidR="00CF0F95">
        <w:rPr>
          <w:rFonts w:ascii="Arial" w:hAnsi="Arial" w:cs="Arial"/>
          <w:lang w:val="en-US" w:eastAsia="zh-CN"/>
        </w:rPr>
        <w:t xml:space="preserve">. Compared to network-controlled reporting modes, event-triggered L1 report results in a lower overhead in uplink and achieves a faster L1 reporting, which eventually translates to faster cell switching, a better UE power consumption as well as a lower network complexity. Although event-triggered L1 report requires the design of corresponding events, our current assessment is that the existing </w:t>
      </w:r>
      <w:r w:rsidR="00F76A71">
        <w:rPr>
          <w:rFonts w:ascii="Arial" w:hAnsi="Arial" w:cs="Arial"/>
          <w:lang w:val="en-US" w:eastAsia="zh-CN"/>
        </w:rPr>
        <w:t>A</w:t>
      </w:r>
      <w:r w:rsidR="00CB1271">
        <w:rPr>
          <w:rFonts w:ascii="Arial" w:hAnsi="Arial" w:cs="Arial"/>
          <w:lang w:val="en-US" w:eastAsia="zh-CN"/>
        </w:rPr>
        <w:t>5</w:t>
      </w:r>
      <w:r w:rsidR="00CF0F95">
        <w:rPr>
          <w:rFonts w:ascii="Arial" w:hAnsi="Arial" w:cs="Arial"/>
          <w:lang w:val="en-US" w:eastAsia="zh-CN"/>
        </w:rPr>
        <w:t xml:space="preserve"> event</w:t>
      </w:r>
      <w:r w:rsidR="00F76A71">
        <w:rPr>
          <w:rFonts w:ascii="Arial" w:hAnsi="Arial" w:cs="Arial"/>
          <w:lang w:val="en-US" w:eastAsia="zh-CN"/>
        </w:rPr>
        <w:t xml:space="preserve"> in L3-based mobility</w:t>
      </w:r>
      <w:r w:rsidR="00CF0F95">
        <w:rPr>
          <w:rFonts w:ascii="Arial" w:hAnsi="Arial" w:cs="Arial"/>
          <w:lang w:val="en-US" w:eastAsia="zh-CN"/>
        </w:rPr>
        <w:t xml:space="preserve"> can be reused</w:t>
      </w:r>
      <w:r>
        <w:rPr>
          <w:rFonts w:ascii="Arial" w:hAnsi="Arial" w:cs="Arial"/>
          <w:lang w:val="en-US" w:eastAsia="zh-CN"/>
        </w:rPr>
        <w:t xml:space="preserve">, which is simple and can still fulfil the design purpose of LTM operation. </w:t>
      </w:r>
      <w:r w:rsidR="00CF0F95">
        <w:rPr>
          <w:rFonts w:ascii="Arial" w:hAnsi="Arial" w:cs="Arial"/>
          <w:lang w:val="en-US" w:eastAsia="zh-CN"/>
        </w:rPr>
        <w:t xml:space="preserve">  </w:t>
      </w:r>
    </w:p>
    <w:p w14:paraId="7112F8B0" w14:textId="0119FD9E" w:rsidR="00CF0F95" w:rsidRDefault="00CF0F95" w:rsidP="00CF0F95">
      <w:pPr>
        <w:spacing w:after="0"/>
        <w:jc w:val="both"/>
        <w:rPr>
          <w:rFonts w:ascii="Arial" w:hAnsi="Arial" w:cs="Arial"/>
          <w:lang w:val="en-US" w:eastAsia="zh-CN"/>
        </w:rPr>
      </w:pPr>
      <w:r>
        <w:rPr>
          <w:rFonts w:ascii="Arial" w:hAnsi="Arial" w:cs="Arial"/>
          <w:lang w:val="en-US" w:eastAsia="zh-CN"/>
        </w:rPr>
        <w:t xml:space="preserve">       </w:t>
      </w:r>
    </w:p>
    <w:p w14:paraId="7FDB64F4" w14:textId="0A6BDDA3" w:rsidR="00CF0F95" w:rsidRPr="00F76A71" w:rsidRDefault="00F76A71" w:rsidP="00CF0F95">
      <w:pPr>
        <w:spacing w:after="0"/>
        <w:jc w:val="both"/>
        <w:rPr>
          <w:rFonts w:ascii="Arial" w:hAnsi="Arial" w:cs="Arial"/>
          <w:b/>
          <w:bCs/>
        </w:rPr>
      </w:pPr>
      <w:r w:rsidRPr="0064140E">
        <w:rPr>
          <w:rFonts w:ascii="Arial" w:hAnsi="Arial" w:cs="Arial"/>
          <w:b/>
          <w:bCs/>
        </w:rPr>
        <w:t xml:space="preserve">Proposal </w:t>
      </w:r>
      <w:r>
        <w:rPr>
          <w:rFonts w:ascii="Arial" w:hAnsi="Arial" w:cs="Arial"/>
          <w:b/>
          <w:bCs/>
        </w:rPr>
        <w:t>4</w:t>
      </w:r>
      <w:r w:rsidRPr="0064140E">
        <w:rPr>
          <w:rFonts w:ascii="Arial" w:hAnsi="Arial" w:cs="Arial"/>
          <w:b/>
          <w:bCs/>
        </w:rPr>
        <w:t xml:space="preserve">: </w:t>
      </w:r>
    </w:p>
    <w:p w14:paraId="6AC7ADDA" w14:textId="62EB693D" w:rsidR="00F76A71" w:rsidRPr="00CB1271" w:rsidRDefault="00CB1271" w:rsidP="00CB1271">
      <w:pPr>
        <w:pStyle w:val="ListParagraph"/>
        <w:numPr>
          <w:ilvl w:val="0"/>
          <w:numId w:val="26"/>
        </w:numPr>
        <w:spacing w:after="0"/>
        <w:jc w:val="both"/>
        <w:rPr>
          <w:rFonts w:ascii="Arial" w:hAnsi="Arial" w:cs="Arial"/>
          <w:i/>
          <w:iCs/>
        </w:rPr>
      </w:pPr>
      <w:r>
        <w:rPr>
          <w:rFonts w:ascii="Arial" w:hAnsi="Arial" w:cs="Arial"/>
          <w:i/>
          <w:iCs/>
        </w:rPr>
        <w:t xml:space="preserve">Consider reusing the existing event A5 event (i.e., </w:t>
      </w:r>
      <w:r w:rsidRPr="00CB1271">
        <w:rPr>
          <w:rFonts w:ascii="Arial" w:hAnsi="Arial" w:cs="Arial"/>
          <w:i/>
          <w:iCs/>
        </w:rPr>
        <w:t>SpCell becomes worse than threshold1 and neighbour becomes better than threshold2) to support</w:t>
      </w:r>
      <w:r w:rsidR="00CF0F95" w:rsidRPr="00CB1271">
        <w:rPr>
          <w:rFonts w:ascii="Arial" w:hAnsi="Arial" w:cs="Arial"/>
          <w:i/>
          <w:iCs/>
        </w:rPr>
        <w:t xml:space="preserve"> event-triggered L1 reporting</w:t>
      </w:r>
      <w:r w:rsidR="00F76A71" w:rsidRPr="00CB1271">
        <w:rPr>
          <w:rFonts w:ascii="Arial" w:hAnsi="Arial" w:cs="Arial"/>
          <w:i/>
          <w:iCs/>
        </w:rPr>
        <w:t xml:space="preserve"> for LTM procedure </w:t>
      </w:r>
    </w:p>
    <w:p w14:paraId="092EAE17" w14:textId="77777777" w:rsidR="00603682" w:rsidRDefault="008B512E" w:rsidP="00F76A71">
      <w:pPr>
        <w:pStyle w:val="ListParagraph"/>
        <w:numPr>
          <w:ilvl w:val="0"/>
          <w:numId w:val="26"/>
        </w:numPr>
        <w:spacing w:after="0"/>
        <w:jc w:val="both"/>
        <w:rPr>
          <w:rFonts w:ascii="Arial" w:hAnsi="Arial" w:cs="Arial"/>
          <w:i/>
          <w:iCs/>
          <w:lang w:val="en-US" w:eastAsia="zh-CN"/>
        </w:rPr>
      </w:pPr>
      <w:r w:rsidRPr="008B512E">
        <w:rPr>
          <w:rFonts w:ascii="Arial" w:hAnsi="Arial" w:cs="Arial"/>
          <w:i/>
          <w:iCs/>
          <w:lang w:val="en-US" w:eastAsia="zh-CN"/>
        </w:rPr>
        <w:t xml:space="preserve">The </w:t>
      </w:r>
      <w:r w:rsidR="00CB1271">
        <w:rPr>
          <w:rFonts w:ascii="Arial" w:hAnsi="Arial" w:cs="Arial"/>
          <w:i/>
          <w:iCs/>
          <w:lang w:val="en-US" w:eastAsia="zh-CN"/>
        </w:rPr>
        <w:t>threshold</w:t>
      </w:r>
      <w:r w:rsidRPr="008B512E">
        <w:rPr>
          <w:rFonts w:ascii="Arial" w:hAnsi="Arial" w:cs="Arial"/>
          <w:i/>
          <w:iCs/>
          <w:lang w:val="en-US" w:eastAsia="zh-CN"/>
        </w:rPr>
        <w:t xml:space="preserve"> value</w:t>
      </w:r>
      <w:r w:rsidR="00CB1271">
        <w:rPr>
          <w:rFonts w:ascii="Arial" w:hAnsi="Arial" w:cs="Arial"/>
          <w:i/>
          <w:iCs/>
          <w:lang w:val="en-US" w:eastAsia="zh-CN"/>
        </w:rPr>
        <w:t>s</w:t>
      </w:r>
      <w:r w:rsidRPr="008B512E">
        <w:rPr>
          <w:rFonts w:ascii="Arial" w:hAnsi="Arial" w:cs="Arial"/>
          <w:i/>
          <w:iCs/>
          <w:lang w:val="en-US" w:eastAsia="zh-CN"/>
        </w:rPr>
        <w:t xml:space="preserve"> </w:t>
      </w:r>
      <w:r w:rsidR="00CB1271">
        <w:rPr>
          <w:rFonts w:ascii="Arial" w:hAnsi="Arial" w:cs="Arial"/>
          <w:i/>
          <w:iCs/>
          <w:lang w:val="en-US" w:eastAsia="zh-CN"/>
        </w:rPr>
        <w:t>are</w:t>
      </w:r>
      <w:r>
        <w:rPr>
          <w:rFonts w:ascii="Arial" w:hAnsi="Arial" w:cs="Arial"/>
          <w:i/>
          <w:iCs/>
          <w:lang w:val="en-US" w:eastAsia="zh-CN"/>
        </w:rPr>
        <w:t xml:space="preserve"> controlled by network as part of event-based measurement configuration.</w:t>
      </w:r>
    </w:p>
    <w:p w14:paraId="2C856A8C" w14:textId="6665E2B6" w:rsidR="00F76A71" w:rsidRPr="008B512E" w:rsidRDefault="00603682" w:rsidP="00F76A71">
      <w:pPr>
        <w:pStyle w:val="ListParagraph"/>
        <w:numPr>
          <w:ilvl w:val="0"/>
          <w:numId w:val="26"/>
        </w:numPr>
        <w:spacing w:after="0"/>
        <w:jc w:val="both"/>
        <w:rPr>
          <w:rFonts w:ascii="Arial" w:hAnsi="Arial" w:cs="Arial"/>
          <w:i/>
          <w:iCs/>
          <w:lang w:val="en-US" w:eastAsia="zh-CN"/>
        </w:rPr>
      </w:pPr>
      <w:r>
        <w:rPr>
          <w:rFonts w:ascii="Arial" w:hAnsi="Arial" w:cs="Arial"/>
          <w:i/>
          <w:iCs/>
          <w:lang w:val="en-US" w:eastAsia="zh-CN"/>
        </w:rPr>
        <w:t xml:space="preserve">The event-triggered CSI report can be carried by a MAC-CE over PUSCH. </w:t>
      </w:r>
      <w:r w:rsidR="008B512E">
        <w:rPr>
          <w:rFonts w:ascii="Arial" w:hAnsi="Arial" w:cs="Arial"/>
          <w:i/>
          <w:iCs/>
          <w:lang w:val="en-US" w:eastAsia="zh-CN"/>
        </w:rPr>
        <w:t xml:space="preserve"> </w:t>
      </w:r>
      <w:r w:rsidR="008B512E" w:rsidRPr="008B512E">
        <w:rPr>
          <w:rFonts w:ascii="Arial" w:hAnsi="Arial" w:cs="Arial"/>
          <w:i/>
          <w:iCs/>
          <w:lang w:val="en-US" w:eastAsia="zh-CN"/>
        </w:rPr>
        <w:t xml:space="preserve"> </w:t>
      </w:r>
    </w:p>
    <w:p w14:paraId="514D7113" w14:textId="77777777" w:rsidR="00CF0F95" w:rsidRDefault="00CF0F95" w:rsidP="00CF0F95">
      <w:pPr>
        <w:spacing w:after="0"/>
        <w:jc w:val="both"/>
        <w:rPr>
          <w:rFonts w:ascii="Arial" w:hAnsi="Arial" w:cs="Arial"/>
          <w:lang w:val="en-US" w:eastAsia="zh-CN"/>
        </w:rPr>
      </w:pPr>
    </w:p>
    <w:p w14:paraId="0E3253E7" w14:textId="77777777" w:rsidR="00CF0F95" w:rsidRDefault="00CF0F95" w:rsidP="00CF0F95">
      <w:pPr>
        <w:spacing w:before="240" w:after="0"/>
        <w:jc w:val="both"/>
        <w:rPr>
          <w:rFonts w:ascii="Arial" w:hAnsi="Arial" w:cs="Arial"/>
          <w:lang w:val="en-US" w:eastAsia="zh-CN"/>
        </w:rPr>
      </w:pPr>
      <w:r>
        <w:rPr>
          <w:rFonts w:ascii="Arial" w:hAnsi="Arial" w:cs="Arial"/>
          <w:lang w:val="en-US" w:eastAsia="zh-CN"/>
        </w:rPr>
        <w:t xml:space="preserve">Another potential issue is how to avoid Ping-Pong effect for L1-based inter-cell mobility. To mitigate the Ping-Pong effect, a set of configurable HO parameters are introduced for L3-based HO procedure including </w:t>
      </w:r>
      <w:r w:rsidRPr="00FD7374">
        <w:rPr>
          <w:rFonts w:ascii="Arial" w:hAnsi="Arial" w:cs="Arial"/>
          <w:lang w:val="en-US" w:eastAsia="zh-CN"/>
        </w:rPr>
        <w:t>HO hysteresis and time-to-trigger (TTT)</w:t>
      </w:r>
      <w:r>
        <w:rPr>
          <w:rFonts w:ascii="Arial" w:hAnsi="Arial" w:cs="Arial"/>
          <w:lang w:val="en-US" w:eastAsia="zh-CN"/>
        </w:rPr>
        <w:t xml:space="preserve">, etc. The need of TTT mechanism for the L1/L2-based HO needs to be studies if event-triggered report mode would be supported.     </w:t>
      </w:r>
    </w:p>
    <w:p w14:paraId="3BC97745" w14:textId="374DB9E9" w:rsidR="00CF0F95" w:rsidRDefault="00CF0F95" w:rsidP="00CF0F95">
      <w:pPr>
        <w:spacing w:before="240" w:after="0"/>
        <w:rPr>
          <w:rFonts w:ascii="Arial" w:hAnsi="Arial" w:cs="Arial"/>
          <w:b/>
          <w:bCs/>
        </w:rPr>
      </w:pPr>
      <w:r w:rsidRPr="0064140E">
        <w:rPr>
          <w:rFonts w:ascii="Arial" w:hAnsi="Arial" w:cs="Arial"/>
          <w:b/>
          <w:bCs/>
        </w:rPr>
        <w:t xml:space="preserve">Proposal </w:t>
      </w:r>
      <w:r w:rsidR="00CB1271">
        <w:rPr>
          <w:rFonts w:ascii="Arial" w:hAnsi="Arial" w:cs="Arial"/>
          <w:b/>
          <w:bCs/>
        </w:rPr>
        <w:t>5</w:t>
      </w:r>
      <w:r w:rsidRPr="0064140E">
        <w:rPr>
          <w:rFonts w:ascii="Arial" w:hAnsi="Arial" w:cs="Arial"/>
          <w:b/>
          <w:bCs/>
        </w:rPr>
        <w:t xml:space="preserve">: </w:t>
      </w:r>
    </w:p>
    <w:p w14:paraId="3AF16E4E" w14:textId="77777777" w:rsidR="00CF0F95" w:rsidRPr="007834C8" w:rsidRDefault="00CF0F95" w:rsidP="00CF0F95">
      <w:pPr>
        <w:pStyle w:val="ListParagraph"/>
        <w:numPr>
          <w:ilvl w:val="0"/>
          <w:numId w:val="27"/>
        </w:numPr>
        <w:spacing w:after="0"/>
        <w:rPr>
          <w:rFonts w:ascii="Arial" w:hAnsi="Arial" w:cs="Arial"/>
          <w:b/>
          <w:bCs/>
        </w:rPr>
      </w:pPr>
      <w:r>
        <w:rPr>
          <w:rFonts w:ascii="Arial" w:hAnsi="Arial" w:cs="Arial"/>
          <w:i/>
          <w:iCs/>
        </w:rPr>
        <w:t xml:space="preserve">If event-trigger measurement reporting is supported, study the need of configurable </w:t>
      </w:r>
      <w:r w:rsidRPr="007834C8">
        <w:rPr>
          <w:rFonts w:ascii="Arial" w:hAnsi="Arial" w:cs="Arial"/>
          <w:i/>
          <w:iCs/>
          <w:lang w:val="en-US" w:eastAsia="zh-CN"/>
        </w:rPr>
        <w:t>time-to-trigger (TTT)</w:t>
      </w:r>
      <w:r>
        <w:rPr>
          <w:rFonts w:ascii="Arial" w:hAnsi="Arial" w:cs="Arial"/>
          <w:i/>
          <w:iCs/>
          <w:lang w:val="en-US" w:eastAsia="zh-CN"/>
        </w:rPr>
        <w:t xml:space="preserve"> mechanism to mitigate the higher Ping-pong effect caused by L1-based measurement reporting. </w:t>
      </w:r>
    </w:p>
    <w:p w14:paraId="70AE7D8A" w14:textId="77777777" w:rsidR="00CF0F95" w:rsidRPr="0031486F" w:rsidRDefault="00CF0F95" w:rsidP="0031486F">
      <w:pPr>
        <w:rPr>
          <w:lang w:val="en-US"/>
        </w:rPr>
      </w:pPr>
    </w:p>
    <w:p w14:paraId="1F893841" w14:textId="53B5A5A3" w:rsidR="002224A7" w:rsidRDefault="0031486F" w:rsidP="00FE4920">
      <w:pPr>
        <w:pStyle w:val="Heading1"/>
        <w:ind w:left="1140" w:hanging="1140"/>
        <w:jc w:val="both"/>
        <w:rPr>
          <w:rFonts w:cs="Arial"/>
          <w:lang w:val="en-US"/>
        </w:rPr>
      </w:pPr>
      <w:r>
        <w:rPr>
          <w:rFonts w:cs="Arial"/>
          <w:lang w:val="en-US"/>
        </w:rPr>
        <w:lastRenderedPageBreak/>
        <w:t>4</w:t>
      </w:r>
      <w:r w:rsidR="00FE4920" w:rsidRPr="00FE4920">
        <w:rPr>
          <w:rFonts w:cs="Arial"/>
          <w:lang w:val="en-US"/>
        </w:rPr>
        <w:t xml:space="preserve">. </w:t>
      </w:r>
      <w:r w:rsidR="00E76B91" w:rsidRPr="00FE4920">
        <w:rPr>
          <w:rFonts w:cs="Arial"/>
          <w:lang w:val="en-US"/>
        </w:rPr>
        <w:t xml:space="preserve"> </w:t>
      </w:r>
      <w:r w:rsidR="00FD7010">
        <w:rPr>
          <w:rFonts w:cs="Arial"/>
          <w:lang w:val="en-US"/>
        </w:rPr>
        <w:t>On</w:t>
      </w:r>
      <w:r w:rsidR="002224A7">
        <w:rPr>
          <w:rFonts w:cs="Arial"/>
          <w:lang w:val="en-US"/>
        </w:rPr>
        <w:t xml:space="preserve"> Beam Indication</w:t>
      </w:r>
    </w:p>
    <w:p w14:paraId="7AA02FCF" w14:textId="576D17DF" w:rsidR="002224A7" w:rsidRPr="00FB1E95" w:rsidRDefault="00E830AE" w:rsidP="002224A7">
      <w:pPr>
        <w:rPr>
          <w:rFonts w:ascii="Arial" w:hAnsi="Arial" w:cs="Arial"/>
          <w:lang w:val="en-US"/>
        </w:rPr>
      </w:pPr>
      <w:r>
        <w:rPr>
          <w:rFonts w:ascii="Arial" w:hAnsi="Arial" w:cs="Arial"/>
          <w:lang w:val="en-US"/>
        </w:rPr>
        <w:t xml:space="preserve">In RAN1 110bis e-meeting, the baseline framework for beam indication in LTM procedure were briefly discussed without conclusion. The following was agreed </w:t>
      </w:r>
      <w:r w:rsidR="00FB1E95">
        <w:rPr>
          <w:rFonts w:ascii="Arial" w:hAnsi="Arial" w:cs="Arial"/>
          <w:lang w:val="en-US"/>
        </w:rPr>
        <w:t xml:space="preserve">for further study on this aspect: </w:t>
      </w:r>
    </w:p>
    <w:tbl>
      <w:tblPr>
        <w:tblStyle w:val="TableGrid"/>
        <w:tblW w:w="0" w:type="auto"/>
        <w:tblLook w:val="04A0" w:firstRow="1" w:lastRow="0" w:firstColumn="1" w:lastColumn="0" w:noHBand="0" w:noVBand="1"/>
      </w:tblPr>
      <w:tblGrid>
        <w:gridCol w:w="9962"/>
      </w:tblGrid>
      <w:tr w:rsidR="00FB1E95" w14:paraId="20C4E294" w14:textId="77777777" w:rsidTr="00FB1E95">
        <w:tc>
          <w:tcPr>
            <w:tcW w:w="9962" w:type="dxa"/>
          </w:tcPr>
          <w:p w14:paraId="525E8819" w14:textId="77777777" w:rsidR="00FB1E95" w:rsidRPr="00FB5D71" w:rsidRDefault="00FB1E95" w:rsidP="00FB1E95">
            <w:pPr>
              <w:spacing w:before="120" w:after="0"/>
              <w:rPr>
                <w:rFonts w:eastAsia="DengXian"/>
                <w:highlight w:val="green"/>
                <w:lang w:eastAsia="zh-CN"/>
              </w:rPr>
            </w:pPr>
            <w:r w:rsidRPr="00FB5D71">
              <w:rPr>
                <w:rFonts w:eastAsia="DengXian"/>
                <w:highlight w:val="green"/>
                <w:lang w:eastAsia="zh-CN"/>
              </w:rPr>
              <w:t>Agreement</w:t>
            </w:r>
          </w:p>
          <w:p w14:paraId="0F980558" w14:textId="77777777" w:rsidR="00FB1E95" w:rsidRDefault="00FB1E95" w:rsidP="00FB1E95">
            <w:pPr>
              <w:pStyle w:val="ListParagraph"/>
              <w:numPr>
                <w:ilvl w:val="0"/>
                <w:numId w:val="29"/>
              </w:numPr>
              <w:overflowPunct/>
              <w:autoSpaceDE/>
              <w:autoSpaceDN/>
              <w:adjustRightInd/>
              <w:snapToGrid w:val="0"/>
              <w:spacing w:after="0"/>
              <w:contextualSpacing w:val="0"/>
              <w:jc w:val="both"/>
              <w:textAlignment w:val="auto"/>
            </w:pPr>
            <w:r>
              <w:rPr>
                <w:rFonts w:hint="eastAsia"/>
              </w:rPr>
              <w:t xml:space="preserve">RAN1 to further study if the beam indication of candidate cell(s) L1/L2 mobility should be designed for a specific TCI framework below, and their potential RAN1 spec impact. </w:t>
            </w:r>
          </w:p>
          <w:p w14:paraId="5611C7C6" w14:textId="77777777" w:rsidR="00FB1E95" w:rsidRDefault="00FB1E95" w:rsidP="00FB1E95">
            <w:pPr>
              <w:pStyle w:val="ListParagraph"/>
              <w:numPr>
                <w:ilvl w:val="1"/>
                <w:numId w:val="29"/>
              </w:numPr>
              <w:overflowPunct/>
              <w:autoSpaceDE/>
              <w:autoSpaceDN/>
              <w:adjustRightInd/>
              <w:snapToGrid w:val="0"/>
              <w:spacing w:after="0"/>
              <w:contextualSpacing w:val="0"/>
              <w:jc w:val="both"/>
              <w:textAlignment w:val="auto"/>
            </w:pPr>
            <w:r w:rsidRPr="000E725B">
              <w:rPr>
                <w:rFonts w:hint="eastAsia"/>
                <w:b/>
                <w:bCs/>
              </w:rPr>
              <w:t>Option A:</w:t>
            </w:r>
            <w:r>
              <w:rPr>
                <w:rFonts w:hint="eastAsia"/>
              </w:rPr>
              <w:t>  Beam indication for Rel-18 L1/L2 mobility is designed based on Rel-17 TCI framework mechanism</w:t>
            </w:r>
          </w:p>
          <w:p w14:paraId="0329E9B9" w14:textId="77777777" w:rsidR="00FB1E95" w:rsidRDefault="00FB1E95" w:rsidP="00FB1E95">
            <w:pPr>
              <w:pStyle w:val="ListParagraph"/>
              <w:numPr>
                <w:ilvl w:val="1"/>
                <w:numId w:val="29"/>
              </w:numPr>
              <w:overflowPunct/>
              <w:autoSpaceDE/>
              <w:autoSpaceDN/>
              <w:adjustRightInd/>
              <w:snapToGrid w:val="0"/>
              <w:spacing w:after="0"/>
              <w:contextualSpacing w:val="0"/>
              <w:jc w:val="both"/>
              <w:textAlignment w:val="auto"/>
            </w:pPr>
            <w:r w:rsidRPr="000E725B">
              <w:rPr>
                <w:rFonts w:hint="eastAsia"/>
                <w:b/>
                <w:bCs/>
              </w:rPr>
              <w:t xml:space="preserve">Option B: </w:t>
            </w:r>
            <w:r>
              <w:rPr>
                <w:rFonts w:hint="eastAsia"/>
              </w:rPr>
              <w:t xml:space="preserve">Beam indication for Rel-18 L1/L2 mobility is designed based on Rel-15 TCI framework mechanism </w:t>
            </w:r>
          </w:p>
          <w:p w14:paraId="617D58CF" w14:textId="6ED9B240" w:rsidR="00FB1E95" w:rsidRPr="00FB1E95" w:rsidRDefault="00FB1E95" w:rsidP="00FB1E95">
            <w:pPr>
              <w:pStyle w:val="ListParagraph"/>
              <w:numPr>
                <w:ilvl w:val="1"/>
                <w:numId w:val="29"/>
              </w:numPr>
              <w:overflowPunct/>
              <w:autoSpaceDE/>
              <w:autoSpaceDN/>
              <w:adjustRightInd/>
              <w:snapToGrid w:val="0"/>
              <w:spacing w:after="120"/>
              <w:ind w:left="836" w:hanging="418"/>
              <w:contextualSpacing w:val="0"/>
              <w:jc w:val="both"/>
              <w:textAlignment w:val="auto"/>
            </w:pPr>
            <w:r w:rsidRPr="000E725B">
              <w:rPr>
                <w:rFonts w:hint="eastAsia"/>
                <w:b/>
                <w:bCs/>
              </w:rPr>
              <w:t xml:space="preserve">Option C: </w:t>
            </w:r>
            <w:r>
              <w:rPr>
                <w:rFonts w:hint="eastAsia"/>
              </w:rPr>
              <w:t xml:space="preserve">Beam indication for Rel-18 L1/L2 mobility is designed based on both Rel-15 and Rel-17 TCI framework mechanisms </w:t>
            </w:r>
          </w:p>
        </w:tc>
      </w:tr>
    </w:tbl>
    <w:p w14:paraId="03177EAA" w14:textId="6732970B" w:rsidR="00B86F69" w:rsidRDefault="00FB1E95" w:rsidP="00026B6B">
      <w:pPr>
        <w:spacing w:before="120"/>
        <w:jc w:val="both"/>
        <w:rPr>
          <w:rFonts w:ascii="Arial" w:hAnsi="Arial" w:cs="Arial"/>
          <w:lang w:val="en-US"/>
        </w:rPr>
      </w:pPr>
      <w:r>
        <w:rPr>
          <w:rFonts w:ascii="Arial" w:hAnsi="Arial" w:cs="Arial"/>
          <w:lang w:val="en-US"/>
        </w:rPr>
        <w:t xml:space="preserve">Among three options, Option B is less preferable due to the advantage of Rel-17 TCI framework in </w:t>
      </w:r>
      <w:r w:rsidR="00662BD1">
        <w:rPr>
          <w:rFonts w:ascii="Arial" w:hAnsi="Arial" w:cs="Arial"/>
          <w:lang w:val="en-US"/>
        </w:rPr>
        <w:t xml:space="preserve">term of beam management </w:t>
      </w:r>
      <w:r>
        <w:rPr>
          <w:rFonts w:ascii="Arial" w:hAnsi="Arial" w:cs="Arial"/>
          <w:lang w:val="en-US"/>
        </w:rPr>
        <w:t>efficiency</w:t>
      </w:r>
      <w:r w:rsidR="00662BD1">
        <w:rPr>
          <w:rFonts w:ascii="Arial" w:hAnsi="Arial" w:cs="Arial"/>
          <w:lang w:val="en-US"/>
        </w:rPr>
        <w:t xml:space="preserve"> and signal overhead reduction etc. Option C is the best one</w:t>
      </w:r>
      <w:r w:rsidR="00026B6B">
        <w:rPr>
          <w:rFonts w:ascii="Arial" w:hAnsi="Arial" w:cs="Arial"/>
          <w:lang w:val="en-US"/>
        </w:rPr>
        <w:t>, which does not couple with a specific TCI framework</w:t>
      </w:r>
      <w:r w:rsidR="00662BD1">
        <w:rPr>
          <w:rFonts w:ascii="Arial" w:hAnsi="Arial" w:cs="Arial"/>
          <w:lang w:val="en-US"/>
        </w:rPr>
        <w:t xml:space="preserve"> and</w:t>
      </w:r>
      <w:r w:rsidR="00026B6B">
        <w:rPr>
          <w:rFonts w:ascii="Arial" w:hAnsi="Arial" w:cs="Arial"/>
          <w:lang w:val="en-US"/>
        </w:rPr>
        <w:t xml:space="preserve"> therefore</w:t>
      </w:r>
      <w:r w:rsidR="00662BD1">
        <w:rPr>
          <w:rFonts w:ascii="Arial" w:hAnsi="Arial" w:cs="Arial"/>
          <w:lang w:val="en-US"/>
        </w:rPr>
        <w:t xml:space="preserve"> provides a full flexibility for UE to support Rel-18 LTM procedure. On the other hand, it </w:t>
      </w:r>
      <w:r w:rsidR="00026B6B">
        <w:rPr>
          <w:rFonts w:ascii="Arial" w:hAnsi="Arial" w:cs="Arial"/>
          <w:lang w:val="en-US"/>
        </w:rPr>
        <w:t xml:space="preserve">may </w:t>
      </w:r>
      <w:r w:rsidR="00662BD1">
        <w:rPr>
          <w:rFonts w:ascii="Arial" w:hAnsi="Arial" w:cs="Arial"/>
          <w:lang w:val="en-US"/>
        </w:rPr>
        <w:t xml:space="preserve">cause significant standard/test efforts due to the fact of substantial differences between Rel-15 and Rel-17 TCI frameworks. </w:t>
      </w:r>
      <w:r w:rsidR="00B86F69">
        <w:rPr>
          <w:rFonts w:ascii="Arial" w:hAnsi="Arial" w:cs="Arial"/>
          <w:lang w:val="en-US"/>
        </w:rPr>
        <w:t>We therefore consider the Option A as a realistic</w:t>
      </w:r>
      <w:r w:rsidR="00026B6B">
        <w:rPr>
          <w:rFonts w:ascii="Arial" w:hAnsi="Arial" w:cs="Arial"/>
          <w:lang w:val="en-US"/>
        </w:rPr>
        <w:t xml:space="preserve"> approach</w:t>
      </w:r>
      <w:r w:rsidR="00B86F69">
        <w:rPr>
          <w:rFonts w:ascii="Arial" w:hAnsi="Arial" w:cs="Arial"/>
          <w:lang w:val="en-US"/>
        </w:rPr>
        <w:t xml:space="preserve"> to complete LTM design in Release18 time frame. </w:t>
      </w:r>
    </w:p>
    <w:p w14:paraId="05F6B9FF" w14:textId="2C065A80" w:rsidR="00B86F69" w:rsidRDefault="00B86F69" w:rsidP="00B86F69">
      <w:pPr>
        <w:spacing w:before="240" w:after="0"/>
        <w:rPr>
          <w:rFonts w:ascii="Arial" w:hAnsi="Arial" w:cs="Arial"/>
          <w:b/>
          <w:bCs/>
        </w:rPr>
      </w:pPr>
      <w:r w:rsidRPr="0064140E">
        <w:rPr>
          <w:rFonts w:ascii="Arial" w:hAnsi="Arial" w:cs="Arial"/>
          <w:b/>
          <w:bCs/>
        </w:rPr>
        <w:t xml:space="preserve">Proposal </w:t>
      </w:r>
      <w:r>
        <w:rPr>
          <w:rFonts w:ascii="Arial" w:hAnsi="Arial" w:cs="Arial"/>
          <w:b/>
          <w:bCs/>
        </w:rPr>
        <w:t>6</w:t>
      </w:r>
      <w:r w:rsidRPr="0064140E">
        <w:rPr>
          <w:rFonts w:ascii="Arial" w:hAnsi="Arial" w:cs="Arial"/>
          <w:b/>
          <w:bCs/>
        </w:rPr>
        <w:t xml:space="preserve">: </w:t>
      </w:r>
    </w:p>
    <w:p w14:paraId="759ED8B9" w14:textId="6586C7DB" w:rsidR="00662BD1" w:rsidRDefault="00B86F69" w:rsidP="00B86F69">
      <w:pPr>
        <w:pStyle w:val="ListParagraph"/>
        <w:numPr>
          <w:ilvl w:val="0"/>
          <w:numId w:val="32"/>
        </w:numPr>
        <w:rPr>
          <w:rFonts w:ascii="Arial" w:hAnsi="Arial" w:cs="Arial"/>
          <w:i/>
          <w:iCs/>
          <w:lang w:val="en-US"/>
        </w:rPr>
      </w:pPr>
      <w:r w:rsidRPr="00B86F69">
        <w:rPr>
          <w:rFonts w:ascii="Arial" w:hAnsi="Arial" w:cs="Arial"/>
          <w:i/>
          <w:iCs/>
          <w:lang w:val="en-US"/>
        </w:rPr>
        <w:t>Beam</w:t>
      </w:r>
      <w:r>
        <w:rPr>
          <w:rFonts w:ascii="Arial" w:hAnsi="Arial" w:cs="Arial"/>
          <w:i/>
          <w:iCs/>
          <w:lang w:val="en-US"/>
        </w:rPr>
        <w:t xml:space="preserve"> indication of candidate cells in Rel-18 LTM procedure is based on Rel-17 TCI framework. </w:t>
      </w:r>
    </w:p>
    <w:p w14:paraId="4B912D8E" w14:textId="77777777" w:rsidR="006C1EDA" w:rsidRDefault="009C331E" w:rsidP="00C353FF">
      <w:pPr>
        <w:jc w:val="both"/>
        <w:rPr>
          <w:rFonts w:ascii="Arial" w:hAnsi="Arial" w:cs="Arial"/>
          <w:lang w:val="en-US"/>
        </w:rPr>
      </w:pPr>
      <w:r>
        <w:rPr>
          <w:rFonts w:ascii="Arial" w:hAnsi="Arial" w:cs="Arial"/>
          <w:lang w:val="en-US"/>
        </w:rPr>
        <w:t>In Rel-17 ICBM scheme, all potential TCI states associated with the intra-frequency non-serving cells are configured under the serving cell. Rel-18 LTM supports both intra-frequency and inter-frequency cell switching. As one consequence, the number of candidate target cells is much larger than Rel-17 ICBM use case.</w:t>
      </w:r>
      <w:r w:rsidR="006C1EDA">
        <w:rPr>
          <w:rFonts w:ascii="Arial" w:hAnsi="Arial" w:cs="Arial"/>
          <w:lang w:val="en-US"/>
        </w:rPr>
        <w:t xml:space="preserve"> Given the hard limit of TCI-state number for a serving cell, it is reasonable to configure the TCI-state list under each candidate cell. One or more TCI-states of target cell can be activated by MAC-CE before cell switch command or directly indicated as part of cell switch command. </w:t>
      </w:r>
    </w:p>
    <w:p w14:paraId="2961E0A5" w14:textId="7D4D3010" w:rsidR="006C1EDA" w:rsidRDefault="006C1EDA" w:rsidP="006C1EDA">
      <w:pPr>
        <w:spacing w:before="240" w:after="0"/>
        <w:rPr>
          <w:rFonts w:ascii="Arial" w:hAnsi="Arial" w:cs="Arial"/>
          <w:b/>
          <w:bCs/>
        </w:rPr>
      </w:pPr>
      <w:r w:rsidRPr="0064140E">
        <w:rPr>
          <w:rFonts w:ascii="Arial" w:hAnsi="Arial" w:cs="Arial"/>
          <w:b/>
          <w:bCs/>
        </w:rPr>
        <w:t xml:space="preserve">Proposal </w:t>
      </w:r>
      <w:r w:rsidR="00FD7CF5">
        <w:rPr>
          <w:rFonts w:ascii="Arial" w:hAnsi="Arial" w:cs="Arial"/>
          <w:b/>
          <w:bCs/>
        </w:rPr>
        <w:t>7</w:t>
      </w:r>
      <w:r w:rsidRPr="0064140E">
        <w:rPr>
          <w:rFonts w:ascii="Arial" w:hAnsi="Arial" w:cs="Arial"/>
          <w:b/>
          <w:bCs/>
        </w:rPr>
        <w:t xml:space="preserve">: </w:t>
      </w:r>
    </w:p>
    <w:p w14:paraId="7EAE10EB" w14:textId="0218D9A8" w:rsidR="00B86F69" w:rsidRPr="00C353FF" w:rsidRDefault="006C1EDA" w:rsidP="006C1EDA">
      <w:pPr>
        <w:pStyle w:val="ListParagraph"/>
        <w:numPr>
          <w:ilvl w:val="0"/>
          <w:numId w:val="32"/>
        </w:numPr>
        <w:rPr>
          <w:rFonts w:ascii="Arial" w:hAnsi="Arial" w:cs="Arial"/>
          <w:lang w:val="en-US"/>
        </w:rPr>
      </w:pPr>
      <w:r>
        <w:rPr>
          <w:rFonts w:ascii="Arial" w:hAnsi="Arial" w:cs="Arial"/>
          <w:i/>
          <w:iCs/>
          <w:lang w:val="en-US"/>
        </w:rPr>
        <w:t xml:space="preserve">Support the TCI states </w:t>
      </w:r>
      <w:r w:rsidR="00C353FF">
        <w:rPr>
          <w:rFonts w:ascii="Arial" w:hAnsi="Arial" w:cs="Arial"/>
          <w:i/>
          <w:iCs/>
          <w:lang w:val="en-US"/>
        </w:rPr>
        <w:t>of a candidate cell is pre-configured under each candidate cell during</w:t>
      </w:r>
      <w:r w:rsidR="00622632">
        <w:rPr>
          <w:rFonts w:ascii="Arial" w:hAnsi="Arial" w:cs="Arial"/>
          <w:i/>
          <w:iCs/>
          <w:lang w:val="en-US"/>
        </w:rPr>
        <w:t xml:space="preserve"> the</w:t>
      </w:r>
      <w:r w:rsidR="00C353FF">
        <w:rPr>
          <w:rFonts w:ascii="Arial" w:hAnsi="Arial" w:cs="Arial"/>
          <w:i/>
          <w:iCs/>
          <w:lang w:val="en-US"/>
        </w:rPr>
        <w:t xml:space="preserve"> pre-configuration phase. </w:t>
      </w:r>
    </w:p>
    <w:p w14:paraId="7762444C" w14:textId="58775517" w:rsidR="00C353FF" w:rsidRPr="00C353FF" w:rsidRDefault="00C353FF" w:rsidP="006C1EDA">
      <w:pPr>
        <w:pStyle w:val="ListParagraph"/>
        <w:numPr>
          <w:ilvl w:val="0"/>
          <w:numId w:val="32"/>
        </w:numPr>
        <w:rPr>
          <w:rFonts w:ascii="Arial" w:hAnsi="Arial" w:cs="Arial"/>
          <w:i/>
          <w:iCs/>
          <w:lang w:val="en-US"/>
        </w:rPr>
      </w:pPr>
      <w:r>
        <w:rPr>
          <w:rFonts w:ascii="Arial" w:hAnsi="Arial" w:cs="Arial"/>
          <w:i/>
          <w:iCs/>
          <w:lang w:val="en-US"/>
        </w:rPr>
        <w:t xml:space="preserve">A </w:t>
      </w:r>
      <w:r w:rsidRPr="00C353FF">
        <w:rPr>
          <w:rFonts w:ascii="Arial" w:hAnsi="Arial" w:cs="Arial"/>
          <w:i/>
          <w:iCs/>
          <w:lang w:val="en-US"/>
        </w:rPr>
        <w:t>TCI</w:t>
      </w:r>
      <w:r>
        <w:rPr>
          <w:rFonts w:ascii="Arial" w:hAnsi="Arial" w:cs="Arial"/>
          <w:i/>
          <w:iCs/>
          <w:lang w:val="en-US"/>
        </w:rPr>
        <w:t xml:space="preserve">-state can be activated and indicated before or part of cell switching command. </w:t>
      </w:r>
    </w:p>
    <w:p w14:paraId="7E42D22F" w14:textId="15E7B887" w:rsidR="002224A7" w:rsidRPr="00FB1E95" w:rsidRDefault="00662BD1" w:rsidP="00FB1E95">
      <w:pPr>
        <w:spacing w:before="120"/>
        <w:rPr>
          <w:rFonts w:ascii="Arial" w:hAnsi="Arial" w:cs="Arial"/>
          <w:lang w:val="en-US"/>
        </w:rPr>
      </w:pPr>
      <w:r>
        <w:rPr>
          <w:rFonts w:ascii="Arial" w:hAnsi="Arial" w:cs="Arial"/>
          <w:lang w:val="en-US"/>
        </w:rPr>
        <w:t xml:space="preserve">    </w:t>
      </w:r>
    </w:p>
    <w:p w14:paraId="48B6346C" w14:textId="468697BA" w:rsidR="00E76B91" w:rsidRPr="00FE4920" w:rsidRDefault="002224A7" w:rsidP="00FE4920">
      <w:pPr>
        <w:pStyle w:val="Heading1"/>
        <w:ind w:left="1140" w:hanging="1140"/>
        <w:jc w:val="both"/>
        <w:rPr>
          <w:rFonts w:cs="Arial"/>
          <w:lang w:val="en-US"/>
        </w:rPr>
      </w:pPr>
      <w:r>
        <w:rPr>
          <w:rFonts w:cs="Arial"/>
          <w:lang w:val="en-US"/>
        </w:rPr>
        <w:t xml:space="preserve">5. </w:t>
      </w:r>
      <w:r w:rsidR="00E76B91" w:rsidRPr="00FE4920">
        <w:rPr>
          <w:rFonts w:cs="Arial"/>
          <w:lang w:val="en-US"/>
        </w:rPr>
        <w:t xml:space="preserve"> Cell Switching </w:t>
      </w:r>
      <w:r w:rsidR="00FD7010">
        <w:rPr>
          <w:rFonts w:cs="Arial"/>
          <w:lang w:val="en-US"/>
        </w:rPr>
        <w:t>Command Signal</w:t>
      </w:r>
    </w:p>
    <w:p w14:paraId="08A23DD9" w14:textId="77777777" w:rsidR="00363A68" w:rsidRDefault="00603682" w:rsidP="00622632">
      <w:pPr>
        <w:spacing w:after="0"/>
        <w:jc w:val="both"/>
        <w:rPr>
          <w:rFonts w:ascii="Arial" w:hAnsi="Arial" w:cs="Arial"/>
          <w:lang w:val="en-US"/>
        </w:rPr>
      </w:pPr>
      <w:r>
        <w:rPr>
          <w:rFonts w:ascii="Arial" w:hAnsi="Arial" w:cs="Arial"/>
          <w:lang w:val="en-US"/>
        </w:rPr>
        <w:t xml:space="preserve">The </w:t>
      </w:r>
      <w:r w:rsidR="00363A68">
        <w:rPr>
          <w:rFonts w:ascii="Arial" w:hAnsi="Arial" w:cs="Arial"/>
          <w:lang w:val="en-US"/>
        </w:rPr>
        <w:t>c</w:t>
      </w:r>
      <w:r>
        <w:rPr>
          <w:rFonts w:ascii="Arial" w:hAnsi="Arial" w:cs="Arial"/>
          <w:lang w:val="en-US"/>
        </w:rPr>
        <w:t xml:space="preserve">ell </w:t>
      </w:r>
      <w:r w:rsidR="00363A68">
        <w:rPr>
          <w:rFonts w:ascii="Arial" w:hAnsi="Arial" w:cs="Arial"/>
          <w:lang w:val="en-US"/>
        </w:rPr>
        <w:t>s</w:t>
      </w:r>
      <w:r>
        <w:rPr>
          <w:rFonts w:ascii="Arial" w:hAnsi="Arial" w:cs="Arial"/>
          <w:lang w:val="en-US"/>
        </w:rPr>
        <w:t>witching command</w:t>
      </w:r>
      <w:r w:rsidR="00363A68">
        <w:rPr>
          <w:rFonts w:ascii="Arial" w:hAnsi="Arial" w:cs="Arial"/>
          <w:lang w:val="en-US"/>
        </w:rPr>
        <w:t xml:space="preserve"> (CSC)</w:t>
      </w:r>
      <w:r>
        <w:rPr>
          <w:rFonts w:ascii="Arial" w:hAnsi="Arial" w:cs="Arial"/>
          <w:lang w:val="en-US"/>
        </w:rPr>
        <w:t xml:space="preserve"> is sent to UE from network </w:t>
      </w:r>
      <w:r w:rsidR="00363A68">
        <w:rPr>
          <w:rFonts w:ascii="Arial" w:hAnsi="Arial" w:cs="Arial"/>
          <w:lang w:val="en-US"/>
        </w:rPr>
        <w:t>to</w:t>
      </w:r>
      <w:r>
        <w:rPr>
          <w:rFonts w:ascii="Arial" w:hAnsi="Arial" w:cs="Arial"/>
          <w:lang w:val="en-US"/>
        </w:rPr>
        <w:t xml:space="preserve"> trigger the LTM procedure. One important </w:t>
      </w:r>
      <w:r w:rsidR="00363A68">
        <w:rPr>
          <w:rFonts w:ascii="Arial" w:hAnsi="Arial" w:cs="Arial"/>
          <w:lang w:val="en-US"/>
        </w:rPr>
        <w:t xml:space="preserve">design part of this cell switching command is what information this signal needs to contain. One of factors for the CSC signal design is the target use cases. </w:t>
      </w:r>
    </w:p>
    <w:p w14:paraId="6FED123A" w14:textId="5B980814" w:rsidR="00363A68" w:rsidRDefault="00363A68" w:rsidP="00622632">
      <w:pPr>
        <w:spacing w:before="120" w:after="0"/>
        <w:jc w:val="both"/>
        <w:rPr>
          <w:rFonts w:ascii="Arial" w:hAnsi="Arial" w:cs="Arial"/>
          <w:lang w:val="en-US"/>
        </w:rPr>
      </w:pPr>
      <w:r>
        <w:rPr>
          <w:rFonts w:ascii="Arial" w:hAnsi="Arial" w:cs="Arial"/>
          <w:lang w:val="en-US"/>
        </w:rPr>
        <w:t xml:space="preserve">During the RAN1 110bis e-meeting, the following was agreed for targeted use case to design CSC signal: </w:t>
      </w:r>
    </w:p>
    <w:p w14:paraId="037FB027" w14:textId="26E31017" w:rsidR="00137FAF" w:rsidRDefault="00363A68" w:rsidP="00FD7010">
      <w:pPr>
        <w:spacing w:after="0"/>
        <w:rPr>
          <w:rFonts w:ascii="Arial" w:hAnsi="Arial" w:cs="Arial"/>
          <w:lang w:val="en-US"/>
        </w:rPr>
      </w:pP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363A68" w14:paraId="1B7D1860" w14:textId="77777777" w:rsidTr="00363A68">
        <w:tc>
          <w:tcPr>
            <w:tcW w:w="9962" w:type="dxa"/>
          </w:tcPr>
          <w:p w14:paraId="0EA04C3C" w14:textId="77777777" w:rsidR="00363A68" w:rsidRPr="00D82DD1" w:rsidRDefault="00363A68" w:rsidP="00363A68">
            <w:pPr>
              <w:pStyle w:val="ListParagraph"/>
              <w:shd w:val="clear" w:color="auto" w:fill="FFFFFF"/>
              <w:spacing w:after="0"/>
              <w:ind w:left="0"/>
              <w:contextualSpacing w:val="0"/>
              <w:jc w:val="both"/>
              <w:rPr>
                <w:rFonts w:eastAsia="Microsoft YaHei UI"/>
                <w:color w:val="000000"/>
                <w:sz w:val="21"/>
                <w:szCs w:val="21"/>
                <w:highlight w:val="green"/>
              </w:rPr>
            </w:pPr>
            <w:r w:rsidRPr="00D82DD1">
              <w:rPr>
                <w:rFonts w:eastAsia="Microsoft YaHei UI"/>
                <w:color w:val="000000"/>
                <w:sz w:val="21"/>
                <w:szCs w:val="21"/>
                <w:highlight w:val="green"/>
              </w:rPr>
              <w:t>Agreement</w:t>
            </w:r>
          </w:p>
          <w:p w14:paraId="36994DCC" w14:textId="77777777" w:rsidR="00363A68" w:rsidRPr="00D82DD1" w:rsidRDefault="00363A68" w:rsidP="00363A68">
            <w:pPr>
              <w:pStyle w:val="ListParagraph"/>
              <w:shd w:val="clear" w:color="auto" w:fill="FFFFFF"/>
              <w:spacing w:after="0"/>
              <w:ind w:left="424" w:hangingChars="202" w:hanging="424"/>
              <w:contextualSpacing w:val="0"/>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From RAN1 perspective, the following scenarios can be considered for Rel-18 L1/L2 mobility for beam indication timing. This will be updated depending on further RAN1 assessment and RAN2 decision on the time chart</w:t>
            </w:r>
          </w:p>
          <w:p w14:paraId="324A6733" w14:textId="77777777" w:rsidR="00363A68" w:rsidRPr="00D82DD1" w:rsidRDefault="00363A68" w:rsidP="00363A68">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1: Beam indication before cell switch command</w:t>
            </w:r>
          </w:p>
          <w:p w14:paraId="6B65CC11" w14:textId="77777777" w:rsidR="00363A68" w:rsidRPr="00D82DD1" w:rsidRDefault="00363A68" w:rsidP="00363A68">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2: Beam indication together with cell switch command</w:t>
            </w:r>
          </w:p>
          <w:p w14:paraId="3B529F63" w14:textId="77777777" w:rsidR="00363A68" w:rsidRPr="00D82DD1" w:rsidRDefault="00363A68" w:rsidP="00363A68">
            <w:pPr>
              <w:pStyle w:val="ListParagraph"/>
              <w:shd w:val="clear" w:color="auto" w:fill="FFFFFF"/>
              <w:spacing w:after="0"/>
              <w:ind w:leftChars="200" w:left="824" w:hangingChars="202" w:hanging="424"/>
              <w:contextualSpacing w:val="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3: Beam indication after cell switch command</w:t>
            </w:r>
          </w:p>
          <w:p w14:paraId="6BB97280" w14:textId="77777777" w:rsidR="00363A68" w:rsidRPr="00D82DD1" w:rsidRDefault="00363A68" w:rsidP="00363A68">
            <w:pPr>
              <w:pStyle w:val="ListParagraph"/>
              <w:shd w:val="clear" w:color="auto" w:fill="FFFFFF"/>
              <w:spacing w:after="0"/>
              <w:ind w:left="424" w:hangingChars="202" w:hanging="424"/>
              <w:contextualSpacing w:val="0"/>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Interested companies are encouraged to further study the validity of the scenarios and the potential spec impact.</w:t>
            </w:r>
          </w:p>
          <w:p w14:paraId="296B7BE7" w14:textId="77777777" w:rsidR="00363A68" w:rsidRDefault="00363A68" w:rsidP="00B66084">
            <w:pPr>
              <w:spacing w:after="0"/>
              <w:rPr>
                <w:rFonts w:ascii="Arial" w:hAnsi="Arial" w:cs="Arial"/>
                <w:lang w:val="en-US"/>
              </w:rPr>
            </w:pPr>
          </w:p>
        </w:tc>
      </w:tr>
    </w:tbl>
    <w:p w14:paraId="2BE7F08C" w14:textId="4708621A" w:rsidR="00B66084" w:rsidRDefault="00B66084" w:rsidP="00B66084">
      <w:pPr>
        <w:spacing w:after="0"/>
        <w:rPr>
          <w:rFonts w:ascii="Arial" w:hAnsi="Arial" w:cs="Arial"/>
          <w:lang w:val="en-US"/>
        </w:rPr>
      </w:pPr>
    </w:p>
    <w:p w14:paraId="27A84714" w14:textId="4D27DE9C" w:rsidR="00400B04" w:rsidRDefault="009F27E3" w:rsidP="002D14A1">
      <w:pPr>
        <w:spacing w:after="0"/>
        <w:jc w:val="both"/>
        <w:rPr>
          <w:rFonts w:ascii="Arial" w:hAnsi="Arial" w:cs="Arial"/>
          <w:lang w:val="en-US"/>
        </w:rPr>
      </w:pPr>
      <w:r>
        <w:rPr>
          <w:rFonts w:ascii="Arial" w:hAnsi="Arial" w:cs="Arial"/>
          <w:lang w:val="en-US"/>
        </w:rPr>
        <w:lastRenderedPageBreak/>
        <w:t>Considering the main design goal is to reduce the interruption time during the inter-cell mobility procedure</w:t>
      </w:r>
      <w:r w:rsidR="00EB7917">
        <w:rPr>
          <w:rFonts w:ascii="Arial" w:hAnsi="Arial" w:cs="Arial"/>
          <w:lang w:val="en-US"/>
        </w:rPr>
        <w:t>,</w:t>
      </w:r>
      <w:r w:rsidR="006F5360">
        <w:rPr>
          <w:rFonts w:ascii="Arial" w:hAnsi="Arial" w:cs="Arial"/>
          <w:lang w:val="en-US"/>
        </w:rPr>
        <w:t xml:space="preserve"> our view is that</w:t>
      </w:r>
      <w:r w:rsidR="00EB7917">
        <w:rPr>
          <w:rFonts w:ascii="Arial" w:hAnsi="Arial" w:cs="Arial"/>
          <w:lang w:val="en-US"/>
        </w:rPr>
        <w:t xml:space="preserve"> </w:t>
      </w:r>
      <w:r w:rsidR="00676CA6">
        <w:rPr>
          <w:rFonts w:ascii="Arial" w:hAnsi="Arial" w:cs="Arial"/>
          <w:lang w:val="en-US"/>
        </w:rPr>
        <w:t xml:space="preserve">the </w:t>
      </w:r>
      <w:r w:rsidR="00EB7917">
        <w:rPr>
          <w:rFonts w:ascii="Arial" w:hAnsi="Arial" w:cs="Arial"/>
          <w:lang w:val="en-US"/>
        </w:rPr>
        <w:t xml:space="preserve">scenario 2 needs to be supported such that </w:t>
      </w:r>
      <w:r w:rsidR="006F5360">
        <w:rPr>
          <w:rFonts w:ascii="Arial" w:hAnsi="Arial" w:cs="Arial"/>
          <w:lang w:val="en-US"/>
        </w:rPr>
        <w:t>a</w:t>
      </w:r>
      <w:r w:rsidR="00EB7917">
        <w:rPr>
          <w:rFonts w:ascii="Arial" w:hAnsi="Arial" w:cs="Arial"/>
          <w:lang w:val="en-US"/>
        </w:rPr>
        <w:t xml:space="preserve"> UE execute</w:t>
      </w:r>
      <w:r w:rsidR="006F5360">
        <w:rPr>
          <w:rFonts w:ascii="Arial" w:hAnsi="Arial" w:cs="Arial"/>
          <w:lang w:val="en-US"/>
        </w:rPr>
        <w:t>s</w:t>
      </w:r>
      <w:r w:rsidR="00EB7917">
        <w:rPr>
          <w:rFonts w:ascii="Arial" w:hAnsi="Arial" w:cs="Arial"/>
          <w:lang w:val="en-US"/>
        </w:rPr>
        <w:t xml:space="preserve"> LTM operation without performing DL synchronization operation. To achieve this, a DL TCI-state associated with the target cell needs to be provided to the UE by means of CSC signal</w:t>
      </w:r>
      <w:r w:rsidR="00676CA6">
        <w:rPr>
          <w:rFonts w:ascii="Arial" w:hAnsi="Arial" w:cs="Arial"/>
          <w:lang w:val="en-US"/>
        </w:rPr>
        <w:t xml:space="preserve"> e.g.,</w:t>
      </w:r>
      <w:r w:rsidR="00EB7917">
        <w:rPr>
          <w:rFonts w:ascii="Arial" w:hAnsi="Arial" w:cs="Arial"/>
          <w:lang w:val="en-US"/>
        </w:rPr>
        <w:t xml:space="preserve"> based on the </w:t>
      </w:r>
      <w:r w:rsidR="00676CA6">
        <w:rPr>
          <w:rFonts w:ascii="Arial" w:hAnsi="Arial" w:cs="Arial"/>
          <w:lang w:val="en-US"/>
        </w:rPr>
        <w:t xml:space="preserve">L1 measurement reports from the UE. Note that it is our understanding that Scenario 1 </w:t>
      </w:r>
      <w:r w:rsidR="003927F5">
        <w:rPr>
          <w:rFonts w:ascii="Arial" w:hAnsi="Arial" w:cs="Arial"/>
          <w:lang w:val="en-US"/>
        </w:rPr>
        <w:t>can be</w:t>
      </w:r>
      <w:r w:rsidR="00676CA6">
        <w:rPr>
          <w:rFonts w:ascii="Arial" w:hAnsi="Arial" w:cs="Arial"/>
          <w:lang w:val="en-US"/>
        </w:rPr>
        <w:t xml:space="preserve"> supported in Rel-17 ICBM framework, where a unified TCI state of non-serving cell is activated by MAC-CE and indicated by TCI codepoint of a DCI format. </w:t>
      </w:r>
      <w:r w:rsidR="00FB0B18">
        <w:rPr>
          <w:rFonts w:ascii="Arial" w:hAnsi="Arial" w:cs="Arial"/>
          <w:lang w:val="en-US"/>
        </w:rPr>
        <w:t xml:space="preserve">The general principle of LTM procedure is to take advantage of the DL synchronizations and/or UL synchronizations performed before CSC signal reception to reduce the over latency, which </w:t>
      </w:r>
      <w:r w:rsidR="006B68FD">
        <w:rPr>
          <w:rFonts w:ascii="Arial" w:hAnsi="Arial" w:cs="Arial"/>
          <w:lang w:val="en-US"/>
        </w:rPr>
        <w:t>may</w:t>
      </w:r>
      <w:r w:rsidR="00FB0B18">
        <w:rPr>
          <w:rFonts w:ascii="Arial" w:hAnsi="Arial" w:cs="Arial"/>
          <w:lang w:val="en-US"/>
        </w:rPr>
        <w:t xml:space="preserve"> not </w:t>
      </w:r>
      <w:r w:rsidR="006B68FD">
        <w:rPr>
          <w:rFonts w:ascii="Arial" w:hAnsi="Arial" w:cs="Arial"/>
          <w:lang w:val="en-US"/>
        </w:rPr>
        <w:t xml:space="preserve">well </w:t>
      </w:r>
      <w:r w:rsidR="00FB0B18">
        <w:rPr>
          <w:rFonts w:ascii="Arial" w:hAnsi="Arial" w:cs="Arial"/>
          <w:lang w:val="en-US"/>
        </w:rPr>
        <w:t>align with the</w:t>
      </w:r>
      <w:r w:rsidR="00676CA6">
        <w:rPr>
          <w:rFonts w:ascii="Arial" w:hAnsi="Arial" w:cs="Arial"/>
          <w:lang w:val="en-US"/>
        </w:rPr>
        <w:t xml:space="preserve"> </w:t>
      </w:r>
      <w:r w:rsidR="006B68FD">
        <w:rPr>
          <w:rFonts w:ascii="Arial" w:hAnsi="Arial" w:cs="Arial"/>
          <w:lang w:val="en-US"/>
        </w:rPr>
        <w:t>s</w:t>
      </w:r>
      <w:r w:rsidR="00676CA6">
        <w:rPr>
          <w:rFonts w:ascii="Arial" w:hAnsi="Arial" w:cs="Arial"/>
          <w:lang w:val="en-US"/>
        </w:rPr>
        <w:t>cenario 3</w:t>
      </w:r>
      <w:r w:rsidR="00FB0B18">
        <w:rPr>
          <w:rFonts w:ascii="Arial" w:hAnsi="Arial" w:cs="Arial"/>
          <w:lang w:val="en-US"/>
        </w:rPr>
        <w:t>.</w:t>
      </w:r>
      <w:r w:rsidR="003927F5">
        <w:rPr>
          <w:rFonts w:ascii="Arial" w:hAnsi="Arial" w:cs="Arial"/>
          <w:lang w:val="en-US"/>
        </w:rPr>
        <w:t xml:space="preserve"> Hence,</w:t>
      </w:r>
      <w:r w:rsidR="00FB0B18">
        <w:rPr>
          <w:rFonts w:ascii="Arial" w:hAnsi="Arial" w:cs="Arial"/>
          <w:lang w:val="en-US"/>
        </w:rPr>
        <w:t xml:space="preserve"> </w:t>
      </w:r>
      <w:r w:rsidR="006815D4">
        <w:rPr>
          <w:rFonts w:ascii="Arial" w:hAnsi="Arial" w:cs="Arial"/>
          <w:lang w:val="en-US"/>
        </w:rPr>
        <w:t>our suggestion is</w:t>
      </w:r>
      <w:r w:rsidR="00FB0B18">
        <w:rPr>
          <w:rFonts w:ascii="Arial" w:hAnsi="Arial" w:cs="Arial"/>
          <w:lang w:val="en-US"/>
        </w:rPr>
        <w:t xml:space="preserve"> to</w:t>
      </w:r>
      <w:r w:rsidR="006B68FD">
        <w:rPr>
          <w:rFonts w:ascii="Arial" w:hAnsi="Arial" w:cs="Arial"/>
          <w:lang w:val="en-US"/>
        </w:rPr>
        <w:t xml:space="preserve"> </w:t>
      </w:r>
      <w:r w:rsidR="006815D4">
        <w:rPr>
          <w:rFonts w:ascii="Arial" w:hAnsi="Arial" w:cs="Arial"/>
          <w:lang w:val="en-US"/>
        </w:rPr>
        <w:t xml:space="preserve">continue discussion on scenario 3 with a focus on </w:t>
      </w:r>
      <w:r w:rsidR="006B68FD">
        <w:rPr>
          <w:rFonts w:ascii="Arial" w:hAnsi="Arial" w:cs="Arial"/>
          <w:lang w:val="en-US"/>
        </w:rPr>
        <w:t>the motivat</w:t>
      </w:r>
      <w:r w:rsidR="006815D4">
        <w:rPr>
          <w:rFonts w:ascii="Arial" w:hAnsi="Arial" w:cs="Arial"/>
          <w:lang w:val="en-US"/>
        </w:rPr>
        <w:t>ed use case</w:t>
      </w:r>
      <w:r w:rsidR="006B68FD">
        <w:rPr>
          <w:rFonts w:ascii="Arial" w:hAnsi="Arial" w:cs="Arial"/>
          <w:lang w:val="en-US"/>
        </w:rPr>
        <w:t xml:space="preserve"> and</w:t>
      </w:r>
      <w:r w:rsidR="00FB0B18">
        <w:rPr>
          <w:rFonts w:ascii="Arial" w:hAnsi="Arial" w:cs="Arial"/>
          <w:lang w:val="en-US"/>
        </w:rPr>
        <w:t xml:space="preserve"> carefully assess the feasibility </w:t>
      </w:r>
      <w:r w:rsidR="006815D4">
        <w:rPr>
          <w:rFonts w:ascii="Arial" w:hAnsi="Arial" w:cs="Arial"/>
          <w:lang w:val="en-US"/>
        </w:rPr>
        <w:t xml:space="preserve">and conclude to support the scenario 1 and 2 at this moment. </w:t>
      </w:r>
      <w:r w:rsidR="006B68FD">
        <w:rPr>
          <w:rFonts w:ascii="Arial" w:hAnsi="Arial" w:cs="Arial"/>
          <w:lang w:val="en-US"/>
        </w:rPr>
        <w:t xml:space="preserve"> </w:t>
      </w:r>
      <w:r w:rsidR="00FB0B18">
        <w:rPr>
          <w:rFonts w:ascii="Arial" w:hAnsi="Arial" w:cs="Arial"/>
          <w:lang w:val="en-US"/>
        </w:rPr>
        <w:t xml:space="preserve"> </w:t>
      </w:r>
    </w:p>
    <w:p w14:paraId="3E64031F" w14:textId="67FC3BF4" w:rsidR="003927F5" w:rsidRDefault="003927F5" w:rsidP="003927F5">
      <w:pPr>
        <w:spacing w:before="240" w:after="0"/>
        <w:rPr>
          <w:rFonts w:ascii="Arial" w:hAnsi="Arial" w:cs="Arial"/>
          <w:b/>
          <w:bCs/>
        </w:rPr>
      </w:pPr>
      <w:r w:rsidRPr="0064140E">
        <w:rPr>
          <w:rFonts w:ascii="Arial" w:hAnsi="Arial" w:cs="Arial"/>
          <w:b/>
          <w:bCs/>
        </w:rPr>
        <w:t xml:space="preserve">Proposal </w:t>
      </w:r>
      <w:r w:rsidR="00FD7CF5">
        <w:rPr>
          <w:rFonts w:ascii="Arial" w:hAnsi="Arial" w:cs="Arial"/>
          <w:b/>
          <w:bCs/>
        </w:rPr>
        <w:t>8</w:t>
      </w:r>
      <w:r w:rsidRPr="0064140E">
        <w:rPr>
          <w:rFonts w:ascii="Arial" w:hAnsi="Arial" w:cs="Arial"/>
          <w:b/>
          <w:bCs/>
        </w:rPr>
        <w:t xml:space="preserve">: </w:t>
      </w:r>
    </w:p>
    <w:p w14:paraId="12B0E683" w14:textId="16A45B44" w:rsidR="00EB7917" w:rsidRPr="006815D4" w:rsidRDefault="003927F5" w:rsidP="003927F5">
      <w:pPr>
        <w:pStyle w:val="ListParagraph"/>
        <w:numPr>
          <w:ilvl w:val="0"/>
          <w:numId w:val="32"/>
        </w:numPr>
        <w:spacing w:after="0"/>
        <w:rPr>
          <w:rFonts w:ascii="Arial" w:hAnsi="Arial" w:cs="Arial"/>
          <w:lang w:val="en-US"/>
        </w:rPr>
      </w:pPr>
      <w:r>
        <w:rPr>
          <w:rFonts w:ascii="Arial" w:hAnsi="Arial" w:cs="Arial"/>
          <w:i/>
          <w:iCs/>
          <w:lang w:val="en-US"/>
        </w:rPr>
        <w:t xml:space="preserve">Support Scenario 1 and 2 for beam indication timing (i.e., </w:t>
      </w:r>
      <w:proofErr w:type="gramStart"/>
      <w:r>
        <w:rPr>
          <w:rFonts w:ascii="Arial" w:hAnsi="Arial" w:cs="Arial"/>
          <w:i/>
          <w:iCs/>
          <w:lang w:val="en-US"/>
        </w:rPr>
        <w:t>before</w:t>
      </w:r>
      <w:proofErr w:type="gramEnd"/>
      <w:r>
        <w:rPr>
          <w:rFonts w:ascii="Arial" w:hAnsi="Arial" w:cs="Arial"/>
          <w:i/>
          <w:iCs/>
          <w:lang w:val="en-US"/>
        </w:rPr>
        <w:t xml:space="preserve"> </w:t>
      </w:r>
      <w:r w:rsidR="00FD7CF5">
        <w:rPr>
          <w:rFonts w:ascii="Arial" w:hAnsi="Arial" w:cs="Arial"/>
          <w:i/>
          <w:iCs/>
          <w:lang w:val="en-US"/>
        </w:rPr>
        <w:t>and</w:t>
      </w:r>
      <w:r>
        <w:rPr>
          <w:rFonts w:ascii="Arial" w:hAnsi="Arial" w:cs="Arial"/>
          <w:i/>
          <w:iCs/>
          <w:lang w:val="en-US"/>
        </w:rPr>
        <w:t xml:space="preserve"> together with cell switch command)</w:t>
      </w:r>
    </w:p>
    <w:p w14:paraId="000431A4" w14:textId="006FA75E" w:rsidR="006815D4" w:rsidRPr="003927F5" w:rsidRDefault="006815D4" w:rsidP="003927F5">
      <w:pPr>
        <w:pStyle w:val="ListParagraph"/>
        <w:numPr>
          <w:ilvl w:val="0"/>
          <w:numId w:val="32"/>
        </w:numPr>
        <w:spacing w:after="0"/>
        <w:rPr>
          <w:rFonts w:ascii="Arial" w:hAnsi="Arial" w:cs="Arial"/>
          <w:lang w:val="en-US"/>
        </w:rPr>
      </w:pPr>
      <w:r>
        <w:rPr>
          <w:rFonts w:ascii="Arial" w:hAnsi="Arial" w:cs="Arial"/>
          <w:i/>
          <w:iCs/>
          <w:lang w:val="en-US"/>
        </w:rPr>
        <w:t xml:space="preserve">FFS on the Scenario 3. </w:t>
      </w:r>
    </w:p>
    <w:p w14:paraId="0D8C86CC" w14:textId="7C482D75" w:rsidR="003927F5" w:rsidRDefault="003927F5" w:rsidP="003927F5">
      <w:pPr>
        <w:spacing w:after="0"/>
        <w:rPr>
          <w:rFonts w:ascii="Arial" w:hAnsi="Arial" w:cs="Arial"/>
          <w:lang w:val="en-US"/>
        </w:rPr>
      </w:pPr>
    </w:p>
    <w:p w14:paraId="7804EF44" w14:textId="3BFF6465" w:rsidR="003927F5" w:rsidRDefault="002D14A1" w:rsidP="002D14A1">
      <w:pPr>
        <w:spacing w:after="120"/>
        <w:rPr>
          <w:rFonts w:ascii="Arial" w:hAnsi="Arial" w:cs="Arial"/>
          <w:lang w:val="en-US"/>
        </w:rPr>
      </w:pPr>
      <w:r>
        <w:rPr>
          <w:rFonts w:ascii="Arial" w:hAnsi="Arial" w:cs="Arial"/>
          <w:lang w:val="en-US"/>
        </w:rPr>
        <w:t xml:space="preserve">In RAN2 119 bis e-meeting, signals to trigger dynamic cell switch among candidate cells were discussed and the following was agreed [2]: </w:t>
      </w:r>
    </w:p>
    <w:tbl>
      <w:tblPr>
        <w:tblStyle w:val="TableGrid"/>
        <w:tblW w:w="0" w:type="auto"/>
        <w:tblLook w:val="04A0" w:firstRow="1" w:lastRow="0" w:firstColumn="1" w:lastColumn="0" w:noHBand="0" w:noVBand="1"/>
      </w:tblPr>
      <w:tblGrid>
        <w:gridCol w:w="9962"/>
      </w:tblGrid>
      <w:tr w:rsidR="002D14A1" w14:paraId="737FD64E" w14:textId="77777777" w:rsidTr="002D14A1">
        <w:tc>
          <w:tcPr>
            <w:tcW w:w="9962" w:type="dxa"/>
          </w:tcPr>
          <w:p w14:paraId="0E3BF0C1" w14:textId="77777777" w:rsidR="002D14A1" w:rsidRDefault="002D14A1" w:rsidP="002D14A1">
            <w:pPr>
              <w:pStyle w:val="Agreement"/>
            </w:pPr>
            <w:r>
              <w:t xml:space="preserve">RAN2 assumes L1/2 mobility trigger information is conveyed in a MAC CE, FFS if the MAC CE or a DCI is used for the actual triggering. </w:t>
            </w:r>
          </w:p>
          <w:p w14:paraId="2C8FD8E2" w14:textId="77777777" w:rsidR="002D14A1" w:rsidRDefault="002D14A1" w:rsidP="002D14A1">
            <w:pPr>
              <w:pStyle w:val="Agreement"/>
            </w:pPr>
            <w:r>
              <w:t xml:space="preserve">RAN2 assumes the MAC CE for L1/2 mobility trigger contains at least a candidate configuration index. </w:t>
            </w:r>
          </w:p>
          <w:p w14:paraId="21F31E88" w14:textId="55E8DA68" w:rsidR="002D14A1" w:rsidRDefault="002D14A1" w:rsidP="002D14A1">
            <w:pPr>
              <w:pStyle w:val="Agreement"/>
            </w:pPr>
            <w:r>
              <w:t xml:space="preserve">FFS if it should be </w:t>
            </w:r>
            <w:r w:rsidRPr="00B21FA3">
              <w:t xml:space="preserve">possible to perform SCell activation/deactivation (amongst </w:t>
            </w:r>
            <w:proofErr w:type="spellStart"/>
            <w:r w:rsidRPr="00B21FA3">
              <w:t>SCells</w:t>
            </w:r>
            <w:proofErr w:type="spellEnd"/>
            <w:r w:rsidRPr="00B21FA3">
              <w:t xml:space="preserve"> associated with the candidate configuration)</w:t>
            </w:r>
            <w:r>
              <w:t xml:space="preserve"> simultaneously with L1 L2 mobility trigger MAC CE (if so, FFS how this is determined).</w:t>
            </w:r>
          </w:p>
          <w:p w14:paraId="2EA9EE97" w14:textId="77777777" w:rsidR="002D14A1" w:rsidRDefault="002D14A1" w:rsidP="002D14A1">
            <w:pPr>
              <w:pStyle w:val="Agreement"/>
            </w:pPr>
            <w:r>
              <w:t xml:space="preserve">RAN2 assumes RACH resource for CFRA for L1 L2 dynamic switch may be provided in RRC configuration (or potentially by MAC CE FFS). </w:t>
            </w:r>
          </w:p>
          <w:p w14:paraId="1C776E90" w14:textId="77777777" w:rsidR="002D14A1" w:rsidRPr="00A2219A" w:rsidRDefault="002D14A1" w:rsidP="002D14A1">
            <w:pPr>
              <w:pStyle w:val="Agreement"/>
            </w:pPr>
            <w:r>
              <w:t>FFS if the MAC CE can indicate TCI state(s) (or other beam info) to activate for the target Cell(s), dep on RAN1 progress.</w:t>
            </w:r>
          </w:p>
          <w:p w14:paraId="01DC178B" w14:textId="77777777" w:rsidR="002D14A1" w:rsidRDefault="002D14A1" w:rsidP="003927F5">
            <w:pPr>
              <w:spacing w:after="0"/>
              <w:rPr>
                <w:rFonts w:ascii="Arial" w:hAnsi="Arial" w:cs="Arial"/>
                <w:lang w:val="en-US"/>
              </w:rPr>
            </w:pPr>
          </w:p>
        </w:tc>
      </w:tr>
    </w:tbl>
    <w:p w14:paraId="0D6B99A6" w14:textId="77777777" w:rsidR="002D14A1" w:rsidRPr="003927F5" w:rsidRDefault="002D14A1" w:rsidP="003927F5">
      <w:pPr>
        <w:spacing w:after="0"/>
        <w:rPr>
          <w:rFonts w:ascii="Arial" w:hAnsi="Arial" w:cs="Arial"/>
          <w:lang w:val="en-US"/>
        </w:rPr>
      </w:pPr>
    </w:p>
    <w:p w14:paraId="13A43318" w14:textId="2B6E91C0" w:rsidR="00405C2E" w:rsidRDefault="002D14A1" w:rsidP="00B66084">
      <w:pPr>
        <w:spacing w:after="0"/>
        <w:rPr>
          <w:rFonts w:ascii="Arial" w:hAnsi="Arial" w:cs="Arial"/>
          <w:lang w:val="en-US"/>
        </w:rPr>
      </w:pPr>
      <w:r>
        <w:rPr>
          <w:rFonts w:ascii="Arial" w:hAnsi="Arial" w:cs="Arial"/>
          <w:lang w:val="en-US"/>
        </w:rPr>
        <w:t xml:space="preserve">As explained above, the following information needs to be included in the CSC MAC-CE in addition to what RAN2 has agreed: </w:t>
      </w:r>
    </w:p>
    <w:p w14:paraId="5BCA6AC9" w14:textId="58DB5DE2" w:rsidR="00036A8A" w:rsidRDefault="00036A8A" w:rsidP="00036A8A">
      <w:pPr>
        <w:pStyle w:val="ListParagraph"/>
        <w:spacing w:before="120" w:after="0"/>
        <w:contextualSpacing w:val="0"/>
        <w:rPr>
          <w:rFonts w:ascii="Arial" w:hAnsi="Arial" w:cs="Arial"/>
          <w:lang w:val="en-US"/>
        </w:rPr>
      </w:pPr>
    </w:p>
    <w:tbl>
      <w:tblPr>
        <w:tblStyle w:val="TableGrid"/>
        <w:tblW w:w="0" w:type="auto"/>
        <w:jc w:val="center"/>
        <w:tblLook w:val="04A0" w:firstRow="1" w:lastRow="0" w:firstColumn="1" w:lastColumn="0" w:noHBand="0" w:noVBand="1"/>
      </w:tblPr>
      <w:tblGrid>
        <w:gridCol w:w="1885"/>
        <w:gridCol w:w="1170"/>
        <w:gridCol w:w="3180"/>
        <w:gridCol w:w="3007"/>
      </w:tblGrid>
      <w:tr w:rsidR="006815D4" w14:paraId="0A701CF3" w14:textId="41008D62" w:rsidTr="00622632">
        <w:trPr>
          <w:jc w:val="center"/>
        </w:trPr>
        <w:tc>
          <w:tcPr>
            <w:tcW w:w="1885" w:type="dxa"/>
            <w:shd w:val="clear" w:color="auto" w:fill="4372C4"/>
          </w:tcPr>
          <w:p w14:paraId="5B1477E3" w14:textId="0E5BCFFA" w:rsidR="006815D4" w:rsidRPr="00CC226E" w:rsidRDefault="006815D4" w:rsidP="00036A8A">
            <w:pPr>
              <w:pStyle w:val="ListParagraph"/>
              <w:spacing w:before="60" w:after="60"/>
              <w:ind w:left="0"/>
              <w:contextualSpacing w:val="0"/>
              <w:rPr>
                <w:rFonts w:ascii="Arial" w:hAnsi="Arial" w:cs="Arial"/>
                <w:color w:val="FFFFFF" w:themeColor="background1"/>
                <w:lang w:val="en-US"/>
              </w:rPr>
            </w:pPr>
            <w:r w:rsidRPr="00CC226E">
              <w:rPr>
                <w:rFonts w:ascii="Arial" w:hAnsi="Arial" w:cs="Arial"/>
                <w:color w:val="FFFFFF" w:themeColor="background1"/>
                <w:lang w:val="en-US"/>
              </w:rPr>
              <w:t xml:space="preserve">Information Field </w:t>
            </w:r>
          </w:p>
        </w:tc>
        <w:tc>
          <w:tcPr>
            <w:tcW w:w="1170" w:type="dxa"/>
            <w:shd w:val="clear" w:color="auto" w:fill="4372C4"/>
          </w:tcPr>
          <w:p w14:paraId="3B483793" w14:textId="0240BC5B" w:rsidR="006815D4" w:rsidRPr="00CC226E" w:rsidRDefault="006815D4" w:rsidP="00036A8A">
            <w:pPr>
              <w:pStyle w:val="ListParagraph"/>
              <w:spacing w:before="60" w:after="60"/>
              <w:ind w:left="0"/>
              <w:contextualSpacing w:val="0"/>
              <w:rPr>
                <w:rFonts w:ascii="Arial" w:hAnsi="Arial" w:cs="Arial"/>
                <w:color w:val="FFFFFF" w:themeColor="background1"/>
                <w:lang w:val="en-US"/>
              </w:rPr>
            </w:pPr>
            <w:r w:rsidRPr="00CC226E">
              <w:rPr>
                <w:rFonts w:ascii="Arial" w:hAnsi="Arial" w:cs="Arial"/>
                <w:color w:val="FFFFFF" w:themeColor="background1"/>
                <w:lang w:val="en-US"/>
              </w:rPr>
              <w:t xml:space="preserve">Bit Width </w:t>
            </w:r>
          </w:p>
        </w:tc>
        <w:tc>
          <w:tcPr>
            <w:tcW w:w="3180" w:type="dxa"/>
            <w:shd w:val="clear" w:color="auto" w:fill="4372C4"/>
          </w:tcPr>
          <w:p w14:paraId="5C88E2C2" w14:textId="19B8A178" w:rsidR="006815D4" w:rsidRPr="00CC226E" w:rsidRDefault="006815D4" w:rsidP="00036A8A">
            <w:pPr>
              <w:pStyle w:val="ListParagraph"/>
              <w:spacing w:before="60" w:after="60"/>
              <w:ind w:left="0"/>
              <w:contextualSpacing w:val="0"/>
              <w:rPr>
                <w:rFonts w:ascii="Arial" w:hAnsi="Arial" w:cs="Arial"/>
                <w:color w:val="FFFFFF" w:themeColor="background1"/>
                <w:lang w:val="en-US"/>
              </w:rPr>
            </w:pPr>
            <w:r w:rsidRPr="00CC226E">
              <w:rPr>
                <w:rFonts w:ascii="Arial" w:hAnsi="Arial" w:cs="Arial"/>
                <w:color w:val="FFFFFF" w:themeColor="background1"/>
                <w:lang w:val="en-US"/>
              </w:rPr>
              <w:t>Description</w:t>
            </w:r>
          </w:p>
        </w:tc>
        <w:tc>
          <w:tcPr>
            <w:tcW w:w="3007" w:type="dxa"/>
            <w:shd w:val="clear" w:color="auto" w:fill="4372C4"/>
          </w:tcPr>
          <w:p w14:paraId="4D3CAF42" w14:textId="38AB2D9C" w:rsidR="006815D4" w:rsidRPr="00CC226E" w:rsidRDefault="006815D4" w:rsidP="00036A8A">
            <w:pPr>
              <w:pStyle w:val="ListParagraph"/>
              <w:spacing w:before="60" w:after="60"/>
              <w:ind w:left="0"/>
              <w:contextualSpacing w:val="0"/>
              <w:rPr>
                <w:rFonts w:ascii="Arial" w:hAnsi="Arial" w:cs="Arial"/>
                <w:color w:val="FFFFFF" w:themeColor="background1"/>
                <w:lang w:val="en-US"/>
              </w:rPr>
            </w:pPr>
            <w:r>
              <w:rPr>
                <w:rFonts w:ascii="Arial" w:hAnsi="Arial" w:cs="Arial"/>
                <w:color w:val="FFFFFF" w:themeColor="background1"/>
                <w:lang w:val="en-US"/>
              </w:rPr>
              <w:t>Comments</w:t>
            </w:r>
          </w:p>
        </w:tc>
      </w:tr>
      <w:tr w:rsidR="006815D4" w14:paraId="14B21F44" w14:textId="2C1C5BD5" w:rsidTr="00622632">
        <w:trPr>
          <w:trHeight w:val="674"/>
          <w:jc w:val="center"/>
        </w:trPr>
        <w:tc>
          <w:tcPr>
            <w:tcW w:w="1885" w:type="dxa"/>
            <w:shd w:val="clear" w:color="auto" w:fill="D9D9D9" w:themeFill="background1" w:themeFillShade="D9"/>
          </w:tcPr>
          <w:p w14:paraId="0A133C0B" w14:textId="6BE67041" w:rsidR="006815D4" w:rsidRDefault="006815D4" w:rsidP="00036A8A">
            <w:pPr>
              <w:pStyle w:val="ListParagraph"/>
              <w:spacing w:before="60" w:after="60"/>
              <w:ind w:left="0"/>
              <w:contextualSpacing w:val="0"/>
              <w:rPr>
                <w:rFonts w:ascii="Arial" w:hAnsi="Arial" w:cs="Arial"/>
                <w:lang w:val="en-US"/>
              </w:rPr>
            </w:pPr>
            <w:r>
              <w:rPr>
                <w:rFonts w:ascii="Arial" w:hAnsi="Arial" w:cs="Arial"/>
                <w:lang w:val="en-US"/>
              </w:rPr>
              <w:t>TCI State ID</w:t>
            </w:r>
          </w:p>
        </w:tc>
        <w:tc>
          <w:tcPr>
            <w:tcW w:w="1170" w:type="dxa"/>
          </w:tcPr>
          <w:p w14:paraId="1EF33A74" w14:textId="427B1CB8" w:rsidR="006815D4" w:rsidRDefault="006815D4" w:rsidP="00036A8A">
            <w:pPr>
              <w:pStyle w:val="ListParagraph"/>
              <w:spacing w:before="60" w:after="60"/>
              <w:ind w:left="0"/>
              <w:contextualSpacing w:val="0"/>
              <w:rPr>
                <w:rFonts w:ascii="Arial" w:hAnsi="Arial" w:cs="Arial"/>
                <w:lang w:val="en-US"/>
              </w:rPr>
            </w:pPr>
            <w:r>
              <w:rPr>
                <w:rFonts w:ascii="Arial" w:hAnsi="Arial" w:cs="Arial"/>
                <w:lang w:val="en-US"/>
              </w:rPr>
              <w:t>7</w:t>
            </w:r>
          </w:p>
        </w:tc>
        <w:tc>
          <w:tcPr>
            <w:tcW w:w="3180" w:type="dxa"/>
          </w:tcPr>
          <w:p w14:paraId="7416406A" w14:textId="7D034697" w:rsidR="006815D4" w:rsidRDefault="006815D4" w:rsidP="00036A8A">
            <w:pPr>
              <w:pStyle w:val="ListParagraph"/>
              <w:spacing w:before="60" w:after="60"/>
              <w:ind w:left="0"/>
              <w:contextualSpacing w:val="0"/>
              <w:rPr>
                <w:rFonts w:ascii="Arial" w:hAnsi="Arial" w:cs="Arial"/>
                <w:lang w:val="en-US"/>
              </w:rPr>
            </w:pPr>
            <w:r>
              <w:rPr>
                <w:rFonts w:ascii="Arial" w:hAnsi="Arial" w:cs="Arial"/>
                <w:lang w:val="en-US"/>
              </w:rPr>
              <w:t>I</w:t>
            </w:r>
            <w:r>
              <w:rPr>
                <w:rFonts w:ascii="Arial" w:hAnsi="Arial" w:cs="Arial"/>
                <w:lang w:val="en-US"/>
              </w:rPr>
              <w:t>ndicate any in the TCI state list, including both activated and deactivated TCI state.</w:t>
            </w:r>
          </w:p>
        </w:tc>
        <w:tc>
          <w:tcPr>
            <w:tcW w:w="3007" w:type="dxa"/>
          </w:tcPr>
          <w:p w14:paraId="56FBC096" w14:textId="2EDDEEFD" w:rsidR="006815D4" w:rsidRDefault="006815D4" w:rsidP="00036A8A">
            <w:pPr>
              <w:pStyle w:val="ListParagraph"/>
              <w:spacing w:before="60" w:after="60"/>
              <w:ind w:left="0"/>
              <w:contextualSpacing w:val="0"/>
              <w:rPr>
                <w:rFonts w:ascii="Arial" w:hAnsi="Arial" w:cs="Arial"/>
                <w:lang w:val="en-US"/>
              </w:rPr>
            </w:pPr>
            <w:r>
              <w:rPr>
                <w:rFonts w:ascii="Arial" w:hAnsi="Arial" w:cs="Arial"/>
                <w:lang w:val="en-US"/>
              </w:rPr>
              <w:t xml:space="preserve">DL Synchronization </w:t>
            </w:r>
          </w:p>
        </w:tc>
      </w:tr>
      <w:tr w:rsidR="006815D4" w14:paraId="45DF7C83" w14:textId="13181BE7" w:rsidTr="00622632">
        <w:trPr>
          <w:jc w:val="center"/>
        </w:trPr>
        <w:tc>
          <w:tcPr>
            <w:tcW w:w="1885" w:type="dxa"/>
            <w:shd w:val="clear" w:color="auto" w:fill="D9D9D9" w:themeFill="background1" w:themeFillShade="D9"/>
          </w:tcPr>
          <w:p w14:paraId="106637D1" w14:textId="1D8D5698" w:rsidR="006815D4" w:rsidRDefault="006815D4" w:rsidP="00036A8A">
            <w:pPr>
              <w:pStyle w:val="ListParagraph"/>
              <w:spacing w:before="60" w:after="60"/>
              <w:ind w:left="0"/>
              <w:contextualSpacing w:val="0"/>
              <w:rPr>
                <w:rFonts w:ascii="Arial" w:hAnsi="Arial" w:cs="Arial"/>
                <w:lang w:val="en-US"/>
              </w:rPr>
            </w:pPr>
            <w:r>
              <w:rPr>
                <w:rFonts w:ascii="Arial" w:hAnsi="Arial" w:cs="Arial"/>
                <w:lang w:val="en-US"/>
              </w:rPr>
              <w:t xml:space="preserve">TA value </w:t>
            </w:r>
          </w:p>
        </w:tc>
        <w:tc>
          <w:tcPr>
            <w:tcW w:w="1170" w:type="dxa"/>
          </w:tcPr>
          <w:p w14:paraId="3C7804AC" w14:textId="77777777" w:rsidR="006815D4" w:rsidRDefault="006815D4" w:rsidP="00036A8A">
            <w:pPr>
              <w:pStyle w:val="ListParagraph"/>
              <w:spacing w:before="60" w:after="60"/>
              <w:ind w:left="0"/>
              <w:contextualSpacing w:val="0"/>
              <w:rPr>
                <w:rFonts w:ascii="Arial" w:hAnsi="Arial" w:cs="Arial"/>
                <w:lang w:val="en-US"/>
              </w:rPr>
            </w:pPr>
          </w:p>
        </w:tc>
        <w:tc>
          <w:tcPr>
            <w:tcW w:w="3180" w:type="dxa"/>
          </w:tcPr>
          <w:p w14:paraId="635819B7" w14:textId="5D7694ED" w:rsidR="006815D4" w:rsidRDefault="006815D4" w:rsidP="00036A8A">
            <w:pPr>
              <w:pStyle w:val="ListParagraph"/>
              <w:spacing w:before="60" w:after="60"/>
              <w:ind w:left="0"/>
              <w:contextualSpacing w:val="0"/>
              <w:rPr>
                <w:rFonts w:ascii="Arial" w:hAnsi="Arial" w:cs="Arial"/>
                <w:lang w:val="en-US"/>
              </w:rPr>
            </w:pPr>
            <w:r>
              <w:rPr>
                <w:rFonts w:ascii="Arial" w:hAnsi="Arial" w:cs="Arial"/>
                <w:lang w:val="en-US"/>
              </w:rPr>
              <w:t xml:space="preserve">Indicate TA value for RACH-Less LTM (e.g., 0 or keeping a same value as in LTE). </w:t>
            </w:r>
          </w:p>
        </w:tc>
        <w:tc>
          <w:tcPr>
            <w:tcW w:w="3007" w:type="dxa"/>
          </w:tcPr>
          <w:p w14:paraId="206F704F" w14:textId="39F776D4" w:rsidR="006815D4" w:rsidRDefault="006815D4" w:rsidP="00036A8A">
            <w:pPr>
              <w:pStyle w:val="ListParagraph"/>
              <w:spacing w:before="60" w:after="60"/>
              <w:ind w:left="0"/>
              <w:contextualSpacing w:val="0"/>
              <w:rPr>
                <w:rFonts w:ascii="Arial" w:hAnsi="Arial" w:cs="Arial"/>
                <w:lang w:val="en-US"/>
              </w:rPr>
            </w:pPr>
            <w:r>
              <w:rPr>
                <w:rFonts w:ascii="Arial" w:hAnsi="Arial" w:cs="Arial"/>
                <w:lang w:val="en-US"/>
              </w:rPr>
              <w:t>UL Synchronization</w:t>
            </w:r>
          </w:p>
          <w:p w14:paraId="659667F3" w14:textId="77777777" w:rsidR="006815D4" w:rsidRDefault="006815D4" w:rsidP="00036A8A">
            <w:pPr>
              <w:pStyle w:val="ListParagraph"/>
              <w:spacing w:before="60" w:after="60"/>
              <w:ind w:left="0"/>
              <w:contextualSpacing w:val="0"/>
              <w:rPr>
                <w:rFonts w:ascii="Arial" w:hAnsi="Arial" w:cs="Arial"/>
                <w:lang w:val="en-US"/>
              </w:rPr>
            </w:pPr>
          </w:p>
          <w:p w14:paraId="1EF3257E" w14:textId="081712BB" w:rsidR="006815D4" w:rsidRDefault="006815D4" w:rsidP="00036A8A">
            <w:pPr>
              <w:pStyle w:val="ListParagraph"/>
              <w:spacing w:before="60" w:after="60"/>
              <w:ind w:left="0"/>
              <w:contextualSpacing w:val="0"/>
              <w:rPr>
                <w:rFonts w:ascii="Arial" w:hAnsi="Arial" w:cs="Arial"/>
                <w:lang w:val="en-US"/>
              </w:rPr>
            </w:pPr>
            <w:r>
              <w:rPr>
                <w:rFonts w:ascii="Arial" w:hAnsi="Arial" w:cs="Arial"/>
                <w:lang w:val="en-US"/>
              </w:rPr>
              <w:t xml:space="preserve">RACH-less </w:t>
            </w:r>
          </w:p>
        </w:tc>
      </w:tr>
      <w:tr w:rsidR="006815D4" w14:paraId="7AC37C84" w14:textId="70F20B91" w:rsidTr="00622632">
        <w:trPr>
          <w:jc w:val="center"/>
        </w:trPr>
        <w:tc>
          <w:tcPr>
            <w:tcW w:w="1885" w:type="dxa"/>
            <w:shd w:val="clear" w:color="auto" w:fill="D9D9D9" w:themeFill="background1" w:themeFillShade="D9"/>
          </w:tcPr>
          <w:p w14:paraId="54D61454" w14:textId="41A95239" w:rsidR="006815D4" w:rsidRDefault="006815D4" w:rsidP="00036A8A">
            <w:pPr>
              <w:pStyle w:val="ListParagraph"/>
              <w:spacing w:before="60" w:after="60"/>
              <w:ind w:left="0"/>
              <w:contextualSpacing w:val="0"/>
              <w:rPr>
                <w:rFonts w:ascii="Arial" w:hAnsi="Arial" w:cs="Arial"/>
                <w:lang w:val="en-US"/>
              </w:rPr>
            </w:pPr>
            <w:r>
              <w:rPr>
                <w:rFonts w:ascii="Arial" w:hAnsi="Arial" w:cs="Arial"/>
                <w:lang w:val="en-US"/>
              </w:rPr>
              <w:t>C</w:t>
            </w:r>
            <w:r w:rsidRPr="00CC226E">
              <w:rPr>
                <w:rFonts w:ascii="Arial" w:hAnsi="Arial" w:cs="Arial"/>
                <w:lang w:val="en-US"/>
              </w:rPr>
              <w:t>andidate configuration index</w:t>
            </w:r>
          </w:p>
        </w:tc>
        <w:tc>
          <w:tcPr>
            <w:tcW w:w="1170" w:type="dxa"/>
          </w:tcPr>
          <w:p w14:paraId="33D6C13E" w14:textId="77777777" w:rsidR="006815D4" w:rsidRDefault="006815D4" w:rsidP="00036A8A">
            <w:pPr>
              <w:pStyle w:val="ListParagraph"/>
              <w:spacing w:before="60" w:after="60"/>
              <w:ind w:left="0"/>
              <w:contextualSpacing w:val="0"/>
              <w:rPr>
                <w:rFonts w:ascii="Arial" w:hAnsi="Arial" w:cs="Arial"/>
                <w:lang w:val="en-US"/>
              </w:rPr>
            </w:pPr>
          </w:p>
        </w:tc>
        <w:tc>
          <w:tcPr>
            <w:tcW w:w="3180" w:type="dxa"/>
          </w:tcPr>
          <w:p w14:paraId="22D58664" w14:textId="77777777" w:rsidR="006815D4" w:rsidRDefault="006815D4" w:rsidP="00036A8A">
            <w:pPr>
              <w:pStyle w:val="ListParagraph"/>
              <w:spacing w:before="60" w:after="60"/>
              <w:ind w:left="0"/>
              <w:contextualSpacing w:val="0"/>
              <w:rPr>
                <w:rFonts w:ascii="Arial" w:hAnsi="Arial" w:cs="Arial"/>
                <w:lang w:val="en-US"/>
              </w:rPr>
            </w:pPr>
            <w:r>
              <w:rPr>
                <w:rFonts w:ascii="Arial" w:hAnsi="Arial" w:cs="Arial"/>
                <w:lang w:val="en-US"/>
              </w:rPr>
              <w:t xml:space="preserve">Agreed by RAN2 already. </w:t>
            </w:r>
          </w:p>
          <w:p w14:paraId="50C0427C" w14:textId="418B3328" w:rsidR="006815D4" w:rsidRDefault="006815D4" w:rsidP="00036A8A">
            <w:pPr>
              <w:pStyle w:val="ListParagraph"/>
              <w:spacing w:before="60" w:after="60"/>
              <w:ind w:left="0"/>
              <w:contextualSpacing w:val="0"/>
              <w:rPr>
                <w:rFonts w:ascii="Arial" w:hAnsi="Arial" w:cs="Arial"/>
                <w:lang w:val="en-US"/>
              </w:rPr>
            </w:pPr>
            <w:r>
              <w:rPr>
                <w:rFonts w:ascii="Arial" w:hAnsi="Arial" w:cs="Arial"/>
                <w:lang w:val="en-US"/>
              </w:rPr>
              <w:t>May include the CFRA resources as part of the RRC signaling during preparation phase for the target cell and therefore no need to explicit indicate CFRA resource itself in CSC payload</w:t>
            </w:r>
          </w:p>
        </w:tc>
        <w:tc>
          <w:tcPr>
            <w:tcW w:w="3007" w:type="dxa"/>
          </w:tcPr>
          <w:p w14:paraId="5B247085" w14:textId="7F930E1F" w:rsidR="006815D4" w:rsidRDefault="006815D4" w:rsidP="006815D4">
            <w:pPr>
              <w:pStyle w:val="ListParagraph"/>
              <w:spacing w:before="60" w:after="60"/>
              <w:ind w:left="0"/>
              <w:contextualSpacing w:val="0"/>
              <w:rPr>
                <w:rFonts w:ascii="Arial" w:hAnsi="Arial" w:cs="Arial"/>
                <w:lang w:val="en-US"/>
              </w:rPr>
            </w:pPr>
            <w:r>
              <w:rPr>
                <w:rFonts w:ascii="Arial" w:hAnsi="Arial" w:cs="Arial"/>
                <w:lang w:val="en-US"/>
              </w:rPr>
              <w:t>UL Synchronization</w:t>
            </w:r>
          </w:p>
          <w:p w14:paraId="4791A86F" w14:textId="77777777" w:rsidR="006815D4" w:rsidRDefault="006815D4" w:rsidP="006815D4">
            <w:pPr>
              <w:pStyle w:val="ListParagraph"/>
              <w:spacing w:before="60" w:after="60"/>
              <w:ind w:left="0"/>
              <w:contextualSpacing w:val="0"/>
              <w:rPr>
                <w:rFonts w:ascii="Arial" w:hAnsi="Arial" w:cs="Arial"/>
                <w:lang w:val="en-US"/>
              </w:rPr>
            </w:pPr>
          </w:p>
          <w:p w14:paraId="0D352050" w14:textId="77777777" w:rsidR="006815D4" w:rsidRDefault="006815D4" w:rsidP="006815D4">
            <w:pPr>
              <w:pStyle w:val="ListParagraph"/>
              <w:spacing w:before="60" w:after="60"/>
              <w:ind w:left="0"/>
              <w:contextualSpacing w:val="0"/>
              <w:rPr>
                <w:rFonts w:ascii="Arial" w:hAnsi="Arial" w:cs="Arial"/>
                <w:lang w:val="en-US"/>
              </w:rPr>
            </w:pPr>
            <w:r>
              <w:rPr>
                <w:rFonts w:ascii="Arial" w:hAnsi="Arial" w:cs="Arial"/>
                <w:lang w:val="en-US"/>
              </w:rPr>
              <w:t xml:space="preserve">RACH-based </w:t>
            </w:r>
          </w:p>
          <w:p w14:paraId="10B2ADBE" w14:textId="43FA9781" w:rsidR="006815D4" w:rsidRDefault="006815D4" w:rsidP="006815D4">
            <w:pPr>
              <w:pStyle w:val="ListParagraph"/>
              <w:spacing w:before="60" w:after="60"/>
              <w:ind w:left="0"/>
              <w:contextualSpacing w:val="0"/>
              <w:rPr>
                <w:rFonts w:ascii="Arial" w:hAnsi="Arial" w:cs="Arial"/>
                <w:lang w:val="en-US"/>
              </w:rPr>
            </w:pPr>
            <w:r>
              <w:rPr>
                <w:rFonts w:ascii="Arial" w:hAnsi="Arial" w:cs="Arial"/>
                <w:lang w:val="en-US"/>
              </w:rPr>
              <w:t>CFRA or CBRA depending on the network configuration</w:t>
            </w:r>
          </w:p>
        </w:tc>
      </w:tr>
    </w:tbl>
    <w:p w14:paraId="1934A93B" w14:textId="21568F8F" w:rsidR="00622632" w:rsidRPr="00622632" w:rsidRDefault="00622632" w:rsidP="000815E9">
      <w:pPr>
        <w:spacing w:before="240" w:after="0"/>
        <w:rPr>
          <w:rFonts w:ascii="Arial" w:hAnsi="Arial" w:cs="Arial"/>
        </w:rPr>
      </w:pPr>
      <w:r w:rsidRPr="00622632">
        <w:rPr>
          <w:rFonts w:ascii="Arial" w:hAnsi="Arial" w:cs="Arial"/>
        </w:rPr>
        <w:t xml:space="preserve">The </w:t>
      </w:r>
      <w:r>
        <w:rPr>
          <w:rFonts w:ascii="Arial" w:hAnsi="Arial" w:cs="Arial"/>
        </w:rPr>
        <w:t xml:space="preserve">exact ‘Candidate configuration index’ is being discussed in RAN2 and we need to wait for further progress from them before to make decision on how to indicate CFRA resource in CSC signal. </w:t>
      </w:r>
    </w:p>
    <w:p w14:paraId="69D7B17F" w14:textId="5E14BF40" w:rsidR="000815E9" w:rsidRDefault="000815E9" w:rsidP="000815E9">
      <w:pPr>
        <w:spacing w:before="240" w:after="0"/>
        <w:rPr>
          <w:rFonts w:ascii="Arial" w:hAnsi="Arial" w:cs="Arial"/>
          <w:b/>
          <w:bCs/>
        </w:rPr>
      </w:pPr>
      <w:r w:rsidRPr="0064140E">
        <w:rPr>
          <w:rFonts w:ascii="Arial" w:hAnsi="Arial" w:cs="Arial"/>
          <w:b/>
          <w:bCs/>
        </w:rPr>
        <w:lastRenderedPageBreak/>
        <w:t xml:space="preserve">Proposal </w:t>
      </w:r>
      <w:r w:rsidR="00FD7CF5">
        <w:rPr>
          <w:rFonts w:ascii="Arial" w:hAnsi="Arial" w:cs="Arial"/>
          <w:b/>
          <w:bCs/>
        </w:rPr>
        <w:t>9</w:t>
      </w:r>
      <w:r w:rsidRPr="0064140E">
        <w:rPr>
          <w:rFonts w:ascii="Arial" w:hAnsi="Arial" w:cs="Arial"/>
          <w:b/>
          <w:bCs/>
        </w:rPr>
        <w:t xml:space="preserve">: </w:t>
      </w:r>
    </w:p>
    <w:p w14:paraId="7D360D9D" w14:textId="41C100A2" w:rsidR="002D14A1" w:rsidRPr="000815E9" w:rsidRDefault="00622632" w:rsidP="004D4E87">
      <w:pPr>
        <w:pStyle w:val="ListParagraph"/>
        <w:numPr>
          <w:ilvl w:val="0"/>
          <w:numId w:val="35"/>
        </w:numPr>
        <w:snapToGrid w:val="0"/>
        <w:spacing w:after="0"/>
        <w:rPr>
          <w:rFonts w:ascii="Arial" w:hAnsi="Arial" w:cs="Arial"/>
          <w:lang w:val="en-US"/>
        </w:rPr>
      </w:pPr>
      <w:r>
        <w:rPr>
          <w:rFonts w:ascii="Arial" w:hAnsi="Arial" w:cs="Arial"/>
          <w:i/>
          <w:iCs/>
          <w:lang w:val="en-US"/>
        </w:rPr>
        <w:t xml:space="preserve">From RAN1 perspective, the Cell Switching Command includes TCI-State ID and a TA value field. </w:t>
      </w:r>
    </w:p>
    <w:p w14:paraId="37361545" w14:textId="77777777" w:rsidR="000815E9" w:rsidRPr="00B66084" w:rsidRDefault="000815E9" w:rsidP="002D14A1">
      <w:pPr>
        <w:snapToGrid w:val="0"/>
        <w:spacing w:before="120" w:after="0"/>
        <w:rPr>
          <w:rFonts w:ascii="Arial" w:hAnsi="Arial" w:cs="Arial"/>
          <w:lang w:val="en-US"/>
        </w:rPr>
      </w:pPr>
    </w:p>
    <w:p w14:paraId="40028204" w14:textId="109C354E" w:rsidR="006E2C0F" w:rsidRPr="00404C4B" w:rsidRDefault="002224A7" w:rsidP="006E2C0F">
      <w:pPr>
        <w:pStyle w:val="Heading1"/>
        <w:rPr>
          <w:rFonts w:cs="Arial"/>
          <w:lang w:val="en-US" w:eastAsia="zh-CN"/>
        </w:rPr>
      </w:pPr>
      <w:r>
        <w:rPr>
          <w:rFonts w:cs="Arial"/>
          <w:lang w:val="en-US"/>
        </w:rPr>
        <w:t>6</w:t>
      </w:r>
      <w:r w:rsidR="006E2C0F" w:rsidRPr="00404C4B">
        <w:rPr>
          <w:rFonts w:cs="Arial"/>
          <w:lang w:val="en-US"/>
        </w:rPr>
        <w:t>. C</w:t>
      </w:r>
      <w:r w:rsidR="006E2C0F" w:rsidRPr="00404C4B">
        <w:rPr>
          <w:rFonts w:cs="Arial"/>
          <w:lang w:val="en-US" w:eastAsia="zh-CN"/>
        </w:rPr>
        <w:t xml:space="preserve">onclusion </w:t>
      </w:r>
    </w:p>
    <w:p w14:paraId="614EC3DB" w14:textId="69252B7F" w:rsidR="00400B04" w:rsidRPr="006A2D3B" w:rsidRDefault="003250E2" w:rsidP="006A2D3B">
      <w:pPr>
        <w:rPr>
          <w:rFonts w:ascii="Arial" w:hAnsi="Arial" w:cs="Arial"/>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0E50CC">
        <w:rPr>
          <w:rFonts w:ascii="Arial" w:hAnsi="Arial" w:cs="Arial"/>
          <w:lang w:val="en-US" w:eastAsia="zh-CN"/>
        </w:rPr>
        <w:t xml:space="preserve"> </w:t>
      </w:r>
      <w:r w:rsidR="000E50CC" w:rsidRPr="000E50CC">
        <w:rPr>
          <w:rFonts w:ascii="Arial" w:hAnsi="Arial" w:cs="Arial"/>
          <w:lang w:val="en-US" w:eastAsia="zh-CN"/>
        </w:rPr>
        <w:t>L1 enhancements for inter-cell mobility</w:t>
      </w:r>
      <w:r w:rsidR="000E50CC">
        <w:rPr>
          <w:rFonts w:ascii="Arial" w:hAnsi="Arial" w:cs="Arial"/>
          <w:lang w:val="en-US" w:eastAsia="zh-CN"/>
        </w:rPr>
        <w:t xml:space="preserve">, including both L1 measurement and cell switching signal design aspects. Based on the discussions in the previous sections, we propose the following: </w:t>
      </w:r>
    </w:p>
    <w:p w14:paraId="02FBE61E" w14:textId="77777777" w:rsidR="006A2D3B" w:rsidRDefault="006A2D3B" w:rsidP="006A2D3B">
      <w:pPr>
        <w:spacing w:before="180" w:after="0"/>
        <w:jc w:val="both"/>
        <w:rPr>
          <w:rFonts w:ascii="Arial" w:hAnsi="Arial" w:cs="Arial"/>
          <w:b/>
          <w:bCs/>
        </w:rPr>
      </w:pPr>
      <w:r w:rsidRPr="0064140E">
        <w:rPr>
          <w:rFonts w:ascii="Arial" w:hAnsi="Arial" w:cs="Arial"/>
          <w:b/>
          <w:bCs/>
        </w:rPr>
        <w:t xml:space="preserve">Proposal </w:t>
      </w:r>
      <w:r>
        <w:rPr>
          <w:rFonts w:ascii="Arial" w:hAnsi="Arial" w:cs="Arial"/>
          <w:b/>
          <w:bCs/>
        </w:rPr>
        <w:t>1</w:t>
      </w:r>
      <w:r w:rsidRPr="0064140E">
        <w:rPr>
          <w:rFonts w:ascii="Arial" w:hAnsi="Arial" w:cs="Arial"/>
          <w:b/>
          <w:bCs/>
        </w:rPr>
        <w:t xml:space="preserve">: </w:t>
      </w:r>
    </w:p>
    <w:p w14:paraId="14B7C59F" w14:textId="77777777" w:rsidR="006A2D3B" w:rsidRPr="00B23E3B" w:rsidRDefault="006A2D3B" w:rsidP="006A2D3B">
      <w:pPr>
        <w:pStyle w:val="ListParagraph"/>
        <w:numPr>
          <w:ilvl w:val="0"/>
          <w:numId w:val="31"/>
        </w:numPr>
        <w:spacing w:after="0"/>
        <w:jc w:val="both"/>
        <w:rPr>
          <w:rFonts w:ascii="Arial" w:hAnsi="Arial" w:cs="Arial"/>
          <w:lang w:val="en-US" w:eastAsia="zh-CN"/>
        </w:rPr>
      </w:pPr>
      <w:r>
        <w:rPr>
          <w:rFonts w:ascii="Arial" w:hAnsi="Arial" w:cs="Arial"/>
          <w:i/>
          <w:iCs/>
          <w:lang w:val="en-US" w:eastAsia="zh-CN"/>
        </w:rPr>
        <w:t>Support to a</w:t>
      </w:r>
      <w:r w:rsidRPr="00B23E3B">
        <w:rPr>
          <w:rFonts w:ascii="Arial" w:hAnsi="Arial" w:cs="Arial"/>
          <w:i/>
          <w:iCs/>
          <w:lang w:val="en-US" w:eastAsia="zh-CN"/>
        </w:rPr>
        <w:t>dd the ARFCN</w:t>
      </w:r>
      <w:r>
        <w:rPr>
          <w:rFonts w:ascii="Arial" w:hAnsi="Arial" w:cs="Arial"/>
          <w:i/>
          <w:iCs/>
          <w:lang w:val="en-US" w:eastAsia="zh-CN"/>
        </w:rPr>
        <w:t xml:space="preserve"> value, SCS and measurement gap information into the Rel-17 CSI measurement configuration for inter-frequency L1 measurement. </w:t>
      </w:r>
      <w:r w:rsidRPr="00B23E3B">
        <w:rPr>
          <w:rFonts w:ascii="Arial" w:hAnsi="Arial" w:cs="Arial"/>
          <w:i/>
          <w:iCs/>
          <w:lang w:val="en-US" w:eastAsia="zh-CN"/>
        </w:rPr>
        <w:t xml:space="preserve"> </w:t>
      </w:r>
      <w:r w:rsidRPr="00B23E3B">
        <w:rPr>
          <w:rFonts w:ascii="Arial" w:hAnsi="Arial" w:cs="Arial"/>
          <w:lang w:val="en-US" w:eastAsia="zh-CN"/>
        </w:rPr>
        <w:t xml:space="preserve"> </w:t>
      </w:r>
    </w:p>
    <w:p w14:paraId="3C3FE847" w14:textId="7ABEAE1A" w:rsidR="00400B04" w:rsidRDefault="00400B04" w:rsidP="00D12341">
      <w:pPr>
        <w:spacing w:after="0"/>
        <w:rPr>
          <w:rFonts w:ascii="Arial" w:hAnsi="Arial" w:cs="Arial"/>
          <w:color w:val="000000" w:themeColor="text1"/>
        </w:rPr>
      </w:pPr>
    </w:p>
    <w:p w14:paraId="432ADD56" w14:textId="77777777" w:rsidR="006A2D3B" w:rsidRDefault="006A2D3B" w:rsidP="006A2D3B">
      <w:pPr>
        <w:spacing w:after="0"/>
        <w:jc w:val="both"/>
        <w:rPr>
          <w:rFonts w:ascii="Arial" w:hAnsi="Arial" w:cs="Arial"/>
          <w:b/>
          <w:bCs/>
        </w:rPr>
      </w:pPr>
      <w:r w:rsidRPr="0064140E">
        <w:rPr>
          <w:rFonts w:ascii="Arial" w:hAnsi="Arial" w:cs="Arial"/>
          <w:b/>
          <w:bCs/>
        </w:rPr>
        <w:t xml:space="preserve">Proposal </w:t>
      </w:r>
      <w:r>
        <w:rPr>
          <w:rFonts w:ascii="Arial" w:hAnsi="Arial" w:cs="Arial"/>
          <w:b/>
          <w:bCs/>
        </w:rPr>
        <w:t>2</w:t>
      </w:r>
      <w:r w:rsidRPr="0064140E">
        <w:rPr>
          <w:rFonts w:ascii="Arial" w:hAnsi="Arial" w:cs="Arial"/>
          <w:b/>
          <w:bCs/>
        </w:rPr>
        <w:t xml:space="preserve">: </w:t>
      </w:r>
    </w:p>
    <w:p w14:paraId="5E7A0794" w14:textId="77777777" w:rsidR="006A2D3B" w:rsidRPr="00477855" w:rsidRDefault="006A2D3B" w:rsidP="006A2D3B">
      <w:pPr>
        <w:pStyle w:val="ListParagraph"/>
        <w:numPr>
          <w:ilvl w:val="0"/>
          <w:numId w:val="26"/>
        </w:numPr>
        <w:spacing w:after="0"/>
        <w:jc w:val="both"/>
        <w:rPr>
          <w:rFonts w:ascii="Arial" w:hAnsi="Arial" w:cs="Arial"/>
          <w:i/>
          <w:iCs/>
          <w:lang w:val="en-US" w:eastAsia="zh-CN"/>
        </w:rPr>
      </w:pPr>
      <w:r w:rsidRPr="00477855">
        <w:rPr>
          <w:rFonts w:ascii="Arial" w:hAnsi="Arial" w:cs="Arial"/>
          <w:i/>
          <w:iCs/>
          <w:lang w:val="en-US" w:eastAsia="zh-CN"/>
        </w:rPr>
        <w:t>Support CSI-RS</w:t>
      </w:r>
      <w:r>
        <w:rPr>
          <w:rFonts w:ascii="Arial" w:hAnsi="Arial" w:cs="Arial"/>
          <w:i/>
          <w:iCs/>
          <w:lang w:val="en-US" w:eastAsia="zh-CN"/>
        </w:rPr>
        <w:t xml:space="preserve"> for beam management</w:t>
      </w:r>
      <w:r w:rsidRPr="00477855">
        <w:rPr>
          <w:rFonts w:ascii="Arial" w:hAnsi="Arial" w:cs="Arial"/>
          <w:i/>
          <w:iCs/>
          <w:lang w:val="en-US" w:eastAsia="zh-CN"/>
        </w:rPr>
        <w:t xml:space="preserve"> for L1 intra-frequency and inter-frequency measurement</w:t>
      </w:r>
      <w:r w:rsidRPr="00477855">
        <w:rPr>
          <w:rFonts w:ascii="Arial" w:hAnsi="Arial" w:cs="Arial"/>
          <w:i/>
          <w:iCs/>
        </w:rPr>
        <w:t xml:space="preserve">.  </w:t>
      </w:r>
    </w:p>
    <w:p w14:paraId="002A1223" w14:textId="76512188" w:rsidR="00400B04" w:rsidRDefault="00400B04" w:rsidP="00D12341">
      <w:pPr>
        <w:spacing w:after="0"/>
        <w:rPr>
          <w:rFonts w:ascii="Arial" w:hAnsi="Arial" w:cs="Arial"/>
          <w:color w:val="000000" w:themeColor="text1"/>
        </w:rPr>
      </w:pPr>
    </w:p>
    <w:p w14:paraId="53ECD1A1" w14:textId="77777777" w:rsidR="004D4E87" w:rsidRDefault="004D4E87" w:rsidP="004D4E87">
      <w:pPr>
        <w:spacing w:after="0"/>
        <w:jc w:val="both"/>
        <w:rPr>
          <w:rFonts w:ascii="Arial" w:hAnsi="Arial" w:cs="Arial"/>
          <w:b/>
          <w:bCs/>
        </w:rPr>
      </w:pPr>
      <w:r w:rsidRPr="0064140E">
        <w:rPr>
          <w:rFonts w:ascii="Arial" w:hAnsi="Arial" w:cs="Arial"/>
          <w:b/>
          <w:bCs/>
        </w:rPr>
        <w:t xml:space="preserve">Proposal </w:t>
      </w:r>
      <w:r>
        <w:rPr>
          <w:rFonts w:ascii="Arial" w:hAnsi="Arial" w:cs="Arial"/>
          <w:b/>
          <w:bCs/>
        </w:rPr>
        <w:t>3</w:t>
      </w:r>
      <w:r w:rsidRPr="0064140E">
        <w:rPr>
          <w:rFonts w:ascii="Arial" w:hAnsi="Arial" w:cs="Arial"/>
          <w:b/>
          <w:bCs/>
        </w:rPr>
        <w:t xml:space="preserve">: </w:t>
      </w:r>
    </w:p>
    <w:p w14:paraId="3F32DE1D" w14:textId="77777777" w:rsidR="004D4E87" w:rsidRPr="000815E9" w:rsidRDefault="004D4E87" w:rsidP="004D4E87">
      <w:pPr>
        <w:pStyle w:val="ListParagraph"/>
        <w:numPr>
          <w:ilvl w:val="0"/>
          <w:numId w:val="26"/>
        </w:numPr>
        <w:spacing w:after="0"/>
        <w:jc w:val="both"/>
        <w:rPr>
          <w:rFonts w:ascii="Arial" w:hAnsi="Arial" w:cs="Arial"/>
          <w:lang w:val="en-US" w:eastAsia="zh-CN"/>
        </w:rPr>
      </w:pPr>
      <w:r w:rsidRPr="007D353C">
        <w:rPr>
          <w:rFonts w:ascii="Arial" w:hAnsi="Arial" w:cs="Arial"/>
          <w:i/>
          <w:iCs/>
        </w:rPr>
        <w:t xml:space="preserve">Support periodic, semi-persistent and aperiodic L1 measurement reporting for </w:t>
      </w:r>
      <w:r>
        <w:rPr>
          <w:rFonts w:ascii="Arial" w:hAnsi="Arial" w:cs="Arial"/>
          <w:i/>
          <w:iCs/>
        </w:rPr>
        <w:t>candidate</w:t>
      </w:r>
      <w:r w:rsidRPr="007D353C">
        <w:rPr>
          <w:rFonts w:ascii="Arial" w:hAnsi="Arial" w:cs="Arial"/>
          <w:i/>
          <w:iCs/>
        </w:rPr>
        <w:t xml:space="preserve"> cells</w:t>
      </w:r>
      <w:r>
        <w:rPr>
          <w:rFonts w:ascii="Arial" w:hAnsi="Arial" w:cs="Arial"/>
          <w:i/>
          <w:iCs/>
        </w:rPr>
        <w:t xml:space="preserve"> as UCI on PUCCH and PUSCH. </w:t>
      </w:r>
    </w:p>
    <w:p w14:paraId="1D7FC319" w14:textId="77777777" w:rsidR="004D4E87" w:rsidRPr="008C508A" w:rsidRDefault="004D4E87" w:rsidP="004D4E87">
      <w:pPr>
        <w:pStyle w:val="ListParagraph"/>
        <w:numPr>
          <w:ilvl w:val="0"/>
          <w:numId w:val="26"/>
        </w:numPr>
        <w:spacing w:after="0"/>
        <w:jc w:val="both"/>
        <w:rPr>
          <w:rFonts w:ascii="Arial" w:hAnsi="Arial" w:cs="Arial"/>
          <w:lang w:val="en-US" w:eastAsia="zh-CN"/>
        </w:rPr>
      </w:pPr>
      <w:r>
        <w:rPr>
          <w:rFonts w:ascii="Arial" w:hAnsi="Arial" w:cs="Arial"/>
          <w:i/>
          <w:iCs/>
        </w:rPr>
        <w:t xml:space="preserve">Support configuring and triggering aperiodic CSI reports associated with CSI resource sets on a non-active DL BWP of the candidate cells. </w:t>
      </w:r>
    </w:p>
    <w:p w14:paraId="21805941" w14:textId="2F6B8C87" w:rsidR="004D4E87" w:rsidRDefault="004D4E87" w:rsidP="00D12341">
      <w:pPr>
        <w:spacing w:after="0"/>
        <w:rPr>
          <w:rFonts w:ascii="Arial" w:hAnsi="Arial" w:cs="Arial"/>
          <w:color w:val="000000" w:themeColor="text1"/>
        </w:rPr>
      </w:pPr>
    </w:p>
    <w:p w14:paraId="72152102" w14:textId="77777777" w:rsidR="004D4E87" w:rsidRPr="00F76A71" w:rsidRDefault="004D4E87" w:rsidP="004D4E87">
      <w:pPr>
        <w:spacing w:after="0"/>
        <w:jc w:val="both"/>
        <w:rPr>
          <w:rFonts w:ascii="Arial" w:hAnsi="Arial" w:cs="Arial"/>
          <w:b/>
          <w:bCs/>
        </w:rPr>
      </w:pPr>
      <w:r w:rsidRPr="0064140E">
        <w:rPr>
          <w:rFonts w:ascii="Arial" w:hAnsi="Arial" w:cs="Arial"/>
          <w:b/>
          <w:bCs/>
        </w:rPr>
        <w:t xml:space="preserve">Proposal </w:t>
      </w:r>
      <w:r>
        <w:rPr>
          <w:rFonts w:ascii="Arial" w:hAnsi="Arial" w:cs="Arial"/>
          <w:b/>
          <w:bCs/>
        </w:rPr>
        <w:t>4</w:t>
      </w:r>
      <w:r w:rsidRPr="0064140E">
        <w:rPr>
          <w:rFonts w:ascii="Arial" w:hAnsi="Arial" w:cs="Arial"/>
          <w:b/>
          <w:bCs/>
        </w:rPr>
        <w:t xml:space="preserve">: </w:t>
      </w:r>
    </w:p>
    <w:p w14:paraId="2FA03A6C" w14:textId="77777777" w:rsidR="004D4E87" w:rsidRPr="00CB1271" w:rsidRDefault="004D4E87" w:rsidP="004D4E87">
      <w:pPr>
        <w:pStyle w:val="ListParagraph"/>
        <w:numPr>
          <w:ilvl w:val="0"/>
          <w:numId w:val="26"/>
        </w:numPr>
        <w:spacing w:after="0"/>
        <w:jc w:val="both"/>
        <w:rPr>
          <w:rFonts w:ascii="Arial" w:hAnsi="Arial" w:cs="Arial"/>
          <w:i/>
          <w:iCs/>
        </w:rPr>
      </w:pPr>
      <w:r>
        <w:rPr>
          <w:rFonts w:ascii="Arial" w:hAnsi="Arial" w:cs="Arial"/>
          <w:i/>
          <w:iCs/>
        </w:rPr>
        <w:t xml:space="preserve">Consider reusing the existing event A5 event (i.e., </w:t>
      </w:r>
      <w:proofErr w:type="spellStart"/>
      <w:r w:rsidRPr="00CB1271">
        <w:rPr>
          <w:rFonts w:ascii="Arial" w:hAnsi="Arial" w:cs="Arial"/>
          <w:i/>
          <w:iCs/>
        </w:rPr>
        <w:t>SpCell</w:t>
      </w:r>
      <w:proofErr w:type="spellEnd"/>
      <w:r w:rsidRPr="00CB1271">
        <w:rPr>
          <w:rFonts w:ascii="Arial" w:hAnsi="Arial" w:cs="Arial"/>
          <w:i/>
          <w:iCs/>
        </w:rPr>
        <w:t xml:space="preserve"> becomes worse than threshold1 and neighbour becomes better than threshold2) to support </w:t>
      </w:r>
      <w:proofErr w:type="gramStart"/>
      <w:r w:rsidRPr="00CB1271">
        <w:rPr>
          <w:rFonts w:ascii="Arial" w:hAnsi="Arial" w:cs="Arial"/>
          <w:i/>
          <w:iCs/>
        </w:rPr>
        <w:t>event-triggered</w:t>
      </w:r>
      <w:proofErr w:type="gramEnd"/>
      <w:r w:rsidRPr="00CB1271">
        <w:rPr>
          <w:rFonts w:ascii="Arial" w:hAnsi="Arial" w:cs="Arial"/>
          <w:i/>
          <w:iCs/>
        </w:rPr>
        <w:t xml:space="preserve"> L1 reporting for LTM procedure </w:t>
      </w:r>
    </w:p>
    <w:p w14:paraId="30EDFBE8" w14:textId="77777777" w:rsidR="004D4E87" w:rsidRDefault="004D4E87" w:rsidP="004D4E87">
      <w:pPr>
        <w:pStyle w:val="ListParagraph"/>
        <w:numPr>
          <w:ilvl w:val="0"/>
          <w:numId w:val="26"/>
        </w:numPr>
        <w:spacing w:after="0"/>
        <w:jc w:val="both"/>
        <w:rPr>
          <w:rFonts w:ascii="Arial" w:hAnsi="Arial" w:cs="Arial"/>
          <w:i/>
          <w:iCs/>
          <w:lang w:val="en-US" w:eastAsia="zh-CN"/>
        </w:rPr>
      </w:pPr>
      <w:r w:rsidRPr="008B512E">
        <w:rPr>
          <w:rFonts w:ascii="Arial" w:hAnsi="Arial" w:cs="Arial"/>
          <w:i/>
          <w:iCs/>
          <w:lang w:val="en-US" w:eastAsia="zh-CN"/>
        </w:rPr>
        <w:t xml:space="preserve">The </w:t>
      </w:r>
      <w:r>
        <w:rPr>
          <w:rFonts w:ascii="Arial" w:hAnsi="Arial" w:cs="Arial"/>
          <w:i/>
          <w:iCs/>
          <w:lang w:val="en-US" w:eastAsia="zh-CN"/>
        </w:rPr>
        <w:t>threshold</w:t>
      </w:r>
      <w:r w:rsidRPr="008B512E">
        <w:rPr>
          <w:rFonts w:ascii="Arial" w:hAnsi="Arial" w:cs="Arial"/>
          <w:i/>
          <w:iCs/>
          <w:lang w:val="en-US" w:eastAsia="zh-CN"/>
        </w:rPr>
        <w:t xml:space="preserve"> value</w:t>
      </w:r>
      <w:r>
        <w:rPr>
          <w:rFonts w:ascii="Arial" w:hAnsi="Arial" w:cs="Arial"/>
          <w:i/>
          <w:iCs/>
          <w:lang w:val="en-US" w:eastAsia="zh-CN"/>
        </w:rPr>
        <w:t>s</w:t>
      </w:r>
      <w:r w:rsidRPr="008B512E">
        <w:rPr>
          <w:rFonts w:ascii="Arial" w:hAnsi="Arial" w:cs="Arial"/>
          <w:i/>
          <w:iCs/>
          <w:lang w:val="en-US" w:eastAsia="zh-CN"/>
        </w:rPr>
        <w:t xml:space="preserve"> </w:t>
      </w:r>
      <w:r>
        <w:rPr>
          <w:rFonts w:ascii="Arial" w:hAnsi="Arial" w:cs="Arial"/>
          <w:i/>
          <w:iCs/>
          <w:lang w:val="en-US" w:eastAsia="zh-CN"/>
        </w:rPr>
        <w:t>are controlled by network as part of event-based measurement configuration.</w:t>
      </w:r>
    </w:p>
    <w:p w14:paraId="4BFADDA0" w14:textId="1C739A81" w:rsidR="004D4E87" w:rsidRPr="004D4E87" w:rsidRDefault="004D4E87" w:rsidP="00D12341">
      <w:pPr>
        <w:pStyle w:val="ListParagraph"/>
        <w:numPr>
          <w:ilvl w:val="0"/>
          <w:numId w:val="26"/>
        </w:numPr>
        <w:spacing w:after="0"/>
        <w:jc w:val="both"/>
        <w:rPr>
          <w:rFonts w:ascii="Arial" w:hAnsi="Arial" w:cs="Arial"/>
          <w:i/>
          <w:iCs/>
          <w:lang w:val="en-US" w:eastAsia="zh-CN"/>
        </w:rPr>
      </w:pPr>
      <w:r>
        <w:rPr>
          <w:rFonts w:ascii="Arial" w:hAnsi="Arial" w:cs="Arial"/>
          <w:i/>
          <w:iCs/>
          <w:lang w:val="en-US" w:eastAsia="zh-CN"/>
        </w:rPr>
        <w:t xml:space="preserve">The event-triggered CSI report can be carried by a MAC-CE over PUSCH.  </w:t>
      </w:r>
      <w:r w:rsidRPr="008B512E">
        <w:rPr>
          <w:rFonts w:ascii="Arial" w:hAnsi="Arial" w:cs="Arial"/>
          <w:i/>
          <w:iCs/>
          <w:lang w:val="en-US" w:eastAsia="zh-CN"/>
        </w:rPr>
        <w:t xml:space="preserve"> </w:t>
      </w:r>
    </w:p>
    <w:p w14:paraId="1C39DCD9" w14:textId="77777777" w:rsidR="004D4E87" w:rsidRDefault="004D4E87" w:rsidP="004D4E87">
      <w:pPr>
        <w:spacing w:before="240" w:after="0"/>
        <w:rPr>
          <w:rFonts w:ascii="Arial" w:hAnsi="Arial" w:cs="Arial"/>
          <w:b/>
          <w:bCs/>
        </w:rPr>
      </w:pPr>
      <w:r w:rsidRPr="0064140E">
        <w:rPr>
          <w:rFonts w:ascii="Arial" w:hAnsi="Arial" w:cs="Arial"/>
          <w:b/>
          <w:bCs/>
        </w:rPr>
        <w:t xml:space="preserve">Proposal </w:t>
      </w:r>
      <w:r>
        <w:rPr>
          <w:rFonts w:ascii="Arial" w:hAnsi="Arial" w:cs="Arial"/>
          <w:b/>
          <w:bCs/>
        </w:rPr>
        <w:t>5</w:t>
      </w:r>
      <w:r w:rsidRPr="0064140E">
        <w:rPr>
          <w:rFonts w:ascii="Arial" w:hAnsi="Arial" w:cs="Arial"/>
          <w:b/>
          <w:bCs/>
        </w:rPr>
        <w:t xml:space="preserve">: </w:t>
      </w:r>
    </w:p>
    <w:p w14:paraId="196A4085" w14:textId="44DEEBC0" w:rsidR="004D4E87" w:rsidRPr="004D4E87" w:rsidRDefault="004D4E87" w:rsidP="00D12341">
      <w:pPr>
        <w:pStyle w:val="ListParagraph"/>
        <w:numPr>
          <w:ilvl w:val="0"/>
          <w:numId w:val="27"/>
        </w:numPr>
        <w:spacing w:after="0"/>
        <w:rPr>
          <w:rFonts w:ascii="Arial" w:hAnsi="Arial" w:cs="Arial"/>
          <w:b/>
          <w:bCs/>
        </w:rPr>
      </w:pPr>
      <w:r>
        <w:rPr>
          <w:rFonts w:ascii="Arial" w:hAnsi="Arial" w:cs="Arial"/>
          <w:i/>
          <w:iCs/>
        </w:rPr>
        <w:t xml:space="preserve">If event-trigger measurement reporting is supported, study the need of configurable </w:t>
      </w:r>
      <w:r w:rsidRPr="007834C8">
        <w:rPr>
          <w:rFonts w:ascii="Arial" w:hAnsi="Arial" w:cs="Arial"/>
          <w:i/>
          <w:iCs/>
          <w:lang w:val="en-US" w:eastAsia="zh-CN"/>
        </w:rPr>
        <w:t>time-to-trigger (TTT)</w:t>
      </w:r>
      <w:r>
        <w:rPr>
          <w:rFonts w:ascii="Arial" w:hAnsi="Arial" w:cs="Arial"/>
          <w:i/>
          <w:iCs/>
          <w:lang w:val="en-US" w:eastAsia="zh-CN"/>
        </w:rPr>
        <w:t xml:space="preserve"> mechanism to mitigate the higher Ping-pong effect caused by L1-based measurement reporting. </w:t>
      </w:r>
    </w:p>
    <w:p w14:paraId="3F0F529E" w14:textId="77777777" w:rsidR="004D4E87" w:rsidRDefault="004D4E87" w:rsidP="004D4E87">
      <w:pPr>
        <w:spacing w:before="240" w:after="0"/>
        <w:rPr>
          <w:rFonts w:ascii="Arial" w:hAnsi="Arial" w:cs="Arial"/>
          <w:b/>
          <w:bCs/>
        </w:rPr>
      </w:pPr>
      <w:r w:rsidRPr="0064140E">
        <w:rPr>
          <w:rFonts w:ascii="Arial" w:hAnsi="Arial" w:cs="Arial"/>
          <w:b/>
          <w:bCs/>
        </w:rPr>
        <w:t xml:space="preserve">Proposal </w:t>
      </w:r>
      <w:r>
        <w:rPr>
          <w:rFonts w:ascii="Arial" w:hAnsi="Arial" w:cs="Arial"/>
          <w:b/>
          <w:bCs/>
        </w:rPr>
        <w:t>6</w:t>
      </w:r>
      <w:r w:rsidRPr="0064140E">
        <w:rPr>
          <w:rFonts w:ascii="Arial" w:hAnsi="Arial" w:cs="Arial"/>
          <w:b/>
          <w:bCs/>
        </w:rPr>
        <w:t xml:space="preserve">: </w:t>
      </w:r>
    </w:p>
    <w:p w14:paraId="49E1458C" w14:textId="77777777" w:rsidR="004D4E87" w:rsidRDefault="004D4E87" w:rsidP="004D4E87">
      <w:pPr>
        <w:pStyle w:val="ListParagraph"/>
        <w:numPr>
          <w:ilvl w:val="0"/>
          <w:numId w:val="32"/>
        </w:numPr>
        <w:rPr>
          <w:rFonts w:ascii="Arial" w:hAnsi="Arial" w:cs="Arial"/>
          <w:i/>
          <w:iCs/>
          <w:lang w:val="en-US"/>
        </w:rPr>
      </w:pPr>
      <w:r w:rsidRPr="00B86F69">
        <w:rPr>
          <w:rFonts w:ascii="Arial" w:hAnsi="Arial" w:cs="Arial"/>
          <w:i/>
          <w:iCs/>
          <w:lang w:val="en-US"/>
        </w:rPr>
        <w:t>Beam</w:t>
      </w:r>
      <w:r>
        <w:rPr>
          <w:rFonts w:ascii="Arial" w:hAnsi="Arial" w:cs="Arial"/>
          <w:i/>
          <w:iCs/>
          <w:lang w:val="en-US"/>
        </w:rPr>
        <w:t xml:space="preserve"> indication of candidate cells in Rel-18 LTM procedure is based on Rel-17 TCI framework. </w:t>
      </w:r>
    </w:p>
    <w:p w14:paraId="370710A6" w14:textId="77777777" w:rsidR="004D4E87" w:rsidRDefault="004D4E87" w:rsidP="004D4E87">
      <w:pPr>
        <w:spacing w:before="240" w:after="0"/>
        <w:rPr>
          <w:rFonts w:ascii="Arial" w:hAnsi="Arial" w:cs="Arial"/>
          <w:b/>
          <w:bCs/>
        </w:rPr>
      </w:pPr>
      <w:r w:rsidRPr="0064140E">
        <w:rPr>
          <w:rFonts w:ascii="Arial" w:hAnsi="Arial" w:cs="Arial"/>
          <w:b/>
          <w:bCs/>
        </w:rPr>
        <w:t xml:space="preserve">Proposal </w:t>
      </w:r>
      <w:r>
        <w:rPr>
          <w:rFonts w:ascii="Arial" w:hAnsi="Arial" w:cs="Arial"/>
          <w:b/>
          <w:bCs/>
        </w:rPr>
        <w:t>7</w:t>
      </w:r>
      <w:r w:rsidRPr="0064140E">
        <w:rPr>
          <w:rFonts w:ascii="Arial" w:hAnsi="Arial" w:cs="Arial"/>
          <w:b/>
          <w:bCs/>
        </w:rPr>
        <w:t xml:space="preserve">: </w:t>
      </w:r>
    </w:p>
    <w:p w14:paraId="2516795D" w14:textId="77777777" w:rsidR="004D4E87" w:rsidRPr="00C353FF" w:rsidRDefault="004D4E87" w:rsidP="004D4E87">
      <w:pPr>
        <w:pStyle w:val="ListParagraph"/>
        <w:numPr>
          <w:ilvl w:val="0"/>
          <w:numId w:val="32"/>
        </w:numPr>
        <w:rPr>
          <w:rFonts w:ascii="Arial" w:hAnsi="Arial" w:cs="Arial"/>
          <w:lang w:val="en-US"/>
        </w:rPr>
      </w:pPr>
      <w:r>
        <w:rPr>
          <w:rFonts w:ascii="Arial" w:hAnsi="Arial" w:cs="Arial"/>
          <w:i/>
          <w:iCs/>
          <w:lang w:val="en-US"/>
        </w:rPr>
        <w:t xml:space="preserve">Support the TCI states of a candidate cell is pre-configured under each candidate cell during the pre-configuration phase. </w:t>
      </w:r>
    </w:p>
    <w:p w14:paraId="6A3A9C14" w14:textId="77777777" w:rsidR="004D4E87" w:rsidRPr="00C353FF" w:rsidRDefault="004D4E87" w:rsidP="004D4E87">
      <w:pPr>
        <w:pStyle w:val="ListParagraph"/>
        <w:numPr>
          <w:ilvl w:val="0"/>
          <w:numId w:val="32"/>
        </w:numPr>
        <w:rPr>
          <w:rFonts w:ascii="Arial" w:hAnsi="Arial" w:cs="Arial"/>
          <w:i/>
          <w:iCs/>
          <w:lang w:val="en-US"/>
        </w:rPr>
      </w:pPr>
      <w:r>
        <w:rPr>
          <w:rFonts w:ascii="Arial" w:hAnsi="Arial" w:cs="Arial"/>
          <w:i/>
          <w:iCs/>
          <w:lang w:val="en-US"/>
        </w:rPr>
        <w:t xml:space="preserve">A </w:t>
      </w:r>
      <w:r w:rsidRPr="00C353FF">
        <w:rPr>
          <w:rFonts w:ascii="Arial" w:hAnsi="Arial" w:cs="Arial"/>
          <w:i/>
          <w:iCs/>
          <w:lang w:val="en-US"/>
        </w:rPr>
        <w:t>TCI</w:t>
      </w:r>
      <w:r>
        <w:rPr>
          <w:rFonts w:ascii="Arial" w:hAnsi="Arial" w:cs="Arial"/>
          <w:i/>
          <w:iCs/>
          <w:lang w:val="en-US"/>
        </w:rPr>
        <w:t xml:space="preserve">-state can be activated and indicated before or part of cell switching command. </w:t>
      </w:r>
    </w:p>
    <w:p w14:paraId="31587A38" w14:textId="77777777" w:rsidR="004D4E87" w:rsidRDefault="004D4E87" w:rsidP="004D4E87">
      <w:pPr>
        <w:spacing w:before="240" w:after="0"/>
        <w:rPr>
          <w:rFonts w:ascii="Arial" w:hAnsi="Arial" w:cs="Arial"/>
          <w:b/>
          <w:bCs/>
        </w:rPr>
      </w:pPr>
      <w:r w:rsidRPr="0064140E">
        <w:rPr>
          <w:rFonts w:ascii="Arial" w:hAnsi="Arial" w:cs="Arial"/>
          <w:b/>
          <w:bCs/>
        </w:rPr>
        <w:t xml:space="preserve">Proposal </w:t>
      </w:r>
      <w:r>
        <w:rPr>
          <w:rFonts w:ascii="Arial" w:hAnsi="Arial" w:cs="Arial"/>
          <w:b/>
          <w:bCs/>
        </w:rPr>
        <w:t>8</w:t>
      </w:r>
      <w:r w:rsidRPr="0064140E">
        <w:rPr>
          <w:rFonts w:ascii="Arial" w:hAnsi="Arial" w:cs="Arial"/>
          <w:b/>
          <w:bCs/>
        </w:rPr>
        <w:t xml:space="preserve">: </w:t>
      </w:r>
    </w:p>
    <w:p w14:paraId="2A557369" w14:textId="77777777" w:rsidR="004D4E87" w:rsidRPr="006815D4" w:rsidRDefault="004D4E87" w:rsidP="004D4E87">
      <w:pPr>
        <w:pStyle w:val="ListParagraph"/>
        <w:numPr>
          <w:ilvl w:val="0"/>
          <w:numId w:val="32"/>
        </w:numPr>
        <w:spacing w:after="0"/>
        <w:rPr>
          <w:rFonts w:ascii="Arial" w:hAnsi="Arial" w:cs="Arial"/>
          <w:lang w:val="en-US"/>
        </w:rPr>
      </w:pPr>
      <w:r>
        <w:rPr>
          <w:rFonts w:ascii="Arial" w:hAnsi="Arial" w:cs="Arial"/>
          <w:i/>
          <w:iCs/>
          <w:lang w:val="en-US"/>
        </w:rPr>
        <w:t xml:space="preserve">Support Scenario 1 and 2 for beam indication timing (i.e., </w:t>
      </w:r>
      <w:proofErr w:type="gramStart"/>
      <w:r>
        <w:rPr>
          <w:rFonts w:ascii="Arial" w:hAnsi="Arial" w:cs="Arial"/>
          <w:i/>
          <w:iCs/>
          <w:lang w:val="en-US"/>
        </w:rPr>
        <w:t>before</w:t>
      </w:r>
      <w:proofErr w:type="gramEnd"/>
      <w:r>
        <w:rPr>
          <w:rFonts w:ascii="Arial" w:hAnsi="Arial" w:cs="Arial"/>
          <w:i/>
          <w:iCs/>
          <w:lang w:val="en-US"/>
        </w:rPr>
        <w:t xml:space="preserve"> and together with cell switch command)</w:t>
      </w:r>
    </w:p>
    <w:p w14:paraId="504A2208" w14:textId="11DFB258" w:rsidR="00400B04" w:rsidRPr="004D4E87" w:rsidRDefault="004D4E87" w:rsidP="00D12341">
      <w:pPr>
        <w:pStyle w:val="ListParagraph"/>
        <w:numPr>
          <w:ilvl w:val="0"/>
          <w:numId w:val="32"/>
        </w:numPr>
        <w:spacing w:after="0"/>
        <w:rPr>
          <w:rFonts w:ascii="Arial" w:hAnsi="Arial" w:cs="Arial"/>
          <w:lang w:val="en-US"/>
        </w:rPr>
      </w:pPr>
      <w:r>
        <w:rPr>
          <w:rFonts w:ascii="Arial" w:hAnsi="Arial" w:cs="Arial"/>
          <w:i/>
          <w:iCs/>
          <w:lang w:val="en-US"/>
        </w:rPr>
        <w:t xml:space="preserve">FFS on the Scenario 3. </w:t>
      </w:r>
    </w:p>
    <w:p w14:paraId="2DA74619" w14:textId="77777777" w:rsidR="004D4E87" w:rsidRDefault="004D4E87" w:rsidP="004D4E87">
      <w:pPr>
        <w:spacing w:before="240" w:after="0"/>
        <w:rPr>
          <w:rFonts w:ascii="Arial" w:hAnsi="Arial" w:cs="Arial"/>
          <w:b/>
          <w:bCs/>
        </w:rPr>
      </w:pPr>
      <w:r w:rsidRPr="0064140E">
        <w:rPr>
          <w:rFonts w:ascii="Arial" w:hAnsi="Arial" w:cs="Arial"/>
          <w:b/>
          <w:bCs/>
        </w:rPr>
        <w:t xml:space="preserve">Proposal </w:t>
      </w:r>
      <w:r>
        <w:rPr>
          <w:rFonts w:ascii="Arial" w:hAnsi="Arial" w:cs="Arial"/>
          <w:b/>
          <w:bCs/>
        </w:rPr>
        <w:t>9</w:t>
      </w:r>
      <w:r w:rsidRPr="0064140E">
        <w:rPr>
          <w:rFonts w:ascii="Arial" w:hAnsi="Arial" w:cs="Arial"/>
          <w:b/>
          <w:bCs/>
        </w:rPr>
        <w:t xml:space="preserve">: </w:t>
      </w:r>
    </w:p>
    <w:p w14:paraId="0538FDA2" w14:textId="77777777" w:rsidR="004D4E87" w:rsidRPr="000815E9" w:rsidRDefault="004D4E87" w:rsidP="004D4E87">
      <w:pPr>
        <w:pStyle w:val="ListParagraph"/>
        <w:numPr>
          <w:ilvl w:val="0"/>
          <w:numId w:val="35"/>
        </w:numPr>
        <w:snapToGrid w:val="0"/>
        <w:spacing w:after="0"/>
        <w:rPr>
          <w:rFonts w:ascii="Arial" w:hAnsi="Arial" w:cs="Arial"/>
          <w:lang w:val="en-US"/>
        </w:rPr>
      </w:pPr>
      <w:r>
        <w:rPr>
          <w:rFonts w:ascii="Arial" w:hAnsi="Arial" w:cs="Arial"/>
          <w:i/>
          <w:iCs/>
          <w:lang w:val="en-US"/>
        </w:rPr>
        <w:t xml:space="preserve">From RAN1 perspective, the Cell Switching Command includes TCI-State ID and a TA value field. </w:t>
      </w:r>
    </w:p>
    <w:p w14:paraId="76A1863A" w14:textId="016F9D14" w:rsidR="004D4E87" w:rsidRDefault="004D4E87" w:rsidP="00D12341">
      <w:pPr>
        <w:spacing w:after="0"/>
        <w:rPr>
          <w:rFonts w:ascii="Arial" w:hAnsi="Arial" w:cs="Arial"/>
          <w:color w:val="000000" w:themeColor="text1"/>
        </w:rPr>
      </w:pPr>
    </w:p>
    <w:p w14:paraId="31E9C27C" w14:textId="77777777" w:rsidR="00297131" w:rsidRPr="0064642E" w:rsidRDefault="00297131"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7778109B" w14:textId="47F9C327" w:rsidR="009247E1" w:rsidRDefault="00BB73DA" w:rsidP="00BB73DA">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110bis e-meeting</w:t>
      </w:r>
      <w:r w:rsidRPr="006C372E">
        <w:rPr>
          <w:rFonts w:ascii="Arial" w:hAnsi="Arial" w:cs="Arial"/>
          <w:lang w:val="en-US" w:eastAsia="zh-CN"/>
        </w:rPr>
        <w:t xml:space="preserve"> </w:t>
      </w:r>
      <w:r>
        <w:rPr>
          <w:rFonts w:ascii="Arial" w:hAnsi="Arial" w:cs="Arial"/>
          <w:lang w:val="en-US" w:eastAsia="zh-CN"/>
        </w:rPr>
        <w:t xml:space="preserve">Chairman notes </w:t>
      </w:r>
    </w:p>
    <w:p w14:paraId="53C085EF" w14:textId="4533F8DE" w:rsidR="001A69E0" w:rsidRPr="00BB73DA" w:rsidRDefault="001A69E0" w:rsidP="00BB73DA">
      <w:pPr>
        <w:numPr>
          <w:ilvl w:val="0"/>
          <w:numId w:val="1"/>
        </w:numPr>
        <w:jc w:val="both"/>
        <w:rPr>
          <w:rFonts w:ascii="Arial" w:hAnsi="Arial" w:cs="Arial"/>
          <w:lang w:val="en-US" w:eastAsia="zh-CN"/>
        </w:rPr>
      </w:pPr>
      <w:r>
        <w:rPr>
          <w:rFonts w:ascii="Arial" w:hAnsi="Arial" w:cs="Arial"/>
          <w:lang w:val="en-US" w:eastAsia="zh-CN"/>
        </w:rPr>
        <w:t>RAN2 119bis e-meeting Chairman notes</w:t>
      </w:r>
    </w:p>
    <w:sectPr w:rsidR="001A69E0" w:rsidRPr="00BB73DA"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E4AE1" w14:textId="77777777" w:rsidR="00276817" w:rsidRDefault="00276817">
      <w:pPr>
        <w:spacing w:after="0"/>
      </w:pPr>
      <w:r>
        <w:separator/>
      </w:r>
    </w:p>
  </w:endnote>
  <w:endnote w:type="continuationSeparator" w:id="0">
    <w:p w14:paraId="3AFE1D75" w14:textId="77777777" w:rsidR="00276817" w:rsidRDefault="002768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3E004" w14:textId="77777777" w:rsidR="00276817" w:rsidRDefault="00276817">
      <w:pPr>
        <w:spacing w:after="0"/>
      </w:pPr>
      <w:r>
        <w:separator/>
      </w:r>
    </w:p>
  </w:footnote>
  <w:footnote w:type="continuationSeparator" w:id="0">
    <w:p w14:paraId="282C04DA" w14:textId="77777777" w:rsidR="00276817" w:rsidRDefault="002768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7F3D19"/>
    <w:multiLevelType w:val="hybridMultilevel"/>
    <w:tmpl w:val="64E2B2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0B019E"/>
    <w:multiLevelType w:val="hybridMultilevel"/>
    <w:tmpl w:val="78B2AB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96B735E"/>
    <w:multiLevelType w:val="hybridMultilevel"/>
    <w:tmpl w:val="6B7CF5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B5F7BFB"/>
    <w:multiLevelType w:val="hybridMultilevel"/>
    <w:tmpl w:val="4EB61E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73174"/>
    <w:multiLevelType w:val="hybridMultilevel"/>
    <w:tmpl w:val="C78283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7" w15:restartNumberingAfterBreak="0">
    <w:nsid w:val="5B8C6312"/>
    <w:multiLevelType w:val="hybridMultilevel"/>
    <w:tmpl w:val="D5827C5E"/>
    <w:lvl w:ilvl="0" w:tplc="7F4864AE">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F2679A"/>
    <w:multiLevelType w:val="hybridMultilevel"/>
    <w:tmpl w:val="97FE65B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50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004551"/>
    <w:multiLevelType w:val="hybridMultilevel"/>
    <w:tmpl w:val="9A08C2AC"/>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87B10D4"/>
    <w:multiLevelType w:val="hybridMultilevel"/>
    <w:tmpl w:val="BB288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255F45"/>
    <w:multiLevelType w:val="hybridMultilevel"/>
    <w:tmpl w:val="06B6E0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64B8"/>
    <w:multiLevelType w:val="hybridMultilevel"/>
    <w:tmpl w:val="3768F2E2"/>
    <w:lvl w:ilvl="0" w:tplc="3B964996">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1"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571C7E"/>
    <w:multiLevelType w:val="hybridMultilevel"/>
    <w:tmpl w:val="64F8EF3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D5E4EBD"/>
    <w:multiLevelType w:val="hybridMultilevel"/>
    <w:tmpl w:val="BD6C65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18"/>
  </w:num>
  <w:num w:numId="2" w16cid:durableId="775950945">
    <w:abstractNumId w:val="13"/>
  </w:num>
  <w:num w:numId="3" w16cid:durableId="1829443946">
    <w:abstractNumId w:val="3"/>
  </w:num>
  <w:num w:numId="4" w16cid:durableId="1431585961">
    <w:abstractNumId w:val="20"/>
  </w:num>
  <w:num w:numId="5" w16cid:durableId="1651011273">
    <w:abstractNumId w:val="16"/>
  </w:num>
  <w:num w:numId="6" w16cid:durableId="1105540060">
    <w:abstractNumId w:val="14"/>
  </w:num>
  <w:num w:numId="7" w16cid:durableId="1373574290">
    <w:abstractNumId w:val="22"/>
  </w:num>
  <w:num w:numId="8" w16cid:durableId="927693694">
    <w:abstractNumId w:val="29"/>
  </w:num>
  <w:num w:numId="9" w16cid:durableId="1956129642">
    <w:abstractNumId w:val="10"/>
  </w:num>
  <w:num w:numId="10" w16cid:durableId="991906570">
    <w:abstractNumId w:val="31"/>
  </w:num>
  <w:num w:numId="11" w16cid:durableId="524632354">
    <w:abstractNumId w:val="0"/>
  </w:num>
  <w:num w:numId="12" w16cid:durableId="1686907544">
    <w:abstractNumId w:val="12"/>
  </w:num>
  <w:num w:numId="13" w16cid:durableId="215548312">
    <w:abstractNumId w:val="1"/>
  </w:num>
  <w:num w:numId="14" w16cid:durableId="1975520584">
    <w:abstractNumId w:val="23"/>
  </w:num>
  <w:num w:numId="15" w16cid:durableId="1024283990">
    <w:abstractNumId w:val="24"/>
  </w:num>
  <w:num w:numId="16" w16cid:durableId="912004033">
    <w:abstractNumId w:val="15"/>
  </w:num>
  <w:num w:numId="17" w16cid:durableId="351953379">
    <w:abstractNumId w:val="4"/>
  </w:num>
  <w:num w:numId="18" w16cid:durableId="342785765">
    <w:abstractNumId w:val="21"/>
  </w:num>
  <w:num w:numId="19" w16cid:durableId="1461650155">
    <w:abstractNumId w:val="3"/>
  </w:num>
  <w:num w:numId="20" w16cid:durableId="704212648">
    <w:abstractNumId w:val="30"/>
  </w:num>
  <w:num w:numId="21" w16cid:durableId="2035615358">
    <w:abstractNumId w:val="8"/>
  </w:num>
  <w:num w:numId="22" w16cid:durableId="1236552855">
    <w:abstractNumId w:val="33"/>
  </w:num>
  <w:num w:numId="23" w16cid:durableId="774908576">
    <w:abstractNumId w:val="27"/>
  </w:num>
  <w:num w:numId="24" w16cid:durableId="151023070">
    <w:abstractNumId w:val="9"/>
  </w:num>
  <w:num w:numId="25" w16cid:durableId="1887985633">
    <w:abstractNumId w:val="5"/>
  </w:num>
  <w:num w:numId="26" w16cid:durableId="1080978509">
    <w:abstractNumId w:val="2"/>
  </w:num>
  <w:num w:numId="27" w16cid:durableId="932595335">
    <w:abstractNumId w:val="19"/>
  </w:num>
  <w:num w:numId="28" w16cid:durableId="1051226020">
    <w:abstractNumId w:val="11"/>
  </w:num>
  <w:num w:numId="29" w16cid:durableId="647780955">
    <w:abstractNumId w:val="28"/>
  </w:num>
  <w:num w:numId="30" w16cid:durableId="744843573">
    <w:abstractNumId w:val="6"/>
  </w:num>
  <w:num w:numId="31" w16cid:durableId="864055883">
    <w:abstractNumId w:val="32"/>
  </w:num>
  <w:num w:numId="32" w16cid:durableId="810710673">
    <w:abstractNumId w:val="25"/>
  </w:num>
  <w:num w:numId="33" w16cid:durableId="1963072101">
    <w:abstractNumId w:val="26"/>
  </w:num>
  <w:num w:numId="34" w16cid:durableId="1144079379">
    <w:abstractNumId w:val="17"/>
  </w:num>
  <w:num w:numId="35" w16cid:durableId="192233162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6EAB"/>
    <w:rsid w:val="00007165"/>
    <w:rsid w:val="00011E0A"/>
    <w:rsid w:val="00012BBC"/>
    <w:rsid w:val="000130D1"/>
    <w:rsid w:val="00015206"/>
    <w:rsid w:val="00016535"/>
    <w:rsid w:val="00020AB8"/>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F63"/>
    <w:rsid w:val="00081549"/>
    <w:rsid w:val="000815E9"/>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A69E0"/>
    <w:rsid w:val="001B12E0"/>
    <w:rsid w:val="001B15A0"/>
    <w:rsid w:val="001B179E"/>
    <w:rsid w:val="001B1900"/>
    <w:rsid w:val="001B61D1"/>
    <w:rsid w:val="001B7CEB"/>
    <w:rsid w:val="001C09E0"/>
    <w:rsid w:val="001C0DA0"/>
    <w:rsid w:val="001C315E"/>
    <w:rsid w:val="001C4118"/>
    <w:rsid w:val="001C5C89"/>
    <w:rsid w:val="001C6663"/>
    <w:rsid w:val="001C72E7"/>
    <w:rsid w:val="001D0F43"/>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28B1"/>
    <w:rsid w:val="00203A90"/>
    <w:rsid w:val="00204D5B"/>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95B"/>
    <w:rsid w:val="002217A9"/>
    <w:rsid w:val="002224A7"/>
    <w:rsid w:val="002259B3"/>
    <w:rsid w:val="00225A84"/>
    <w:rsid w:val="00225C41"/>
    <w:rsid w:val="00230A52"/>
    <w:rsid w:val="00231D54"/>
    <w:rsid w:val="00233D51"/>
    <w:rsid w:val="0023553D"/>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6644"/>
    <w:rsid w:val="00297131"/>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14A1"/>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4531"/>
    <w:rsid w:val="003849A5"/>
    <w:rsid w:val="00385568"/>
    <w:rsid w:val="003871BF"/>
    <w:rsid w:val="00390D74"/>
    <w:rsid w:val="0039172F"/>
    <w:rsid w:val="00391B0F"/>
    <w:rsid w:val="00391CB7"/>
    <w:rsid w:val="00392314"/>
    <w:rsid w:val="003927F5"/>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F5D"/>
    <w:rsid w:val="0041601D"/>
    <w:rsid w:val="00416BBA"/>
    <w:rsid w:val="00420296"/>
    <w:rsid w:val="00420A2E"/>
    <w:rsid w:val="004229CC"/>
    <w:rsid w:val="0042460F"/>
    <w:rsid w:val="00424F8C"/>
    <w:rsid w:val="00425A8E"/>
    <w:rsid w:val="00430460"/>
    <w:rsid w:val="00431C40"/>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500649"/>
    <w:rsid w:val="0050071A"/>
    <w:rsid w:val="00501D54"/>
    <w:rsid w:val="0050499B"/>
    <w:rsid w:val="005054DE"/>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5EF4"/>
    <w:rsid w:val="00537476"/>
    <w:rsid w:val="00540A66"/>
    <w:rsid w:val="0054284B"/>
    <w:rsid w:val="00543C26"/>
    <w:rsid w:val="00544BEC"/>
    <w:rsid w:val="0055126E"/>
    <w:rsid w:val="00553441"/>
    <w:rsid w:val="0055355B"/>
    <w:rsid w:val="005548E4"/>
    <w:rsid w:val="00554C6C"/>
    <w:rsid w:val="00555285"/>
    <w:rsid w:val="00555640"/>
    <w:rsid w:val="00557A33"/>
    <w:rsid w:val="00560042"/>
    <w:rsid w:val="005612A5"/>
    <w:rsid w:val="00561A69"/>
    <w:rsid w:val="005628CF"/>
    <w:rsid w:val="00563A6D"/>
    <w:rsid w:val="00563D5B"/>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682"/>
    <w:rsid w:val="0060370C"/>
    <w:rsid w:val="0060401D"/>
    <w:rsid w:val="006043EE"/>
    <w:rsid w:val="006043FA"/>
    <w:rsid w:val="00606297"/>
    <w:rsid w:val="00606756"/>
    <w:rsid w:val="00606F6D"/>
    <w:rsid w:val="00607423"/>
    <w:rsid w:val="00611874"/>
    <w:rsid w:val="00612AFB"/>
    <w:rsid w:val="00614AD0"/>
    <w:rsid w:val="0061718D"/>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BD1"/>
    <w:rsid w:val="00662C09"/>
    <w:rsid w:val="00664DC4"/>
    <w:rsid w:val="00665B7C"/>
    <w:rsid w:val="00667384"/>
    <w:rsid w:val="0067188D"/>
    <w:rsid w:val="00673060"/>
    <w:rsid w:val="006749E4"/>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1667D"/>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60F18"/>
    <w:rsid w:val="0076162E"/>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F3A"/>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CA"/>
    <w:rsid w:val="007D7441"/>
    <w:rsid w:val="007D7EF3"/>
    <w:rsid w:val="007E071C"/>
    <w:rsid w:val="007E0F81"/>
    <w:rsid w:val="007E190F"/>
    <w:rsid w:val="007E24E9"/>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5562B"/>
    <w:rsid w:val="00857B17"/>
    <w:rsid w:val="00861141"/>
    <w:rsid w:val="00861D03"/>
    <w:rsid w:val="00864BC2"/>
    <w:rsid w:val="00865197"/>
    <w:rsid w:val="0086554A"/>
    <w:rsid w:val="00865E88"/>
    <w:rsid w:val="00866596"/>
    <w:rsid w:val="00866DA4"/>
    <w:rsid w:val="008701E7"/>
    <w:rsid w:val="00871072"/>
    <w:rsid w:val="008740A1"/>
    <w:rsid w:val="0087459F"/>
    <w:rsid w:val="008748BA"/>
    <w:rsid w:val="00875D44"/>
    <w:rsid w:val="00876524"/>
    <w:rsid w:val="0087735E"/>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B01A0"/>
    <w:rsid w:val="008B1217"/>
    <w:rsid w:val="008B1297"/>
    <w:rsid w:val="008B212E"/>
    <w:rsid w:val="008B2F76"/>
    <w:rsid w:val="008B512E"/>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47E1"/>
    <w:rsid w:val="00924ECE"/>
    <w:rsid w:val="00925EF8"/>
    <w:rsid w:val="0092700F"/>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7CC"/>
    <w:rsid w:val="009B3FB1"/>
    <w:rsid w:val="009B432B"/>
    <w:rsid w:val="009B5AC0"/>
    <w:rsid w:val="009B5AEF"/>
    <w:rsid w:val="009B7A4B"/>
    <w:rsid w:val="009C32E7"/>
    <w:rsid w:val="009C331E"/>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4C7F"/>
    <w:rsid w:val="009F565C"/>
    <w:rsid w:val="009F6A3E"/>
    <w:rsid w:val="00A01756"/>
    <w:rsid w:val="00A02225"/>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730"/>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D085F"/>
    <w:rsid w:val="00AD17A5"/>
    <w:rsid w:val="00AD19B9"/>
    <w:rsid w:val="00AD1FEF"/>
    <w:rsid w:val="00AD3A16"/>
    <w:rsid w:val="00AD3DBA"/>
    <w:rsid w:val="00AD5B39"/>
    <w:rsid w:val="00AD606D"/>
    <w:rsid w:val="00AD613D"/>
    <w:rsid w:val="00AD656E"/>
    <w:rsid w:val="00AD7968"/>
    <w:rsid w:val="00AE2533"/>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3E3B"/>
    <w:rsid w:val="00B26360"/>
    <w:rsid w:val="00B26B6B"/>
    <w:rsid w:val="00B300B9"/>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6084"/>
    <w:rsid w:val="00B660A4"/>
    <w:rsid w:val="00B662A1"/>
    <w:rsid w:val="00B66702"/>
    <w:rsid w:val="00B670C2"/>
    <w:rsid w:val="00B67876"/>
    <w:rsid w:val="00B712E7"/>
    <w:rsid w:val="00B75545"/>
    <w:rsid w:val="00B769EC"/>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3DA"/>
    <w:rsid w:val="00BB7490"/>
    <w:rsid w:val="00BC0D4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217"/>
    <w:rsid w:val="00BF14BB"/>
    <w:rsid w:val="00BF15D2"/>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0A87"/>
    <w:rsid w:val="00C64C60"/>
    <w:rsid w:val="00C64D4D"/>
    <w:rsid w:val="00C67171"/>
    <w:rsid w:val="00C70484"/>
    <w:rsid w:val="00C71168"/>
    <w:rsid w:val="00C73521"/>
    <w:rsid w:val="00C7610E"/>
    <w:rsid w:val="00C77335"/>
    <w:rsid w:val="00C77EE1"/>
    <w:rsid w:val="00C82A0A"/>
    <w:rsid w:val="00C841B2"/>
    <w:rsid w:val="00C84656"/>
    <w:rsid w:val="00C86C6F"/>
    <w:rsid w:val="00C904AB"/>
    <w:rsid w:val="00C918F6"/>
    <w:rsid w:val="00C91F4A"/>
    <w:rsid w:val="00C92668"/>
    <w:rsid w:val="00C928D7"/>
    <w:rsid w:val="00C92E7F"/>
    <w:rsid w:val="00C94115"/>
    <w:rsid w:val="00C94776"/>
    <w:rsid w:val="00C95DFB"/>
    <w:rsid w:val="00C96788"/>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BD3"/>
    <w:rsid w:val="00CE0CF3"/>
    <w:rsid w:val="00CE2FDF"/>
    <w:rsid w:val="00CE37EB"/>
    <w:rsid w:val="00CE4770"/>
    <w:rsid w:val="00CE562F"/>
    <w:rsid w:val="00CE69D8"/>
    <w:rsid w:val="00CE6C79"/>
    <w:rsid w:val="00CF0C16"/>
    <w:rsid w:val="00CF0F95"/>
    <w:rsid w:val="00CF1333"/>
    <w:rsid w:val="00CF2268"/>
    <w:rsid w:val="00CF250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45E6"/>
    <w:rsid w:val="00D16A01"/>
    <w:rsid w:val="00D21A36"/>
    <w:rsid w:val="00D21DE3"/>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3814"/>
    <w:rsid w:val="00DE58D4"/>
    <w:rsid w:val="00DE6AAB"/>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DAD"/>
    <w:rsid w:val="00E93E52"/>
    <w:rsid w:val="00E96998"/>
    <w:rsid w:val="00E97808"/>
    <w:rsid w:val="00EA0E12"/>
    <w:rsid w:val="00EA2856"/>
    <w:rsid w:val="00EA4955"/>
    <w:rsid w:val="00EA51EB"/>
    <w:rsid w:val="00EA559B"/>
    <w:rsid w:val="00EA6807"/>
    <w:rsid w:val="00EA7D94"/>
    <w:rsid w:val="00EA7E1E"/>
    <w:rsid w:val="00EB0BD0"/>
    <w:rsid w:val="00EB3534"/>
    <w:rsid w:val="00EB4AFB"/>
    <w:rsid w:val="00EB59AE"/>
    <w:rsid w:val="00EB7917"/>
    <w:rsid w:val="00EC0FCE"/>
    <w:rsid w:val="00EC1A41"/>
    <w:rsid w:val="00EC3129"/>
    <w:rsid w:val="00EC3AFB"/>
    <w:rsid w:val="00EC4A4D"/>
    <w:rsid w:val="00EC628D"/>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CA6"/>
    <w:rsid w:val="00EF47F0"/>
    <w:rsid w:val="00EF5AB5"/>
    <w:rsid w:val="00EF5AD8"/>
    <w:rsid w:val="00EF6B87"/>
    <w:rsid w:val="00EF7A24"/>
    <w:rsid w:val="00F01655"/>
    <w:rsid w:val="00F028C6"/>
    <w:rsid w:val="00F0432F"/>
    <w:rsid w:val="00F12E55"/>
    <w:rsid w:val="00F15E4B"/>
    <w:rsid w:val="00F1601C"/>
    <w:rsid w:val="00F16864"/>
    <w:rsid w:val="00F16BE5"/>
    <w:rsid w:val="00F16DC7"/>
    <w:rsid w:val="00F17820"/>
    <w:rsid w:val="00F202A6"/>
    <w:rsid w:val="00F20322"/>
    <w:rsid w:val="00F22F47"/>
    <w:rsid w:val="00F23128"/>
    <w:rsid w:val="00F26B75"/>
    <w:rsid w:val="00F2777A"/>
    <w:rsid w:val="00F27D0B"/>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CE7"/>
    <w:rsid w:val="00F6116F"/>
    <w:rsid w:val="00F6149A"/>
    <w:rsid w:val="00F614DF"/>
    <w:rsid w:val="00F61E59"/>
    <w:rsid w:val="00F62AC8"/>
    <w:rsid w:val="00F63559"/>
    <w:rsid w:val="00F6432A"/>
    <w:rsid w:val="00F6708A"/>
    <w:rsid w:val="00F7111F"/>
    <w:rsid w:val="00F71400"/>
    <w:rsid w:val="00F726FD"/>
    <w:rsid w:val="00F7584F"/>
    <w:rsid w:val="00F75FEE"/>
    <w:rsid w:val="00F76A71"/>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A91"/>
    <w:rsid w:val="00FC1498"/>
    <w:rsid w:val="00FC24A4"/>
    <w:rsid w:val="00FC44AE"/>
    <w:rsid w:val="00FC49C7"/>
    <w:rsid w:val="00FC633A"/>
    <w:rsid w:val="00FC6696"/>
    <w:rsid w:val="00FC66C9"/>
    <w:rsid w:val="00FC673A"/>
    <w:rsid w:val="00FC715C"/>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23"/>
      </w:numPr>
      <w:overflowPunct/>
      <w:autoSpaceDE/>
      <w:autoSpaceDN/>
      <w:adjustRightInd/>
      <w:spacing w:before="60" w:after="0"/>
      <w:textAlignment w:val="auto"/>
    </w:pPr>
    <w:rPr>
      <w:rFonts w:ascii="Arial" w:eastAsia="MS Mincho" w:hAnsi="Arial"/>
      <w:b/>
      <w:szCs w:val="24"/>
      <w:lang w:eastAsia="en-GB"/>
    </w:rPr>
  </w:style>
  <w:style w:type="paragraph" w:styleId="TOC3">
    <w:name w:val="toc 3"/>
    <w:basedOn w:val="Normal"/>
    <w:next w:val="Normal"/>
    <w:autoRedefine/>
    <w:semiHidden/>
    <w:rsid w:val="002D14A1"/>
    <w:pPr>
      <w:numPr>
        <w:numId w:val="33"/>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6624</TotalTime>
  <Pages>9</Pages>
  <Words>3901</Words>
  <Characters>22238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524</cp:revision>
  <cp:lastPrinted>2022-11-05T23:23:00Z</cp:lastPrinted>
  <dcterms:created xsi:type="dcterms:W3CDTF">2020-08-06T15:21:00Z</dcterms:created>
  <dcterms:modified xsi:type="dcterms:W3CDTF">2022-11-06T22:58:00Z</dcterms:modified>
</cp:coreProperties>
</file>