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64705384" w:rsidR="00095B6A" w:rsidRPr="003C638E" w:rsidRDefault="003C638E" w:rsidP="00095B6A">
      <w:pPr>
        <w:tabs>
          <w:tab w:val="right" w:pos="9630"/>
        </w:tabs>
      </w:pPr>
      <w:r w:rsidRPr="003C638E">
        <w:rPr>
          <w:rFonts w:ascii="Arial" w:eastAsia="Batang" w:hAnsi="Arial" w:cs="Arial"/>
          <w:b/>
          <w:bCs/>
          <w:sz w:val="24"/>
          <w:szCs w:val="24"/>
        </w:rPr>
        <w:t>3GPP TSG RAN WG1 #111</w:t>
      </w:r>
      <w:r w:rsidR="00095B6A" w:rsidRPr="003C638E">
        <w:rPr>
          <w:rFonts w:ascii="Arial" w:hAnsi="Arial" w:cs="Arial"/>
          <w:b/>
          <w:sz w:val="24"/>
        </w:rPr>
        <w:tab/>
      </w:r>
      <w:r w:rsidR="00D025CA" w:rsidRPr="003C638E">
        <w:rPr>
          <w:rFonts w:ascii="Arial" w:hAnsi="Arial" w:cs="Arial"/>
          <w:b/>
          <w:sz w:val="24"/>
        </w:rPr>
        <w:t>R1-</w:t>
      </w:r>
      <w:r w:rsidRPr="003C638E">
        <w:rPr>
          <w:rFonts w:ascii="Arial" w:hAnsi="Arial" w:cs="Arial"/>
          <w:b/>
          <w:sz w:val="24"/>
        </w:rPr>
        <w:t>2211773</w:t>
      </w:r>
    </w:p>
    <w:p w14:paraId="13012707" w14:textId="77777777" w:rsidR="00F50C82" w:rsidRPr="003343A9" w:rsidRDefault="00F50C82" w:rsidP="00F50C82">
      <w:pPr>
        <w:tabs>
          <w:tab w:val="right" w:pos="9355"/>
        </w:tabs>
        <w:rPr>
          <w:rFonts w:ascii="Arial" w:eastAsia="Batang" w:hAnsi="Arial" w:cs="Arial"/>
          <w:b/>
          <w:bCs/>
          <w:sz w:val="24"/>
          <w:szCs w:val="24"/>
        </w:rPr>
      </w:pPr>
      <w:r w:rsidRPr="004A1432">
        <w:rPr>
          <w:rFonts w:ascii="Arial" w:eastAsia="Batang" w:hAnsi="Arial" w:cs="Arial"/>
          <w:b/>
          <w:bCs/>
          <w:sz w:val="24"/>
          <w:szCs w:val="24"/>
        </w:rPr>
        <w:t>Toulouse, France, November 14th – 18th, 2022</w:t>
      </w:r>
    </w:p>
    <w:p w14:paraId="20814AD0" w14:textId="77777777" w:rsidR="00E725B6" w:rsidRPr="00F6778D" w:rsidRDefault="00E725B6" w:rsidP="00E725B6">
      <w:pPr>
        <w:pStyle w:val="Title"/>
        <w:tabs>
          <w:tab w:val="left" w:pos="709"/>
          <w:tab w:val="right" w:pos="9639"/>
        </w:tabs>
        <w:wordWrap w:val="0"/>
        <w:spacing w:after="0"/>
        <w:ind w:right="120"/>
        <w:jc w:val="right"/>
        <w:rPr>
          <w:rFonts w:cs="Arial"/>
          <w:lang w:val="en-GB" w:eastAsia="ja-JP"/>
        </w:rPr>
      </w:pPr>
      <w:r w:rsidRPr="00F6778D">
        <w:rPr>
          <w:rFonts w:cs="Arial"/>
          <w:lang w:val="en-GB"/>
        </w:rPr>
        <w:tab/>
      </w:r>
    </w:p>
    <w:p w14:paraId="1B1FDE0A" w14:textId="4A53A645" w:rsidR="00E725B6" w:rsidRPr="001E5A64" w:rsidRDefault="00E725B6" w:rsidP="00E725B6">
      <w:pPr>
        <w:tabs>
          <w:tab w:val="left" w:pos="1985"/>
        </w:tabs>
        <w:rPr>
          <w:rFonts w:ascii="Arial" w:hAnsi="Arial"/>
          <w:sz w:val="24"/>
        </w:rPr>
      </w:pPr>
      <w:r w:rsidRPr="00F6778D">
        <w:rPr>
          <w:rFonts w:ascii="Arial" w:hAnsi="Arial"/>
          <w:b/>
          <w:sz w:val="24"/>
        </w:rPr>
        <w:t>Agenda item:</w:t>
      </w:r>
      <w:bookmarkStart w:id="0" w:name="Source"/>
      <w:bookmarkEnd w:id="0"/>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C02686" w:rsidRPr="00F6778D">
        <w:rPr>
          <w:rFonts w:ascii="Arial" w:hAnsi="Arial"/>
          <w:sz w:val="24"/>
        </w:rPr>
        <w:t>2</w:t>
      </w:r>
      <w:r w:rsidR="006E610E" w:rsidRPr="00F6778D">
        <w:rPr>
          <w:rFonts w:ascii="Arial" w:hAnsi="Arial"/>
          <w:sz w:val="24"/>
        </w:rPr>
        <w:t>.</w:t>
      </w:r>
      <w:r w:rsidR="003A7443">
        <w:rPr>
          <w:rFonts w:ascii="Arial" w:hAnsi="Arial"/>
          <w:sz w:val="24"/>
        </w:rPr>
        <w:t>2</w:t>
      </w:r>
      <w:r w:rsidR="00D41400">
        <w:rPr>
          <w:rFonts w:ascii="Arial" w:hAnsi="Arial"/>
          <w:sz w:val="24"/>
        </w:rPr>
        <w:t>.</w:t>
      </w:r>
      <w:r w:rsidR="00E13D84" w:rsidRPr="001E5A64">
        <w:rPr>
          <w:rFonts w:ascii="Arial" w:hAnsi="Arial"/>
          <w:sz w:val="24"/>
        </w:rPr>
        <w:t>1</w:t>
      </w:r>
    </w:p>
    <w:p w14:paraId="3095DC42" w14:textId="0531C5BB" w:rsidR="0068226B" w:rsidRPr="00F6778D" w:rsidRDefault="0068226B" w:rsidP="00382B96">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6688609B" w:rsidR="0068226B" w:rsidRPr="001E5A64" w:rsidRDefault="0068226B" w:rsidP="00382B96">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D41400" w:rsidRPr="00176BED">
        <w:rPr>
          <w:rFonts w:ascii="Arial" w:hAnsi="Arial"/>
          <w:sz w:val="24"/>
          <w:szCs w:val="24"/>
        </w:rPr>
        <w:t xml:space="preserve">Evaluation on AI/ML for </w:t>
      </w:r>
      <w:r w:rsidR="00C21566" w:rsidRPr="00176BED">
        <w:rPr>
          <w:rFonts w:ascii="Arial" w:hAnsi="Arial"/>
          <w:sz w:val="24"/>
          <w:szCs w:val="24"/>
        </w:rPr>
        <w:t>CSI feedback enhancement</w:t>
      </w:r>
      <w:r w:rsidR="00C21566" w:rsidRPr="00176BED" w:rsidDel="0074691D">
        <w:rPr>
          <w:rFonts w:ascii="Arial" w:hAnsi="Arial"/>
          <w:sz w:val="24"/>
          <w:szCs w:val="24"/>
        </w:rPr>
        <w:t xml:space="preserve"> </w:t>
      </w:r>
    </w:p>
    <w:p w14:paraId="72689AAE" w14:textId="3202F77A" w:rsidR="006C6369" w:rsidRPr="00CC27F5" w:rsidRDefault="0068226B" w:rsidP="006C6369">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45D42B72" w14:textId="4C2353BF" w:rsidR="00BE6D61" w:rsidRDefault="00BE6D61" w:rsidP="00B23DD7"/>
    <w:p w14:paraId="3F70BE4A" w14:textId="525593FF" w:rsidR="00D64161" w:rsidRPr="00696B0A" w:rsidRDefault="00D64161" w:rsidP="00D64161">
      <w:pPr>
        <w:rPr>
          <w:szCs w:val="20"/>
        </w:rPr>
      </w:pPr>
      <w:r w:rsidRPr="00696B0A">
        <w:rPr>
          <w:szCs w:val="20"/>
        </w:rPr>
        <w:t>In RAN1#</w:t>
      </w:r>
      <w:r w:rsidR="00B544B1" w:rsidRPr="00B544B1">
        <w:rPr>
          <w:szCs w:val="20"/>
        </w:rPr>
        <w:t>110bis-e</w:t>
      </w:r>
      <w:r w:rsidRPr="00696B0A">
        <w:rPr>
          <w:szCs w:val="20"/>
        </w:rPr>
        <w:t>, agreement was reached corresponding to one use case of AI/ML for spatial-frequency domain CSI compression</w:t>
      </w:r>
      <w:r w:rsidR="00A0048D">
        <w:rPr>
          <w:szCs w:val="20"/>
        </w:rPr>
        <w:t>.</w:t>
      </w:r>
      <w:r w:rsidRPr="00696B0A">
        <w:rPr>
          <w:szCs w:val="20"/>
        </w:rPr>
        <w:t xml:space="preserve"> Concretely, the following was agreed in RAN1#</w:t>
      </w:r>
      <w:r w:rsidR="00A0048D" w:rsidRPr="00B544B1">
        <w:rPr>
          <w:szCs w:val="20"/>
        </w:rPr>
        <w:t>110bis-e</w:t>
      </w:r>
      <w:r w:rsidR="00853066">
        <w:rPr>
          <w:szCs w:val="20"/>
        </w:rPr>
        <w:t xml:space="preserve">, </w:t>
      </w:r>
      <w:sdt>
        <w:sdtPr>
          <w:rPr>
            <w:szCs w:val="20"/>
          </w:rPr>
          <w:id w:val="-885944419"/>
          <w:citation/>
        </w:sdtPr>
        <w:sdtEndPr/>
        <w:sdtContent>
          <w:r w:rsidR="00853066">
            <w:rPr>
              <w:szCs w:val="20"/>
            </w:rPr>
            <w:fldChar w:fldCharType="begin"/>
          </w:r>
          <w:r w:rsidR="00853066">
            <w:rPr>
              <w:szCs w:val="20"/>
            </w:rPr>
            <w:instrText xml:space="preserve"> CITATION RAN222 \l 1033 </w:instrText>
          </w:r>
          <w:r w:rsidR="00853066">
            <w:rPr>
              <w:szCs w:val="20"/>
            </w:rPr>
            <w:fldChar w:fldCharType="separate"/>
          </w:r>
          <w:r w:rsidR="00853066" w:rsidRPr="00853066">
            <w:rPr>
              <w:noProof/>
              <w:szCs w:val="20"/>
            </w:rPr>
            <w:t>[1]</w:t>
          </w:r>
          <w:r w:rsidR="00853066">
            <w:rPr>
              <w:szCs w:val="20"/>
            </w:rPr>
            <w:fldChar w:fldCharType="end"/>
          </w:r>
        </w:sdtContent>
      </w:sdt>
      <w:r w:rsidR="00853066">
        <w:rPr>
          <w:szCs w:val="20"/>
        </w:rPr>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8766FA" w14:paraId="1345CE55" w14:textId="77777777" w:rsidTr="00B51288">
        <w:trPr>
          <w:trHeight w:val="4896"/>
        </w:trPr>
        <w:tc>
          <w:tcPr>
            <w:tcW w:w="9170" w:type="dxa"/>
          </w:tcPr>
          <w:p w14:paraId="3635F472" w14:textId="77777777" w:rsidR="009F734A" w:rsidRPr="009F734A" w:rsidRDefault="009F734A" w:rsidP="009F734A">
            <w:pPr>
              <w:rPr>
                <w:rFonts w:eastAsia="DengXian" w:cstheme="minorHAnsi"/>
                <w:sz w:val="16"/>
                <w:szCs w:val="16"/>
                <w:highlight w:val="green"/>
              </w:rPr>
            </w:pPr>
            <w:r w:rsidRPr="009F734A">
              <w:rPr>
                <w:rFonts w:eastAsia="DengXian" w:cstheme="minorHAnsi"/>
                <w:sz w:val="16"/>
                <w:szCs w:val="16"/>
                <w:highlight w:val="green"/>
              </w:rPr>
              <w:t>Agreement</w:t>
            </w:r>
          </w:p>
          <w:p w14:paraId="4EEF7F3F" w14:textId="77777777" w:rsidR="009F734A" w:rsidRPr="009F734A" w:rsidRDefault="009F734A" w:rsidP="009F734A">
            <w:pPr>
              <w:rPr>
                <w:rFonts w:eastAsia="DengXian" w:cstheme="minorHAnsi"/>
                <w:sz w:val="16"/>
                <w:szCs w:val="16"/>
              </w:rPr>
            </w:pPr>
            <w:r w:rsidRPr="009F734A">
              <w:rPr>
                <w:rFonts w:eastAsia="DengXian" w:cstheme="minorHAnsi"/>
                <w:sz w:val="16"/>
                <w:szCs w:val="16"/>
              </w:rPr>
              <w:t xml:space="preserve">In the evaluation of the AI/ML based CSI feedback enhancement, for ‘Channel estimation’, if realistic DL channel estimation is considered, regarding how to calculate the intermediate KPI of CSI accuracy, </w:t>
            </w:r>
          </w:p>
          <w:p w14:paraId="54F178D0" w14:textId="77777777" w:rsidR="009F734A" w:rsidRPr="009F734A" w:rsidRDefault="009F734A" w:rsidP="00853C0D">
            <w:pPr>
              <w:numPr>
                <w:ilvl w:val="0"/>
                <w:numId w:val="9"/>
              </w:numPr>
              <w:spacing w:line="240" w:lineRule="auto"/>
              <w:rPr>
                <w:rFonts w:eastAsia="DengXian" w:cstheme="minorHAnsi"/>
                <w:sz w:val="16"/>
                <w:szCs w:val="16"/>
              </w:rPr>
            </w:pPr>
            <w:r w:rsidRPr="009F734A">
              <w:rPr>
                <w:rFonts w:eastAsia="DengXian" w:cstheme="minorHAnsi"/>
                <w:sz w:val="16"/>
                <w:szCs w:val="16"/>
              </w:rPr>
              <w:t>Use the target CSI from ideal channel and use output CSI from the realistic channel estimation</w:t>
            </w:r>
          </w:p>
          <w:p w14:paraId="4EB4B71A" w14:textId="77777777" w:rsidR="009F734A" w:rsidRPr="009F734A" w:rsidRDefault="009F734A" w:rsidP="00853C0D">
            <w:pPr>
              <w:numPr>
                <w:ilvl w:val="1"/>
                <w:numId w:val="9"/>
              </w:numPr>
              <w:spacing w:line="240" w:lineRule="auto"/>
              <w:rPr>
                <w:rFonts w:eastAsia="DengXian" w:cstheme="minorHAnsi"/>
                <w:sz w:val="16"/>
                <w:szCs w:val="16"/>
              </w:rPr>
            </w:pPr>
            <w:r w:rsidRPr="009F734A">
              <w:rPr>
                <w:rFonts w:eastAsia="DengXian" w:cstheme="minorHAnsi"/>
                <w:sz w:val="16"/>
                <w:szCs w:val="16"/>
              </w:rPr>
              <w:t>The target CSI from ideal channel equally applies to AI/ML based CSI feedback enhancement, and the baseline codebook</w:t>
            </w:r>
          </w:p>
          <w:p w14:paraId="05E13DBC" w14:textId="77777777" w:rsidR="009F734A" w:rsidRPr="009F734A" w:rsidRDefault="009F734A" w:rsidP="009F734A">
            <w:pPr>
              <w:rPr>
                <w:rFonts w:eastAsia="DengXian" w:cstheme="minorHAnsi"/>
                <w:sz w:val="16"/>
                <w:szCs w:val="16"/>
              </w:rPr>
            </w:pPr>
            <w:r w:rsidRPr="009F734A">
              <w:rPr>
                <w:rFonts w:eastAsia="DengXian" w:cstheme="minorHAnsi"/>
                <w:sz w:val="16"/>
                <w:szCs w:val="16"/>
              </w:rPr>
              <w:t>Note: there is no restriction on model training</w:t>
            </w:r>
          </w:p>
          <w:p w14:paraId="022EF66C" w14:textId="77777777" w:rsidR="009F734A" w:rsidRPr="009F734A" w:rsidRDefault="009F734A" w:rsidP="009F734A">
            <w:pPr>
              <w:shd w:val="clear" w:color="auto" w:fill="FFFFFF"/>
              <w:spacing w:after="120" w:line="231" w:lineRule="atLeast"/>
              <w:rPr>
                <w:rFonts w:eastAsia="DengXian" w:cstheme="minorHAnsi"/>
                <w:sz w:val="16"/>
                <w:szCs w:val="16"/>
                <w:highlight w:val="green"/>
              </w:rPr>
            </w:pPr>
            <w:r w:rsidRPr="009F734A">
              <w:rPr>
                <w:rFonts w:eastAsia="DengXian" w:cstheme="minorHAnsi"/>
                <w:sz w:val="16"/>
                <w:szCs w:val="16"/>
                <w:highlight w:val="green"/>
              </w:rPr>
              <w:t>Agreement</w:t>
            </w:r>
          </w:p>
          <w:p w14:paraId="5EB04C19" w14:textId="77777777" w:rsidR="009F734A" w:rsidRPr="009F734A" w:rsidRDefault="009F734A" w:rsidP="009F734A">
            <w:pPr>
              <w:rPr>
                <w:rFonts w:eastAsia="DengXian" w:cstheme="minorHAnsi"/>
                <w:sz w:val="16"/>
                <w:szCs w:val="16"/>
              </w:rPr>
            </w:pPr>
            <w:r w:rsidRPr="009F734A">
              <w:rPr>
                <w:rFonts w:eastAsia="DengXian" w:cstheme="minorHAnsi"/>
                <w:sz w:val="16"/>
                <w:szCs w:val="16"/>
              </w:rPr>
              <w:t>In the evaluation of the AI/ML based CSI feedback enhancement, for “Baseline for performance evaluation” in the EVM table, Type I Codebook (if it outperforms Type II Codebook) can be optionally considered for comparing AI/ML schemes up to companies</w:t>
            </w:r>
          </w:p>
          <w:p w14:paraId="2C644423" w14:textId="77777777" w:rsidR="009F734A" w:rsidRPr="009F734A" w:rsidRDefault="009F734A" w:rsidP="00853C0D">
            <w:pPr>
              <w:numPr>
                <w:ilvl w:val="0"/>
                <w:numId w:val="13"/>
              </w:numPr>
              <w:spacing w:line="240" w:lineRule="auto"/>
              <w:rPr>
                <w:rFonts w:eastAsia="DengXian" w:cstheme="minorHAnsi"/>
                <w:sz w:val="16"/>
                <w:szCs w:val="16"/>
              </w:rPr>
            </w:pPr>
            <w:r w:rsidRPr="009F734A">
              <w:rPr>
                <w:rFonts w:eastAsia="DengXian" w:cstheme="minorHAnsi"/>
                <w:sz w:val="16"/>
                <w:szCs w:val="16"/>
              </w:rPr>
              <w:t>Note: Type II Codebook is baseline as agreed</w:t>
            </w:r>
          </w:p>
          <w:p w14:paraId="07F339CF" w14:textId="0ECB3791" w:rsidR="009F734A" w:rsidRPr="009F734A" w:rsidRDefault="009F734A" w:rsidP="009F734A">
            <w:pPr>
              <w:shd w:val="clear" w:color="auto" w:fill="FFFFFF"/>
              <w:spacing w:after="120" w:line="231" w:lineRule="atLeast"/>
              <w:rPr>
                <w:rFonts w:eastAsia="DengXian" w:cstheme="minorHAnsi"/>
                <w:sz w:val="16"/>
                <w:szCs w:val="16"/>
              </w:rPr>
            </w:pPr>
            <w:r w:rsidRPr="009F734A">
              <w:rPr>
                <w:rFonts w:eastAsia="DengXian" w:cstheme="minorHAnsi"/>
                <w:sz w:val="16"/>
                <w:szCs w:val="16"/>
              </w:rPr>
              <w:t>Conclusion</w:t>
            </w:r>
          </w:p>
          <w:p w14:paraId="18FD6D87"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If the AI/ML based CSI prediction sub use case is to be selected as a sub use case, for the outdoor UEs, add O2I car penetration loss per TS 38.901 if the simulation assumes UEs inside vehicles.</w:t>
            </w:r>
          </w:p>
          <w:p w14:paraId="674E8EEC" w14:textId="77777777" w:rsidR="009F734A" w:rsidRPr="009F734A" w:rsidRDefault="009F734A" w:rsidP="009F734A">
            <w:pPr>
              <w:shd w:val="clear" w:color="auto" w:fill="FFFFFF"/>
              <w:spacing w:after="120" w:line="231" w:lineRule="atLeast"/>
              <w:rPr>
                <w:rFonts w:eastAsia="DengXian" w:cstheme="minorHAnsi"/>
                <w:sz w:val="16"/>
                <w:szCs w:val="16"/>
              </w:rPr>
            </w:pPr>
            <w:r w:rsidRPr="009F734A">
              <w:rPr>
                <w:rFonts w:eastAsia="DengXian" w:cstheme="minorHAnsi"/>
                <w:sz w:val="16"/>
                <w:szCs w:val="16"/>
              </w:rPr>
              <w:t>Conclusion</w:t>
            </w:r>
          </w:p>
          <w:p w14:paraId="4BCDE793"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If the AI/ML based CSI prediction sub use case is to be selected as a sub use case, no explicit trajectory modeling is considered for evaluation</w:t>
            </w:r>
          </w:p>
          <w:p w14:paraId="044F045B" w14:textId="77777777" w:rsidR="009F734A" w:rsidRPr="009F734A" w:rsidRDefault="009F734A" w:rsidP="009F734A">
            <w:pPr>
              <w:shd w:val="clear" w:color="auto" w:fill="FFFFFF"/>
              <w:spacing w:after="120" w:line="231" w:lineRule="atLeast"/>
              <w:rPr>
                <w:rFonts w:eastAsia="DengXian" w:cstheme="minorHAnsi"/>
                <w:sz w:val="16"/>
                <w:szCs w:val="16"/>
              </w:rPr>
            </w:pPr>
            <w:r w:rsidRPr="009F734A">
              <w:rPr>
                <w:rFonts w:eastAsia="DengXian" w:cstheme="minorHAnsi"/>
                <w:sz w:val="16"/>
                <w:szCs w:val="16"/>
              </w:rPr>
              <w:t>Conclusion</w:t>
            </w:r>
          </w:p>
          <w:p w14:paraId="6666CDD4"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If the AI/ML based CSI prediction sub use case is to be selected as a sub use case, and if the AI/ML model outputs multiple predicted instances, the intermediate KPI is calculated for each prediction instance</w:t>
            </w:r>
          </w:p>
          <w:p w14:paraId="5D61EAA1" w14:textId="77777777" w:rsidR="009F734A" w:rsidRPr="009F734A" w:rsidRDefault="009F734A" w:rsidP="009F734A">
            <w:pPr>
              <w:shd w:val="clear" w:color="auto" w:fill="FFFFFF"/>
              <w:spacing w:after="120" w:line="231" w:lineRule="atLeast"/>
              <w:rPr>
                <w:rFonts w:eastAsia="DengXian" w:cstheme="minorHAnsi"/>
                <w:sz w:val="16"/>
                <w:szCs w:val="16"/>
              </w:rPr>
            </w:pPr>
            <w:r w:rsidRPr="009F734A">
              <w:rPr>
                <w:rFonts w:eastAsia="DengXian" w:cstheme="minorHAnsi"/>
                <w:sz w:val="16"/>
                <w:szCs w:val="16"/>
              </w:rPr>
              <w:t>Conclusion</w:t>
            </w:r>
          </w:p>
          <w:p w14:paraId="10730133"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If the AI/ML based CSI prediction sub use case is to be selected as a sub use case, both of the following types of AI/ML model input are considered for evaluations:</w:t>
            </w:r>
          </w:p>
          <w:p w14:paraId="2701CBC8" w14:textId="77777777" w:rsidR="009F734A" w:rsidRPr="009F734A" w:rsidRDefault="009F734A" w:rsidP="00853C0D">
            <w:pPr>
              <w:numPr>
                <w:ilvl w:val="0"/>
                <w:numId w:val="14"/>
              </w:numPr>
              <w:spacing w:after="120" w:line="231" w:lineRule="atLeast"/>
              <w:rPr>
                <w:rFonts w:eastAsia="DengXian" w:cstheme="minorHAnsi"/>
                <w:sz w:val="16"/>
                <w:szCs w:val="16"/>
              </w:rPr>
            </w:pPr>
            <w:r w:rsidRPr="009F734A">
              <w:rPr>
                <w:rFonts w:eastAsia="DengXian" w:cstheme="minorHAnsi"/>
                <w:sz w:val="16"/>
                <w:szCs w:val="16"/>
              </w:rPr>
              <w:t>Raw channel matrixes</w:t>
            </w:r>
          </w:p>
          <w:p w14:paraId="0AF391B9" w14:textId="77777777" w:rsidR="009F734A" w:rsidRPr="009F734A" w:rsidRDefault="009F734A" w:rsidP="00853C0D">
            <w:pPr>
              <w:numPr>
                <w:ilvl w:val="0"/>
                <w:numId w:val="14"/>
              </w:numPr>
              <w:spacing w:after="120" w:line="231" w:lineRule="atLeast"/>
              <w:rPr>
                <w:rFonts w:eastAsia="DengXian" w:cstheme="minorHAnsi"/>
                <w:sz w:val="16"/>
                <w:szCs w:val="16"/>
              </w:rPr>
            </w:pPr>
            <w:r w:rsidRPr="009F734A">
              <w:rPr>
                <w:rFonts w:eastAsia="DengXian" w:cstheme="minorHAnsi"/>
                <w:sz w:val="16"/>
                <w:szCs w:val="16"/>
              </w:rPr>
              <w:t>Eigenvector(s)</w:t>
            </w:r>
          </w:p>
          <w:p w14:paraId="1510CA43" w14:textId="77777777" w:rsidR="009F734A" w:rsidRPr="009F734A" w:rsidRDefault="009F734A" w:rsidP="009F734A">
            <w:pPr>
              <w:shd w:val="clear" w:color="auto" w:fill="FFFFFF"/>
              <w:spacing w:after="120" w:line="231" w:lineRule="atLeast"/>
              <w:rPr>
                <w:rFonts w:eastAsia="DengXian" w:cstheme="minorHAnsi"/>
                <w:sz w:val="16"/>
                <w:szCs w:val="16"/>
              </w:rPr>
            </w:pPr>
            <w:r w:rsidRPr="009F734A">
              <w:rPr>
                <w:rFonts w:eastAsia="DengXian" w:cstheme="minorHAnsi"/>
                <w:sz w:val="16"/>
                <w:szCs w:val="16"/>
              </w:rPr>
              <w:t>Conclusion</w:t>
            </w:r>
          </w:p>
          <w:p w14:paraId="402C3BB0"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If the AI/ML based CSI prediction sub use case is to be selected as a sub use case, for the evaluation of CSI prediction:</w:t>
            </w:r>
          </w:p>
          <w:p w14:paraId="7BFAB67C"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Companies are encouraged to report the assumptions on the observation window, including number/time distance of historic CSI/channel measurements as the input of the AI/ML model, and</w:t>
            </w:r>
          </w:p>
          <w:p w14:paraId="5C37B44C"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lastRenderedPageBreak/>
              <w:t>Companies to report the assumptions on the prediction window, including number/time distance of predicted CSI/channel as the output of the AI/ML model</w:t>
            </w:r>
          </w:p>
          <w:p w14:paraId="61833476"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Conclusion</w:t>
            </w:r>
          </w:p>
          <w:p w14:paraId="01808895"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If ideal DL channel estimation is considered (which is optional) for the evaluations of CSI feedback enhancement, there is no consensus on how to use the ideal channel estimation for dataset construction, or performance evaluation/inference.</w:t>
            </w:r>
          </w:p>
          <w:p w14:paraId="3B047D51" w14:textId="77777777" w:rsidR="009F734A" w:rsidRPr="009F734A" w:rsidRDefault="009F734A" w:rsidP="00853C0D">
            <w:pPr>
              <w:numPr>
                <w:ilvl w:val="0"/>
                <w:numId w:val="17"/>
              </w:numPr>
              <w:spacing w:after="120" w:line="231" w:lineRule="atLeast"/>
              <w:rPr>
                <w:rFonts w:eastAsia="DengXian" w:cstheme="minorHAnsi"/>
                <w:sz w:val="16"/>
                <w:szCs w:val="16"/>
              </w:rPr>
            </w:pPr>
            <w:r w:rsidRPr="009F734A">
              <w:rPr>
                <w:rFonts w:eastAsia="DengXian" w:cstheme="minorHAnsi"/>
                <w:sz w:val="16"/>
                <w:szCs w:val="16"/>
              </w:rPr>
              <w:t>It is up to companies to report whether/how ideal channel is used in the dataset construction as well as performance evaluation/inference.</w:t>
            </w:r>
          </w:p>
          <w:p w14:paraId="12B05A08"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 xml:space="preserve">Conclusion </w:t>
            </w:r>
          </w:p>
          <w:p w14:paraId="127AA2F3"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For the evaluation of Type 2 (Joint training of the two-sided model at network side and UE side, respectively), following procedure is considered as an example:</w:t>
            </w:r>
          </w:p>
          <w:p w14:paraId="05CA070B"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For each FP/BP loop,</w:t>
            </w:r>
          </w:p>
          <w:p w14:paraId="327CDE67" w14:textId="77777777" w:rsidR="009F734A" w:rsidRPr="009F734A" w:rsidRDefault="009F734A" w:rsidP="00853C0D">
            <w:pPr>
              <w:numPr>
                <w:ilvl w:val="1"/>
                <w:numId w:val="16"/>
              </w:numPr>
              <w:spacing w:after="120" w:line="231" w:lineRule="atLeast"/>
              <w:ind w:left="709" w:hanging="283"/>
              <w:rPr>
                <w:rFonts w:eastAsia="DengXian" w:cstheme="minorHAnsi"/>
                <w:sz w:val="16"/>
                <w:szCs w:val="16"/>
              </w:rPr>
            </w:pPr>
            <w:r w:rsidRPr="009F734A">
              <w:rPr>
                <w:rFonts w:eastAsia="DengXian" w:cstheme="minorHAnsi"/>
                <w:sz w:val="16"/>
                <w:szCs w:val="16"/>
              </w:rPr>
              <w:t>Step 1: UE side generates the FP results (i.e., CSI feedback) based on the data sample(s), and sends the FP results to NW side</w:t>
            </w:r>
          </w:p>
          <w:p w14:paraId="7B6CF21A" w14:textId="77777777" w:rsidR="009F734A" w:rsidRPr="009F734A" w:rsidRDefault="009F734A" w:rsidP="00853C0D">
            <w:pPr>
              <w:numPr>
                <w:ilvl w:val="1"/>
                <w:numId w:val="16"/>
              </w:numPr>
              <w:spacing w:after="120" w:line="231" w:lineRule="atLeast"/>
              <w:ind w:left="709" w:hanging="283"/>
              <w:rPr>
                <w:rFonts w:eastAsia="DengXian" w:cstheme="minorHAnsi"/>
                <w:sz w:val="16"/>
                <w:szCs w:val="16"/>
              </w:rPr>
            </w:pPr>
            <w:r w:rsidRPr="009F734A">
              <w:rPr>
                <w:rFonts w:eastAsia="DengXian" w:cstheme="minorHAnsi"/>
                <w:sz w:val="16"/>
                <w:szCs w:val="16"/>
              </w:rPr>
              <w:t>Step 2: NW side reconstructs the CSI based on FP results, trains the CSI reconstruction part, and generates the BP information (e.g., gradients), which are then sent to UE side</w:t>
            </w:r>
          </w:p>
          <w:p w14:paraId="1D90C3BD" w14:textId="77777777" w:rsidR="009F734A" w:rsidRPr="009F734A" w:rsidRDefault="009F734A" w:rsidP="00853C0D">
            <w:pPr>
              <w:numPr>
                <w:ilvl w:val="1"/>
                <w:numId w:val="16"/>
              </w:numPr>
              <w:spacing w:after="120" w:line="231" w:lineRule="atLeast"/>
              <w:ind w:left="709" w:hanging="283"/>
              <w:rPr>
                <w:rFonts w:eastAsia="DengXian" w:cstheme="minorHAnsi"/>
                <w:sz w:val="16"/>
                <w:szCs w:val="16"/>
              </w:rPr>
            </w:pPr>
            <w:r w:rsidRPr="009F734A">
              <w:rPr>
                <w:rFonts w:eastAsia="DengXian" w:cstheme="minorHAnsi"/>
                <w:sz w:val="16"/>
                <w:szCs w:val="16"/>
              </w:rPr>
              <w:t>Step 3: UE side trains the CSI generation part based on the BP information from NW side</w:t>
            </w:r>
          </w:p>
          <w:p w14:paraId="55B1D98A"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Note: the dataset between UE side and NW side is aligned.</w:t>
            </w:r>
          </w:p>
          <w:p w14:paraId="22F35F99"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Other Type 2 training approaches are not precluded and reported by companies</w:t>
            </w:r>
          </w:p>
          <w:p w14:paraId="40F3DB8D"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Conclusion</w:t>
            </w:r>
          </w:p>
          <w:p w14:paraId="663A8B8F"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For the evaluation of an example of Type 3 (Separate training at NW side and UE side), the following procedure is considered for the sequential training starting with NW side training (NW-first training):</w:t>
            </w:r>
          </w:p>
          <w:p w14:paraId="6F08D6E5"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Step1: NW side trains the NW side CSI generation part (which is not used for inference) and the NW side CSI reconstruction part jointly</w:t>
            </w:r>
          </w:p>
          <w:p w14:paraId="41290940"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Step2: After NW side training is finished, NW side shares UE side with a set of information (e.g., dataset) that is used by the UE side to be able to train the UE side CSI generation part</w:t>
            </w:r>
          </w:p>
          <w:p w14:paraId="5E54B20B"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Step3: UE side trains the UE side CSI generation part based on the received set of information</w:t>
            </w:r>
          </w:p>
          <w:p w14:paraId="723F2902"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Other Type 3 NW-first training approaches are not precluded and reported by companies</w:t>
            </w:r>
          </w:p>
          <w:p w14:paraId="52F2D72D"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Conclusion</w:t>
            </w:r>
          </w:p>
          <w:p w14:paraId="4935AA7F" w14:textId="77777777" w:rsidR="009F734A" w:rsidRPr="009F734A" w:rsidRDefault="009F734A" w:rsidP="009F734A">
            <w:pPr>
              <w:spacing w:after="120" w:line="231" w:lineRule="atLeast"/>
              <w:rPr>
                <w:rFonts w:eastAsia="DengXian" w:cstheme="minorHAnsi"/>
                <w:sz w:val="16"/>
                <w:szCs w:val="16"/>
              </w:rPr>
            </w:pPr>
            <w:r w:rsidRPr="009F734A">
              <w:rPr>
                <w:rFonts w:eastAsia="DengXian" w:cstheme="minorHAnsi"/>
                <w:sz w:val="16"/>
                <w:szCs w:val="16"/>
              </w:rPr>
              <w:t>For the evaluation of an example of Type 3 (Separate training at NW side and UE side), the following procedure is considered for the sequential training starting with UE side training (UE-first training):</w:t>
            </w:r>
          </w:p>
          <w:p w14:paraId="2ADA991D"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Step1: UE side trains the UE side CSI generation part and the UE side CSI reconstruction part (which is not used for inference) jointly</w:t>
            </w:r>
          </w:p>
          <w:p w14:paraId="1F30B23F"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Step2: After UE side training is finished, UE side shares NW side with a set of information (e.g., dataset) that is used by the NW side to be able to train the CSI reconstruction part</w:t>
            </w:r>
          </w:p>
          <w:p w14:paraId="2A32E405"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Step3: NW side trains the NW side CSI reconstruction part based on the received set of information</w:t>
            </w:r>
          </w:p>
          <w:p w14:paraId="7D625214" w14:textId="77777777" w:rsidR="009F734A" w:rsidRPr="009F734A" w:rsidRDefault="009F734A" w:rsidP="00853C0D">
            <w:pPr>
              <w:numPr>
                <w:ilvl w:val="0"/>
                <w:numId w:val="15"/>
              </w:numPr>
              <w:spacing w:after="120" w:line="231" w:lineRule="atLeast"/>
              <w:rPr>
                <w:rFonts w:eastAsia="DengXian" w:cstheme="minorHAnsi"/>
                <w:sz w:val="16"/>
                <w:szCs w:val="16"/>
              </w:rPr>
            </w:pPr>
            <w:r w:rsidRPr="009F734A">
              <w:rPr>
                <w:rFonts w:eastAsia="DengXian" w:cstheme="minorHAnsi"/>
                <w:sz w:val="16"/>
                <w:szCs w:val="16"/>
              </w:rPr>
              <w:t>Other Type 3 UE-first training approaches are not precluded and reported by companies</w:t>
            </w:r>
          </w:p>
          <w:p w14:paraId="691DF64C" w14:textId="77777777" w:rsidR="009F734A" w:rsidRPr="009F734A" w:rsidRDefault="009F734A" w:rsidP="009F734A">
            <w:pPr>
              <w:rPr>
                <w:rFonts w:cstheme="minorHAnsi"/>
                <w:sz w:val="16"/>
                <w:szCs w:val="16"/>
                <w:highlight w:val="green"/>
              </w:rPr>
            </w:pPr>
            <w:r w:rsidRPr="009F734A">
              <w:rPr>
                <w:rFonts w:cstheme="minorHAnsi"/>
                <w:sz w:val="16"/>
                <w:szCs w:val="16"/>
                <w:highlight w:val="green"/>
              </w:rPr>
              <w:t>Agreement</w:t>
            </w:r>
          </w:p>
          <w:p w14:paraId="3D7EA5CA" w14:textId="77777777" w:rsidR="009F734A" w:rsidRPr="009F734A" w:rsidRDefault="009F734A" w:rsidP="009F734A">
            <w:pPr>
              <w:rPr>
                <w:rFonts w:cstheme="minorHAnsi"/>
                <w:sz w:val="16"/>
                <w:szCs w:val="16"/>
              </w:rPr>
            </w:pPr>
            <w:r w:rsidRPr="009F734A">
              <w:rPr>
                <w:rFonts w:cstheme="minorHAnsi"/>
                <w:sz w:val="16"/>
                <w:szCs w:val="16"/>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3EAB0A9A"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Method 1: Average over all layers</w:t>
            </w:r>
          </w:p>
          <w:p w14:paraId="42C29614"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Method 2: Weighted average over all layers</w:t>
            </w:r>
            <w:r w:rsidRPr="009F734A">
              <w:rPr>
                <w:rFonts w:eastAsia="DengXian" w:cstheme="minorHAnsi"/>
                <w:sz w:val="16"/>
                <w:szCs w:val="16"/>
              </w:rPr>
              <w:t xml:space="preserve"> </w:t>
            </w:r>
          </w:p>
          <w:p w14:paraId="3E0458D4" w14:textId="7AA84947" w:rsidR="009F734A" w:rsidRPr="00055B23" w:rsidRDefault="009F734A" w:rsidP="009F734A">
            <w:pPr>
              <w:ind w:firstLine="720"/>
              <w:rPr>
                <w:rFonts w:cstheme="minorHAnsi"/>
                <w:sz w:val="16"/>
                <w:szCs w:val="16"/>
              </w:rPr>
            </w:pPr>
            <m:oMathPara>
              <m:oMath>
                <m:r>
                  <w:rPr>
                    <w:rFonts w:ascii="Cambria Math" w:hAnsi="Cambria Math" w:cstheme="minorHAnsi"/>
                    <w:sz w:val="16"/>
                    <w:szCs w:val="16"/>
                  </w:rPr>
                  <m:t>SGCS=E</m:t>
                </m:r>
                <m:d>
                  <m:dPr>
                    <m:begChr m:val="{"/>
                    <m:endChr m:val="}"/>
                    <m:ctrlPr>
                      <w:rPr>
                        <w:rFonts w:ascii="Cambria Math" w:hAnsi="Cambria Math" w:cstheme="minorHAnsi"/>
                        <w:i/>
                        <w:sz w:val="16"/>
                        <w:szCs w:val="16"/>
                      </w:rPr>
                    </m:ctrlPr>
                  </m:dPr>
                  <m:e>
                    <m:f>
                      <m:fPr>
                        <m:ctrlPr>
                          <w:rPr>
                            <w:rFonts w:ascii="Cambria Math" w:hAnsi="Cambria Math" w:cstheme="minorHAnsi"/>
                            <w:i/>
                            <w:sz w:val="16"/>
                            <w:szCs w:val="16"/>
                          </w:rPr>
                        </m:ctrlPr>
                      </m:fPr>
                      <m:num>
                        <m:r>
                          <w:rPr>
                            <w:rFonts w:ascii="Cambria Math" w:hAnsi="Cambria Math" w:cstheme="minorHAnsi"/>
                            <w:sz w:val="16"/>
                            <w:szCs w:val="16"/>
                          </w:rPr>
                          <m:t>1</m:t>
                        </m:r>
                      </m:num>
                      <m:den>
                        <m:r>
                          <w:rPr>
                            <w:rFonts w:ascii="Cambria Math" w:hAnsi="Cambria Math" w:cstheme="minorHAnsi"/>
                            <w:sz w:val="16"/>
                            <w:szCs w:val="16"/>
                          </w:rPr>
                          <m:t>N</m:t>
                        </m:r>
                      </m:den>
                    </m:f>
                    <m:nary>
                      <m:naryPr>
                        <m:chr m:val="∑"/>
                        <m:limLoc m:val="undOvr"/>
                        <m:ctrlPr>
                          <w:rPr>
                            <w:rFonts w:ascii="Cambria Math" w:hAnsi="Cambria Math" w:cstheme="minorHAnsi"/>
                            <w:i/>
                            <w:sz w:val="16"/>
                            <w:szCs w:val="16"/>
                          </w:rPr>
                        </m:ctrlPr>
                      </m:naryPr>
                      <m:sub>
                        <m:r>
                          <w:rPr>
                            <w:rFonts w:ascii="Cambria Math" w:hAnsi="Cambria Math" w:cstheme="minorHAnsi"/>
                            <w:sz w:val="16"/>
                            <w:szCs w:val="16"/>
                          </w:rPr>
                          <m:t>i=1</m:t>
                        </m:r>
                      </m:sub>
                      <m:sup>
                        <m:r>
                          <w:rPr>
                            <w:rFonts w:ascii="Cambria Math" w:hAnsi="Cambria Math" w:cstheme="minorHAnsi"/>
                            <w:sz w:val="16"/>
                            <w:szCs w:val="16"/>
                          </w:rPr>
                          <m:t>N</m:t>
                        </m:r>
                      </m:sup>
                      <m:e>
                        <m:nary>
                          <m:naryPr>
                            <m:chr m:val="∑"/>
                            <m:limLoc m:val="undOvr"/>
                            <m:ctrlPr>
                              <w:rPr>
                                <w:rFonts w:ascii="Cambria Math" w:hAnsi="Cambria Math" w:cstheme="minorHAnsi"/>
                                <w:i/>
                                <w:sz w:val="16"/>
                                <w:szCs w:val="16"/>
                              </w:rPr>
                            </m:ctrlPr>
                          </m:naryPr>
                          <m:sub>
                            <m:r>
                              <w:rPr>
                                <w:rFonts w:ascii="Cambria Math" w:hAnsi="Cambria Math" w:cstheme="minorHAnsi"/>
                                <w:sz w:val="16"/>
                                <w:szCs w:val="16"/>
                              </w:rPr>
                              <m:t>j</m:t>
                            </m:r>
                          </m:sub>
                          <m:sup>
                            <m:r>
                              <w:rPr>
                                <w:rFonts w:ascii="Cambria Math" w:hAnsi="Cambria Math" w:cstheme="minorHAnsi"/>
                                <w:sz w:val="16"/>
                                <w:szCs w:val="16"/>
                              </w:rPr>
                              <m:t>K</m:t>
                            </m:r>
                          </m:sup>
                          <m:e>
                            <m:sSup>
                              <m:sSupPr>
                                <m:ctrlPr>
                                  <w:rPr>
                                    <w:rFonts w:ascii="Cambria Math" w:hAnsi="Cambria Math" w:cstheme="minorHAnsi"/>
                                    <w:i/>
                                    <w:sz w:val="16"/>
                                    <w:szCs w:val="16"/>
                                  </w:rPr>
                                </m:ctrlPr>
                              </m:sSupPr>
                              <m:e>
                                <m:f>
                                  <m:fPr>
                                    <m:ctrlPr>
                                      <w:rPr>
                                        <w:rFonts w:ascii="Cambria Math" w:hAnsi="Cambria Math" w:cstheme="minorHAnsi"/>
                                        <w:i/>
                                        <w:sz w:val="16"/>
                                        <w:szCs w:val="16"/>
                                      </w:rPr>
                                    </m:ctrlPr>
                                  </m:fPr>
                                  <m:num>
                                    <m:sSubSup>
                                      <m:sSubSupPr>
                                        <m:ctrlPr>
                                          <w:rPr>
                                            <w:rFonts w:ascii="Cambria Math" w:hAnsi="Cambria Math" w:cstheme="minorHAnsi"/>
                                            <w:i/>
                                            <w:sz w:val="16"/>
                                            <w:szCs w:val="16"/>
                                          </w:rPr>
                                        </m:ctrlPr>
                                      </m:sSubSupPr>
                                      <m:e>
                                        <m:r>
                                          <w:rPr>
                                            <w:rFonts w:ascii="Cambria Math" w:hAnsi="Cambria Math" w:cstheme="minorHAnsi"/>
                                            <w:sz w:val="16"/>
                                            <w:szCs w:val="16"/>
                                          </w:rPr>
                                          <m:t>λ</m:t>
                                        </m:r>
                                      </m:e>
                                      <m:sub>
                                        <m:r>
                                          <w:rPr>
                                            <w:rFonts w:ascii="Cambria Math" w:hAnsi="Cambria Math" w:cstheme="minorHAnsi"/>
                                            <w:sz w:val="16"/>
                                            <w:szCs w:val="16"/>
                                          </w:rPr>
                                          <m:t>i</m:t>
                                        </m:r>
                                      </m:sub>
                                      <m:sup>
                                        <m:r>
                                          <w:rPr>
                                            <w:rFonts w:ascii="Cambria Math" w:hAnsi="Cambria Math" w:cstheme="minorHAnsi"/>
                                            <w:sz w:val="16"/>
                                            <w:szCs w:val="16"/>
                                          </w:rPr>
                                          <m:t>j</m:t>
                                        </m:r>
                                      </m:sup>
                                    </m:sSubSup>
                                  </m:num>
                                  <m:den>
                                    <m:nary>
                                      <m:naryPr>
                                        <m:chr m:val="∑"/>
                                        <m:limLoc m:val="subSup"/>
                                        <m:ctrlPr>
                                          <w:rPr>
                                            <w:rFonts w:ascii="Cambria Math" w:hAnsi="Cambria Math" w:cstheme="minorHAnsi"/>
                                            <w:i/>
                                            <w:sz w:val="16"/>
                                            <w:szCs w:val="16"/>
                                          </w:rPr>
                                        </m:ctrlPr>
                                      </m:naryPr>
                                      <m:sub>
                                        <m:r>
                                          <w:rPr>
                                            <w:rFonts w:ascii="Cambria Math" w:hAnsi="Cambria Math" w:cstheme="minorHAnsi"/>
                                            <w:sz w:val="16"/>
                                            <w:szCs w:val="16"/>
                                          </w:rPr>
                                          <m:t>k=1</m:t>
                                        </m:r>
                                      </m:sub>
                                      <m:sup>
                                        <m:r>
                                          <w:rPr>
                                            <w:rFonts w:ascii="Cambria Math" w:hAnsi="Cambria Math" w:cstheme="minorHAnsi"/>
                                            <w:sz w:val="16"/>
                                            <w:szCs w:val="16"/>
                                          </w:rPr>
                                          <m:t>K</m:t>
                                        </m:r>
                                      </m:sup>
                                      <m:e>
                                        <m:sSubSup>
                                          <m:sSubSupPr>
                                            <m:ctrlPr>
                                              <w:rPr>
                                                <w:rFonts w:ascii="Cambria Math" w:hAnsi="Cambria Math" w:cstheme="minorHAnsi"/>
                                                <w:i/>
                                                <w:sz w:val="16"/>
                                                <w:szCs w:val="16"/>
                                              </w:rPr>
                                            </m:ctrlPr>
                                          </m:sSubSupPr>
                                          <m:e>
                                            <m:r>
                                              <w:rPr>
                                                <w:rFonts w:ascii="Cambria Math" w:hAnsi="Cambria Math" w:cstheme="minorHAnsi"/>
                                                <w:sz w:val="16"/>
                                                <w:szCs w:val="16"/>
                                              </w:rPr>
                                              <m:t>λ</m:t>
                                            </m:r>
                                          </m:e>
                                          <m:sub>
                                            <m:r>
                                              <w:rPr>
                                                <w:rFonts w:ascii="Cambria Math" w:hAnsi="Cambria Math" w:cstheme="minorHAnsi"/>
                                                <w:sz w:val="16"/>
                                                <w:szCs w:val="16"/>
                                              </w:rPr>
                                              <m:t>i</m:t>
                                            </m:r>
                                          </m:sub>
                                          <m:sup>
                                            <m:r>
                                              <w:rPr>
                                                <w:rFonts w:ascii="Cambria Math" w:hAnsi="Cambria Math" w:cstheme="minorHAnsi"/>
                                                <w:sz w:val="16"/>
                                                <w:szCs w:val="16"/>
                                              </w:rPr>
                                              <m:t>k</m:t>
                                            </m:r>
                                          </m:sup>
                                        </m:sSubSup>
                                      </m:e>
                                    </m:nary>
                                  </m:den>
                                </m:f>
                                <m:d>
                                  <m:dPr>
                                    <m:ctrlPr>
                                      <w:rPr>
                                        <w:rFonts w:ascii="Cambria Math" w:hAnsi="Cambria Math" w:cstheme="minorHAnsi"/>
                                        <w:i/>
                                        <w:sz w:val="16"/>
                                        <w:szCs w:val="16"/>
                                      </w:rPr>
                                    </m:ctrlPr>
                                  </m:dPr>
                                  <m:e>
                                    <m:f>
                                      <m:fPr>
                                        <m:ctrlPr>
                                          <w:rPr>
                                            <w:rFonts w:ascii="Cambria Math" w:hAnsi="Cambria Math" w:cstheme="minorHAnsi"/>
                                            <w:i/>
                                            <w:sz w:val="16"/>
                                            <w:szCs w:val="16"/>
                                          </w:rPr>
                                        </m:ctrlPr>
                                      </m:fPr>
                                      <m:num>
                                        <m:r>
                                          <w:rPr>
                                            <w:rFonts w:ascii="Cambria Math" w:hAnsi="Cambria Math" w:cstheme="minorHAnsi"/>
                                            <w:sz w:val="16"/>
                                            <w:szCs w:val="16"/>
                                          </w:rPr>
                                          <m:t>||</m:t>
                                        </m:r>
                                        <m:sSup>
                                          <m:sSupPr>
                                            <m:ctrlPr>
                                              <w:rPr>
                                                <w:rFonts w:ascii="Cambria Math" w:hAnsi="Cambria Math" w:cstheme="minorHAnsi"/>
                                                <w:i/>
                                                <w:sz w:val="16"/>
                                                <w:szCs w:val="16"/>
                                              </w:rPr>
                                            </m:ctrlPr>
                                          </m:sSupPr>
                                          <m:e>
                                            <m:sSubSup>
                                              <m:sSubSupPr>
                                                <m:ctrlPr>
                                                  <w:rPr>
                                                    <w:rFonts w:ascii="Cambria Math" w:hAnsi="Cambria Math" w:cstheme="minorHAnsi"/>
                                                    <w:i/>
                                                    <w:sz w:val="16"/>
                                                    <w:szCs w:val="16"/>
                                                  </w:rPr>
                                                </m:ctrlPr>
                                              </m:sSubSupPr>
                                              <m:e>
                                                <m:acc>
                                                  <m:accPr>
                                                    <m:chr m:val="̃"/>
                                                    <m:ctrlPr>
                                                      <w:rPr>
                                                        <w:rFonts w:ascii="Cambria Math" w:hAnsi="Cambria Math" w:cstheme="minorHAnsi"/>
                                                        <w:i/>
                                                        <w:sz w:val="16"/>
                                                        <w:szCs w:val="16"/>
                                                      </w:rPr>
                                                    </m:ctrlPr>
                                                  </m:accPr>
                                                  <m:e>
                                                    <m:r>
                                                      <w:rPr>
                                                        <w:rFonts w:ascii="Cambria Math" w:hAnsi="Cambria Math" w:cstheme="minorHAnsi"/>
                                                        <w:sz w:val="16"/>
                                                        <w:szCs w:val="16"/>
                                                      </w:rPr>
                                                      <m:t>w</m:t>
                                                    </m:r>
                                                  </m:e>
                                                </m:acc>
                                              </m:e>
                                              <m:sub>
                                                <m:r>
                                                  <w:rPr>
                                                    <w:rFonts w:ascii="Cambria Math" w:hAnsi="Cambria Math" w:cstheme="minorHAnsi"/>
                                                    <w:sz w:val="16"/>
                                                    <w:szCs w:val="16"/>
                                                  </w:rPr>
                                                  <m:t>i</m:t>
                                                </m:r>
                                              </m:sub>
                                              <m:sup>
                                                <m:r>
                                                  <w:rPr>
                                                    <w:rFonts w:ascii="Cambria Math" w:hAnsi="Cambria Math" w:cstheme="minorHAnsi"/>
                                                    <w:sz w:val="16"/>
                                                    <w:szCs w:val="16"/>
                                                  </w:rPr>
                                                  <m:t>j</m:t>
                                                </m:r>
                                              </m:sup>
                                            </m:sSubSup>
                                          </m:e>
                                          <m:sup>
                                            <m:r>
                                              <w:rPr>
                                                <w:rFonts w:ascii="Cambria Math" w:hAnsi="Cambria Math" w:cstheme="minorHAnsi"/>
                                                <w:sz w:val="16"/>
                                                <w:szCs w:val="16"/>
                                              </w:rPr>
                                              <m:t>H</m:t>
                                            </m:r>
                                          </m:sup>
                                        </m:sSup>
                                        <m:sSubSup>
                                          <m:sSubSupPr>
                                            <m:ctrlPr>
                                              <w:rPr>
                                                <w:rFonts w:ascii="Cambria Math" w:hAnsi="Cambria Math" w:cstheme="minorHAnsi"/>
                                                <w:i/>
                                                <w:sz w:val="16"/>
                                                <w:szCs w:val="16"/>
                                              </w:rPr>
                                            </m:ctrlPr>
                                          </m:sSubSupPr>
                                          <m:e>
                                            <m:r>
                                              <w:rPr>
                                                <w:rFonts w:ascii="Cambria Math" w:hAnsi="Cambria Math" w:cstheme="minorHAnsi"/>
                                                <w:sz w:val="16"/>
                                                <w:szCs w:val="16"/>
                                              </w:rPr>
                                              <m:t>w</m:t>
                                            </m:r>
                                          </m:e>
                                          <m:sub>
                                            <m:r>
                                              <w:rPr>
                                                <w:rFonts w:ascii="Cambria Math" w:hAnsi="Cambria Math" w:cstheme="minorHAnsi"/>
                                                <w:sz w:val="16"/>
                                                <w:szCs w:val="16"/>
                                              </w:rPr>
                                              <m:t>i</m:t>
                                            </m:r>
                                          </m:sub>
                                          <m:sup>
                                            <m:r>
                                              <w:rPr>
                                                <w:rFonts w:ascii="Cambria Math" w:hAnsi="Cambria Math" w:cstheme="minorHAnsi"/>
                                                <w:sz w:val="16"/>
                                                <w:szCs w:val="16"/>
                                              </w:rPr>
                                              <m:t>j</m:t>
                                            </m:r>
                                          </m:sup>
                                        </m:sSubSup>
                                        <m:r>
                                          <w:rPr>
                                            <w:rFonts w:ascii="Cambria Math" w:hAnsi="Cambria Math" w:cstheme="minorHAnsi"/>
                                            <w:sz w:val="16"/>
                                            <w:szCs w:val="16"/>
                                          </w:rPr>
                                          <m:t xml:space="preserve"> ||</m:t>
                                        </m:r>
                                      </m:num>
                                      <m:den>
                                        <m:r>
                                          <w:rPr>
                                            <w:rFonts w:ascii="Cambria Math" w:hAnsi="Cambria Math" w:cstheme="minorHAnsi"/>
                                            <w:sz w:val="16"/>
                                            <w:szCs w:val="16"/>
                                          </w:rPr>
                                          <m:t>||</m:t>
                                        </m:r>
                                        <m:sSubSup>
                                          <m:sSubSupPr>
                                            <m:ctrlPr>
                                              <w:rPr>
                                                <w:rFonts w:ascii="Cambria Math" w:hAnsi="Cambria Math" w:cstheme="minorHAnsi"/>
                                                <w:i/>
                                                <w:sz w:val="16"/>
                                                <w:szCs w:val="16"/>
                                              </w:rPr>
                                            </m:ctrlPr>
                                          </m:sSubSupPr>
                                          <m:e>
                                            <m:acc>
                                              <m:accPr>
                                                <m:chr m:val="̃"/>
                                                <m:ctrlPr>
                                                  <w:rPr>
                                                    <w:rFonts w:ascii="Cambria Math" w:hAnsi="Cambria Math" w:cstheme="minorHAnsi"/>
                                                    <w:i/>
                                                    <w:sz w:val="16"/>
                                                    <w:szCs w:val="16"/>
                                                  </w:rPr>
                                                </m:ctrlPr>
                                              </m:accPr>
                                              <m:e>
                                                <m:r>
                                                  <w:rPr>
                                                    <w:rFonts w:ascii="Cambria Math" w:hAnsi="Cambria Math" w:cstheme="minorHAnsi"/>
                                                    <w:sz w:val="16"/>
                                                    <w:szCs w:val="16"/>
                                                  </w:rPr>
                                                  <m:t>w</m:t>
                                                </m:r>
                                              </m:e>
                                            </m:acc>
                                          </m:e>
                                          <m:sub>
                                            <m:r>
                                              <w:rPr>
                                                <w:rFonts w:ascii="Cambria Math" w:hAnsi="Cambria Math" w:cstheme="minorHAnsi"/>
                                                <w:sz w:val="16"/>
                                                <w:szCs w:val="16"/>
                                              </w:rPr>
                                              <m:t>i</m:t>
                                            </m:r>
                                          </m:sub>
                                          <m:sup>
                                            <m:r>
                                              <w:rPr>
                                                <w:rFonts w:ascii="Cambria Math" w:hAnsi="Cambria Math" w:cstheme="minorHAnsi"/>
                                                <w:sz w:val="16"/>
                                                <w:szCs w:val="16"/>
                                              </w:rPr>
                                              <m:t>j</m:t>
                                            </m:r>
                                          </m:sup>
                                        </m:sSubSup>
                                        <m:r>
                                          <w:rPr>
                                            <w:rFonts w:ascii="Cambria Math" w:hAnsi="Cambria Math" w:cstheme="minorHAnsi"/>
                                            <w:sz w:val="16"/>
                                            <w:szCs w:val="16"/>
                                          </w:rPr>
                                          <m:t>||  ||</m:t>
                                        </m:r>
                                        <m:sSubSup>
                                          <m:sSubSupPr>
                                            <m:ctrlPr>
                                              <w:rPr>
                                                <w:rFonts w:ascii="Cambria Math" w:hAnsi="Cambria Math" w:cstheme="minorHAnsi"/>
                                                <w:i/>
                                                <w:sz w:val="16"/>
                                                <w:szCs w:val="16"/>
                                              </w:rPr>
                                            </m:ctrlPr>
                                          </m:sSubSupPr>
                                          <m:e>
                                            <m:r>
                                              <w:rPr>
                                                <w:rFonts w:ascii="Cambria Math" w:hAnsi="Cambria Math" w:cstheme="minorHAnsi"/>
                                                <w:sz w:val="16"/>
                                                <w:szCs w:val="16"/>
                                              </w:rPr>
                                              <m:t>w</m:t>
                                            </m:r>
                                          </m:e>
                                          <m:sub>
                                            <m:r>
                                              <w:rPr>
                                                <w:rFonts w:ascii="Cambria Math" w:hAnsi="Cambria Math" w:cstheme="minorHAnsi"/>
                                                <w:sz w:val="16"/>
                                                <w:szCs w:val="16"/>
                                              </w:rPr>
                                              <m:t>i</m:t>
                                            </m:r>
                                          </m:sub>
                                          <m:sup>
                                            <m:r>
                                              <w:rPr>
                                                <w:rFonts w:ascii="Cambria Math" w:hAnsi="Cambria Math" w:cstheme="minorHAnsi"/>
                                                <w:sz w:val="16"/>
                                                <w:szCs w:val="16"/>
                                              </w:rPr>
                                              <m:t>j</m:t>
                                            </m:r>
                                          </m:sup>
                                        </m:sSubSup>
                                        <m:r>
                                          <w:rPr>
                                            <w:rFonts w:ascii="Cambria Math" w:hAnsi="Cambria Math" w:cstheme="minorHAnsi"/>
                                            <w:sz w:val="16"/>
                                            <w:szCs w:val="16"/>
                                          </w:rPr>
                                          <m:t>||</m:t>
                                        </m:r>
                                      </m:den>
                                    </m:f>
                                  </m:e>
                                </m:d>
                              </m:e>
                              <m:sup>
                                <m:r>
                                  <w:rPr>
                                    <w:rFonts w:ascii="Cambria Math" w:hAnsi="Cambria Math" w:cstheme="minorHAnsi"/>
                                    <w:sz w:val="16"/>
                                    <w:szCs w:val="16"/>
                                  </w:rPr>
                                  <m:t>2</m:t>
                                </m:r>
                              </m:sup>
                            </m:sSup>
                          </m:e>
                        </m:nary>
                      </m:e>
                    </m:nary>
                  </m:e>
                </m:d>
              </m:oMath>
            </m:oMathPara>
          </w:p>
          <w:p w14:paraId="47D09581" w14:textId="5618E810" w:rsidR="009F734A" w:rsidRPr="009F734A" w:rsidRDefault="009F734A" w:rsidP="009F734A">
            <w:pPr>
              <w:pStyle w:val="ListParagraph"/>
              <w:ind w:leftChars="213" w:left="426"/>
              <w:rPr>
                <w:rFonts w:cstheme="minorHAnsi"/>
                <w:sz w:val="16"/>
                <w:szCs w:val="16"/>
              </w:rPr>
            </w:pPr>
            <w:r w:rsidRPr="009F734A">
              <w:rPr>
                <w:rFonts w:eastAsia="Microsoft YaHei UI" w:cstheme="minorHAnsi"/>
                <w:iCs/>
                <w:color w:val="000000"/>
                <w:sz w:val="16"/>
                <w:szCs w:val="16"/>
              </w:rPr>
              <w:t>where </w:t>
            </w:r>
            <m:oMath>
              <m:sSubSup>
                <m:sSubSupPr>
                  <m:ctrlPr>
                    <w:rPr>
                      <w:rFonts w:ascii="Cambria Math" w:hAnsi="Cambria Math" w:cstheme="minorHAnsi"/>
                      <w:i/>
                      <w:sz w:val="16"/>
                      <w:szCs w:val="16"/>
                    </w:rPr>
                  </m:ctrlPr>
                </m:sSubSupPr>
                <m:e>
                  <m:r>
                    <w:rPr>
                      <w:rFonts w:ascii="Cambria Math" w:hAnsi="Cambria Math" w:cstheme="minorHAnsi"/>
                      <w:sz w:val="16"/>
                      <w:szCs w:val="16"/>
                    </w:rPr>
                    <m:t>w</m:t>
                  </m:r>
                </m:e>
                <m:sub>
                  <m:r>
                    <w:rPr>
                      <w:rFonts w:ascii="Cambria Math" w:hAnsi="Cambria Math" w:cstheme="minorHAnsi"/>
                      <w:sz w:val="16"/>
                      <w:szCs w:val="16"/>
                    </w:rPr>
                    <m:t>i</m:t>
                  </m:r>
                </m:sub>
                <m:sup>
                  <m:r>
                    <w:rPr>
                      <w:rFonts w:ascii="Cambria Math" w:hAnsi="Cambria Math" w:cstheme="minorHAnsi"/>
                      <w:sz w:val="16"/>
                      <w:szCs w:val="16"/>
                    </w:rPr>
                    <m:t>j</m:t>
                  </m:r>
                </m:sup>
              </m:sSubSup>
            </m:oMath>
            <w:r w:rsidRPr="009F734A">
              <w:rPr>
                <w:rFonts w:eastAsia="Microsoft YaHei UI" w:cstheme="minorHAnsi"/>
                <w:iCs/>
                <w:color w:val="000000"/>
                <w:sz w:val="16"/>
                <w:szCs w:val="16"/>
              </w:rPr>
              <w:t> is the </w:t>
            </w:r>
            <w:proofErr w:type="spellStart"/>
            <w:r w:rsidRPr="009F734A">
              <w:rPr>
                <w:rFonts w:eastAsia="Microsoft YaHei UI" w:cstheme="minorHAnsi"/>
                <w:iCs/>
                <w:color w:val="000000"/>
                <w:sz w:val="16"/>
                <w:szCs w:val="16"/>
              </w:rPr>
              <w:t>j</w:t>
            </w:r>
            <w:r w:rsidRPr="009F734A">
              <w:rPr>
                <w:rFonts w:eastAsia="Microsoft YaHei UI" w:cstheme="minorHAnsi"/>
                <w:iCs/>
                <w:color w:val="000000"/>
                <w:sz w:val="16"/>
                <w:szCs w:val="16"/>
                <w:vertAlign w:val="superscript"/>
              </w:rPr>
              <w:t>th</w:t>
            </w:r>
            <w:proofErr w:type="spellEnd"/>
            <w:r w:rsidRPr="009F734A">
              <w:rPr>
                <w:rFonts w:cstheme="minorHAnsi"/>
                <w:color w:val="000000"/>
                <w:sz w:val="16"/>
                <w:szCs w:val="16"/>
              </w:rPr>
              <w:t xml:space="preserve"> </w:t>
            </w:r>
            <w:r w:rsidRPr="009F734A">
              <w:rPr>
                <w:rFonts w:eastAsia="Microsoft YaHei UI" w:cstheme="minorHAnsi"/>
                <w:iCs/>
                <w:color w:val="000000"/>
                <w:sz w:val="16"/>
                <w:szCs w:val="16"/>
              </w:rPr>
              <w:t>eigenvector of the target CSI at resource unit i and K is the rank. </w:t>
            </w:r>
            <m:oMath>
              <m:sSubSup>
                <m:sSubSupPr>
                  <m:ctrlPr>
                    <w:rPr>
                      <w:rFonts w:ascii="Cambria Math" w:hAnsi="Cambria Math" w:cstheme="minorHAnsi"/>
                      <w:i/>
                      <w:sz w:val="16"/>
                      <w:szCs w:val="16"/>
                    </w:rPr>
                  </m:ctrlPr>
                </m:sSubSupPr>
                <m:e>
                  <m:acc>
                    <m:accPr>
                      <m:chr m:val="̃"/>
                      <m:ctrlPr>
                        <w:rPr>
                          <w:rFonts w:ascii="Cambria Math" w:hAnsi="Cambria Math" w:cstheme="minorHAnsi"/>
                          <w:i/>
                          <w:sz w:val="16"/>
                          <w:szCs w:val="16"/>
                        </w:rPr>
                      </m:ctrlPr>
                    </m:accPr>
                    <m:e>
                      <m:r>
                        <w:rPr>
                          <w:rFonts w:ascii="Cambria Math" w:hAnsi="Cambria Math" w:cstheme="minorHAnsi"/>
                          <w:sz w:val="16"/>
                          <w:szCs w:val="16"/>
                        </w:rPr>
                        <m:t>w</m:t>
                      </m:r>
                    </m:e>
                  </m:acc>
                </m:e>
                <m:sub>
                  <m:r>
                    <w:rPr>
                      <w:rFonts w:ascii="Cambria Math" w:hAnsi="Cambria Math" w:cstheme="minorHAnsi"/>
                      <w:sz w:val="16"/>
                      <w:szCs w:val="16"/>
                    </w:rPr>
                    <m:t>i</m:t>
                  </m:r>
                </m:sub>
                <m:sup>
                  <m:r>
                    <w:rPr>
                      <w:rFonts w:ascii="Cambria Math" w:hAnsi="Cambria Math" w:cstheme="minorHAnsi"/>
                      <w:sz w:val="16"/>
                      <w:szCs w:val="16"/>
                    </w:rPr>
                    <m:t>j</m:t>
                  </m:r>
                </m:sup>
              </m:sSubSup>
            </m:oMath>
            <w:r w:rsidRPr="009F734A">
              <w:rPr>
                <w:rFonts w:eastAsia="Microsoft YaHei UI" w:cstheme="minorHAnsi"/>
                <w:iCs/>
                <w:color w:val="000000"/>
                <w:sz w:val="16"/>
                <w:szCs w:val="16"/>
              </w:rPr>
              <w:t xml:space="preserve"> is the  </w:t>
            </w:r>
            <w:proofErr w:type="spellStart"/>
            <w:r w:rsidRPr="009F734A">
              <w:rPr>
                <w:rFonts w:eastAsia="Microsoft YaHei UI" w:cstheme="minorHAnsi"/>
                <w:iCs/>
                <w:color w:val="000000"/>
                <w:sz w:val="16"/>
                <w:szCs w:val="16"/>
              </w:rPr>
              <w:t>j</w:t>
            </w:r>
            <w:r w:rsidRPr="009F734A">
              <w:rPr>
                <w:rFonts w:eastAsia="Microsoft YaHei UI" w:cstheme="minorHAnsi"/>
                <w:iCs/>
                <w:color w:val="000000"/>
                <w:sz w:val="16"/>
                <w:szCs w:val="16"/>
                <w:vertAlign w:val="superscript"/>
              </w:rPr>
              <w:t>th</w:t>
            </w:r>
            <w:proofErr w:type="spellEnd"/>
            <w:r w:rsidRPr="009F734A">
              <w:rPr>
                <w:rFonts w:eastAsia="Microsoft YaHei UI" w:cstheme="minorHAnsi"/>
                <w:iCs/>
                <w:color w:val="000000"/>
                <w:sz w:val="16"/>
                <w:szCs w:val="16"/>
              </w:rPr>
              <w:t> output vector of the </w:t>
            </w:r>
            <w:r w:rsidRPr="009F734A">
              <w:rPr>
                <w:rFonts w:cstheme="minorHAnsi"/>
                <w:sz w:val="16"/>
                <w:szCs w:val="16"/>
              </w:rPr>
              <w:t>output</w:t>
            </w:r>
            <w:r w:rsidRPr="009F734A">
              <w:rPr>
                <w:rFonts w:eastAsia="Microsoft YaHei UI" w:cstheme="minorHAnsi"/>
                <w:iCs/>
                <w:color w:val="000000"/>
                <w:sz w:val="16"/>
                <w:szCs w:val="16"/>
              </w:rPr>
              <w:t xml:space="preserve"> CSI</w:t>
            </w:r>
            <w:r w:rsidRPr="009F734A">
              <w:rPr>
                <w:rFonts w:eastAsia="Microsoft YaHei UI" w:cstheme="minorHAnsi"/>
                <w:color w:val="000000"/>
                <w:sz w:val="16"/>
                <w:szCs w:val="16"/>
              </w:rPr>
              <w:t> </w:t>
            </w:r>
            <w:r w:rsidRPr="009F734A">
              <w:rPr>
                <w:rFonts w:eastAsia="Microsoft YaHei UI" w:cstheme="minorHAnsi"/>
                <w:iCs/>
                <w:color w:val="000000"/>
                <w:sz w:val="16"/>
                <w:szCs w:val="16"/>
              </w:rPr>
              <w:t>of resource unit i. </w:t>
            </w:r>
            <w:r w:rsidRPr="009F734A">
              <w:rPr>
                <w:rFonts w:cstheme="minorHAnsi"/>
                <w:color w:val="000000"/>
                <w:sz w:val="16"/>
                <w:szCs w:val="16"/>
              </w:rPr>
              <w:t>N</w:t>
            </w:r>
            <w:r w:rsidRPr="009F734A">
              <w:rPr>
                <w:rFonts w:eastAsia="Microsoft YaHei UI" w:cstheme="minorHAnsi"/>
                <w:iCs/>
                <w:color w:val="000000"/>
                <w:sz w:val="16"/>
                <w:szCs w:val="16"/>
              </w:rPr>
              <w:t> is the total number of resource units.  </w:t>
            </w:r>
            <m:oMath>
              <m:r>
                <m:rPr>
                  <m:sty m:val="p"/>
                </m:rPr>
                <w:rPr>
                  <w:rFonts w:ascii="Cambria Math" w:hAnsi="Cambria Math" w:cstheme="minorHAnsi"/>
                  <w:sz w:val="16"/>
                  <w:szCs w:val="16"/>
                </w:rPr>
                <m:t>E</m:t>
              </m:r>
              <m:d>
                <m:dPr>
                  <m:begChr m:val="{"/>
                  <m:endChr m:val="}"/>
                  <m:ctrlPr>
                    <w:rPr>
                      <w:rFonts w:ascii="Cambria Math" w:hAnsi="Cambria Math" w:cstheme="minorHAnsi"/>
                      <w:sz w:val="16"/>
                      <w:szCs w:val="16"/>
                    </w:rPr>
                  </m:ctrlPr>
                </m:dPr>
                <m:e>
                  <m:r>
                    <m:rPr>
                      <m:sty m:val="p"/>
                    </m:rPr>
                    <w:rPr>
                      <w:rFonts w:ascii="Cambria Math" w:hAnsi="Cambria Math" w:cstheme="minorHAnsi"/>
                      <w:sz w:val="16"/>
                      <w:szCs w:val="16"/>
                    </w:rPr>
                    <m:t>.</m:t>
                  </m:r>
                </m:e>
              </m:d>
            </m:oMath>
            <w:r w:rsidRPr="009F734A">
              <w:rPr>
                <w:rFonts w:eastAsia="Microsoft YaHei UI" w:cstheme="minorHAnsi"/>
                <w:sz w:val="16"/>
                <w:szCs w:val="16"/>
              </w:rPr>
              <w:t xml:space="preserve"> </w:t>
            </w:r>
            <w:r w:rsidRPr="009F734A">
              <w:rPr>
                <w:rFonts w:eastAsia="Microsoft YaHei UI" w:cstheme="minorHAnsi"/>
                <w:iCs/>
                <w:color w:val="000000"/>
                <w:sz w:val="16"/>
                <w:szCs w:val="16"/>
              </w:rPr>
              <w:t xml:space="preserve">denotes the average operation over multiple samples. </w:t>
            </w:r>
            <m:oMath>
              <m:sSubSup>
                <m:sSubSupPr>
                  <m:ctrlPr>
                    <w:rPr>
                      <w:rFonts w:ascii="Cambria Math" w:hAnsi="Cambria Math" w:cstheme="minorHAnsi"/>
                      <w:i/>
                      <w:sz w:val="16"/>
                      <w:szCs w:val="16"/>
                    </w:rPr>
                  </m:ctrlPr>
                </m:sSubSupPr>
                <m:e>
                  <m:r>
                    <w:rPr>
                      <w:rFonts w:ascii="Cambria Math" w:hAnsi="Cambria Math" w:cstheme="minorHAnsi"/>
                      <w:sz w:val="16"/>
                      <w:szCs w:val="16"/>
                    </w:rPr>
                    <m:t>λ</m:t>
                  </m:r>
                </m:e>
                <m:sub>
                  <m:r>
                    <w:rPr>
                      <w:rFonts w:ascii="Cambria Math" w:hAnsi="Cambria Math" w:cstheme="minorHAnsi"/>
                      <w:sz w:val="16"/>
                      <w:szCs w:val="16"/>
                    </w:rPr>
                    <m:t>i</m:t>
                  </m:r>
                </m:sub>
                <m:sup>
                  <m:r>
                    <w:rPr>
                      <w:rFonts w:ascii="Cambria Math" w:hAnsi="Cambria Math" w:cstheme="minorHAnsi"/>
                      <w:sz w:val="16"/>
                      <w:szCs w:val="16"/>
                    </w:rPr>
                    <m:t>j</m:t>
                  </m:r>
                </m:sup>
              </m:sSubSup>
            </m:oMath>
            <w:r w:rsidRPr="009F734A">
              <w:rPr>
                <w:rFonts w:eastAsia="DengXian" w:cstheme="minorHAnsi"/>
                <w:sz w:val="16"/>
                <w:szCs w:val="16"/>
              </w:rPr>
              <w:t xml:space="preserve"> is an eigenvalue of the channel covariance matrix corresponding to </w:t>
            </w:r>
            <m:oMath>
              <m:sSubSup>
                <m:sSubSupPr>
                  <m:ctrlPr>
                    <w:rPr>
                      <w:rFonts w:ascii="Cambria Math" w:hAnsi="Cambria Math" w:cstheme="minorHAnsi"/>
                      <w:i/>
                      <w:sz w:val="16"/>
                      <w:szCs w:val="16"/>
                    </w:rPr>
                  </m:ctrlPr>
                </m:sSubSupPr>
                <m:e>
                  <m:r>
                    <w:rPr>
                      <w:rFonts w:ascii="Cambria Math" w:hAnsi="Cambria Math" w:cstheme="minorHAnsi"/>
                      <w:sz w:val="16"/>
                      <w:szCs w:val="16"/>
                    </w:rPr>
                    <m:t>w</m:t>
                  </m:r>
                </m:e>
                <m:sub>
                  <m:r>
                    <w:rPr>
                      <w:rFonts w:ascii="Cambria Math" w:hAnsi="Cambria Math" w:cstheme="minorHAnsi"/>
                      <w:sz w:val="16"/>
                      <w:szCs w:val="16"/>
                    </w:rPr>
                    <m:t>i</m:t>
                  </m:r>
                </m:sub>
                <m:sup>
                  <m:r>
                    <w:rPr>
                      <w:rFonts w:ascii="Cambria Math" w:hAnsi="Cambria Math" w:cstheme="minorHAnsi"/>
                      <w:sz w:val="16"/>
                      <w:szCs w:val="16"/>
                    </w:rPr>
                    <m:t>j</m:t>
                  </m:r>
                </m:sup>
              </m:sSubSup>
            </m:oMath>
            <w:r w:rsidRPr="009F734A">
              <w:rPr>
                <w:rFonts w:eastAsia="DengXian" w:cstheme="minorHAnsi"/>
                <w:sz w:val="16"/>
                <w:szCs w:val="16"/>
              </w:rPr>
              <w:t>.</w:t>
            </w:r>
          </w:p>
          <w:p w14:paraId="2804638F"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lastRenderedPageBreak/>
              <w:t>Method 3: SGCS is separately calculated for each layer (e.g., for K layers, K SGCS values are derived respectively, and comparison is performed per layer)</w:t>
            </w:r>
          </w:p>
          <w:p w14:paraId="123EA23B" w14:textId="77777777" w:rsidR="009F734A" w:rsidRPr="009F734A" w:rsidRDefault="009F734A" w:rsidP="009F734A">
            <w:pPr>
              <w:rPr>
                <w:rFonts w:eastAsia="DengXian" w:cstheme="minorHAnsi"/>
                <w:sz w:val="16"/>
                <w:szCs w:val="16"/>
                <w:highlight w:val="green"/>
              </w:rPr>
            </w:pPr>
            <w:r w:rsidRPr="009F734A">
              <w:rPr>
                <w:rFonts w:eastAsia="DengXian" w:cstheme="minorHAnsi"/>
                <w:sz w:val="16"/>
                <w:szCs w:val="16"/>
                <w:highlight w:val="green"/>
              </w:rPr>
              <w:t>Agreement</w:t>
            </w:r>
          </w:p>
          <w:p w14:paraId="07E26FDA" w14:textId="77777777" w:rsidR="009F734A" w:rsidRPr="009F734A" w:rsidRDefault="009F734A" w:rsidP="009F734A">
            <w:pPr>
              <w:rPr>
                <w:rFonts w:cstheme="minorHAnsi"/>
                <w:sz w:val="16"/>
                <w:szCs w:val="16"/>
              </w:rPr>
            </w:pPr>
            <w:r w:rsidRPr="009F734A">
              <w:rPr>
                <w:rFonts w:eastAsia="Malgun Gothic" w:cstheme="minorHAnsi"/>
                <w:i/>
                <w:iCs/>
                <w:sz w:val="16"/>
                <w:szCs w:val="16"/>
              </w:rPr>
              <w:t>In CSI compression using two-sided model use case, evaluate and study quantization of CSI feedback, including at least the following aspects:</w:t>
            </w:r>
            <w:r w:rsidRPr="009F734A">
              <w:rPr>
                <w:rFonts w:cstheme="minorHAnsi"/>
                <w:sz w:val="16"/>
                <w:szCs w:val="16"/>
              </w:rPr>
              <w:t xml:space="preserve"> </w:t>
            </w:r>
          </w:p>
          <w:p w14:paraId="14E9BD70" w14:textId="77777777" w:rsidR="009F734A" w:rsidRPr="009F734A" w:rsidRDefault="009F734A" w:rsidP="00853C0D">
            <w:pPr>
              <w:pStyle w:val="ListParagraph"/>
              <w:numPr>
                <w:ilvl w:val="0"/>
                <w:numId w:val="18"/>
              </w:numPr>
              <w:overflowPunct w:val="0"/>
              <w:autoSpaceDE w:val="0"/>
              <w:autoSpaceDN w:val="0"/>
              <w:adjustRightInd w:val="0"/>
              <w:spacing w:before="100" w:beforeAutospacing="1" w:after="180"/>
              <w:contextualSpacing w:val="0"/>
              <w:textAlignment w:val="baseline"/>
              <w:rPr>
                <w:rFonts w:eastAsia="Malgun Gothic" w:cstheme="minorHAnsi"/>
                <w:i/>
                <w:iCs/>
                <w:sz w:val="16"/>
                <w:szCs w:val="16"/>
              </w:rPr>
            </w:pPr>
            <w:r w:rsidRPr="009F734A">
              <w:rPr>
                <w:rFonts w:eastAsia="Malgun Gothic" w:cstheme="minorHAnsi"/>
                <w:i/>
                <w:iCs/>
                <w:sz w:val="16"/>
                <w:szCs w:val="16"/>
              </w:rPr>
              <w:t xml:space="preserve">Quantization non-aware training </w:t>
            </w:r>
          </w:p>
          <w:p w14:paraId="661530DA" w14:textId="77777777" w:rsidR="009F734A" w:rsidRPr="009F734A" w:rsidRDefault="009F734A" w:rsidP="00853C0D">
            <w:pPr>
              <w:pStyle w:val="ListParagraph"/>
              <w:numPr>
                <w:ilvl w:val="0"/>
                <w:numId w:val="18"/>
              </w:numPr>
              <w:overflowPunct w:val="0"/>
              <w:autoSpaceDE w:val="0"/>
              <w:autoSpaceDN w:val="0"/>
              <w:adjustRightInd w:val="0"/>
              <w:spacing w:before="100" w:beforeAutospacing="1" w:after="180"/>
              <w:contextualSpacing w:val="0"/>
              <w:textAlignment w:val="baseline"/>
              <w:rPr>
                <w:rFonts w:eastAsia="Malgun Gothic" w:cstheme="minorHAnsi"/>
                <w:i/>
                <w:iCs/>
                <w:sz w:val="16"/>
                <w:szCs w:val="16"/>
              </w:rPr>
            </w:pPr>
            <w:r w:rsidRPr="009F734A">
              <w:rPr>
                <w:rFonts w:eastAsia="Malgun Gothic" w:cstheme="minorHAnsi"/>
                <w:i/>
                <w:iCs/>
                <w:sz w:val="16"/>
                <w:szCs w:val="16"/>
              </w:rPr>
              <w:t>Quantization-aware training</w:t>
            </w:r>
          </w:p>
          <w:p w14:paraId="55FFF9C1" w14:textId="77777777" w:rsidR="009F734A" w:rsidRPr="009F734A" w:rsidRDefault="009F734A" w:rsidP="00853C0D">
            <w:pPr>
              <w:pStyle w:val="ListParagraph"/>
              <w:numPr>
                <w:ilvl w:val="0"/>
                <w:numId w:val="18"/>
              </w:numPr>
              <w:overflowPunct w:val="0"/>
              <w:autoSpaceDE w:val="0"/>
              <w:autoSpaceDN w:val="0"/>
              <w:adjustRightInd w:val="0"/>
              <w:spacing w:before="100" w:beforeAutospacing="1" w:after="180"/>
              <w:contextualSpacing w:val="0"/>
              <w:textAlignment w:val="baseline"/>
              <w:rPr>
                <w:rFonts w:eastAsia="Malgun Gothic" w:cstheme="minorHAnsi"/>
                <w:i/>
                <w:iCs/>
                <w:sz w:val="16"/>
                <w:szCs w:val="16"/>
              </w:rPr>
            </w:pPr>
            <w:r w:rsidRPr="009F734A">
              <w:rPr>
                <w:rFonts w:eastAsia="Malgun Gothic" w:cstheme="minorHAnsi"/>
                <w:i/>
                <w:iCs/>
                <w:sz w:val="16"/>
                <w:szCs w:val="16"/>
              </w:rPr>
              <w:t>Quantization methods including uniform vs non-uniform quantization, scalar versus vector quantization,</w:t>
            </w:r>
            <w:r w:rsidRPr="009F734A">
              <w:rPr>
                <w:rFonts w:cstheme="minorHAnsi"/>
                <w:sz w:val="16"/>
                <w:szCs w:val="16"/>
              </w:rPr>
              <w:t xml:space="preserve"> </w:t>
            </w:r>
            <w:r w:rsidRPr="009F734A">
              <w:rPr>
                <w:rFonts w:eastAsia="Malgun Gothic" w:cstheme="minorHAnsi"/>
                <w:i/>
                <w:iCs/>
                <w:sz w:val="16"/>
                <w:szCs w:val="16"/>
              </w:rPr>
              <w:t xml:space="preserve">and associated parameters, e.g., </w:t>
            </w:r>
            <w:r w:rsidRPr="009F734A">
              <w:rPr>
                <w:rFonts w:eastAsia="DengXian" w:cstheme="minorHAnsi"/>
                <w:i/>
                <w:iCs/>
                <w:sz w:val="16"/>
                <w:szCs w:val="16"/>
              </w:rPr>
              <w:t>quantization resolution,</w:t>
            </w:r>
            <w:r w:rsidRPr="009F734A">
              <w:rPr>
                <w:rFonts w:eastAsia="Malgun Gothic" w:cstheme="minorHAnsi"/>
                <w:i/>
                <w:iCs/>
                <w:sz w:val="16"/>
                <w:szCs w:val="16"/>
              </w:rPr>
              <w:t xml:space="preserve"> etc.</w:t>
            </w:r>
          </w:p>
          <w:p w14:paraId="581D43CB" w14:textId="77777777" w:rsidR="009F734A" w:rsidRPr="009F734A" w:rsidRDefault="009F734A" w:rsidP="00853C0D">
            <w:pPr>
              <w:pStyle w:val="ListParagraph"/>
              <w:numPr>
                <w:ilvl w:val="0"/>
                <w:numId w:val="18"/>
              </w:numPr>
              <w:overflowPunct w:val="0"/>
              <w:autoSpaceDE w:val="0"/>
              <w:autoSpaceDN w:val="0"/>
              <w:adjustRightInd w:val="0"/>
              <w:spacing w:before="100" w:beforeAutospacing="1" w:after="180"/>
              <w:contextualSpacing w:val="0"/>
              <w:textAlignment w:val="baseline"/>
              <w:rPr>
                <w:rFonts w:eastAsia="Malgun Gothic" w:cstheme="minorHAnsi"/>
                <w:i/>
                <w:iCs/>
                <w:sz w:val="16"/>
                <w:szCs w:val="16"/>
              </w:rPr>
            </w:pPr>
            <w:r w:rsidRPr="009F734A">
              <w:rPr>
                <w:rFonts w:eastAsia="Malgun Gothic" w:cstheme="minorHAnsi"/>
                <w:i/>
                <w:iCs/>
                <w:sz w:val="16"/>
                <w:szCs w:val="16"/>
              </w:rPr>
              <w:t>How to use the quantization methods</w:t>
            </w:r>
          </w:p>
          <w:p w14:paraId="2DCEC98D" w14:textId="77777777" w:rsidR="009F734A" w:rsidRPr="009F734A" w:rsidRDefault="009F734A" w:rsidP="009F734A">
            <w:pPr>
              <w:rPr>
                <w:rFonts w:cstheme="minorHAnsi"/>
                <w:sz w:val="16"/>
                <w:szCs w:val="16"/>
                <w:highlight w:val="green"/>
              </w:rPr>
            </w:pPr>
            <w:r w:rsidRPr="009F734A">
              <w:rPr>
                <w:rFonts w:cstheme="minorHAnsi"/>
                <w:sz w:val="16"/>
                <w:szCs w:val="16"/>
                <w:highlight w:val="green"/>
              </w:rPr>
              <w:t>Agreement</w:t>
            </w:r>
          </w:p>
          <w:p w14:paraId="7116FA5D" w14:textId="77777777" w:rsidR="009F734A" w:rsidRPr="009F734A" w:rsidRDefault="009F734A" w:rsidP="009F734A">
            <w:pPr>
              <w:rPr>
                <w:rFonts w:cstheme="minorHAnsi"/>
                <w:sz w:val="16"/>
                <w:szCs w:val="16"/>
              </w:rPr>
            </w:pPr>
            <w:r w:rsidRPr="009F734A">
              <w:rPr>
                <w:rFonts w:cstheme="minorHAnsi"/>
                <w:sz w:val="16"/>
                <w:szCs w:val="16"/>
              </w:rPr>
              <w:t>For evaluating the</w:t>
            </w:r>
            <w:r w:rsidRPr="009F734A">
              <w:rPr>
                <w:rFonts w:cstheme="minorHAnsi"/>
                <w:color w:val="FF0000"/>
                <w:sz w:val="16"/>
                <w:szCs w:val="16"/>
              </w:rPr>
              <w:t xml:space="preserve"> </w:t>
            </w:r>
            <w:r w:rsidRPr="009F734A">
              <w:rPr>
                <w:rFonts w:cstheme="minorHAnsi"/>
                <w:sz w:val="16"/>
                <w:szCs w:val="16"/>
              </w:rPr>
              <w:t>performance impact of ground-truth quantization in the CSI compression, study high resolution quantization methods for ground-truth CSI, e.g., including at least the following options</w:t>
            </w:r>
          </w:p>
          <w:p w14:paraId="198FC151" w14:textId="77777777" w:rsidR="009F734A" w:rsidRPr="009F734A" w:rsidRDefault="009F734A" w:rsidP="00853C0D">
            <w:pPr>
              <w:pStyle w:val="ListParagraph"/>
              <w:numPr>
                <w:ilvl w:val="0"/>
                <w:numId w:val="10"/>
              </w:numPr>
              <w:snapToGrid w:val="0"/>
              <w:spacing w:before="0" w:line="240" w:lineRule="auto"/>
              <w:ind w:left="320" w:hangingChars="200" w:hanging="320"/>
              <w:contextualSpacing w:val="0"/>
              <w:rPr>
                <w:rFonts w:cstheme="minorHAnsi"/>
                <w:sz w:val="16"/>
                <w:szCs w:val="16"/>
              </w:rPr>
            </w:pPr>
            <w:r w:rsidRPr="009F734A">
              <w:rPr>
                <w:rFonts w:cstheme="minorHAnsi"/>
                <w:sz w:val="16"/>
                <w:szCs w:val="16"/>
              </w:rPr>
              <w:t>High resolution scalar quantization, e.g., Float32, Float16, etc.</w:t>
            </w:r>
          </w:p>
          <w:p w14:paraId="3AF7F9E5"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FFS select one of the scalar quantization resolutions as baseline</w:t>
            </w:r>
          </w:p>
          <w:p w14:paraId="563AAC3E" w14:textId="77777777" w:rsidR="009F734A" w:rsidRPr="009F734A" w:rsidRDefault="009F734A" w:rsidP="00853C0D">
            <w:pPr>
              <w:pStyle w:val="ListParagraph"/>
              <w:numPr>
                <w:ilvl w:val="0"/>
                <w:numId w:val="10"/>
              </w:numPr>
              <w:snapToGrid w:val="0"/>
              <w:spacing w:before="0" w:line="240" w:lineRule="auto"/>
              <w:ind w:left="320" w:hangingChars="200" w:hanging="320"/>
              <w:contextualSpacing w:val="0"/>
              <w:rPr>
                <w:rFonts w:cstheme="minorHAnsi"/>
                <w:sz w:val="16"/>
                <w:szCs w:val="16"/>
              </w:rPr>
            </w:pPr>
            <w:r w:rsidRPr="009F734A">
              <w:rPr>
                <w:rFonts w:cstheme="minorHAnsi"/>
                <w:sz w:val="16"/>
                <w:szCs w:val="16"/>
              </w:rPr>
              <w:t>High resolution codebook quantization, e.g., R16 Type II-like method with new parameters</w:t>
            </w:r>
          </w:p>
          <w:p w14:paraId="23EEAF80"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FFS new parameters</w:t>
            </w:r>
          </w:p>
          <w:p w14:paraId="16CF8756" w14:textId="77777777" w:rsidR="009F734A" w:rsidRPr="009F734A" w:rsidRDefault="009F734A" w:rsidP="00853C0D">
            <w:pPr>
              <w:pStyle w:val="ListParagraph"/>
              <w:numPr>
                <w:ilvl w:val="0"/>
                <w:numId w:val="10"/>
              </w:numPr>
              <w:snapToGrid w:val="0"/>
              <w:spacing w:before="0" w:line="240" w:lineRule="auto"/>
              <w:ind w:left="320" w:hangingChars="200" w:hanging="320"/>
              <w:contextualSpacing w:val="0"/>
              <w:rPr>
                <w:rFonts w:cstheme="minorHAnsi"/>
                <w:sz w:val="16"/>
                <w:szCs w:val="16"/>
              </w:rPr>
            </w:pPr>
            <w:r w:rsidRPr="009F734A">
              <w:rPr>
                <w:rFonts w:cstheme="minorHAnsi"/>
                <w:sz w:val="16"/>
                <w:szCs w:val="16"/>
              </w:rPr>
              <w:t>Other quantization methods are not precluded</w:t>
            </w:r>
          </w:p>
          <w:p w14:paraId="19FD4E61" w14:textId="77777777" w:rsidR="009F734A" w:rsidRPr="009F734A" w:rsidRDefault="009F734A" w:rsidP="009F734A">
            <w:pPr>
              <w:rPr>
                <w:rFonts w:cstheme="minorHAnsi"/>
                <w:sz w:val="16"/>
                <w:szCs w:val="16"/>
                <w:highlight w:val="green"/>
              </w:rPr>
            </w:pPr>
            <w:r w:rsidRPr="009F734A">
              <w:rPr>
                <w:rFonts w:cstheme="minorHAnsi"/>
                <w:sz w:val="16"/>
                <w:szCs w:val="16"/>
                <w:highlight w:val="green"/>
              </w:rPr>
              <w:t>Agreement</w:t>
            </w:r>
          </w:p>
          <w:p w14:paraId="25B4962A" w14:textId="77777777" w:rsidR="009F734A" w:rsidRPr="009F734A" w:rsidRDefault="009F734A" w:rsidP="009F734A">
            <w:pPr>
              <w:rPr>
                <w:rFonts w:cstheme="minorHAnsi"/>
                <w:sz w:val="16"/>
                <w:szCs w:val="16"/>
              </w:rPr>
            </w:pPr>
            <w:r w:rsidRPr="009F734A">
              <w:rPr>
                <w:rFonts w:cstheme="minorHAnsi"/>
                <w:sz w:val="16"/>
                <w:szCs w:val="16"/>
              </w:rPr>
              <w:t xml:space="preserve">For the evaluation of the potential performance benefits of model fine-tuning of CSI feedback enhancement which is optionally considered by companies, the following case is taken </w:t>
            </w:r>
          </w:p>
          <w:p w14:paraId="1BF18235" w14:textId="77777777" w:rsidR="009F734A" w:rsidRPr="009F734A" w:rsidRDefault="009F734A" w:rsidP="00853C0D">
            <w:pPr>
              <w:pStyle w:val="ListParagraph"/>
              <w:numPr>
                <w:ilvl w:val="0"/>
                <w:numId w:val="10"/>
              </w:numPr>
              <w:snapToGrid w:val="0"/>
              <w:spacing w:before="0" w:line="240" w:lineRule="auto"/>
              <w:ind w:left="320" w:hangingChars="200" w:hanging="320"/>
              <w:contextualSpacing w:val="0"/>
              <w:rPr>
                <w:rFonts w:cstheme="minorHAnsi"/>
                <w:sz w:val="16"/>
                <w:szCs w:val="16"/>
              </w:rPr>
            </w:pPr>
            <w:r w:rsidRPr="009F734A">
              <w:rPr>
                <w:rFonts w:cstheme="minorHAnsi"/>
                <w:sz w:val="16"/>
                <w:szCs w:val="16"/>
              </w:rPr>
              <w:t xml:space="preserve">The AI/ML model is trained based on training dataset from one </w:t>
            </w:r>
            <w:proofErr w:type="spellStart"/>
            <w:r w:rsidRPr="009F734A">
              <w:rPr>
                <w:rFonts w:cstheme="minorHAnsi"/>
                <w:sz w:val="16"/>
                <w:szCs w:val="16"/>
              </w:rPr>
              <w:t>Scenario#A</w:t>
            </w:r>
            <w:proofErr w:type="spellEnd"/>
            <w:r w:rsidRPr="009F734A">
              <w:rPr>
                <w:rFonts w:cstheme="minorHAnsi"/>
                <w:sz w:val="16"/>
                <w:szCs w:val="16"/>
              </w:rPr>
              <w:t>/</w:t>
            </w:r>
            <w:proofErr w:type="spellStart"/>
            <w:r w:rsidRPr="009F734A">
              <w:rPr>
                <w:rFonts w:cstheme="minorHAnsi"/>
                <w:sz w:val="16"/>
                <w:szCs w:val="16"/>
              </w:rPr>
              <w:t>Configuration#A</w:t>
            </w:r>
            <w:proofErr w:type="spellEnd"/>
            <w:r w:rsidRPr="009F734A">
              <w:rPr>
                <w:rFonts w:cstheme="minorHAnsi"/>
                <w:sz w:val="16"/>
                <w:szCs w:val="16"/>
              </w:rPr>
              <w:t xml:space="preserve">, and then the AI/ML model is updated based on a fine-tuning dataset different than </w:t>
            </w:r>
            <w:proofErr w:type="spellStart"/>
            <w:r w:rsidRPr="009F734A">
              <w:rPr>
                <w:rFonts w:cstheme="minorHAnsi"/>
                <w:sz w:val="16"/>
                <w:szCs w:val="16"/>
              </w:rPr>
              <w:t>Scenario#A</w:t>
            </w:r>
            <w:proofErr w:type="spellEnd"/>
            <w:r w:rsidRPr="009F734A">
              <w:rPr>
                <w:rFonts w:cstheme="minorHAnsi"/>
                <w:sz w:val="16"/>
                <w:szCs w:val="16"/>
              </w:rPr>
              <w:t>/</w:t>
            </w:r>
            <w:proofErr w:type="spellStart"/>
            <w:r w:rsidRPr="009F734A">
              <w:rPr>
                <w:rFonts w:cstheme="minorHAnsi"/>
                <w:sz w:val="16"/>
                <w:szCs w:val="16"/>
              </w:rPr>
              <w:t>Configuration#A</w:t>
            </w:r>
            <w:proofErr w:type="spellEnd"/>
            <w:r w:rsidRPr="009F734A">
              <w:rPr>
                <w:rFonts w:cstheme="minorHAnsi"/>
                <w:sz w:val="16"/>
                <w:szCs w:val="16"/>
              </w:rPr>
              <w:t xml:space="preserve">, e.g., </w:t>
            </w:r>
            <w:proofErr w:type="spellStart"/>
            <w:r w:rsidRPr="009F734A">
              <w:rPr>
                <w:rFonts w:cstheme="minorHAnsi"/>
                <w:sz w:val="16"/>
                <w:szCs w:val="16"/>
              </w:rPr>
              <w:t>Scenario#B</w:t>
            </w:r>
            <w:proofErr w:type="spellEnd"/>
            <w:r w:rsidRPr="009F734A">
              <w:rPr>
                <w:rFonts w:cstheme="minorHAnsi"/>
                <w:sz w:val="16"/>
                <w:szCs w:val="16"/>
              </w:rPr>
              <w:t>/</w:t>
            </w:r>
            <w:proofErr w:type="spellStart"/>
            <w:r w:rsidRPr="009F734A">
              <w:rPr>
                <w:rFonts w:cstheme="minorHAnsi"/>
                <w:sz w:val="16"/>
                <w:szCs w:val="16"/>
              </w:rPr>
              <w:t>Configuration#B</w:t>
            </w:r>
            <w:proofErr w:type="spellEnd"/>
            <w:r w:rsidRPr="009F734A">
              <w:rPr>
                <w:rFonts w:cstheme="minorHAnsi"/>
                <w:sz w:val="16"/>
                <w:szCs w:val="16"/>
              </w:rPr>
              <w:t xml:space="preserve">, </w:t>
            </w:r>
            <w:proofErr w:type="spellStart"/>
            <w:r w:rsidRPr="009F734A">
              <w:rPr>
                <w:rFonts w:cstheme="minorHAnsi"/>
                <w:sz w:val="16"/>
                <w:szCs w:val="16"/>
              </w:rPr>
              <w:t>Scenario#A</w:t>
            </w:r>
            <w:proofErr w:type="spellEnd"/>
            <w:r w:rsidRPr="009F734A">
              <w:rPr>
                <w:rFonts w:cstheme="minorHAnsi"/>
                <w:sz w:val="16"/>
                <w:szCs w:val="16"/>
              </w:rPr>
              <w:t>/</w:t>
            </w:r>
            <w:proofErr w:type="spellStart"/>
            <w:r w:rsidRPr="009F734A">
              <w:rPr>
                <w:rFonts w:cstheme="minorHAnsi"/>
                <w:sz w:val="16"/>
                <w:szCs w:val="16"/>
              </w:rPr>
              <w:t>Configuration#B</w:t>
            </w:r>
            <w:proofErr w:type="spellEnd"/>
            <w:r w:rsidRPr="009F734A">
              <w:rPr>
                <w:rFonts w:cstheme="minorHAnsi"/>
                <w:sz w:val="16"/>
                <w:szCs w:val="16"/>
              </w:rPr>
              <w:t xml:space="preserve">. After that, the AI/ML model is tested on a different dataset than </w:t>
            </w:r>
            <w:proofErr w:type="spellStart"/>
            <w:r w:rsidRPr="009F734A">
              <w:rPr>
                <w:rFonts w:cstheme="minorHAnsi"/>
                <w:sz w:val="16"/>
                <w:szCs w:val="16"/>
              </w:rPr>
              <w:t>Scenario#A</w:t>
            </w:r>
            <w:proofErr w:type="spellEnd"/>
            <w:r w:rsidRPr="009F734A">
              <w:rPr>
                <w:rFonts w:cstheme="minorHAnsi"/>
                <w:sz w:val="16"/>
                <w:szCs w:val="16"/>
              </w:rPr>
              <w:t>/</w:t>
            </w:r>
            <w:proofErr w:type="spellStart"/>
            <w:r w:rsidRPr="009F734A">
              <w:rPr>
                <w:rFonts w:cstheme="minorHAnsi"/>
                <w:sz w:val="16"/>
                <w:szCs w:val="16"/>
              </w:rPr>
              <w:t>Configuration#A</w:t>
            </w:r>
            <w:proofErr w:type="spellEnd"/>
            <w:r w:rsidRPr="009F734A">
              <w:rPr>
                <w:rFonts w:cstheme="minorHAnsi"/>
                <w:sz w:val="16"/>
                <w:szCs w:val="16"/>
              </w:rPr>
              <w:t xml:space="preserve">, e.g., subject to </w:t>
            </w:r>
            <w:proofErr w:type="spellStart"/>
            <w:r w:rsidRPr="009F734A">
              <w:rPr>
                <w:rFonts w:cstheme="minorHAnsi"/>
                <w:sz w:val="16"/>
                <w:szCs w:val="16"/>
              </w:rPr>
              <w:t>Scenario#B</w:t>
            </w:r>
            <w:proofErr w:type="spellEnd"/>
            <w:r w:rsidRPr="009F734A">
              <w:rPr>
                <w:rFonts w:cstheme="minorHAnsi"/>
                <w:sz w:val="16"/>
                <w:szCs w:val="16"/>
              </w:rPr>
              <w:t>/</w:t>
            </w:r>
            <w:proofErr w:type="spellStart"/>
            <w:r w:rsidRPr="009F734A">
              <w:rPr>
                <w:rFonts w:cstheme="minorHAnsi"/>
                <w:sz w:val="16"/>
                <w:szCs w:val="16"/>
              </w:rPr>
              <w:t>Configuration#B</w:t>
            </w:r>
            <w:proofErr w:type="spellEnd"/>
            <w:r w:rsidRPr="009F734A">
              <w:rPr>
                <w:rFonts w:cstheme="minorHAnsi"/>
                <w:sz w:val="16"/>
                <w:szCs w:val="16"/>
              </w:rPr>
              <w:t xml:space="preserve">, </w:t>
            </w:r>
            <w:proofErr w:type="spellStart"/>
            <w:r w:rsidRPr="009F734A">
              <w:rPr>
                <w:rFonts w:cstheme="minorHAnsi"/>
                <w:sz w:val="16"/>
                <w:szCs w:val="16"/>
              </w:rPr>
              <w:t>Scenario#A</w:t>
            </w:r>
            <w:proofErr w:type="spellEnd"/>
            <w:r w:rsidRPr="009F734A">
              <w:rPr>
                <w:rFonts w:cstheme="minorHAnsi"/>
                <w:sz w:val="16"/>
                <w:szCs w:val="16"/>
              </w:rPr>
              <w:t>/</w:t>
            </w:r>
            <w:proofErr w:type="spellStart"/>
            <w:r w:rsidRPr="009F734A">
              <w:rPr>
                <w:rFonts w:cstheme="minorHAnsi"/>
                <w:sz w:val="16"/>
                <w:szCs w:val="16"/>
              </w:rPr>
              <w:t>Configuration#B</w:t>
            </w:r>
            <w:proofErr w:type="spellEnd"/>
          </w:p>
          <w:p w14:paraId="1B1CE088" w14:textId="77777777" w:rsidR="009F734A" w:rsidRPr="009F734A" w:rsidRDefault="009F734A" w:rsidP="00853C0D">
            <w:pPr>
              <w:pStyle w:val="ListParagraph"/>
              <w:numPr>
                <w:ilvl w:val="0"/>
                <w:numId w:val="10"/>
              </w:numPr>
              <w:snapToGrid w:val="0"/>
              <w:spacing w:before="0" w:line="240" w:lineRule="auto"/>
              <w:ind w:left="320" w:hangingChars="200" w:hanging="320"/>
              <w:contextualSpacing w:val="0"/>
              <w:rPr>
                <w:rFonts w:cstheme="minorHAnsi"/>
                <w:sz w:val="16"/>
                <w:szCs w:val="16"/>
              </w:rPr>
            </w:pPr>
            <w:r w:rsidRPr="009F734A">
              <w:rPr>
                <w:rFonts w:cstheme="minorHAnsi"/>
                <w:sz w:val="16"/>
                <w:szCs w:val="16"/>
              </w:rPr>
              <w:t>Company to report the fine-tuning dataset setting (e.g., size of dataset) and the improvement of performance</w:t>
            </w:r>
          </w:p>
          <w:p w14:paraId="1308321F" w14:textId="77777777" w:rsidR="009F734A" w:rsidRPr="009F734A" w:rsidRDefault="009F734A" w:rsidP="009F734A">
            <w:pPr>
              <w:spacing w:beforeLines="100" w:before="240"/>
              <w:rPr>
                <w:rFonts w:cstheme="minorHAnsi"/>
                <w:sz w:val="16"/>
                <w:szCs w:val="16"/>
                <w:highlight w:val="green"/>
              </w:rPr>
            </w:pPr>
            <w:r w:rsidRPr="009F734A">
              <w:rPr>
                <w:rFonts w:cstheme="minorHAnsi"/>
                <w:sz w:val="16"/>
                <w:szCs w:val="16"/>
                <w:highlight w:val="green"/>
              </w:rPr>
              <w:t>Agreement</w:t>
            </w:r>
          </w:p>
          <w:p w14:paraId="3C779339" w14:textId="77777777" w:rsidR="009F734A" w:rsidRPr="009F734A" w:rsidRDefault="009F734A" w:rsidP="009F734A">
            <w:pPr>
              <w:spacing w:beforeLines="100" w:before="240"/>
              <w:rPr>
                <w:rFonts w:cstheme="minorHAnsi"/>
                <w:sz w:val="16"/>
                <w:szCs w:val="16"/>
              </w:rPr>
            </w:pPr>
            <w:r w:rsidRPr="009F734A">
              <w:rPr>
                <w:rFonts w:cstheme="minorHAnsi"/>
                <w:sz w:val="16"/>
                <w:szCs w:val="16"/>
              </w:rPr>
              <w:t>For the evaluation of an example of Type 3 (Separate training at NW side and UE side), the following cases are considered for evaluations:</w:t>
            </w:r>
          </w:p>
          <w:p w14:paraId="5257C1E1"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Case 1 (baseline): Aligned AI/ML model structure between NW side and UE side</w:t>
            </w:r>
          </w:p>
          <w:p w14:paraId="0BB5BC38"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Case 2: Not aligned AI/ML model structures between NW side and UE side</w:t>
            </w:r>
          </w:p>
          <w:p w14:paraId="56025DE6"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Companies to report the AI/ML structures for the UE part model and the NW part model, e.g., different backbone (e.g., CNN, Transformer, etc.), or same backbone but different structure (e.g., number of layers)</w:t>
            </w:r>
          </w:p>
          <w:p w14:paraId="33D92B2E"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FFS different sizes of datasets between NW side and UE side</w:t>
            </w:r>
          </w:p>
          <w:p w14:paraId="2D5A4965"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FFS aligned/different quantization/dequantization methods between NW side and UE side</w:t>
            </w:r>
          </w:p>
          <w:p w14:paraId="7BBE7EAE"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FFS: whether/how to evaluate the case where the input/output types and/or pre/post-processing are not aligned between NW part model and UE part model</w:t>
            </w:r>
          </w:p>
          <w:p w14:paraId="120DF0D0" w14:textId="77777777" w:rsidR="009F734A" w:rsidRPr="009F734A" w:rsidRDefault="009F734A" w:rsidP="009F734A">
            <w:pPr>
              <w:spacing w:beforeLines="100" w:before="240"/>
              <w:rPr>
                <w:rFonts w:cstheme="minorHAnsi"/>
                <w:sz w:val="16"/>
                <w:szCs w:val="16"/>
                <w:highlight w:val="green"/>
              </w:rPr>
            </w:pPr>
            <w:r w:rsidRPr="009F734A">
              <w:rPr>
                <w:rFonts w:cstheme="minorHAnsi"/>
                <w:sz w:val="16"/>
                <w:szCs w:val="16"/>
                <w:highlight w:val="green"/>
              </w:rPr>
              <w:t>Agreement</w:t>
            </w:r>
          </w:p>
          <w:p w14:paraId="3BDC1B8D" w14:textId="77777777" w:rsidR="009F734A" w:rsidRPr="009F734A" w:rsidRDefault="009F734A" w:rsidP="009F734A">
            <w:pPr>
              <w:spacing w:beforeLines="100" w:before="240"/>
              <w:rPr>
                <w:rFonts w:cstheme="minorHAnsi"/>
                <w:sz w:val="16"/>
                <w:szCs w:val="16"/>
              </w:rPr>
            </w:pPr>
            <w:r w:rsidRPr="009F734A">
              <w:rPr>
                <w:rFonts w:cstheme="minorHAnsi"/>
                <w:sz w:val="16"/>
                <w:szCs w:val="16"/>
              </w:rPr>
              <w:t>For the evaluation of Type 2 (Joint training of the two-sided model at network side and UE side, respectively), the following evaluation cases are considered for multi-vendors,</w:t>
            </w:r>
          </w:p>
          <w:p w14:paraId="0619CEB6"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Case 1 (baseline): Type 2 training between one NW part model to one UE part model</w:t>
            </w:r>
          </w:p>
          <w:p w14:paraId="271BD178"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Case 2: Type 2 training between one NW part model and M&gt;1 separate UE part models</w:t>
            </w:r>
          </w:p>
          <w:p w14:paraId="713FA8A8"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Companies to report the AI/ML structures for the UE part model and the NW part model</w:t>
            </w:r>
          </w:p>
          <w:p w14:paraId="32361A7C"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FFS Companies to report the dataset used at UE part models, e.g., whether the same or different dataset(s) are used among M UE part models</w:t>
            </w:r>
          </w:p>
          <w:p w14:paraId="60A2DEC9"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Case 3: Type 2 training between one UE part model and N&gt;1 separate NW part models</w:t>
            </w:r>
          </w:p>
          <w:p w14:paraId="6349B9C2"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lastRenderedPageBreak/>
              <w:t>Companies to report the AI/ML structures for the UE part model and the NW part model</w:t>
            </w:r>
          </w:p>
          <w:p w14:paraId="1E68212B"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FFS Companies to report the dataset used at NW part models, e.g., whether the same or different dataset(s) are used among N NW part models</w:t>
            </w:r>
          </w:p>
          <w:p w14:paraId="1BCD325C"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FFS N NW part models to M UE part models</w:t>
            </w:r>
          </w:p>
          <w:p w14:paraId="2A11AEB1"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FFS different quantization/dequantization methods between NW and UE</w:t>
            </w:r>
          </w:p>
          <w:p w14:paraId="036789C8"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FFS: whether/how to evaluate the case where the input/output types and/or pre/post-processing are not aligned between NW part model and UE part model</w:t>
            </w:r>
          </w:p>
          <w:p w14:paraId="361D6A17"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FFS: companies to report the training order of UE-NW pair(s) in case of M UE part models and/or N NW part models</w:t>
            </w:r>
          </w:p>
          <w:p w14:paraId="217BC32F"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FFS: whether/how to report overhead</w:t>
            </w:r>
          </w:p>
          <w:p w14:paraId="23FB98D9" w14:textId="77777777" w:rsidR="009F734A" w:rsidRPr="009F734A" w:rsidRDefault="009F734A" w:rsidP="009F734A">
            <w:pPr>
              <w:spacing w:after="120" w:line="231" w:lineRule="atLeast"/>
              <w:rPr>
                <w:rFonts w:eastAsia="DengXian" w:cstheme="minorHAnsi"/>
                <w:sz w:val="16"/>
                <w:szCs w:val="16"/>
              </w:rPr>
            </w:pPr>
          </w:p>
          <w:p w14:paraId="06238E35" w14:textId="77777777" w:rsidR="009F734A" w:rsidRPr="009F734A" w:rsidRDefault="009F734A" w:rsidP="009F734A">
            <w:pPr>
              <w:spacing w:beforeLines="100" w:before="240"/>
              <w:rPr>
                <w:rFonts w:cstheme="minorHAnsi"/>
                <w:sz w:val="16"/>
                <w:szCs w:val="16"/>
                <w:highlight w:val="green"/>
              </w:rPr>
            </w:pPr>
            <w:r w:rsidRPr="009F734A">
              <w:rPr>
                <w:rFonts w:cstheme="minorHAnsi"/>
                <w:sz w:val="16"/>
                <w:szCs w:val="16"/>
                <w:highlight w:val="green"/>
              </w:rPr>
              <w:t>Agreement</w:t>
            </w:r>
          </w:p>
          <w:p w14:paraId="1D1344C6" w14:textId="77777777" w:rsidR="009F734A" w:rsidRPr="009F734A" w:rsidRDefault="009F734A" w:rsidP="009F734A">
            <w:pPr>
              <w:spacing w:beforeLines="100" w:before="240"/>
              <w:rPr>
                <w:rFonts w:cstheme="minorHAnsi"/>
                <w:sz w:val="16"/>
                <w:szCs w:val="16"/>
              </w:rPr>
            </w:pPr>
            <w:r w:rsidRPr="009F734A">
              <w:rPr>
                <w:rFonts w:cstheme="minorHAnsi"/>
                <w:sz w:val="16"/>
                <w:szCs w:val="16"/>
              </w:rPr>
              <w:t>For the evaluation of the AI/ML based CSI compression sub use cases, at least the following types of AI/ML model input (for CSI generation part)/output (for CSI reconstruction part) are considered for evaluations</w:t>
            </w:r>
          </w:p>
          <w:p w14:paraId="07421848"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Raw channel matrix, e.g., channel matrix with the dimensions of Tx, Rx, and frequency unit</w:t>
            </w:r>
          </w:p>
          <w:p w14:paraId="0DAA260D"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Companies to report the raw channel is in frequency domain or delay domain</w:t>
            </w:r>
          </w:p>
          <w:p w14:paraId="5382746C" w14:textId="77777777" w:rsidR="009F734A" w:rsidRPr="00277634"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277634">
              <w:rPr>
                <w:rFonts w:cstheme="minorHAnsi"/>
                <w:sz w:val="16"/>
                <w:szCs w:val="16"/>
              </w:rPr>
              <w:t>Precoding matrix</w:t>
            </w:r>
          </w:p>
          <w:p w14:paraId="4EB939D0"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 xml:space="preserve">Companies to report the precoding matrix is a group of eigenvector(s) or an </w:t>
            </w:r>
            <w:proofErr w:type="spellStart"/>
            <w:r w:rsidRPr="009F734A">
              <w:rPr>
                <w:rFonts w:cstheme="minorHAnsi"/>
                <w:sz w:val="16"/>
                <w:szCs w:val="16"/>
              </w:rPr>
              <w:t>eType</w:t>
            </w:r>
            <w:proofErr w:type="spellEnd"/>
            <w:r w:rsidRPr="009F734A">
              <w:rPr>
                <w:rFonts w:cstheme="minorHAnsi"/>
                <w:sz w:val="16"/>
                <w:szCs w:val="16"/>
              </w:rPr>
              <w:t xml:space="preserve"> II-like reporting (i.e., eigenvectors with angular-delay domain representation)</w:t>
            </w:r>
          </w:p>
          <w:p w14:paraId="32EBAD97"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Other input/output types are not precluded</w:t>
            </w:r>
          </w:p>
          <w:p w14:paraId="166F4935"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 xml:space="preserve">Companies to report the combination of input (for CSI generation part) and output (for CSI reconstruction part), </w:t>
            </w:r>
          </w:p>
          <w:p w14:paraId="46583771" w14:textId="77777777" w:rsidR="009F734A" w:rsidRPr="009F734A" w:rsidRDefault="009F734A" w:rsidP="00853C0D">
            <w:pPr>
              <w:pStyle w:val="ListParagraph"/>
              <w:numPr>
                <w:ilvl w:val="2"/>
                <w:numId w:val="9"/>
              </w:numPr>
              <w:autoSpaceDE w:val="0"/>
              <w:autoSpaceDN w:val="0"/>
              <w:adjustRightInd w:val="0"/>
              <w:snapToGrid w:val="0"/>
              <w:spacing w:before="0"/>
              <w:contextualSpacing w:val="0"/>
              <w:rPr>
                <w:rFonts w:cstheme="minorHAnsi"/>
                <w:sz w:val="16"/>
                <w:szCs w:val="16"/>
              </w:rPr>
            </w:pPr>
            <w:r w:rsidRPr="009F734A">
              <w:rPr>
                <w:rFonts w:cstheme="minorHAnsi"/>
                <w:sz w:val="16"/>
                <w:szCs w:val="16"/>
              </w:rPr>
              <w:t>Note: the input and output may be of different types</w:t>
            </w:r>
          </w:p>
          <w:p w14:paraId="1B2E795C" w14:textId="77777777" w:rsidR="009F734A" w:rsidRPr="009F734A" w:rsidRDefault="009F734A" w:rsidP="009F734A">
            <w:pPr>
              <w:rPr>
                <w:rFonts w:cstheme="minorHAnsi"/>
                <w:sz w:val="16"/>
                <w:szCs w:val="16"/>
              </w:rPr>
            </w:pPr>
            <w:r w:rsidRPr="009F734A">
              <w:rPr>
                <w:rFonts w:cstheme="minorHAnsi"/>
                <w:sz w:val="16"/>
                <w:szCs w:val="16"/>
              </w:rPr>
              <w:t>Conclusion</w:t>
            </w:r>
          </w:p>
          <w:p w14:paraId="60F291E4" w14:textId="77777777" w:rsidR="009F734A" w:rsidRPr="009F734A" w:rsidRDefault="009F734A" w:rsidP="009F734A">
            <w:pPr>
              <w:rPr>
                <w:rFonts w:cstheme="minorHAnsi"/>
                <w:sz w:val="16"/>
                <w:szCs w:val="16"/>
              </w:rPr>
            </w:pPr>
            <w:r w:rsidRPr="009F734A">
              <w:rPr>
                <w:rFonts w:cstheme="minorHAnsi"/>
                <w:sz w:val="16"/>
                <w:szCs w:val="16"/>
              </w:rPr>
              <w:t>If the AI/ML based CSI prediction sub use case is to be selected as a sub use case, for SLS, spatial consistency procedure A with 50m decorrelation distance from 38.901 is used (if not used, company should state this in their simulation assumptions)</w:t>
            </w:r>
          </w:p>
          <w:p w14:paraId="54D3BF01" w14:textId="77777777" w:rsidR="009F734A" w:rsidRPr="009F734A" w:rsidRDefault="009F734A" w:rsidP="00853C0D">
            <w:pPr>
              <w:pStyle w:val="ListParagraph"/>
              <w:numPr>
                <w:ilvl w:val="0"/>
                <w:numId w:val="9"/>
              </w:numPr>
              <w:autoSpaceDE w:val="0"/>
              <w:autoSpaceDN w:val="0"/>
              <w:adjustRightInd w:val="0"/>
              <w:snapToGrid w:val="0"/>
              <w:spacing w:before="0"/>
              <w:ind w:left="402" w:hanging="402"/>
              <w:contextualSpacing w:val="0"/>
              <w:rPr>
                <w:rFonts w:cstheme="minorHAnsi"/>
                <w:sz w:val="16"/>
                <w:szCs w:val="16"/>
              </w:rPr>
            </w:pPr>
            <w:r w:rsidRPr="009F734A">
              <w:rPr>
                <w:rFonts w:cstheme="minorHAnsi"/>
                <w:sz w:val="16"/>
                <w:szCs w:val="16"/>
              </w:rPr>
              <w:t>UE velocity vector is assumed as fixed over time in Procedure A modeling</w:t>
            </w:r>
          </w:p>
          <w:p w14:paraId="4CC0EBAC" w14:textId="77777777" w:rsidR="009F734A" w:rsidRPr="009F734A" w:rsidRDefault="009F734A" w:rsidP="009F734A">
            <w:pPr>
              <w:rPr>
                <w:rFonts w:cstheme="minorHAnsi"/>
                <w:sz w:val="16"/>
                <w:szCs w:val="16"/>
                <w:highlight w:val="green"/>
              </w:rPr>
            </w:pPr>
            <w:r w:rsidRPr="009F734A">
              <w:rPr>
                <w:rFonts w:cstheme="minorHAnsi"/>
                <w:sz w:val="16"/>
                <w:szCs w:val="16"/>
                <w:highlight w:val="green"/>
              </w:rPr>
              <w:t>Agreement</w:t>
            </w:r>
          </w:p>
          <w:p w14:paraId="201E1009" w14:textId="77777777" w:rsidR="009F734A" w:rsidRPr="009F734A" w:rsidRDefault="009F734A" w:rsidP="009F734A">
            <w:pPr>
              <w:rPr>
                <w:rFonts w:cstheme="minorHAnsi"/>
                <w:sz w:val="16"/>
                <w:szCs w:val="16"/>
              </w:rPr>
            </w:pPr>
            <w:r w:rsidRPr="009F734A">
              <w:rPr>
                <w:rFonts w:cstheme="minorHAnsi"/>
                <w:sz w:val="16"/>
                <w:szCs w:val="16"/>
              </w:rPr>
              <w:t xml:space="preserve">In the evaluation of the AI/ML based CSI feedback enhancement, for the calculation of intermediate KPI, the following is considered as the granularity of the frequency unit for averaging operation </w:t>
            </w:r>
          </w:p>
          <w:p w14:paraId="3C59E7FC" w14:textId="77777777" w:rsidR="009F734A" w:rsidRPr="009F734A" w:rsidRDefault="009F734A" w:rsidP="00853C0D">
            <w:pPr>
              <w:numPr>
                <w:ilvl w:val="0"/>
                <w:numId w:val="9"/>
              </w:numPr>
              <w:spacing w:line="240" w:lineRule="auto"/>
              <w:rPr>
                <w:rFonts w:cstheme="minorHAnsi"/>
                <w:sz w:val="16"/>
                <w:szCs w:val="16"/>
              </w:rPr>
            </w:pPr>
            <w:r w:rsidRPr="009F734A">
              <w:rPr>
                <w:rFonts w:cstheme="minorHAnsi"/>
                <w:sz w:val="16"/>
                <w:szCs w:val="16"/>
              </w:rPr>
              <w:t>For 15kHz SCS: For 10MHz bandwidth: 4 RBs; for 20MHz bandwidth: 8 RBs</w:t>
            </w:r>
          </w:p>
          <w:p w14:paraId="602589A8" w14:textId="77777777" w:rsidR="009F734A" w:rsidRPr="009F734A" w:rsidRDefault="009F734A" w:rsidP="00853C0D">
            <w:pPr>
              <w:numPr>
                <w:ilvl w:val="0"/>
                <w:numId w:val="9"/>
              </w:numPr>
              <w:spacing w:line="240" w:lineRule="auto"/>
              <w:rPr>
                <w:rFonts w:cstheme="minorHAnsi"/>
                <w:sz w:val="16"/>
                <w:szCs w:val="16"/>
              </w:rPr>
            </w:pPr>
            <w:r w:rsidRPr="009F734A">
              <w:rPr>
                <w:rFonts w:cstheme="minorHAnsi"/>
                <w:sz w:val="16"/>
                <w:szCs w:val="16"/>
              </w:rPr>
              <w:t>For 30kHz SCS: For 10MHz bandwidth: 2 RBs; for 20MHz bandwidth: 4 RBs</w:t>
            </w:r>
          </w:p>
          <w:p w14:paraId="4AED78F3" w14:textId="71D17BC5" w:rsidR="002D24E3" w:rsidRPr="00D14357" w:rsidRDefault="009F734A" w:rsidP="00853C0D">
            <w:pPr>
              <w:numPr>
                <w:ilvl w:val="0"/>
                <w:numId w:val="9"/>
              </w:numPr>
              <w:spacing w:line="240" w:lineRule="auto"/>
              <w:rPr>
                <w:rFonts w:cstheme="minorHAnsi"/>
                <w:sz w:val="16"/>
                <w:szCs w:val="16"/>
              </w:rPr>
            </w:pPr>
            <w:r w:rsidRPr="009F734A">
              <w:rPr>
                <w:rFonts w:cstheme="minorHAnsi"/>
                <w:sz w:val="16"/>
                <w:szCs w:val="16"/>
              </w:rPr>
              <w:t>Note: Other frequency unit granularity is not precluded and reported by companies</w:t>
            </w:r>
          </w:p>
        </w:tc>
      </w:tr>
    </w:tbl>
    <w:p w14:paraId="5E71ED8B" w14:textId="3AF0782F" w:rsidR="002D40D1" w:rsidRPr="002D40D1" w:rsidRDefault="00D64161" w:rsidP="00EC2BC3">
      <w:pPr>
        <w:spacing w:before="120"/>
        <w:rPr>
          <w:lang w:val="en-GB"/>
        </w:rPr>
      </w:pPr>
      <w:r>
        <w:lastRenderedPageBreak/>
        <w:t xml:space="preserve">In this contribution document, we further discuss our views on </w:t>
      </w:r>
      <w:r w:rsidR="00916570">
        <w:t xml:space="preserve">the evaluation </w:t>
      </w:r>
      <w:r w:rsidR="00220B81">
        <w:t xml:space="preserve">methodology </w:t>
      </w:r>
      <w:r w:rsidR="00916570">
        <w:t>for CSI feedback</w:t>
      </w:r>
      <w:r w:rsidR="00FC2254">
        <w:t>.</w:t>
      </w:r>
      <w:bookmarkStart w:id="2" w:name="_Ref30491904"/>
      <w:bookmarkStart w:id="3" w:name="_Ref30492156"/>
      <w:bookmarkStart w:id="4" w:name="_Ref30491838"/>
    </w:p>
    <w:p w14:paraId="3B7FA4F1" w14:textId="0EE918B5" w:rsidR="00454F1C" w:rsidRDefault="00454F1C" w:rsidP="00454F1C">
      <w:pPr>
        <w:pStyle w:val="Heading1"/>
      </w:pPr>
      <w:r>
        <w:t>E</w:t>
      </w:r>
      <w:r w:rsidRPr="00454F1C">
        <w:t>valuation of the AI/ML based CSI compression sub use cases</w:t>
      </w:r>
    </w:p>
    <w:p w14:paraId="50073C1C" w14:textId="79E83E8B" w:rsidR="00044412" w:rsidRDefault="007D2B1F" w:rsidP="00454F1C">
      <w:pPr>
        <w:rPr>
          <w:lang w:val="en-GB"/>
        </w:rPr>
      </w:pPr>
      <w:r>
        <w:rPr>
          <w:lang w:val="en-GB"/>
        </w:rPr>
        <w:t xml:space="preserve">During </w:t>
      </w:r>
      <w:r w:rsidR="00EB325A" w:rsidRPr="00FA47A9">
        <w:rPr>
          <w:lang w:val="en-GB"/>
        </w:rPr>
        <w:t>RAN1#110</w:t>
      </w:r>
      <w:r w:rsidR="00827938">
        <w:rPr>
          <w:lang w:val="en-GB"/>
        </w:rPr>
        <w:t xml:space="preserve"> and </w:t>
      </w:r>
      <w:r w:rsidR="00827938" w:rsidRPr="00FA47A9">
        <w:rPr>
          <w:lang w:val="en-GB"/>
        </w:rPr>
        <w:t>RAN1#110</w:t>
      </w:r>
      <w:r w:rsidR="00827938">
        <w:rPr>
          <w:lang w:val="en-GB"/>
        </w:rPr>
        <w:t>e-bis</w:t>
      </w:r>
      <w:r>
        <w:rPr>
          <w:lang w:val="en-GB"/>
        </w:rPr>
        <w:t>, a few training schemes have been proposed</w:t>
      </w:r>
      <w:r w:rsidR="00452F78">
        <w:rPr>
          <w:lang w:val="en-GB"/>
        </w:rPr>
        <w:t xml:space="preserve"> including:</w:t>
      </w:r>
    </w:p>
    <w:p w14:paraId="71766884" w14:textId="70765D78" w:rsidR="00452F78" w:rsidRDefault="00044412" w:rsidP="00853C0D">
      <w:pPr>
        <w:pStyle w:val="ListParagraph"/>
        <w:numPr>
          <w:ilvl w:val="1"/>
          <w:numId w:val="8"/>
        </w:numPr>
        <w:tabs>
          <w:tab w:val="clear" w:pos="2160"/>
        </w:tabs>
        <w:ind w:left="426"/>
        <w:rPr>
          <w:lang w:val="en-GB"/>
        </w:rPr>
      </w:pPr>
      <w:r w:rsidRPr="00044412">
        <w:rPr>
          <w:lang w:val="en-GB"/>
        </w:rPr>
        <w:t>Type 1: Joint training of the two-sided model at a single side/entity</w:t>
      </w:r>
    </w:p>
    <w:p w14:paraId="6E60076E" w14:textId="7509FC85" w:rsidR="00414E4D" w:rsidRDefault="00411729" w:rsidP="00853C0D">
      <w:pPr>
        <w:pStyle w:val="ListParagraph"/>
        <w:numPr>
          <w:ilvl w:val="1"/>
          <w:numId w:val="8"/>
        </w:numPr>
        <w:tabs>
          <w:tab w:val="clear" w:pos="2160"/>
        </w:tabs>
        <w:ind w:left="426"/>
        <w:rPr>
          <w:lang w:val="en-GB"/>
        </w:rPr>
      </w:pPr>
      <w:r w:rsidRPr="00411729">
        <w:rPr>
          <w:lang w:val="en-GB"/>
        </w:rPr>
        <w:tab/>
        <w:t>Type 2: Joint training of the two-sided model at network side and UE side</w:t>
      </w:r>
    </w:p>
    <w:p w14:paraId="2480608B" w14:textId="063234E8" w:rsidR="00414E4D" w:rsidRDefault="00414E4D" w:rsidP="00853C0D">
      <w:pPr>
        <w:pStyle w:val="ListParagraph"/>
        <w:numPr>
          <w:ilvl w:val="1"/>
          <w:numId w:val="8"/>
        </w:numPr>
        <w:tabs>
          <w:tab w:val="clear" w:pos="2160"/>
        </w:tabs>
        <w:ind w:left="426"/>
        <w:rPr>
          <w:lang w:val="en-GB"/>
        </w:rPr>
      </w:pPr>
      <w:r w:rsidRPr="00414E4D">
        <w:rPr>
          <w:lang w:val="en-GB"/>
        </w:rPr>
        <w:t>Type 3: Separate training at network side and UE side, where the UE-side CSI generation part and the network-side CSI reconstruction part are trained by UE side and network side, respectively.</w:t>
      </w:r>
    </w:p>
    <w:p w14:paraId="7F5A509E" w14:textId="6C7F9B7B" w:rsidR="00E42406" w:rsidRDefault="00E97013" w:rsidP="00EC2BC3">
      <w:pPr>
        <w:jc w:val="both"/>
        <w:rPr>
          <w:lang w:val="en-GB"/>
        </w:rPr>
      </w:pPr>
      <w:r>
        <w:rPr>
          <w:lang w:val="en-GB"/>
        </w:rPr>
        <w:t xml:space="preserve">We note that </w:t>
      </w:r>
      <w:r w:rsidR="00E42406">
        <w:rPr>
          <w:lang w:val="en-GB"/>
        </w:rPr>
        <w:t xml:space="preserve">these training schemes are not limited only for initial training of the model and can be used in </w:t>
      </w:r>
      <w:r w:rsidR="00BE2A90">
        <w:rPr>
          <w:lang w:val="en-GB"/>
        </w:rPr>
        <w:t xml:space="preserve">other </w:t>
      </w:r>
      <w:proofErr w:type="spellStart"/>
      <w:r w:rsidR="00BE2A90">
        <w:rPr>
          <w:lang w:val="en-GB"/>
        </w:rPr>
        <w:t>stages</w:t>
      </w:r>
      <w:proofErr w:type="spellEnd"/>
      <w:r w:rsidR="00BE2A90">
        <w:rPr>
          <w:lang w:val="en-GB"/>
        </w:rPr>
        <w:t xml:space="preserve"> as well, e.g., for mode update, for model fine tuning.</w:t>
      </w:r>
    </w:p>
    <w:p w14:paraId="388BE67A" w14:textId="46A38371" w:rsidR="001F5E58" w:rsidRDefault="001F5E58" w:rsidP="00EC2BC3">
      <w:pPr>
        <w:pStyle w:val="Observation"/>
        <w:jc w:val="both"/>
      </w:pPr>
      <w:r>
        <w:lastRenderedPageBreak/>
        <w:t xml:space="preserve"> </w:t>
      </w:r>
      <w:r w:rsidR="00E45336">
        <w:t xml:space="preserve">The </w:t>
      </w:r>
      <w:r w:rsidR="00F46EE3">
        <w:t xml:space="preserve">three types of </w:t>
      </w:r>
      <w:r w:rsidR="00932C6E">
        <w:t xml:space="preserve">training </w:t>
      </w:r>
      <w:r w:rsidR="00176057">
        <w:t xml:space="preserve">scheme </w:t>
      </w:r>
      <w:r w:rsidR="00932C6E">
        <w:t xml:space="preserve">can be used </w:t>
      </w:r>
      <w:r w:rsidR="00467E0F">
        <w:t xml:space="preserve">in different </w:t>
      </w:r>
      <w:r w:rsidR="004C3E4D">
        <w:t xml:space="preserve">stages of training, re-training, e.g., </w:t>
      </w:r>
      <w:r w:rsidR="00932C6E">
        <w:t>initial training, model update</w:t>
      </w:r>
      <w:r w:rsidR="004C3E4D">
        <w:t xml:space="preserve">, </w:t>
      </w:r>
      <w:r w:rsidR="00176057">
        <w:t xml:space="preserve"> </w:t>
      </w:r>
      <w:r w:rsidR="00932C6E">
        <w:t>model fine-tuning.</w:t>
      </w:r>
    </w:p>
    <w:p w14:paraId="47948C73" w14:textId="15EDD96D" w:rsidR="00395A93" w:rsidRDefault="00395A93" w:rsidP="00EC2BC3">
      <w:pPr>
        <w:jc w:val="both"/>
        <w:rPr>
          <w:lang w:val="en-GB"/>
        </w:rPr>
      </w:pPr>
      <w:r>
        <w:rPr>
          <w:lang w:val="en-GB"/>
        </w:rPr>
        <w:t>Furthermore, o</w:t>
      </w:r>
      <w:r w:rsidRPr="009071F1">
        <w:rPr>
          <w:lang w:val="en-GB"/>
        </w:rPr>
        <w:t>ne AI/ML model may use several of these schemes in different stages</w:t>
      </w:r>
      <w:r>
        <w:rPr>
          <w:lang w:val="en-GB"/>
        </w:rPr>
        <w:t xml:space="preserve">. For example, use Type 3 during initial training and Type 2 during the fine tuning. </w:t>
      </w:r>
    </w:p>
    <w:p w14:paraId="7FA0080A" w14:textId="5E4D2D3C" w:rsidR="004E3D38" w:rsidRDefault="004E3D38" w:rsidP="00EC2BC3">
      <w:pPr>
        <w:pStyle w:val="Observation"/>
        <w:jc w:val="both"/>
      </w:pPr>
      <w:r>
        <w:t xml:space="preserve">One AI/ML model </w:t>
      </w:r>
      <w:r w:rsidR="00395A93">
        <w:t xml:space="preserve">may use different </w:t>
      </w:r>
      <w:r>
        <w:t xml:space="preserve">training schemes </w:t>
      </w:r>
      <w:r w:rsidR="00395A93">
        <w:t>for different stages</w:t>
      </w:r>
      <w:r w:rsidR="000649E3">
        <w:t xml:space="preserve"> </w:t>
      </w:r>
      <w:r w:rsidR="00AF49A8">
        <w:t>during the life cycle of the model</w:t>
      </w:r>
      <w:r w:rsidR="00E55A4E">
        <w:t xml:space="preserve">. For example, use </w:t>
      </w:r>
      <w:r w:rsidR="002D6C93">
        <w:t>Training</w:t>
      </w:r>
      <w:r w:rsidR="00E55A4E">
        <w:t xml:space="preserve"> Type</w:t>
      </w:r>
      <w:r w:rsidR="009104F7">
        <w:t xml:space="preserve"> </w:t>
      </w:r>
      <w:r w:rsidR="002D6C93">
        <w:t>3 for initial training and Training Type</w:t>
      </w:r>
      <w:r w:rsidR="009104F7">
        <w:t xml:space="preserve"> </w:t>
      </w:r>
      <w:r w:rsidR="002D6C93">
        <w:t>2 for model update</w:t>
      </w:r>
      <w:r>
        <w:t>.</w:t>
      </w:r>
    </w:p>
    <w:p w14:paraId="79339BCA" w14:textId="0611F62D" w:rsidR="001E2F8C" w:rsidRDefault="0049777F" w:rsidP="00EC2BC3">
      <w:pPr>
        <w:ind w:left="66"/>
        <w:jc w:val="both"/>
        <w:rPr>
          <w:lang w:val="en-GB"/>
        </w:rPr>
      </w:pPr>
      <w:r>
        <w:rPr>
          <w:lang w:val="en-GB"/>
        </w:rPr>
        <w:t xml:space="preserve">What needs to be evaluated </w:t>
      </w:r>
      <w:r w:rsidR="001E2F8C">
        <w:rPr>
          <w:lang w:val="en-GB"/>
        </w:rPr>
        <w:t xml:space="preserve">for each training scheme </w:t>
      </w:r>
      <w:r w:rsidR="00317CC7">
        <w:rPr>
          <w:lang w:val="en-GB"/>
        </w:rPr>
        <w:t xml:space="preserve">is different based on several </w:t>
      </w:r>
      <w:r w:rsidR="00DF5F8A">
        <w:rPr>
          <w:lang w:val="en-GB"/>
        </w:rPr>
        <w:t>parameters</w:t>
      </w:r>
      <w:r w:rsidR="00C86617">
        <w:rPr>
          <w:lang w:val="en-GB"/>
        </w:rPr>
        <w:t>. We discuss some below</w:t>
      </w:r>
      <w:r w:rsidR="00DF5F8A">
        <w:rPr>
          <w:lang w:val="en-GB"/>
        </w:rPr>
        <w:t>:</w:t>
      </w:r>
    </w:p>
    <w:p w14:paraId="6D06FAE1" w14:textId="7B04BD2A" w:rsidR="00DF5F8A" w:rsidRDefault="00DF5F8A" w:rsidP="00EC2BC3">
      <w:pPr>
        <w:spacing w:after="60"/>
        <w:ind w:left="68"/>
        <w:rPr>
          <w:lang w:val="en-GB"/>
        </w:rPr>
      </w:pPr>
      <w:r w:rsidRPr="00A92A17">
        <w:rPr>
          <w:b/>
          <w:bCs/>
          <w:lang w:val="en-GB"/>
        </w:rPr>
        <w:t>Example 1:</w:t>
      </w:r>
      <w:r>
        <w:rPr>
          <w:lang w:val="en-GB"/>
        </w:rPr>
        <w:t xml:space="preserve"> Assume that we are </w:t>
      </w:r>
      <w:r w:rsidR="003037D1">
        <w:rPr>
          <w:lang w:val="en-GB"/>
        </w:rPr>
        <w:t xml:space="preserve">using </w:t>
      </w:r>
      <w:r>
        <w:rPr>
          <w:lang w:val="en-GB"/>
        </w:rPr>
        <w:t>Type</w:t>
      </w:r>
      <w:r w:rsidR="009104F7">
        <w:rPr>
          <w:lang w:val="en-GB"/>
        </w:rPr>
        <w:t xml:space="preserve"> </w:t>
      </w:r>
      <w:r>
        <w:rPr>
          <w:lang w:val="en-GB"/>
        </w:rPr>
        <w:t>2 for initial training:</w:t>
      </w:r>
    </w:p>
    <w:p w14:paraId="1046470F" w14:textId="7FD9ED1D" w:rsidR="008366EA" w:rsidRDefault="003037D1" w:rsidP="00853C0D">
      <w:pPr>
        <w:pStyle w:val="ListParagraph"/>
        <w:numPr>
          <w:ilvl w:val="0"/>
          <w:numId w:val="11"/>
        </w:numPr>
        <w:spacing w:before="0"/>
        <w:ind w:left="782" w:hanging="357"/>
        <w:rPr>
          <w:lang w:val="en-GB"/>
        </w:rPr>
      </w:pPr>
      <w:r>
        <w:rPr>
          <w:lang w:val="en-GB"/>
        </w:rPr>
        <w:t>The two ends of Type 2 training are the UE and gNB</w:t>
      </w:r>
      <w:r w:rsidR="00DF5F8A">
        <w:rPr>
          <w:lang w:val="en-GB"/>
        </w:rPr>
        <w:t>:</w:t>
      </w:r>
      <w:r w:rsidR="00DF5F8A" w:rsidRPr="00F326BB">
        <w:rPr>
          <w:lang w:val="en-GB"/>
        </w:rPr>
        <w:t xml:space="preserve"> </w:t>
      </w:r>
    </w:p>
    <w:p w14:paraId="3FD36C6B" w14:textId="4CBFC7CB" w:rsidR="00DF5F8A" w:rsidRDefault="008366EA" w:rsidP="00853C0D">
      <w:pPr>
        <w:pStyle w:val="ListParagraph"/>
        <w:numPr>
          <w:ilvl w:val="1"/>
          <w:numId w:val="11"/>
        </w:numPr>
        <w:spacing w:before="0"/>
        <w:rPr>
          <w:lang w:val="en-GB"/>
        </w:rPr>
      </w:pPr>
      <w:r>
        <w:rPr>
          <w:b/>
          <w:bCs/>
          <w:lang w:val="en-GB"/>
        </w:rPr>
        <w:t>N</w:t>
      </w:r>
      <w:r w:rsidR="00DF5F8A" w:rsidRPr="008366EA">
        <w:rPr>
          <w:b/>
          <w:bCs/>
          <w:lang w:val="en-GB"/>
        </w:rPr>
        <w:t xml:space="preserve">o need </w:t>
      </w:r>
      <w:r w:rsidR="007355E9">
        <w:rPr>
          <w:lang w:val="en-GB"/>
        </w:rPr>
        <w:t>to</w:t>
      </w:r>
      <w:r w:rsidR="00DF5F8A" w:rsidRPr="008366EA">
        <w:rPr>
          <w:lang w:val="en-GB"/>
        </w:rPr>
        <w:t xml:space="preserve"> report the </w:t>
      </w:r>
      <w:r w:rsidR="00DF5F8A" w:rsidRPr="008366EA">
        <w:rPr>
          <w:b/>
          <w:bCs/>
          <w:lang w:val="en-GB"/>
        </w:rPr>
        <w:t>model transfer overhead</w:t>
      </w:r>
      <w:r w:rsidR="00DF5F8A" w:rsidRPr="008366EA">
        <w:rPr>
          <w:lang w:val="en-GB"/>
        </w:rPr>
        <w:t xml:space="preserve"> (as the models are already present at the UE and gNB)</w:t>
      </w:r>
    </w:p>
    <w:p w14:paraId="0E34BB1C" w14:textId="44966E60" w:rsidR="008366EA" w:rsidRPr="008366EA" w:rsidRDefault="008366EA" w:rsidP="00853C0D">
      <w:pPr>
        <w:pStyle w:val="ListParagraph"/>
        <w:numPr>
          <w:ilvl w:val="1"/>
          <w:numId w:val="11"/>
        </w:numPr>
        <w:spacing w:before="0"/>
        <w:rPr>
          <w:lang w:val="en-GB"/>
        </w:rPr>
      </w:pPr>
      <w:r>
        <w:rPr>
          <w:b/>
          <w:bCs/>
          <w:lang w:val="en-GB"/>
        </w:rPr>
        <w:t xml:space="preserve">Need </w:t>
      </w:r>
      <w:r>
        <w:rPr>
          <w:lang w:val="en-GB"/>
        </w:rPr>
        <w:t xml:space="preserve">to report </w:t>
      </w:r>
      <w:r w:rsidRPr="007355E9">
        <w:rPr>
          <w:b/>
          <w:bCs/>
          <w:lang w:val="en-GB"/>
        </w:rPr>
        <w:t>communication overhead</w:t>
      </w:r>
      <w:r>
        <w:rPr>
          <w:lang w:val="en-GB"/>
        </w:rPr>
        <w:t xml:space="preserve"> for training </w:t>
      </w:r>
      <w:r w:rsidR="007355E9">
        <w:rPr>
          <w:lang w:val="en-GB"/>
        </w:rPr>
        <w:t>phases (</w:t>
      </w:r>
      <w:r w:rsidR="009104F7">
        <w:rPr>
          <w:lang w:val="en-GB"/>
        </w:rPr>
        <w:t xml:space="preserve">e.g., </w:t>
      </w:r>
      <w:r w:rsidR="007355E9">
        <w:rPr>
          <w:lang w:val="en-GB"/>
        </w:rPr>
        <w:t>passing gradients</w:t>
      </w:r>
      <w:r w:rsidR="009104F7">
        <w:rPr>
          <w:lang w:val="en-GB"/>
        </w:rPr>
        <w:t>, ground-truth</w:t>
      </w:r>
      <w:r w:rsidR="007355E9">
        <w:rPr>
          <w:lang w:val="en-GB"/>
        </w:rPr>
        <w:t>)</w:t>
      </w:r>
      <w:r>
        <w:rPr>
          <w:b/>
          <w:bCs/>
          <w:lang w:val="en-GB"/>
        </w:rPr>
        <w:t xml:space="preserve"> </w:t>
      </w:r>
    </w:p>
    <w:p w14:paraId="35B2561D" w14:textId="77777777" w:rsidR="007355E9" w:rsidRDefault="003037D1" w:rsidP="00853C0D">
      <w:pPr>
        <w:pStyle w:val="ListParagraph"/>
        <w:numPr>
          <w:ilvl w:val="0"/>
          <w:numId w:val="11"/>
        </w:numPr>
        <w:rPr>
          <w:lang w:val="en-GB"/>
        </w:rPr>
      </w:pPr>
      <w:r w:rsidRPr="007355E9">
        <w:rPr>
          <w:lang w:val="en-GB"/>
        </w:rPr>
        <w:t xml:space="preserve">The two ends of Type 2 training are </w:t>
      </w:r>
      <w:r w:rsidR="008366EA" w:rsidRPr="007355E9">
        <w:rPr>
          <w:lang w:val="en-GB"/>
        </w:rPr>
        <w:t>two servers on the internet</w:t>
      </w:r>
      <w:r w:rsidRPr="007355E9">
        <w:rPr>
          <w:lang w:val="en-GB"/>
        </w:rPr>
        <w:t>:</w:t>
      </w:r>
      <w:r w:rsidR="00DF5F8A" w:rsidRPr="007355E9">
        <w:rPr>
          <w:lang w:val="en-GB"/>
        </w:rPr>
        <w:t xml:space="preserve"> </w:t>
      </w:r>
    </w:p>
    <w:p w14:paraId="2CF32741" w14:textId="0493ED0B" w:rsidR="00DF5F8A" w:rsidRDefault="007355E9" w:rsidP="00853C0D">
      <w:pPr>
        <w:pStyle w:val="ListParagraph"/>
        <w:numPr>
          <w:ilvl w:val="1"/>
          <w:numId w:val="11"/>
        </w:numPr>
        <w:rPr>
          <w:lang w:val="en-GB"/>
        </w:rPr>
      </w:pPr>
      <w:r>
        <w:rPr>
          <w:b/>
          <w:bCs/>
          <w:lang w:val="en-GB"/>
        </w:rPr>
        <w:t>N</w:t>
      </w:r>
      <w:r w:rsidR="00DF5F8A" w:rsidRPr="007355E9">
        <w:rPr>
          <w:b/>
          <w:bCs/>
          <w:lang w:val="en-GB"/>
        </w:rPr>
        <w:t xml:space="preserve">eed </w:t>
      </w:r>
      <w:r w:rsidR="00DF5F8A" w:rsidRPr="007355E9">
        <w:rPr>
          <w:lang w:val="en-GB"/>
        </w:rPr>
        <w:t xml:space="preserve">to report the </w:t>
      </w:r>
      <w:r w:rsidR="00DF5F8A" w:rsidRPr="007355E9">
        <w:rPr>
          <w:b/>
          <w:bCs/>
          <w:lang w:val="en-GB"/>
        </w:rPr>
        <w:t>model transfer overhead</w:t>
      </w:r>
      <w:r w:rsidR="00DF5F8A" w:rsidRPr="007355E9">
        <w:rPr>
          <w:lang w:val="en-GB"/>
        </w:rPr>
        <w:t xml:space="preserve"> for the UE side of the model (as it is passing through the air interface).</w:t>
      </w:r>
    </w:p>
    <w:p w14:paraId="39F98042" w14:textId="41C2356D" w:rsidR="007355E9" w:rsidRPr="007355E9" w:rsidRDefault="007355E9" w:rsidP="00853C0D">
      <w:pPr>
        <w:pStyle w:val="ListParagraph"/>
        <w:numPr>
          <w:ilvl w:val="1"/>
          <w:numId w:val="11"/>
        </w:numPr>
        <w:rPr>
          <w:lang w:val="en-GB"/>
        </w:rPr>
      </w:pPr>
      <w:r>
        <w:rPr>
          <w:b/>
          <w:bCs/>
          <w:lang w:val="en-GB"/>
        </w:rPr>
        <w:t xml:space="preserve">No Need </w:t>
      </w:r>
      <w:r>
        <w:rPr>
          <w:lang w:val="en-GB"/>
        </w:rPr>
        <w:t xml:space="preserve">to report </w:t>
      </w:r>
      <w:r w:rsidRPr="007355E9">
        <w:rPr>
          <w:b/>
          <w:bCs/>
          <w:lang w:val="en-GB"/>
        </w:rPr>
        <w:t>communication overhead</w:t>
      </w:r>
      <w:r>
        <w:rPr>
          <w:lang w:val="en-GB"/>
        </w:rPr>
        <w:t xml:space="preserve"> for training phases (</w:t>
      </w:r>
      <w:r w:rsidR="009104F7">
        <w:rPr>
          <w:lang w:val="en-GB"/>
        </w:rPr>
        <w:t xml:space="preserve">e.g., </w:t>
      </w:r>
      <w:r>
        <w:rPr>
          <w:lang w:val="en-GB"/>
        </w:rPr>
        <w:t xml:space="preserve">passing gradients) as </w:t>
      </w:r>
      <w:r w:rsidR="009104F7">
        <w:rPr>
          <w:lang w:val="en-GB"/>
        </w:rPr>
        <w:t>the communication is over a wired network (or non-3GPP RAT)</w:t>
      </w:r>
      <w:r w:rsidR="00745984">
        <w:rPr>
          <w:lang w:val="en-GB"/>
        </w:rPr>
        <w:t>.</w:t>
      </w:r>
    </w:p>
    <w:p w14:paraId="4F7F66B8" w14:textId="24851EE4" w:rsidR="00C80EAC" w:rsidRDefault="00DF5F8A" w:rsidP="00EC2BC3">
      <w:pPr>
        <w:spacing w:before="120" w:after="60"/>
        <w:ind w:left="68"/>
        <w:rPr>
          <w:lang w:val="en-GB"/>
        </w:rPr>
      </w:pPr>
      <w:r w:rsidRPr="00A92A17">
        <w:rPr>
          <w:b/>
          <w:bCs/>
          <w:lang w:val="en-GB"/>
        </w:rPr>
        <w:t>Example 2:</w:t>
      </w:r>
      <w:r>
        <w:rPr>
          <w:lang w:val="en-GB"/>
        </w:rPr>
        <w:t xml:space="preserve"> </w:t>
      </w:r>
      <w:r w:rsidR="00C80EAC">
        <w:rPr>
          <w:lang w:val="en-GB"/>
        </w:rPr>
        <w:t>Assume that we are using Type</w:t>
      </w:r>
      <w:r w:rsidR="009104F7">
        <w:rPr>
          <w:lang w:val="en-GB"/>
        </w:rPr>
        <w:t xml:space="preserve"> </w:t>
      </w:r>
      <w:r w:rsidR="00C80EAC">
        <w:rPr>
          <w:lang w:val="en-GB"/>
        </w:rPr>
        <w:t>3</w:t>
      </w:r>
      <w:r w:rsidR="005576EF">
        <w:rPr>
          <w:lang w:val="en-GB"/>
        </w:rPr>
        <w:t xml:space="preserve"> and training </w:t>
      </w:r>
      <w:r w:rsidR="00034466">
        <w:rPr>
          <w:lang w:val="en-GB"/>
        </w:rPr>
        <w:t xml:space="preserve">occurs </w:t>
      </w:r>
      <w:r w:rsidR="005576EF">
        <w:rPr>
          <w:lang w:val="en-GB"/>
        </w:rPr>
        <w:t>on two servers in the c</w:t>
      </w:r>
      <w:r w:rsidR="009104F7">
        <w:rPr>
          <w:lang w:val="en-GB"/>
        </w:rPr>
        <w:t>lo</w:t>
      </w:r>
      <w:r w:rsidR="005576EF">
        <w:rPr>
          <w:lang w:val="en-GB"/>
        </w:rPr>
        <w:t xml:space="preserve">ud. The training stage and the data used for training </w:t>
      </w:r>
      <w:r w:rsidR="009104F7">
        <w:rPr>
          <w:lang w:val="en-GB"/>
        </w:rPr>
        <w:t>impacts what needs to be evaluated:</w:t>
      </w:r>
    </w:p>
    <w:p w14:paraId="3942EBC8" w14:textId="02B1B9C7" w:rsidR="000921CD" w:rsidRDefault="000921CD" w:rsidP="00853C0D">
      <w:pPr>
        <w:pStyle w:val="ListParagraph"/>
        <w:numPr>
          <w:ilvl w:val="0"/>
          <w:numId w:val="11"/>
        </w:numPr>
        <w:spacing w:before="0"/>
        <w:ind w:left="782" w:hanging="357"/>
        <w:rPr>
          <w:lang w:val="en-GB"/>
        </w:rPr>
      </w:pPr>
      <w:r w:rsidRPr="000921CD">
        <w:rPr>
          <w:b/>
          <w:bCs/>
          <w:lang w:val="en-GB"/>
        </w:rPr>
        <w:t>Type 3</w:t>
      </w:r>
      <w:r>
        <w:rPr>
          <w:lang w:val="en-GB"/>
        </w:rPr>
        <w:t xml:space="preserve"> for </w:t>
      </w:r>
      <w:r w:rsidR="00DF5F8A" w:rsidRPr="000921CD">
        <w:rPr>
          <w:b/>
          <w:bCs/>
          <w:lang w:val="en-GB"/>
        </w:rPr>
        <w:t>initial training</w:t>
      </w:r>
      <w:r>
        <w:rPr>
          <w:lang w:val="en-GB"/>
        </w:rPr>
        <w:t xml:space="preserve"> running</w:t>
      </w:r>
      <w:r w:rsidRPr="003B3F7D">
        <w:rPr>
          <w:lang w:val="en-GB"/>
        </w:rPr>
        <w:t xml:space="preserve"> </w:t>
      </w:r>
      <w:r w:rsidR="00034466">
        <w:rPr>
          <w:lang w:val="en-GB"/>
        </w:rPr>
        <w:t xml:space="preserve">on </w:t>
      </w:r>
      <w:r w:rsidRPr="000921CD">
        <w:rPr>
          <w:b/>
          <w:bCs/>
          <w:lang w:val="en-GB"/>
        </w:rPr>
        <w:t xml:space="preserve">two </w:t>
      </w:r>
      <w:r>
        <w:rPr>
          <w:b/>
          <w:bCs/>
          <w:lang w:val="en-GB"/>
        </w:rPr>
        <w:t>servers</w:t>
      </w:r>
      <w:r>
        <w:rPr>
          <w:lang w:val="en-GB"/>
        </w:rPr>
        <w:t xml:space="preserve"> </w:t>
      </w:r>
      <w:r w:rsidR="00DF5F8A" w:rsidRPr="003B3F7D">
        <w:rPr>
          <w:lang w:val="en-GB"/>
        </w:rPr>
        <w:t>entities</w:t>
      </w:r>
      <w:r>
        <w:rPr>
          <w:lang w:val="en-GB"/>
        </w:rPr>
        <w:t xml:space="preserve"> using </w:t>
      </w:r>
      <w:r w:rsidR="00DF5F8A" w:rsidRPr="000921CD">
        <w:rPr>
          <w:b/>
          <w:bCs/>
          <w:lang w:val="en-GB"/>
        </w:rPr>
        <w:t>simulated data</w:t>
      </w:r>
      <w:r w:rsidR="00DF5F8A" w:rsidRPr="003B3F7D">
        <w:rPr>
          <w:lang w:val="en-GB"/>
        </w:rPr>
        <w:t xml:space="preserve">: </w:t>
      </w:r>
    </w:p>
    <w:p w14:paraId="31892F4F" w14:textId="57819E38" w:rsidR="00DF5F8A" w:rsidRDefault="000921CD" w:rsidP="00853C0D">
      <w:pPr>
        <w:pStyle w:val="ListParagraph"/>
        <w:numPr>
          <w:ilvl w:val="1"/>
          <w:numId w:val="11"/>
        </w:numPr>
        <w:spacing w:before="0"/>
        <w:rPr>
          <w:lang w:val="en-GB"/>
        </w:rPr>
      </w:pPr>
      <w:r w:rsidRPr="000921CD">
        <w:rPr>
          <w:b/>
          <w:bCs/>
          <w:lang w:val="en-GB"/>
        </w:rPr>
        <w:t>N</w:t>
      </w:r>
      <w:r w:rsidR="00DF5F8A" w:rsidRPr="000921CD">
        <w:rPr>
          <w:b/>
          <w:bCs/>
          <w:lang w:val="en-GB"/>
        </w:rPr>
        <w:t>o need</w:t>
      </w:r>
      <w:r w:rsidR="00DF5F8A" w:rsidRPr="003B3F7D">
        <w:rPr>
          <w:lang w:val="en-GB"/>
        </w:rPr>
        <w:t xml:space="preserve"> to evaluate the time needed for collecting the training data</w:t>
      </w:r>
      <w:r w:rsidR="00DF5F8A">
        <w:rPr>
          <w:lang w:val="en-GB"/>
        </w:rPr>
        <w:t>.</w:t>
      </w:r>
    </w:p>
    <w:p w14:paraId="1B22C8C4" w14:textId="21FED816" w:rsidR="000921CD" w:rsidRDefault="000921CD" w:rsidP="00853C0D">
      <w:pPr>
        <w:pStyle w:val="ListParagraph"/>
        <w:numPr>
          <w:ilvl w:val="0"/>
          <w:numId w:val="11"/>
        </w:numPr>
        <w:rPr>
          <w:lang w:val="en-GB"/>
        </w:rPr>
      </w:pPr>
      <w:r w:rsidRPr="000921CD">
        <w:rPr>
          <w:b/>
          <w:bCs/>
          <w:lang w:val="en-GB"/>
        </w:rPr>
        <w:t>Type 3</w:t>
      </w:r>
      <w:r>
        <w:rPr>
          <w:lang w:val="en-GB"/>
        </w:rPr>
        <w:t xml:space="preserve"> for </w:t>
      </w:r>
      <w:r w:rsidRPr="000921CD">
        <w:rPr>
          <w:b/>
          <w:bCs/>
          <w:lang w:val="en-GB"/>
        </w:rPr>
        <w:t>fine tuning</w:t>
      </w:r>
      <w:r>
        <w:rPr>
          <w:lang w:val="en-GB"/>
        </w:rPr>
        <w:t xml:space="preserve"> running</w:t>
      </w:r>
      <w:r w:rsidRPr="003B3F7D">
        <w:rPr>
          <w:lang w:val="en-GB"/>
        </w:rPr>
        <w:t xml:space="preserve"> </w:t>
      </w:r>
      <w:r w:rsidR="00034466">
        <w:rPr>
          <w:lang w:val="en-GB"/>
        </w:rPr>
        <w:t xml:space="preserve">on </w:t>
      </w:r>
      <w:r w:rsidRPr="000921CD">
        <w:rPr>
          <w:b/>
          <w:bCs/>
          <w:lang w:val="en-GB"/>
        </w:rPr>
        <w:t xml:space="preserve">two </w:t>
      </w:r>
      <w:r>
        <w:rPr>
          <w:b/>
          <w:bCs/>
          <w:lang w:val="en-GB"/>
        </w:rPr>
        <w:t>servers</w:t>
      </w:r>
      <w:r>
        <w:rPr>
          <w:lang w:val="en-GB"/>
        </w:rPr>
        <w:t xml:space="preserve"> using </w:t>
      </w:r>
      <w:r w:rsidR="00034466" w:rsidRPr="00625428">
        <w:rPr>
          <w:b/>
          <w:lang w:val="en-GB"/>
        </w:rPr>
        <w:t>offline field dataset</w:t>
      </w:r>
      <w:r w:rsidRPr="003B3F7D">
        <w:rPr>
          <w:lang w:val="en-GB"/>
        </w:rPr>
        <w:t>:</w:t>
      </w:r>
    </w:p>
    <w:p w14:paraId="76E8BC44" w14:textId="0C7261E8" w:rsidR="00DF5F8A" w:rsidRPr="000921CD" w:rsidRDefault="00DF5F8A" w:rsidP="00853C0D">
      <w:pPr>
        <w:pStyle w:val="ListParagraph"/>
        <w:numPr>
          <w:ilvl w:val="1"/>
          <w:numId w:val="11"/>
        </w:numPr>
        <w:rPr>
          <w:lang w:val="en-GB"/>
        </w:rPr>
      </w:pPr>
      <w:r w:rsidRPr="000921CD">
        <w:rPr>
          <w:lang w:val="en-GB"/>
        </w:rPr>
        <w:t xml:space="preserve">We </w:t>
      </w:r>
      <w:r w:rsidRPr="000921CD">
        <w:rPr>
          <w:b/>
          <w:bCs/>
          <w:lang w:val="en-GB"/>
        </w:rPr>
        <w:t>need</w:t>
      </w:r>
      <w:r w:rsidRPr="000921CD">
        <w:rPr>
          <w:lang w:val="en-GB"/>
        </w:rPr>
        <w:t xml:space="preserve"> to evaluate the </w:t>
      </w:r>
      <w:r w:rsidRPr="000921CD">
        <w:rPr>
          <w:b/>
          <w:bCs/>
          <w:lang w:val="en-GB"/>
        </w:rPr>
        <w:t>overhead</w:t>
      </w:r>
      <w:r w:rsidRPr="000921CD">
        <w:rPr>
          <w:lang w:val="en-GB"/>
        </w:rPr>
        <w:t xml:space="preserve"> associated with dataset collection.</w:t>
      </w:r>
    </w:p>
    <w:p w14:paraId="7663929F" w14:textId="48B493DE" w:rsidR="000921CD" w:rsidRDefault="000921CD" w:rsidP="00853C0D">
      <w:pPr>
        <w:pStyle w:val="ListParagraph"/>
        <w:numPr>
          <w:ilvl w:val="0"/>
          <w:numId w:val="11"/>
        </w:numPr>
        <w:rPr>
          <w:lang w:val="en-GB"/>
        </w:rPr>
      </w:pPr>
      <w:r w:rsidRPr="000921CD">
        <w:rPr>
          <w:b/>
          <w:bCs/>
          <w:lang w:val="en-GB"/>
        </w:rPr>
        <w:t>Type 3</w:t>
      </w:r>
      <w:r w:rsidRPr="000921CD">
        <w:rPr>
          <w:lang w:val="en-GB"/>
        </w:rPr>
        <w:t xml:space="preserve"> for </w:t>
      </w:r>
      <w:r w:rsidRPr="000921CD">
        <w:rPr>
          <w:b/>
          <w:bCs/>
          <w:lang w:val="en-GB"/>
        </w:rPr>
        <w:t>fine tuning</w:t>
      </w:r>
      <w:r w:rsidRPr="000921CD">
        <w:rPr>
          <w:lang w:val="en-GB"/>
        </w:rPr>
        <w:t xml:space="preserve"> running </w:t>
      </w:r>
      <w:r w:rsidR="00034466">
        <w:rPr>
          <w:lang w:val="en-GB"/>
        </w:rPr>
        <w:t xml:space="preserve">on </w:t>
      </w:r>
      <w:r w:rsidRPr="000921CD">
        <w:rPr>
          <w:b/>
          <w:bCs/>
          <w:lang w:val="en-GB"/>
        </w:rPr>
        <w:t>two servers</w:t>
      </w:r>
      <w:r w:rsidRPr="000921CD">
        <w:rPr>
          <w:lang w:val="en-GB"/>
        </w:rPr>
        <w:t xml:space="preserve"> using </w:t>
      </w:r>
      <w:r w:rsidR="00034466">
        <w:rPr>
          <w:b/>
          <w:bCs/>
          <w:lang w:val="en-GB"/>
        </w:rPr>
        <w:t>o</w:t>
      </w:r>
      <w:r w:rsidR="00DF5F8A" w:rsidRPr="000921CD">
        <w:rPr>
          <w:b/>
          <w:bCs/>
          <w:lang w:val="en-GB"/>
        </w:rPr>
        <w:t>nline (near-real time) field data</w:t>
      </w:r>
      <w:r w:rsidR="00DF5F8A" w:rsidRPr="000921CD">
        <w:rPr>
          <w:lang w:val="en-GB"/>
        </w:rPr>
        <w:t xml:space="preserve">: </w:t>
      </w:r>
    </w:p>
    <w:p w14:paraId="598B8359" w14:textId="60C811E6" w:rsidR="00DF5F8A" w:rsidRPr="000921CD" w:rsidRDefault="00DF5F8A" w:rsidP="00853C0D">
      <w:pPr>
        <w:pStyle w:val="ListParagraph"/>
        <w:numPr>
          <w:ilvl w:val="1"/>
          <w:numId w:val="11"/>
        </w:numPr>
        <w:rPr>
          <w:lang w:val="en-GB"/>
        </w:rPr>
      </w:pPr>
      <w:r w:rsidRPr="000921CD">
        <w:rPr>
          <w:lang w:val="en-GB"/>
        </w:rPr>
        <w:t xml:space="preserve">We </w:t>
      </w:r>
      <w:r w:rsidRPr="000921CD">
        <w:rPr>
          <w:b/>
          <w:bCs/>
          <w:lang w:val="en-GB"/>
        </w:rPr>
        <w:t>need</w:t>
      </w:r>
      <w:r w:rsidRPr="000921CD">
        <w:rPr>
          <w:lang w:val="en-GB"/>
        </w:rPr>
        <w:t xml:space="preserve"> to evaluate the </w:t>
      </w:r>
      <w:r w:rsidRPr="000921CD">
        <w:rPr>
          <w:b/>
          <w:bCs/>
          <w:lang w:val="en-GB"/>
        </w:rPr>
        <w:t>overhead</w:t>
      </w:r>
      <w:r w:rsidRPr="000921CD">
        <w:rPr>
          <w:lang w:val="en-GB"/>
        </w:rPr>
        <w:t xml:space="preserve">, and the </w:t>
      </w:r>
      <w:r w:rsidRPr="000921CD">
        <w:rPr>
          <w:b/>
          <w:bCs/>
          <w:lang w:val="en-GB"/>
        </w:rPr>
        <w:t>delay</w:t>
      </w:r>
      <w:r w:rsidRPr="000921CD">
        <w:rPr>
          <w:lang w:val="en-GB"/>
        </w:rPr>
        <w:t xml:space="preserve"> associated with dataset collection.</w:t>
      </w:r>
    </w:p>
    <w:p w14:paraId="583AD6E8" w14:textId="52997740" w:rsidR="00DF5F8A" w:rsidRDefault="00DF5F8A" w:rsidP="00EC2BC3">
      <w:pPr>
        <w:spacing w:before="240"/>
        <w:jc w:val="both"/>
        <w:rPr>
          <w:lang w:val="en-GB"/>
        </w:rPr>
      </w:pPr>
      <w:r>
        <w:rPr>
          <w:lang w:val="en-GB"/>
        </w:rPr>
        <w:t xml:space="preserve">Note: Different algorithms may not need to specify all </w:t>
      </w:r>
      <w:r w:rsidR="00034466">
        <w:rPr>
          <w:lang w:val="en-GB"/>
        </w:rPr>
        <w:t xml:space="preserve">lifecycle </w:t>
      </w:r>
      <w:r>
        <w:rPr>
          <w:lang w:val="en-GB"/>
        </w:rPr>
        <w:t xml:space="preserve">stages, i.e., one algorithm may only have initial training without any need for model tuning and model update. </w:t>
      </w:r>
    </w:p>
    <w:p w14:paraId="36E0004B" w14:textId="77777777" w:rsidR="000C4B94" w:rsidRDefault="000921CD" w:rsidP="00EC2BC3">
      <w:pPr>
        <w:pStyle w:val="Observation"/>
        <w:spacing w:after="60"/>
      </w:pPr>
      <w:r>
        <w:t xml:space="preserve">The KPIs that are important for evaluation of the training scheme may be different depending on: </w:t>
      </w:r>
    </w:p>
    <w:p w14:paraId="4E3B8E22" w14:textId="15D1041C" w:rsidR="000921CD" w:rsidRPr="00CD2748" w:rsidRDefault="00034466" w:rsidP="00EC2BC3">
      <w:pPr>
        <w:pStyle w:val="ListParagraph"/>
        <w:numPr>
          <w:ilvl w:val="0"/>
          <w:numId w:val="19"/>
        </w:numPr>
        <w:spacing w:before="0"/>
      </w:pPr>
      <w:r>
        <w:rPr>
          <w:b/>
          <w:lang w:val="en-GB"/>
        </w:rPr>
        <w:t xml:space="preserve">Lifecycle stage during which </w:t>
      </w:r>
      <w:r w:rsidR="000921CD" w:rsidRPr="00EC2BC3">
        <w:rPr>
          <w:b/>
          <w:lang w:val="en-GB"/>
        </w:rPr>
        <w:t xml:space="preserve">training </w:t>
      </w:r>
      <w:r>
        <w:rPr>
          <w:b/>
          <w:lang w:val="en-GB"/>
        </w:rPr>
        <w:t xml:space="preserve">is performed </w:t>
      </w:r>
      <w:r w:rsidR="000921CD" w:rsidRPr="00EC2BC3">
        <w:rPr>
          <w:b/>
          <w:lang w:val="en-GB"/>
        </w:rPr>
        <w:t>(e.g. initial training, model update , …)</w:t>
      </w:r>
    </w:p>
    <w:p w14:paraId="5DC89035" w14:textId="77777777" w:rsidR="000921CD" w:rsidRPr="00625428" w:rsidRDefault="000921CD" w:rsidP="00853C0D">
      <w:pPr>
        <w:pStyle w:val="ListParagraph"/>
        <w:numPr>
          <w:ilvl w:val="0"/>
          <w:numId w:val="19"/>
        </w:numPr>
        <w:spacing w:before="0"/>
        <w:rPr>
          <w:b/>
          <w:lang w:val="en-GB"/>
        </w:rPr>
      </w:pPr>
      <w:r w:rsidRPr="00625428">
        <w:rPr>
          <w:b/>
          <w:lang w:val="en-GB"/>
        </w:rPr>
        <w:t>Where the training is performed (e.g., UE, on gNB, on other node(s) in the cloud)</w:t>
      </w:r>
    </w:p>
    <w:p w14:paraId="725123A2" w14:textId="77777777" w:rsidR="000921CD" w:rsidRPr="00625428" w:rsidRDefault="000921CD" w:rsidP="00853C0D">
      <w:pPr>
        <w:pStyle w:val="ListParagraph"/>
        <w:numPr>
          <w:ilvl w:val="0"/>
          <w:numId w:val="19"/>
        </w:numPr>
        <w:spacing w:before="0"/>
        <w:rPr>
          <w:b/>
          <w:lang w:val="en-GB"/>
        </w:rPr>
      </w:pPr>
      <w:r w:rsidRPr="00625428">
        <w:rPr>
          <w:b/>
          <w:lang w:val="en-GB"/>
        </w:rPr>
        <w:t>If training needs only simulated data or offline field dataset or online (e.g., (near) real-time) dataset is needed.</w:t>
      </w:r>
    </w:p>
    <w:p w14:paraId="08A1F7EF" w14:textId="3FE9C72C" w:rsidR="007E3507" w:rsidRDefault="00F1022A" w:rsidP="00EC2BC3">
      <w:pPr>
        <w:ind w:left="66"/>
        <w:jc w:val="both"/>
        <w:rPr>
          <w:rFonts w:ascii="Arial" w:hAnsi="Arial" w:cs="Arial"/>
          <w:color w:val="202124"/>
          <w:szCs w:val="21"/>
          <w:shd w:val="clear" w:color="auto" w:fill="FFFFFF"/>
        </w:rPr>
      </w:pPr>
      <w:r>
        <w:rPr>
          <w:lang w:val="en-GB"/>
        </w:rPr>
        <w:t xml:space="preserve">So, to determine which </w:t>
      </w:r>
      <w:r w:rsidR="00824E26">
        <w:rPr>
          <w:lang w:val="en-GB"/>
        </w:rPr>
        <w:t xml:space="preserve">KPIs needs to be evaluated for a training scheme, we </w:t>
      </w:r>
      <w:r w:rsidR="00034466">
        <w:rPr>
          <w:lang w:val="en-GB"/>
        </w:rPr>
        <w:t xml:space="preserve">propose that in addition to the </w:t>
      </w:r>
      <w:r w:rsidR="00824E26">
        <w:rPr>
          <w:lang w:val="en-GB"/>
        </w:rPr>
        <w:t xml:space="preserve">training scheme, companies report the </w:t>
      </w:r>
      <w:r w:rsidR="0025441B">
        <w:rPr>
          <w:lang w:val="en-GB"/>
        </w:rPr>
        <w:t xml:space="preserve">following </w:t>
      </w:r>
      <w:r w:rsidR="0025441B" w:rsidRPr="0025441B">
        <w:rPr>
          <w:lang w:val="en-GB"/>
        </w:rPr>
        <w:t>quadruple</w:t>
      </w:r>
      <w:r w:rsidR="0025441B">
        <w:rPr>
          <w:lang w:val="en-GB"/>
        </w:rPr>
        <w:t xml:space="preserve">. </w:t>
      </w:r>
    </w:p>
    <w:p w14:paraId="4B2BAC6C" w14:textId="77777777" w:rsidR="007643C1" w:rsidRPr="007643C1" w:rsidRDefault="007643C1" w:rsidP="007643C1">
      <w:pPr>
        <w:ind w:left="66"/>
        <w:jc w:val="center"/>
        <w:rPr>
          <w:b/>
          <w:bCs/>
          <w:lang w:val="en-GB"/>
        </w:rPr>
      </w:pPr>
      <w:r w:rsidRPr="007643C1">
        <w:rPr>
          <w:b/>
          <w:bCs/>
          <w:lang w:val="en-GB"/>
        </w:rPr>
        <w:t>(Training scheme, Lifecycle stage, Training entity, Dataset type)</w:t>
      </w:r>
    </w:p>
    <w:p w14:paraId="19165E51" w14:textId="0FA19554" w:rsidR="007643C1" w:rsidRDefault="0025441B" w:rsidP="00EC2BC3">
      <w:pPr>
        <w:pStyle w:val="Proposal"/>
        <w:spacing w:after="60"/>
        <w:ind w:left="1276" w:hanging="1276"/>
        <w:jc w:val="both"/>
        <w:rPr>
          <w:lang w:val="en-GB"/>
        </w:rPr>
      </w:pPr>
      <w:bookmarkStart w:id="5" w:name="_Toc118499913"/>
      <w:bookmarkStart w:id="6" w:name="_Toc118126780"/>
      <w:bookmarkStart w:id="7" w:name="_Toc118446374"/>
      <w:bookmarkStart w:id="8" w:name="_Toc118499914"/>
      <w:bookmarkStart w:id="9" w:name="_Toc118576388"/>
      <w:bookmarkEnd w:id="5"/>
      <w:r w:rsidRPr="007643C1">
        <w:rPr>
          <w:lang w:val="en-GB"/>
        </w:rPr>
        <w:t xml:space="preserve">As the KPIs </w:t>
      </w:r>
      <w:r w:rsidR="007643C1" w:rsidRPr="00C12287">
        <w:t>needed</w:t>
      </w:r>
      <w:r w:rsidR="007643C1" w:rsidRPr="007643C1">
        <w:rPr>
          <w:lang w:val="en-GB"/>
        </w:rPr>
        <w:t xml:space="preserve"> for evaluation of a certain training scheme differ based on parame</w:t>
      </w:r>
      <w:r w:rsidR="001E34BC">
        <w:rPr>
          <w:lang w:val="en-GB"/>
        </w:rPr>
        <w:t>ter</w:t>
      </w:r>
      <w:r w:rsidR="007643C1" w:rsidRPr="007643C1">
        <w:rPr>
          <w:lang w:val="en-GB"/>
        </w:rPr>
        <w:t>s</w:t>
      </w:r>
      <w:r w:rsidR="001E34BC">
        <w:rPr>
          <w:lang w:val="en-GB"/>
        </w:rPr>
        <w:t xml:space="preserve"> such as lifecycle stage</w:t>
      </w:r>
      <w:r w:rsidR="007643C1" w:rsidRPr="007643C1">
        <w:rPr>
          <w:lang w:val="en-GB"/>
        </w:rPr>
        <w:t>,</w:t>
      </w:r>
      <w:r w:rsidR="003D28DF">
        <w:rPr>
          <w:lang w:val="en-GB"/>
        </w:rPr>
        <w:t xml:space="preserve"> training entity, dataset type,</w:t>
      </w:r>
      <w:r w:rsidR="007643C1" w:rsidRPr="007643C1">
        <w:rPr>
          <w:lang w:val="en-GB"/>
        </w:rPr>
        <w:t xml:space="preserve"> companies are encouraged to report the following quadruple </w:t>
      </w:r>
      <w:r w:rsidR="001E34BC">
        <w:rPr>
          <w:lang w:val="en-GB"/>
        </w:rPr>
        <w:t>in their performance evaluations</w:t>
      </w:r>
      <w:r w:rsidR="007643C1" w:rsidRPr="007643C1">
        <w:rPr>
          <w:lang w:val="en-GB"/>
        </w:rPr>
        <w:t>.</w:t>
      </w:r>
      <w:bookmarkEnd w:id="6"/>
      <w:bookmarkEnd w:id="7"/>
      <w:bookmarkEnd w:id="8"/>
      <w:bookmarkEnd w:id="9"/>
    </w:p>
    <w:p w14:paraId="427F9932" w14:textId="44ECCB2C" w:rsidR="007643C1" w:rsidRPr="00EC2BC3" w:rsidRDefault="007643C1" w:rsidP="00EC2BC3">
      <w:pPr>
        <w:pStyle w:val="Proposal"/>
        <w:numPr>
          <w:ilvl w:val="0"/>
          <w:numId w:val="0"/>
        </w:numPr>
        <w:spacing w:after="60" w:line="257" w:lineRule="auto"/>
        <w:ind w:left="1134"/>
        <w:jc w:val="center"/>
        <w:rPr>
          <w:rFonts w:cs="Times New Roman"/>
          <w:bCs/>
          <w:szCs w:val="21"/>
          <w:shd w:val="clear" w:color="auto" w:fill="FFFFFF"/>
        </w:rPr>
      </w:pPr>
      <w:bookmarkStart w:id="10" w:name="_Toc118126781"/>
      <w:bookmarkStart w:id="11" w:name="_Toc118446375"/>
      <w:bookmarkStart w:id="12" w:name="_Toc118499915"/>
      <w:bookmarkStart w:id="13" w:name="_Toc118576389"/>
      <w:r w:rsidRPr="00EC2BC3">
        <w:rPr>
          <w:rFonts w:cs="Times New Roman"/>
          <w:bCs/>
          <w:szCs w:val="21"/>
          <w:shd w:val="clear" w:color="auto" w:fill="FFFFFF"/>
        </w:rPr>
        <w:t>(Training scheme, Lifecycle stage, Training entity, Dataset type)</w:t>
      </w:r>
      <w:bookmarkEnd w:id="10"/>
      <w:bookmarkEnd w:id="11"/>
      <w:bookmarkEnd w:id="12"/>
      <w:bookmarkEnd w:id="13"/>
    </w:p>
    <w:p w14:paraId="4191C3A0" w14:textId="44EA8298" w:rsidR="007643C1" w:rsidRDefault="003D28DF" w:rsidP="00EC2BC3">
      <w:pPr>
        <w:pStyle w:val="Proposal"/>
        <w:numPr>
          <w:ilvl w:val="0"/>
          <w:numId w:val="0"/>
        </w:numPr>
        <w:spacing w:after="60" w:line="257" w:lineRule="auto"/>
        <w:ind w:left="1276"/>
        <w:rPr>
          <w:lang w:val="en-GB"/>
        </w:rPr>
      </w:pPr>
      <w:bookmarkStart w:id="14" w:name="_Toc118126782"/>
      <w:bookmarkStart w:id="15" w:name="_Toc118446376"/>
      <w:bookmarkStart w:id="16" w:name="_Toc118499916"/>
      <w:bookmarkStart w:id="17" w:name="_Toc118576390"/>
      <w:r>
        <w:rPr>
          <w:lang w:val="en-GB"/>
        </w:rPr>
        <w:t>where</w:t>
      </w:r>
      <w:r w:rsidR="007643C1">
        <w:rPr>
          <w:lang w:val="en-GB"/>
        </w:rPr>
        <w:t>:</w:t>
      </w:r>
      <w:bookmarkEnd w:id="14"/>
      <w:bookmarkEnd w:id="15"/>
      <w:bookmarkEnd w:id="16"/>
      <w:bookmarkEnd w:id="17"/>
    </w:p>
    <w:p w14:paraId="57E97782" w14:textId="2EE4D14F" w:rsidR="007643C1" w:rsidRPr="00EC2BC3" w:rsidRDefault="007643C1" w:rsidP="00EC2BC3">
      <w:pPr>
        <w:pStyle w:val="Proposal"/>
        <w:numPr>
          <w:ilvl w:val="0"/>
          <w:numId w:val="0"/>
        </w:numPr>
        <w:spacing w:after="60" w:line="257" w:lineRule="auto"/>
        <w:ind w:left="1276"/>
        <w:rPr>
          <w:rFonts w:cs="Times New Roman"/>
          <w:b w:val="0"/>
          <w:szCs w:val="21"/>
          <w:shd w:val="clear" w:color="auto" w:fill="FFFFFF"/>
        </w:rPr>
      </w:pPr>
      <w:bookmarkStart w:id="18" w:name="_Toc118126783"/>
      <w:bookmarkStart w:id="19" w:name="_Toc118446377"/>
      <w:bookmarkStart w:id="20" w:name="_Toc118499917"/>
      <w:bookmarkStart w:id="21" w:name="_Toc118576391"/>
      <w:r w:rsidRPr="00EC2BC3">
        <w:rPr>
          <w:rFonts w:cs="Times New Roman"/>
          <w:bCs/>
          <w:szCs w:val="21"/>
          <w:shd w:val="clear" w:color="auto" w:fill="FFFFFF"/>
        </w:rPr>
        <w:t xml:space="preserve">Training scheme: </w:t>
      </w:r>
      <w:r w:rsidRPr="00EC2BC3">
        <w:rPr>
          <w:rFonts w:cs="Times New Roman"/>
          <w:b w:val="0"/>
          <w:szCs w:val="21"/>
          <w:shd w:val="clear" w:color="auto" w:fill="FFFFFF"/>
        </w:rPr>
        <w:t>Type</w:t>
      </w:r>
      <w:r w:rsidR="00D20186">
        <w:rPr>
          <w:rFonts w:cs="Times New Roman"/>
          <w:b w:val="0"/>
          <w:szCs w:val="21"/>
          <w:shd w:val="clear" w:color="auto" w:fill="FFFFFF"/>
        </w:rPr>
        <w:t xml:space="preserve"> </w:t>
      </w:r>
      <w:r w:rsidRPr="00EC2BC3">
        <w:rPr>
          <w:rFonts w:cs="Times New Roman"/>
          <w:b w:val="0"/>
          <w:szCs w:val="21"/>
          <w:shd w:val="clear" w:color="auto" w:fill="FFFFFF"/>
        </w:rPr>
        <w:t>1,</w:t>
      </w:r>
      <w:r w:rsidR="00257277" w:rsidRPr="00EC2BC3">
        <w:rPr>
          <w:rFonts w:cs="Times New Roman"/>
          <w:b w:val="0"/>
          <w:szCs w:val="21"/>
          <w:shd w:val="clear" w:color="auto" w:fill="FFFFFF"/>
        </w:rPr>
        <w:t xml:space="preserve"> </w:t>
      </w:r>
      <w:r w:rsidRPr="00EC2BC3">
        <w:rPr>
          <w:rFonts w:cs="Times New Roman"/>
          <w:b w:val="0"/>
          <w:szCs w:val="21"/>
          <w:shd w:val="clear" w:color="auto" w:fill="FFFFFF"/>
        </w:rPr>
        <w:t>Type</w:t>
      </w:r>
      <w:r w:rsidR="00D20186">
        <w:rPr>
          <w:rFonts w:cs="Times New Roman"/>
          <w:b w:val="0"/>
          <w:szCs w:val="21"/>
          <w:shd w:val="clear" w:color="auto" w:fill="FFFFFF"/>
        </w:rPr>
        <w:t xml:space="preserve"> </w:t>
      </w:r>
      <w:r w:rsidRPr="00EC2BC3">
        <w:rPr>
          <w:rFonts w:cs="Times New Roman"/>
          <w:b w:val="0"/>
          <w:szCs w:val="21"/>
          <w:shd w:val="clear" w:color="auto" w:fill="FFFFFF"/>
        </w:rPr>
        <w:t>2, Type</w:t>
      </w:r>
      <w:r w:rsidR="00D20186">
        <w:rPr>
          <w:rFonts w:cs="Times New Roman"/>
          <w:b w:val="0"/>
          <w:szCs w:val="21"/>
          <w:shd w:val="clear" w:color="auto" w:fill="FFFFFF"/>
        </w:rPr>
        <w:t xml:space="preserve"> </w:t>
      </w:r>
      <w:r w:rsidRPr="00EC2BC3">
        <w:rPr>
          <w:rFonts w:cs="Times New Roman"/>
          <w:b w:val="0"/>
          <w:szCs w:val="21"/>
          <w:shd w:val="clear" w:color="auto" w:fill="FFFFFF"/>
        </w:rPr>
        <w:t>3</w:t>
      </w:r>
      <w:bookmarkEnd w:id="18"/>
      <w:bookmarkEnd w:id="19"/>
      <w:bookmarkEnd w:id="20"/>
      <w:bookmarkEnd w:id="21"/>
    </w:p>
    <w:p w14:paraId="0128BB9E" w14:textId="2E276EEA" w:rsidR="007643C1" w:rsidRPr="00EC2BC3" w:rsidRDefault="007643C1" w:rsidP="00EC2BC3">
      <w:pPr>
        <w:pStyle w:val="Proposal"/>
        <w:numPr>
          <w:ilvl w:val="0"/>
          <w:numId w:val="0"/>
        </w:numPr>
        <w:spacing w:after="60" w:line="257" w:lineRule="auto"/>
        <w:ind w:left="1276"/>
        <w:rPr>
          <w:rFonts w:cs="Times New Roman"/>
          <w:b w:val="0"/>
          <w:szCs w:val="21"/>
          <w:shd w:val="clear" w:color="auto" w:fill="FFFFFF"/>
        </w:rPr>
      </w:pPr>
      <w:bookmarkStart w:id="22" w:name="_Toc118126784"/>
      <w:bookmarkStart w:id="23" w:name="_Toc118446378"/>
      <w:bookmarkStart w:id="24" w:name="_Toc118499918"/>
      <w:bookmarkStart w:id="25" w:name="_Toc118576392"/>
      <w:r w:rsidRPr="00EC2BC3">
        <w:rPr>
          <w:rFonts w:cs="Times New Roman"/>
          <w:bCs/>
          <w:szCs w:val="21"/>
          <w:shd w:val="clear" w:color="auto" w:fill="FFFFFF"/>
        </w:rPr>
        <w:t xml:space="preserve">Lifecycle stage: </w:t>
      </w:r>
      <w:r w:rsidRPr="00EC2BC3">
        <w:rPr>
          <w:rFonts w:cs="Times New Roman"/>
          <w:b w:val="0"/>
          <w:szCs w:val="21"/>
          <w:shd w:val="clear" w:color="auto" w:fill="FFFFFF"/>
        </w:rPr>
        <w:t xml:space="preserve">Initial Training, Model update, </w:t>
      </w:r>
      <w:r w:rsidR="00E23BEA" w:rsidRPr="00EC2BC3">
        <w:rPr>
          <w:rFonts w:cs="Times New Roman"/>
          <w:b w:val="0"/>
          <w:szCs w:val="21"/>
          <w:shd w:val="clear" w:color="auto" w:fill="FFFFFF"/>
        </w:rPr>
        <w:t>Fine-tuning</w:t>
      </w:r>
      <w:bookmarkEnd w:id="22"/>
      <w:bookmarkEnd w:id="23"/>
      <w:bookmarkEnd w:id="24"/>
      <w:bookmarkEnd w:id="25"/>
    </w:p>
    <w:p w14:paraId="6F6E22BC" w14:textId="65735E23" w:rsidR="007643C1" w:rsidRPr="00EC2BC3" w:rsidRDefault="00344B46" w:rsidP="00EC2BC3">
      <w:pPr>
        <w:pStyle w:val="Proposal"/>
        <w:numPr>
          <w:ilvl w:val="0"/>
          <w:numId w:val="0"/>
        </w:numPr>
        <w:spacing w:after="60" w:line="257" w:lineRule="auto"/>
        <w:ind w:left="1276"/>
        <w:rPr>
          <w:rFonts w:cs="Times New Roman"/>
          <w:bCs/>
          <w:szCs w:val="21"/>
          <w:shd w:val="clear" w:color="auto" w:fill="FFFFFF"/>
        </w:rPr>
      </w:pPr>
      <w:bookmarkStart w:id="26" w:name="_Toc118126785"/>
      <w:bookmarkStart w:id="27" w:name="_Toc118446379"/>
      <w:bookmarkStart w:id="28" w:name="_Toc118499919"/>
      <w:bookmarkStart w:id="29" w:name="_Toc118576393"/>
      <w:r w:rsidRPr="00EC2BC3">
        <w:rPr>
          <w:rFonts w:cs="Times New Roman"/>
          <w:bCs/>
          <w:szCs w:val="21"/>
          <w:shd w:val="clear" w:color="auto" w:fill="FFFFFF"/>
        </w:rPr>
        <w:t>Training entity</w:t>
      </w:r>
      <w:r w:rsidR="007643C1" w:rsidRPr="00EC2BC3">
        <w:rPr>
          <w:rFonts w:cs="Times New Roman"/>
          <w:bCs/>
          <w:szCs w:val="21"/>
          <w:shd w:val="clear" w:color="auto" w:fill="FFFFFF"/>
        </w:rPr>
        <w:t xml:space="preserve">: </w:t>
      </w:r>
      <w:r w:rsidR="00E23BEA" w:rsidRPr="00EC2BC3">
        <w:rPr>
          <w:rFonts w:cs="Times New Roman"/>
          <w:b w:val="0"/>
          <w:szCs w:val="21"/>
          <w:shd w:val="clear" w:color="auto" w:fill="FFFFFF"/>
        </w:rPr>
        <w:t xml:space="preserve">UE, gNB, both UE and gNB, </w:t>
      </w:r>
      <w:r w:rsidR="00376E4C" w:rsidRPr="00EC2BC3">
        <w:rPr>
          <w:rFonts w:cs="Times New Roman"/>
          <w:b w:val="0"/>
          <w:szCs w:val="21"/>
          <w:shd w:val="clear" w:color="auto" w:fill="FFFFFF"/>
        </w:rPr>
        <w:t>cloud node</w:t>
      </w:r>
      <w:r w:rsidRPr="00EC2BC3">
        <w:rPr>
          <w:rFonts w:cs="Times New Roman"/>
          <w:b w:val="0"/>
          <w:szCs w:val="21"/>
          <w:shd w:val="clear" w:color="auto" w:fill="FFFFFF"/>
        </w:rPr>
        <w:t>(s)</w:t>
      </w:r>
      <w:bookmarkEnd w:id="26"/>
      <w:bookmarkEnd w:id="27"/>
      <w:bookmarkEnd w:id="28"/>
      <w:bookmarkEnd w:id="29"/>
    </w:p>
    <w:p w14:paraId="6F3780BA" w14:textId="73A0DB34" w:rsidR="007643C1" w:rsidRPr="00EC2BC3" w:rsidRDefault="00344B46" w:rsidP="00EC2BC3">
      <w:pPr>
        <w:pStyle w:val="Proposal"/>
        <w:numPr>
          <w:ilvl w:val="0"/>
          <w:numId w:val="0"/>
        </w:numPr>
        <w:spacing w:line="256" w:lineRule="auto"/>
        <w:ind w:left="1276"/>
        <w:rPr>
          <w:rFonts w:cs="Times New Roman"/>
          <w:b w:val="0"/>
          <w:szCs w:val="21"/>
          <w:shd w:val="clear" w:color="auto" w:fill="FFFFFF"/>
        </w:rPr>
      </w:pPr>
      <w:bookmarkStart w:id="30" w:name="_Toc118126786"/>
      <w:bookmarkStart w:id="31" w:name="_Toc118446380"/>
      <w:bookmarkStart w:id="32" w:name="_Toc118499920"/>
      <w:bookmarkStart w:id="33" w:name="_Toc118576394"/>
      <w:r w:rsidRPr="00EC2BC3">
        <w:rPr>
          <w:rFonts w:cs="Times New Roman"/>
          <w:bCs/>
          <w:szCs w:val="21"/>
          <w:shd w:val="clear" w:color="auto" w:fill="FFFFFF"/>
        </w:rPr>
        <w:t>Dataset type</w:t>
      </w:r>
      <w:r w:rsidR="007643C1" w:rsidRPr="00EC2BC3">
        <w:rPr>
          <w:rFonts w:cs="Times New Roman"/>
          <w:bCs/>
          <w:szCs w:val="21"/>
          <w:shd w:val="clear" w:color="auto" w:fill="FFFFFF"/>
        </w:rPr>
        <w:t xml:space="preserve">: </w:t>
      </w:r>
      <w:r w:rsidRPr="00EC2BC3">
        <w:rPr>
          <w:rFonts w:cs="Times New Roman"/>
          <w:b w:val="0"/>
          <w:szCs w:val="21"/>
          <w:shd w:val="clear" w:color="auto" w:fill="FFFFFF"/>
        </w:rPr>
        <w:t xml:space="preserve">Simulated dataset, Offline </w:t>
      </w:r>
      <w:r w:rsidR="003D28DF">
        <w:rPr>
          <w:rFonts w:cs="Times New Roman"/>
          <w:b w:val="0"/>
          <w:szCs w:val="21"/>
          <w:shd w:val="clear" w:color="auto" w:fill="FFFFFF"/>
        </w:rPr>
        <w:t>f</w:t>
      </w:r>
      <w:r w:rsidR="003D28DF" w:rsidRPr="00EC2BC3">
        <w:rPr>
          <w:rFonts w:cs="Times New Roman"/>
          <w:b w:val="0"/>
          <w:szCs w:val="21"/>
          <w:shd w:val="clear" w:color="auto" w:fill="FFFFFF"/>
        </w:rPr>
        <w:t xml:space="preserve">ield </w:t>
      </w:r>
      <w:r w:rsidRPr="00EC2BC3">
        <w:rPr>
          <w:rFonts w:cs="Times New Roman"/>
          <w:b w:val="0"/>
          <w:szCs w:val="21"/>
          <w:shd w:val="clear" w:color="auto" w:fill="FFFFFF"/>
        </w:rPr>
        <w:t>dataset, Online (near-real time) dataset</w:t>
      </w:r>
      <w:bookmarkEnd w:id="30"/>
      <w:bookmarkEnd w:id="31"/>
      <w:bookmarkEnd w:id="32"/>
      <w:bookmarkEnd w:id="33"/>
    </w:p>
    <w:p w14:paraId="01097D79" w14:textId="0E6554D1" w:rsidR="0073638A" w:rsidRDefault="00125B21" w:rsidP="00EC2BC3">
      <w:pPr>
        <w:spacing w:before="120"/>
        <w:jc w:val="both"/>
      </w:pPr>
      <w:r>
        <w:t xml:space="preserve">In each combination, some </w:t>
      </w:r>
      <w:r w:rsidR="0073638A">
        <w:t xml:space="preserve">KPIs </w:t>
      </w:r>
      <w:r>
        <w:t>are more important to be reported.</w:t>
      </w:r>
      <w:r w:rsidR="0073638A">
        <w:t xml:space="preserve">  </w:t>
      </w:r>
      <w:r w:rsidR="00376E4C">
        <w:t>As some examples, i</w:t>
      </w:r>
      <w:r>
        <w:t xml:space="preserve">n the following we present </w:t>
      </w:r>
      <w:r w:rsidR="00D14779">
        <w:t xml:space="preserve">our view </w:t>
      </w:r>
      <w:r w:rsidR="00152C2C">
        <w:t>on</w:t>
      </w:r>
      <w:r w:rsidR="00376E4C">
        <w:t xml:space="preserve"> important KPIs</w:t>
      </w:r>
      <w:r w:rsidR="00152C2C">
        <w:t xml:space="preserve"> related to T</w:t>
      </w:r>
      <w:r w:rsidR="00D14779">
        <w:t>ype3.</w:t>
      </w:r>
    </w:p>
    <w:p w14:paraId="477D70E2" w14:textId="6073910B" w:rsidR="00125B21" w:rsidRPr="00152C2C" w:rsidRDefault="00D14779" w:rsidP="00853C0D">
      <w:pPr>
        <w:pStyle w:val="ListParagraph"/>
        <w:numPr>
          <w:ilvl w:val="0"/>
          <w:numId w:val="12"/>
        </w:numPr>
        <w:rPr>
          <w:lang w:val="en-GB"/>
        </w:rPr>
      </w:pPr>
      <w:r>
        <w:lastRenderedPageBreak/>
        <w:t xml:space="preserve">Case 1: </w:t>
      </w:r>
      <w:r w:rsidR="003109D9" w:rsidRPr="00152C2C">
        <w:rPr>
          <w:lang w:val="en-GB"/>
        </w:rPr>
        <w:t>(</w:t>
      </w:r>
      <w:r w:rsidR="00376E4C">
        <w:rPr>
          <w:lang w:val="en-GB"/>
        </w:rPr>
        <w:t xml:space="preserve">Type 3, </w:t>
      </w:r>
      <w:r w:rsidR="003109D9" w:rsidRPr="00152C2C">
        <w:rPr>
          <w:lang w:val="en-GB"/>
        </w:rPr>
        <w:t xml:space="preserve">initial training, two </w:t>
      </w:r>
      <w:r w:rsidR="00875948">
        <w:rPr>
          <w:lang w:val="en-GB"/>
        </w:rPr>
        <w:t>cloud nodes</w:t>
      </w:r>
      <w:r w:rsidR="003109D9" w:rsidRPr="00152C2C">
        <w:rPr>
          <w:lang w:val="en-GB"/>
        </w:rPr>
        <w:t>, simulated data)</w:t>
      </w:r>
    </w:p>
    <w:p w14:paraId="318401AA" w14:textId="46264A33" w:rsidR="009A7FDF" w:rsidRDefault="009A7FDF" w:rsidP="00853C0D">
      <w:pPr>
        <w:pStyle w:val="ListParagraph"/>
        <w:numPr>
          <w:ilvl w:val="1"/>
          <w:numId w:val="12"/>
        </w:numPr>
        <w:autoSpaceDE w:val="0"/>
        <w:autoSpaceDN w:val="0"/>
        <w:adjustRightInd w:val="0"/>
        <w:snapToGrid w:val="0"/>
        <w:spacing w:after="60"/>
        <w:ind w:left="1434" w:hanging="357"/>
        <w:contextualSpacing w:val="0"/>
        <w:rPr>
          <w:b/>
        </w:rPr>
      </w:pPr>
      <w:r>
        <w:rPr>
          <w:b/>
        </w:rPr>
        <w:t xml:space="preserve">Overhead of model transfer for </w:t>
      </w:r>
      <w:r w:rsidR="0063055C">
        <w:rPr>
          <w:b/>
        </w:rPr>
        <w:t xml:space="preserve">the </w:t>
      </w:r>
      <w:r>
        <w:rPr>
          <w:b/>
        </w:rPr>
        <w:t>UE</w:t>
      </w:r>
      <w:r w:rsidR="0063055C">
        <w:rPr>
          <w:b/>
        </w:rPr>
        <w:t>-part</w:t>
      </w:r>
    </w:p>
    <w:p w14:paraId="77BC9B55" w14:textId="071FDCCD" w:rsidR="00E217E7" w:rsidRDefault="00C042A4" w:rsidP="00853C0D">
      <w:pPr>
        <w:pStyle w:val="ListParagraph"/>
        <w:numPr>
          <w:ilvl w:val="1"/>
          <w:numId w:val="12"/>
        </w:numPr>
        <w:autoSpaceDE w:val="0"/>
        <w:autoSpaceDN w:val="0"/>
        <w:adjustRightInd w:val="0"/>
        <w:snapToGrid w:val="0"/>
        <w:spacing w:before="0" w:after="240"/>
        <w:ind w:left="1434" w:hanging="357"/>
        <w:contextualSpacing w:val="0"/>
        <w:rPr>
          <w:b/>
        </w:rPr>
      </w:pPr>
      <w:r>
        <w:rPr>
          <w:b/>
        </w:rPr>
        <w:t xml:space="preserve">Discussion on accuracy </w:t>
      </w:r>
      <w:r w:rsidR="00E217E7">
        <w:rPr>
          <w:b/>
        </w:rPr>
        <w:t xml:space="preserve">of model </w:t>
      </w:r>
      <w:r w:rsidR="00421746">
        <w:rPr>
          <w:b/>
        </w:rPr>
        <w:t>after deployment in real environment</w:t>
      </w:r>
    </w:p>
    <w:p w14:paraId="42426FCA" w14:textId="1B3E94B3" w:rsidR="00F14A0B" w:rsidRPr="00152C2C" w:rsidRDefault="00F14A0B" w:rsidP="00853C0D">
      <w:pPr>
        <w:pStyle w:val="ListParagraph"/>
        <w:numPr>
          <w:ilvl w:val="0"/>
          <w:numId w:val="12"/>
        </w:numPr>
        <w:spacing w:before="240"/>
        <w:ind w:left="714" w:hanging="357"/>
        <w:rPr>
          <w:lang w:val="en-GB"/>
        </w:rPr>
      </w:pPr>
      <w:r>
        <w:t xml:space="preserve">Case </w:t>
      </w:r>
      <w:r w:rsidR="001D01BD">
        <w:t>2</w:t>
      </w:r>
      <w:r>
        <w:t xml:space="preserve">: </w:t>
      </w:r>
      <w:r w:rsidRPr="00152C2C">
        <w:rPr>
          <w:lang w:val="en-GB"/>
        </w:rPr>
        <w:t>(</w:t>
      </w:r>
      <w:r w:rsidR="00376E4C" w:rsidRPr="00152C2C">
        <w:rPr>
          <w:lang w:val="en-GB"/>
        </w:rPr>
        <w:t>Type</w:t>
      </w:r>
      <w:r w:rsidR="00D20186">
        <w:rPr>
          <w:lang w:val="en-GB"/>
        </w:rPr>
        <w:t xml:space="preserve"> </w:t>
      </w:r>
      <w:r w:rsidR="00376E4C" w:rsidRPr="00152C2C">
        <w:rPr>
          <w:lang w:val="en-GB"/>
        </w:rPr>
        <w:t>3</w:t>
      </w:r>
      <w:r w:rsidR="00376E4C">
        <w:rPr>
          <w:lang w:val="en-GB"/>
        </w:rPr>
        <w:t xml:space="preserve">, </w:t>
      </w:r>
      <w:r w:rsidRPr="00152C2C">
        <w:rPr>
          <w:lang w:val="en-GB"/>
        </w:rPr>
        <w:t xml:space="preserve">initial training, two </w:t>
      </w:r>
      <w:r w:rsidR="00257277">
        <w:rPr>
          <w:lang w:val="en-GB"/>
        </w:rPr>
        <w:t>cloud nodes</w:t>
      </w:r>
      <w:r w:rsidRPr="00152C2C">
        <w:rPr>
          <w:lang w:val="en-GB"/>
        </w:rPr>
        <w:t xml:space="preserve">, </w:t>
      </w:r>
      <w:bookmarkStart w:id="34" w:name="_Hlk115097599"/>
      <w:r w:rsidRPr="00152C2C">
        <w:rPr>
          <w:lang w:val="en-GB"/>
        </w:rPr>
        <w:t>Offline field data</w:t>
      </w:r>
      <w:bookmarkEnd w:id="34"/>
      <w:r w:rsidRPr="00152C2C">
        <w:rPr>
          <w:lang w:val="en-GB"/>
        </w:rPr>
        <w:t>)</w:t>
      </w:r>
    </w:p>
    <w:p w14:paraId="154BF32C" w14:textId="0EF6CD88" w:rsidR="009A7FDF" w:rsidRDefault="009A7FDF" w:rsidP="00853C0D">
      <w:pPr>
        <w:pStyle w:val="ListParagraph"/>
        <w:numPr>
          <w:ilvl w:val="1"/>
          <w:numId w:val="12"/>
        </w:numPr>
        <w:autoSpaceDE w:val="0"/>
        <w:autoSpaceDN w:val="0"/>
        <w:adjustRightInd w:val="0"/>
        <w:snapToGrid w:val="0"/>
        <w:spacing w:after="60"/>
        <w:ind w:left="1434" w:hanging="357"/>
        <w:contextualSpacing w:val="0"/>
        <w:rPr>
          <w:b/>
        </w:rPr>
      </w:pPr>
      <w:r>
        <w:rPr>
          <w:b/>
        </w:rPr>
        <w:t xml:space="preserve">Overhead of model transfer for </w:t>
      </w:r>
      <w:r w:rsidR="0063055C">
        <w:rPr>
          <w:b/>
        </w:rPr>
        <w:t>the UE-part</w:t>
      </w:r>
    </w:p>
    <w:p w14:paraId="4E26CCF4" w14:textId="5DBD5CE6" w:rsidR="0096514A" w:rsidRDefault="0096514A" w:rsidP="00853C0D">
      <w:pPr>
        <w:pStyle w:val="ListParagraph"/>
        <w:numPr>
          <w:ilvl w:val="1"/>
          <w:numId w:val="12"/>
        </w:numPr>
        <w:autoSpaceDE w:val="0"/>
        <w:autoSpaceDN w:val="0"/>
        <w:adjustRightInd w:val="0"/>
        <w:snapToGrid w:val="0"/>
        <w:spacing w:before="0" w:after="240"/>
        <w:ind w:left="1434" w:hanging="357"/>
        <w:contextualSpacing w:val="0"/>
        <w:rPr>
          <w:b/>
        </w:rPr>
      </w:pPr>
      <w:r>
        <w:rPr>
          <w:b/>
        </w:rPr>
        <w:t>Overhead of ground-truth CSI transmission</w:t>
      </w:r>
    </w:p>
    <w:p w14:paraId="09C78003" w14:textId="19C552F7" w:rsidR="00F14A0B" w:rsidRPr="00152C2C" w:rsidRDefault="00F14A0B" w:rsidP="00853C0D">
      <w:pPr>
        <w:pStyle w:val="ListParagraph"/>
        <w:numPr>
          <w:ilvl w:val="0"/>
          <w:numId w:val="12"/>
        </w:numPr>
        <w:spacing w:before="240"/>
        <w:ind w:left="714" w:hanging="357"/>
        <w:rPr>
          <w:lang w:val="en-GB"/>
        </w:rPr>
      </w:pPr>
      <w:r>
        <w:t xml:space="preserve">Case </w:t>
      </w:r>
      <w:r w:rsidR="001D01BD">
        <w:t>3</w:t>
      </w:r>
      <w:r>
        <w:t xml:space="preserve">: </w:t>
      </w:r>
      <w:r w:rsidRPr="00152C2C">
        <w:rPr>
          <w:lang w:val="en-GB"/>
        </w:rPr>
        <w:t>(</w:t>
      </w:r>
      <w:r w:rsidR="00376E4C" w:rsidRPr="00152C2C">
        <w:rPr>
          <w:lang w:val="en-GB"/>
        </w:rPr>
        <w:t>Type</w:t>
      </w:r>
      <w:r w:rsidR="00D20186">
        <w:rPr>
          <w:lang w:val="en-GB"/>
        </w:rPr>
        <w:t xml:space="preserve"> </w:t>
      </w:r>
      <w:r w:rsidR="00376E4C" w:rsidRPr="00152C2C">
        <w:rPr>
          <w:lang w:val="en-GB"/>
        </w:rPr>
        <w:t>3</w:t>
      </w:r>
      <w:r w:rsidR="00376E4C">
        <w:rPr>
          <w:lang w:val="en-GB"/>
        </w:rPr>
        <w:t xml:space="preserve">, </w:t>
      </w:r>
      <w:r w:rsidRPr="00152C2C">
        <w:rPr>
          <w:lang w:val="en-GB"/>
        </w:rPr>
        <w:t>initial training,</w:t>
      </w:r>
      <w:r w:rsidR="00376E4C">
        <w:rPr>
          <w:lang w:val="en-GB"/>
        </w:rPr>
        <w:t xml:space="preserve"> </w:t>
      </w:r>
      <w:r w:rsidR="007213DD" w:rsidRPr="00152C2C">
        <w:rPr>
          <w:lang w:val="en-GB"/>
        </w:rPr>
        <w:t>UE and gNB nodes</w:t>
      </w:r>
      <w:r w:rsidRPr="00152C2C">
        <w:rPr>
          <w:lang w:val="en-GB"/>
        </w:rPr>
        <w:t>, Offline field data)</w:t>
      </w:r>
    </w:p>
    <w:p w14:paraId="6B16CD49" w14:textId="2B0D07F3" w:rsidR="0096514A" w:rsidRDefault="0096514A" w:rsidP="00853C0D">
      <w:pPr>
        <w:pStyle w:val="ListParagraph"/>
        <w:numPr>
          <w:ilvl w:val="1"/>
          <w:numId w:val="12"/>
        </w:numPr>
        <w:autoSpaceDE w:val="0"/>
        <w:autoSpaceDN w:val="0"/>
        <w:adjustRightInd w:val="0"/>
        <w:snapToGrid w:val="0"/>
        <w:spacing w:after="60"/>
        <w:ind w:left="1434" w:hanging="357"/>
        <w:contextualSpacing w:val="0"/>
        <w:rPr>
          <w:b/>
        </w:rPr>
      </w:pPr>
      <w:r>
        <w:rPr>
          <w:b/>
        </w:rPr>
        <w:t xml:space="preserve">Overhead of </w:t>
      </w:r>
      <w:r w:rsidR="009620A8">
        <w:rPr>
          <w:b/>
        </w:rPr>
        <w:t>training data</w:t>
      </w:r>
      <w:r>
        <w:rPr>
          <w:b/>
        </w:rPr>
        <w:t xml:space="preserve"> transmission</w:t>
      </w:r>
      <w:r w:rsidR="009620A8">
        <w:rPr>
          <w:b/>
        </w:rPr>
        <w:t xml:space="preserve"> (between the UE and gNB)</w:t>
      </w:r>
    </w:p>
    <w:p w14:paraId="2DF6B3C5" w14:textId="0F79D460" w:rsidR="006B68A4" w:rsidRDefault="006B68A4" w:rsidP="00853C0D">
      <w:pPr>
        <w:pStyle w:val="ListParagraph"/>
        <w:numPr>
          <w:ilvl w:val="1"/>
          <w:numId w:val="12"/>
        </w:numPr>
        <w:autoSpaceDE w:val="0"/>
        <w:autoSpaceDN w:val="0"/>
        <w:adjustRightInd w:val="0"/>
        <w:snapToGrid w:val="0"/>
        <w:spacing w:before="0" w:after="60"/>
        <w:ind w:left="1434" w:hanging="357"/>
        <w:contextualSpacing w:val="0"/>
        <w:rPr>
          <w:b/>
        </w:rPr>
      </w:pPr>
      <w:r>
        <w:rPr>
          <w:b/>
        </w:rPr>
        <w:t xml:space="preserve">Complexity of model training </w:t>
      </w:r>
      <w:r w:rsidR="00986A82">
        <w:rPr>
          <w:b/>
        </w:rPr>
        <w:t>on UE</w:t>
      </w:r>
    </w:p>
    <w:p w14:paraId="4FD510AF" w14:textId="030768B5" w:rsidR="00074EF4" w:rsidRDefault="00464D28" w:rsidP="00853C0D">
      <w:pPr>
        <w:pStyle w:val="ListParagraph"/>
        <w:numPr>
          <w:ilvl w:val="1"/>
          <w:numId w:val="12"/>
        </w:numPr>
        <w:autoSpaceDE w:val="0"/>
        <w:autoSpaceDN w:val="0"/>
        <w:adjustRightInd w:val="0"/>
        <w:snapToGrid w:val="0"/>
        <w:spacing w:before="0" w:after="240"/>
        <w:ind w:left="1434" w:hanging="357"/>
        <w:contextualSpacing w:val="0"/>
        <w:rPr>
          <w:b/>
        </w:rPr>
      </w:pPr>
      <w:r>
        <w:rPr>
          <w:b/>
        </w:rPr>
        <w:t xml:space="preserve">Whether </w:t>
      </w:r>
      <w:r w:rsidR="00BA36A3">
        <w:rPr>
          <w:b/>
        </w:rPr>
        <w:t xml:space="preserve">separate model is needed per UE or the model is generalizable </w:t>
      </w:r>
      <w:r w:rsidR="00074EF4">
        <w:rPr>
          <w:b/>
        </w:rPr>
        <w:t xml:space="preserve"> </w:t>
      </w:r>
    </w:p>
    <w:p w14:paraId="3B406D3B" w14:textId="7CC7D863" w:rsidR="00E96CA4" w:rsidRPr="00152C2C" w:rsidRDefault="00E96CA4" w:rsidP="00853C0D">
      <w:pPr>
        <w:pStyle w:val="ListParagraph"/>
        <w:numPr>
          <w:ilvl w:val="0"/>
          <w:numId w:val="12"/>
        </w:numPr>
        <w:spacing w:before="0"/>
        <w:ind w:left="714" w:hanging="357"/>
        <w:rPr>
          <w:lang w:val="en-GB"/>
        </w:rPr>
      </w:pPr>
      <w:r>
        <w:t xml:space="preserve">Case </w:t>
      </w:r>
      <w:r w:rsidR="00632459">
        <w:t>4</w:t>
      </w:r>
      <w:r>
        <w:t xml:space="preserve">: </w:t>
      </w:r>
      <w:r w:rsidRPr="00152C2C">
        <w:rPr>
          <w:lang w:val="en-GB"/>
        </w:rPr>
        <w:t>(</w:t>
      </w:r>
      <w:r w:rsidR="00376E4C" w:rsidRPr="00152C2C">
        <w:rPr>
          <w:lang w:val="en-GB"/>
        </w:rPr>
        <w:t>Type</w:t>
      </w:r>
      <w:r w:rsidR="00D20186">
        <w:rPr>
          <w:lang w:val="en-GB"/>
        </w:rPr>
        <w:t xml:space="preserve"> </w:t>
      </w:r>
      <w:r w:rsidR="00376E4C" w:rsidRPr="00152C2C">
        <w:rPr>
          <w:lang w:val="en-GB"/>
        </w:rPr>
        <w:t>3</w:t>
      </w:r>
      <w:r w:rsidR="00376E4C">
        <w:rPr>
          <w:lang w:val="en-GB"/>
        </w:rPr>
        <w:t xml:space="preserve">, </w:t>
      </w:r>
      <w:r w:rsidRPr="00152C2C">
        <w:rPr>
          <w:lang w:val="en-GB"/>
        </w:rPr>
        <w:t xml:space="preserve">Fine tuning, two </w:t>
      </w:r>
      <w:r w:rsidR="00257277">
        <w:rPr>
          <w:lang w:val="en-GB"/>
        </w:rPr>
        <w:t>cloud nodes</w:t>
      </w:r>
      <w:r w:rsidRPr="00152C2C">
        <w:rPr>
          <w:lang w:val="en-GB"/>
        </w:rPr>
        <w:t>, Offline field data)</w:t>
      </w:r>
    </w:p>
    <w:p w14:paraId="6FA47E80" w14:textId="77777777" w:rsidR="00E96CA4" w:rsidRDefault="00E96CA4" w:rsidP="00853C0D">
      <w:pPr>
        <w:pStyle w:val="ListParagraph"/>
        <w:numPr>
          <w:ilvl w:val="1"/>
          <w:numId w:val="12"/>
        </w:numPr>
        <w:autoSpaceDE w:val="0"/>
        <w:autoSpaceDN w:val="0"/>
        <w:adjustRightInd w:val="0"/>
        <w:snapToGrid w:val="0"/>
        <w:spacing w:after="60"/>
        <w:ind w:left="1434" w:hanging="357"/>
        <w:contextualSpacing w:val="0"/>
        <w:rPr>
          <w:b/>
        </w:rPr>
      </w:pPr>
      <w:r>
        <w:rPr>
          <w:b/>
        </w:rPr>
        <w:t>Overhead of model transfer for the UE-part</w:t>
      </w:r>
    </w:p>
    <w:p w14:paraId="0947E755" w14:textId="4BD5204E" w:rsidR="00E96CA4" w:rsidRDefault="00E96CA4" w:rsidP="00853C0D">
      <w:pPr>
        <w:pStyle w:val="ListParagraph"/>
        <w:numPr>
          <w:ilvl w:val="1"/>
          <w:numId w:val="12"/>
        </w:numPr>
        <w:autoSpaceDE w:val="0"/>
        <w:autoSpaceDN w:val="0"/>
        <w:adjustRightInd w:val="0"/>
        <w:snapToGrid w:val="0"/>
        <w:spacing w:before="0" w:after="60"/>
        <w:ind w:left="1434" w:hanging="357"/>
        <w:contextualSpacing w:val="0"/>
        <w:rPr>
          <w:b/>
        </w:rPr>
      </w:pPr>
      <w:r>
        <w:rPr>
          <w:b/>
        </w:rPr>
        <w:t>Overhead of ground-truth CSI transmission</w:t>
      </w:r>
    </w:p>
    <w:p w14:paraId="5DC58B9C" w14:textId="77777777" w:rsidR="00645920" w:rsidRDefault="00645920" w:rsidP="00853C0D">
      <w:pPr>
        <w:pStyle w:val="ListParagraph"/>
        <w:numPr>
          <w:ilvl w:val="1"/>
          <w:numId w:val="12"/>
        </w:numPr>
        <w:autoSpaceDE w:val="0"/>
        <w:autoSpaceDN w:val="0"/>
        <w:adjustRightInd w:val="0"/>
        <w:snapToGrid w:val="0"/>
        <w:spacing w:before="0" w:after="240"/>
        <w:ind w:left="1434" w:hanging="357"/>
        <w:contextualSpacing w:val="0"/>
        <w:rPr>
          <w:b/>
        </w:rPr>
      </w:pPr>
      <w:r>
        <w:rPr>
          <w:b/>
        </w:rPr>
        <w:t>Latency of ground-truth CSI transmission</w:t>
      </w:r>
    </w:p>
    <w:p w14:paraId="50EBA170" w14:textId="29FA2771" w:rsidR="00E96CA4" w:rsidRPr="00152C2C" w:rsidRDefault="00E96CA4" w:rsidP="00853C0D">
      <w:pPr>
        <w:pStyle w:val="ListParagraph"/>
        <w:numPr>
          <w:ilvl w:val="0"/>
          <w:numId w:val="12"/>
        </w:numPr>
        <w:rPr>
          <w:lang w:val="en-GB"/>
        </w:rPr>
      </w:pPr>
      <w:r>
        <w:t xml:space="preserve">Case </w:t>
      </w:r>
      <w:r w:rsidR="00632459">
        <w:t>5</w:t>
      </w:r>
      <w:r>
        <w:t xml:space="preserve">: </w:t>
      </w:r>
      <w:r w:rsidRPr="00152C2C">
        <w:rPr>
          <w:lang w:val="en-GB"/>
        </w:rPr>
        <w:t>(</w:t>
      </w:r>
      <w:r w:rsidR="00376E4C" w:rsidRPr="00152C2C">
        <w:rPr>
          <w:lang w:val="en-GB"/>
        </w:rPr>
        <w:t>Type</w:t>
      </w:r>
      <w:r w:rsidR="00D20186">
        <w:rPr>
          <w:lang w:val="en-GB"/>
        </w:rPr>
        <w:t xml:space="preserve"> </w:t>
      </w:r>
      <w:r w:rsidR="00376E4C" w:rsidRPr="00152C2C">
        <w:rPr>
          <w:lang w:val="en-GB"/>
        </w:rPr>
        <w:t>3</w:t>
      </w:r>
      <w:r w:rsidR="00376E4C">
        <w:rPr>
          <w:lang w:val="en-GB"/>
        </w:rPr>
        <w:t xml:space="preserve">, </w:t>
      </w:r>
      <w:r w:rsidRPr="00152C2C">
        <w:rPr>
          <w:lang w:val="en-GB"/>
        </w:rPr>
        <w:t xml:space="preserve">Fine tuning, UE and gNB nodes, </w:t>
      </w:r>
      <w:r w:rsidR="00645920" w:rsidRPr="00152C2C">
        <w:rPr>
          <w:lang w:val="en-GB"/>
        </w:rPr>
        <w:t xml:space="preserve">online </w:t>
      </w:r>
      <w:r w:rsidRPr="00152C2C">
        <w:rPr>
          <w:lang w:val="en-GB"/>
        </w:rPr>
        <w:t>field data)</w:t>
      </w:r>
    </w:p>
    <w:p w14:paraId="7A9D2093" w14:textId="77777777" w:rsidR="00E96CA4" w:rsidRDefault="00E96CA4" w:rsidP="00853C0D">
      <w:pPr>
        <w:pStyle w:val="ListParagraph"/>
        <w:numPr>
          <w:ilvl w:val="1"/>
          <w:numId w:val="12"/>
        </w:numPr>
        <w:autoSpaceDE w:val="0"/>
        <w:autoSpaceDN w:val="0"/>
        <w:adjustRightInd w:val="0"/>
        <w:snapToGrid w:val="0"/>
        <w:spacing w:after="60"/>
        <w:ind w:left="1434" w:hanging="357"/>
        <w:contextualSpacing w:val="0"/>
        <w:rPr>
          <w:b/>
        </w:rPr>
      </w:pPr>
      <w:r>
        <w:rPr>
          <w:b/>
        </w:rPr>
        <w:t>Overhead of training data transmission (between the UE and gNB)</w:t>
      </w:r>
    </w:p>
    <w:p w14:paraId="78F78DE7" w14:textId="77777777" w:rsidR="00E96CA4" w:rsidRDefault="00E96CA4" w:rsidP="00853C0D">
      <w:pPr>
        <w:pStyle w:val="ListParagraph"/>
        <w:numPr>
          <w:ilvl w:val="1"/>
          <w:numId w:val="12"/>
        </w:numPr>
        <w:autoSpaceDE w:val="0"/>
        <w:autoSpaceDN w:val="0"/>
        <w:adjustRightInd w:val="0"/>
        <w:snapToGrid w:val="0"/>
        <w:spacing w:before="0" w:after="60"/>
        <w:ind w:left="1434" w:hanging="357"/>
        <w:contextualSpacing w:val="0"/>
        <w:rPr>
          <w:b/>
        </w:rPr>
      </w:pPr>
      <w:r>
        <w:rPr>
          <w:b/>
        </w:rPr>
        <w:t>Complexity of model training on UE</w:t>
      </w:r>
    </w:p>
    <w:p w14:paraId="4C0BC357" w14:textId="39CEC9AF" w:rsidR="00E96CA4" w:rsidRDefault="00464D28" w:rsidP="00853C0D">
      <w:pPr>
        <w:pStyle w:val="ListParagraph"/>
        <w:numPr>
          <w:ilvl w:val="1"/>
          <w:numId w:val="12"/>
        </w:numPr>
        <w:autoSpaceDE w:val="0"/>
        <w:autoSpaceDN w:val="0"/>
        <w:adjustRightInd w:val="0"/>
        <w:snapToGrid w:val="0"/>
        <w:spacing w:before="0" w:after="60"/>
        <w:ind w:left="1434" w:hanging="357"/>
        <w:contextualSpacing w:val="0"/>
        <w:rPr>
          <w:b/>
        </w:rPr>
      </w:pPr>
      <w:r>
        <w:rPr>
          <w:b/>
        </w:rPr>
        <w:t xml:space="preserve">Whether </w:t>
      </w:r>
      <w:r w:rsidR="00E96CA4">
        <w:rPr>
          <w:b/>
        </w:rPr>
        <w:t xml:space="preserve">separate model is needed per UE or the model is generalizable  </w:t>
      </w:r>
    </w:p>
    <w:p w14:paraId="550CFD16" w14:textId="0F4BA5F4" w:rsidR="00E96CA4" w:rsidRDefault="00D6032C" w:rsidP="00853C0D">
      <w:pPr>
        <w:pStyle w:val="ListParagraph"/>
        <w:numPr>
          <w:ilvl w:val="1"/>
          <w:numId w:val="12"/>
        </w:numPr>
        <w:autoSpaceDE w:val="0"/>
        <w:autoSpaceDN w:val="0"/>
        <w:adjustRightInd w:val="0"/>
        <w:snapToGrid w:val="0"/>
        <w:spacing w:before="0" w:after="240"/>
        <w:ind w:left="1434" w:hanging="357"/>
        <w:contextualSpacing w:val="0"/>
        <w:rPr>
          <w:b/>
        </w:rPr>
      </w:pPr>
      <w:r>
        <w:rPr>
          <w:b/>
        </w:rPr>
        <w:t xml:space="preserve">Latency of model training </w:t>
      </w:r>
    </w:p>
    <w:p w14:paraId="3026C2BC" w14:textId="572E6589" w:rsidR="00E96CA4" w:rsidRPr="00152C2C" w:rsidRDefault="00E96CA4" w:rsidP="00853C0D">
      <w:pPr>
        <w:pStyle w:val="ListParagraph"/>
        <w:numPr>
          <w:ilvl w:val="0"/>
          <w:numId w:val="12"/>
        </w:numPr>
        <w:rPr>
          <w:lang w:val="en-GB"/>
        </w:rPr>
      </w:pPr>
      <w:r>
        <w:t xml:space="preserve">Case </w:t>
      </w:r>
      <w:r w:rsidR="00632459">
        <w:t>6</w:t>
      </w:r>
      <w:r>
        <w:t xml:space="preserve">: </w:t>
      </w:r>
      <w:r w:rsidRPr="00152C2C">
        <w:rPr>
          <w:lang w:val="en-GB"/>
        </w:rPr>
        <w:t>(</w:t>
      </w:r>
      <w:r w:rsidR="00376E4C" w:rsidRPr="00152C2C">
        <w:rPr>
          <w:lang w:val="en-GB"/>
        </w:rPr>
        <w:t>Type</w:t>
      </w:r>
      <w:r w:rsidR="00D20186">
        <w:rPr>
          <w:lang w:val="en-GB"/>
        </w:rPr>
        <w:t xml:space="preserve"> </w:t>
      </w:r>
      <w:r w:rsidR="00376E4C" w:rsidRPr="00152C2C">
        <w:rPr>
          <w:lang w:val="en-GB"/>
        </w:rPr>
        <w:t>3</w:t>
      </w:r>
      <w:r w:rsidR="00376E4C">
        <w:rPr>
          <w:lang w:val="en-GB"/>
        </w:rPr>
        <w:t xml:space="preserve">, </w:t>
      </w:r>
      <w:r w:rsidRPr="00152C2C">
        <w:rPr>
          <w:lang w:val="en-GB"/>
        </w:rPr>
        <w:t xml:space="preserve">Fine tuning, two </w:t>
      </w:r>
      <w:r w:rsidR="00257277">
        <w:rPr>
          <w:lang w:val="en-GB"/>
        </w:rPr>
        <w:t>cloud nodes</w:t>
      </w:r>
      <w:r w:rsidRPr="00152C2C">
        <w:rPr>
          <w:lang w:val="en-GB"/>
        </w:rPr>
        <w:t>, online field data)</w:t>
      </w:r>
    </w:p>
    <w:p w14:paraId="5A09847B" w14:textId="77777777" w:rsidR="00E96CA4" w:rsidRDefault="00E96CA4" w:rsidP="00853C0D">
      <w:pPr>
        <w:pStyle w:val="ListParagraph"/>
        <w:numPr>
          <w:ilvl w:val="1"/>
          <w:numId w:val="12"/>
        </w:numPr>
        <w:autoSpaceDE w:val="0"/>
        <w:autoSpaceDN w:val="0"/>
        <w:adjustRightInd w:val="0"/>
        <w:snapToGrid w:val="0"/>
        <w:spacing w:after="60"/>
        <w:ind w:left="1434" w:hanging="357"/>
        <w:contextualSpacing w:val="0"/>
        <w:rPr>
          <w:b/>
        </w:rPr>
      </w:pPr>
      <w:r>
        <w:rPr>
          <w:b/>
        </w:rPr>
        <w:t>Overhead of model transfer for the UE-part</w:t>
      </w:r>
    </w:p>
    <w:p w14:paraId="3A2C48E3" w14:textId="0E4735A4" w:rsidR="00E96CA4" w:rsidRDefault="00E96CA4" w:rsidP="00853C0D">
      <w:pPr>
        <w:pStyle w:val="ListParagraph"/>
        <w:numPr>
          <w:ilvl w:val="1"/>
          <w:numId w:val="12"/>
        </w:numPr>
        <w:autoSpaceDE w:val="0"/>
        <w:autoSpaceDN w:val="0"/>
        <w:adjustRightInd w:val="0"/>
        <w:snapToGrid w:val="0"/>
        <w:spacing w:before="0" w:after="60"/>
        <w:ind w:left="1434" w:hanging="357"/>
        <w:contextualSpacing w:val="0"/>
        <w:rPr>
          <w:b/>
        </w:rPr>
      </w:pPr>
      <w:r>
        <w:rPr>
          <w:b/>
        </w:rPr>
        <w:t>Overhead of ground-truth CSI transmission</w:t>
      </w:r>
    </w:p>
    <w:p w14:paraId="53A60D53" w14:textId="215559A1" w:rsidR="00D6032C" w:rsidRDefault="00D6032C" w:rsidP="00853C0D">
      <w:pPr>
        <w:pStyle w:val="ListParagraph"/>
        <w:numPr>
          <w:ilvl w:val="1"/>
          <w:numId w:val="12"/>
        </w:numPr>
        <w:autoSpaceDE w:val="0"/>
        <w:autoSpaceDN w:val="0"/>
        <w:adjustRightInd w:val="0"/>
        <w:snapToGrid w:val="0"/>
        <w:spacing w:before="0" w:after="60"/>
        <w:ind w:left="1434" w:hanging="357"/>
        <w:contextualSpacing w:val="0"/>
        <w:rPr>
          <w:b/>
        </w:rPr>
      </w:pPr>
      <w:r>
        <w:rPr>
          <w:b/>
        </w:rPr>
        <w:t>Latency of ground-truth CSI transmission</w:t>
      </w:r>
    </w:p>
    <w:p w14:paraId="5F2F6427" w14:textId="77777777" w:rsidR="00D6032C" w:rsidRDefault="00D6032C" w:rsidP="00853C0D">
      <w:pPr>
        <w:pStyle w:val="ListParagraph"/>
        <w:numPr>
          <w:ilvl w:val="1"/>
          <w:numId w:val="12"/>
        </w:numPr>
        <w:autoSpaceDE w:val="0"/>
        <w:autoSpaceDN w:val="0"/>
        <w:adjustRightInd w:val="0"/>
        <w:snapToGrid w:val="0"/>
        <w:spacing w:before="0" w:after="240"/>
        <w:ind w:left="1434" w:hanging="357"/>
        <w:contextualSpacing w:val="0"/>
        <w:rPr>
          <w:b/>
        </w:rPr>
      </w:pPr>
      <w:r>
        <w:rPr>
          <w:b/>
        </w:rPr>
        <w:t xml:space="preserve">Latency of model training </w:t>
      </w:r>
    </w:p>
    <w:p w14:paraId="12216E39" w14:textId="1E8917AF" w:rsidR="00645920" w:rsidRDefault="001825D7" w:rsidP="00EC2BC3">
      <w:pPr>
        <w:pStyle w:val="Proposal"/>
        <w:numPr>
          <w:ilvl w:val="0"/>
          <w:numId w:val="8"/>
        </w:numPr>
        <w:tabs>
          <w:tab w:val="clear" w:pos="2204"/>
          <w:tab w:val="num" w:pos="1134"/>
        </w:tabs>
        <w:spacing w:line="256" w:lineRule="auto"/>
        <w:ind w:left="1134" w:hanging="1134"/>
        <w:jc w:val="both"/>
      </w:pPr>
      <w:bookmarkStart w:id="35" w:name="_Toc115421238"/>
      <w:bookmarkStart w:id="36" w:name="_Toc115421365"/>
      <w:bookmarkStart w:id="37" w:name="_Toc118499921"/>
      <w:bookmarkStart w:id="38" w:name="_Toc118576395"/>
      <w:bookmarkStart w:id="39" w:name="_Toc115191202"/>
      <w:bookmarkStart w:id="40" w:name="_Toc115341650"/>
      <w:bookmarkStart w:id="41" w:name="_Toc115342402"/>
      <w:bookmarkStart w:id="42" w:name="_Toc115421239"/>
      <w:bookmarkStart w:id="43" w:name="_Toc115421366"/>
      <w:bookmarkStart w:id="44" w:name="_Toc115451112"/>
      <w:bookmarkStart w:id="45" w:name="_Toc118126787"/>
      <w:bookmarkStart w:id="46" w:name="_Toc118446381"/>
      <w:bookmarkEnd w:id="35"/>
      <w:bookmarkEnd w:id="36"/>
      <w:r>
        <w:rPr>
          <w:lang w:val="en-GB"/>
        </w:rPr>
        <w:t xml:space="preserve">Identify important  </w:t>
      </w:r>
      <w:r w:rsidR="00526CAC">
        <w:t xml:space="preserve">quadruples of </w:t>
      </w:r>
      <w:r w:rsidR="00645920">
        <w:t>(</w:t>
      </w:r>
      <w:r w:rsidR="00C712DE">
        <w:t xml:space="preserve">Training scheme, </w:t>
      </w:r>
      <w:r w:rsidR="00645920">
        <w:t xml:space="preserve">Lifecycle stage, </w:t>
      </w:r>
      <w:r w:rsidR="00483AB6" w:rsidRPr="004F3170">
        <w:rPr>
          <w:rFonts w:cs="Times New Roman"/>
          <w:bCs/>
          <w:szCs w:val="21"/>
          <w:shd w:val="clear" w:color="auto" w:fill="FFFFFF"/>
        </w:rPr>
        <w:t>Training entity</w:t>
      </w:r>
      <w:r w:rsidR="00645920">
        <w:t>, Dataset type)</w:t>
      </w:r>
      <w:r w:rsidR="00102C3C">
        <w:t xml:space="preserve"> </w:t>
      </w:r>
      <w:r w:rsidR="00F06A79">
        <w:t xml:space="preserve">and </w:t>
      </w:r>
      <w:r w:rsidR="00102C3C">
        <w:t xml:space="preserve"> discuss which KPIs should be evaluated </w:t>
      </w:r>
      <w:r w:rsidR="00F06A79">
        <w:t xml:space="preserve">for </w:t>
      </w:r>
      <w:r w:rsidR="00102C3C">
        <w:t xml:space="preserve">each </w:t>
      </w:r>
      <w:r w:rsidR="004C161A">
        <w:t>case.</w:t>
      </w:r>
      <w:bookmarkEnd w:id="37"/>
      <w:bookmarkEnd w:id="38"/>
      <w:r w:rsidR="00186235">
        <w:t xml:space="preserve"> </w:t>
      </w:r>
      <w:bookmarkEnd w:id="39"/>
      <w:bookmarkEnd w:id="40"/>
      <w:bookmarkEnd w:id="41"/>
      <w:bookmarkEnd w:id="42"/>
      <w:bookmarkEnd w:id="43"/>
      <w:bookmarkEnd w:id="44"/>
      <w:bookmarkEnd w:id="45"/>
      <w:bookmarkEnd w:id="46"/>
    </w:p>
    <w:p w14:paraId="779B37C9" w14:textId="278C949F" w:rsidR="00695FC9" w:rsidRPr="00FD303D" w:rsidRDefault="00695FC9" w:rsidP="00EC2BC3">
      <w:pPr>
        <w:pStyle w:val="Proposal"/>
        <w:numPr>
          <w:ilvl w:val="0"/>
          <w:numId w:val="8"/>
        </w:numPr>
        <w:tabs>
          <w:tab w:val="clear" w:pos="2204"/>
          <w:tab w:val="num" w:pos="1134"/>
        </w:tabs>
        <w:spacing w:line="256" w:lineRule="auto"/>
        <w:ind w:left="1134" w:hanging="1134"/>
        <w:jc w:val="both"/>
      </w:pPr>
      <w:bookmarkStart w:id="47" w:name="_Toc118499922"/>
      <w:bookmarkStart w:id="48" w:name="_Toc118499923"/>
      <w:bookmarkStart w:id="49" w:name="_Toc118499924"/>
      <w:bookmarkStart w:id="50" w:name="_Toc118576396"/>
      <w:bookmarkStart w:id="51" w:name="_Toc118446383"/>
      <w:bookmarkEnd w:id="47"/>
      <w:bookmarkEnd w:id="48"/>
      <w:r>
        <w:t>For</w:t>
      </w:r>
      <w:r w:rsidRPr="0031401C">
        <w:rPr>
          <w:lang w:val="en-GB"/>
        </w:rPr>
        <w:t xml:space="preserve"> </w:t>
      </w:r>
      <w:r>
        <w:rPr>
          <w:lang w:val="en-GB"/>
        </w:rPr>
        <w:t xml:space="preserve">initial training based on </w:t>
      </w:r>
      <w:r w:rsidRPr="0031401C">
        <w:rPr>
          <w:lang w:val="en-GB"/>
        </w:rPr>
        <w:t>Type</w:t>
      </w:r>
      <w:r w:rsidR="00D20186">
        <w:rPr>
          <w:lang w:val="en-GB"/>
        </w:rPr>
        <w:t xml:space="preserve"> </w:t>
      </w:r>
      <w:r w:rsidRPr="0031401C">
        <w:rPr>
          <w:lang w:val="en-GB"/>
        </w:rPr>
        <w:t>3</w:t>
      </w:r>
      <w:r>
        <w:rPr>
          <w:lang w:val="en-GB"/>
        </w:rPr>
        <w:t>, when training carried out on cloud nodes, the performance and overhead associated with model adaptation (e.g., model update, model switching, model fine</w:t>
      </w:r>
      <w:r w:rsidR="00D20186">
        <w:rPr>
          <w:lang w:val="en-GB"/>
        </w:rPr>
        <w:t>-</w:t>
      </w:r>
      <w:r>
        <w:rPr>
          <w:lang w:val="en-GB"/>
        </w:rPr>
        <w:t>tuning) should be discussed.</w:t>
      </w:r>
      <w:bookmarkEnd w:id="49"/>
      <w:bookmarkEnd w:id="50"/>
      <w:r>
        <w:rPr>
          <w:lang w:val="en-GB"/>
        </w:rPr>
        <w:t xml:space="preserve"> </w:t>
      </w:r>
      <w:r w:rsidRPr="00C935E5">
        <w:rPr>
          <w:lang w:val="en-GB"/>
        </w:rPr>
        <w:t xml:space="preserve"> </w:t>
      </w:r>
    </w:p>
    <w:p w14:paraId="18B81581" w14:textId="6068E180" w:rsidR="00695FC9" w:rsidRPr="00FD303D" w:rsidRDefault="00695FC9" w:rsidP="00EC2BC3">
      <w:pPr>
        <w:pStyle w:val="Proposal"/>
        <w:numPr>
          <w:ilvl w:val="0"/>
          <w:numId w:val="8"/>
        </w:numPr>
        <w:tabs>
          <w:tab w:val="clear" w:pos="2204"/>
          <w:tab w:val="num" w:pos="1134"/>
        </w:tabs>
        <w:spacing w:line="256" w:lineRule="auto"/>
        <w:ind w:left="1134" w:hanging="1134"/>
        <w:jc w:val="both"/>
      </w:pPr>
      <w:bookmarkStart w:id="52" w:name="_Toc118499925"/>
      <w:bookmarkStart w:id="53" w:name="_Toc118576397"/>
      <w:r>
        <w:t>For</w:t>
      </w:r>
      <w:r w:rsidRPr="00C935E5">
        <w:rPr>
          <w:lang w:val="en-GB"/>
        </w:rPr>
        <w:t xml:space="preserve"> Type</w:t>
      </w:r>
      <w:r w:rsidR="00AD4A11">
        <w:rPr>
          <w:lang w:val="en-GB"/>
        </w:rPr>
        <w:t xml:space="preserve"> </w:t>
      </w:r>
      <w:r w:rsidRPr="00C935E5">
        <w:rPr>
          <w:lang w:val="en-GB"/>
        </w:rPr>
        <w:t>3</w:t>
      </w:r>
      <w:r>
        <w:rPr>
          <w:lang w:val="en-GB"/>
        </w:rPr>
        <w:t xml:space="preserve"> training</w:t>
      </w:r>
      <w:r>
        <w:t xml:space="preserve">, </w:t>
      </w:r>
      <w:r w:rsidRPr="00C935E5">
        <w:rPr>
          <w:lang w:val="en-GB"/>
        </w:rPr>
        <w:t>the overhead and latency associated</w:t>
      </w:r>
      <w:r>
        <w:rPr>
          <w:lang w:val="en-GB"/>
        </w:rPr>
        <w:t xml:space="preserve"> </w:t>
      </w:r>
      <w:r w:rsidR="00F15046">
        <w:rPr>
          <w:lang w:val="en-GB"/>
        </w:rPr>
        <w:t xml:space="preserve">with </w:t>
      </w:r>
      <w:r>
        <w:rPr>
          <w:lang w:val="en-GB"/>
        </w:rPr>
        <w:t xml:space="preserve">transfer of </w:t>
      </w:r>
      <w:r w:rsidRPr="00C935E5">
        <w:rPr>
          <w:lang w:val="en-GB"/>
        </w:rPr>
        <w:t xml:space="preserve">training/update dataset </w:t>
      </w:r>
      <w:r>
        <w:rPr>
          <w:lang w:val="en-GB"/>
        </w:rPr>
        <w:t xml:space="preserve"> and the trained AI model to the UE </w:t>
      </w:r>
      <w:r w:rsidRPr="00C935E5">
        <w:rPr>
          <w:lang w:val="en-GB"/>
        </w:rPr>
        <w:t xml:space="preserve">should be evaluated. This analysis </w:t>
      </w:r>
      <w:r>
        <w:rPr>
          <w:lang w:val="en-GB"/>
        </w:rPr>
        <w:t xml:space="preserve">is needed </w:t>
      </w:r>
      <w:r w:rsidRPr="00C935E5">
        <w:rPr>
          <w:lang w:val="en-GB"/>
        </w:rPr>
        <w:t xml:space="preserve">regardless of whether the transfer is based </w:t>
      </w:r>
      <w:r w:rsidR="00F15046">
        <w:rPr>
          <w:lang w:val="en-GB"/>
        </w:rPr>
        <w:t>using</w:t>
      </w:r>
      <w:r w:rsidRPr="00C935E5">
        <w:rPr>
          <w:lang w:val="en-GB"/>
        </w:rPr>
        <w:t xml:space="preserve"> 3GPP signalling.</w:t>
      </w:r>
      <w:bookmarkEnd w:id="52"/>
      <w:bookmarkEnd w:id="53"/>
    </w:p>
    <w:p w14:paraId="5A9A2981" w14:textId="7E52925D" w:rsidR="00A26C8B" w:rsidRPr="0083453D" w:rsidRDefault="000D0AE6" w:rsidP="00EF7164">
      <w:pPr>
        <w:pStyle w:val="Heading1"/>
      </w:pPr>
      <w:bookmarkStart w:id="54" w:name="_Ref118125709"/>
      <w:bookmarkEnd w:id="51"/>
      <w:r>
        <w:t xml:space="preserve">Performance of an </w:t>
      </w:r>
      <w:r w:rsidR="00EF7164">
        <w:t xml:space="preserve">AI/ML model </w:t>
      </w:r>
      <w:r>
        <w:t>for</w:t>
      </w:r>
      <w:r w:rsidR="00EF7164">
        <w:t xml:space="preserve"> different </w:t>
      </w:r>
      <w:r w:rsidR="002C3507">
        <w:t xml:space="preserve">UE </w:t>
      </w:r>
      <w:r w:rsidR="00C10E33">
        <w:t>link-</w:t>
      </w:r>
      <w:r w:rsidR="002C3507" w:rsidRPr="00103D6D">
        <w:t>type</w:t>
      </w:r>
      <w:bookmarkEnd w:id="54"/>
      <w:r w:rsidR="006B6352">
        <w:t>s</w:t>
      </w:r>
      <w:r w:rsidR="002C3507">
        <w:t xml:space="preserve">  </w:t>
      </w:r>
    </w:p>
    <w:p w14:paraId="1957EA9D" w14:textId="51BC70CD" w:rsidR="00103D6D" w:rsidRDefault="00D8299B" w:rsidP="00EC2BC3">
      <w:pPr>
        <w:spacing w:after="120" w:line="257" w:lineRule="auto"/>
        <w:jc w:val="both"/>
        <w:rPr>
          <w:rFonts w:eastAsia="Calibri" w:cs="Times New Roman"/>
          <w:szCs w:val="20"/>
        </w:rPr>
      </w:pPr>
      <w:r>
        <w:rPr>
          <w:lang w:val="en-GB"/>
        </w:rPr>
        <w:t>I</w:t>
      </w:r>
      <w:r w:rsidR="00F131FB" w:rsidRPr="003D5130">
        <w:rPr>
          <w:lang w:val="en-GB"/>
        </w:rPr>
        <w:t>n RAN#109-e</w:t>
      </w:r>
      <w:r w:rsidR="00F131FB">
        <w:rPr>
          <w:lang w:val="en-GB"/>
        </w:rPr>
        <w:t xml:space="preserve"> </w:t>
      </w:r>
      <w:sdt>
        <w:sdtPr>
          <w:rPr>
            <w:lang w:val="en-GB"/>
          </w:rPr>
          <w:id w:val="-1898115889"/>
          <w:citation/>
        </w:sdtPr>
        <w:sdtEndPr/>
        <w:sdtContent>
          <w:r w:rsidR="00F131FB">
            <w:rPr>
              <w:lang w:val="en-GB"/>
            </w:rPr>
            <w:fldChar w:fldCharType="begin"/>
          </w:r>
          <w:r w:rsidR="00F131FB">
            <w:instrText xml:space="preserve"> CITATION RAN221 \l 1033 </w:instrText>
          </w:r>
          <w:r w:rsidR="00F131FB">
            <w:rPr>
              <w:lang w:val="en-GB"/>
            </w:rPr>
            <w:fldChar w:fldCharType="separate"/>
          </w:r>
          <w:r w:rsidR="00055B23" w:rsidRPr="00055B23">
            <w:rPr>
              <w:noProof/>
            </w:rPr>
            <w:t>[2]</w:t>
          </w:r>
          <w:r w:rsidR="00F131FB">
            <w:rPr>
              <w:lang w:val="en-GB"/>
            </w:rPr>
            <w:fldChar w:fldCharType="end"/>
          </w:r>
        </w:sdtContent>
      </w:sdt>
      <w:r>
        <w:rPr>
          <w:lang w:val="en-GB"/>
        </w:rPr>
        <w:t>,</w:t>
      </w:r>
      <w:r w:rsidR="00F131FB" w:rsidRPr="003D5130">
        <w:rPr>
          <w:lang w:val="en-GB"/>
        </w:rPr>
        <w:t xml:space="preserve"> we have </w:t>
      </w:r>
      <w:r>
        <w:rPr>
          <w:lang w:val="en-GB"/>
        </w:rPr>
        <w:t xml:space="preserve">agreed on </w:t>
      </w:r>
      <w:r w:rsidR="00F131FB" w:rsidRPr="003D5130">
        <w:rPr>
          <w:rFonts w:eastAsia="Calibri" w:cs="Times New Roman"/>
          <w:szCs w:val="20"/>
        </w:rPr>
        <w:t xml:space="preserve">parameters </w:t>
      </w:r>
      <w:r>
        <w:rPr>
          <w:rFonts w:eastAsia="Calibri" w:cs="Times New Roman"/>
          <w:szCs w:val="20"/>
        </w:rPr>
        <w:t xml:space="preserve">of EVM </w:t>
      </w:r>
      <w:r w:rsidR="00B0186C">
        <w:rPr>
          <w:rFonts w:eastAsia="Calibri" w:cs="Times New Roman"/>
          <w:szCs w:val="20"/>
        </w:rPr>
        <w:t xml:space="preserve">(also </w:t>
      </w:r>
      <w:r w:rsidR="00F131FB" w:rsidRPr="003D5130">
        <w:rPr>
          <w:rFonts w:eastAsia="Calibri" w:cs="Times New Roman"/>
          <w:szCs w:val="20"/>
        </w:rPr>
        <w:t xml:space="preserve">specified in appendix </w:t>
      </w:r>
      <w:r w:rsidR="00F131FB">
        <w:rPr>
          <w:rFonts w:eastAsia="Calibri" w:cs="Times New Roman"/>
          <w:szCs w:val="20"/>
        </w:rPr>
        <w:fldChar w:fldCharType="begin"/>
      </w:r>
      <w:r w:rsidR="00F131FB">
        <w:rPr>
          <w:rFonts w:eastAsia="Calibri" w:cs="Times New Roman"/>
          <w:szCs w:val="20"/>
        </w:rPr>
        <w:instrText xml:space="preserve"> REF _Ref111220018 \r \h </w:instrText>
      </w:r>
      <w:r w:rsidR="00F131FB">
        <w:rPr>
          <w:rFonts w:eastAsia="Calibri" w:cs="Times New Roman"/>
          <w:szCs w:val="20"/>
        </w:rPr>
      </w:r>
      <w:r w:rsidR="00F131FB">
        <w:rPr>
          <w:rFonts w:eastAsia="Calibri" w:cs="Times New Roman"/>
          <w:szCs w:val="20"/>
        </w:rPr>
        <w:fldChar w:fldCharType="separate"/>
      </w:r>
      <w:r w:rsidR="00055B23">
        <w:rPr>
          <w:rFonts w:eastAsia="Calibri" w:cs="Times New Roman"/>
          <w:szCs w:val="20"/>
        </w:rPr>
        <w:t>7.1</w:t>
      </w:r>
      <w:r w:rsidR="00F131FB">
        <w:rPr>
          <w:rFonts w:eastAsia="Calibri" w:cs="Times New Roman"/>
          <w:szCs w:val="20"/>
        </w:rPr>
        <w:fldChar w:fldCharType="end"/>
      </w:r>
      <w:r w:rsidR="00B0186C">
        <w:rPr>
          <w:rFonts w:eastAsia="Calibri" w:cs="Times New Roman"/>
          <w:szCs w:val="20"/>
        </w:rPr>
        <w:t xml:space="preserve">) which </w:t>
      </w:r>
      <w:r w:rsidR="00E37A8F">
        <w:rPr>
          <w:rFonts w:eastAsia="Calibri" w:cs="Times New Roman"/>
          <w:szCs w:val="20"/>
        </w:rPr>
        <w:t xml:space="preserve">are </w:t>
      </w:r>
      <w:r w:rsidR="00B0186C">
        <w:rPr>
          <w:rFonts w:eastAsia="Calibri" w:cs="Times New Roman"/>
          <w:szCs w:val="20"/>
        </w:rPr>
        <w:t xml:space="preserve">used for generation of </w:t>
      </w:r>
      <w:r w:rsidR="00CD3910">
        <w:rPr>
          <w:rFonts w:eastAsia="Calibri" w:cs="Times New Roman"/>
          <w:szCs w:val="20"/>
        </w:rPr>
        <w:t>sim</w:t>
      </w:r>
      <w:r w:rsidR="00A924AB">
        <w:rPr>
          <w:rFonts w:eastAsia="Calibri" w:cs="Times New Roman"/>
          <w:szCs w:val="20"/>
        </w:rPr>
        <w:t xml:space="preserve">ulated </w:t>
      </w:r>
      <w:r w:rsidR="00B0186C">
        <w:rPr>
          <w:rFonts w:eastAsia="Calibri" w:cs="Times New Roman"/>
          <w:szCs w:val="20"/>
        </w:rPr>
        <w:t xml:space="preserve">training data </w:t>
      </w:r>
      <w:r w:rsidR="00CD3910">
        <w:rPr>
          <w:rFonts w:eastAsia="Calibri" w:cs="Times New Roman"/>
          <w:szCs w:val="20"/>
        </w:rPr>
        <w:t xml:space="preserve">and </w:t>
      </w:r>
      <w:r w:rsidR="00A924AB">
        <w:rPr>
          <w:rFonts w:eastAsia="Calibri" w:cs="Times New Roman"/>
          <w:szCs w:val="20"/>
        </w:rPr>
        <w:t xml:space="preserve">evaluation of the model. </w:t>
      </w:r>
      <w:r w:rsidR="000A44CA">
        <w:rPr>
          <w:rFonts w:eastAsia="Calibri" w:cs="Times New Roman"/>
          <w:szCs w:val="20"/>
        </w:rPr>
        <w:t xml:space="preserve">We have also agreed to report </w:t>
      </w:r>
      <w:r w:rsidR="0094018D" w:rsidRPr="0094018D">
        <w:rPr>
          <w:rFonts w:eastAsia="Calibri" w:cs="Times New Roman"/>
          <w:b/>
          <w:bCs/>
          <w:szCs w:val="20"/>
        </w:rPr>
        <w:t xml:space="preserve">average </w:t>
      </w:r>
      <w:r w:rsidR="000A44CA">
        <w:rPr>
          <w:rFonts w:eastAsia="Calibri" w:cs="Times New Roman"/>
          <w:szCs w:val="20"/>
        </w:rPr>
        <w:t xml:space="preserve">throughput or </w:t>
      </w:r>
      <w:r w:rsidR="004574F0">
        <w:rPr>
          <w:rFonts w:eastAsia="Calibri" w:cs="Times New Roman"/>
          <w:szCs w:val="20"/>
        </w:rPr>
        <w:t>intermediate KPI for evaluation of the</w:t>
      </w:r>
      <w:r w:rsidR="00A924AB">
        <w:rPr>
          <w:rFonts w:eastAsia="Calibri" w:cs="Times New Roman"/>
          <w:szCs w:val="20"/>
        </w:rPr>
        <w:t xml:space="preserve"> </w:t>
      </w:r>
      <w:r w:rsidR="004574F0">
        <w:rPr>
          <w:rFonts w:eastAsia="Calibri" w:cs="Times New Roman"/>
          <w:szCs w:val="20"/>
        </w:rPr>
        <w:t>proposed model.</w:t>
      </w:r>
      <w:r w:rsidR="00E37A8F">
        <w:rPr>
          <w:rFonts w:eastAsia="Calibri" w:cs="Times New Roman"/>
          <w:szCs w:val="20"/>
        </w:rPr>
        <w:t xml:space="preserve"> </w:t>
      </w:r>
      <w:r w:rsidR="004574F0">
        <w:rPr>
          <w:rFonts w:eastAsia="Calibri" w:cs="Times New Roman"/>
          <w:szCs w:val="20"/>
        </w:rPr>
        <w:t xml:space="preserve">Some companies also suggested to present </w:t>
      </w:r>
      <w:r w:rsidR="004574F0" w:rsidRPr="0094018D">
        <w:rPr>
          <w:rFonts w:eastAsia="Calibri" w:cs="Times New Roman"/>
          <w:b/>
          <w:bCs/>
          <w:szCs w:val="20"/>
        </w:rPr>
        <w:t>CDF</w:t>
      </w:r>
      <w:r w:rsidR="004574F0">
        <w:rPr>
          <w:rFonts w:eastAsia="Calibri" w:cs="Times New Roman"/>
          <w:szCs w:val="20"/>
        </w:rPr>
        <w:t xml:space="preserve"> of throughput or intermediate </w:t>
      </w:r>
      <w:r w:rsidR="00DE0694">
        <w:rPr>
          <w:rFonts w:eastAsia="Calibri" w:cs="Times New Roman"/>
          <w:szCs w:val="20"/>
        </w:rPr>
        <w:t>KPIs.</w:t>
      </w:r>
    </w:p>
    <w:p w14:paraId="29019004" w14:textId="5D7608BF" w:rsidR="00496288" w:rsidRPr="00FD303D" w:rsidRDefault="00843BD3" w:rsidP="00797152">
      <w:pPr>
        <w:spacing w:after="60" w:line="256" w:lineRule="auto"/>
        <w:rPr>
          <w:rFonts w:eastAsia="Calibri" w:cs="Times New Roman"/>
          <w:b/>
          <w:bCs/>
          <w:szCs w:val="20"/>
        </w:rPr>
      </w:pPr>
      <w:r w:rsidRPr="00FD303D">
        <w:rPr>
          <w:rFonts w:eastAsia="Calibri" w:cs="Times New Roman"/>
          <w:b/>
          <w:bCs/>
          <w:szCs w:val="20"/>
        </w:rPr>
        <w:t xml:space="preserve">In the following we </w:t>
      </w:r>
      <w:r w:rsidR="00E37A8F">
        <w:rPr>
          <w:rFonts w:eastAsia="Calibri" w:cs="Times New Roman"/>
          <w:b/>
          <w:bCs/>
          <w:szCs w:val="20"/>
        </w:rPr>
        <w:t>discuss</w:t>
      </w:r>
      <w:r w:rsidR="00496288" w:rsidRPr="00FD303D">
        <w:rPr>
          <w:rFonts w:eastAsia="Calibri" w:cs="Times New Roman"/>
          <w:b/>
          <w:bCs/>
          <w:szCs w:val="20"/>
        </w:rPr>
        <w:t>:</w:t>
      </w:r>
    </w:p>
    <w:p w14:paraId="652E60DE" w14:textId="2100E51A" w:rsidR="00843BD3" w:rsidRPr="00F5323C" w:rsidRDefault="00496288" w:rsidP="00853C0D">
      <w:pPr>
        <w:pStyle w:val="ListParagraph"/>
        <w:numPr>
          <w:ilvl w:val="0"/>
          <w:numId w:val="20"/>
        </w:numPr>
        <w:spacing w:after="60" w:line="256" w:lineRule="auto"/>
        <w:rPr>
          <w:rFonts w:eastAsia="Calibri" w:cs="Times New Roman"/>
          <w:szCs w:val="20"/>
        </w:rPr>
      </w:pPr>
      <w:r>
        <w:rPr>
          <w:rFonts w:eastAsia="Calibri" w:cs="Times New Roman"/>
          <w:szCs w:val="20"/>
        </w:rPr>
        <w:t xml:space="preserve">Due to the EVM assumption, </w:t>
      </w:r>
      <w:r w:rsidRPr="00FD303D">
        <w:rPr>
          <w:rFonts w:eastAsia="Calibri" w:cs="Times New Roman"/>
          <w:b/>
          <w:bCs/>
          <w:szCs w:val="20"/>
        </w:rPr>
        <w:t xml:space="preserve">there are </w:t>
      </w:r>
      <w:r w:rsidRPr="00F5323C">
        <w:rPr>
          <w:rFonts w:eastAsia="Calibri" w:cs="Times New Roman"/>
          <w:b/>
          <w:bCs/>
          <w:szCs w:val="20"/>
        </w:rPr>
        <w:t xml:space="preserve">different types of </w:t>
      </w:r>
      <w:r w:rsidR="00454FAA" w:rsidRPr="00F5323C">
        <w:rPr>
          <w:rFonts w:eastAsia="Calibri" w:cs="Times New Roman"/>
          <w:b/>
          <w:bCs/>
          <w:szCs w:val="20"/>
        </w:rPr>
        <w:t xml:space="preserve">links </w:t>
      </w:r>
      <w:r w:rsidRPr="00F5323C">
        <w:rPr>
          <w:rFonts w:eastAsia="Calibri" w:cs="Times New Roman"/>
          <w:b/>
          <w:bCs/>
          <w:szCs w:val="20"/>
        </w:rPr>
        <w:t>in the environment</w:t>
      </w:r>
    </w:p>
    <w:p w14:paraId="64BAA828" w14:textId="6A45F2B7" w:rsidR="00496288" w:rsidRPr="00F5323C" w:rsidRDefault="00B8234A" w:rsidP="00853C0D">
      <w:pPr>
        <w:pStyle w:val="ListParagraph"/>
        <w:numPr>
          <w:ilvl w:val="0"/>
          <w:numId w:val="20"/>
        </w:numPr>
        <w:spacing w:after="60" w:line="256" w:lineRule="auto"/>
        <w:rPr>
          <w:rFonts w:eastAsia="Calibri" w:cs="Times New Roman"/>
          <w:szCs w:val="20"/>
        </w:rPr>
      </w:pPr>
      <w:r w:rsidRPr="00F5323C">
        <w:rPr>
          <w:rFonts w:eastAsia="Calibri" w:cs="Times New Roman"/>
          <w:szCs w:val="20"/>
        </w:rPr>
        <w:t xml:space="preserve">The number of </w:t>
      </w:r>
      <w:r w:rsidRPr="00F5323C">
        <w:rPr>
          <w:rFonts w:eastAsia="Calibri" w:cs="Times New Roman"/>
          <w:b/>
          <w:bCs/>
          <w:szCs w:val="20"/>
        </w:rPr>
        <w:t xml:space="preserve">samples from different </w:t>
      </w:r>
      <w:r w:rsidR="00832F0E" w:rsidRPr="00F5323C">
        <w:rPr>
          <w:rFonts w:eastAsia="Calibri" w:cs="Times New Roman"/>
          <w:b/>
          <w:bCs/>
          <w:szCs w:val="20"/>
        </w:rPr>
        <w:t>link-</w:t>
      </w:r>
      <w:r w:rsidRPr="00F5323C">
        <w:rPr>
          <w:rFonts w:eastAsia="Calibri" w:cs="Times New Roman"/>
          <w:b/>
          <w:bCs/>
          <w:szCs w:val="20"/>
        </w:rPr>
        <w:t xml:space="preserve">types are </w:t>
      </w:r>
      <w:r w:rsidR="00F336DA" w:rsidRPr="00F5323C">
        <w:rPr>
          <w:rFonts w:eastAsia="Calibri" w:cs="Times New Roman"/>
          <w:b/>
          <w:bCs/>
          <w:szCs w:val="20"/>
        </w:rPr>
        <w:t xml:space="preserve">very </w:t>
      </w:r>
      <w:r w:rsidRPr="00F5323C">
        <w:rPr>
          <w:rFonts w:eastAsia="Calibri" w:cs="Times New Roman"/>
          <w:b/>
          <w:bCs/>
          <w:szCs w:val="20"/>
        </w:rPr>
        <w:t>different</w:t>
      </w:r>
      <w:r w:rsidR="00E37A8F" w:rsidRPr="00F5323C">
        <w:rPr>
          <w:rFonts w:eastAsia="Calibri" w:cs="Times New Roman"/>
          <w:b/>
          <w:bCs/>
          <w:szCs w:val="20"/>
        </w:rPr>
        <w:t xml:space="preserve"> (e.g., based on assumption on UE distribution)</w:t>
      </w:r>
      <w:r w:rsidRPr="00F5323C">
        <w:rPr>
          <w:rFonts w:eastAsia="Calibri" w:cs="Times New Roman"/>
          <w:szCs w:val="20"/>
        </w:rPr>
        <w:t>.</w:t>
      </w:r>
    </w:p>
    <w:p w14:paraId="7216DB83" w14:textId="5A5A46BA" w:rsidR="00B8234A" w:rsidRPr="00F5323C" w:rsidRDefault="00F336DA" w:rsidP="00853C0D">
      <w:pPr>
        <w:pStyle w:val="ListParagraph"/>
        <w:numPr>
          <w:ilvl w:val="0"/>
          <w:numId w:val="20"/>
        </w:numPr>
        <w:spacing w:after="60" w:line="256" w:lineRule="auto"/>
        <w:rPr>
          <w:rFonts w:eastAsia="Calibri" w:cs="Times New Roman"/>
          <w:szCs w:val="20"/>
        </w:rPr>
      </w:pPr>
      <w:r w:rsidRPr="00F5323C">
        <w:rPr>
          <w:rFonts w:eastAsia="Calibri" w:cs="Times New Roman"/>
          <w:b/>
          <w:bCs/>
          <w:szCs w:val="20"/>
        </w:rPr>
        <w:lastRenderedPageBreak/>
        <w:t xml:space="preserve">Average and CDF of the metrics </w:t>
      </w:r>
      <w:r w:rsidR="00E37A8F" w:rsidRPr="00F5323C">
        <w:rPr>
          <w:rFonts w:eastAsia="Calibri" w:cs="Times New Roman"/>
          <w:b/>
          <w:bCs/>
          <w:szCs w:val="20"/>
        </w:rPr>
        <w:t>mask</w:t>
      </w:r>
      <w:r w:rsidR="00AC5BF7" w:rsidRPr="00F5323C">
        <w:rPr>
          <w:rFonts w:eastAsia="Calibri" w:cs="Times New Roman"/>
          <w:szCs w:val="20"/>
        </w:rPr>
        <w:t xml:space="preserve"> the performance </w:t>
      </w:r>
      <w:r w:rsidR="00E37A8F" w:rsidRPr="00F5323C">
        <w:rPr>
          <w:rFonts w:eastAsia="Calibri" w:cs="Times New Roman"/>
          <w:szCs w:val="20"/>
        </w:rPr>
        <w:t xml:space="preserve">for UEs with less likely </w:t>
      </w:r>
      <w:r w:rsidR="00FB3E0A" w:rsidRPr="00F5323C">
        <w:rPr>
          <w:rFonts w:eastAsia="Calibri" w:cs="Times New Roman"/>
          <w:b/>
          <w:bCs/>
          <w:szCs w:val="20"/>
        </w:rPr>
        <w:t>link-types</w:t>
      </w:r>
      <w:r w:rsidR="00AC5BF7" w:rsidRPr="00F5323C">
        <w:rPr>
          <w:rFonts w:eastAsia="Calibri" w:cs="Times New Roman"/>
          <w:szCs w:val="20"/>
        </w:rPr>
        <w:t>.</w:t>
      </w:r>
    </w:p>
    <w:p w14:paraId="3FB8E081" w14:textId="77777777" w:rsidR="00125AC0" w:rsidRPr="00F5323C" w:rsidRDefault="00FF0C13" w:rsidP="00EC2BC3">
      <w:pPr>
        <w:spacing w:before="240" w:after="60" w:line="257" w:lineRule="auto"/>
        <w:rPr>
          <w:rFonts w:eastAsia="Calibri" w:cs="Times New Roman"/>
          <w:szCs w:val="20"/>
          <w:lang w:val="en-GB"/>
        </w:rPr>
      </w:pPr>
      <w:r w:rsidRPr="00F5323C">
        <w:rPr>
          <w:rFonts w:eastAsia="Calibri" w:cs="Times New Roman"/>
          <w:b/>
          <w:bCs/>
          <w:szCs w:val="20"/>
          <w:lang w:val="en-GB"/>
        </w:rPr>
        <w:t>Simulation assumption:</w:t>
      </w:r>
      <w:r w:rsidRPr="00F5323C">
        <w:rPr>
          <w:rFonts w:eastAsia="Calibri" w:cs="Times New Roman"/>
          <w:szCs w:val="20"/>
          <w:lang w:val="en-GB"/>
        </w:rPr>
        <w:t xml:space="preserve"> </w:t>
      </w:r>
    </w:p>
    <w:p w14:paraId="35955FA0" w14:textId="0275DAAD" w:rsidR="002477F3" w:rsidRPr="009B79FB" w:rsidRDefault="00ED1342" w:rsidP="00EC2BC3">
      <w:pPr>
        <w:pStyle w:val="ListParagraph"/>
        <w:numPr>
          <w:ilvl w:val="0"/>
          <w:numId w:val="22"/>
        </w:numPr>
        <w:spacing w:after="60" w:line="256" w:lineRule="auto"/>
        <w:jc w:val="both"/>
        <w:rPr>
          <w:rFonts w:eastAsia="Calibri" w:cs="Times New Roman"/>
          <w:szCs w:val="20"/>
        </w:rPr>
      </w:pPr>
      <w:r w:rsidRPr="00F5323C">
        <w:rPr>
          <w:rFonts w:eastAsia="Calibri" w:cs="Times New Roman"/>
          <w:szCs w:val="20"/>
          <w:lang w:val="en-GB"/>
        </w:rPr>
        <w:t>We simulate users using the proposed EVM</w:t>
      </w:r>
      <w:r w:rsidRPr="009B79FB">
        <w:rPr>
          <w:rFonts w:eastAsia="Calibri" w:cs="Times New Roman"/>
          <w:szCs w:val="20"/>
          <w:lang w:val="en-GB"/>
        </w:rPr>
        <w:t>,</w:t>
      </w:r>
      <w:r w:rsidRPr="009B79FB">
        <w:rPr>
          <w:lang w:val="en-GB"/>
        </w:rPr>
        <w:t xml:space="preserve"> </w:t>
      </w:r>
      <w:sdt>
        <w:sdtPr>
          <w:rPr>
            <w:lang w:val="en-GB"/>
          </w:rPr>
          <w:id w:val="-582297848"/>
          <w:citation/>
        </w:sdtPr>
        <w:sdtEndPr/>
        <w:sdtContent>
          <w:r w:rsidRPr="009B79FB">
            <w:rPr>
              <w:lang w:val="en-GB"/>
            </w:rPr>
            <w:fldChar w:fldCharType="begin"/>
          </w:r>
          <w:r>
            <w:instrText xml:space="preserve"> CITATION RAN221 \l 1033 </w:instrText>
          </w:r>
          <w:r w:rsidRPr="009B79FB">
            <w:rPr>
              <w:lang w:val="en-GB"/>
            </w:rPr>
            <w:fldChar w:fldCharType="separate"/>
          </w:r>
          <w:r w:rsidR="00055B23" w:rsidRPr="00055B23">
            <w:rPr>
              <w:noProof/>
            </w:rPr>
            <w:t>[2]</w:t>
          </w:r>
          <w:r w:rsidRPr="009B79FB">
            <w:rPr>
              <w:lang w:val="en-GB"/>
            </w:rPr>
            <w:fldChar w:fldCharType="end"/>
          </w:r>
        </w:sdtContent>
      </w:sdt>
      <w:r w:rsidRPr="009B79FB">
        <w:rPr>
          <w:lang w:val="en-GB"/>
        </w:rPr>
        <w:t xml:space="preserve"> (</w:t>
      </w:r>
      <w:r w:rsidRPr="009B79FB">
        <w:rPr>
          <w:rFonts w:eastAsia="Calibri" w:cs="Times New Roman"/>
          <w:szCs w:val="20"/>
        </w:rPr>
        <w:t xml:space="preserve">appendix </w:t>
      </w:r>
      <w:r w:rsidRPr="009B79FB">
        <w:rPr>
          <w:rFonts w:eastAsia="Calibri" w:cs="Times New Roman"/>
          <w:szCs w:val="20"/>
        </w:rPr>
        <w:fldChar w:fldCharType="begin"/>
      </w:r>
      <w:r w:rsidRPr="009B79FB">
        <w:rPr>
          <w:rFonts w:eastAsia="Calibri" w:cs="Times New Roman"/>
          <w:szCs w:val="20"/>
        </w:rPr>
        <w:instrText xml:space="preserve"> REF _Ref111220018 \r \h </w:instrText>
      </w:r>
      <w:r w:rsidRPr="009B79FB">
        <w:rPr>
          <w:rFonts w:eastAsia="Calibri" w:cs="Times New Roman"/>
          <w:szCs w:val="20"/>
        </w:rPr>
      </w:r>
      <w:r w:rsidRPr="009B79FB">
        <w:rPr>
          <w:rFonts w:eastAsia="Calibri" w:cs="Times New Roman"/>
          <w:szCs w:val="20"/>
        </w:rPr>
        <w:fldChar w:fldCharType="separate"/>
      </w:r>
      <w:r w:rsidR="00055B23">
        <w:rPr>
          <w:rFonts w:eastAsia="Calibri" w:cs="Times New Roman"/>
          <w:szCs w:val="20"/>
        </w:rPr>
        <w:t>7.1</w:t>
      </w:r>
      <w:r w:rsidRPr="009B79FB">
        <w:rPr>
          <w:rFonts w:eastAsia="Calibri" w:cs="Times New Roman"/>
          <w:szCs w:val="20"/>
        </w:rPr>
        <w:fldChar w:fldCharType="end"/>
      </w:r>
      <w:r w:rsidRPr="009B79FB">
        <w:rPr>
          <w:rFonts w:eastAsia="Calibri" w:cs="Times New Roman"/>
          <w:szCs w:val="20"/>
        </w:rPr>
        <w:t xml:space="preserve">) </w:t>
      </w:r>
      <w:r w:rsidRPr="009B79FB">
        <w:rPr>
          <w:lang w:val="en-GB"/>
        </w:rPr>
        <w:t>with 32 and 4 antennas at the eNB and the UE</w:t>
      </w:r>
      <w:r w:rsidRPr="009B79FB">
        <w:rPr>
          <w:rFonts w:eastAsia="Calibri" w:cs="Times New Roman"/>
          <w:szCs w:val="20"/>
        </w:rPr>
        <w:t xml:space="preserve">. </w:t>
      </w:r>
    </w:p>
    <w:p w14:paraId="61D189DF" w14:textId="1636C7EF" w:rsidR="00AC5BF7" w:rsidRPr="009B79FB" w:rsidRDefault="00FF0C13" w:rsidP="00EC2BC3">
      <w:pPr>
        <w:pStyle w:val="ListParagraph"/>
        <w:numPr>
          <w:ilvl w:val="0"/>
          <w:numId w:val="22"/>
        </w:numPr>
        <w:spacing w:after="60" w:line="256" w:lineRule="auto"/>
        <w:jc w:val="both"/>
        <w:rPr>
          <w:rFonts w:eastAsia="Calibri" w:cs="Times New Roman"/>
          <w:szCs w:val="20"/>
          <w:lang w:val="en-GB"/>
        </w:rPr>
      </w:pPr>
      <w:r w:rsidRPr="009B79FB">
        <w:rPr>
          <w:rFonts w:eastAsia="Calibri" w:cs="Times New Roman"/>
          <w:szCs w:val="20"/>
          <w:lang w:val="en-GB"/>
        </w:rPr>
        <w:t>We have assumed that a</w:t>
      </w:r>
      <w:r w:rsidR="002477F3" w:rsidRPr="009B79FB">
        <w:rPr>
          <w:rFonts w:eastAsia="Calibri" w:cs="Times New Roman"/>
          <w:szCs w:val="20"/>
          <w:lang w:val="en-GB"/>
        </w:rPr>
        <w:t xml:space="preserve"> single</w:t>
      </w:r>
      <w:r w:rsidRPr="009B79FB">
        <w:rPr>
          <w:rFonts w:eastAsia="Calibri" w:cs="Times New Roman"/>
          <w:szCs w:val="20"/>
          <w:lang w:val="en-GB"/>
        </w:rPr>
        <w:t xml:space="preserve"> two</w:t>
      </w:r>
      <w:r w:rsidR="002477F3" w:rsidRPr="009B79FB">
        <w:rPr>
          <w:rFonts w:eastAsia="Calibri" w:cs="Times New Roman"/>
          <w:szCs w:val="20"/>
          <w:lang w:val="en-GB"/>
        </w:rPr>
        <w:t>-</w:t>
      </w:r>
      <w:r w:rsidRPr="009B79FB">
        <w:rPr>
          <w:rFonts w:eastAsia="Calibri" w:cs="Times New Roman"/>
          <w:szCs w:val="20"/>
          <w:lang w:val="en-GB"/>
        </w:rPr>
        <w:t xml:space="preserve">sided model </w:t>
      </w:r>
      <w:r w:rsidR="002477F3" w:rsidRPr="009B79FB">
        <w:rPr>
          <w:rFonts w:eastAsia="Calibri" w:cs="Times New Roman"/>
          <w:szCs w:val="20"/>
          <w:lang w:val="en-GB"/>
        </w:rPr>
        <w:t>(</w:t>
      </w:r>
      <m:oMath>
        <m:sSub>
          <m:sSubPr>
            <m:ctrlPr>
              <w:rPr>
                <w:rFonts w:ascii="Cambria Math" w:eastAsia="Calibri" w:hAnsi="Cambria Math" w:cs="Times New Roman"/>
                <w:i/>
                <w:szCs w:val="20"/>
                <w:lang w:val="en-GB"/>
              </w:rPr>
            </m:ctrlPr>
          </m:sSubPr>
          <m:e>
            <m:r>
              <w:rPr>
                <w:rFonts w:ascii="Cambria Math" w:eastAsia="Calibri" w:hAnsi="Cambria Math" w:cs="Times New Roman"/>
                <w:szCs w:val="20"/>
                <w:lang w:val="en-GB"/>
              </w:rPr>
              <m:t>M</m:t>
            </m:r>
          </m:e>
          <m:sub>
            <m:r>
              <w:rPr>
                <w:rFonts w:ascii="Cambria Math" w:eastAsia="Calibri" w:hAnsi="Cambria Math" w:cs="Times New Roman"/>
                <w:szCs w:val="20"/>
                <w:lang w:val="en-GB"/>
              </w:rPr>
              <m:t>e</m:t>
            </m:r>
          </m:sub>
        </m:sSub>
      </m:oMath>
      <w:r w:rsidR="002477F3" w:rsidRPr="009B79FB">
        <w:rPr>
          <w:rFonts w:eastAsia="Calibri" w:cs="Times New Roman"/>
          <w:szCs w:val="20"/>
          <w:lang w:val="en-GB"/>
        </w:rPr>
        <w:t xml:space="preserve"> for UE-part and </w:t>
      </w:r>
      <m:oMath>
        <m:sSub>
          <m:sSubPr>
            <m:ctrlPr>
              <w:rPr>
                <w:rFonts w:ascii="Cambria Math" w:eastAsia="Calibri" w:hAnsi="Cambria Math" w:cs="Times New Roman"/>
                <w:i/>
                <w:szCs w:val="20"/>
                <w:lang w:val="en-GB"/>
              </w:rPr>
            </m:ctrlPr>
          </m:sSubPr>
          <m:e>
            <m:r>
              <w:rPr>
                <w:rFonts w:ascii="Cambria Math" w:eastAsia="Calibri" w:hAnsi="Cambria Math" w:cs="Times New Roman"/>
                <w:szCs w:val="20"/>
                <w:lang w:val="en-GB"/>
              </w:rPr>
              <m:t>M</m:t>
            </m:r>
          </m:e>
          <m:sub>
            <m:r>
              <w:rPr>
                <w:rFonts w:ascii="Cambria Math" w:eastAsia="Calibri" w:hAnsi="Cambria Math" w:cs="Times New Roman"/>
                <w:szCs w:val="20"/>
                <w:lang w:val="en-GB"/>
              </w:rPr>
              <m:t>d</m:t>
            </m:r>
          </m:sub>
        </m:sSub>
      </m:oMath>
      <w:r w:rsidR="002477F3" w:rsidRPr="009B79FB">
        <w:rPr>
          <w:rFonts w:eastAsia="Calibri" w:cs="Times New Roman"/>
          <w:szCs w:val="20"/>
          <w:lang w:val="en-GB"/>
        </w:rPr>
        <w:t xml:space="preserve"> for g</w:t>
      </w:r>
      <w:r w:rsidR="006C1979">
        <w:rPr>
          <w:rFonts w:eastAsia="Calibri" w:cs="Times New Roman"/>
          <w:szCs w:val="20"/>
          <w:lang w:val="en-GB"/>
        </w:rPr>
        <w:t>NB</w:t>
      </w:r>
      <w:r w:rsidR="002477F3" w:rsidRPr="009B79FB">
        <w:rPr>
          <w:rFonts w:eastAsia="Calibri" w:cs="Times New Roman"/>
          <w:szCs w:val="20"/>
          <w:lang w:val="en-GB"/>
        </w:rPr>
        <w:t xml:space="preserve">-part) is already trained using this dataset. The </w:t>
      </w:r>
      <m:oMath>
        <m:sSub>
          <m:sSubPr>
            <m:ctrlPr>
              <w:rPr>
                <w:rFonts w:ascii="Cambria Math" w:eastAsia="Calibri" w:hAnsi="Cambria Math" w:cs="Times New Roman"/>
                <w:i/>
                <w:szCs w:val="20"/>
                <w:lang w:val="en-GB"/>
              </w:rPr>
            </m:ctrlPr>
          </m:sSubPr>
          <m:e>
            <m:r>
              <w:rPr>
                <w:rFonts w:ascii="Cambria Math" w:eastAsia="Calibri" w:hAnsi="Cambria Math" w:cs="Times New Roman"/>
                <w:szCs w:val="20"/>
                <w:lang w:val="en-GB"/>
              </w:rPr>
              <m:t>M</m:t>
            </m:r>
          </m:e>
          <m:sub>
            <m:r>
              <w:rPr>
                <w:rFonts w:ascii="Cambria Math" w:eastAsia="Calibri" w:hAnsi="Cambria Math" w:cs="Times New Roman"/>
                <w:szCs w:val="20"/>
                <w:lang w:val="en-GB"/>
              </w:rPr>
              <m:t>e</m:t>
            </m:r>
          </m:sub>
        </m:sSub>
      </m:oMath>
      <w:r w:rsidR="002477F3" w:rsidRPr="009B79FB">
        <w:rPr>
          <w:rFonts w:eastAsia="Calibri" w:cs="Times New Roman"/>
          <w:szCs w:val="20"/>
          <w:lang w:val="en-GB"/>
        </w:rPr>
        <w:t xml:space="preserve"> and </w:t>
      </w:r>
      <m:oMath>
        <m:sSub>
          <m:sSubPr>
            <m:ctrlPr>
              <w:rPr>
                <w:rFonts w:ascii="Cambria Math" w:eastAsia="Calibri" w:hAnsi="Cambria Math" w:cs="Times New Roman"/>
                <w:i/>
                <w:szCs w:val="20"/>
                <w:lang w:val="en-GB"/>
              </w:rPr>
            </m:ctrlPr>
          </m:sSubPr>
          <m:e>
            <m:r>
              <w:rPr>
                <w:rFonts w:ascii="Cambria Math" w:eastAsia="Calibri" w:hAnsi="Cambria Math" w:cs="Times New Roman"/>
                <w:szCs w:val="20"/>
                <w:lang w:val="en-GB"/>
              </w:rPr>
              <m:t>M</m:t>
            </m:r>
          </m:e>
          <m:sub>
            <m:r>
              <w:rPr>
                <w:rFonts w:ascii="Cambria Math" w:eastAsia="Calibri" w:hAnsi="Cambria Math" w:cs="Times New Roman"/>
                <w:szCs w:val="20"/>
                <w:lang w:val="en-GB"/>
              </w:rPr>
              <m:t>d</m:t>
            </m:r>
          </m:sub>
        </m:sSub>
      </m:oMath>
      <w:r w:rsidR="002477F3" w:rsidRPr="009B79FB">
        <w:rPr>
          <w:rFonts w:eastAsia="Calibri" w:cs="Times New Roman"/>
          <w:szCs w:val="20"/>
          <w:lang w:val="en-GB"/>
        </w:rPr>
        <w:t xml:space="preserve"> parts are already </w:t>
      </w:r>
      <w:r w:rsidR="00672BC7" w:rsidRPr="009B79FB">
        <w:rPr>
          <w:rFonts w:eastAsia="Calibri" w:cs="Times New Roman"/>
          <w:szCs w:val="20"/>
          <w:lang w:val="en-GB"/>
        </w:rPr>
        <w:t>deployed</w:t>
      </w:r>
      <w:r w:rsidR="002477F3" w:rsidRPr="009B79FB">
        <w:rPr>
          <w:rFonts w:eastAsia="Calibri" w:cs="Times New Roman"/>
          <w:szCs w:val="20"/>
          <w:lang w:val="en-GB"/>
        </w:rPr>
        <w:t xml:space="preserve"> </w:t>
      </w:r>
      <w:r w:rsidR="0024487F" w:rsidRPr="009B79FB">
        <w:rPr>
          <w:rFonts w:eastAsia="Calibri" w:cs="Times New Roman"/>
          <w:szCs w:val="20"/>
          <w:lang w:val="en-GB"/>
        </w:rPr>
        <w:t xml:space="preserve">at </w:t>
      </w:r>
      <w:r w:rsidR="00672BC7" w:rsidRPr="009B79FB">
        <w:rPr>
          <w:rFonts w:eastAsia="Calibri" w:cs="Times New Roman"/>
          <w:szCs w:val="20"/>
          <w:lang w:val="en-GB"/>
        </w:rPr>
        <w:t>the UE and gNB respectively.</w:t>
      </w:r>
    </w:p>
    <w:p w14:paraId="392C1353" w14:textId="4EA0D8E4" w:rsidR="002A5EED" w:rsidRPr="009B79FB" w:rsidRDefault="00670EE8" w:rsidP="00EC2BC3">
      <w:pPr>
        <w:pStyle w:val="ListParagraph"/>
        <w:numPr>
          <w:ilvl w:val="0"/>
          <w:numId w:val="22"/>
        </w:numPr>
        <w:spacing w:after="60" w:line="256" w:lineRule="auto"/>
        <w:jc w:val="both"/>
        <w:rPr>
          <w:rFonts w:eastAsia="Calibri" w:cs="Times New Roman"/>
          <w:szCs w:val="20"/>
          <w:lang w:val="en-GB"/>
        </w:rPr>
      </w:pPr>
      <w:r w:rsidRPr="009B79FB">
        <w:rPr>
          <w:rFonts w:eastAsia="Calibri" w:cs="Times New Roman"/>
          <w:szCs w:val="20"/>
          <w:lang w:val="en-GB"/>
        </w:rPr>
        <w:t xml:space="preserve">We have simulated the model </w:t>
      </w:r>
      <w:r w:rsidR="00D65545" w:rsidRPr="009B79FB">
        <w:rPr>
          <w:rFonts w:eastAsia="Calibri" w:cs="Times New Roman"/>
          <w:szCs w:val="20"/>
          <w:lang w:val="en-GB"/>
        </w:rPr>
        <w:t>in 2400 drops and each drop we have simulated 300 UEs</w:t>
      </w:r>
      <w:r w:rsidR="002A5EED" w:rsidRPr="009B79FB">
        <w:rPr>
          <w:rFonts w:eastAsia="Calibri" w:cs="Times New Roman"/>
          <w:szCs w:val="20"/>
          <w:lang w:val="en-GB"/>
        </w:rPr>
        <w:t xml:space="preserve"> with bandwidth </w:t>
      </w:r>
      <w:r w:rsidR="00594AFE" w:rsidRPr="009B79FB">
        <w:rPr>
          <w:rFonts w:eastAsia="Calibri" w:cs="Times New Roman"/>
          <w:szCs w:val="20"/>
          <w:lang w:val="en-GB"/>
        </w:rPr>
        <w:t>of</w:t>
      </w:r>
      <w:r w:rsidR="002A5EED" w:rsidRPr="009B79FB">
        <w:rPr>
          <w:rFonts w:eastAsia="Calibri" w:cs="Times New Roman"/>
          <w:szCs w:val="20"/>
          <w:lang w:val="en-GB"/>
        </w:rPr>
        <w:t xml:space="preserve"> </w:t>
      </w:r>
      <w:r w:rsidR="006C1979" w:rsidRPr="009B79FB">
        <w:rPr>
          <w:rFonts w:eastAsia="Calibri" w:cs="Times New Roman"/>
          <w:szCs w:val="20"/>
          <w:lang w:val="en-GB"/>
        </w:rPr>
        <w:t>10M</w:t>
      </w:r>
      <w:r w:rsidR="006C1979">
        <w:rPr>
          <w:rFonts w:eastAsia="Calibri" w:cs="Times New Roman"/>
          <w:szCs w:val="20"/>
          <w:lang w:val="en-GB"/>
        </w:rPr>
        <w:t>H</w:t>
      </w:r>
      <w:r w:rsidR="006C1979" w:rsidRPr="009B79FB">
        <w:rPr>
          <w:rFonts w:eastAsia="Calibri" w:cs="Times New Roman"/>
          <w:szCs w:val="20"/>
          <w:lang w:val="en-GB"/>
        </w:rPr>
        <w:t xml:space="preserve">z </w:t>
      </w:r>
      <w:r w:rsidR="002A5EED" w:rsidRPr="009B79FB">
        <w:rPr>
          <w:rFonts w:eastAsia="Calibri" w:cs="Times New Roman"/>
          <w:szCs w:val="20"/>
          <w:lang w:val="en-GB"/>
        </w:rPr>
        <w:t>and 13 sub-bands.</w:t>
      </w:r>
    </w:p>
    <w:p w14:paraId="6C0B7175" w14:textId="1FE48A0F" w:rsidR="002E3368" w:rsidRDefault="002A5EED" w:rsidP="00EC2BC3">
      <w:pPr>
        <w:pStyle w:val="ListParagraph"/>
        <w:numPr>
          <w:ilvl w:val="0"/>
          <w:numId w:val="22"/>
        </w:numPr>
        <w:spacing w:after="60" w:line="256" w:lineRule="auto"/>
        <w:jc w:val="both"/>
        <w:rPr>
          <w:rFonts w:eastAsia="Calibri" w:cs="Times New Roman"/>
          <w:szCs w:val="20"/>
          <w:lang w:val="en-GB"/>
        </w:rPr>
      </w:pPr>
      <w:r w:rsidRPr="009B79FB">
        <w:rPr>
          <w:rFonts w:eastAsia="Calibri" w:cs="Times New Roman"/>
          <w:szCs w:val="20"/>
          <w:lang w:val="en-GB"/>
        </w:rPr>
        <w:t xml:space="preserve">We have used the </w:t>
      </w:r>
      <w:r w:rsidR="00DC7890" w:rsidRPr="009B79FB">
        <w:rPr>
          <w:rFonts w:eastAsia="Calibri" w:cs="Times New Roman"/>
          <w:szCs w:val="20"/>
          <w:lang w:val="en-GB"/>
        </w:rPr>
        <w:t xml:space="preserve">samples of the last </w:t>
      </w:r>
      <w:r w:rsidR="00291EAA">
        <w:rPr>
          <w:rFonts w:eastAsia="Calibri" w:cs="Times New Roman"/>
          <w:szCs w:val="20"/>
          <w:lang w:val="en-GB"/>
        </w:rPr>
        <w:t>85</w:t>
      </w:r>
      <w:r w:rsidR="00DC7890" w:rsidRPr="009B79FB">
        <w:rPr>
          <w:rFonts w:eastAsia="Calibri" w:cs="Times New Roman"/>
          <w:szCs w:val="20"/>
          <w:lang w:val="en-GB"/>
        </w:rPr>
        <w:t xml:space="preserve"> drops</w:t>
      </w:r>
      <w:r w:rsidR="001253C9" w:rsidRPr="009B79FB">
        <w:rPr>
          <w:rFonts w:eastAsia="Calibri" w:cs="Times New Roman"/>
          <w:szCs w:val="20"/>
          <w:lang w:val="en-GB"/>
        </w:rPr>
        <w:t xml:space="preserve"> (Total of </w:t>
      </w:r>
      <w:r w:rsidR="00291EAA">
        <w:rPr>
          <w:rFonts w:eastAsia="Calibri" w:cs="Times New Roman"/>
          <w:szCs w:val="20"/>
          <w:lang w:val="en-GB"/>
        </w:rPr>
        <w:t>25500</w:t>
      </w:r>
      <w:r w:rsidR="001253C9" w:rsidRPr="009B79FB">
        <w:rPr>
          <w:rFonts w:eastAsia="Calibri" w:cs="Times New Roman"/>
          <w:szCs w:val="20"/>
          <w:lang w:val="en-GB"/>
        </w:rPr>
        <w:t xml:space="preserve"> samples)</w:t>
      </w:r>
      <w:r w:rsidR="006F2E0F" w:rsidRPr="009B79FB">
        <w:rPr>
          <w:rFonts w:eastAsia="Calibri" w:cs="Times New Roman"/>
          <w:szCs w:val="20"/>
          <w:lang w:val="en-GB"/>
        </w:rPr>
        <w:t xml:space="preserve"> </w:t>
      </w:r>
      <w:r w:rsidR="006C1979">
        <w:rPr>
          <w:rFonts w:eastAsia="Calibri" w:cs="Times New Roman"/>
          <w:szCs w:val="20"/>
          <w:lang w:val="en-GB"/>
        </w:rPr>
        <w:t xml:space="preserve">exclusively </w:t>
      </w:r>
      <w:r w:rsidR="006F2E0F" w:rsidRPr="009B79FB">
        <w:rPr>
          <w:rFonts w:eastAsia="Calibri" w:cs="Times New Roman"/>
          <w:szCs w:val="20"/>
          <w:lang w:val="en-GB"/>
        </w:rPr>
        <w:t>for testing.</w:t>
      </w:r>
    </w:p>
    <w:p w14:paraId="7CB5790A" w14:textId="1B56EA8A" w:rsidR="009B79FB" w:rsidRPr="009B79FB" w:rsidRDefault="006C1979" w:rsidP="00EC2BC3">
      <w:pPr>
        <w:pStyle w:val="ListParagraph"/>
        <w:numPr>
          <w:ilvl w:val="0"/>
          <w:numId w:val="22"/>
        </w:numPr>
        <w:spacing w:after="60" w:line="256" w:lineRule="auto"/>
        <w:jc w:val="both"/>
        <w:rPr>
          <w:rFonts w:eastAsia="Calibri" w:cs="Times New Roman"/>
          <w:szCs w:val="20"/>
          <w:lang w:val="en-GB"/>
        </w:rPr>
      </w:pPr>
      <w:r>
        <w:rPr>
          <w:rFonts w:eastAsia="Calibri" w:cs="Times New Roman"/>
          <w:szCs w:val="20"/>
          <w:lang w:val="en-GB"/>
        </w:rPr>
        <w:t>Single layer t</w:t>
      </w:r>
      <w:r w:rsidR="009B79FB">
        <w:rPr>
          <w:rFonts w:eastAsia="Calibri" w:cs="Times New Roman"/>
          <w:szCs w:val="20"/>
          <w:lang w:val="en-GB"/>
        </w:rPr>
        <w:t>ransmi</w:t>
      </w:r>
      <w:r>
        <w:rPr>
          <w:rFonts w:eastAsia="Calibri" w:cs="Times New Roman"/>
          <w:szCs w:val="20"/>
          <w:lang w:val="en-GB"/>
        </w:rPr>
        <w:t>ssion.</w:t>
      </w:r>
    </w:p>
    <w:p w14:paraId="25628847" w14:textId="503ED5F5" w:rsidR="001253C9" w:rsidRDefault="00670EE8" w:rsidP="00EC2BC3">
      <w:pPr>
        <w:spacing w:before="240" w:after="60" w:line="257" w:lineRule="auto"/>
        <w:rPr>
          <w:rFonts w:eastAsia="Calibri" w:cs="Times New Roman"/>
          <w:szCs w:val="20"/>
          <w:lang w:val="en-GB"/>
        </w:rPr>
      </w:pPr>
      <w:r w:rsidRPr="00125AC0">
        <w:rPr>
          <w:rFonts w:eastAsia="Calibri" w:cs="Times New Roman"/>
          <w:b/>
          <w:bCs/>
          <w:szCs w:val="20"/>
          <w:lang w:val="en-GB"/>
        </w:rPr>
        <w:t xml:space="preserve">Simulation </w:t>
      </w:r>
      <w:r>
        <w:rPr>
          <w:rFonts w:eastAsia="Calibri" w:cs="Times New Roman"/>
          <w:b/>
          <w:bCs/>
          <w:szCs w:val="20"/>
          <w:lang w:val="en-GB"/>
        </w:rPr>
        <w:t>results</w:t>
      </w:r>
      <w:r w:rsidRPr="00125AC0">
        <w:rPr>
          <w:rFonts w:eastAsia="Calibri" w:cs="Times New Roman"/>
          <w:b/>
          <w:bCs/>
          <w:szCs w:val="20"/>
          <w:lang w:val="en-GB"/>
        </w:rPr>
        <w:t>:</w:t>
      </w:r>
      <w:r>
        <w:rPr>
          <w:rFonts w:eastAsia="Calibri" w:cs="Times New Roman"/>
          <w:szCs w:val="20"/>
          <w:lang w:val="en-GB"/>
        </w:rPr>
        <w:t xml:space="preserve"> </w:t>
      </w:r>
    </w:p>
    <w:p w14:paraId="7EAA5685" w14:textId="3F576554" w:rsidR="00E31F31" w:rsidRDefault="00454717" w:rsidP="00EC2BC3">
      <w:pPr>
        <w:pStyle w:val="ListParagraph"/>
        <w:numPr>
          <w:ilvl w:val="0"/>
          <w:numId w:val="21"/>
        </w:numPr>
        <w:spacing w:after="60" w:line="256" w:lineRule="auto"/>
        <w:jc w:val="both"/>
        <w:rPr>
          <w:rFonts w:eastAsia="Calibri" w:cs="Times New Roman"/>
          <w:szCs w:val="20"/>
          <w:lang w:val="en-GB"/>
        </w:rPr>
      </w:pPr>
      <w:r>
        <w:rPr>
          <w:rFonts w:eastAsia="Calibri" w:cs="Times New Roman"/>
          <w:szCs w:val="20"/>
          <w:lang w:val="en-GB"/>
        </w:rPr>
        <w:t xml:space="preserve">Average intermediate KPI: </w:t>
      </w:r>
      <w:r w:rsidR="00487DBE">
        <w:rPr>
          <w:rFonts w:eastAsia="Calibri" w:cs="Times New Roman"/>
          <w:szCs w:val="20"/>
          <w:lang w:val="en-GB"/>
        </w:rPr>
        <w:t>Considering all</w:t>
      </w:r>
      <w:r w:rsidR="00400214">
        <w:rPr>
          <w:rFonts w:eastAsia="Calibri" w:cs="Times New Roman"/>
          <w:szCs w:val="20"/>
          <w:lang w:val="en-GB"/>
        </w:rPr>
        <w:t xml:space="preserve"> UEs, the following is the performance of the</w:t>
      </w:r>
      <w:r w:rsidR="00DC028E">
        <w:rPr>
          <w:rFonts w:eastAsia="Calibri" w:cs="Times New Roman"/>
          <w:szCs w:val="20"/>
          <w:lang w:val="en-GB"/>
        </w:rPr>
        <w:t xml:space="preserve"> </w:t>
      </w:r>
      <w:r w:rsidR="00A50ABB">
        <w:rPr>
          <w:rFonts w:eastAsia="Calibri" w:cs="Times New Roman"/>
          <w:szCs w:val="20"/>
          <w:lang w:val="en-GB"/>
        </w:rPr>
        <w:t>AI/ML mode</w:t>
      </w:r>
      <w:r w:rsidR="00781481">
        <w:rPr>
          <w:rFonts w:eastAsia="Calibri" w:cs="Times New Roman"/>
          <w:szCs w:val="20"/>
          <w:lang w:val="en-GB"/>
        </w:rPr>
        <w:t>l</w:t>
      </w:r>
      <w:r w:rsidR="00A50ABB">
        <w:rPr>
          <w:rFonts w:eastAsia="Calibri" w:cs="Times New Roman"/>
          <w:szCs w:val="20"/>
          <w:lang w:val="en-GB"/>
        </w:rPr>
        <w:t xml:space="preserve"> with respect to </w:t>
      </w:r>
      <w:r w:rsidR="00594DF7" w:rsidRPr="00594DF7">
        <w:rPr>
          <w:rFonts w:eastAsia="Calibri" w:cs="Times New Roman"/>
          <w:szCs w:val="20"/>
          <w:lang w:val="en-GB"/>
        </w:rPr>
        <w:t>Type2. Rel</w:t>
      </w:r>
      <w:r w:rsidR="00C000FD">
        <w:rPr>
          <w:rFonts w:eastAsia="Calibri" w:cs="Times New Roman"/>
          <w:szCs w:val="20"/>
          <w:lang w:val="en-GB"/>
        </w:rPr>
        <w:t>-</w:t>
      </w:r>
      <w:r w:rsidR="00594DF7" w:rsidRPr="00594DF7">
        <w:rPr>
          <w:rFonts w:eastAsia="Calibri" w:cs="Times New Roman"/>
          <w:szCs w:val="20"/>
          <w:lang w:val="en-GB"/>
        </w:rPr>
        <w:t>16</w:t>
      </w:r>
      <w:r w:rsidR="00594DF7">
        <w:rPr>
          <w:rFonts w:eastAsia="Calibri" w:cs="Times New Roman"/>
          <w:szCs w:val="20"/>
          <w:lang w:val="en-GB"/>
        </w:rPr>
        <w:t xml:space="preserve"> codebook.</w:t>
      </w:r>
    </w:p>
    <w:p w14:paraId="6F58260F" w14:textId="5F6216A2" w:rsidR="00EA46FF" w:rsidRPr="00CD2748" w:rsidRDefault="001E77CF" w:rsidP="00EC2BC3">
      <w:pPr>
        <w:pStyle w:val="TH"/>
        <w:spacing w:after="60"/>
        <w:rPr>
          <w:rFonts w:cs="Times New Roman"/>
          <w:lang w:val="en-GB"/>
        </w:rPr>
      </w:pPr>
      <w:r w:rsidRPr="00CD2748">
        <w:rPr>
          <w:rFonts w:ascii="Times New Roman" w:hAnsi="Times New Roman" w:cs="Times New Roman"/>
          <w:lang w:val="en-GB"/>
        </w:rPr>
        <w:t xml:space="preserve">Table 1. AI/ML Intermediate KPI Performance. </w:t>
      </w:r>
    </w:p>
    <w:tbl>
      <w:tblPr>
        <w:tblStyle w:val="GridTable4-Accent11"/>
        <w:tblW w:w="0" w:type="auto"/>
        <w:jc w:val="center"/>
        <w:tblLook w:val="04A0" w:firstRow="1" w:lastRow="0" w:firstColumn="1" w:lastColumn="0" w:noHBand="0" w:noVBand="1"/>
      </w:tblPr>
      <w:tblGrid>
        <w:gridCol w:w="1343"/>
        <w:gridCol w:w="1669"/>
        <w:gridCol w:w="1345"/>
        <w:gridCol w:w="1325"/>
        <w:gridCol w:w="1304"/>
        <w:gridCol w:w="17"/>
      </w:tblGrid>
      <w:tr w:rsidR="009413E5" w:rsidRPr="00900F8A" w14:paraId="6408F06C" w14:textId="77777777" w:rsidTr="00056A7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tcPr>
          <w:p w14:paraId="76D8AA48" w14:textId="77777777" w:rsidR="009413E5" w:rsidRPr="00900F8A" w:rsidRDefault="009413E5" w:rsidP="00056A71">
            <w:pPr>
              <w:spacing w:after="60" w:line="256" w:lineRule="auto"/>
              <w:jc w:val="center"/>
              <w:rPr>
                <w:color w:val="auto"/>
                <w:sz w:val="20"/>
                <w:szCs w:val="20"/>
                <w:lang w:val="en-GB"/>
              </w:rPr>
            </w:pPr>
            <w:r w:rsidRPr="00900F8A">
              <w:rPr>
                <w:color w:val="auto"/>
                <w:sz w:val="20"/>
                <w:szCs w:val="20"/>
                <w:lang w:val="en-GB"/>
              </w:rPr>
              <w:t>Test Set</w:t>
            </w:r>
          </w:p>
        </w:tc>
        <w:tc>
          <w:tcPr>
            <w:tcW w:w="1669" w:type="dxa"/>
          </w:tcPr>
          <w:p w14:paraId="71097953" w14:textId="77777777" w:rsidR="009413E5" w:rsidRPr="00900F8A" w:rsidRDefault="009413E5"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tcPr>
          <w:p w14:paraId="13805805" w14:textId="77777777" w:rsidR="009413E5" w:rsidRPr="00900F8A" w:rsidRDefault="009413E5"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tcPr>
          <w:p w14:paraId="3DBD7CD3" w14:textId="1754C11A" w:rsidR="009413E5" w:rsidRPr="00900F8A" w:rsidRDefault="009413E5"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w:t>
            </w:r>
            <w:r w:rsidR="00FD26B4">
              <w:rPr>
                <w:color w:val="auto"/>
                <w:sz w:val="20"/>
                <w:szCs w:val="20"/>
                <w:lang w:val="en-GB"/>
              </w:rPr>
              <w:t>S</w:t>
            </w:r>
          </w:p>
        </w:tc>
        <w:tc>
          <w:tcPr>
            <w:tcW w:w="1321" w:type="dxa"/>
            <w:gridSpan w:val="2"/>
          </w:tcPr>
          <w:p w14:paraId="7815F42C" w14:textId="0D63CC35" w:rsidR="009413E5" w:rsidRPr="003942C5" w:rsidRDefault="009413E5"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Pr>
                <w:color w:val="auto"/>
                <w:sz w:val="20"/>
                <w:szCs w:val="20"/>
                <w:lang w:val="en-GB"/>
              </w:rPr>
              <w:t>GC</w:t>
            </w:r>
            <w:r w:rsidR="00EE06E6">
              <w:rPr>
                <w:color w:val="auto"/>
                <w:sz w:val="20"/>
                <w:szCs w:val="20"/>
                <w:lang w:val="en-GB"/>
              </w:rPr>
              <w:t>S</w:t>
            </w:r>
          </w:p>
        </w:tc>
      </w:tr>
      <w:tr w:rsidR="009413E5" w:rsidRPr="00900F8A" w14:paraId="106A8948" w14:textId="77777777" w:rsidTr="00056A71">
        <w:trPr>
          <w:gridAfter w:val="1"/>
          <w:cnfStyle w:val="000000100000" w:firstRow="0" w:lastRow="0" w:firstColumn="0" w:lastColumn="0" w:oddVBand="0" w:evenVBand="0" w:oddHBand="1" w:evenHBand="0" w:firstRowFirstColumn="0" w:firstRowLastColumn="0" w:lastRowFirstColumn="0" w:lastRowLastColumn="0"/>
          <w:wAfter w:w="17" w:type="dxa"/>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5FC455D" w14:textId="4505E6D8" w:rsidR="009413E5" w:rsidRPr="00ED2437" w:rsidRDefault="009413E5" w:rsidP="00056A71">
            <w:pPr>
              <w:spacing w:after="60" w:line="256" w:lineRule="auto"/>
              <w:jc w:val="center"/>
              <w:rPr>
                <w:sz w:val="18"/>
                <w:szCs w:val="18"/>
                <w:lang w:val="en-GB"/>
              </w:rPr>
            </w:pPr>
            <w:r>
              <w:rPr>
                <w:sz w:val="18"/>
                <w:szCs w:val="18"/>
                <w:lang w:val="en-GB"/>
              </w:rPr>
              <w:t>AI/</w:t>
            </w:r>
            <w:proofErr w:type="spellStart"/>
            <w:r>
              <w:rPr>
                <w:sz w:val="18"/>
                <w:szCs w:val="18"/>
                <w:lang w:val="en-GB"/>
              </w:rPr>
              <w:t>Ml</w:t>
            </w:r>
            <w:proofErr w:type="spellEnd"/>
            <w:r>
              <w:rPr>
                <w:sz w:val="18"/>
                <w:szCs w:val="18"/>
                <w:lang w:val="en-GB"/>
              </w:rPr>
              <w:t xml:space="preserve"> Model</w:t>
            </w:r>
          </w:p>
        </w:tc>
        <w:tc>
          <w:tcPr>
            <w:tcW w:w="1669" w:type="dxa"/>
            <w:vAlign w:val="center"/>
          </w:tcPr>
          <w:p w14:paraId="79FDCA5D" w14:textId="77777777" w:rsidR="009413E5" w:rsidRDefault="009413E5"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m:oMathPara>
              <m:oMath>
                <m:r>
                  <m:rPr>
                    <m:scr m:val="script"/>
                  </m:rPr>
                  <w:rPr>
                    <w:rFonts w:ascii="Cambria Math" w:hAnsi="Cambria Math"/>
                    <w:lang w:val="en-GB"/>
                  </w:rPr>
                  <m:t>M</m:t>
                </m:r>
              </m:oMath>
            </m:oMathPara>
          </w:p>
        </w:tc>
        <w:tc>
          <w:tcPr>
            <w:tcW w:w="1345" w:type="dxa"/>
            <w:vAlign w:val="center"/>
          </w:tcPr>
          <w:p w14:paraId="184939DD" w14:textId="776EE9F2" w:rsidR="009413E5" w:rsidRPr="00847A66" w:rsidRDefault="009413E5"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sidRPr="00847A66">
              <w:rPr>
                <w:lang w:val="en-GB"/>
              </w:rPr>
              <w:t>272 bits</w:t>
            </w:r>
          </w:p>
        </w:tc>
        <w:tc>
          <w:tcPr>
            <w:tcW w:w="1325" w:type="dxa"/>
            <w:vAlign w:val="center"/>
          </w:tcPr>
          <w:p w14:paraId="71226498" w14:textId="34F2F7FD" w:rsidR="009413E5" w:rsidRPr="00847A66" w:rsidRDefault="00D40C95"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847A66">
              <w:t>87.0</w:t>
            </w:r>
          </w:p>
        </w:tc>
        <w:tc>
          <w:tcPr>
            <w:tcW w:w="1304" w:type="dxa"/>
            <w:vAlign w:val="center"/>
          </w:tcPr>
          <w:p w14:paraId="1E6C3798" w14:textId="633A0745" w:rsidR="009413E5" w:rsidRPr="00847A66" w:rsidRDefault="00D40C95"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sidRPr="00847A66">
              <w:rPr>
                <w:lang w:val="en-GB"/>
              </w:rPr>
              <w:t>93.0</w:t>
            </w:r>
          </w:p>
        </w:tc>
      </w:tr>
      <w:tr w:rsidR="009413E5" w:rsidRPr="00900F8A" w14:paraId="104B14D3" w14:textId="77777777" w:rsidTr="00056A71">
        <w:trPr>
          <w:gridAfter w:val="1"/>
          <w:wAfter w:w="17" w:type="dxa"/>
          <w:jc w:val="center"/>
        </w:trPr>
        <w:tc>
          <w:tcPr>
            <w:cnfStyle w:val="001000000000" w:firstRow="0" w:lastRow="0" w:firstColumn="1" w:lastColumn="0" w:oddVBand="0" w:evenVBand="0" w:oddHBand="0" w:evenHBand="0" w:firstRowFirstColumn="0" w:firstRowLastColumn="0" w:lastRowFirstColumn="0" w:lastRowLastColumn="0"/>
            <w:tcW w:w="1343" w:type="dxa"/>
            <w:shd w:val="clear" w:color="auto" w:fill="DEEAF6" w:themeFill="accent1" w:themeFillTint="33"/>
            <w:vAlign w:val="center"/>
          </w:tcPr>
          <w:p w14:paraId="7BD6E43A" w14:textId="77777777" w:rsidR="009413E5" w:rsidRPr="00900F8A" w:rsidRDefault="009413E5" w:rsidP="00056A71">
            <w:pPr>
              <w:spacing w:after="60" w:line="256" w:lineRule="auto"/>
              <w:jc w:val="center"/>
              <w:rPr>
                <w:sz w:val="20"/>
                <w:szCs w:val="20"/>
                <w:lang w:val="en-GB"/>
              </w:rPr>
            </w:pPr>
            <w:bookmarkStart w:id="55" w:name="_Hlk118113879"/>
            <w:r w:rsidRPr="006D43D8">
              <w:rPr>
                <w:sz w:val="20"/>
                <w:szCs w:val="20"/>
                <w:lang w:val="en-GB"/>
              </w:rPr>
              <w:t>Type2. Rel16</w:t>
            </w:r>
            <w:bookmarkEnd w:id="55"/>
          </w:p>
        </w:tc>
        <w:tc>
          <w:tcPr>
            <w:tcW w:w="1669" w:type="dxa"/>
            <w:vAlign w:val="center"/>
          </w:tcPr>
          <w:p w14:paraId="7DFE8A24" w14:textId="77777777" w:rsidR="009413E5" w:rsidRPr="006252D7" w:rsidRDefault="009413E5"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tc>
        <w:tc>
          <w:tcPr>
            <w:tcW w:w="1345" w:type="dxa"/>
            <w:vAlign w:val="center"/>
          </w:tcPr>
          <w:p w14:paraId="2906833C" w14:textId="6D47D2CD" w:rsidR="009413E5" w:rsidRPr="00847A66" w:rsidRDefault="009413E5"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272 bits</w:t>
            </w:r>
          </w:p>
        </w:tc>
        <w:tc>
          <w:tcPr>
            <w:tcW w:w="1325" w:type="dxa"/>
            <w:vAlign w:val="center"/>
          </w:tcPr>
          <w:p w14:paraId="71B5762D" w14:textId="3D3F6C3E" w:rsidR="009413E5" w:rsidRPr="00847A66" w:rsidRDefault="00507712"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81.4</w:t>
            </w:r>
          </w:p>
        </w:tc>
        <w:tc>
          <w:tcPr>
            <w:tcW w:w="1304" w:type="dxa"/>
            <w:vAlign w:val="center"/>
          </w:tcPr>
          <w:p w14:paraId="1FC1ACF4" w14:textId="6A7602A5" w:rsidR="009413E5" w:rsidRPr="00847A66" w:rsidRDefault="00D40C95"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89.6</w:t>
            </w:r>
          </w:p>
        </w:tc>
      </w:tr>
    </w:tbl>
    <w:p w14:paraId="7964EA6A" w14:textId="25F08347" w:rsidR="00454717" w:rsidRDefault="00454717" w:rsidP="00E31F31">
      <w:pPr>
        <w:spacing w:after="60" w:line="256" w:lineRule="auto"/>
        <w:rPr>
          <w:rFonts w:eastAsia="Calibri" w:cs="Times New Roman"/>
          <w:szCs w:val="20"/>
          <w:lang w:val="en-GB"/>
        </w:rPr>
      </w:pPr>
    </w:p>
    <w:p w14:paraId="1F52204C" w14:textId="4EF5E411" w:rsidR="00507712" w:rsidRDefault="00454717" w:rsidP="00EC2BC3">
      <w:pPr>
        <w:pStyle w:val="ListParagraph"/>
        <w:numPr>
          <w:ilvl w:val="0"/>
          <w:numId w:val="21"/>
        </w:numPr>
        <w:spacing w:after="60" w:line="256" w:lineRule="auto"/>
        <w:jc w:val="both"/>
        <w:rPr>
          <w:rFonts w:eastAsia="Calibri" w:cs="Times New Roman"/>
          <w:szCs w:val="20"/>
          <w:lang w:val="en-GB"/>
        </w:rPr>
      </w:pPr>
      <w:r>
        <w:rPr>
          <w:rFonts w:eastAsia="Calibri" w:cs="Times New Roman"/>
          <w:szCs w:val="20"/>
          <w:lang w:val="en-GB"/>
        </w:rPr>
        <w:t xml:space="preserve">CDF of the intermediate KPI: Considering all UEs, the following is the performance of the AI/ML mode with respect to </w:t>
      </w:r>
      <w:r w:rsidRPr="00594DF7">
        <w:rPr>
          <w:rFonts w:eastAsia="Calibri" w:cs="Times New Roman"/>
          <w:szCs w:val="20"/>
          <w:lang w:val="en-GB"/>
        </w:rPr>
        <w:t>Type2. Rel16</w:t>
      </w:r>
      <w:r>
        <w:rPr>
          <w:rFonts w:eastAsia="Calibri" w:cs="Times New Roman"/>
          <w:szCs w:val="20"/>
          <w:lang w:val="en-GB"/>
        </w:rPr>
        <w:t xml:space="preserve"> codebook.</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9"/>
      </w:tblGrid>
      <w:tr w:rsidR="005F296D" w14:paraId="753D2DEA" w14:textId="77777777" w:rsidTr="00E02347">
        <w:tc>
          <w:tcPr>
            <w:tcW w:w="9629" w:type="dxa"/>
          </w:tcPr>
          <w:p w14:paraId="4B50C909" w14:textId="3279B127" w:rsidR="005F296D" w:rsidRDefault="005F296D" w:rsidP="005F296D">
            <w:pPr>
              <w:pStyle w:val="ListParagraph"/>
              <w:spacing w:after="60" w:line="256" w:lineRule="auto"/>
              <w:ind w:left="0"/>
              <w:jc w:val="center"/>
              <w:rPr>
                <w:rFonts w:eastAsia="Calibri" w:cs="Times New Roman"/>
                <w:szCs w:val="20"/>
                <w:lang w:val="en-GB"/>
              </w:rPr>
            </w:pPr>
            <w:r w:rsidRPr="005F296D">
              <w:rPr>
                <w:rFonts w:eastAsia="Calibri" w:cs="Times New Roman"/>
                <w:noProof/>
                <w:szCs w:val="20"/>
                <w:lang w:val="en-GB"/>
              </w:rPr>
              <w:drawing>
                <wp:inline distT="0" distB="0" distL="0" distR="0" wp14:anchorId="018DF472" wp14:editId="6BFC33DA">
                  <wp:extent cx="3610155" cy="2272312"/>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32658" cy="2286476"/>
                          </a:xfrm>
                          <a:prstGeom prst="rect">
                            <a:avLst/>
                          </a:prstGeom>
                        </pic:spPr>
                      </pic:pic>
                    </a:graphicData>
                  </a:graphic>
                </wp:inline>
              </w:drawing>
            </w:r>
          </w:p>
        </w:tc>
      </w:tr>
      <w:tr w:rsidR="005F296D" w14:paraId="68CE05E0" w14:textId="77777777" w:rsidTr="00E02347">
        <w:tc>
          <w:tcPr>
            <w:tcW w:w="9629" w:type="dxa"/>
          </w:tcPr>
          <w:p w14:paraId="47176D6F" w14:textId="042300D4" w:rsidR="005F296D" w:rsidRPr="00465CD1" w:rsidRDefault="00465CD1" w:rsidP="00465CD1">
            <w:pPr>
              <w:pStyle w:val="Caption"/>
              <w:rPr>
                <w:rFonts w:cs="Times"/>
              </w:rPr>
            </w:pPr>
            <w:r w:rsidRPr="001B7B07">
              <w:rPr>
                <w:rFonts w:cs="Times"/>
              </w:rPr>
              <w:t xml:space="preserve">: </w:t>
            </w:r>
            <w:r w:rsidRPr="00E02347">
              <w:t>CDF of SGCS for different UEs under test</w:t>
            </w:r>
          </w:p>
        </w:tc>
      </w:tr>
    </w:tbl>
    <w:p w14:paraId="0F7A85EA" w14:textId="493D1D1B" w:rsidR="00291EAA" w:rsidRPr="00EC2BC3" w:rsidRDefault="00454717" w:rsidP="00781481">
      <w:pPr>
        <w:pStyle w:val="ListParagraph"/>
        <w:numPr>
          <w:ilvl w:val="0"/>
          <w:numId w:val="21"/>
        </w:numPr>
        <w:spacing w:after="60" w:line="256" w:lineRule="auto"/>
        <w:jc w:val="both"/>
        <w:rPr>
          <w:rFonts w:eastAsia="Calibri" w:cs="Times New Roman"/>
          <w:szCs w:val="20"/>
          <w:lang w:val="en-GB"/>
        </w:rPr>
      </w:pPr>
      <w:r w:rsidRPr="00291EAA">
        <w:rPr>
          <w:rFonts w:eastAsia="Calibri" w:cs="Times New Roman"/>
          <w:szCs w:val="20"/>
          <w:lang w:val="en-GB"/>
        </w:rPr>
        <w:t xml:space="preserve">Number of UEs in different </w:t>
      </w:r>
      <w:r w:rsidR="00FB3E0A">
        <w:rPr>
          <w:rFonts w:eastAsia="Calibri" w:cs="Times New Roman"/>
          <w:szCs w:val="20"/>
          <w:lang w:val="en-GB"/>
        </w:rPr>
        <w:t>link-</w:t>
      </w:r>
      <w:r w:rsidRPr="00291EAA">
        <w:rPr>
          <w:rFonts w:eastAsia="Calibri" w:cs="Times New Roman"/>
          <w:szCs w:val="20"/>
          <w:lang w:val="en-GB"/>
        </w:rPr>
        <w:t>types:</w:t>
      </w:r>
      <w:r w:rsidR="00F71B75" w:rsidRPr="00291EAA">
        <w:rPr>
          <w:rFonts w:eastAsia="Calibri" w:cs="Times New Roman"/>
          <w:szCs w:val="20"/>
          <w:lang w:val="en-GB"/>
        </w:rPr>
        <w:t xml:space="preserve"> In our EVM, we have used UMA </w:t>
      </w:r>
      <w:r w:rsidR="009B5533">
        <w:rPr>
          <w:rFonts w:eastAsia="Calibri" w:cs="Times New Roman"/>
          <w:szCs w:val="20"/>
          <w:lang w:val="en-GB"/>
        </w:rPr>
        <w:t>sc</w:t>
      </w:r>
      <w:r w:rsidR="006C0B02">
        <w:rPr>
          <w:rFonts w:eastAsia="Calibri" w:cs="Times New Roman"/>
          <w:szCs w:val="20"/>
          <w:lang w:val="en-GB"/>
        </w:rPr>
        <w:t xml:space="preserve">enario </w:t>
      </w:r>
      <w:r w:rsidR="00F71B75" w:rsidRPr="00291EAA">
        <w:rPr>
          <w:rFonts w:eastAsia="Calibri" w:cs="Times New Roman"/>
          <w:szCs w:val="20"/>
          <w:lang w:val="en-GB"/>
        </w:rPr>
        <w:t xml:space="preserve">which has different </w:t>
      </w:r>
      <w:r w:rsidR="00786BE4" w:rsidRPr="00291EAA">
        <w:rPr>
          <w:rFonts w:eastAsia="Calibri" w:cs="Times New Roman"/>
          <w:szCs w:val="20"/>
          <w:lang w:val="en-GB"/>
        </w:rPr>
        <w:t xml:space="preserve">link </w:t>
      </w:r>
      <w:r w:rsidR="009B5533" w:rsidRPr="00EC2BC3">
        <w:rPr>
          <w:rFonts w:cs="Times New Roman"/>
          <w:szCs w:val="20"/>
          <w:shd w:val="clear" w:color="auto" w:fill="FFFFFF"/>
        </w:rPr>
        <w:t>c</w:t>
      </w:r>
      <w:r w:rsidR="00534CD9" w:rsidRPr="00EC2BC3">
        <w:rPr>
          <w:rFonts w:cs="Times New Roman"/>
          <w:szCs w:val="20"/>
          <w:shd w:val="clear" w:color="auto" w:fill="FFFFFF"/>
        </w:rPr>
        <w:t>haracteristic</w:t>
      </w:r>
      <w:r w:rsidR="00534CD9" w:rsidRPr="00781481" w:rsidDel="00534CD9">
        <w:rPr>
          <w:rFonts w:eastAsia="Calibri" w:cs="Times New Roman"/>
          <w:szCs w:val="20"/>
          <w:lang w:val="en-GB"/>
        </w:rPr>
        <w:t xml:space="preserve"> </w:t>
      </w:r>
      <w:r w:rsidR="00786BE4" w:rsidRPr="00781481">
        <w:rPr>
          <w:rFonts w:eastAsia="Calibri" w:cs="Times New Roman"/>
          <w:szCs w:val="20"/>
          <w:lang w:val="en-GB"/>
        </w:rPr>
        <w:t xml:space="preserve">of </w:t>
      </w:r>
      <w:r w:rsidR="00557FAF" w:rsidRPr="00781481">
        <w:rPr>
          <w:rFonts w:eastAsia="Calibri" w:cs="Times New Roman"/>
          <w:szCs w:val="20"/>
          <w:lang w:val="en-GB"/>
        </w:rPr>
        <w:t>LOS</w:t>
      </w:r>
      <w:r w:rsidR="00786BE4" w:rsidRPr="00781481">
        <w:rPr>
          <w:rFonts w:eastAsia="Calibri" w:cs="Times New Roman"/>
          <w:szCs w:val="20"/>
          <w:lang w:val="en-GB"/>
        </w:rPr>
        <w:t>,</w:t>
      </w:r>
      <w:r w:rsidR="00557FAF" w:rsidRPr="00781481">
        <w:rPr>
          <w:rFonts w:eastAsia="Calibri" w:cs="Times New Roman"/>
          <w:szCs w:val="20"/>
          <w:lang w:val="en-GB"/>
        </w:rPr>
        <w:t xml:space="preserve"> NLOS, and </w:t>
      </w:r>
      <w:r w:rsidR="00EE06E6" w:rsidRPr="00781481">
        <w:rPr>
          <w:rFonts w:eastAsia="Calibri" w:cs="Times New Roman"/>
          <w:szCs w:val="20"/>
          <w:lang w:val="en-GB"/>
        </w:rPr>
        <w:t xml:space="preserve">O2I </w:t>
      </w:r>
      <w:r w:rsidR="00557FAF" w:rsidRPr="00781481">
        <w:rPr>
          <w:rFonts w:eastAsia="Calibri" w:cs="Times New Roman"/>
          <w:szCs w:val="20"/>
          <w:lang w:val="en-GB"/>
        </w:rPr>
        <w:t xml:space="preserve">and </w:t>
      </w:r>
      <w:r w:rsidR="00F2435C" w:rsidRPr="00781481">
        <w:rPr>
          <w:rFonts w:eastAsia="Calibri" w:cs="Times New Roman"/>
          <w:szCs w:val="20"/>
          <w:lang w:val="en-GB"/>
        </w:rPr>
        <w:t>for UE</w:t>
      </w:r>
      <w:r w:rsidR="00557FAF" w:rsidRPr="00781481">
        <w:rPr>
          <w:rFonts w:eastAsia="Calibri" w:cs="Times New Roman"/>
          <w:szCs w:val="20"/>
          <w:lang w:val="en-GB"/>
        </w:rPr>
        <w:t xml:space="preserve"> </w:t>
      </w:r>
      <w:r w:rsidR="00F2435C" w:rsidRPr="00781481">
        <w:rPr>
          <w:rFonts w:eastAsia="Calibri" w:cs="Times New Roman"/>
          <w:szCs w:val="20"/>
          <w:lang w:val="en-GB"/>
        </w:rPr>
        <w:t>distributions</w:t>
      </w:r>
      <w:r w:rsidR="00F2435C" w:rsidRPr="00291EAA">
        <w:rPr>
          <w:rFonts w:eastAsia="Calibri" w:cs="Times New Roman"/>
          <w:szCs w:val="20"/>
          <w:lang w:val="en-GB"/>
        </w:rPr>
        <w:t xml:space="preserve">, we have used </w:t>
      </w:r>
      <w:r w:rsidR="00D74CF5">
        <w:rPr>
          <w:rFonts w:eastAsia="Calibri" w:cs="Times New Roman"/>
          <w:szCs w:val="20"/>
          <w:lang w:val="en-GB"/>
        </w:rPr>
        <w:t xml:space="preserve">UE deployments of </w:t>
      </w:r>
      <w:r w:rsidR="00F2435C" w:rsidRPr="00291EAA">
        <w:rPr>
          <w:rFonts w:eastAsia="SimSun"/>
          <w:color w:val="000000"/>
          <w:szCs w:val="20"/>
        </w:rPr>
        <w:t xml:space="preserve">80% indoor (3km/h), 20% outdoor (30km/h). </w:t>
      </w:r>
      <w:r w:rsidR="00291EAA">
        <w:rPr>
          <w:rFonts w:eastAsia="SimSun"/>
          <w:color w:val="000000"/>
          <w:szCs w:val="20"/>
        </w:rPr>
        <w:t xml:space="preserve">With these assumptions, there are </w:t>
      </w:r>
      <w:r w:rsidR="006C0B02">
        <w:rPr>
          <w:rFonts w:eastAsia="SimSun"/>
          <w:color w:val="000000"/>
          <w:szCs w:val="20"/>
        </w:rPr>
        <w:t xml:space="preserve">at least </w:t>
      </w:r>
      <w:r w:rsidR="00291EAA">
        <w:rPr>
          <w:rFonts w:eastAsia="SimSun"/>
          <w:color w:val="000000"/>
          <w:szCs w:val="20"/>
        </w:rPr>
        <w:t xml:space="preserve">three different UE </w:t>
      </w:r>
      <w:r w:rsidR="006C0B02">
        <w:rPr>
          <w:rFonts w:eastAsia="Calibri" w:cs="Times New Roman"/>
          <w:szCs w:val="20"/>
          <w:lang w:val="en-GB"/>
        </w:rPr>
        <w:t>link-</w:t>
      </w:r>
      <w:r w:rsidR="006C0B02" w:rsidRPr="00291EAA">
        <w:rPr>
          <w:rFonts w:eastAsia="Calibri" w:cs="Times New Roman"/>
          <w:szCs w:val="20"/>
          <w:lang w:val="en-GB"/>
        </w:rPr>
        <w:t>types</w:t>
      </w:r>
      <w:r w:rsidR="006C0B02" w:rsidDel="006C0B02">
        <w:rPr>
          <w:rFonts w:eastAsia="SimSun"/>
          <w:color w:val="000000"/>
          <w:szCs w:val="20"/>
        </w:rPr>
        <w:t xml:space="preserve"> </w:t>
      </w:r>
      <w:r w:rsidR="00291EAA">
        <w:rPr>
          <w:rFonts w:eastAsia="SimSun"/>
          <w:color w:val="000000"/>
          <w:szCs w:val="20"/>
        </w:rPr>
        <w:t xml:space="preserve">in the network. </w:t>
      </w:r>
      <w:r w:rsidR="00465CD1">
        <w:rPr>
          <w:rFonts w:eastAsia="SimSun"/>
          <w:color w:val="000000"/>
          <w:szCs w:val="20"/>
        </w:rPr>
        <w:t xml:space="preserve">In our test samples size of </w:t>
      </w:r>
      <w:r w:rsidR="00465CD1">
        <w:rPr>
          <w:rFonts w:eastAsia="Calibri" w:cs="Times New Roman"/>
          <w:szCs w:val="20"/>
          <w:lang w:val="en-GB"/>
        </w:rPr>
        <w:t>25500</w:t>
      </w:r>
      <w:r w:rsidR="00465CD1" w:rsidRPr="009B79FB">
        <w:rPr>
          <w:rFonts w:eastAsia="Calibri" w:cs="Times New Roman"/>
          <w:szCs w:val="20"/>
          <w:lang w:val="en-GB"/>
        </w:rPr>
        <w:t xml:space="preserve"> samples</w:t>
      </w:r>
      <w:r w:rsidR="00465CD1">
        <w:rPr>
          <w:rFonts w:eastAsia="Calibri" w:cs="Times New Roman"/>
          <w:szCs w:val="20"/>
          <w:lang w:val="en-GB"/>
        </w:rPr>
        <w:t>, w</w:t>
      </w:r>
      <w:r w:rsidR="00291EAA">
        <w:rPr>
          <w:rFonts w:eastAsia="SimSun"/>
          <w:color w:val="000000"/>
          <w:szCs w:val="20"/>
        </w:rPr>
        <w:t xml:space="preserve">e counted the number of UEs in each </w:t>
      </w:r>
      <w:r w:rsidR="006C0B02">
        <w:rPr>
          <w:rFonts w:eastAsia="Calibri" w:cs="Times New Roman"/>
          <w:szCs w:val="20"/>
          <w:lang w:val="en-GB"/>
        </w:rPr>
        <w:t>link-</w:t>
      </w:r>
      <w:r w:rsidR="006C0B02" w:rsidRPr="00291EAA">
        <w:rPr>
          <w:rFonts w:eastAsia="Calibri" w:cs="Times New Roman"/>
          <w:szCs w:val="20"/>
          <w:lang w:val="en-GB"/>
        </w:rPr>
        <w:t>type</w:t>
      </w:r>
      <w:r w:rsidR="00291EAA">
        <w:rPr>
          <w:rFonts w:eastAsia="SimSun"/>
          <w:color w:val="000000"/>
          <w:szCs w:val="20"/>
        </w:rPr>
        <w:t>.</w:t>
      </w:r>
      <w:r w:rsidR="00D03712">
        <w:rPr>
          <w:rFonts w:eastAsia="SimSun"/>
          <w:color w:val="000000"/>
          <w:szCs w:val="20"/>
        </w:rPr>
        <w:t xml:space="preserve"> The results are as the following.</w:t>
      </w:r>
    </w:p>
    <w:p w14:paraId="44C03CF6" w14:textId="77777777" w:rsidR="00FF6402" w:rsidRPr="00EC2BC3" w:rsidRDefault="00FF6402" w:rsidP="00EC2BC3">
      <w:pPr>
        <w:spacing w:after="60" w:line="256" w:lineRule="auto"/>
        <w:jc w:val="both"/>
        <w:rPr>
          <w:rFonts w:eastAsia="Calibri" w:cs="Times New Roman"/>
          <w:szCs w:val="20"/>
          <w:lang w:val="en-GB"/>
        </w:rPr>
      </w:pPr>
    </w:p>
    <w:p w14:paraId="7B0D1C0B" w14:textId="4FB20FE6" w:rsidR="001E77CF" w:rsidRPr="004F3170" w:rsidRDefault="001E77CF" w:rsidP="001E77CF">
      <w:pPr>
        <w:pStyle w:val="TH"/>
        <w:spacing w:after="60"/>
        <w:rPr>
          <w:rFonts w:ascii="Times New Roman" w:hAnsi="Times New Roman" w:cs="Times New Roman"/>
          <w:lang w:val="en-GB"/>
        </w:rPr>
      </w:pPr>
      <w:r w:rsidRPr="004F3170">
        <w:rPr>
          <w:rFonts w:ascii="Times New Roman" w:hAnsi="Times New Roman" w:cs="Times New Roman"/>
          <w:lang w:val="en-GB"/>
        </w:rPr>
        <w:t xml:space="preserve">Table </w:t>
      </w:r>
      <w:r>
        <w:rPr>
          <w:rFonts w:ascii="Times New Roman" w:hAnsi="Times New Roman" w:cs="Times New Roman"/>
          <w:lang w:val="en-GB"/>
        </w:rPr>
        <w:t>2</w:t>
      </w:r>
      <w:r w:rsidRPr="004F3170">
        <w:rPr>
          <w:rFonts w:ascii="Times New Roman" w:hAnsi="Times New Roman" w:cs="Times New Roman"/>
          <w:lang w:val="en-GB"/>
        </w:rPr>
        <w:t xml:space="preserve">. </w:t>
      </w:r>
      <w:r>
        <w:rPr>
          <w:rFonts w:ascii="Times New Roman" w:hAnsi="Times New Roman" w:cs="Times New Roman"/>
          <w:lang w:val="en-GB"/>
        </w:rPr>
        <w:t xml:space="preserve">UE Link-Type distribution. </w:t>
      </w:r>
      <w:r w:rsidRPr="004F3170">
        <w:rPr>
          <w:rFonts w:ascii="Times New Roman" w:hAnsi="Times New Roman" w:cs="Times New Roman"/>
          <w:lang w:val="en-GB"/>
        </w:rPr>
        <w:t xml:space="preserve"> </w:t>
      </w:r>
    </w:p>
    <w:tbl>
      <w:tblPr>
        <w:tblStyle w:val="GridTable4-Accent11"/>
        <w:tblW w:w="0" w:type="auto"/>
        <w:jc w:val="center"/>
        <w:tblLayout w:type="fixed"/>
        <w:tblLook w:val="04A0" w:firstRow="1" w:lastRow="0" w:firstColumn="1" w:lastColumn="0" w:noHBand="0" w:noVBand="1"/>
      </w:tblPr>
      <w:tblGrid>
        <w:gridCol w:w="1696"/>
        <w:gridCol w:w="1739"/>
        <w:gridCol w:w="1380"/>
        <w:gridCol w:w="764"/>
      </w:tblGrid>
      <w:tr w:rsidR="00465CD1" w:rsidRPr="00900F8A" w14:paraId="338AAC17" w14:textId="77777777" w:rsidTr="00EC2BC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tcPr>
          <w:p w14:paraId="367FB8BF" w14:textId="3CDDDB5C" w:rsidR="00465CD1" w:rsidRPr="00900F8A" w:rsidRDefault="00465CD1" w:rsidP="00056A71">
            <w:pPr>
              <w:spacing w:after="60" w:line="256" w:lineRule="auto"/>
              <w:jc w:val="center"/>
              <w:rPr>
                <w:color w:val="auto"/>
                <w:sz w:val="20"/>
                <w:szCs w:val="20"/>
                <w:lang w:val="en-GB"/>
              </w:rPr>
            </w:pPr>
          </w:p>
        </w:tc>
        <w:tc>
          <w:tcPr>
            <w:tcW w:w="1739" w:type="dxa"/>
          </w:tcPr>
          <w:p w14:paraId="1321EE7E" w14:textId="6F8ABEB5" w:rsidR="00465CD1" w:rsidRDefault="00465CD1"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 xml:space="preserve">Link </w:t>
            </w:r>
            <w:r w:rsidR="00534CD9" w:rsidRPr="00534CD9">
              <w:rPr>
                <w:color w:val="auto"/>
                <w:sz w:val="20"/>
                <w:szCs w:val="20"/>
                <w:lang w:val="en-GB"/>
              </w:rPr>
              <w:t>Characteristic</w:t>
            </w:r>
          </w:p>
        </w:tc>
        <w:tc>
          <w:tcPr>
            <w:tcW w:w="1380" w:type="dxa"/>
          </w:tcPr>
          <w:p w14:paraId="5CDF533F" w14:textId="7CEF88D5" w:rsidR="00465CD1" w:rsidRPr="00900F8A" w:rsidRDefault="009E4006"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xml:space="preserve">UE </w:t>
            </w:r>
            <w:r w:rsidR="00584466" w:rsidRPr="00584466">
              <w:rPr>
                <w:color w:val="auto"/>
                <w:sz w:val="20"/>
                <w:szCs w:val="20"/>
                <w:lang w:val="en-GB"/>
              </w:rPr>
              <w:t>deployment</w:t>
            </w:r>
            <w:r w:rsidR="00584466">
              <w:rPr>
                <w:color w:val="auto"/>
                <w:sz w:val="20"/>
                <w:szCs w:val="20"/>
                <w:lang w:val="en-GB"/>
              </w:rPr>
              <w:t xml:space="preserve"> type</w:t>
            </w:r>
          </w:p>
        </w:tc>
        <w:tc>
          <w:tcPr>
            <w:tcW w:w="764" w:type="dxa"/>
          </w:tcPr>
          <w:p w14:paraId="7DD65075" w14:textId="79B5C94D" w:rsidR="00465CD1" w:rsidRPr="00900F8A" w:rsidRDefault="00381312"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Number of UEs</w:t>
            </w:r>
          </w:p>
        </w:tc>
      </w:tr>
      <w:tr w:rsidR="00381312" w:rsidRPr="00900F8A" w14:paraId="50579C4A" w14:textId="77777777" w:rsidTr="00EC2BC3">
        <w:trPr>
          <w:cnfStyle w:val="000000100000" w:firstRow="0" w:lastRow="0" w:firstColumn="0" w:lastColumn="0" w:oddVBand="0" w:evenVBand="0" w:oddHBand="1" w:evenHBand="0" w:firstRowFirstColumn="0" w:firstRowLastColumn="0" w:lastRowFirstColumn="0" w:lastRowLastColumn="0"/>
          <w:trHeight w:val="346"/>
          <w:jc w:val="center"/>
        </w:trPr>
        <w:tc>
          <w:tcPr>
            <w:cnfStyle w:val="001000000000" w:firstRow="0" w:lastRow="0" w:firstColumn="1" w:lastColumn="0" w:oddVBand="0" w:evenVBand="0" w:oddHBand="0" w:evenHBand="0" w:firstRowFirstColumn="0" w:firstRowLastColumn="0" w:lastRowFirstColumn="0" w:lastRowLastColumn="0"/>
            <w:tcW w:w="1696" w:type="dxa"/>
            <w:vAlign w:val="center"/>
          </w:tcPr>
          <w:p w14:paraId="153683A6" w14:textId="1C9A1AC5" w:rsidR="00381312" w:rsidRPr="00900F8A" w:rsidRDefault="00381312" w:rsidP="00056A71">
            <w:pPr>
              <w:spacing w:after="60" w:line="256" w:lineRule="auto"/>
              <w:jc w:val="center"/>
              <w:rPr>
                <w:sz w:val="20"/>
                <w:szCs w:val="20"/>
                <w:lang w:val="en-GB"/>
              </w:rPr>
            </w:pPr>
            <w:r>
              <w:rPr>
                <w:sz w:val="20"/>
                <w:szCs w:val="20"/>
                <w:lang w:val="en-GB"/>
              </w:rPr>
              <w:t xml:space="preserve">UE </w:t>
            </w:r>
            <w:r w:rsidR="009B5533">
              <w:rPr>
                <w:sz w:val="20"/>
                <w:szCs w:val="20"/>
                <w:lang w:val="en-GB"/>
              </w:rPr>
              <w:t>Link-</w:t>
            </w:r>
            <w:r>
              <w:rPr>
                <w:sz w:val="20"/>
                <w:szCs w:val="20"/>
                <w:lang w:val="en-GB"/>
              </w:rPr>
              <w:t>Type</w:t>
            </w:r>
            <w:r w:rsidR="00FF6402">
              <w:rPr>
                <w:sz w:val="20"/>
                <w:szCs w:val="20"/>
                <w:lang w:val="en-GB"/>
              </w:rPr>
              <w:t xml:space="preserve"> </w:t>
            </w:r>
            <w:r>
              <w:rPr>
                <w:sz w:val="20"/>
                <w:szCs w:val="20"/>
                <w:lang w:val="en-GB"/>
              </w:rPr>
              <w:t>1</w:t>
            </w:r>
          </w:p>
        </w:tc>
        <w:tc>
          <w:tcPr>
            <w:tcW w:w="1739" w:type="dxa"/>
            <w:vAlign w:val="center"/>
          </w:tcPr>
          <w:p w14:paraId="4C7737DE" w14:textId="3EE947DF" w:rsidR="00381312" w:rsidRDefault="00381312"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O2I</w:t>
            </w:r>
          </w:p>
        </w:tc>
        <w:tc>
          <w:tcPr>
            <w:tcW w:w="1380" w:type="dxa"/>
            <w:vAlign w:val="center"/>
          </w:tcPr>
          <w:p w14:paraId="6765380A" w14:textId="17DEA6A7" w:rsidR="00381312" w:rsidRPr="00900F8A" w:rsidRDefault="00381312"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Indoor</w:t>
            </w:r>
          </w:p>
        </w:tc>
        <w:tc>
          <w:tcPr>
            <w:tcW w:w="764" w:type="dxa"/>
            <w:vAlign w:val="center"/>
          </w:tcPr>
          <w:p w14:paraId="46C0028D" w14:textId="3AFE3A26" w:rsidR="00381312" w:rsidRPr="00900F8A" w:rsidRDefault="00D82414"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20400</w:t>
            </w:r>
          </w:p>
        </w:tc>
      </w:tr>
      <w:tr w:rsidR="00381312" w:rsidRPr="00900F8A" w14:paraId="654EEB8B" w14:textId="77777777" w:rsidTr="00EC2BC3">
        <w:trPr>
          <w:trHeight w:val="346"/>
          <w:jc w:val="center"/>
        </w:trPr>
        <w:tc>
          <w:tcPr>
            <w:cnfStyle w:val="001000000000" w:firstRow="0" w:lastRow="0" w:firstColumn="1" w:lastColumn="0" w:oddVBand="0" w:evenVBand="0" w:oddHBand="0" w:evenHBand="0" w:firstRowFirstColumn="0" w:firstRowLastColumn="0" w:lastRowFirstColumn="0" w:lastRowLastColumn="0"/>
            <w:tcW w:w="1696" w:type="dxa"/>
            <w:shd w:val="clear" w:color="auto" w:fill="DEEAF6" w:themeFill="accent1" w:themeFillTint="33"/>
            <w:vAlign w:val="center"/>
          </w:tcPr>
          <w:p w14:paraId="44DBD390" w14:textId="5F01BFB9" w:rsidR="00381312" w:rsidRPr="00900F8A" w:rsidRDefault="00381312" w:rsidP="00056A71">
            <w:pPr>
              <w:spacing w:after="60" w:line="256" w:lineRule="auto"/>
              <w:jc w:val="center"/>
              <w:rPr>
                <w:sz w:val="20"/>
                <w:szCs w:val="20"/>
                <w:lang w:val="en-GB"/>
              </w:rPr>
            </w:pPr>
            <w:r>
              <w:rPr>
                <w:sz w:val="20"/>
                <w:szCs w:val="20"/>
                <w:lang w:val="en-GB"/>
              </w:rPr>
              <w:t xml:space="preserve">UE </w:t>
            </w:r>
            <w:r w:rsidR="009B5533">
              <w:rPr>
                <w:sz w:val="20"/>
                <w:szCs w:val="20"/>
                <w:lang w:val="en-GB"/>
              </w:rPr>
              <w:t>Link-</w:t>
            </w:r>
            <w:r>
              <w:rPr>
                <w:sz w:val="20"/>
                <w:szCs w:val="20"/>
                <w:lang w:val="en-GB"/>
              </w:rPr>
              <w:t>Type</w:t>
            </w:r>
            <w:r w:rsidR="00FF6402">
              <w:rPr>
                <w:sz w:val="20"/>
                <w:szCs w:val="20"/>
                <w:lang w:val="en-GB"/>
              </w:rPr>
              <w:t xml:space="preserve"> </w:t>
            </w:r>
            <w:r>
              <w:rPr>
                <w:sz w:val="20"/>
                <w:szCs w:val="20"/>
                <w:lang w:val="en-GB"/>
              </w:rPr>
              <w:t>2</w:t>
            </w:r>
          </w:p>
        </w:tc>
        <w:tc>
          <w:tcPr>
            <w:tcW w:w="1739" w:type="dxa"/>
            <w:vAlign w:val="center"/>
          </w:tcPr>
          <w:p w14:paraId="0E11B531" w14:textId="08F468CF" w:rsidR="00381312" w:rsidRDefault="00381312"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NLOS</w:t>
            </w:r>
          </w:p>
        </w:tc>
        <w:tc>
          <w:tcPr>
            <w:tcW w:w="1380" w:type="dxa"/>
            <w:vAlign w:val="center"/>
          </w:tcPr>
          <w:p w14:paraId="40501CDF" w14:textId="61FC2608" w:rsidR="00381312" w:rsidRPr="00900F8A" w:rsidRDefault="00381312"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Outdoor Car</w:t>
            </w:r>
          </w:p>
        </w:tc>
        <w:tc>
          <w:tcPr>
            <w:tcW w:w="764" w:type="dxa"/>
            <w:vAlign w:val="center"/>
          </w:tcPr>
          <w:p w14:paraId="5DC08E3B" w14:textId="72EBE7ED" w:rsidR="00381312" w:rsidRPr="00900F8A" w:rsidRDefault="00837A07"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3080</w:t>
            </w:r>
          </w:p>
        </w:tc>
      </w:tr>
      <w:tr w:rsidR="00381312" w:rsidRPr="00900F8A" w14:paraId="75928F8B" w14:textId="77777777" w:rsidTr="00EC2BC3">
        <w:trPr>
          <w:cnfStyle w:val="000000100000" w:firstRow="0" w:lastRow="0" w:firstColumn="0" w:lastColumn="0" w:oddVBand="0" w:evenVBand="0" w:oddHBand="1" w:evenHBand="0" w:firstRowFirstColumn="0" w:firstRowLastColumn="0" w:lastRowFirstColumn="0" w:lastRowLastColumn="0"/>
          <w:trHeight w:val="160"/>
          <w:jc w:val="center"/>
        </w:trPr>
        <w:tc>
          <w:tcPr>
            <w:cnfStyle w:val="001000000000" w:firstRow="0" w:lastRow="0" w:firstColumn="1" w:lastColumn="0" w:oddVBand="0" w:evenVBand="0" w:oddHBand="0" w:evenHBand="0" w:firstRowFirstColumn="0" w:firstRowLastColumn="0" w:lastRowFirstColumn="0" w:lastRowLastColumn="0"/>
            <w:tcW w:w="1696" w:type="dxa"/>
          </w:tcPr>
          <w:p w14:paraId="5790CEAA" w14:textId="6124F2F9" w:rsidR="00381312" w:rsidRPr="00900F8A" w:rsidRDefault="00381312" w:rsidP="00381312">
            <w:pPr>
              <w:spacing w:after="60" w:line="256" w:lineRule="auto"/>
              <w:jc w:val="center"/>
              <w:rPr>
                <w:sz w:val="20"/>
                <w:szCs w:val="20"/>
                <w:lang w:val="en-GB"/>
              </w:rPr>
            </w:pPr>
            <w:r>
              <w:rPr>
                <w:sz w:val="20"/>
                <w:szCs w:val="20"/>
                <w:lang w:val="en-GB"/>
              </w:rPr>
              <w:lastRenderedPageBreak/>
              <w:t xml:space="preserve">UE </w:t>
            </w:r>
            <w:r w:rsidR="009B5533">
              <w:rPr>
                <w:sz w:val="20"/>
                <w:szCs w:val="20"/>
                <w:lang w:val="en-GB"/>
              </w:rPr>
              <w:t>Link-</w:t>
            </w:r>
            <w:r>
              <w:rPr>
                <w:sz w:val="20"/>
                <w:szCs w:val="20"/>
                <w:lang w:val="en-GB"/>
              </w:rPr>
              <w:t>Type</w:t>
            </w:r>
            <w:r w:rsidR="00FF6402">
              <w:rPr>
                <w:sz w:val="20"/>
                <w:szCs w:val="20"/>
                <w:lang w:val="en-GB"/>
              </w:rPr>
              <w:t xml:space="preserve"> </w:t>
            </w:r>
            <w:r>
              <w:rPr>
                <w:sz w:val="20"/>
                <w:szCs w:val="20"/>
                <w:lang w:val="en-GB"/>
              </w:rPr>
              <w:t>3</w:t>
            </w:r>
          </w:p>
        </w:tc>
        <w:tc>
          <w:tcPr>
            <w:tcW w:w="1739" w:type="dxa"/>
            <w:vAlign w:val="center"/>
          </w:tcPr>
          <w:p w14:paraId="360C57B4" w14:textId="547F21DF" w:rsidR="00381312" w:rsidRDefault="00381312" w:rsidP="00381312">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LOS</w:t>
            </w:r>
          </w:p>
        </w:tc>
        <w:tc>
          <w:tcPr>
            <w:tcW w:w="1380" w:type="dxa"/>
            <w:vAlign w:val="center"/>
          </w:tcPr>
          <w:p w14:paraId="69553D13" w14:textId="582948D8" w:rsidR="00381312" w:rsidRPr="00900F8A" w:rsidRDefault="00381312" w:rsidP="00381312">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Outdoor Car</w:t>
            </w:r>
          </w:p>
        </w:tc>
        <w:tc>
          <w:tcPr>
            <w:tcW w:w="764" w:type="dxa"/>
          </w:tcPr>
          <w:p w14:paraId="6F12B693" w14:textId="42F88C2E" w:rsidR="00381312" w:rsidRPr="00900F8A" w:rsidRDefault="00837A07" w:rsidP="00381312">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2020</w:t>
            </w:r>
          </w:p>
        </w:tc>
      </w:tr>
    </w:tbl>
    <w:p w14:paraId="7BBCF2A5" w14:textId="77777777" w:rsidR="00485DC3" w:rsidRPr="00D03712" w:rsidRDefault="00485DC3" w:rsidP="00D03712">
      <w:pPr>
        <w:pStyle w:val="ListParagraph"/>
        <w:rPr>
          <w:rFonts w:eastAsia="Calibri" w:cs="Times New Roman"/>
          <w:szCs w:val="20"/>
          <w:lang w:val="en-GB"/>
        </w:rPr>
      </w:pPr>
    </w:p>
    <w:p w14:paraId="2F464024" w14:textId="403DDECB" w:rsidR="00926006" w:rsidRDefault="00837A07" w:rsidP="00EC2BC3">
      <w:pPr>
        <w:pStyle w:val="ListParagraph"/>
        <w:spacing w:after="60" w:line="256" w:lineRule="auto"/>
        <w:jc w:val="both"/>
        <w:rPr>
          <w:rFonts w:eastAsia="Calibri" w:cs="Times New Roman"/>
          <w:szCs w:val="20"/>
          <w:lang w:val="en-GB"/>
        </w:rPr>
      </w:pPr>
      <w:r>
        <w:rPr>
          <w:rFonts w:eastAsia="Calibri" w:cs="Times New Roman"/>
          <w:szCs w:val="20"/>
          <w:lang w:val="en-GB"/>
        </w:rPr>
        <w:t>As can be seen</w:t>
      </w:r>
      <w:r w:rsidR="006C0B02">
        <w:rPr>
          <w:rFonts w:eastAsia="Calibri" w:cs="Times New Roman"/>
          <w:szCs w:val="20"/>
          <w:lang w:val="en-GB"/>
        </w:rPr>
        <w:t>,</w:t>
      </w:r>
      <w:r>
        <w:rPr>
          <w:rFonts w:eastAsia="Calibri" w:cs="Times New Roman"/>
          <w:szCs w:val="20"/>
          <w:lang w:val="en-GB"/>
        </w:rPr>
        <w:t xml:space="preserve"> the </w:t>
      </w:r>
      <w:r w:rsidR="00E954FC">
        <w:rPr>
          <w:rFonts w:eastAsia="Calibri" w:cs="Times New Roman"/>
          <w:szCs w:val="20"/>
          <w:lang w:val="en-GB"/>
        </w:rPr>
        <w:t>dataset</w:t>
      </w:r>
      <w:r>
        <w:rPr>
          <w:rFonts w:eastAsia="Calibri" w:cs="Times New Roman"/>
          <w:szCs w:val="20"/>
          <w:lang w:val="en-GB"/>
        </w:rPr>
        <w:t xml:space="preserve"> is highly imbalanced. So, </w:t>
      </w:r>
      <w:r w:rsidR="00926006">
        <w:rPr>
          <w:rFonts w:eastAsia="Calibri" w:cs="Times New Roman"/>
          <w:szCs w:val="20"/>
          <w:lang w:val="en-GB"/>
        </w:rPr>
        <w:t xml:space="preserve">the </w:t>
      </w:r>
      <w:r w:rsidR="00415A6B">
        <w:rPr>
          <w:rFonts w:eastAsia="Calibri" w:cs="Times New Roman"/>
          <w:szCs w:val="20"/>
          <w:lang w:val="en-GB"/>
        </w:rPr>
        <w:t xml:space="preserve">average/CDF </w:t>
      </w:r>
      <w:r w:rsidR="00926006">
        <w:rPr>
          <w:rFonts w:eastAsia="Calibri" w:cs="Times New Roman"/>
          <w:szCs w:val="20"/>
          <w:lang w:val="en-GB"/>
        </w:rPr>
        <w:t xml:space="preserve">test results mainly represent the results of the UE </w:t>
      </w:r>
      <w:r w:rsidR="006C0B02">
        <w:rPr>
          <w:rFonts w:eastAsia="Calibri" w:cs="Times New Roman"/>
          <w:szCs w:val="20"/>
          <w:lang w:val="en-GB"/>
        </w:rPr>
        <w:t>link-</w:t>
      </w:r>
      <w:r w:rsidR="00926006">
        <w:rPr>
          <w:rFonts w:eastAsia="Calibri" w:cs="Times New Roman"/>
          <w:szCs w:val="20"/>
          <w:lang w:val="en-GB"/>
        </w:rPr>
        <w:t xml:space="preserve">type-1. To see how UEs </w:t>
      </w:r>
      <w:r w:rsidR="00FF6402">
        <w:rPr>
          <w:rFonts w:eastAsia="Calibri" w:cs="Times New Roman"/>
          <w:szCs w:val="20"/>
          <w:lang w:val="en-GB"/>
        </w:rPr>
        <w:t>in the different link-types are benefiting from the AI/ML model</w:t>
      </w:r>
      <w:r w:rsidR="00926006">
        <w:rPr>
          <w:rFonts w:eastAsia="Calibri" w:cs="Times New Roman"/>
          <w:szCs w:val="20"/>
          <w:lang w:val="en-GB"/>
        </w:rPr>
        <w:t xml:space="preserve">, it is important to </w:t>
      </w:r>
      <w:r w:rsidR="00FF6402">
        <w:rPr>
          <w:rFonts w:eastAsia="Calibri" w:cs="Times New Roman"/>
          <w:szCs w:val="20"/>
          <w:lang w:val="en-GB"/>
        </w:rPr>
        <w:t xml:space="preserve">evaluate </w:t>
      </w:r>
      <w:r w:rsidR="00847A66">
        <w:rPr>
          <w:rFonts w:eastAsia="Calibri" w:cs="Times New Roman"/>
          <w:szCs w:val="20"/>
          <w:lang w:val="en-GB"/>
        </w:rPr>
        <w:t xml:space="preserve">the performance of </w:t>
      </w:r>
      <w:r w:rsidR="003663EF">
        <w:rPr>
          <w:rFonts w:eastAsia="Calibri" w:cs="Times New Roman"/>
          <w:szCs w:val="20"/>
          <w:lang w:val="en-GB"/>
        </w:rPr>
        <w:t>ind</w:t>
      </w:r>
      <w:r w:rsidR="00FF6402">
        <w:rPr>
          <w:rFonts w:eastAsia="Calibri" w:cs="Times New Roman"/>
          <w:szCs w:val="20"/>
          <w:lang w:val="en-GB"/>
        </w:rPr>
        <w:t>ivid</w:t>
      </w:r>
      <w:r w:rsidR="003663EF">
        <w:rPr>
          <w:rFonts w:eastAsia="Calibri" w:cs="Times New Roman"/>
          <w:szCs w:val="20"/>
          <w:lang w:val="en-GB"/>
        </w:rPr>
        <w:t>ual</w:t>
      </w:r>
      <w:r w:rsidR="00847A66">
        <w:rPr>
          <w:rFonts w:eastAsia="Calibri" w:cs="Times New Roman"/>
          <w:szCs w:val="20"/>
          <w:lang w:val="en-GB"/>
        </w:rPr>
        <w:t xml:space="preserve"> </w:t>
      </w:r>
      <w:r w:rsidR="00FF6402">
        <w:rPr>
          <w:rFonts w:eastAsia="Calibri" w:cs="Times New Roman"/>
          <w:szCs w:val="20"/>
          <w:lang w:val="en-GB"/>
        </w:rPr>
        <w:t>UE link-types</w:t>
      </w:r>
      <w:r w:rsidR="008C2802">
        <w:rPr>
          <w:rFonts w:eastAsia="Calibri" w:cs="Times New Roman"/>
          <w:szCs w:val="20"/>
          <w:lang w:val="en-GB"/>
        </w:rPr>
        <w:t xml:space="preserve"> </w:t>
      </w:r>
      <w:r w:rsidR="00847A66">
        <w:rPr>
          <w:rFonts w:eastAsia="Calibri" w:cs="Times New Roman"/>
          <w:szCs w:val="20"/>
          <w:lang w:val="en-GB"/>
        </w:rPr>
        <w:t xml:space="preserve">separately. </w:t>
      </w:r>
    </w:p>
    <w:p w14:paraId="4E92835A" w14:textId="1C519149" w:rsidR="00D03712" w:rsidRDefault="00D03712" w:rsidP="00EC2BC3">
      <w:pPr>
        <w:pStyle w:val="ListParagraph"/>
        <w:numPr>
          <w:ilvl w:val="0"/>
          <w:numId w:val="21"/>
        </w:numPr>
        <w:spacing w:after="60" w:line="256" w:lineRule="auto"/>
        <w:jc w:val="both"/>
        <w:rPr>
          <w:rFonts w:eastAsia="Calibri" w:cs="Times New Roman"/>
          <w:szCs w:val="20"/>
          <w:lang w:val="en-GB"/>
        </w:rPr>
      </w:pPr>
      <w:r>
        <w:rPr>
          <w:rFonts w:eastAsia="Calibri" w:cs="Times New Roman"/>
          <w:szCs w:val="20"/>
          <w:lang w:val="en-GB"/>
        </w:rPr>
        <w:t xml:space="preserve">Now, instead of reporting the </w:t>
      </w:r>
      <w:r w:rsidR="008C2802">
        <w:rPr>
          <w:rFonts w:eastAsia="Calibri" w:cs="Times New Roman"/>
          <w:szCs w:val="20"/>
          <w:lang w:val="en-GB"/>
        </w:rPr>
        <w:t xml:space="preserve">aggregate </w:t>
      </w:r>
      <w:r>
        <w:rPr>
          <w:rFonts w:eastAsia="Calibri" w:cs="Times New Roman"/>
          <w:szCs w:val="20"/>
          <w:lang w:val="en-GB"/>
        </w:rPr>
        <w:t xml:space="preserve">performance for all UEs, we have computed the performance of the AI/ML model </w:t>
      </w:r>
      <w:r w:rsidR="00187B7C">
        <w:rPr>
          <w:rFonts w:eastAsia="Calibri" w:cs="Times New Roman"/>
          <w:szCs w:val="20"/>
          <w:lang w:val="en-GB"/>
        </w:rPr>
        <w:t xml:space="preserve">for each </w:t>
      </w:r>
      <w:r w:rsidR="009470D0">
        <w:rPr>
          <w:rFonts w:eastAsia="Calibri" w:cs="Times New Roman"/>
          <w:szCs w:val="20"/>
          <w:lang w:val="en-GB"/>
        </w:rPr>
        <w:t>link-</w:t>
      </w:r>
      <w:r w:rsidR="00187B7C">
        <w:rPr>
          <w:rFonts w:eastAsia="Calibri" w:cs="Times New Roman"/>
          <w:szCs w:val="20"/>
          <w:lang w:val="en-GB"/>
        </w:rPr>
        <w:t>type</w:t>
      </w:r>
      <w:r>
        <w:rPr>
          <w:rFonts w:eastAsia="Calibri" w:cs="Times New Roman"/>
          <w:szCs w:val="20"/>
          <w:lang w:val="en-GB"/>
        </w:rPr>
        <w:t>.</w:t>
      </w:r>
      <w:r w:rsidR="00DF43C4">
        <w:rPr>
          <w:rFonts w:eastAsia="Calibri" w:cs="Times New Roman"/>
          <w:szCs w:val="20"/>
          <w:lang w:val="en-GB"/>
        </w:rPr>
        <w:t xml:space="preserve"> The results are as the following:</w:t>
      </w:r>
    </w:p>
    <w:p w14:paraId="16A9DAF3" w14:textId="09B4A35E" w:rsidR="001E77CF" w:rsidRPr="004F3170" w:rsidRDefault="001E77CF" w:rsidP="001E77CF">
      <w:pPr>
        <w:pStyle w:val="TH"/>
        <w:spacing w:after="60"/>
        <w:rPr>
          <w:rFonts w:ascii="Times New Roman" w:hAnsi="Times New Roman" w:cs="Times New Roman"/>
          <w:lang w:val="en-GB"/>
        </w:rPr>
      </w:pPr>
      <w:r w:rsidRPr="004F3170">
        <w:rPr>
          <w:rFonts w:ascii="Times New Roman" w:hAnsi="Times New Roman" w:cs="Times New Roman"/>
          <w:lang w:val="en-GB"/>
        </w:rPr>
        <w:t xml:space="preserve">Table </w:t>
      </w:r>
      <w:r>
        <w:rPr>
          <w:rFonts w:ascii="Times New Roman" w:hAnsi="Times New Roman" w:cs="Times New Roman"/>
          <w:lang w:val="en-GB"/>
        </w:rPr>
        <w:t>3</w:t>
      </w:r>
      <w:r w:rsidRPr="004F3170">
        <w:rPr>
          <w:rFonts w:ascii="Times New Roman" w:hAnsi="Times New Roman" w:cs="Times New Roman"/>
          <w:lang w:val="en-GB"/>
        </w:rPr>
        <w:t xml:space="preserve">. AI/ML Intermediate KPI Performance. </w:t>
      </w:r>
    </w:p>
    <w:tbl>
      <w:tblPr>
        <w:tblStyle w:val="GridTable4-Accent11"/>
        <w:tblW w:w="0" w:type="auto"/>
        <w:jc w:val="center"/>
        <w:tblLook w:val="04A0" w:firstRow="1" w:lastRow="0" w:firstColumn="1" w:lastColumn="0" w:noHBand="0" w:noVBand="1"/>
      </w:tblPr>
      <w:tblGrid>
        <w:gridCol w:w="1555"/>
        <w:gridCol w:w="1347"/>
        <w:gridCol w:w="2196"/>
        <w:gridCol w:w="1276"/>
        <w:gridCol w:w="617"/>
        <w:gridCol w:w="17"/>
      </w:tblGrid>
      <w:tr w:rsidR="008F4F5D" w:rsidRPr="00900F8A" w14:paraId="4FCB9B9F" w14:textId="77777777" w:rsidTr="00EC2BC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Pr>
          <w:p w14:paraId="0F010469" w14:textId="77777777" w:rsidR="008F4F5D" w:rsidRPr="00900F8A" w:rsidRDefault="008F4F5D" w:rsidP="00056A71">
            <w:pPr>
              <w:spacing w:after="60" w:line="256" w:lineRule="auto"/>
              <w:jc w:val="center"/>
              <w:rPr>
                <w:color w:val="auto"/>
                <w:sz w:val="20"/>
                <w:szCs w:val="20"/>
                <w:lang w:val="en-GB"/>
              </w:rPr>
            </w:pPr>
            <w:r w:rsidRPr="00900F8A">
              <w:rPr>
                <w:color w:val="auto"/>
                <w:sz w:val="20"/>
                <w:szCs w:val="20"/>
                <w:lang w:val="en-GB"/>
              </w:rPr>
              <w:t>Test Set</w:t>
            </w:r>
          </w:p>
        </w:tc>
        <w:tc>
          <w:tcPr>
            <w:tcW w:w="1347" w:type="dxa"/>
          </w:tcPr>
          <w:p w14:paraId="33FD568B" w14:textId="77777777" w:rsidR="008F4F5D" w:rsidRPr="00900F8A" w:rsidRDefault="008F4F5D"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2196" w:type="dxa"/>
          </w:tcPr>
          <w:p w14:paraId="73406DF2" w14:textId="458B9767" w:rsidR="00983C58" w:rsidRPr="00EC2BC3" w:rsidRDefault="00983C58" w:rsidP="00983C58">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Pr>
                <w:color w:val="auto"/>
                <w:sz w:val="20"/>
                <w:szCs w:val="20"/>
                <w:lang w:val="en-GB"/>
              </w:rPr>
              <w:t>Feedback method</w:t>
            </w:r>
          </w:p>
        </w:tc>
        <w:tc>
          <w:tcPr>
            <w:tcW w:w="1276" w:type="dxa"/>
          </w:tcPr>
          <w:p w14:paraId="18EDD9AE" w14:textId="263DE31A" w:rsidR="008F4F5D" w:rsidRPr="00900F8A" w:rsidRDefault="008F4F5D"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w:t>
            </w:r>
            <w:r w:rsidR="00F259F4">
              <w:rPr>
                <w:color w:val="auto"/>
                <w:sz w:val="20"/>
                <w:szCs w:val="20"/>
                <w:lang w:val="en-GB"/>
              </w:rPr>
              <w:t>CS</w:t>
            </w:r>
          </w:p>
        </w:tc>
        <w:tc>
          <w:tcPr>
            <w:tcW w:w="0" w:type="dxa"/>
            <w:gridSpan w:val="2"/>
          </w:tcPr>
          <w:p w14:paraId="77C4B11D" w14:textId="2F3E18D7" w:rsidR="008F4F5D" w:rsidRPr="003942C5" w:rsidRDefault="008F4F5D" w:rsidP="00056A71">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Pr>
                <w:color w:val="auto"/>
                <w:sz w:val="20"/>
                <w:szCs w:val="20"/>
                <w:lang w:val="en-GB"/>
              </w:rPr>
              <w:t>G</w:t>
            </w:r>
            <w:r w:rsidR="00F259F4">
              <w:rPr>
                <w:color w:val="auto"/>
                <w:sz w:val="20"/>
                <w:szCs w:val="20"/>
                <w:lang w:val="en-GB"/>
              </w:rPr>
              <w:t>CS</w:t>
            </w:r>
          </w:p>
        </w:tc>
      </w:tr>
      <w:tr w:rsidR="00847A66" w:rsidRPr="00900F8A" w14:paraId="2F91079A" w14:textId="77777777" w:rsidTr="00EC2BC3">
        <w:trPr>
          <w:gridAfter w:val="1"/>
          <w:cnfStyle w:val="000000100000" w:firstRow="0" w:lastRow="0" w:firstColumn="0" w:lastColumn="0" w:oddVBand="0" w:evenVBand="0" w:oddHBand="1" w:evenHBand="0" w:firstRowFirstColumn="0" w:firstRowLastColumn="0" w:lastRowFirstColumn="0" w:lastRowLastColumn="0"/>
          <w:wAfter w:w="17" w:type="dxa"/>
          <w:trHeight w:val="160"/>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40530090" w14:textId="359679C4" w:rsidR="00847A66" w:rsidRPr="00900F8A" w:rsidRDefault="00847A66" w:rsidP="00847A66">
            <w:pPr>
              <w:spacing w:after="60" w:line="256" w:lineRule="auto"/>
              <w:jc w:val="center"/>
              <w:rPr>
                <w:sz w:val="20"/>
                <w:szCs w:val="20"/>
                <w:lang w:val="en-GB"/>
              </w:rPr>
            </w:pPr>
            <w:r>
              <w:rPr>
                <w:sz w:val="20"/>
                <w:szCs w:val="20"/>
                <w:lang w:val="en-GB"/>
              </w:rPr>
              <w:t>Average All</w:t>
            </w:r>
          </w:p>
        </w:tc>
        <w:tc>
          <w:tcPr>
            <w:tcW w:w="1347" w:type="dxa"/>
            <w:vMerge w:val="restart"/>
            <w:vAlign w:val="center"/>
          </w:tcPr>
          <w:p w14:paraId="5A89A60C" w14:textId="77777777" w:rsidR="00847A66" w:rsidRPr="00F5323C" w:rsidRDefault="00847A66" w:rsidP="00847A66">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F5323C">
              <w:rPr>
                <w:sz w:val="20"/>
                <w:szCs w:val="20"/>
                <w:lang w:val="en-GB"/>
              </w:rPr>
              <w:t>272 bits</w:t>
            </w:r>
          </w:p>
        </w:tc>
        <w:tc>
          <w:tcPr>
            <w:tcW w:w="2196" w:type="dxa"/>
          </w:tcPr>
          <w:p w14:paraId="6DB3F9BE" w14:textId="3D7CA35A" w:rsidR="00847A66" w:rsidRPr="00F5323C" w:rsidRDefault="00847A66" w:rsidP="00847A66">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F5323C">
              <w:rPr>
                <w:sz w:val="20"/>
                <w:szCs w:val="20"/>
                <w:lang w:val="en-GB"/>
              </w:rPr>
              <w:t>AI/M</w:t>
            </w:r>
            <w:r w:rsidR="002117AC" w:rsidRPr="00F5323C">
              <w:rPr>
                <w:sz w:val="20"/>
                <w:szCs w:val="20"/>
                <w:lang w:val="en-GB"/>
              </w:rPr>
              <w:t>L</w:t>
            </w:r>
            <w:r w:rsidRPr="00F5323C">
              <w:rPr>
                <w:sz w:val="20"/>
                <w:szCs w:val="20"/>
                <w:lang w:val="en-GB"/>
              </w:rPr>
              <w:t xml:space="preserve"> Model</w:t>
            </w:r>
          </w:p>
        </w:tc>
        <w:tc>
          <w:tcPr>
            <w:tcW w:w="1276" w:type="dxa"/>
          </w:tcPr>
          <w:p w14:paraId="2C80D0A1" w14:textId="0F58842D" w:rsidR="00847A66" w:rsidRPr="00F5323C" w:rsidRDefault="00847A66" w:rsidP="00847A66">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F5323C">
              <w:rPr>
                <w:b/>
                <w:bCs/>
                <w:szCs w:val="20"/>
              </w:rPr>
              <w:t>87.0</w:t>
            </w:r>
          </w:p>
        </w:tc>
        <w:tc>
          <w:tcPr>
            <w:tcW w:w="0" w:type="dxa"/>
          </w:tcPr>
          <w:p w14:paraId="64D08BD3" w14:textId="51D36167" w:rsidR="00847A66" w:rsidRPr="00F5323C" w:rsidRDefault="00847A66" w:rsidP="00847A66">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F5323C">
              <w:rPr>
                <w:b/>
                <w:bCs/>
                <w:szCs w:val="20"/>
              </w:rPr>
              <w:t>93.0</w:t>
            </w:r>
          </w:p>
        </w:tc>
      </w:tr>
      <w:tr w:rsidR="00847A66" w:rsidRPr="00900F8A" w14:paraId="77AAE769" w14:textId="77777777" w:rsidTr="00EC2BC3">
        <w:trPr>
          <w:gridAfter w:val="1"/>
          <w:wAfter w:w="17" w:type="dxa"/>
          <w:trHeight w:val="159"/>
          <w:jc w:val="center"/>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DEEAF6" w:themeFill="accent1" w:themeFillTint="33"/>
            <w:vAlign w:val="center"/>
          </w:tcPr>
          <w:p w14:paraId="69DD72A3" w14:textId="77777777" w:rsidR="00847A66" w:rsidRPr="006D43D8" w:rsidRDefault="00847A66" w:rsidP="00847A66">
            <w:pPr>
              <w:spacing w:after="60" w:line="256" w:lineRule="auto"/>
              <w:jc w:val="center"/>
              <w:rPr>
                <w:sz w:val="20"/>
                <w:szCs w:val="20"/>
                <w:lang w:val="en-GB"/>
              </w:rPr>
            </w:pPr>
          </w:p>
        </w:tc>
        <w:tc>
          <w:tcPr>
            <w:tcW w:w="1347" w:type="dxa"/>
            <w:vMerge/>
            <w:vAlign w:val="center"/>
          </w:tcPr>
          <w:p w14:paraId="2F4DDCA8" w14:textId="77777777" w:rsidR="00847A66" w:rsidRPr="00F5323C" w:rsidRDefault="00847A66" w:rsidP="00847A66">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p>
        </w:tc>
        <w:tc>
          <w:tcPr>
            <w:tcW w:w="2196" w:type="dxa"/>
          </w:tcPr>
          <w:p w14:paraId="5916EEF9" w14:textId="1AD4D614" w:rsidR="00847A66" w:rsidRPr="00F5323C" w:rsidRDefault="00847A66" w:rsidP="00847A66">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 w:val="20"/>
                <w:szCs w:val="20"/>
                <w:lang w:val="en-GB"/>
              </w:rPr>
              <w:t>Type2. Rel16</w:t>
            </w:r>
          </w:p>
        </w:tc>
        <w:tc>
          <w:tcPr>
            <w:tcW w:w="1276" w:type="dxa"/>
          </w:tcPr>
          <w:p w14:paraId="5FDAAD68" w14:textId="354C88F5" w:rsidR="00847A66" w:rsidRPr="00F5323C" w:rsidRDefault="00847A66" w:rsidP="00847A66">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Cs w:val="20"/>
              </w:rPr>
              <w:t>81.4</w:t>
            </w:r>
          </w:p>
        </w:tc>
        <w:tc>
          <w:tcPr>
            <w:tcW w:w="0" w:type="dxa"/>
          </w:tcPr>
          <w:p w14:paraId="633B5EA6" w14:textId="542EDEFE" w:rsidR="00847A66" w:rsidRPr="00F5323C" w:rsidRDefault="00847A66" w:rsidP="00847A66">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Cs w:val="20"/>
              </w:rPr>
              <w:t>89.6</w:t>
            </w:r>
          </w:p>
        </w:tc>
      </w:tr>
      <w:tr w:rsidR="008F4F5D" w:rsidRPr="00900F8A" w14:paraId="25979B42" w14:textId="77777777" w:rsidTr="00EC2BC3">
        <w:trPr>
          <w:gridAfter w:val="1"/>
          <w:cnfStyle w:val="000000100000" w:firstRow="0" w:lastRow="0" w:firstColumn="0" w:lastColumn="0" w:oddVBand="0" w:evenVBand="0" w:oddHBand="1" w:evenHBand="0" w:firstRowFirstColumn="0" w:firstRowLastColumn="0" w:lastRowFirstColumn="0" w:lastRowLastColumn="0"/>
          <w:wAfter w:w="17" w:type="dxa"/>
          <w:trHeight w:val="160"/>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727C9091" w14:textId="567C0759" w:rsidR="008F4F5D" w:rsidRPr="00900F8A" w:rsidRDefault="008F4F5D" w:rsidP="008F4F5D">
            <w:pPr>
              <w:spacing w:after="60" w:line="256" w:lineRule="auto"/>
              <w:jc w:val="center"/>
              <w:rPr>
                <w:sz w:val="20"/>
                <w:szCs w:val="20"/>
                <w:lang w:val="en-GB"/>
              </w:rPr>
            </w:pPr>
            <w:r>
              <w:rPr>
                <w:sz w:val="20"/>
                <w:szCs w:val="20"/>
                <w:lang w:val="en-GB"/>
              </w:rPr>
              <w:t xml:space="preserve">UE </w:t>
            </w:r>
            <w:r w:rsidR="003C5B36">
              <w:rPr>
                <w:sz w:val="20"/>
                <w:szCs w:val="20"/>
                <w:lang w:val="en-GB"/>
              </w:rPr>
              <w:t>Link-</w:t>
            </w:r>
            <w:r>
              <w:rPr>
                <w:sz w:val="20"/>
                <w:szCs w:val="20"/>
                <w:lang w:val="en-GB"/>
              </w:rPr>
              <w:t>Type</w:t>
            </w:r>
            <w:r w:rsidR="00914C4D">
              <w:rPr>
                <w:sz w:val="20"/>
                <w:szCs w:val="20"/>
                <w:lang w:val="en-GB"/>
              </w:rPr>
              <w:t>1</w:t>
            </w:r>
          </w:p>
        </w:tc>
        <w:tc>
          <w:tcPr>
            <w:tcW w:w="1347" w:type="dxa"/>
            <w:vMerge w:val="restart"/>
            <w:vAlign w:val="center"/>
          </w:tcPr>
          <w:p w14:paraId="660CC7EF" w14:textId="77777777" w:rsidR="008F4F5D" w:rsidRPr="00F5323C" w:rsidRDefault="008F4F5D" w:rsidP="008F4F5D">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F5323C">
              <w:rPr>
                <w:sz w:val="20"/>
                <w:szCs w:val="20"/>
                <w:lang w:val="en-GB"/>
              </w:rPr>
              <w:t>272 bits</w:t>
            </w:r>
          </w:p>
        </w:tc>
        <w:tc>
          <w:tcPr>
            <w:tcW w:w="2196" w:type="dxa"/>
          </w:tcPr>
          <w:p w14:paraId="135F1476" w14:textId="44C09168" w:rsidR="008F4F5D" w:rsidRPr="00F5323C" w:rsidRDefault="008F4F5D" w:rsidP="008F4F5D">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F5323C">
              <w:rPr>
                <w:sz w:val="20"/>
                <w:szCs w:val="20"/>
                <w:lang w:val="en-GB"/>
              </w:rPr>
              <w:t>AI/M</w:t>
            </w:r>
            <w:r w:rsidR="002117AC" w:rsidRPr="00F5323C">
              <w:rPr>
                <w:sz w:val="20"/>
                <w:szCs w:val="20"/>
                <w:lang w:val="en-GB"/>
              </w:rPr>
              <w:t>L</w:t>
            </w:r>
            <w:r w:rsidRPr="00F5323C">
              <w:rPr>
                <w:sz w:val="20"/>
                <w:szCs w:val="20"/>
                <w:lang w:val="en-GB"/>
              </w:rPr>
              <w:t xml:space="preserve"> Model</w:t>
            </w:r>
          </w:p>
        </w:tc>
        <w:tc>
          <w:tcPr>
            <w:tcW w:w="1276" w:type="dxa"/>
            <w:vAlign w:val="center"/>
          </w:tcPr>
          <w:p w14:paraId="41A0B747" w14:textId="628BFE33" w:rsidR="008F4F5D" w:rsidRPr="00F5323C" w:rsidRDefault="002F3FAE" w:rsidP="008F4F5D">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F5323C">
              <w:rPr>
                <w:b/>
                <w:bCs/>
                <w:szCs w:val="20"/>
                <w:lang w:val="en-GB"/>
              </w:rPr>
              <w:t>87.0</w:t>
            </w:r>
          </w:p>
        </w:tc>
        <w:tc>
          <w:tcPr>
            <w:tcW w:w="0" w:type="dxa"/>
            <w:vAlign w:val="center"/>
          </w:tcPr>
          <w:p w14:paraId="4DA3F26A" w14:textId="3CD9D353" w:rsidR="008F4F5D" w:rsidRPr="00F5323C" w:rsidRDefault="00216B95" w:rsidP="008F4F5D">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F5323C">
              <w:rPr>
                <w:b/>
                <w:bCs/>
                <w:szCs w:val="20"/>
                <w:lang w:val="en-GB"/>
              </w:rPr>
              <w:t>93.0</w:t>
            </w:r>
          </w:p>
        </w:tc>
      </w:tr>
      <w:tr w:rsidR="008F4F5D" w:rsidRPr="00900F8A" w14:paraId="326CBAFB" w14:textId="77777777" w:rsidTr="00EC2BC3">
        <w:trPr>
          <w:gridAfter w:val="1"/>
          <w:wAfter w:w="17" w:type="dxa"/>
          <w:trHeight w:val="159"/>
          <w:jc w:val="center"/>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DEEAF6" w:themeFill="accent1" w:themeFillTint="33"/>
            <w:vAlign w:val="center"/>
          </w:tcPr>
          <w:p w14:paraId="442C0925" w14:textId="77777777" w:rsidR="008F4F5D" w:rsidRPr="006D43D8" w:rsidRDefault="008F4F5D" w:rsidP="008F4F5D">
            <w:pPr>
              <w:spacing w:after="60" w:line="256" w:lineRule="auto"/>
              <w:jc w:val="center"/>
              <w:rPr>
                <w:sz w:val="20"/>
                <w:szCs w:val="20"/>
                <w:lang w:val="en-GB"/>
              </w:rPr>
            </w:pPr>
          </w:p>
        </w:tc>
        <w:tc>
          <w:tcPr>
            <w:tcW w:w="1347" w:type="dxa"/>
            <w:vMerge/>
            <w:vAlign w:val="center"/>
          </w:tcPr>
          <w:p w14:paraId="6B55A554" w14:textId="77777777" w:rsidR="008F4F5D" w:rsidRPr="00F5323C" w:rsidRDefault="008F4F5D" w:rsidP="008F4F5D">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p>
        </w:tc>
        <w:tc>
          <w:tcPr>
            <w:tcW w:w="2196" w:type="dxa"/>
          </w:tcPr>
          <w:p w14:paraId="4FB469BF" w14:textId="782CC331" w:rsidR="008F4F5D" w:rsidRPr="00F5323C" w:rsidRDefault="008F4F5D" w:rsidP="008F4F5D">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 w:val="20"/>
                <w:szCs w:val="20"/>
                <w:lang w:val="en-GB"/>
              </w:rPr>
              <w:t>Type2. Rel16</w:t>
            </w:r>
          </w:p>
        </w:tc>
        <w:tc>
          <w:tcPr>
            <w:tcW w:w="1276" w:type="dxa"/>
            <w:vAlign w:val="center"/>
          </w:tcPr>
          <w:p w14:paraId="5749A352" w14:textId="61E2BF13" w:rsidR="008F4F5D" w:rsidRPr="00F5323C" w:rsidRDefault="002F3FAE" w:rsidP="008F4F5D">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Cs w:val="20"/>
                <w:lang w:val="en-GB"/>
              </w:rPr>
              <w:t>81.3</w:t>
            </w:r>
          </w:p>
        </w:tc>
        <w:tc>
          <w:tcPr>
            <w:tcW w:w="0" w:type="dxa"/>
            <w:vAlign w:val="center"/>
          </w:tcPr>
          <w:p w14:paraId="3F0B5FF3" w14:textId="74E40D82" w:rsidR="008F4F5D" w:rsidRPr="00F5323C" w:rsidRDefault="002F3FAE" w:rsidP="008F4F5D">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Cs w:val="20"/>
                <w:lang w:val="en-GB"/>
              </w:rPr>
              <w:t>89.7</w:t>
            </w:r>
          </w:p>
        </w:tc>
      </w:tr>
      <w:tr w:rsidR="008F4F5D" w:rsidRPr="00900F8A" w14:paraId="44CE8CE6" w14:textId="77777777" w:rsidTr="00EC2BC3">
        <w:trPr>
          <w:gridAfter w:val="1"/>
          <w:cnfStyle w:val="000000100000" w:firstRow="0" w:lastRow="0" w:firstColumn="0" w:lastColumn="0" w:oddVBand="0" w:evenVBand="0" w:oddHBand="1" w:evenHBand="0" w:firstRowFirstColumn="0" w:firstRowLastColumn="0" w:lastRowFirstColumn="0" w:lastRowLastColumn="0"/>
          <w:wAfter w:w="17" w:type="dxa"/>
          <w:trHeight w:val="160"/>
          <w:jc w:val="center"/>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14:paraId="27ECA5C8" w14:textId="3A668FD8" w:rsidR="008F4F5D" w:rsidRPr="00900F8A" w:rsidRDefault="008F4F5D" w:rsidP="008F4F5D">
            <w:pPr>
              <w:spacing w:after="60" w:line="256" w:lineRule="auto"/>
              <w:jc w:val="center"/>
              <w:rPr>
                <w:sz w:val="20"/>
                <w:szCs w:val="20"/>
                <w:lang w:val="en-GB"/>
              </w:rPr>
            </w:pPr>
            <w:r>
              <w:rPr>
                <w:sz w:val="20"/>
                <w:szCs w:val="20"/>
                <w:lang w:val="en-GB"/>
              </w:rPr>
              <w:t xml:space="preserve">UE </w:t>
            </w:r>
            <w:r w:rsidR="003C5B36">
              <w:rPr>
                <w:sz w:val="20"/>
                <w:szCs w:val="20"/>
                <w:lang w:val="en-GB"/>
              </w:rPr>
              <w:t>Link-</w:t>
            </w:r>
            <w:r>
              <w:rPr>
                <w:sz w:val="20"/>
                <w:szCs w:val="20"/>
                <w:lang w:val="en-GB"/>
              </w:rPr>
              <w:t>Type</w:t>
            </w:r>
            <w:r w:rsidR="00914C4D">
              <w:rPr>
                <w:sz w:val="20"/>
                <w:szCs w:val="20"/>
                <w:lang w:val="en-GB"/>
              </w:rPr>
              <w:t>2</w:t>
            </w:r>
          </w:p>
        </w:tc>
        <w:tc>
          <w:tcPr>
            <w:tcW w:w="1347" w:type="dxa"/>
            <w:vMerge w:val="restart"/>
            <w:vAlign w:val="center"/>
          </w:tcPr>
          <w:p w14:paraId="7D6D5CD5" w14:textId="77777777" w:rsidR="008F4F5D" w:rsidRPr="00F5323C" w:rsidRDefault="008F4F5D" w:rsidP="008F4F5D">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F5323C">
              <w:rPr>
                <w:sz w:val="20"/>
                <w:szCs w:val="20"/>
                <w:lang w:val="en-GB"/>
              </w:rPr>
              <w:t>272 bits</w:t>
            </w:r>
          </w:p>
        </w:tc>
        <w:tc>
          <w:tcPr>
            <w:tcW w:w="2196" w:type="dxa"/>
          </w:tcPr>
          <w:p w14:paraId="5D1E343D" w14:textId="02F548A5" w:rsidR="008F4F5D" w:rsidRPr="00F5323C" w:rsidRDefault="008F4F5D" w:rsidP="008F4F5D">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F5323C">
              <w:rPr>
                <w:sz w:val="20"/>
                <w:szCs w:val="20"/>
                <w:lang w:val="en-GB"/>
              </w:rPr>
              <w:t>AI/M</w:t>
            </w:r>
            <w:r w:rsidR="002117AC" w:rsidRPr="00F5323C">
              <w:rPr>
                <w:sz w:val="20"/>
                <w:szCs w:val="20"/>
                <w:lang w:val="en-GB"/>
              </w:rPr>
              <w:t>L</w:t>
            </w:r>
            <w:r w:rsidRPr="00F5323C">
              <w:rPr>
                <w:sz w:val="20"/>
                <w:szCs w:val="20"/>
                <w:lang w:val="en-GB"/>
              </w:rPr>
              <w:t xml:space="preserve"> Model</w:t>
            </w:r>
          </w:p>
        </w:tc>
        <w:tc>
          <w:tcPr>
            <w:tcW w:w="1276" w:type="dxa"/>
            <w:vAlign w:val="center"/>
          </w:tcPr>
          <w:p w14:paraId="0100223A" w14:textId="28270F70" w:rsidR="008F4F5D" w:rsidRPr="00F5323C" w:rsidRDefault="008E7F53" w:rsidP="008F4F5D">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F5323C">
              <w:rPr>
                <w:b/>
                <w:bCs/>
                <w:szCs w:val="20"/>
                <w:lang w:val="en-GB"/>
              </w:rPr>
              <w:t>8</w:t>
            </w:r>
            <w:r w:rsidR="00EC3936" w:rsidRPr="00F5323C">
              <w:rPr>
                <w:b/>
                <w:bCs/>
                <w:szCs w:val="20"/>
                <w:lang w:val="en-GB"/>
              </w:rPr>
              <w:t>1.02</w:t>
            </w:r>
          </w:p>
        </w:tc>
        <w:tc>
          <w:tcPr>
            <w:tcW w:w="0" w:type="dxa"/>
            <w:vAlign w:val="center"/>
          </w:tcPr>
          <w:p w14:paraId="5FEDE748" w14:textId="5614ECBD" w:rsidR="008F4F5D" w:rsidRPr="00F5323C" w:rsidRDefault="00EC3936" w:rsidP="008F4F5D">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F5323C">
              <w:rPr>
                <w:b/>
                <w:bCs/>
                <w:szCs w:val="20"/>
                <w:lang w:val="en-GB"/>
              </w:rPr>
              <w:t>89.6</w:t>
            </w:r>
          </w:p>
        </w:tc>
      </w:tr>
      <w:tr w:rsidR="008F4F5D" w:rsidRPr="00900F8A" w14:paraId="154D6AB4" w14:textId="77777777" w:rsidTr="00EC2BC3">
        <w:trPr>
          <w:gridAfter w:val="1"/>
          <w:wAfter w:w="17" w:type="dxa"/>
          <w:trHeight w:val="159"/>
          <w:jc w:val="center"/>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DEEAF6" w:themeFill="accent1" w:themeFillTint="33"/>
            <w:vAlign w:val="center"/>
          </w:tcPr>
          <w:p w14:paraId="67528A39" w14:textId="77777777" w:rsidR="008F4F5D" w:rsidRPr="006D43D8" w:rsidRDefault="008F4F5D" w:rsidP="008F4F5D">
            <w:pPr>
              <w:spacing w:after="60" w:line="256" w:lineRule="auto"/>
              <w:jc w:val="center"/>
              <w:rPr>
                <w:sz w:val="20"/>
                <w:szCs w:val="20"/>
                <w:lang w:val="en-GB"/>
              </w:rPr>
            </w:pPr>
          </w:p>
        </w:tc>
        <w:tc>
          <w:tcPr>
            <w:tcW w:w="1347" w:type="dxa"/>
            <w:vMerge/>
            <w:vAlign w:val="center"/>
          </w:tcPr>
          <w:p w14:paraId="29774098" w14:textId="77777777" w:rsidR="008F4F5D" w:rsidRPr="00F5323C" w:rsidRDefault="008F4F5D" w:rsidP="008F4F5D">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p>
        </w:tc>
        <w:tc>
          <w:tcPr>
            <w:tcW w:w="2196" w:type="dxa"/>
          </w:tcPr>
          <w:p w14:paraId="5EF5DBD0" w14:textId="00B4D45D" w:rsidR="008F4F5D" w:rsidRPr="00F5323C" w:rsidRDefault="008F4F5D" w:rsidP="008F4F5D">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 w:val="20"/>
                <w:szCs w:val="20"/>
                <w:lang w:val="en-GB"/>
              </w:rPr>
              <w:t>Type2. Rel16</w:t>
            </w:r>
          </w:p>
        </w:tc>
        <w:tc>
          <w:tcPr>
            <w:tcW w:w="1276" w:type="dxa"/>
            <w:vAlign w:val="center"/>
          </w:tcPr>
          <w:p w14:paraId="18FE972D" w14:textId="1CC6DF25" w:rsidR="008F4F5D" w:rsidRPr="00F5323C" w:rsidRDefault="00EC3936" w:rsidP="008F4F5D">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Cs w:val="20"/>
                <w:lang w:val="en-GB"/>
              </w:rPr>
              <w:t>75.04</w:t>
            </w:r>
          </w:p>
        </w:tc>
        <w:tc>
          <w:tcPr>
            <w:tcW w:w="0" w:type="dxa"/>
            <w:vAlign w:val="center"/>
          </w:tcPr>
          <w:p w14:paraId="79FA604D" w14:textId="503AEB72" w:rsidR="008F4F5D" w:rsidRPr="00F5323C" w:rsidRDefault="00EC3936" w:rsidP="008F4F5D">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Cs w:val="20"/>
                <w:lang w:val="en-GB"/>
              </w:rPr>
              <w:t>85.7</w:t>
            </w:r>
          </w:p>
        </w:tc>
      </w:tr>
      <w:tr w:rsidR="00914C4D" w:rsidRPr="00900F8A" w14:paraId="2FD9DDBD" w14:textId="77777777" w:rsidTr="00EC2BC3">
        <w:tblPrEx>
          <w:jc w:val="left"/>
        </w:tblPrEx>
        <w:trPr>
          <w:gridAfter w:val="1"/>
          <w:cnfStyle w:val="000000100000" w:firstRow="0" w:lastRow="0" w:firstColumn="0" w:lastColumn="0" w:oddVBand="0" w:evenVBand="0" w:oddHBand="1" w:evenHBand="0" w:firstRowFirstColumn="0" w:firstRowLastColumn="0" w:lastRowFirstColumn="0" w:lastRowLastColumn="0"/>
          <w:wAfter w:w="17" w:type="dxa"/>
          <w:trHeight w:val="160"/>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BE9C7E9" w14:textId="0BA91CDA" w:rsidR="00914C4D" w:rsidRPr="00900F8A" w:rsidRDefault="00914C4D" w:rsidP="00056A71">
            <w:pPr>
              <w:spacing w:after="60" w:line="256" w:lineRule="auto"/>
              <w:jc w:val="center"/>
              <w:rPr>
                <w:sz w:val="20"/>
                <w:szCs w:val="20"/>
                <w:lang w:val="en-GB"/>
              </w:rPr>
            </w:pPr>
            <w:r>
              <w:rPr>
                <w:sz w:val="20"/>
                <w:szCs w:val="20"/>
                <w:lang w:val="en-GB"/>
              </w:rPr>
              <w:t xml:space="preserve">UE </w:t>
            </w:r>
            <w:r w:rsidR="003C5B36">
              <w:rPr>
                <w:sz w:val="20"/>
                <w:szCs w:val="20"/>
                <w:lang w:val="en-GB"/>
              </w:rPr>
              <w:t>Link-</w:t>
            </w:r>
            <w:r>
              <w:rPr>
                <w:sz w:val="20"/>
                <w:szCs w:val="20"/>
                <w:lang w:val="en-GB"/>
              </w:rPr>
              <w:t>Type3</w:t>
            </w:r>
          </w:p>
        </w:tc>
        <w:tc>
          <w:tcPr>
            <w:tcW w:w="1347" w:type="dxa"/>
            <w:vMerge w:val="restart"/>
          </w:tcPr>
          <w:p w14:paraId="22A6E7B3" w14:textId="77777777" w:rsidR="00914C4D" w:rsidRPr="00F5323C" w:rsidRDefault="00914C4D"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F5323C">
              <w:rPr>
                <w:sz w:val="20"/>
                <w:szCs w:val="20"/>
                <w:lang w:val="en-GB"/>
              </w:rPr>
              <w:t>272 bits</w:t>
            </w:r>
          </w:p>
        </w:tc>
        <w:tc>
          <w:tcPr>
            <w:tcW w:w="2196" w:type="dxa"/>
          </w:tcPr>
          <w:p w14:paraId="78137E63" w14:textId="24CF5080" w:rsidR="00914C4D" w:rsidRPr="00F5323C" w:rsidRDefault="00914C4D"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F5323C">
              <w:rPr>
                <w:sz w:val="20"/>
                <w:szCs w:val="20"/>
                <w:lang w:val="en-GB"/>
              </w:rPr>
              <w:t>AI/M</w:t>
            </w:r>
            <w:r w:rsidR="002117AC" w:rsidRPr="00F5323C">
              <w:rPr>
                <w:sz w:val="20"/>
                <w:szCs w:val="20"/>
                <w:lang w:val="en-GB"/>
              </w:rPr>
              <w:t>L</w:t>
            </w:r>
            <w:r w:rsidRPr="00F5323C">
              <w:rPr>
                <w:sz w:val="20"/>
                <w:szCs w:val="20"/>
                <w:lang w:val="en-GB"/>
              </w:rPr>
              <w:t xml:space="preserve"> Model</w:t>
            </w:r>
          </w:p>
        </w:tc>
        <w:tc>
          <w:tcPr>
            <w:tcW w:w="1276" w:type="dxa"/>
          </w:tcPr>
          <w:p w14:paraId="1EE49D4B" w14:textId="31AB566A" w:rsidR="00914C4D" w:rsidRPr="00F5323C" w:rsidRDefault="001177EB"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F5323C">
              <w:rPr>
                <w:b/>
                <w:bCs/>
                <w:szCs w:val="20"/>
                <w:lang w:val="en-GB"/>
              </w:rPr>
              <w:t>96.1</w:t>
            </w:r>
          </w:p>
        </w:tc>
        <w:tc>
          <w:tcPr>
            <w:tcW w:w="0" w:type="dxa"/>
          </w:tcPr>
          <w:p w14:paraId="43730D81" w14:textId="26A7958B" w:rsidR="00914C4D" w:rsidRPr="00F5323C" w:rsidRDefault="0032032B" w:rsidP="00056A71">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F5323C">
              <w:rPr>
                <w:b/>
                <w:bCs/>
                <w:szCs w:val="20"/>
                <w:lang w:val="en-GB"/>
              </w:rPr>
              <w:t>97.9</w:t>
            </w:r>
          </w:p>
        </w:tc>
      </w:tr>
      <w:tr w:rsidR="00914C4D" w:rsidRPr="00900F8A" w14:paraId="43191448" w14:textId="77777777" w:rsidTr="00EC2BC3">
        <w:tblPrEx>
          <w:jc w:val="left"/>
        </w:tblPrEx>
        <w:trPr>
          <w:gridAfter w:val="1"/>
          <w:wAfter w:w="17" w:type="dxa"/>
          <w:trHeight w:val="159"/>
        </w:trPr>
        <w:tc>
          <w:tcPr>
            <w:cnfStyle w:val="001000000000" w:firstRow="0" w:lastRow="0" w:firstColumn="1" w:lastColumn="0" w:oddVBand="0" w:evenVBand="0" w:oddHBand="0" w:evenHBand="0" w:firstRowFirstColumn="0" w:firstRowLastColumn="0" w:lastRowFirstColumn="0" w:lastRowLastColumn="0"/>
            <w:tcW w:w="1555" w:type="dxa"/>
            <w:vMerge/>
          </w:tcPr>
          <w:p w14:paraId="541C6743" w14:textId="77777777" w:rsidR="00914C4D" w:rsidRPr="006D43D8" w:rsidRDefault="00914C4D" w:rsidP="00056A71">
            <w:pPr>
              <w:spacing w:after="60" w:line="256" w:lineRule="auto"/>
              <w:jc w:val="center"/>
              <w:rPr>
                <w:sz w:val="20"/>
                <w:szCs w:val="20"/>
                <w:lang w:val="en-GB"/>
              </w:rPr>
            </w:pPr>
          </w:p>
        </w:tc>
        <w:tc>
          <w:tcPr>
            <w:tcW w:w="1347" w:type="dxa"/>
            <w:vMerge/>
          </w:tcPr>
          <w:p w14:paraId="60B259BE" w14:textId="77777777" w:rsidR="00914C4D" w:rsidRPr="00F5323C" w:rsidRDefault="00914C4D"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p>
        </w:tc>
        <w:tc>
          <w:tcPr>
            <w:tcW w:w="2196" w:type="dxa"/>
          </w:tcPr>
          <w:p w14:paraId="3529B726" w14:textId="77777777" w:rsidR="00914C4D" w:rsidRPr="00F5323C" w:rsidRDefault="00914C4D"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 w:val="20"/>
                <w:szCs w:val="20"/>
                <w:lang w:val="en-GB"/>
              </w:rPr>
              <w:t>Type2. Rel16</w:t>
            </w:r>
          </w:p>
        </w:tc>
        <w:tc>
          <w:tcPr>
            <w:tcW w:w="1276" w:type="dxa"/>
          </w:tcPr>
          <w:p w14:paraId="1C640094" w14:textId="470BBB2B" w:rsidR="00914C4D" w:rsidRPr="00F5323C" w:rsidRDefault="001177EB"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Cs w:val="20"/>
                <w:lang w:val="en-GB"/>
              </w:rPr>
              <w:t>91.8</w:t>
            </w:r>
          </w:p>
        </w:tc>
        <w:tc>
          <w:tcPr>
            <w:tcW w:w="0" w:type="dxa"/>
          </w:tcPr>
          <w:p w14:paraId="4376E417" w14:textId="288F6424" w:rsidR="00914C4D" w:rsidRPr="00F5323C" w:rsidRDefault="001177EB" w:rsidP="00056A71">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F5323C">
              <w:rPr>
                <w:szCs w:val="20"/>
                <w:lang w:val="en-GB"/>
              </w:rPr>
              <w:t>95.7</w:t>
            </w:r>
          </w:p>
        </w:tc>
      </w:tr>
    </w:tbl>
    <w:p w14:paraId="2B54B8F3" w14:textId="77777777" w:rsidR="008C2802" w:rsidRDefault="008C2802" w:rsidP="00D03712">
      <w:pPr>
        <w:pStyle w:val="ListParagraph"/>
        <w:rPr>
          <w:rFonts w:eastAsia="Calibri" w:cs="Times New Roman"/>
          <w:szCs w:val="20"/>
          <w:lang w:val="en-GB"/>
        </w:rPr>
      </w:pPr>
    </w:p>
    <w:p w14:paraId="73A38D0D" w14:textId="46432A55" w:rsidR="00FA4B7A" w:rsidRDefault="00486BB0" w:rsidP="000F44D2">
      <w:pPr>
        <w:pStyle w:val="ListParagraph"/>
        <w:jc w:val="both"/>
        <w:rPr>
          <w:rFonts w:eastAsia="Calibri" w:cs="Times New Roman"/>
          <w:szCs w:val="20"/>
          <w:lang w:val="en-GB"/>
        </w:rPr>
      </w:pPr>
      <w:r>
        <w:rPr>
          <w:rFonts w:eastAsia="Calibri" w:cs="Times New Roman"/>
          <w:szCs w:val="20"/>
          <w:lang w:val="en-GB"/>
        </w:rPr>
        <w:t>The first observation is that t</w:t>
      </w:r>
      <w:r w:rsidR="00707C81">
        <w:rPr>
          <w:rFonts w:eastAsia="Calibri" w:cs="Times New Roman"/>
          <w:szCs w:val="20"/>
          <w:lang w:val="en-GB"/>
        </w:rPr>
        <w:t>he trained m</w:t>
      </w:r>
      <w:r w:rsidR="00C53428">
        <w:rPr>
          <w:rFonts w:eastAsia="Calibri" w:cs="Times New Roman"/>
          <w:szCs w:val="20"/>
          <w:lang w:val="en-GB"/>
        </w:rPr>
        <w:t>odel</w:t>
      </w:r>
      <w:r w:rsidR="008C2802">
        <w:rPr>
          <w:rFonts w:eastAsia="Calibri" w:cs="Times New Roman"/>
          <w:szCs w:val="20"/>
          <w:lang w:val="en-GB"/>
        </w:rPr>
        <w:t xml:space="preserve"> </w:t>
      </w:r>
      <w:r w:rsidR="00707C81">
        <w:rPr>
          <w:rFonts w:eastAsia="Calibri" w:cs="Times New Roman"/>
          <w:szCs w:val="20"/>
          <w:lang w:val="en-GB"/>
        </w:rPr>
        <w:t xml:space="preserve">in </w:t>
      </w:r>
      <w:r>
        <w:rPr>
          <w:rFonts w:eastAsia="Calibri" w:cs="Times New Roman"/>
          <w:szCs w:val="20"/>
          <w:lang w:val="en-GB"/>
        </w:rPr>
        <w:t xml:space="preserve">our </w:t>
      </w:r>
      <w:r w:rsidR="00707C81">
        <w:rPr>
          <w:rFonts w:eastAsia="Calibri" w:cs="Times New Roman"/>
          <w:szCs w:val="20"/>
          <w:lang w:val="en-GB"/>
        </w:rPr>
        <w:t xml:space="preserve">simulation </w:t>
      </w:r>
      <w:r w:rsidR="00C53428">
        <w:rPr>
          <w:rFonts w:eastAsia="Calibri" w:cs="Times New Roman"/>
          <w:szCs w:val="20"/>
          <w:lang w:val="en-GB"/>
        </w:rPr>
        <w:t xml:space="preserve">always </w:t>
      </w:r>
      <w:r w:rsidR="008C2802">
        <w:rPr>
          <w:rFonts w:eastAsia="Calibri" w:cs="Times New Roman"/>
          <w:szCs w:val="20"/>
          <w:lang w:val="en-GB"/>
        </w:rPr>
        <w:t xml:space="preserve">has </w:t>
      </w:r>
      <w:r w:rsidR="00707C81">
        <w:rPr>
          <w:rFonts w:eastAsia="Calibri" w:cs="Times New Roman"/>
          <w:szCs w:val="20"/>
          <w:lang w:val="en-GB"/>
        </w:rPr>
        <w:t xml:space="preserve">better performance compared to the </w:t>
      </w:r>
      <w:r w:rsidR="003E3331">
        <w:rPr>
          <w:rFonts w:eastAsia="Calibri" w:cs="Times New Roman"/>
          <w:szCs w:val="20"/>
          <w:lang w:val="en-GB"/>
        </w:rPr>
        <w:t>Rel.16</w:t>
      </w:r>
      <w:r w:rsidR="00707C81">
        <w:rPr>
          <w:rFonts w:eastAsia="Calibri" w:cs="Times New Roman"/>
          <w:szCs w:val="20"/>
          <w:lang w:val="en-GB"/>
        </w:rPr>
        <w:t xml:space="preserve"> codebook. </w:t>
      </w:r>
      <w:r>
        <w:rPr>
          <w:rFonts w:eastAsia="Calibri" w:cs="Times New Roman"/>
          <w:szCs w:val="20"/>
          <w:lang w:val="en-GB"/>
        </w:rPr>
        <w:t>The next o</w:t>
      </w:r>
      <w:r w:rsidR="00150F57">
        <w:rPr>
          <w:rFonts w:eastAsia="Calibri" w:cs="Times New Roman"/>
          <w:szCs w:val="20"/>
          <w:lang w:val="en-GB"/>
        </w:rPr>
        <w:t xml:space="preserve">bservation is that </w:t>
      </w:r>
      <w:r w:rsidR="00707C81">
        <w:rPr>
          <w:rFonts w:eastAsia="Calibri" w:cs="Times New Roman"/>
          <w:szCs w:val="20"/>
          <w:lang w:val="en-GB"/>
        </w:rPr>
        <w:t xml:space="preserve">the </w:t>
      </w:r>
      <w:r w:rsidR="001E49A8">
        <w:rPr>
          <w:rFonts w:eastAsia="Calibri" w:cs="Times New Roman"/>
          <w:szCs w:val="20"/>
          <w:lang w:val="en-GB"/>
        </w:rPr>
        <w:t xml:space="preserve"> </w:t>
      </w:r>
      <w:r w:rsidR="00150F57">
        <w:rPr>
          <w:rFonts w:eastAsia="Calibri" w:cs="Times New Roman"/>
          <w:szCs w:val="20"/>
          <w:lang w:val="en-GB"/>
        </w:rPr>
        <w:t>“</w:t>
      </w:r>
      <w:r w:rsidR="00C37BED">
        <w:rPr>
          <w:rFonts w:eastAsia="Calibri" w:cs="Times New Roman"/>
          <w:szCs w:val="20"/>
          <w:lang w:val="en-GB"/>
        </w:rPr>
        <w:t>average result</w:t>
      </w:r>
      <w:r w:rsidR="00150F57">
        <w:rPr>
          <w:rFonts w:eastAsia="Calibri" w:cs="Times New Roman"/>
          <w:szCs w:val="20"/>
          <w:lang w:val="en-GB"/>
        </w:rPr>
        <w:t>”</w:t>
      </w:r>
      <w:r w:rsidR="00C37BED">
        <w:rPr>
          <w:rFonts w:eastAsia="Calibri" w:cs="Times New Roman"/>
          <w:szCs w:val="20"/>
          <w:lang w:val="en-GB"/>
        </w:rPr>
        <w:t xml:space="preserve"> is mainly </w:t>
      </w:r>
      <w:r w:rsidR="008C2802">
        <w:rPr>
          <w:rFonts w:eastAsia="Calibri" w:cs="Times New Roman"/>
          <w:szCs w:val="20"/>
          <w:lang w:val="en-GB"/>
        </w:rPr>
        <w:t xml:space="preserve">dominated </w:t>
      </w:r>
      <w:r w:rsidR="00C37BED">
        <w:rPr>
          <w:rFonts w:eastAsia="Calibri" w:cs="Times New Roman"/>
          <w:szCs w:val="20"/>
          <w:lang w:val="en-GB"/>
        </w:rPr>
        <w:t xml:space="preserve">by the </w:t>
      </w:r>
      <w:r w:rsidR="00794763">
        <w:rPr>
          <w:rFonts w:eastAsia="Calibri" w:cs="Times New Roman"/>
          <w:szCs w:val="20"/>
          <w:lang w:val="en-GB"/>
        </w:rPr>
        <w:t xml:space="preserve">result of </w:t>
      </w:r>
      <w:r w:rsidR="007445CE">
        <w:rPr>
          <w:rFonts w:eastAsia="Calibri" w:cs="Times New Roman"/>
          <w:szCs w:val="20"/>
          <w:lang w:val="en-GB"/>
        </w:rPr>
        <w:t xml:space="preserve">UE </w:t>
      </w:r>
      <w:r w:rsidR="00150F57">
        <w:rPr>
          <w:rFonts w:eastAsia="Calibri" w:cs="Times New Roman"/>
          <w:szCs w:val="20"/>
          <w:lang w:val="en-GB"/>
        </w:rPr>
        <w:t>link-</w:t>
      </w:r>
      <w:r w:rsidR="003E3331">
        <w:rPr>
          <w:rFonts w:eastAsia="Calibri" w:cs="Times New Roman"/>
          <w:szCs w:val="20"/>
          <w:lang w:val="en-GB"/>
        </w:rPr>
        <w:t>Type</w:t>
      </w:r>
      <w:r w:rsidR="008C2802">
        <w:rPr>
          <w:rFonts w:eastAsia="Calibri" w:cs="Times New Roman"/>
          <w:szCs w:val="20"/>
          <w:lang w:val="en-GB"/>
        </w:rPr>
        <w:t xml:space="preserve"> </w:t>
      </w:r>
      <w:r w:rsidR="007445CE">
        <w:rPr>
          <w:rFonts w:eastAsia="Calibri" w:cs="Times New Roman"/>
          <w:szCs w:val="20"/>
          <w:lang w:val="en-GB"/>
        </w:rPr>
        <w:t>1</w:t>
      </w:r>
      <w:r w:rsidR="003E3331">
        <w:rPr>
          <w:rFonts w:eastAsia="Calibri" w:cs="Times New Roman"/>
          <w:szCs w:val="20"/>
          <w:lang w:val="en-GB"/>
        </w:rPr>
        <w:t xml:space="preserve"> </w:t>
      </w:r>
      <w:r w:rsidR="00794763">
        <w:rPr>
          <w:rFonts w:eastAsia="Calibri" w:cs="Times New Roman"/>
          <w:b/>
          <w:bCs/>
          <w:szCs w:val="20"/>
          <w:lang w:val="en-GB"/>
        </w:rPr>
        <w:t xml:space="preserve">while </w:t>
      </w:r>
      <w:r w:rsidR="003E3331" w:rsidRPr="00A25379">
        <w:rPr>
          <w:rFonts w:eastAsia="Calibri" w:cs="Times New Roman"/>
          <w:b/>
          <w:bCs/>
          <w:szCs w:val="20"/>
          <w:lang w:val="en-GB"/>
        </w:rPr>
        <w:t xml:space="preserve">the results of </w:t>
      </w:r>
      <w:r w:rsidR="00A973CB">
        <w:rPr>
          <w:rFonts w:eastAsia="Calibri" w:cs="Times New Roman"/>
          <w:b/>
          <w:bCs/>
          <w:szCs w:val="20"/>
          <w:lang w:val="en-GB"/>
        </w:rPr>
        <w:t xml:space="preserve">only </w:t>
      </w:r>
      <w:r w:rsidR="007445CE" w:rsidRPr="00A25379">
        <w:rPr>
          <w:rFonts w:eastAsia="Calibri" w:cs="Times New Roman"/>
          <w:b/>
          <w:bCs/>
          <w:szCs w:val="20"/>
          <w:lang w:val="en-GB"/>
        </w:rPr>
        <w:t xml:space="preserve">UE </w:t>
      </w:r>
      <w:r w:rsidR="00794763">
        <w:rPr>
          <w:rFonts w:eastAsia="Calibri" w:cs="Times New Roman"/>
          <w:b/>
          <w:bCs/>
          <w:szCs w:val="20"/>
          <w:lang w:val="en-GB"/>
        </w:rPr>
        <w:t>link-</w:t>
      </w:r>
      <w:r w:rsidR="007445CE" w:rsidRPr="00A25379">
        <w:rPr>
          <w:rFonts w:eastAsia="Calibri" w:cs="Times New Roman"/>
          <w:b/>
          <w:bCs/>
          <w:szCs w:val="20"/>
          <w:lang w:val="en-GB"/>
        </w:rPr>
        <w:t xml:space="preserve">Type2 and UE </w:t>
      </w:r>
      <w:r w:rsidR="00794763">
        <w:rPr>
          <w:rFonts w:eastAsia="Calibri" w:cs="Times New Roman"/>
          <w:b/>
          <w:bCs/>
          <w:szCs w:val="20"/>
          <w:lang w:val="en-GB"/>
        </w:rPr>
        <w:t>link-</w:t>
      </w:r>
      <w:r w:rsidR="007445CE" w:rsidRPr="00A25379">
        <w:rPr>
          <w:rFonts w:eastAsia="Calibri" w:cs="Times New Roman"/>
          <w:b/>
          <w:bCs/>
          <w:szCs w:val="20"/>
          <w:lang w:val="en-GB"/>
        </w:rPr>
        <w:t>Type3</w:t>
      </w:r>
      <w:r w:rsidR="00707C81" w:rsidRPr="00A25379">
        <w:rPr>
          <w:rFonts w:eastAsia="Calibri" w:cs="Times New Roman"/>
          <w:b/>
          <w:bCs/>
          <w:szCs w:val="20"/>
          <w:lang w:val="en-GB"/>
        </w:rPr>
        <w:t xml:space="preserve"> are very different.</w:t>
      </w:r>
      <w:r w:rsidR="007445CE" w:rsidRPr="00A25379">
        <w:rPr>
          <w:rFonts w:eastAsia="Calibri" w:cs="Times New Roman"/>
          <w:b/>
          <w:bCs/>
          <w:szCs w:val="20"/>
          <w:lang w:val="en-GB"/>
        </w:rPr>
        <w:t xml:space="preserve"> </w:t>
      </w:r>
      <w:r w:rsidR="00A25379" w:rsidRPr="00FD303D">
        <w:rPr>
          <w:rFonts w:eastAsia="Calibri" w:cs="Times New Roman"/>
          <w:b/>
          <w:bCs/>
          <w:szCs w:val="20"/>
          <w:lang w:val="en-GB"/>
        </w:rPr>
        <w:t>Note that</w:t>
      </w:r>
      <w:r w:rsidR="00A25379" w:rsidRPr="004204E8">
        <w:rPr>
          <w:rFonts w:eastAsia="Calibri" w:cs="Times New Roman"/>
          <w:b/>
          <w:bCs/>
          <w:szCs w:val="20"/>
          <w:lang w:val="en-GB"/>
        </w:rPr>
        <w:t xml:space="preserve"> such </w:t>
      </w:r>
      <w:r w:rsidR="00DB0B20">
        <w:rPr>
          <w:rFonts w:eastAsia="Calibri" w:cs="Times New Roman"/>
          <w:b/>
          <w:bCs/>
          <w:szCs w:val="20"/>
          <w:lang w:val="en-GB"/>
        </w:rPr>
        <w:t>difference</w:t>
      </w:r>
      <w:r w:rsidR="00DB0B20" w:rsidRPr="004204E8">
        <w:rPr>
          <w:rFonts w:eastAsia="Calibri" w:cs="Times New Roman"/>
          <w:b/>
          <w:bCs/>
          <w:szCs w:val="20"/>
          <w:lang w:val="en-GB"/>
        </w:rPr>
        <w:t xml:space="preserve"> </w:t>
      </w:r>
      <w:r w:rsidR="00A25379" w:rsidRPr="004204E8">
        <w:rPr>
          <w:rFonts w:eastAsia="Calibri" w:cs="Times New Roman"/>
          <w:b/>
          <w:bCs/>
          <w:szCs w:val="20"/>
          <w:lang w:val="en-GB"/>
        </w:rPr>
        <w:t xml:space="preserve">cannot be observed in the average or CDF of the </w:t>
      </w:r>
      <w:r w:rsidR="00FB579C" w:rsidRPr="004204E8">
        <w:rPr>
          <w:rFonts w:eastAsia="Calibri" w:cs="Times New Roman"/>
          <w:b/>
          <w:bCs/>
          <w:szCs w:val="20"/>
          <w:lang w:val="en-GB"/>
        </w:rPr>
        <w:t>KPI.</w:t>
      </w:r>
      <w:r w:rsidR="000F44D2">
        <w:rPr>
          <w:rFonts w:eastAsia="Calibri" w:cs="Times New Roman"/>
          <w:szCs w:val="20"/>
          <w:lang w:val="en-GB"/>
        </w:rPr>
        <w:t xml:space="preserve"> </w:t>
      </w:r>
      <w:r w:rsidR="007445CE">
        <w:rPr>
          <w:rFonts w:eastAsia="Calibri" w:cs="Times New Roman"/>
          <w:szCs w:val="20"/>
          <w:lang w:val="en-GB"/>
        </w:rPr>
        <w:t xml:space="preserve">So, </w:t>
      </w:r>
      <w:r w:rsidR="00FA4B7A">
        <w:rPr>
          <w:rFonts w:eastAsia="Calibri" w:cs="Times New Roman"/>
          <w:szCs w:val="20"/>
          <w:lang w:val="en-GB"/>
        </w:rPr>
        <w:t>it seems essential to report the performance of the AI/ML model for different UE types.</w:t>
      </w:r>
    </w:p>
    <w:p w14:paraId="45AE1B5E" w14:textId="77777777" w:rsidR="000F44D2" w:rsidRDefault="000F44D2" w:rsidP="00EC2BC3">
      <w:pPr>
        <w:pStyle w:val="ListParagraph"/>
        <w:jc w:val="both"/>
        <w:rPr>
          <w:rFonts w:eastAsia="Calibri" w:cs="Times New Roman"/>
          <w:szCs w:val="20"/>
          <w:lang w:val="en-GB"/>
        </w:rPr>
      </w:pPr>
    </w:p>
    <w:p w14:paraId="2120EEF3" w14:textId="4A652E3F" w:rsidR="0031477E" w:rsidRPr="00FB7C66" w:rsidRDefault="0031477E" w:rsidP="00EC2BC3">
      <w:pPr>
        <w:pStyle w:val="ListParagraph"/>
        <w:jc w:val="both"/>
        <w:rPr>
          <w:rFonts w:eastAsia="Calibri" w:cs="Times New Roman"/>
          <w:szCs w:val="20"/>
          <w:lang w:val="en-GB"/>
        </w:rPr>
      </w:pPr>
      <w:r w:rsidRPr="0031477E">
        <w:rPr>
          <w:rFonts w:eastAsia="Calibri" w:cs="Times New Roman"/>
          <w:b/>
          <w:bCs/>
          <w:szCs w:val="20"/>
          <w:lang w:val="en-GB"/>
        </w:rPr>
        <w:t>Note:</w:t>
      </w:r>
      <w:r>
        <w:rPr>
          <w:rFonts w:eastAsia="Calibri" w:cs="Times New Roman"/>
          <w:b/>
          <w:bCs/>
          <w:szCs w:val="20"/>
          <w:lang w:val="en-GB"/>
        </w:rPr>
        <w:t xml:space="preserve"> </w:t>
      </w:r>
      <w:r w:rsidR="003F394E">
        <w:rPr>
          <w:rFonts w:eastAsia="Calibri" w:cs="Times New Roman"/>
          <w:szCs w:val="20"/>
          <w:lang w:val="en-GB"/>
        </w:rPr>
        <w:t>What is the best way to</w:t>
      </w:r>
      <w:r w:rsidR="005C108A">
        <w:rPr>
          <w:rFonts w:eastAsia="Calibri" w:cs="Times New Roman"/>
          <w:szCs w:val="20"/>
          <w:lang w:val="en-GB"/>
        </w:rPr>
        <w:t xml:space="preserve"> construct UE-link type</w:t>
      </w:r>
      <w:r w:rsidR="004204E8">
        <w:rPr>
          <w:rFonts w:eastAsia="Calibri" w:cs="Times New Roman"/>
          <w:szCs w:val="20"/>
          <w:lang w:val="en-GB"/>
        </w:rPr>
        <w:t xml:space="preserve"> </w:t>
      </w:r>
      <w:r w:rsidR="003F394E">
        <w:rPr>
          <w:rFonts w:eastAsia="Calibri" w:cs="Times New Roman"/>
          <w:szCs w:val="20"/>
          <w:lang w:val="en-GB"/>
        </w:rPr>
        <w:t>still</w:t>
      </w:r>
      <w:r w:rsidR="004204E8">
        <w:rPr>
          <w:rFonts w:eastAsia="Calibri" w:cs="Times New Roman"/>
          <w:szCs w:val="20"/>
          <w:lang w:val="en-GB"/>
        </w:rPr>
        <w:t xml:space="preserve"> need</w:t>
      </w:r>
      <w:r w:rsidR="003F394E">
        <w:rPr>
          <w:rFonts w:eastAsia="Calibri" w:cs="Times New Roman"/>
          <w:szCs w:val="20"/>
          <w:lang w:val="en-GB"/>
        </w:rPr>
        <w:t xml:space="preserve"> further studies, i.e., for now we have divided the UEs </w:t>
      </w:r>
      <w:r w:rsidR="005C108A">
        <w:rPr>
          <w:rFonts w:eastAsia="Calibri" w:cs="Times New Roman"/>
          <w:szCs w:val="20"/>
          <w:lang w:val="en-GB"/>
        </w:rPr>
        <w:t xml:space="preserve">links </w:t>
      </w:r>
      <w:r w:rsidR="003F394E">
        <w:rPr>
          <w:rFonts w:eastAsia="Calibri" w:cs="Times New Roman"/>
          <w:szCs w:val="20"/>
          <w:lang w:val="en-GB"/>
        </w:rPr>
        <w:t xml:space="preserve">based on the </w:t>
      </w:r>
      <w:r w:rsidR="00E954FC">
        <w:rPr>
          <w:rFonts w:eastAsia="Calibri" w:cs="Times New Roman"/>
          <w:szCs w:val="20"/>
          <w:lang w:val="en-GB"/>
        </w:rPr>
        <w:t>combination</w:t>
      </w:r>
      <w:r w:rsidR="003F394E">
        <w:rPr>
          <w:rFonts w:eastAsia="Calibri" w:cs="Times New Roman"/>
          <w:szCs w:val="20"/>
          <w:lang w:val="en-GB"/>
        </w:rPr>
        <w:t xml:space="preserve"> of </w:t>
      </w:r>
      <w:r w:rsidR="00FB7C66">
        <w:rPr>
          <w:rFonts w:eastAsia="Calibri" w:cs="Times New Roman"/>
          <w:szCs w:val="20"/>
          <w:lang w:val="en-GB"/>
        </w:rPr>
        <w:t>the</w:t>
      </w:r>
      <w:r w:rsidRPr="0031477E">
        <w:rPr>
          <w:rFonts w:eastAsia="Calibri" w:cs="Times New Roman"/>
          <w:b/>
          <w:bCs/>
          <w:szCs w:val="20"/>
          <w:lang w:val="en-GB"/>
        </w:rPr>
        <w:t xml:space="preserve"> </w:t>
      </w:r>
      <w:r w:rsidR="00E954FC">
        <w:rPr>
          <w:rFonts w:eastAsia="Calibri" w:cs="Times New Roman"/>
          <w:b/>
          <w:bCs/>
          <w:szCs w:val="20"/>
          <w:lang w:val="en-GB"/>
        </w:rPr>
        <w:t xml:space="preserve">link </w:t>
      </w:r>
      <w:r w:rsidR="005C108A" w:rsidRPr="005C108A">
        <w:rPr>
          <w:rFonts w:eastAsia="Calibri" w:cs="Times New Roman"/>
          <w:b/>
          <w:bCs/>
          <w:szCs w:val="20"/>
          <w:lang w:val="en-GB"/>
        </w:rPr>
        <w:t>Characteristic</w:t>
      </w:r>
      <w:r w:rsidR="005C108A">
        <w:rPr>
          <w:rFonts w:eastAsia="Calibri" w:cs="Times New Roman"/>
          <w:b/>
          <w:bCs/>
          <w:szCs w:val="20"/>
          <w:lang w:val="en-GB"/>
        </w:rPr>
        <w:t xml:space="preserve"> </w:t>
      </w:r>
      <w:r w:rsidR="00E954FC">
        <w:rPr>
          <w:rFonts w:eastAsia="Calibri" w:cs="Times New Roman"/>
          <w:szCs w:val="20"/>
          <w:lang w:val="en-GB"/>
        </w:rPr>
        <w:t xml:space="preserve">and </w:t>
      </w:r>
      <w:r w:rsidR="00FB7C66">
        <w:rPr>
          <w:rFonts w:eastAsia="Calibri" w:cs="Times New Roman"/>
          <w:b/>
          <w:bCs/>
          <w:szCs w:val="20"/>
          <w:lang w:val="en-GB"/>
        </w:rPr>
        <w:t xml:space="preserve">UE </w:t>
      </w:r>
      <w:r w:rsidR="00BC643D">
        <w:rPr>
          <w:rFonts w:eastAsia="Calibri" w:cs="Times New Roman"/>
          <w:b/>
          <w:bCs/>
          <w:szCs w:val="20"/>
          <w:lang w:val="en-GB"/>
        </w:rPr>
        <w:t>deployment type</w:t>
      </w:r>
      <w:r w:rsidR="00FB7C66">
        <w:rPr>
          <w:rFonts w:eastAsia="Calibri" w:cs="Times New Roman"/>
          <w:szCs w:val="20"/>
          <w:lang w:val="en-GB"/>
        </w:rPr>
        <w:t xml:space="preserve">. </w:t>
      </w:r>
      <w:r w:rsidR="005C108A">
        <w:rPr>
          <w:rFonts w:eastAsia="Calibri" w:cs="Times New Roman"/>
          <w:szCs w:val="20"/>
          <w:lang w:val="en-GB"/>
        </w:rPr>
        <w:t>This can be extended further if needed.</w:t>
      </w:r>
    </w:p>
    <w:p w14:paraId="3175AFE3" w14:textId="402AE48F" w:rsidR="004F1171" w:rsidRDefault="00FA4B7A" w:rsidP="00FB7C66">
      <w:pPr>
        <w:pStyle w:val="ListParagraph"/>
        <w:rPr>
          <w:lang w:val="en-GB"/>
        </w:rPr>
      </w:pPr>
      <w:r>
        <w:rPr>
          <w:rFonts w:eastAsia="Calibri" w:cs="Times New Roman"/>
          <w:szCs w:val="20"/>
          <w:lang w:val="en-GB"/>
        </w:rPr>
        <w:t xml:space="preserve"> </w:t>
      </w:r>
      <w:r w:rsidR="007445CE">
        <w:rPr>
          <w:rFonts w:eastAsia="Calibri" w:cs="Times New Roman"/>
          <w:szCs w:val="20"/>
          <w:lang w:val="en-GB"/>
        </w:rPr>
        <w:t xml:space="preserve"> </w:t>
      </w:r>
      <w:r w:rsidR="00B60730">
        <w:rPr>
          <w:rFonts w:eastAsia="Calibri" w:cs="Times New Roman"/>
          <w:szCs w:val="20"/>
          <w:lang w:val="en-GB"/>
        </w:rPr>
        <w:t xml:space="preserve"> </w:t>
      </w:r>
    </w:p>
    <w:p w14:paraId="7C5E0185" w14:textId="31C9B88B" w:rsidR="005E7A94" w:rsidRDefault="00C47AD4" w:rsidP="00EC2BC3">
      <w:pPr>
        <w:pStyle w:val="Observation"/>
        <w:jc w:val="both"/>
      </w:pPr>
      <w:r>
        <w:t xml:space="preserve"> </w:t>
      </w:r>
      <w:r w:rsidR="005E7A94">
        <w:t xml:space="preserve">Due to the </w:t>
      </w:r>
      <w:r w:rsidR="00B8744C">
        <w:t xml:space="preserve">non-uniform nature of </w:t>
      </w:r>
      <w:r>
        <w:t xml:space="preserve">number of </w:t>
      </w:r>
      <w:r w:rsidR="00B8744C">
        <w:t>UE</w:t>
      </w:r>
      <w:r>
        <w:t xml:space="preserve">s </w:t>
      </w:r>
      <w:r w:rsidR="00447F1D">
        <w:t>link-</w:t>
      </w:r>
      <w:r w:rsidR="00B8744C">
        <w:t xml:space="preserve">types in EVM, the average performance </w:t>
      </w:r>
      <w:r w:rsidR="000F44D2">
        <w:t xml:space="preserve">is </w:t>
      </w:r>
      <w:r>
        <w:t xml:space="preserve">biased towards one particular UE </w:t>
      </w:r>
      <w:r w:rsidR="00447F1D">
        <w:t>link-</w:t>
      </w:r>
      <w:r>
        <w:t>type.</w:t>
      </w:r>
    </w:p>
    <w:p w14:paraId="3E3A11BA" w14:textId="3D4C6C07" w:rsidR="0094018D" w:rsidRDefault="0094018D" w:rsidP="00EC2BC3">
      <w:pPr>
        <w:pStyle w:val="Observation"/>
        <w:jc w:val="both"/>
      </w:pPr>
      <w:r>
        <w:t xml:space="preserve">CDF of throughput/intermediate KPIs </w:t>
      </w:r>
      <w:r w:rsidR="00073B75">
        <w:t xml:space="preserve">cannot effectively show the performance of </w:t>
      </w:r>
      <w:r w:rsidR="00A25379">
        <w:t xml:space="preserve">all </w:t>
      </w:r>
      <w:r w:rsidR="00A34DB1">
        <w:t xml:space="preserve"> link-type</w:t>
      </w:r>
      <w:r w:rsidR="00A25379">
        <w:t>s.</w:t>
      </w:r>
    </w:p>
    <w:p w14:paraId="23907D60" w14:textId="205397EA" w:rsidR="00EC37DC" w:rsidRDefault="005E7A94" w:rsidP="00EC2BC3">
      <w:pPr>
        <w:pStyle w:val="Proposal"/>
        <w:numPr>
          <w:ilvl w:val="0"/>
          <w:numId w:val="8"/>
        </w:numPr>
        <w:tabs>
          <w:tab w:val="clear" w:pos="2204"/>
          <w:tab w:val="num" w:pos="1134"/>
        </w:tabs>
        <w:spacing w:after="60" w:line="257" w:lineRule="auto"/>
        <w:ind w:left="1134" w:hanging="1134"/>
        <w:jc w:val="both"/>
        <w:rPr>
          <w:lang w:val="en-GB"/>
        </w:rPr>
      </w:pPr>
      <w:bookmarkStart w:id="56" w:name="_Toc118126788"/>
      <w:bookmarkStart w:id="57" w:name="_Toc118446384"/>
      <w:bookmarkStart w:id="58" w:name="_Toc118499926"/>
      <w:bookmarkStart w:id="59" w:name="_Toc118576398"/>
      <w:r>
        <w:rPr>
          <w:lang w:val="en-GB"/>
        </w:rPr>
        <w:t xml:space="preserve">Other than the average performance, </w:t>
      </w:r>
      <w:r w:rsidR="00C47AD4">
        <w:rPr>
          <w:lang w:val="en-GB"/>
        </w:rPr>
        <w:t xml:space="preserve">companies are encouraged to report the </w:t>
      </w:r>
      <w:r w:rsidR="00F131FB">
        <w:rPr>
          <w:lang w:val="en-GB"/>
        </w:rPr>
        <w:t>performance</w:t>
      </w:r>
      <w:r w:rsidR="00C47AD4">
        <w:rPr>
          <w:lang w:val="en-GB"/>
        </w:rPr>
        <w:t xml:space="preserve"> of the </w:t>
      </w:r>
      <w:r w:rsidR="00F131FB">
        <w:rPr>
          <w:lang w:val="en-GB"/>
        </w:rPr>
        <w:t xml:space="preserve">AI/ML </w:t>
      </w:r>
      <w:r w:rsidR="00C47AD4">
        <w:rPr>
          <w:lang w:val="en-GB"/>
        </w:rPr>
        <w:t xml:space="preserve">model </w:t>
      </w:r>
      <w:r w:rsidR="00F131FB">
        <w:rPr>
          <w:lang w:val="en-GB"/>
        </w:rPr>
        <w:t>for</w:t>
      </w:r>
      <w:r w:rsidR="00C47AD4">
        <w:rPr>
          <w:lang w:val="en-GB"/>
        </w:rPr>
        <w:t xml:space="preserve"> </w:t>
      </w:r>
      <w:r w:rsidR="00A34DB1">
        <w:rPr>
          <w:lang w:val="en-GB"/>
        </w:rPr>
        <w:t>each link-</w:t>
      </w:r>
      <w:r w:rsidR="00C47AD4">
        <w:rPr>
          <w:lang w:val="en-GB"/>
        </w:rPr>
        <w:t>types.</w:t>
      </w:r>
      <w:bookmarkEnd w:id="56"/>
      <w:bookmarkEnd w:id="57"/>
      <w:bookmarkEnd w:id="58"/>
      <w:bookmarkEnd w:id="59"/>
      <w:r w:rsidR="004574F0">
        <w:rPr>
          <w:lang w:val="en-GB"/>
        </w:rPr>
        <w:t xml:space="preserve"> </w:t>
      </w:r>
    </w:p>
    <w:p w14:paraId="155F67B8" w14:textId="0E20C8C8" w:rsidR="00EC37DC" w:rsidRDefault="00EC37DC" w:rsidP="00EC2BC3">
      <w:pPr>
        <w:pStyle w:val="Proposal"/>
        <w:numPr>
          <w:ilvl w:val="0"/>
          <w:numId w:val="0"/>
        </w:numPr>
        <w:spacing w:after="60" w:line="257" w:lineRule="auto"/>
        <w:ind w:left="1134"/>
        <w:rPr>
          <w:lang w:val="en-GB"/>
        </w:rPr>
      </w:pPr>
      <w:bookmarkStart w:id="60" w:name="_Toc118126789"/>
      <w:bookmarkStart w:id="61" w:name="_Toc118446385"/>
      <w:bookmarkStart w:id="62" w:name="_Toc118499927"/>
      <w:bookmarkStart w:id="63" w:name="_Toc118576399"/>
      <w:r>
        <w:rPr>
          <w:lang w:val="en-GB"/>
        </w:rPr>
        <w:t xml:space="preserve">At least initially, UE </w:t>
      </w:r>
      <w:r w:rsidR="00A34DB1">
        <w:rPr>
          <w:lang w:val="en-GB"/>
        </w:rPr>
        <w:t>link-</w:t>
      </w:r>
      <w:r>
        <w:rPr>
          <w:lang w:val="en-GB"/>
        </w:rPr>
        <w:t>types can be defined as</w:t>
      </w:r>
      <w:r w:rsidR="00C94277">
        <w:rPr>
          <w:lang w:val="en-GB"/>
        </w:rPr>
        <w:t xml:space="preserve"> </w:t>
      </w:r>
      <w:r w:rsidR="00295CEF">
        <w:rPr>
          <w:lang w:val="en-GB"/>
        </w:rPr>
        <w:t xml:space="preserve">below. Other </w:t>
      </w:r>
      <w:r w:rsidR="00A34DB1">
        <w:rPr>
          <w:lang w:val="en-GB"/>
        </w:rPr>
        <w:t>link-</w:t>
      </w:r>
      <w:r w:rsidR="00295CEF">
        <w:rPr>
          <w:lang w:val="en-GB"/>
        </w:rPr>
        <w:t>types</w:t>
      </w:r>
      <w:r w:rsidR="0094018D">
        <w:rPr>
          <w:lang w:val="en-GB"/>
        </w:rPr>
        <w:t xml:space="preserve"> are for FFS.</w:t>
      </w:r>
      <w:bookmarkEnd w:id="60"/>
      <w:bookmarkEnd w:id="61"/>
      <w:bookmarkEnd w:id="62"/>
      <w:bookmarkEnd w:id="63"/>
      <w:r w:rsidR="00102E59">
        <w:rPr>
          <w:lang w:val="en-GB"/>
        </w:rPr>
        <w:t xml:space="preserve"> </w:t>
      </w:r>
    </w:p>
    <w:p w14:paraId="66F2F8C5" w14:textId="1AC35003" w:rsidR="001B1ED8" w:rsidRDefault="00A34DB1" w:rsidP="00EC2BC3">
      <w:pPr>
        <w:pStyle w:val="Proposal"/>
        <w:numPr>
          <w:ilvl w:val="0"/>
          <w:numId w:val="0"/>
        </w:numPr>
        <w:spacing w:after="60" w:line="257" w:lineRule="auto"/>
        <w:ind w:left="1134"/>
        <w:rPr>
          <w:lang w:val="en-GB"/>
        </w:rPr>
      </w:pPr>
      <w:bookmarkStart w:id="64" w:name="_Toc118126790"/>
      <w:bookmarkStart w:id="65" w:name="_Toc118446386"/>
      <w:bookmarkStart w:id="66" w:name="_Toc118499928"/>
      <w:bookmarkStart w:id="67" w:name="_Toc118576400"/>
      <w:r>
        <w:rPr>
          <w:lang w:val="en-GB"/>
        </w:rPr>
        <w:t>link-</w:t>
      </w:r>
      <w:r w:rsidR="001B1ED8">
        <w:rPr>
          <w:lang w:val="en-GB"/>
        </w:rPr>
        <w:t xml:space="preserve">Type1: </w:t>
      </w:r>
      <w:r w:rsidR="00840E8D">
        <w:rPr>
          <w:lang w:val="en-GB"/>
        </w:rPr>
        <w:t>Indoor</w:t>
      </w:r>
      <w:r w:rsidR="001B1ED8">
        <w:rPr>
          <w:lang w:val="en-GB"/>
        </w:rPr>
        <w:t>/</w:t>
      </w:r>
      <w:r w:rsidR="00840E8D">
        <w:rPr>
          <w:lang w:val="en-GB"/>
        </w:rPr>
        <w:t>O2I</w:t>
      </w:r>
      <w:bookmarkEnd w:id="64"/>
      <w:bookmarkEnd w:id="65"/>
      <w:bookmarkEnd w:id="66"/>
      <w:bookmarkEnd w:id="67"/>
    </w:p>
    <w:p w14:paraId="42575F83" w14:textId="51E15523" w:rsidR="001B1ED8" w:rsidRDefault="00A34DB1" w:rsidP="00EC2BC3">
      <w:pPr>
        <w:pStyle w:val="Proposal"/>
        <w:numPr>
          <w:ilvl w:val="0"/>
          <w:numId w:val="0"/>
        </w:numPr>
        <w:spacing w:after="60" w:line="257" w:lineRule="auto"/>
        <w:ind w:left="1134"/>
        <w:rPr>
          <w:lang w:val="en-GB"/>
        </w:rPr>
      </w:pPr>
      <w:bookmarkStart w:id="68" w:name="_Toc118126791"/>
      <w:bookmarkStart w:id="69" w:name="_Toc118446387"/>
      <w:bookmarkStart w:id="70" w:name="_Toc118499929"/>
      <w:bookmarkStart w:id="71" w:name="_Toc118576401"/>
      <w:r>
        <w:rPr>
          <w:lang w:val="en-GB"/>
        </w:rPr>
        <w:t>link-</w:t>
      </w:r>
      <w:r w:rsidR="001B1ED8">
        <w:rPr>
          <w:lang w:val="en-GB"/>
        </w:rPr>
        <w:t xml:space="preserve">Type2: </w:t>
      </w:r>
      <w:r w:rsidR="00840E8D" w:rsidRPr="00EC37DC">
        <w:rPr>
          <w:lang w:val="en-GB"/>
        </w:rPr>
        <w:t>Outdoor</w:t>
      </w:r>
      <w:r w:rsidR="001B1ED8">
        <w:rPr>
          <w:lang w:val="en-GB"/>
        </w:rPr>
        <w:t>-</w:t>
      </w:r>
      <w:r w:rsidR="00840E8D" w:rsidRPr="00EC37DC">
        <w:rPr>
          <w:lang w:val="en-GB"/>
        </w:rPr>
        <w:t>car</w:t>
      </w:r>
      <w:r w:rsidR="001B1ED8">
        <w:rPr>
          <w:lang w:val="en-GB"/>
        </w:rPr>
        <w:t>/</w:t>
      </w:r>
      <w:r w:rsidR="00840E8D">
        <w:rPr>
          <w:lang w:val="en-GB"/>
        </w:rPr>
        <w:t>NLOS</w:t>
      </w:r>
      <w:bookmarkEnd w:id="68"/>
      <w:bookmarkEnd w:id="69"/>
      <w:bookmarkEnd w:id="70"/>
      <w:bookmarkEnd w:id="71"/>
    </w:p>
    <w:p w14:paraId="07105830" w14:textId="4C8BF595" w:rsidR="004574F0" w:rsidRPr="00EC37DC" w:rsidRDefault="00A34DB1" w:rsidP="00EC37DC">
      <w:pPr>
        <w:pStyle w:val="Proposal"/>
        <w:numPr>
          <w:ilvl w:val="0"/>
          <w:numId w:val="0"/>
        </w:numPr>
        <w:spacing w:line="256" w:lineRule="auto"/>
        <w:ind w:left="1134"/>
        <w:rPr>
          <w:lang w:val="en-GB"/>
        </w:rPr>
      </w:pPr>
      <w:bookmarkStart w:id="72" w:name="_Toc118126792"/>
      <w:bookmarkStart w:id="73" w:name="_Toc118446388"/>
      <w:bookmarkStart w:id="74" w:name="_Toc118499930"/>
      <w:bookmarkStart w:id="75" w:name="_Toc118576402"/>
      <w:r>
        <w:rPr>
          <w:lang w:val="en-GB"/>
        </w:rPr>
        <w:t>link-</w:t>
      </w:r>
      <w:r w:rsidR="001B1ED8">
        <w:rPr>
          <w:lang w:val="en-GB"/>
        </w:rPr>
        <w:t xml:space="preserve">Type3: </w:t>
      </w:r>
      <w:r w:rsidR="00840E8D" w:rsidRPr="00EC37DC">
        <w:rPr>
          <w:lang w:val="en-GB"/>
        </w:rPr>
        <w:t>Outdoor</w:t>
      </w:r>
      <w:r w:rsidR="001B1ED8">
        <w:rPr>
          <w:lang w:val="en-GB"/>
        </w:rPr>
        <w:t>-</w:t>
      </w:r>
      <w:r w:rsidR="00840E8D" w:rsidRPr="00EC37DC">
        <w:rPr>
          <w:lang w:val="en-GB"/>
        </w:rPr>
        <w:t>car</w:t>
      </w:r>
      <w:r w:rsidR="001B1ED8">
        <w:rPr>
          <w:lang w:val="en-GB"/>
        </w:rPr>
        <w:t>/</w:t>
      </w:r>
      <w:r w:rsidR="00840E8D" w:rsidRPr="00EC37DC">
        <w:rPr>
          <w:lang w:val="en-GB"/>
        </w:rPr>
        <w:t>LOS</w:t>
      </w:r>
      <w:bookmarkEnd w:id="72"/>
      <w:bookmarkEnd w:id="73"/>
      <w:bookmarkEnd w:id="74"/>
      <w:bookmarkEnd w:id="75"/>
      <w:r w:rsidR="00102E59" w:rsidRPr="00EC37DC">
        <w:rPr>
          <w:lang w:val="en-GB"/>
        </w:rPr>
        <w:t xml:space="preserve"> </w:t>
      </w:r>
    </w:p>
    <w:p w14:paraId="3AFEA8B0" w14:textId="219F8D4D" w:rsidR="00DA1300" w:rsidRDefault="00DA1300" w:rsidP="00EC2BC3">
      <w:pPr>
        <w:spacing w:before="120" w:after="60" w:line="257" w:lineRule="auto"/>
        <w:rPr>
          <w:lang w:val="en-GB"/>
        </w:rPr>
      </w:pPr>
      <w:r>
        <w:rPr>
          <w:lang w:val="en-GB"/>
        </w:rPr>
        <w:t xml:space="preserve">Having </w:t>
      </w:r>
      <w:r w:rsidR="00A34DB1">
        <w:rPr>
          <w:lang w:val="en-GB"/>
        </w:rPr>
        <w:t xml:space="preserve">UEs with </w:t>
      </w:r>
      <w:r w:rsidR="00947966">
        <w:rPr>
          <w:lang w:val="en-GB"/>
        </w:rPr>
        <w:t xml:space="preserve">different </w:t>
      </w:r>
      <w:r w:rsidR="00A34DB1">
        <w:rPr>
          <w:lang w:val="en-GB"/>
        </w:rPr>
        <w:t>link-</w:t>
      </w:r>
      <w:r w:rsidR="00947966">
        <w:rPr>
          <w:lang w:val="en-GB"/>
        </w:rPr>
        <w:t xml:space="preserve">types, </w:t>
      </w:r>
      <w:r w:rsidR="000F44D2">
        <w:rPr>
          <w:lang w:val="en-GB"/>
        </w:rPr>
        <w:t xml:space="preserve">model </w:t>
      </w:r>
      <w:r w:rsidR="00F82201">
        <w:rPr>
          <w:lang w:val="en-GB"/>
        </w:rPr>
        <w:t xml:space="preserve">adaptation (e.g., fine-tuning, model update) </w:t>
      </w:r>
      <w:r w:rsidR="00EF774A">
        <w:rPr>
          <w:lang w:val="en-GB"/>
        </w:rPr>
        <w:t>may</w:t>
      </w:r>
      <w:r w:rsidR="00F82201">
        <w:rPr>
          <w:lang w:val="en-GB"/>
        </w:rPr>
        <w:t xml:space="preserve"> </w:t>
      </w:r>
      <w:r w:rsidR="0091361F">
        <w:rPr>
          <w:lang w:val="en-GB"/>
        </w:rPr>
        <w:t xml:space="preserve">improve the performance of the AI/ML. </w:t>
      </w:r>
      <w:r w:rsidR="003C2B9C">
        <w:rPr>
          <w:lang w:val="en-GB"/>
        </w:rPr>
        <w:t>Of course, the gain and the c</w:t>
      </w:r>
      <w:r w:rsidR="00AF165A">
        <w:rPr>
          <w:lang w:val="en-GB"/>
        </w:rPr>
        <w:t>ost associated with such model adap</w:t>
      </w:r>
      <w:r w:rsidR="000F44D2">
        <w:rPr>
          <w:lang w:val="en-GB"/>
        </w:rPr>
        <w:t>ta</w:t>
      </w:r>
      <w:r w:rsidR="00AF165A">
        <w:rPr>
          <w:lang w:val="en-GB"/>
        </w:rPr>
        <w:t>tion should be evaluated.</w:t>
      </w:r>
    </w:p>
    <w:p w14:paraId="3283DCEB" w14:textId="77777777" w:rsidR="003C2B9C" w:rsidRDefault="003C2B9C" w:rsidP="00797152">
      <w:pPr>
        <w:spacing w:after="60" w:line="256" w:lineRule="auto"/>
        <w:rPr>
          <w:lang w:val="en-GB"/>
        </w:rPr>
      </w:pPr>
    </w:p>
    <w:p w14:paraId="40C35F33" w14:textId="72F3CD71" w:rsidR="003C2B9C" w:rsidRDefault="003C2B9C" w:rsidP="00EC2BC3">
      <w:pPr>
        <w:pStyle w:val="Proposal"/>
        <w:numPr>
          <w:ilvl w:val="0"/>
          <w:numId w:val="8"/>
        </w:numPr>
        <w:tabs>
          <w:tab w:val="clear" w:pos="2204"/>
          <w:tab w:val="num" w:pos="1134"/>
        </w:tabs>
        <w:spacing w:line="256" w:lineRule="auto"/>
        <w:ind w:left="1134" w:hanging="1134"/>
        <w:jc w:val="both"/>
        <w:rPr>
          <w:lang w:val="en-GB"/>
        </w:rPr>
      </w:pPr>
      <w:bookmarkStart w:id="76" w:name="_Toc118446389"/>
      <w:bookmarkStart w:id="77" w:name="_Toc118499931"/>
      <w:bookmarkStart w:id="78" w:name="_Toc118576403"/>
      <w:r>
        <w:rPr>
          <w:lang w:val="en-GB"/>
        </w:rPr>
        <w:t xml:space="preserve">Model adaptation (e.g., fine-tuning, model update) can be performed for </w:t>
      </w:r>
      <w:r w:rsidR="00A34DB1">
        <w:rPr>
          <w:lang w:val="en-GB"/>
        </w:rPr>
        <w:t xml:space="preserve">UEs of </w:t>
      </w:r>
      <w:r>
        <w:rPr>
          <w:lang w:val="en-GB"/>
        </w:rPr>
        <w:t xml:space="preserve">different </w:t>
      </w:r>
      <w:r w:rsidR="00A34DB1">
        <w:rPr>
          <w:lang w:val="en-GB"/>
        </w:rPr>
        <w:t>link-types</w:t>
      </w:r>
      <w:r>
        <w:rPr>
          <w:lang w:val="en-GB"/>
        </w:rPr>
        <w:t>.</w:t>
      </w:r>
      <w:bookmarkEnd w:id="76"/>
      <w:bookmarkEnd w:id="77"/>
      <w:bookmarkEnd w:id="78"/>
      <w:r>
        <w:rPr>
          <w:lang w:val="en-GB"/>
        </w:rPr>
        <w:t xml:space="preserve">  </w:t>
      </w:r>
    </w:p>
    <w:p w14:paraId="22280B7C" w14:textId="19971E81" w:rsidR="003C2B9C" w:rsidRDefault="003C2B9C" w:rsidP="00EC2BC3">
      <w:pPr>
        <w:pStyle w:val="Proposal"/>
        <w:numPr>
          <w:ilvl w:val="0"/>
          <w:numId w:val="8"/>
        </w:numPr>
        <w:tabs>
          <w:tab w:val="clear" w:pos="2204"/>
          <w:tab w:val="num" w:pos="1134"/>
        </w:tabs>
        <w:spacing w:line="256" w:lineRule="auto"/>
        <w:ind w:left="1134" w:hanging="1134"/>
        <w:jc w:val="both"/>
        <w:rPr>
          <w:lang w:val="en-GB"/>
        </w:rPr>
      </w:pPr>
      <w:bookmarkStart w:id="79" w:name="_Toc118446390"/>
      <w:bookmarkStart w:id="80" w:name="_Toc118499932"/>
      <w:bookmarkStart w:id="81" w:name="_Toc118576404"/>
      <w:r>
        <w:rPr>
          <w:lang w:val="en-GB"/>
        </w:rPr>
        <w:t xml:space="preserve">Performance and cost associated with </w:t>
      </w:r>
      <w:r w:rsidR="000F44D2">
        <w:rPr>
          <w:lang w:val="en-GB"/>
        </w:rPr>
        <w:t xml:space="preserve">model </w:t>
      </w:r>
      <w:r>
        <w:rPr>
          <w:lang w:val="en-GB"/>
        </w:rPr>
        <w:t xml:space="preserve">adaptation (e.g., fine-tuning, model update) should be evaluated for different </w:t>
      </w:r>
      <w:r w:rsidR="000F44D2">
        <w:rPr>
          <w:lang w:val="en-GB"/>
        </w:rPr>
        <w:t>UE link-types</w:t>
      </w:r>
      <w:r>
        <w:rPr>
          <w:lang w:val="en-GB"/>
        </w:rPr>
        <w:t>.</w:t>
      </w:r>
      <w:bookmarkEnd w:id="79"/>
      <w:bookmarkEnd w:id="80"/>
      <w:bookmarkEnd w:id="81"/>
    </w:p>
    <w:p w14:paraId="6F5CEF85" w14:textId="77777777" w:rsidR="00FB7C66" w:rsidRDefault="00FB7C66" w:rsidP="00FB7C66">
      <w:pPr>
        <w:pStyle w:val="Heading1"/>
      </w:pPr>
      <w:r>
        <w:lastRenderedPageBreak/>
        <w:t>Metrics for intermediate performance evaluation</w:t>
      </w:r>
    </w:p>
    <w:p w14:paraId="2D9C713E" w14:textId="77777777" w:rsidR="00FB7C66" w:rsidRDefault="00FB7C66" w:rsidP="00FB7C66">
      <w:pPr>
        <w:pStyle w:val="Heading2"/>
        <w:tabs>
          <w:tab w:val="clear" w:pos="2411"/>
        </w:tabs>
        <w:ind w:left="1134"/>
      </w:pPr>
      <w:r>
        <w:t>Relative Achievable Rate</w:t>
      </w:r>
    </w:p>
    <w:p w14:paraId="65B12213" w14:textId="27D0B8E9" w:rsidR="00FB7C66" w:rsidRPr="006D6182" w:rsidRDefault="00FB7C66" w:rsidP="00FB7C66">
      <w:pPr>
        <w:ind w:left="2"/>
        <w:rPr>
          <w:lang w:val="en-GB"/>
        </w:rPr>
      </w:pPr>
      <w:r>
        <w:rPr>
          <w:lang w:val="en-GB"/>
        </w:rPr>
        <w:t xml:space="preserve">Consider an eNB and a UE equipped with </w:t>
      </w:r>
      <m:oMath>
        <m:r>
          <w:rPr>
            <w:rFonts w:ascii="Cambria Math" w:hAnsi="Cambria Math"/>
            <w:lang w:val="en-GB"/>
          </w:rPr>
          <m:t>M</m:t>
        </m:r>
      </m:oMath>
      <w:r>
        <w:rPr>
          <w:lang w:val="en-GB"/>
        </w:rPr>
        <w:t xml:space="preserve"> and </w:t>
      </w:r>
      <m:oMath>
        <m:r>
          <w:rPr>
            <w:rFonts w:ascii="Cambria Math" w:hAnsi="Cambria Math"/>
            <w:lang w:val="en-GB"/>
          </w:rPr>
          <m:t>N</m:t>
        </m:r>
      </m:oMath>
      <w:r>
        <w:rPr>
          <w:lang w:val="en-GB"/>
        </w:rPr>
        <w:t xml:space="preserve"> antennas respectively. We have collected </w:t>
      </w:r>
      <m:oMath>
        <m:r>
          <w:rPr>
            <w:rFonts w:ascii="Cambria Math" w:hAnsi="Cambria Math"/>
            <w:lang w:val="en-GB"/>
          </w:rPr>
          <m:t>L</m:t>
        </m:r>
      </m:oMath>
      <w:r>
        <w:rPr>
          <w:lang w:val="en-GB"/>
        </w:rPr>
        <w:t xml:space="preserve"> samples of the channel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b/>
          <w:bCs/>
          <w:iCs/>
          <w:lang w:val="en-GB"/>
        </w:rPr>
        <w:t xml:space="preserve"> </w:t>
      </w:r>
      <w:r>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1,2,⋯,L</m:t>
            </m:r>
          </m:e>
        </m:d>
      </m:oMath>
      <w:r>
        <w:rPr>
          <w:iCs/>
          <w:lang w:val="en-GB"/>
        </w:rPr>
        <w:t xml:space="preserve"> shows different time samples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1,2,⋯,B</m:t>
            </m:r>
          </m:e>
        </m:d>
        <m:r>
          <w:rPr>
            <w:rFonts w:ascii="Cambria Math" w:hAnsi="Cambria Math"/>
            <w:lang w:val="en-GB"/>
          </w:rPr>
          <m:t xml:space="preserve"> </m:t>
        </m:r>
      </m:oMath>
      <w:r>
        <w:rPr>
          <w:iCs/>
          <w:lang w:val="en-GB"/>
        </w:rPr>
        <w:t xml:space="preserve">show the number of frequency measurements we have over different subcarriers.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Pr>
          <w:iCs/>
          <w:lang w:val="en-GB"/>
        </w:rPr>
        <w:t xml:space="preserve">, itself, is a complex-valued matrix of size </w:t>
      </w:r>
      <m:oMath>
        <m:r>
          <w:rPr>
            <w:rFonts w:ascii="Cambria Math" w:hAnsi="Cambria Math"/>
            <w:lang w:val="en-GB"/>
          </w:rPr>
          <m:t>M×N</m:t>
        </m:r>
      </m:oMath>
      <w:r>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r>
              <w:rPr>
                <w:rFonts w:ascii="Cambria Math" w:hAnsi="Cambria Math"/>
                <w:lang w:val="en-GB"/>
              </w:rPr>
              <m:t>M×N</m:t>
            </m:r>
          </m:sup>
        </m:sSup>
      </m:oMath>
      <w:r>
        <w:rPr>
          <w:iCs/>
          <w:lang w:val="en-GB"/>
        </w:rPr>
        <w:t xml:space="preserve">. The corresponding Tx-side eigenvectors and eigenvalues of </w:t>
      </w:r>
      <m:oMath>
        <m:r>
          <m:rPr>
            <m:sty m:val="b"/>
          </m:rPr>
          <w:rPr>
            <w:rFonts w:ascii="Cambria Math" w:hAnsi="Cambria Math"/>
            <w:lang w:val="en-GB"/>
          </w:rPr>
          <m:t>H</m:t>
        </m:r>
      </m:oMath>
      <w:r>
        <w:rPr>
          <w:b/>
          <w:bCs/>
          <w:lang w:val="en-GB"/>
        </w:rPr>
        <w:t xml:space="preserve"> </w:t>
      </w:r>
      <w:r>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where </w:t>
      </w:r>
      <m:oMath>
        <m:r>
          <w:rPr>
            <w:rFonts w:ascii="Cambria Math" w:hAnsi="Cambria Math"/>
            <w:lang w:val="en-GB"/>
          </w:rPr>
          <m:t>k=1,2,⋯,K</m:t>
        </m:r>
      </m:oMath>
      <w:r>
        <w:rPr>
          <w:lang w:val="en-GB"/>
        </w:rPr>
        <w:t xml:space="preserve"> and </w:t>
      </w:r>
      <m:oMath>
        <m:r>
          <w:rPr>
            <w:rFonts w:ascii="Cambria Math" w:hAnsi="Cambria Math"/>
            <w:lang w:val="en-GB"/>
          </w:rPr>
          <m:t>K</m:t>
        </m:r>
      </m:oMath>
      <w:r>
        <w:rPr>
          <w:lang w:val="en-GB"/>
        </w:rPr>
        <w:t xml:space="preserve"> is the number of eigenvectors. Also, </w:t>
      </w:r>
      <m:oMath>
        <m:sSubSup>
          <m:sSubSupPr>
            <m:ctrlPr>
              <w:rPr>
                <w:rFonts w:ascii="Cambria Math" w:hAnsi="Cambria Math"/>
                <w:b/>
                <w:bCs/>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r>
          <w:rPr>
            <w:rFonts w:ascii="Cambria Math" w:hAns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1</m:t>
                </m:r>
              </m:e>
            </m:d>
            <m:r>
              <m:rPr>
                <m:sty m:val="p"/>
              </m:rPr>
              <w:rPr>
                <w:rFonts w:ascii="Cambria Math" w:hAnsi="Cambria Math"/>
                <w:lang w:val="en-GB"/>
              </w:rPr>
              <m:t xml:space="preserve"> </m:t>
            </m:r>
            <m:r>
              <m:rPr>
                <m:sty m:val="p"/>
              </m:rPr>
              <w:rPr>
                <w:rFonts w:ascii="Cambria Math"/>
                <w:lang w:val="en-GB"/>
              </w:rPr>
              <m:t>,</m:t>
            </m:r>
            <m:r>
              <m:rPr>
                <m:sty m:val="p"/>
              </m:rPr>
              <w:rPr>
                <w:rFonts w:ascii="Cambria Math" w:hAnsi="Cambria Math" w:cs="Cambria Math"/>
                <w:lang w:val="en-GB"/>
              </w:rPr>
              <m:t>⋯</m:t>
            </m:r>
            <m:r>
              <m:rPr>
                <m:sty m:val="p"/>
              </m:rPr>
              <w:rPr>
                <w:rFonts w:asci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m:rPr>
                <m:sty m:val="p"/>
              </m:rPr>
              <w:rPr>
                <w:rFonts w:ascii="Cambria Math" w:hAnsi="Cambria Math"/>
                <w:lang w:val="en-GB"/>
              </w:rPr>
              <m:t xml:space="preserve"> </m:t>
            </m:r>
          </m:e>
        </m:d>
      </m:oMath>
      <w:r>
        <w:rPr>
          <w:lang w:val="en-GB"/>
        </w:rPr>
        <w:t xml:space="preserve">. Furthermore, assume that the estimated </w:t>
      </w:r>
      <w:r>
        <w:rPr>
          <w:iCs/>
          <w:lang w:val="en-GB"/>
        </w:rPr>
        <w:t>Tx-side eigenvectors and eigenvalues</w:t>
      </w:r>
      <w:r>
        <w:rPr>
          <w:b/>
          <w:bCs/>
          <w:iCs/>
          <w:lang w:val="en-GB"/>
        </w:rPr>
        <w:t xml:space="preserve"> </w:t>
      </w:r>
      <w:r>
        <w:rPr>
          <w:iCs/>
          <w:lang w:val="en-GB"/>
        </w:rPr>
        <w:t>are denoted by</w:t>
      </w:r>
      <w:r>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
                  </m:rPr>
                  <w:rPr>
                    <w:rFonts w:ascii="Cambria Math" w:hAnsi="Cambria Math"/>
                    <w:lang w:val="en-GB"/>
                  </w:rPr>
                  <m:t>v</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and </w:t>
      </w:r>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Pr>
          <w:lang w:val="en-GB"/>
        </w:rPr>
        <w:t xml:space="preserve">, respectively. Also, </w:t>
      </w:r>
      <m:oMath>
        <m:sSubSup>
          <m:sSubSupPr>
            <m:ctrlPr>
              <w:rPr>
                <w:rFonts w:ascii="Cambria Math" w:hAnsi="Cambria Math"/>
                <w:b/>
                <w:bCs/>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r>
          <w:rPr>
            <w:rFonts w:ascii="Cambria Math" w:hAns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1</m:t>
                </m:r>
              </m:e>
            </m:d>
            <m:r>
              <m:rPr>
                <m:sty m:val="p"/>
              </m:rPr>
              <w:rPr>
                <w:rFonts w:ascii="Cambria Math" w:hAnsi="Cambria Math"/>
                <w:lang w:val="en-GB"/>
              </w:rPr>
              <m:t xml:space="preserve"> </m:t>
            </m:r>
            <m:r>
              <m:rPr>
                <m:sty m:val="p"/>
              </m:rPr>
              <w:rPr>
                <w:rFonts w:ascii="Cambria Math"/>
                <w:lang w:val="en-GB"/>
              </w:rPr>
              <m:t>,</m:t>
            </m:r>
            <m:r>
              <m:rPr>
                <m:sty m:val="p"/>
              </m:rPr>
              <w:rPr>
                <w:rFonts w:ascii="Cambria Math" w:hAnsi="Cambria Math" w:cs="Cambria Math"/>
                <w:lang w:val="en-GB"/>
              </w:rPr>
              <m:t>⋯</m:t>
            </m:r>
            <m:r>
              <m:rPr>
                <m:sty m:val="p"/>
              </m:rPr>
              <w:rPr>
                <w:rFonts w:ascii="Cambria Math"/>
                <w:lang w:val="en-GB"/>
              </w:rPr>
              <m:t>,</m:t>
            </m:r>
            <m:sSubSup>
              <m:sSubSupPr>
                <m:ctrlPr>
                  <w:rPr>
                    <w:rFonts w:ascii="Cambria Math" w:hAnsi="Cambria Math"/>
                    <w:i/>
                    <w:lang w:val="en-GB"/>
                  </w:rPr>
                </m:ctrlPr>
              </m:sSubSupPr>
              <m:e>
                <m:r>
                  <m:rPr>
                    <m:sty m:val="b"/>
                  </m:rPr>
                  <w:rPr>
                    <w:rFonts w:ascii="Cambria Math" w:hAnsi="Cambria Math"/>
                    <w:lang w:val="en-GB"/>
                  </w:rPr>
                  <m:t>v</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m:rPr>
                <m:sty m:val="p"/>
              </m:rPr>
              <w:rPr>
                <w:rFonts w:ascii="Cambria Math" w:hAnsi="Cambria Math"/>
                <w:lang w:val="en-GB"/>
              </w:rPr>
              <m:t xml:space="preserve"> </m:t>
            </m:r>
          </m:e>
        </m:d>
      </m:oMath>
    </w:p>
    <w:p w14:paraId="3F0DD014" w14:textId="60441C7E" w:rsidR="00842A24" w:rsidRDefault="00842A24" w:rsidP="00FB7C66">
      <w:pPr>
        <w:rPr>
          <w:lang w:val="en-GB"/>
        </w:rPr>
      </w:pPr>
      <w:r>
        <w:rPr>
          <w:lang w:val="en-GB"/>
        </w:rPr>
        <w:t xml:space="preserve">As we discussed </w:t>
      </w:r>
      <w:r w:rsidR="00B264C7">
        <w:rPr>
          <w:lang w:val="en-GB"/>
        </w:rPr>
        <w:t>in last meetings</w:t>
      </w:r>
      <w:r>
        <w:rPr>
          <w:lang w:val="en-GB"/>
        </w:rPr>
        <w:t>,</w:t>
      </w:r>
      <w:r w:rsidR="00B264C7">
        <w:rPr>
          <w:lang w:val="en-GB"/>
        </w:rPr>
        <w:t xml:space="preserve"> </w:t>
      </w:r>
      <w:r w:rsidR="00BD77CC">
        <w:rPr>
          <w:lang w:val="en-GB"/>
        </w:rPr>
        <w:t xml:space="preserve">GCS based metrics </w:t>
      </w:r>
      <w:r w:rsidR="0089680E">
        <w:rPr>
          <w:lang w:val="en-GB"/>
        </w:rPr>
        <w:t xml:space="preserve">are vulnerable to eigenvector mismatch. In addition GCS is not </w:t>
      </w:r>
      <w:r w:rsidR="00190649">
        <w:rPr>
          <w:lang w:val="en-GB"/>
        </w:rPr>
        <w:t xml:space="preserve">directly associated with </w:t>
      </w:r>
      <w:r w:rsidR="00525C5B">
        <w:rPr>
          <w:lang w:val="en-GB"/>
        </w:rPr>
        <w:t xml:space="preserve">the achievable throughput of the network. </w:t>
      </w:r>
    </w:p>
    <w:p w14:paraId="577528D7" w14:textId="4027E42E" w:rsidR="00FB7C66" w:rsidRDefault="008D2276" w:rsidP="00FB7C66">
      <w:pPr>
        <w:rPr>
          <w:lang w:val="en-GB"/>
        </w:rPr>
      </w:pPr>
      <w:r>
        <w:rPr>
          <w:lang w:val="en-GB"/>
        </w:rPr>
        <w:t xml:space="preserve">To remove </w:t>
      </w:r>
      <w:r w:rsidR="00550918">
        <w:rPr>
          <w:lang w:val="en-GB"/>
        </w:rPr>
        <w:t xml:space="preserve">eigenvector mismatch problem and also having a closer </w:t>
      </w:r>
      <w:r w:rsidR="00B003ED">
        <w:rPr>
          <w:lang w:val="en-GB"/>
        </w:rPr>
        <w:t xml:space="preserve">metric to the network throughput, </w:t>
      </w:r>
      <w:r w:rsidR="00FB7C66">
        <w:rPr>
          <w:lang w:val="en-GB"/>
        </w:rPr>
        <w:t>we propose to use relative achievable rate (RAR) defined as:</w:t>
      </w:r>
    </w:p>
    <w:p w14:paraId="44AC9633" w14:textId="77777777" w:rsidR="00FB7C66" w:rsidRDefault="00FB7C66" w:rsidP="00FB7C66">
      <w:pPr>
        <w:pStyle w:val="3GPPText"/>
      </w:pPr>
      <w:bookmarkStart w:id="82" w:name="_Toc115341641"/>
      <w:bookmarkStart w:id="83" w:name="_Toc115342393"/>
      <m:oMathPara>
        <m:oMath>
          <m:r>
            <m:rPr>
              <m:sty m:val="bi"/>
            </m:rPr>
            <w:rPr>
              <w:rFonts w:ascii="Cambria Math" w:hAnsi="Cambria Math"/>
            </w:rPr>
            <m:t>RAR</m:t>
          </m:r>
          <m:d>
            <m:dPr>
              <m:ctrlPr>
                <w:rPr>
                  <w:rFonts w:ascii="Cambria Math" w:hAnsi="Cambria Math"/>
                </w:rPr>
              </m:ctrlPr>
            </m:dPr>
            <m:e>
              <m:r>
                <m:rPr>
                  <m:sty m:val="bi"/>
                </m:rPr>
                <w:rPr>
                  <w:rFonts w:ascii="Cambria Math" w:hAnsi="Cambria Math"/>
                </w:rPr>
                <m:t>γ</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r>
                            <m:rPr>
                              <m:sty m:val="b"/>
                            </m:rPr>
                            <w:rPr>
                              <w:rFonts w:ascii="Cambria Math" w:hAnsi="Cambria Math"/>
                            </w:rPr>
                            <m:t>det</m:t>
                          </m:r>
                          <m:d>
                            <m:dPr>
                              <m:ctrlPr>
                                <w:rPr>
                                  <w:rFonts w:ascii="Cambria Math" w:hAnsi="Cambria Math"/>
                                </w:rPr>
                              </m:ctrlPr>
                            </m:dPr>
                            <m:e>
                              <m:r>
                                <m:rPr>
                                  <m:sty m:val="bi"/>
                                </m:rPr>
                                <w:rPr>
                                  <w:rFonts w:ascii="Cambria Math" w:hAnsi="Cambria Math"/>
                                </w:rPr>
                                <m:t>I</m:t>
                              </m:r>
                              <m:r>
                                <m:rPr>
                                  <m:sty m:val="p"/>
                                </m:rPr>
                                <w:rPr>
                                  <w:rFonts w:ascii="Cambria Math" w:hAnsi="Cambria Math"/>
                                </w:rPr>
                                <m:t>+</m:t>
                              </m:r>
                              <m:r>
                                <m:rPr>
                                  <m:sty m:val="bi"/>
                                </m:rPr>
                                <w:rPr>
                                  <w:rFonts w:ascii="Cambria Math" w:hAnsi="Cambria Math"/>
                                </w:rPr>
                                <m:t>γ</m:t>
                              </m:r>
                              <m:sSup>
                                <m:sSupPr>
                                  <m:ctrlPr>
                                    <w:rPr>
                                      <w:rFonts w:ascii="Cambria Math" w:hAnsi="Cambria Math"/>
                                      <w:iCs/>
                                      <w:lang w:val="en-GB"/>
                                    </w:rPr>
                                  </m:ctrlPr>
                                </m:sSupPr>
                                <m:e>
                                  <m:sSubSup>
                                    <m:sSubSupPr>
                                      <m:ctrlPr>
                                        <w:rPr>
                                          <w:rFonts w:ascii="Cambria Math" w:hAnsi="Cambria Math"/>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Cs/>
                                      <w:lang w:val="en-GB"/>
                                    </w:rPr>
                                  </m:ctrlPr>
                                </m:sSubSupPr>
                                <m:e>
                                  <m:acc>
                                    <m:accPr>
                                      <m:ctrlPr>
                                        <w:rPr>
                                          <w:rFonts w:ascii="Cambria Math" w:hAnsi="Cambria Math"/>
                                          <w:iCs/>
                                          <w:lang w:val="en-GB"/>
                                        </w:rPr>
                                      </m:ctrlPr>
                                    </m:accPr>
                                    <m:e>
                                      <m:r>
                                        <m:rPr>
                                          <m:sty m:val="b"/>
                                        </m:rPr>
                                        <w:rPr>
                                          <w:rFonts w:ascii="Cambria Math" w:hAnsi="Cambria Math"/>
                                          <w:lang w:val="en-GB"/>
                                        </w:rPr>
                                        <m:t>V</m:t>
                                      </m:r>
                                    </m:e>
                                  </m:acc>
                                </m:e>
                                <m:sub>
                                  <m:r>
                                    <m:rPr>
                                      <m:sty m:val="b"/>
                                    </m:rPr>
                                    <w:rPr>
                                      <w:rFonts w:ascii="Cambria Math" w:hAnsi="Cambria Math"/>
                                      <w:lang w:val="en-GB"/>
                                    </w:rPr>
                                    <m:t>i</m:t>
                                  </m:r>
                                </m:sub>
                                <m:sup>
                                  <m:r>
                                    <m:rPr>
                                      <m:sty m:val="b"/>
                                    </m:rPr>
                                    <w:rPr>
                                      <w:rFonts w:ascii="Cambria Math" w:hAnsi="Cambria Math"/>
                                      <w:lang w:val="en-GB"/>
                                    </w:rPr>
                                    <m:t>j</m:t>
                                  </m:r>
                                </m:sup>
                              </m:sSubSup>
                            </m:e>
                          </m:d>
                        </m:e>
                      </m:func>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func>
                            <m:funcPr>
                              <m:ctrlPr>
                                <w:rPr>
                                  <w:rFonts w:ascii="Cambria Math" w:hAnsi="Cambria Math"/>
                                </w:rPr>
                              </m:ctrlPr>
                            </m:funcPr>
                            <m:fName>
                              <m:r>
                                <m:rPr>
                                  <m:sty m:val="b"/>
                                </m:rPr>
                                <w:rPr>
                                  <w:rFonts w:ascii="Cambria Math" w:hAnsi="Cambria Math"/>
                                </w:rPr>
                                <m:t>det</m:t>
                              </m:r>
                            </m:fName>
                            <m:e>
                              <m:d>
                                <m:dPr>
                                  <m:ctrlPr>
                                    <w:rPr>
                                      <w:rFonts w:ascii="Cambria Math" w:hAnsi="Cambria Math"/>
                                    </w:rPr>
                                  </m:ctrlPr>
                                </m:dPr>
                                <m:e>
                                  <m:r>
                                    <m:rPr>
                                      <m:sty m:val="bi"/>
                                    </m:rPr>
                                    <w:rPr>
                                      <w:rFonts w:ascii="Cambria Math" w:hAnsi="Cambria Math"/>
                                    </w:rPr>
                                    <m:t>I</m:t>
                                  </m:r>
                                  <m:r>
                                    <m:rPr>
                                      <m:sty m:val="p"/>
                                    </m:rPr>
                                    <w:rPr>
                                      <w:rFonts w:ascii="Cambria Math" w:hAnsi="Cambria Math"/>
                                    </w:rPr>
                                    <m:t>+</m:t>
                                  </m:r>
                                  <m:r>
                                    <m:rPr>
                                      <m:sty m:val="bi"/>
                                    </m:rPr>
                                    <w:rPr>
                                      <w:rFonts w:ascii="Cambria Math" w:hAnsi="Cambria Math"/>
                                    </w:rPr>
                                    <m:t>γ</m:t>
                                  </m:r>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r>
                                        <m:rPr>
                                          <m:sty m:val="p"/>
                                        </m:rPr>
                                        <w:rPr>
                                          <w:rFonts w:ascii="Cambria Math" w:hAnsi="Cambria Math"/>
                                          <w:lang w:val="en-GB"/>
                                        </w:rPr>
                                        <m:t xml:space="preserve"> </m:t>
                                      </m:r>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iCs/>
                                          <w:lang w:val="en-GB"/>
                                        </w:rPr>
                                      </m:ctrlPr>
                                    </m:sSubSupPr>
                                    <m:e>
                                      <m:r>
                                        <m:rPr>
                                          <m:sty m:val="b"/>
                                        </m:rPr>
                                        <w:rPr>
                                          <w:rFonts w:ascii="Cambria Math" w:hAnsi="Cambria Math"/>
                                          <w:lang w:val="en-GB"/>
                                        </w:rPr>
                                        <m:t>V</m:t>
                                      </m:r>
                                    </m:e>
                                    <m:sub>
                                      <m:r>
                                        <m:rPr>
                                          <m:sty m:val="b"/>
                                        </m:rPr>
                                        <w:rPr>
                                          <w:rFonts w:ascii="Cambria Math" w:hAnsi="Cambria Math"/>
                                          <w:lang w:val="en-GB"/>
                                        </w:rPr>
                                        <m:t>i</m:t>
                                      </m:r>
                                    </m:sub>
                                    <m:sup>
                                      <m:r>
                                        <m:rPr>
                                          <m:sty m:val="b"/>
                                        </m:rPr>
                                        <w:rPr>
                                          <w:rFonts w:ascii="Cambria Math" w:hAnsi="Cambria Math"/>
                                          <w:lang w:val="en-GB"/>
                                        </w:rPr>
                                        <m:t>j</m:t>
                                      </m:r>
                                    </m:sup>
                                  </m:sSubSup>
                                </m:e>
                              </m:d>
                            </m:e>
                          </m:func>
                        </m:e>
                      </m:func>
                    </m:e>
                  </m:nary>
                </m:e>
              </m:d>
            </m:den>
          </m:f>
        </m:oMath>
      </m:oMathPara>
      <w:bookmarkEnd w:id="82"/>
      <w:bookmarkEnd w:id="83"/>
    </w:p>
    <w:p w14:paraId="2C0AF10E" w14:textId="77777777" w:rsidR="00FB7C66" w:rsidRDefault="00FB7C66" w:rsidP="00FB7C66">
      <w:pPr>
        <w:rPr>
          <w:lang w:val="en-GB"/>
        </w:rPr>
      </w:pPr>
      <w:bookmarkStart w:id="84" w:name="_Hlk114819892"/>
      <w:r>
        <w:rPr>
          <w:lang w:val="en-GB"/>
        </w:rPr>
        <w:t xml:space="preserve">where </w:t>
      </w:r>
      <m:oMath>
        <m:r>
          <w:rPr>
            <w:rFonts w:ascii="Cambria Math" w:hAnsi="Cambria Math"/>
            <w:lang w:val="en-GB"/>
          </w:rPr>
          <m:t>γ</m:t>
        </m:r>
      </m:oMath>
      <w:r>
        <w:rPr>
          <w:lang w:val="en-GB"/>
        </w:rPr>
        <w:t xml:space="preserve"> is the SNR</w:t>
      </w:r>
      <w:bookmarkEnd w:id="84"/>
      <w:r>
        <w:rPr>
          <w:lang w:val="en-GB"/>
        </w:rPr>
        <w:t>. This can be simplified as</w:t>
      </w:r>
    </w:p>
    <w:p w14:paraId="3ACE6759" w14:textId="77777777" w:rsidR="00FB7C66" w:rsidRDefault="00FB7C66" w:rsidP="00FB7C66">
      <w:pPr>
        <w:pStyle w:val="3GPPText"/>
      </w:pPr>
      <w:bookmarkStart w:id="85" w:name="_Toc115341642"/>
      <w:bookmarkStart w:id="86" w:name="_Toc115342394"/>
      <m:oMathPara>
        <m:oMath>
          <m:r>
            <m:rPr>
              <m:sty m:val="bi"/>
            </m:rPr>
            <w:rPr>
              <w:rFonts w:ascii="Cambria Math" w:hAnsi="Cambria Math"/>
            </w:rPr>
            <m:t>RAR</m:t>
          </m:r>
          <m:d>
            <m:dPr>
              <m:ctrlPr>
                <w:rPr>
                  <w:rFonts w:ascii="Cambria Math" w:hAnsi="Cambria Math"/>
                </w:rPr>
              </m:ctrlPr>
            </m:dPr>
            <m:e>
              <m:r>
                <m:rPr>
                  <m:sty m:val="bi"/>
                </m:rPr>
                <w:rPr>
                  <w:rFonts w:ascii="Cambria Math" w:hAnsi="Cambria Math"/>
                </w:rPr>
                <m:t>γ</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r>
                                    <m:rPr>
                                      <m:sty m:val="bi"/>
                                    </m:rPr>
                                    <w:rPr>
                                      <w:rFonts w:ascii="Cambria Math" w:hAnsi="Cambria Math"/>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r>
                                    <m:rPr>
                                      <m:sty m:val="bi"/>
                                    </m:rPr>
                                    <w:rPr>
                                      <w:rFonts w:ascii="Cambria Math" w:hAnsi="Cambria Math"/>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bookmarkEnd w:id="85"/>
      <w:bookmarkEnd w:id="86"/>
    </w:p>
    <w:p w14:paraId="1B5FA331" w14:textId="77777777" w:rsidR="00FB7C66" w:rsidRDefault="00FB7C66" w:rsidP="00FB7C66">
      <w:pPr>
        <w:pStyle w:val="Proposal"/>
        <w:numPr>
          <w:ilvl w:val="0"/>
          <w:numId w:val="0"/>
        </w:numPr>
        <w:spacing w:line="256" w:lineRule="auto"/>
      </w:pPr>
    </w:p>
    <w:p w14:paraId="3F044AD2" w14:textId="77777777" w:rsidR="00FB7C66" w:rsidRDefault="00FB7C66" w:rsidP="00FB7C66">
      <w:r>
        <w:rPr>
          <w:lang w:val="en-GB"/>
        </w:rPr>
        <w:t xml:space="preserve">Note that </w:t>
      </w:r>
      <m:oMath>
        <m:r>
          <w:rPr>
            <w:rFonts w:ascii="Cambria Math" w:hAnsi="Cambria Math"/>
          </w:rPr>
          <m:t>RAR</m:t>
        </m:r>
      </m:oMath>
      <w:r>
        <w:t xml:space="preserve"> varies in different </w:t>
      </w:r>
      <m:oMath>
        <m:r>
          <w:rPr>
            <w:rFonts w:ascii="Cambria Math" w:hAnsi="Cambria Math"/>
          </w:rPr>
          <m:t>γ</m:t>
        </m:r>
      </m:oMath>
      <w:r>
        <w:t xml:space="preserve">. So, in general it can be evaluated for different values of </w:t>
      </w:r>
      <m:oMath>
        <m:r>
          <w:rPr>
            <w:rFonts w:ascii="Cambria Math" w:hAnsi="Cambria Math"/>
          </w:rPr>
          <m:t>γ.</m:t>
        </m:r>
      </m:oMath>
      <w:r>
        <w:t xml:space="preserve"> </w:t>
      </w:r>
    </w:p>
    <w:p w14:paraId="22B720B9" w14:textId="77777777" w:rsidR="00FB7C66" w:rsidRDefault="00FB7C66" w:rsidP="00FB7C66">
      <w:r>
        <w:t xml:space="preserve">Also, to have an even a </w:t>
      </w:r>
      <w:bookmarkStart w:id="87" w:name="_Hlk114819981"/>
      <w:r>
        <w:t>simpler evaluation metric, we can report RAR(1), i.e.,:</w:t>
      </w:r>
    </w:p>
    <w:p w14:paraId="666F2927" w14:textId="77777777" w:rsidR="00FB7C66" w:rsidRPr="005A2BC1" w:rsidRDefault="00FB7C66" w:rsidP="00FB7C66">
      <w:pPr>
        <w:pStyle w:val="3GPPText"/>
        <w:rPr>
          <w:rFonts w:eastAsiaTheme="minorEastAsia"/>
          <w:lang w:val="en-GB"/>
        </w:rPr>
      </w:pPr>
      <w:bookmarkStart w:id="88" w:name="_Toc115341643"/>
      <w:bookmarkStart w:id="89" w:name="_Toc115342395"/>
      <m:oMathPara>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bookmarkEnd w:id="88"/>
      <w:bookmarkEnd w:id="89"/>
    </w:p>
    <w:p w14:paraId="518AB61A" w14:textId="77777777" w:rsidR="00FB7C66" w:rsidRPr="005A2BC1" w:rsidRDefault="00FB7C66" w:rsidP="00FB7C66">
      <w:pPr>
        <w:rPr>
          <w:lang w:val="en-GB"/>
        </w:rPr>
      </w:pPr>
    </w:p>
    <w:p w14:paraId="5178E3BA" w14:textId="77777777" w:rsidR="00FB7C66" w:rsidRDefault="00FB7C66" w:rsidP="00853C0D">
      <w:pPr>
        <w:pStyle w:val="Proposal"/>
        <w:numPr>
          <w:ilvl w:val="0"/>
          <w:numId w:val="8"/>
        </w:numPr>
        <w:tabs>
          <w:tab w:val="clear" w:pos="2204"/>
          <w:tab w:val="num" w:pos="1134"/>
        </w:tabs>
        <w:spacing w:line="256" w:lineRule="auto"/>
        <w:ind w:left="1134" w:hanging="1134"/>
        <w:rPr>
          <w:lang w:val="en-GB"/>
        </w:rPr>
      </w:pPr>
      <w:bookmarkStart w:id="90" w:name="_Toc110598707"/>
      <w:bookmarkStart w:id="91" w:name="_Toc110598786"/>
      <w:bookmarkStart w:id="92" w:name="_Toc110598960"/>
      <w:bookmarkStart w:id="93" w:name="_Toc110599022"/>
      <w:bookmarkStart w:id="94" w:name="_Toc110603250"/>
      <w:bookmarkStart w:id="95" w:name="_Toc110604783"/>
      <w:bookmarkStart w:id="96" w:name="_Toc110639309"/>
      <w:bookmarkStart w:id="97" w:name="_Toc110846491"/>
      <w:bookmarkStart w:id="98" w:name="_Toc110852479"/>
      <w:bookmarkStart w:id="99" w:name="_Toc111019165"/>
      <w:bookmarkStart w:id="100" w:name="_Toc111102009"/>
      <w:bookmarkStart w:id="101" w:name="_Toc111193843"/>
      <w:bookmarkStart w:id="102" w:name="_Toc115191196"/>
      <w:bookmarkStart w:id="103" w:name="_Toc115341644"/>
      <w:bookmarkStart w:id="104" w:name="_Toc115342396"/>
      <w:bookmarkStart w:id="105" w:name="_Toc115421233"/>
      <w:bookmarkStart w:id="106" w:name="_Toc115421359"/>
      <w:bookmarkStart w:id="107" w:name="_Toc115451108"/>
      <w:bookmarkStart w:id="108" w:name="_Toc118126795"/>
      <w:bookmarkStart w:id="109" w:name="_Toc118446391"/>
      <w:bookmarkStart w:id="110" w:name="_Toc118499933"/>
      <w:bookmarkStart w:id="111" w:name="_Toc118576405"/>
      <w:bookmarkEnd w:id="87"/>
      <w:r>
        <w:t>As one intermediate KPI,</w:t>
      </w:r>
      <w:r>
        <w:rPr>
          <w:lang w:val="en-GB"/>
        </w:rPr>
        <w:t xml:space="preserve"> to evaluate the efficiency of the estimated precoders</w:t>
      </w:r>
      <w:r>
        <w:t>, we suggest to use</w:t>
      </w:r>
      <w:r w:rsidRPr="00354F93">
        <w:rPr>
          <w:lang w:val="en-GB"/>
        </w:rPr>
        <w:t xml:space="preserve"> </w:t>
      </w:r>
      <w:r>
        <w:rPr>
          <w:lang w:val="en-GB"/>
        </w:rPr>
        <w:t>relative achievable rate (RAR) defined as :</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Pr>
          <w:lang w:val="en-GB"/>
        </w:rPr>
        <w:t xml:space="preserve"> </w:t>
      </w:r>
    </w:p>
    <w:p w14:paraId="25C54012" w14:textId="77777777" w:rsidR="00FB7C66" w:rsidRPr="00302E77" w:rsidRDefault="00FB7C66" w:rsidP="00FB7C66">
      <w:pPr>
        <w:pStyle w:val="B1"/>
        <w:rPr>
          <w:rStyle w:val="apple-converted-space"/>
        </w:rPr>
      </w:pPr>
      <w:bookmarkStart w:id="112" w:name="_Toc115341645"/>
      <w:bookmarkStart w:id="113" w:name="_Toc115342397"/>
      <w:bookmarkStart w:id="114" w:name="_Toc115421234"/>
      <w:bookmarkStart w:id="115" w:name="_Toc115421360"/>
      <w:bookmarkStart w:id="116" w:name="_Toc110603252"/>
      <w:bookmarkStart w:id="117" w:name="_Toc110604785"/>
      <w:bookmarkStart w:id="118" w:name="_Toc110639311"/>
      <w:bookmarkStart w:id="119" w:name="_Toc110846493"/>
      <w:bookmarkStart w:id="120" w:name="_Toc110852481"/>
      <w:bookmarkStart w:id="121" w:name="_Toc111019167"/>
      <w:bookmarkStart w:id="122" w:name="_Toc111102011"/>
      <w:bookmarkStart w:id="123" w:name="_Toc111193845"/>
      <w:bookmarkStart w:id="124" w:name="_Toc110598708"/>
      <w:bookmarkStart w:id="125" w:name="_Toc110598788"/>
      <w:bookmarkStart w:id="126" w:name="_Toc110598962"/>
      <w:bookmarkStart w:id="127" w:name="_Toc110599024"/>
      <m:oMathPara>
        <m:oMath>
          <m:r>
            <m:rPr>
              <m:sty m:val="bi"/>
            </m:rPr>
            <w:rPr>
              <w:rStyle w:val="apple-converted-space"/>
              <w:rFonts w:ascii="Cambria Math" w:hAnsi="Cambria Math"/>
            </w:rPr>
            <m:t>RAR</m:t>
          </m:r>
          <m:d>
            <m:dPr>
              <m:ctrlPr>
                <w:rPr>
                  <w:rStyle w:val="apple-converted-space"/>
                  <w:rFonts w:ascii="Cambria Math" w:hAnsi="Cambria Math"/>
                </w:rPr>
              </m:ctrlPr>
            </m:dPr>
            <m:e>
              <m:r>
                <m:rPr>
                  <m:sty m:val="bi"/>
                </m:rPr>
                <w:rPr>
                  <w:rStyle w:val="apple-converted-space"/>
                  <w:rFonts w:ascii="Cambria Math" w:hAnsi="Cambria Math"/>
                </w:rPr>
                <m:t>γ</m:t>
              </m:r>
            </m:e>
          </m:d>
          <m:r>
            <m:rPr>
              <m:sty m:val="p"/>
            </m:rPr>
            <w:rPr>
              <w:rStyle w:val="apple-converted-space"/>
              <w:rFonts w:ascii="Cambria Math" w:hAnsi="Cambria Math"/>
            </w:rPr>
            <m:t>=</m:t>
          </m:r>
          <m:f>
            <m:fPr>
              <m:ctrlPr>
                <w:rPr>
                  <w:rStyle w:val="apple-converted-space"/>
                  <w:rFonts w:ascii="Cambria Math" w:hAnsi="Cambria Math"/>
                </w:rPr>
              </m:ctrlPr>
            </m:fPr>
            <m:num>
              <m:sSub>
                <m:sSubPr>
                  <m:ctrlPr>
                    <w:rPr>
                      <w:rStyle w:val="apple-converted-space"/>
                      <w:rFonts w:ascii="Cambria Math" w:hAnsi="Cambria Math"/>
                    </w:rPr>
                  </m:ctrlPr>
                </m:sSubPr>
                <m:e>
                  <m:r>
                    <m:rPr>
                      <m:sty m:val="bi"/>
                    </m:rPr>
                    <w:rPr>
                      <w:rStyle w:val="apple-converted-space"/>
                      <w:rFonts w:ascii="Cambria Math" w:hAnsi="Cambria Math"/>
                    </w:rPr>
                    <m:t>E</m:t>
                  </m:r>
                </m:e>
                <m:sub>
                  <m:sSub>
                    <m:sSubPr>
                      <m:ctrlPr>
                        <w:rPr>
                          <w:rStyle w:val="apple-converted-space"/>
                          <w:rFonts w:ascii="Cambria Math" w:hAnsi="Cambria Math"/>
                        </w:rPr>
                      </m:ctrlPr>
                    </m:sSubPr>
                    <m:e>
                      <m:r>
                        <m:rPr>
                          <m:sty m:val="b"/>
                        </m:rPr>
                        <w:rPr>
                          <w:rStyle w:val="apple-converted-space"/>
                          <w:rFonts w:ascii="Cambria Math" w:hAnsi="Cambria Math"/>
                        </w:rPr>
                        <m:t>H</m:t>
                      </m:r>
                    </m:e>
                    <m:sub>
                      <m:r>
                        <m:rPr>
                          <m:sty m:val="b"/>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b"/>
                        </m:rPr>
                        <w:rPr>
                          <w:rStyle w:val="apple-converted-space"/>
                          <w:rFonts w:ascii="Cambria Math" w:hAnsi="Cambria Math"/>
                        </w:rPr>
                        <m:t>1</m:t>
                      </m:r>
                    </m:num>
                    <m:den>
                      <m:r>
                        <m:rPr>
                          <m:sty m:val="bi"/>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bi"/>
                        </m:rPr>
                        <w:rPr>
                          <w:rStyle w:val="apple-converted-space"/>
                          <w:rFonts w:ascii="Cambria Math" w:hAnsi="Cambria Math"/>
                        </w:rPr>
                        <m:t>j</m:t>
                      </m:r>
                      <m:r>
                        <m:rPr>
                          <m:sty m:val="p"/>
                        </m:rPr>
                        <w:rPr>
                          <w:rStyle w:val="apple-converted-space"/>
                          <w:rFonts w:ascii="Cambria Math" w:hAnsi="Cambria Math"/>
                        </w:rPr>
                        <m:t>=</m:t>
                      </m:r>
                      <m:r>
                        <m:rPr>
                          <m:sty m:val="b"/>
                        </m:rPr>
                        <w:rPr>
                          <w:rStyle w:val="apple-converted-space"/>
                          <w:rFonts w:ascii="Cambria Math" w:hAnsi="Cambria Math"/>
                        </w:rPr>
                        <m:t>1</m:t>
                      </m:r>
                    </m:sub>
                    <m:sup>
                      <m:r>
                        <m:rPr>
                          <m:sty m:val="bi"/>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bi"/>
                            </m:rPr>
                            <w:rPr>
                              <w:rStyle w:val="apple-converted-space"/>
                              <w:rFonts w:ascii="Cambria Math" w:hAnsi="Cambria Math"/>
                            </w:rPr>
                            <m:t>k</m:t>
                          </m:r>
                          <m:r>
                            <m:rPr>
                              <m:sty m:val="p"/>
                            </m:rPr>
                            <w:rPr>
                              <w:rStyle w:val="apple-converted-space"/>
                              <w:rFonts w:ascii="Cambria Math" w:hAnsi="Cambria Math"/>
                            </w:rPr>
                            <m:t>=</m:t>
                          </m:r>
                          <m:r>
                            <m:rPr>
                              <m:sty m:val="b"/>
                            </m:rPr>
                            <w:rPr>
                              <w:rStyle w:val="apple-converted-space"/>
                              <w:rFonts w:ascii="Cambria Math" w:hAnsi="Cambria Math"/>
                            </w:rPr>
                            <m:t>1</m:t>
                          </m:r>
                        </m:sub>
                        <m:sup>
                          <m:r>
                            <m:rPr>
                              <m:sty m:val="bi"/>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b"/>
                                    </m:rPr>
                                    <w:rPr>
                                      <w:rStyle w:val="apple-converted-space"/>
                                      <w:rFonts w:ascii="Cambria Math" w:hAnsi="Cambria Math"/>
                                    </w:rPr>
                                    <m:t>log</m:t>
                                  </m:r>
                                </m:e>
                                <m:sub>
                                  <m:r>
                                    <m:rPr>
                                      <m:sty m:val="b"/>
                                    </m:rPr>
                                    <w:rPr>
                                      <w:rStyle w:val="apple-converted-space"/>
                                      <w:rFonts w:ascii="Cambria Math" w:hAnsi="Cambria Math"/>
                                    </w:rPr>
                                    <m:t>2</m:t>
                                  </m:r>
                                </m:sub>
                              </m:sSub>
                            </m:fName>
                            <m:e>
                              <m:d>
                                <m:dPr>
                                  <m:ctrlPr>
                                    <w:rPr>
                                      <w:rStyle w:val="apple-converted-space"/>
                                      <w:rFonts w:ascii="Cambria Math" w:hAnsi="Cambria Math"/>
                                    </w:rPr>
                                  </m:ctrlPr>
                                </m:dPr>
                                <m:e>
                                  <m:r>
                                    <m:rPr>
                                      <m:sty m:val="bi"/>
                                    </m:rPr>
                                    <w:rPr>
                                      <w:rStyle w:val="apple-converted-space"/>
                                      <w:rFonts w:ascii="Cambria Math" w:hAnsi="Cambria Math"/>
                                    </w:rPr>
                                    <m:t>1</m:t>
                                  </m:r>
                                  <m:r>
                                    <m:rPr>
                                      <m:sty m:val="p"/>
                                    </m:rPr>
                                    <w:rPr>
                                      <w:rStyle w:val="apple-converted-space"/>
                                      <w:rFonts w:ascii="Cambria Math" w:hAnsi="Cambria Math"/>
                                    </w:rPr>
                                    <m:t>+</m:t>
                                  </m:r>
                                  <m:r>
                                    <m:rPr>
                                      <m:sty m:val="bi"/>
                                    </m:rPr>
                                    <w:rPr>
                                      <w:rStyle w:val="apple-converted-space"/>
                                      <w:rFonts w:ascii="Cambria Math" w:hAnsi="Cambria Math"/>
                                    </w:rPr>
                                    <m:t>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b"/>
                                                    </m:rPr>
                                                    <w:rPr>
                                                      <w:rStyle w:val="apple-converted-space"/>
                                                      <w:rFonts w:ascii="Cambria Math" w:hAnsi="Cambria Math"/>
                                                    </w:rPr>
                                                    <m:t>H</m:t>
                                                  </m:r>
                                                </m:e>
                                                <m:sub>
                                                  <m:r>
                                                    <m:rPr>
                                                      <m:sty m:val="bi"/>
                                                    </m:rPr>
                                                    <w:rPr>
                                                      <w:rStyle w:val="apple-converted-space"/>
                                                      <w:rFonts w:ascii="Cambria Math" w:hAnsi="Cambria Math"/>
                                                    </w:rPr>
                                                    <m:t>i</m:t>
                                                  </m:r>
                                                </m:sub>
                                                <m:sup>
                                                  <m:r>
                                                    <m:rPr>
                                                      <m:sty m:val="bi"/>
                                                    </m:rPr>
                                                    <w:rPr>
                                                      <w:rStyle w:val="apple-converted-space"/>
                                                      <w:rFonts w:ascii="Cambria Math" w:hAnsi="Cambria Math"/>
                                                    </w:rPr>
                                                    <m:t>j</m:t>
                                                  </m:r>
                                                </m:sup>
                                              </m:sSubSup>
                                            </m:e>
                                            <m:sup>
                                              <m:r>
                                                <m:rPr>
                                                  <m:sty m:val="bi"/>
                                                </m:rPr>
                                                <w:rPr>
                                                  <w:rStyle w:val="apple-converted-space"/>
                                                  <w:rFonts w:ascii="Cambria Math" w:hAnsi="Cambria Math"/>
                                                </w:rPr>
                                                <m:t>T</m:t>
                                              </m:r>
                                            </m:sup>
                                          </m:sSup>
                                          <m:sSubSup>
                                            <m:sSubSupPr>
                                              <m:ctrlPr>
                                                <w:rPr>
                                                  <w:rStyle w:val="apple-converted-space"/>
                                                  <w:rFonts w:ascii="Cambria Math" w:hAnsi="Cambria Math"/>
                                                </w:rPr>
                                              </m:ctrlPr>
                                            </m:sSubSupPr>
                                            <m:e>
                                              <m:acc>
                                                <m:accPr>
                                                  <m:ctrlPr>
                                                    <w:rPr>
                                                      <w:rStyle w:val="apple-converted-space"/>
                                                      <w:rFonts w:ascii="Cambria Math" w:hAnsi="Cambria Math"/>
                                                    </w:rPr>
                                                  </m:ctrlPr>
                                                </m:accPr>
                                                <m:e>
                                                  <m:r>
                                                    <m:rPr>
                                                      <m:sty m:val="b"/>
                                                    </m:rPr>
                                                    <w:rPr>
                                                      <w:rStyle w:val="apple-converted-space"/>
                                                      <w:rFonts w:ascii="Cambria Math" w:hAnsi="Cambria Math"/>
                                                    </w:rPr>
                                                    <m:t>v</m:t>
                                                  </m:r>
                                                </m:e>
                                              </m:acc>
                                            </m:e>
                                            <m:sub>
                                              <m:r>
                                                <m:rPr>
                                                  <m:sty m:val="bi"/>
                                                </m:rPr>
                                                <w:rPr>
                                                  <w:rStyle w:val="apple-converted-space"/>
                                                  <w:rFonts w:ascii="Cambria Math" w:hAnsi="Cambria Math"/>
                                                </w:rPr>
                                                <m:t>i</m:t>
                                              </m:r>
                                            </m:sub>
                                            <m:sup>
                                              <m:r>
                                                <m:rPr>
                                                  <m:sty m:val="bi"/>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bi"/>
                                                </m:rPr>
                                                <w:rPr>
                                                  <w:rStyle w:val="apple-converted-space"/>
                                                  <w:rFonts w:ascii="Cambria Math" w:hAnsi="Cambria Math"/>
                                                </w:rPr>
                                                <m:t>k</m:t>
                                              </m:r>
                                            </m:e>
                                          </m:d>
                                        </m:e>
                                      </m:d>
                                    </m:e>
                                    <m:sub/>
                                    <m:sup>
                                      <m:r>
                                        <m:rPr>
                                          <m:sty m:val="b"/>
                                        </m:rPr>
                                        <w:rPr>
                                          <w:rStyle w:val="apple-converted-space"/>
                                          <w:rFonts w:ascii="Cambria Math" w:hAnsi="Cambria Math"/>
                                        </w:rPr>
                                        <m:t>2</m:t>
                                      </m:r>
                                    </m:sup>
                                  </m:sSubSup>
                                </m:e>
                              </m:d>
                            </m:e>
                          </m:func>
                          <m:r>
                            <m:rPr>
                              <m:sty m:val="p"/>
                            </m:rPr>
                            <w:rPr>
                              <w:rStyle w:val="apple-converted-space"/>
                              <w:rFonts w:ascii="Cambria Math" w:hAnsi="Cambria Math"/>
                            </w:rPr>
                            <m:t xml:space="preserve"> </m:t>
                          </m:r>
                        </m:e>
                      </m:nary>
                    </m:e>
                  </m:nary>
                </m:e>
              </m:d>
            </m:num>
            <m:den>
              <m:sSub>
                <m:sSubPr>
                  <m:ctrlPr>
                    <w:rPr>
                      <w:rStyle w:val="apple-converted-space"/>
                      <w:rFonts w:ascii="Cambria Math" w:hAnsi="Cambria Math"/>
                    </w:rPr>
                  </m:ctrlPr>
                </m:sSubPr>
                <m:e>
                  <m:r>
                    <m:rPr>
                      <m:sty m:val="bi"/>
                    </m:rPr>
                    <w:rPr>
                      <w:rStyle w:val="apple-converted-space"/>
                      <w:rFonts w:ascii="Cambria Math" w:hAnsi="Cambria Math"/>
                    </w:rPr>
                    <m:t>E</m:t>
                  </m:r>
                </m:e>
                <m:sub>
                  <m:sSub>
                    <m:sSubPr>
                      <m:ctrlPr>
                        <w:rPr>
                          <w:rStyle w:val="apple-converted-space"/>
                          <w:rFonts w:ascii="Cambria Math" w:hAnsi="Cambria Math"/>
                        </w:rPr>
                      </m:ctrlPr>
                    </m:sSubPr>
                    <m:e>
                      <m:r>
                        <m:rPr>
                          <m:sty m:val="b"/>
                        </m:rPr>
                        <w:rPr>
                          <w:rStyle w:val="apple-converted-space"/>
                          <w:rFonts w:ascii="Cambria Math" w:hAnsi="Cambria Math"/>
                        </w:rPr>
                        <m:t>H</m:t>
                      </m:r>
                    </m:e>
                    <m:sub>
                      <m:r>
                        <m:rPr>
                          <m:sty m:val="b"/>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b"/>
                        </m:rPr>
                        <w:rPr>
                          <w:rStyle w:val="apple-converted-space"/>
                          <w:rFonts w:ascii="Cambria Math" w:hAnsi="Cambria Math"/>
                        </w:rPr>
                        <m:t>1</m:t>
                      </m:r>
                    </m:num>
                    <m:den>
                      <m:r>
                        <m:rPr>
                          <m:sty m:val="bi"/>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bi"/>
                        </m:rPr>
                        <w:rPr>
                          <w:rStyle w:val="apple-converted-space"/>
                          <w:rFonts w:ascii="Cambria Math" w:hAnsi="Cambria Math"/>
                        </w:rPr>
                        <m:t>j</m:t>
                      </m:r>
                      <m:r>
                        <m:rPr>
                          <m:sty m:val="p"/>
                        </m:rPr>
                        <w:rPr>
                          <w:rStyle w:val="apple-converted-space"/>
                          <w:rFonts w:ascii="Cambria Math" w:hAnsi="Cambria Math"/>
                        </w:rPr>
                        <m:t>=</m:t>
                      </m:r>
                      <m:r>
                        <m:rPr>
                          <m:sty m:val="b"/>
                        </m:rPr>
                        <w:rPr>
                          <w:rStyle w:val="apple-converted-space"/>
                          <w:rFonts w:ascii="Cambria Math" w:hAnsi="Cambria Math"/>
                        </w:rPr>
                        <m:t>1</m:t>
                      </m:r>
                    </m:sub>
                    <m:sup>
                      <m:r>
                        <m:rPr>
                          <m:sty m:val="bi"/>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bi"/>
                            </m:rPr>
                            <w:rPr>
                              <w:rStyle w:val="apple-converted-space"/>
                              <w:rFonts w:ascii="Cambria Math" w:hAnsi="Cambria Math"/>
                            </w:rPr>
                            <m:t>k</m:t>
                          </m:r>
                          <m:r>
                            <m:rPr>
                              <m:sty m:val="p"/>
                            </m:rPr>
                            <w:rPr>
                              <w:rStyle w:val="apple-converted-space"/>
                              <w:rFonts w:ascii="Cambria Math" w:hAnsi="Cambria Math"/>
                            </w:rPr>
                            <m:t>=</m:t>
                          </m:r>
                          <m:r>
                            <m:rPr>
                              <m:sty m:val="b"/>
                            </m:rPr>
                            <w:rPr>
                              <w:rStyle w:val="apple-converted-space"/>
                              <w:rFonts w:ascii="Cambria Math" w:hAnsi="Cambria Math"/>
                            </w:rPr>
                            <m:t>1</m:t>
                          </m:r>
                        </m:sub>
                        <m:sup>
                          <m:r>
                            <m:rPr>
                              <m:sty m:val="bi"/>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b"/>
                                    </m:rPr>
                                    <w:rPr>
                                      <w:rStyle w:val="apple-converted-space"/>
                                      <w:rFonts w:ascii="Cambria Math" w:hAnsi="Cambria Math"/>
                                    </w:rPr>
                                    <m:t>log</m:t>
                                  </m:r>
                                </m:e>
                                <m:sub>
                                  <m:r>
                                    <m:rPr>
                                      <m:sty m:val="b"/>
                                    </m:rPr>
                                    <w:rPr>
                                      <w:rStyle w:val="apple-converted-space"/>
                                      <w:rFonts w:ascii="Cambria Math" w:hAnsi="Cambria Math"/>
                                    </w:rPr>
                                    <m:t>2</m:t>
                                  </m:r>
                                </m:sub>
                              </m:sSub>
                            </m:fName>
                            <m:e>
                              <m:d>
                                <m:dPr>
                                  <m:ctrlPr>
                                    <w:rPr>
                                      <w:rStyle w:val="apple-converted-space"/>
                                      <w:rFonts w:ascii="Cambria Math" w:hAnsi="Cambria Math"/>
                                    </w:rPr>
                                  </m:ctrlPr>
                                </m:dPr>
                                <m:e>
                                  <m:r>
                                    <m:rPr>
                                      <m:sty m:val="bi"/>
                                    </m:rPr>
                                    <w:rPr>
                                      <w:rStyle w:val="apple-converted-space"/>
                                      <w:rFonts w:ascii="Cambria Math" w:hAnsi="Cambria Math"/>
                                    </w:rPr>
                                    <m:t>1</m:t>
                                  </m:r>
                                  <m:r>
                                    <m:rPr>
                                      <m:sty m:val="p"/>
                                    </m:rPr>
                                    <w:rPr>
                                      <w:rStyle w:val="apple-converted-space"/>
                                      <w:rFonts w:ascii="Cambria Math" w:hAnsi="Cambria Math"/>
                                    </w:rPr>
                                    <m:t>+</m:t>
                                  </m:r>
                                  <m:r>
                                    <m:rPr>
                                      <m:sty m:val="bi"/>
                                    </m:rPr>
                                    <w:rPr>
                                      <w:rStyle w:val="apple-converted-space"/>
                                      <w:rFonts w:ascii="Cambria Math" w:hAnsi="Cambria Math"/>
                                    </w:rPr>
                                    <m:t>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b"/>
                                                    </m:rPr>
                                                    <w:rPr>
                                                      <w:rStyle w:val="apple-converted-space"/>
                                                      <w:rFonts w:ascii="Cambria Math" w:hAnsi="Cambria Math"/>
                                                    </w:rPr>
                                                    <m:t>H</m:t>
                                                  </m:r>
                                                </m:e>
                                                <m:sub>
                                                  <m:r>
                                                    <m:rPr>
                                                      <m:sty m:val="bi"/>
                                                    </m:rPr>
                                                    <w:rPr>
                                                      <w:rStyle w:val="apple-converted-space"/>
                                                      <w:rFonts w:ascii="Cambria Math" w:hAnsi="Cambria Math"/>
                                                    </w:rPr>
                                                    <m:t>i</m:t>
                                                  </m:r>
                                                </m:sub>
                                                <m:sup>
                                                  <m:r>
                                                    <m:rPr>
                                                      <m:sty m:val="bi"/>
                                                    </m:rPr>
                                                    <w:rPr>
                                                      <w:rStyle w:val="apple-converted-space"/>
                                                      <w:rFonts w:ascii="Cambria Math" w:hAnsi="Cambria Math"/>
                                                    </w:rPr>
                                                    <m:t>j</m:t>
                                                  </m:r>
                                                </m:sup>
                                              </m:sSubSup>
                                            </m:e>
                                            <m:sup>
                                              <m:r>
                                                <m:rPr>
                                                  <m:sty m:val="bi"/>
                                                </m:rPr>
                                                <w:rPr>
                                                  <w:rStyle w:val="apple-converted-space"/>
                                                  <w:rFonts w:ascii="Cambria Math" w:hAnsi="Cambria Math"/>
                                                </w:rPr>
                                                <m:t>T</m:t>
                                              </m:r>
                                            </m:sup>
                                          </m:sSup>
                                          <m:sSubSup>
                                            <m:sSubSupPr>
                                              <m:ctrlPr>
                                                <w:rPr>
                                                  <w:rStyle w:val="apple-converted-space"/>
                                                  <w:rFonts w:ascii="Cambria Math" w:hAnsi="Cambria Math"/>
                                                </w:rPr>
                                              </m:ctrlPr>
                                            </m:sSubSupPr>
                                            <m:e>
                                              <m:r>
                                                <m:rPr>
                                                  <m:sty m:val="b"/>
                                                </m:rPr>
                                                <w:rPr>
                                                  <w:rStyle w:val="apple-converted-space"/>
                                                  <w:rFonts w:ascii="Cambria Math" w:hAnsi="Cambria Math"/>
                                                </w:rPr>
                                                <m:t>v</m:t>
                                              </m:r>
                                            </m:e>
                                            <m:sub>
                                              <m:r>
                                                <m:rPr>
                                                  <m:sty m:val="bi"/>
                                                </m:rPr>
                                                <w:rPr>
                                                  <w:rStyle w:val="apple-converted-space"/>
                                                  <w:rFonts w:ascii="Cambria Math" w:hAnsi="Cambria Math"/>
                                                </w:rPr>
                                                <m:t>i</m:t>
                                              </m:r>
                                            </m:sub>
                                            <m:sup>
                                              <m:r>
                                                <m:rPr>
                                                  <m:sty m:val="bi"/>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bi"/>
                                                </m:rPr>
                                                <w:rPr>
                                                  <w:rStyle w:val="apple-converted-space"/>
                                                  <w:rFonts w:ascii="Cambria Math" w:hAnsi="Cambria Math"/>
                                                </w:rPr>
                                                <m:t>k</m:t>
                                              </m:r>
                                            </m:e>
                                          </m:d>
                                        </m:e>
                                      </m:d>
                                    </m:e>
                                    <m:sub/>
                                    <m:sup>
                                      <m:r>
                                        <m:rPr>
                                          <m:sty m:val="b"/>
                                        </m:rPr>
                                        <w:rPr>
                                          <w:rStyle w:val="apple-converted-space"/>
                                          <w:rFonts w:ascii="Cambria Math" w:hAnsi="Cambria Math"/>
                                        </w:rPr>
                                        <m:t>2</m:t>
                                      </m:r>
                                    </m:sup>
                                  </m:sSubSup>
                                </m:e>
                              </m:d>
                            </m:e>
                          </m:func>
                          <m:r>
                            <m:rPr>
                              <m:sty m:val="p"/>
                            </m:rPr>
                            <w:rPr>
                              <w:rStyle w:val="apple-converted-space"/>
                              <w:rFonts w:ascii="Cambria Math" w:hAnsi="Cambria Math"/>
                            </w:rPr>
                            <m:t xml:space="preserve"> </m:t>
                          </m:r>
                        </m:e>
                      </m:nary>
                    </m:e>
                  </m:nary>
                </m:e>
              </m:d>
            </m:den>
          </m:f>
        </m:oMath>
      </m:oMathPara>
      <w:bookmarkEnd w:id="112"/>
      <w:bookmarkEnd w:id="113"/>
      <w:bookmarkEnd w:id="114"/>
      <w:bookmarkEnd w:id="115"/>
    </w:p>
    <w:p w14:paraId="1B37C2CA" w14:textId="77777777" w:rsidR="00FB7C66" w:rsidRPr="007D03DC" w:rsidRDefault="00FB7C66" w:rsidP="00FB7C66">
      <w:pPr>
        <w:pStyle w:val="Proposal"/>
        <w:numPr>
          <w:ilvl w:val="0"/>
          <w:numId w:val="0"/>
        </w:numPr>
        <w:spacing w:line="256" w:lineRule="auto"/>
        <w:ind w:left="1134"/>
        <w:rPr>
          <w:lang w:val="en-GB"/>
        </w:rPr>
      </w:pPr>
      <w:bookmarkStart w:id="128" w:name="_Toc115191198"/>
      <w:bookmarkStart w:id="129" w:name="_Toc115341646"/>
      <w:bookmarkStart w:id="130" w:name="_Toc115342398"/>
      <w:bookmarkStart w:id="131" w:name="_Toc115421235"/>
      <w:bookmarkStart w:id="132" w:name="_Toc115421361"/>
      <w:bookmarkStart w:id="133" w:name="_Toc115451109"/>
      <w:bookmarkStart w:id="134" w:name="_Toc118126796"/>
      <w:bookmarkStart w:id="135" w:name="_Toc118446392"/>
      <w:bookmarkStart w:id="136" w:name="_Toc118499934"/>
      <w:bookmarkStart w:id="137" w:name="_Toc118576406"/>
      <w:r>
        <w:rPr>
          <w:lang w:val="en-GB"/>
        </w:rPr>
        <w:t xml:space="preserve">where </w:t>
      </w:r>
      <m:oMath>
        <m:r>
          <m:rPr>
            <m:sty m:val="bi"/>
          </m:rPr>
          <w:rPr>
            <w:rFonts w:ascii="Cambria Math" w:hAnsi="Cambria Math"/>
            <w:lang w:val="en-GB"/>
          </w:rPr>
          <m:t>γ</m:t>
        </m:r>
      </m:oMath>
      <w:r>
        <w:rPr>
          <w:lang w:val="en-GB"/>
        </w:rPr>
        <w:t xml:space="preserve"> is the SNR and </w:t>
      </w:r>
      <w:r>
        <w:t xml:space="preserve">channels are normalized, i.e., </w:t>
      </w:r>
      <w:r>
        <w:rPr>
          <w:lang w:val="en-GB"/>
        </w:rPr>
        <w:t xml:space="preserve"> </w:t>
      </w:r>
      <m:oMath>
        <m:r>
          <m:rPr>
            <m:sty m:val="bi"/>
          </m:rPr>
          <w:rPr>
            <w:rFonts w:ascii="Cambria Math" w:hAnsi="Cambria Math"/>
            <w:lang w:val="en-GB"/>
          </w:rPr>
          <m:t>E</m:t>
        </m:r>
        <m:d>
          <m:dPr>
            <m:begChr m:val="{"/>
            <m:endChr m:val="}"/>
            <m:ctrlPr>
              <w:rPr>
                <w:rFonts w:ascii="Cambria Math" w:hAnsi="Cambria Math"/>
                <w:i/>
                <w:lang w:val="en-GB"/>
              </w:rPr>
            </m:ctrlPr>
          </m:dPr>
          <m:e>
            <m:r>
              <m:rPr>
                <m:sty m:val="bi"/>
              </m:rP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m:rPr>
                        <m:sty m:val="bi"/>
                      </m:rPr>
                      <w:rPr>
                        <w:rFonts w:ascii="Cambria Math" w:hAnsi="Cambria Math"/>
                        <w:lang w:val="en-GB"/>
                      </w:rPr>
                      <m:t>H</m:t>
                    </m:r>
                  </m:e>
                  <m:sub>
                    <m:r>
                      <m:rPr>
                        <m:sty m:val="bi"/>
                      </m:rPr>
                      <w:rPr>
                        <w:rFonts w:ascii="Cambria Math" w:hAnsi="Cambria Math"/>
                        <w:lang w:val="en-GB"/>
                      </w:rPr>
                      <m:t>i</m:t>
                    </m:r>
                  </m:sub>
                </m:sSub>
              </m:e>
            </m:d>
            <m:r>
              <m:rPr>
                <m:sty m:val="bi"/>
              </m:rPr>
              <w:rPr>
                <w:rFonts w:ascii="Cambria Math" w:hAnsi="Cambria Math"/>
                <w:lang w:val="en-GB"/>
              </w:rPr>
              <m:t>|</m:t>
            </m:r>
          </m:e>
        </m:d>
        <m:r>
          <m:rPr>
            <m:sty m:val="bi"/>
          </m:rPr>
          <w:rPr>
            <w:rFonts w:ascii="Cambria Math" w:hAnsi="Cambria Math"/>
            <w:lang w:val="en-GB"/>
          </w:rPr>
          <m:t>=1</m:t>
        </m:r>
      </m:oMath>
      <w:r>
        <w:rPr>
          <w:lang w:val="en-GB"/>
        </w:rPr>
        <w:t xml:space="preserve"> is assumed to be normalized. For </w:t>
      </w:r>
      <w:r>
        <w:t xml:space="preserve">simplification, </w:t>
      </w:r>
      <m:oMath>
        <m:r>
          <m:rPr>
            <m:sty m:val="bi"/>
          </m:rPr>
          <w:rPr>
            <w:rFonts w:ascii="Cambria Math" w:hAnsi="Cambria Math"/>
          </w:rPr>
          <m:t>RAR</m:t>
        </m:r>
        <m:d>
          <m:dPr>
            <m:ctrlPr>
              <w:rPr>
                <w:rFonts w:ascii="Cambria Math" w:hAnsi="Cambria Math"/>
                <w:i/>
              </w:rPr>
            </m:ctrlPr>
          </m:dPr>
          <m:e>
            <m:r>
              <m:rPr>
                <m:sty m:val="bi"/>
              </m:rPr>
              <w:rPr>
                <w:rFonts w:ascii="Cambria Math" w:hAnsi="Cambria Math"/>
              </w:rPr>
              <m:t>γ</m:t>
            </m:r>
          </m:e>
        </m:d>
      </m:oMath>
      <w:r>
        <w:t xml:space="preserve"> can report at </w:t>
      </w:r>
      <m:oMath>
        <m:r>
          <m:rPr>
            <m:sty m:val="bi"/>
          </m:rPr>
          <w:rPr>
            <w:rFonts w:ascii="Cambria Math" w:hAnsi="Cambria Math"/>
          </w:rPr>
          <m:t>γ=1</m:t>
        </m:r>
      </m:oMath>
      <w:r>
        <w:t>, i.e.,</w:t>
      </w:r>
      <w:bookmarkEnd w:id="128"/>
      <w:bookmarkEnd w:id="129"/>
      <w:bookmarkEnd w:id="130"/>
      <w:bookmarkEnd w:id="131"/>
      <w:bookmarkEnd w:id="132"/>
      <w:bookmarkEnd w:id="133"/>
      <w:bookmarkEnd w:id="134"/>
      <w:bookmarkEnd w:id="135"/>
      <w:bookmarkEnd w:id="136"/>
      <w:bookmarkEnd w:id="137"/>
    </w:p>
    <w:p w14:paraId="45388777" w14:textId="77777777" w:rsidR="00FB7C66" w:rsidRPr="005A2BC1" w:rsidRDefault="00FB7C66" w:rsidP="00FB7C66">
      <w:pPr>
        <w:pStyle w:val="TOC8"/>
        <w:numPr>
          <w:ilvl w:val="0"/>
          <w:numId w:val="0"/>
        </w:numPr>
        <w:ind w:left="2204"/>
        <w:rPr>
          <w:lang w:val="en-GB"/>
        </w:rPr>
      </w:pPr>
    </w:p>
    <w:p w14:paraId="24B1B008" w14:textId="77777777" w:rsidR="00FB7C66" w:rsidRPr="003F6E58" w:rsidRDefault="00FB7C66" w:rsidP="00FB7C66">
      <w:pPr>
        <w:pStyle w:val="B1"/>
        <w:rPr>
          <w:lang w:val="en-GB"/>
        </w:rPr>
      </w:pPr>
      <w:bookmarkStart w:id="138"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b"/>
                                                    </m:rPr>
                                                    <w:rPr>
                                                      <w:rFonts w:ascii="Cambria Math" w:hAnsi="Cambria Math"/>
                                                      <w:lang w:val="en-GB"/>
                                                    </w:rPr>
                                                    <m:t>v</m:t>
                                                  </m:r>
                                                </m:e>
                                              </m:acc>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iCs/>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p"/>
                            </m:rPr>
                            <w:rPr>
                              <w:rFonts w:ascii="Cambria Math" w:hAnsi="Cambria Math"/>
                              <w:lang w:val="en-GB"/>
                            </w:rPr>
                            <m:t>=</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ctrlPr>
                                                <w:rPr>
                                                  <w:rFonts w:ascii="Cambria Math" w:hAnsi="Cambria Math"/>
                                                  <w:iCs/>
                                                  <w:lang w:val="en-GB"/>
                                                </w:rPr>
                                              </m:ctrlPr>
                                            </m:e>
                                            <m:sub>
                                              <m:r>
                                                <m:rPr>
                                                  <m:sty m:val="bi"/>
                                                </m:rPr>
                                                <w:rPr>
                                                  <w:rFonts w:ascii="Cambria Math" w:hAnsi="Cambria Math"/>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bookmarkEnd w:id="138"/>
    </w:p>
    <w:p w14:paraId="4FBAE78A" w14:textId="77777777" w:rsidR="00FB7C66" w:rsidRPr="00D82C6A" w:rsidRDefault="00FB7C66" w:rsidP="00FB7C66">
      <w:pPr>
        <w:rPr>
          <w:lang w:val="en-GB"/>
        </w:rPr>
      </w:pPr>
    </w:p>
    <w:p w14:paraId="505181A8" w14:textId="77777777" w:rsidR="00FB7C66" w:rsidRPr="004B529A" w:rsidRDefault="00FB7C66" w:rsidP="00853C0D">
      <w:pPr>
        <w:pStyle w:val="Proposal"/>
        <w:numPr>
          <w:ilvl w:val="1"/>
          <w:numId w:val="8"/>
        </w:numPr>
        <w:tabs>
          <w:tab w:val="clear" w:pos="2160"/>
        </w:tabs>
        <w:spacing w:line="256" w:lineRule="auto"/>
        <w:ind w:left="1560"/>
      </w:pPr>
      <w:bookmarkStart w:id="139" w:name="_Toc110603253"/>
      <w:bookmarkStart w:id="140" w:name="_Toc110604786"/>
      <w:bookmarkStart w:id="141" w:name="_Toc110639312"/>
      <w:bookmarkStart w:id="142" w:name="_Toc110846494"/>
      <w:bookmarkStart w:id="143" w:name="_Toc110852482"/>
      <w:bookmarkStart w:id="144" w:name="_Toc111019168"/>
      <w:bookmarkStart w:id="145" w:name="_Toc111102012"/>
      <w:bookmarkStart w:id="146" w:name="_Toc111193846"/>
      <w:bookmarkStart w:id="147" w:name="_Toc115191199"/>
      <w:bookmarkStart w:id="148" w:name="_Toc115341647"/>
      <w:bookmarkStart w:id="149" w:name="_Toc115342399"/>
      <w:bookmarkStart w:id="150" w:name="_Toc115421236"/>
      <w:bookmarkStart w:id="151" w:name="_Toc115421363"/>
      <w:bookmarkStart w:id="152" w:name="_Toc115451110"/>
      <w:bookmarkStart w:id="153" w:name="_Toc118126797"/>
      <w:bookmarkStart w:id="154" w:name="_Toc118446393"/>
      <w:bookmarkStart w:id="155" w:name="_Toc118499935"/>
      <w:bookmarkStart w:id="156" w:name="_Toc118576407"/>
      <w:bookmarkEnd w:id="116"/>
      <w:bookmarkEnd w:id="117"/>
      <w:bookmarkEnd w:id="118"/>
      <w:bookmarkEnd w:id="119"/>
      <w:bookmarkEnd w:id="120"/>
      <w:bookmarkEnd w:id="121"/>
      <w:bookmarkEnd w:id="122"/>
      <w:bookmarkEnd w:id="123"/>
      <w:r>
        <w:t>Note also, if the metric is intended for comparison between different implementations which use the same “H”, then the denominator can be removed (as it will be the same between different models).</w:t>
      </w:r>
      <w:bookmarkEnd w:id="124"/>
      <w:bookmarkEnd w:id="125"/>
      <w:bookmarkEnd w:id="126"/>
      <w:bookmarkEnd w:id="12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 xml:space="preserve"> </w:t>
      </w:r>
    </w:p>
    <w:p w14:paraId="4A0401C3" w14:textId="16C483B0" w:rsidR="00364F94" w:rsidRDefault="00364F94" w:rsidP="00302E77"/>
    <w:p w14:paraId="5401AC66" w14:textId="77777777" w:rsidR="00C70CEE" w:rsidRPr="0003018F" w:rsidRDefault="00C70CEE" w:rsidP="00C70CEE">
      <w:pPr>
        <w:pStyle w:val="Heading1"/>
        <w:rPr>
          <w:lang w:val="en-US"/>
        </w:rPr>
      </w:pPr>
      <w:r>
        <w:rPr>
          <w:lang w:val="en-US"/>
        </w:rPr>
        <w:t>AI/ML-based CSI prediction sub-use case</w:t>
      </w:r>
    </w:p>
    <w:p w14:paraId="7A10235E" w14:textId="5F3F96BA" w:rsidR="00364F94" w:rsidRPr="004C0EC7" w:rsidRDefault="00364F94" w:rsidP="00C70CEE">
      <w:pPr>
        <w:pStyle w:val="Heading2"/>
        <w:tabs>
          <w:tab w:val="clear" w:pos="2411"/>
        </w:tabs>
        <w:ind w:left="1134"/>
      </w:pPr>
      <w:r>
        <w:t>Observation and Prediction windows for CSI</w:t>
      </w:r>
      <w:r w:rsidRPr="004C0EC7">
        <w:t xml:space="preserve"> </w:t>
      </w:r>
      <w:r>
        <w:t>prediction</w:t>
      </w:r>
    </w:p>
    <w:p w14:paraId="5829B359" w14:textId="77777777" w:rsidR="00364F94" w:rsidRDefault="00364F94" w:rsidP="00364F94">
      <w:r>
        <w:t xml:space="preserve">One other important aspect of CSI prediction is the observation and prediction windows corresponding to CSI prediction, where the observation window corresponds to the time window (in slots) corresponding to CSI measurements based on DL CSI-RS transmission, and the prediction window corresponds to the time window (in slots) that corresponds to the predicted CSI feedback, i.e., the future time frame in which the fed back CSI is valid. We would like to note that both the observation window and prediction window for CSI prediction have been discussed in MIMO agenda 9.1.2 for CSI enhancements for high-speed UEs </w:t>
      </w:r>
      <w:sdt>
        <w:sdtPr>
          <w:id w:val="-1953470109"/>
          <w:citation/>
        </w:sdtPr>
        <w:sdtEndPr/>
        <w:sdtContent>
          <w:r>
            <w:fldChar w:fldCharType="begin"/>
          </w:r>
          <w:r>
            <w:instrText xml:space="preserve"> CITATION RAN110b \l 1033 </w:instrText>
          </w:r>
          <w:r>
            <w:fldChar w:fldCharType="separate"/>
          </w:r>
          <w:r w:rsidRPr="00743E76">
            <w:rPr>
              <w:noProof/>
            </w:rPr>
            <w:t>[1]</w:t>
          </w:r>
          <w:r>
            <w:fldChar w:fldCharType="end"/>
          </w:r>
        </w:sdtContent>
      </w:sdt>
      <w:r>
        <w:t>, and in our opinion the same assumptions can be used for AI/ML-based CSI prediction sub-use case, if supported. The assumptions are as follows:</w:t>
      </w:r>
    </w:p>
    <w:p w14:paraId="52D2543E" w14:textId="77777777" w:rsidR="00364F94" w:rsidRDefault="00364F94" w:rsidP="00364F94">
      <w:pPr>
        <w:pStyle w:val="ListParagraph"/>
        <w:numPr>
          <w:ilvl w:val="0"/>
          <w:numId w:val="24"/>
        </w:numPr>
        <w:spacing w:before="0" w:after="180" w:line="256" w:lineRule="auto"/>
        <w:jc w:val="both"/>
      </w:pPr>
      <w:r w:rsidRPr="00743E76">
        <w:rPr>
          <w:b/>
          <w:bCs/>
        </w:rPr>
        <w:t xml:space="preserve">Observation window: </w:t>
      </w:r>
      <w:r>
        <w:t xml:space="preserve">This was agreed to correspond to a time window in which the UE receives a burst of CSI-RS transmissions. Two alternatives were proposed: </w:t>
      </w:r>
    </w:p>
    <w:p w14:paraId="69F6B27A" w14:textId="77777777" w:rsidR="00364F94" w:rsidRDefault="00364F94" w:rsidP="00364F94">
      <w:pPr>
        <w:pStyle w:val="ListParagraph"/>
        <w:numPr>
          <w:ilvl w:val="1"/>
          <w:numId w:val="24"/>
        </w:numPr>
        <w:spacing w:before="0" w:after="180" w:line="256" w:lineRule="auto"/>
        <w:jc w:val="both"/>
      </w:pPr>
      <w:r w:rsidRPr="00492C56">
        <w:rPr>
          <w:b/>
          <w:bCs/>
        </w:rPr>
        <w:t>Alt1.</w:t>
      </w:r>
      <w:r>
        <w:t xml:space="preserve"> A number </w:t>
      </w:r>
      <w:r w:rsidRPr="00492C56">
        <w:rPr>
          <w:i/>
        </w:rPr>
        <w:t>p</w:t>
      </w:r>
      <w:r>
        <w:t xml:space="preserve"> of CSI-RS transmission occasions of a periodic/semi-persistent CSI-RS resource</w:t>
      </w:r>
    </w:p>
    <w:p w14:paraId="3829D800" w14:textId="77777777" w:rsidR="00364F94" w:rsidRDefault="00364F94" w:rsidP="00364F94">
      <w:pPr>
        <w:pStyle w:val="ListParagraph"/>
        <w:numPr>
          <w:ilvl w:val="1"/>
          <w:numId w:val="24"/>
        </w:numPr>
        <w:spacing w:before="0" w:after="180" w:line="256" w:lineRule="auto"/>
        <w:jc w:val="both"/>
      </w:pPr>
      <w:r w:rsidRPr="00492C56">
        <w:rPr>
          <w:b/>
          <w:bCs/>
        </w:rPr>
        <w:t>Alt</w:t>
      </w:r>
      <w:r>
        <w:rPr>
          <w:b/>
          <w:bCs/>
        </w:rPr>
        <w:t>2</w:t>
      </w:r>
      <w:r w:rsidRPr="00492C56">
        <w:rPr>
          <w:b/>
          <w:bCs/>
        </w:rPr>
        <w:t>.</w:t>
      </w:r>
      <w:r>
        <w:t xml:space="preserve"> A number </w:t>
      </w:r>
      <w:r>
        <w:rPr>
          <w:rFonts w:cs="Times"/>
          <w:i/>
        </w:rPr>
        <w:t>κ</w:t>
      </w:r>
      <w:r>
        <w:t xml:space="preserve"> of aperiodic CSI-RS resources with a spacing of </w:t>
      </w:r>
      <w:r w:rsidRPr="00492C56">
        <w:rPr>
          <w:i/>
        </w:rPr>
        <w:t>m</w:t>
      </w:r>
      <w:r>
        <w:t xml:space="preserve"> slots between two consecutive CSI-RS transmissions, e.g., </w:t>
      </w:r>
      <w:r w:rsidRPr="00492C56">
        <w:rPr>
          <w:i/>
        </w:rPr>
        <w:t>m</w:t>
      </w:r>
      <w:r>
        <w:t>=1,2</w:t>
      </w:r>
    </w:p>
    <w:p w14:paraId="38503E22" w14:textId="77777777" w:rsidR="00364F94" w:rsidRDefault="00364F94" w:rsidP="00364F94">
      <w:pPr>
        <w:pStyle w:val="ListParagraph"/>
        <w:numPr>
          <w:ilvl w:val="0"/>
          <w:numId w:val="24"/>
        </w:numPr>
        <w:spacing w:before="0" w:after="180" w:line="256" w:lineRule="auto"/>
        <w:jc w:val="both"/>
      </w:pPr>
      <w:r w:rsidRPr="00492C56">
        <w:rPr>
          <w:b/>
          <w:bCs/>
        </w:rPr>
        <w:t>Prediction window:</w:t>
      </w:r>
      <w:r>
        <w:t xml:space="preserve"> This corresponds to </w:t>
      </w:r>
      <w:r w:rsidRPr="00492C56">
        <w:rPr>
          <w:i/>
        </w:rPr>
        <w:t>W</w:t>
      </w:r>
      <w:r w:rsidRPr="00492C56">
        <w:rPr>
          <w:i/>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sidRPr="00492C56">
        <w:rPr>
          <w:i/>
        </w:rPr>
        <w:t>N</w:t>
      </w:r>
      <w:r w:rsidRPr="00492C56">
        <w:rPr>
          <w:vertAlign w:val="subscript"/>
        </w:rPr>
        <w:t>4</w:t>
      </w:r>
      <w:r>
        <w:t xml:space="preserve"> is the number of precoding vectors fed back in one CSI report across time domain, and </w:t>
      </w:r>
      <w:r>
        <w:rPr>
          <w:i/>
        </w:rPr>
        <w:t>d</w:t>
      </w:r>
      <w:r>
        <w:t xml:space="preserve"> is a number of slots over which the same precoding vector is valid</w:t>
      </w:r>
    </w:p>
    <w:p w14:paraId="64450023" w14:textId="2717FBBF" w:rsidR="00364F94" w:rsidRDefault="00364F94" w:rsidP="00302E77">
      <w:pPr>
        <w:pStyle w:val="Proposal"/>
        <w:numPr>
          <w:ilvl w:val="0"/>
          <w:numId w:val="8"/>
        </w:numPr>
        <w:tabs>
          <w:tab w:val="clear" w:pos="2204"/>
          <w:tab w:val="num" w:pos="1304"/>
          <w:tab w:val="left" w:pos="1701"/>
        </w:tabs>
        <w:spacing w:line="256" w:lineRule="auto"/>
        <w:ind w:left="1304"/>
        <w:jc w:val="both"/>
      </w:pPr>
      <w:bookmarkStart w:id="157" w:name="_Toc118576408"/>
      <w:r>
        <w:t>For observation window and prediction window in AI-based CSI prediction, reuse the definitions agreed in Rel-18 MIMO CSI enhancements for high speed</w:t>
      </w:r>
      <w:bookmarkEnd w:id="157"/>
    </w:p>
    <w:p w14:paraId="6521EE41" w14:textId="5F2D3030" w:rsidR="00364F94" w:rsidRDefault="003B3A62" w:rsidP="003B3A62">
      <w:pPr>
        <w:spacing w:after="0" w:line="240" w:lineRule="auto"/>
      </w:pPr>
      <w:r>
        <w:br w:type="page"/>
      </w:r>
    </w:p>
    <w:p w14:paraId="6CD67C3C" w14:textId="77777777" w:rsidR="009673DB" w:rsidRDefault="009673DB" w:rsidP="009673DB">
      <w:pPr>
        <w:pStyle w:val="Heading1"/>
        <w:jc w:val="both"/>
      </w:pPr>
      <w:r>
        <w:lastRenderedPageBreak/>
        <w:t>Conclusions</w:t>
      </w:r>
    </w:p>
    <w:p w14:paraId="7B68F3F8" w14:textId="77777777" w:rsidR="009673DB" w:rsidRPr="00861B6D" w:rsidRDefault="009673DB" w:rsidP="009673DB">
      <w:r w:rsidRPr="0003018F">
        <w:t xml:space="preserve">This contribution addressed </w:t>
      </w:r>
      <w:r>
        <w:t xml:space="preserve">AI/ML-based </w:t>
      </w:r>
      <w:r w:rsidRPr="0003018F">
        <w:t>CSI</w:t>
      </w:r>
      <w:r>
        <w:t xml:space="preserve"> feedback</w:t>
      </w:r>
      <w:r w:rsidRPr="0003018F">
        <w:t xml:space="preserve"> enhancements</w:t>
      </w:r>
      <w:r>
        <w:t>. W</w:t>
      </w:r>
      <w:r w:rsidRPr="00184A6C">
        <w:t>e have the following observations</w:t>
      </w:r>
      <w:r>
        <w:t xml:space="preserve"> and proposals</w:t>
      </w:r>
      <w:r w:rsidRPr="00184A6C">
        <w:t>:</w:t>
      </w:r>
    </w:p>
    <w:p w14:paraId="70135706" w14:textId="77777777" w:rsidR="00AD5F84" w:rsidRDefault="009673DB">
      <w:pPr>
        <w:pStyle w:val="TableofFigures"/>
        <w:rPr>
          <w:rFonts w:eastAsiaTheme="minorEastAsia" w:cstheme="minorBidi"/>
          <w:b w:val="0"/>
          <w:bCs w:val="0"/>
          <w:noProof/>
          <w:szCs w:val="22"/>
        </w:rPr>
      </w:pPr>
      <w:r w:rsidRPr="00861B6D">
        <w:rPr>
          <w:szCs w:val="22"/>
        </w:rPr>
        <w:fldChar w:fldCharType="begin"/>
      </w:r>
      <w:r w:rsidRPr="00861B6D">
        <w:rPr>
          <w:szCs w:val="22"/>
        </w:rPr>
        <w:instrText xml:space="preserve"> TOC \n \t "Proposal" \c </w:instrText>
      </w:r>
      <w:r w:rsidRPr="00861B6D">
        <w:rPr>
          <w:szCs w:val="22"/>
        </w:rPr>
        <w:fldChar w:fldCharType="separate"/>
      </w:r>
      <w:r w:rsidR="00AD5F84" w:rsidRPr="00934A48">
        <w:rPr>
          <w:noProof/>
          <w:lang w:val="en-GB" w:bidi="x-none"/>
        </w:rPr>
        <w:t>Proposal 1:</w:t>
      </w:r>
      <w:r w:rsidR="00AD5F84">
        <w:rPr>
          <w:rFonts w:eastAsiaTheme="minorEastAsia" w:cstheme="minorBidi"/>
          <w:b w:val="0"/>
          <w:bCs w:val="0"/>
          <w:noProof/>
          <w:szCs w:val="22"/>
        </w:rPr>
        <w:tab/>
      </w:r>
      <w:r w:rsidR="00AD5F84" w:rsidRPr="00934A48">
        <w:rPr>
          <w:noProof/>
          <w:lang w:val="en-GB"/>
        </w:rPr>
        <w:t xml:space="preserve">As the KPIs </w:t>
      </w:r>
      <w:r w:rsidR="00AD5F84">
        <w:rPr>
          <w:noProof/>
        </w:rPr>
        <w:t>needed</w:t>
      </w:r>
      <w:r w:rsidR="00AD5F84" w:rsidRPr="00934A48">
        <w:rPr>
          <w:noProof/>
          <w:lang w:val="en-GB"/>
        </w:rPr>
        <w:t xml:space="preserve"> for evaluation of a certain training scheme differ based on parameters such as lifecycle stage, training entity, dataset type, companies are encouraged to report the following quadruple in their performance evaluations.</w:t>
      </w:r>
    </w:p>
    <w:p w14:paraId="30FE7159" w14:textId="3FEA184A" w:rsidR="00AD5F84" w:rsidRDefault="00AD5F84">
      <w:pPr>
        <w:pStyle w:val="TableofFigures"/>
        <w:rPr>
          <w:rFonts w:eastAsiaTheme="minorEastAsia" w:cstheme="minorBidi"/>
          <w:b w:val="0"/>
          <w:bCs w:val="0"/>
          <w:noProof/>
          <w:szCs w:val="22"/>
        </w:rPr>
      </w:pPr>
      <w:r>
        <w:rPr>
          <w:noProof/>
          <w:shd w:val="clear" w:color="auto" w:fill="FFFFFF"/>
        </w:rPr>
        <w:tab/>
      </w:r>
      <w:r w:rsidRPr="00934A48">
        <w:rPr>
          <w:noProof/>
          <w:shd w:val="clear" w:color="auto" w:fill="FFFFFF"/>
        </w:rPr>
        <w:t>(Training scheme, Lifecycle stage, Training entity, Dataset type)</w:t>
      </w:r>
    </w:p>
    <w:p w14:paraId="2C4F3A07" w14:textId="12B29877" w:rsidR="00AD5F84" w:rsidRDefault="00AD5F84">
      <w:pPr>
        <w:pStyle w:val="TableofFigures"/>
        <w:rPr>
          <w:rFonts w:eastAsiaTheme="minorEastAsia" w:cstheme="minorBidi"/>
          <w:b w:val="0"/>
          <w:bCs w:val="0"/>
          <w:noProof/>
          <w:szCs w:val="22"/>
        </w:rPr>
      </w:pPr>
      <w:r>
        <w:rPr>
          <w:noProof/>
          <w:lang w:val="en-GB"/>
        </w:rPr>
        <w:tab/>
      </w:r>
      <w:r w:rsidRPr="00934A48">
        <w:rPr>
          <w:noProof/>
          <w:lang w:val="en-GB"/>
        </w:rPr>
        <w:t>where:</w:t>
      </w:r>
    </w:p>
    <w:p w14:paraId="7671D816" w14:textId="688FCEF1" w:rsidR="00AD5F84" w:rsidRDefault="00AD5F84">
      <w:pPr>
        <w:pStyle w:val="TableofFigures"/>
        <w:rPr>
          <w:rFonts w:eastAsiaTheme="minorEastAsia" w:cstheme="minorBidi"/>
          <w:b w:val="0"/>
          <w:bCs w:val="0"/>
          <w:noProof/>
          <w:szCs w:val="22"/>
        </w:rPr>
      </w:pPr>
      <w:r>
        <w:rPr>
          <w:noProof/>
          <w:shd w:val="clear" w:color="auto" w:fill="FFFFFF"/>
        </w:rPr>
        <w:tab/>
      </w:r>
      <w:r w:rsidRPr="00934A48">
        <w:rPr>
          <w:noProof/>
          <w:shd w:val="clear" w:color="auto" w:fill="FFFFFF"/>
        </w:rPr>
        <w:t xml:space="preserve">Training scheme: </w:t>
      </w:r>
      <w:r w:rsidRPr="00934A48">
        <w:rPr>
          <w:b w:val="0"/>
          <w:noProof/>
          <w:shd w:val="clear" w:color="auto" w:fill="FFFFFF"/>
        </w:rPr>
        <w:t>Type 1, Type 2, Type 3</w:t>
      </w:r>
    </w:p>
    <w:p w14:paraId="087BB104" w14:textId="7002D8DA" w:rsidR="00AD5F84" w:rsidRDefault="00AD5F84">
      <w:pPr>
        <w:pStyle w:val="TableofFigures"/>
        <w:rPr>
          <w:rFonts w:eastAsiaTheme="minorEastAsia" w:cstheme="minorBidi"/>
          <w:b w:val="0"/>
          <w:bCs w:val="0"/>
          <w:noProof/>
          <w:szCs w:val="22"/>
        </w:rPr>
      </w:pPr>
      <w:r>
        <w:rPr>
          <w:noProof/>
          <w:shd w:val="clear" w:color="auto" w:fill="FFFFFF"/>
        </w:rPr>
        <w:tab/>
      </w:r>
      <w:r w:rsidRPr="00934A48">
        <w:rPr>
          <w:noProof/>
          <w:shd w:val="clear" w:color="auto" w:fill="FFFFFF"/>
        </w:rPr>
        <w:t xml:space="preserve">Lifecycle stage: </w:t>
      </w:r>
      <w:r w:rsidRPr="00934A48">
        <w:rPr>
          <w:b w:val="0"/>
          <w:noProof/>
          <w:shd w:val="clear" w:color="auto" w:fill="FFFFFF"/>
        </w:rPr>
        <w:t>Initial Training, Model update, Fine-tuning</w:t>
      </w:r>
    </w:p>
    <w:p w14:paraId="0C42A506" w14:textId="38461337" w:rsidR="00AD5F84" w:rsidRDefault="00AD5F84">
      <w:pPr>
        <w:pStyle w:val="TableofFigures"/>
        <w:rPr>
          <w:rFonts w:eastAsiaTheme="minorEastAsia" w:cstheme="minorBidi"/>
          <w:b w:val="0"/>
          <w:bCs w:val="0"/>
          <w:noProof/>
          <w:szCs w:val="22"/>
        </w:rPr>
      </w:pPr>
      <w:r>
        <w:rPr>
          <w:noProof/>
          <w:shd w:val="clear" w:color="auto" w:fill="FFFFFF"/>
        </w:rPr>
        <w:tab/>
      </w:r>
      <w:r w:rsidRPr="00934A48">
        <w:rPr>
          <w:noProof/>
          <w:shd w:val="clear" w:color="auto" w:fill="FFFFFF"/>
        </w:rPr>
        <w:t xml:space="preserve">Training entity: </w:t>
      </w:r>
      <w:r w:rsidRPr="00934A48">
        <w:rPr>
          <w:b w:val="0"/>
          <w:noProof/>
          <w:shd w:val="clear" w:color="auto" w:fill="FFFFFF"/>
        </w:rPr>
        <w:t>UE, gNB, both UE and gNB, cloud node(s)</w:t>
      </w:r>
    </w:p>
    <w:p w14:paraId="73C17DFD" w14:textId="735BEDBC" w:rsidR="00AD5F84" w:rsidRDefault="00AD5F84">
      <w:pPr>
        <w:pStyle w:val="TableofFigures"/>
        <w:rPr>
          <w:rFonts w:eastAsiaTheme="minorEastAsia" w:cstheme="minorBidi"/>
          <w:b w:val="0"/>
          <w:bCs w:val="0"/>
          <w:noProof/>
          <w:szCs w:val="22"/>
        </w:rPr>
      </w:pPr>
      <w:r>
        <w:rPr>
          <w:noProof/>
          <w:shd w:val="clear" w:color="auto" w:fill="FFFFFF"/>
        </w:rPr>
        <w:tab/>
      </w:r>
      <w:r w:rsidRPr="00934A48">
        <w:rPr>
          <w:noProof/>
          <w:shd w:val="clear" w:color="auto" w:fill="FFFFFF"/>
        </w:rPr>
        <w:t xml:space="preserve">Dataset type: </w:t>
      </w:r>
      <w:r w:rsidRPr="00934A48">
        <w:rPr>
          <w:b w:val="0"/>
          <w:noProof/>
          <w:shd w:val="clear" w:color="auto" w:fill="FFFFFF"/>
        </w:rPr>
        <w:t>Simulated dataset, Offline field dataset, Online (near-real time) dataset</w:t>
      </w:r>
    </w:p>
    <w:p w14:paraId="610B568F" w14:textId="77777777" w:rsidR="00AD5F84" w:rsidRDefault="00AD5F84">
      <w:pPr>
        <w:pStyle w:val="TableofFigures"/>
        <w:rPr>
          <w:rFonts w:eastAsiaTheme="minorEastAsia" w:cstheme="minorBidi"/>
          <w:b w:val="0"/>
          <w:bCs w:val="0"/>
          <w:noProof/>
          <w:szCs w:val="22"/>
        </w:rPr>
      </w:pPr>
      <w:r>
        <w:rPr>
          <w:noProof/>
        </w:rPr>
        <w:t>Proposal 2</w:t>
      </w:r>
      <w:r>
        <w:rPr>
          <w:rFonts w:eastAsiaTheme="minorEastAsia" w:cstheme="minorBidi"/>
          <w:b w:val="0"/>
          <w:bCs w:val="0"/>
          <w:noProof/>
          <w:szCs w:val="22"/>
        </w:rPr>
        <w:tab/>
      </w:r>
      <w:r w:rsidRPr="00934A48">
        <w:rPr>
          <w:noProof/>
          <w:lang w:val="en-GB"/>
        </w:rPr>
        <w:t xml:space="preserve">Identify important  </w:t>
      </w:r>
      <w:r>
        <w:rPr>
          <w:noProof/>
        </w:rPr>
        <w:t xml:space="preserve">quadruples of (Training scheme, Lifecycle stage, </w:t>
      </w:r>
      <w:r w:rsidRPr="00934A48">
        <w:rPr>
          <w:noProof/>
          <w:shd w:val="clear" w:color="auto" w:fill="FFFFFF"/>
        </w:rPr>
        <w:t>Training entity</w:t>
      </w:r>
      <w:r>
        <w:rPr>
          <w:noProof/>
        </w:rPr>
        <w:t>, Dataset type) and  discuss which KPIs should be evaluated for each case.</w:t>
      </w:r>
    </w:p>
    <w:p w14:paraId="0B048B56" w14:textId="77777777" w:rsidR="00AD5F84" w:rsidRDefault="00AD5F84">
      <w:pPr>
        <w:pStyle w:val="TableofFigures"/>
        <w:rPr>
          <w:rFonts w:eastAsiaTheme="minorEastAsia" w:cstheme="minorBidi"/>
          <w:b w:val="0"/>
          <w:bCs w:val="0"/>
          <w:noProof/>
          <w:szCs w:val="22"/>
        </w:rPr>
      </w:pPr>
      <w:r>
        <w:rPr>
          <w:noProof/>
        </w:rPr>
        <w:t>Proposal 3</w:t>
      </w:r>
      <w:r>
        <w:rPr>
          <w:rFonts w:eastAsiaTheme="minorEastAsia" w:cstheme="minorBidi"/>
          <w:b w:val="0"/>
          <w:bCs w:val="0"/>
          <w:noProof/>
          <w:szCs w:val="22"/>
        </w:rPr>
        <w:tab/>
      </w:r>
      <w:r>
        <w:rPr>
          <w:noProof/>
        </w:rPr>
        <w:t>For</w:t>
      </w:r>
      <w:r w:rsidRPr="00934A48">
        <w:rPr>
          <w:noProof/>
          <w:lang w:val="en-GB"/>
        </w:rPr>
        <w:t xml:space="preserve"> initial training based on Type 3, when training carried out on cloud nodes, the performance and overhead associated with model adaptation (e.g., model update, model switching, model fine-tuning) should be discussed.</w:t>
      </w:r>
    </w:p>
    <w:p w14:paraId="48621E7C" w14:textId="77777777" w:rsidR="00AD5F84" w:rsidRDefault="00AD5F84">
      <w:pPr>
        <w:pStyle w:val="TableofFigures"/>
        <w:rPr>
          <w:rFonts w:eastAsiaTheme="minorEastAsia" w:cstheme="minorBidi"/>
          <w:b w:val="0"/>
          <w:bCs w:val="0"/>
          <w:noProof/>
          <w:szCs w:val="22"/>
        </w:rPr>
      </w:pPr>
      <w:r>
        <w:rPr>
          <w:noProof/>
        </w:rPr>
        <w:t>Proposal 4</w:t>
      </w:r>
      <w:r>
        <w:rPr>
          <w:rFonts w:eastAsiaTheme="minorEastAsia" w:cstheme="minorBidi"/>
          <w:b w:val="0"/>
          <w:bCs w:val="0"/>
          <w:noProof/>
          <w:szCs w:val="22"/>
        </w:rPr>
        <w:tab/>
      </w:r>
      <w:r>
        <w:rPr>
          <w:noProof/>
        </w:rPr>
        <w:t>For</w:t>
      </w:r>
      <w:r w:rsidRPr="00934A48">
        <w:rPr>
          <w:noProof/>
          <w:lang w:val="en-GB"/>
        </w:rPr>
        <w:t xml:space="preserve"> Type 3 training</w:t>
      </w:r>
      <w:r>
        <w:rPr>
          <w:noProof/>
        </w:rPr>
        <w:t xml:space="preserve">, </w:t>
      </w:r>
      <w:r w:rsidRPr="00934A48">
        <w:rPr>
          <w:noProof/>
          <w:lang w:val="en-GB"/>
        </w:rPr>
        <w:t>the overhead and latency associated with transfer of training/update dataset  and the trained AI model to the UE should be evaluated. This analysis is needed regardless of whether the transfer is based using 3GPP signalling.</w:t>
      </w:r>
    </w:p>
    <w:p w14:paraId="77385662" w14:textId="77777777" w:rsidR="00AD5F84" w:rsidRDefault="00AD5F84">
      <w:pPr>
        <w:pStyle w:val="TableofFigures"/>
        <w:rPr>
          <w:rFonts w:eastAsiaTheme="minorEastAsia" w:cstheme="minorBidi"/>
          <w:b w:val="0"/>
          <w:bCs w:val="0"/>
          <w:noProof/>
          <w:szCs w:val="22"/>
        </w:rPr>
      </w:pPr>
      <w:r>
        <w:rPr>
          <w:noProof/>
        </w:rPr>
        <w:t>Proposal 5</w:t>
      </w:r>
      <w:r>
        <w:rPr>
          <w:rFonts w:eastAsiaTheme="minorEastAsia" w:cstheme="minorBidi"/>
          <w:b w:val="0"/>
          <w:bCs w:val="0"/>
          <w:noProof/>
          <w:szCs w:val="22"/>
        </w:rPr>
        <w:tab/>
      </w:r>
      <w:r w:rsidRPr="00934A48">
        <w:rPr>
          <w:noProof/>
          <w:lang w:val="en-GB"/>
        </w:rPr>
        <w:t>Other than the average performance, companies are encouraged to report the performance of the AI/ML model for each link-types.</w:t>
      </w:r>
    </w:p>
    <w:p w14:paraId="4756D78D" w14:textId="1739E7B0" w:rsidR="00AD5F84" w:rsidRDefault="003219E7">
      <w:pPr>
        <w:pStyle w:val="TableofFigures"/>
        <w:rPr>
          <w:rFonts w:eastAsiaTheme="minorEastAsia" w:cstheme="minorBidi"/>
          <w:b w:val="0"/>
          <w:bCs w:val="0"/>
          <w:noProof/>
          <w:szCs w:val="22"/>
        </w:rPr>
      </w:pPr>
      <w:r>
        <w:rPr>
          <w:noProof/>
          <w:lang w:val="en-GB"/>
        </w:rPr>
        <w:tab/>
      </w:r>
      <w:r w:rsidR="00AD5F84" w:rsidRPr="00934A48">
        <w:rPr>
          <w:noProof/>
          <w:lang w:val="en-GB"/>
        </w:rPr>
        <w:t>At least initially, UE link-types can be defined as below. Other link-types are for FFS.</w:t>
      </w:r>
    </w:p>
    <w:p w14:paraId="69981011" w14:textId="4EE9D054" w:rsidR="00AD5F84" w:rsidRDefault="00C64678" w:rsidP="00C64678">
      <w:pPr>
        <w:pStyle w:val="TableofFigures"/>
        <w:ind w:left="2"/>
        <w:rPr>
          <w:rFonts w:eastAsiaTheme="minorEastAsia" w:cstheme="minorBidi"/>
          <w:b w:val="0"/>
          <w:bCs w:val="0"/>
          <w:noProof/>
          <w:szCs w:val="22"/>
        </w:rPr>
      </w:pPr>
      <w:r>
        <w:rPr>
          <w:noProof/>
          <w:lang w:val="en-GB"/>
        </w:rPr>
        <w:tab/>
      </w:r>
      <w:r w:rsidR="00AD5F84" w:rsidRPr="00934A48">
        <w:rPr>
          <w:noProof/>
          <w:lang w:val="en-GB"/>
        </w:rPr>
        <w:t>link-Type1: Indoor/O2I</w:t>
      </w:r>
    </w:p>
    <w:p w14:paraId="09AD3FD6" w14:textId="237A1A37" w:rsidR="00AD5F84" w:rsidRDefault="003219E7" w:rsidP="00C64678">
      <w:pPr>
        <w:pStyle w:val="TableofFigures"/>
        <w:ind w:left="2"/>
        <w:rPr>
          <w:rFonts w:eastAsiaTheme="minorEastAsia" w:cstheme="minorBidi"/>
          <w:b w:val="0"/>
          <w:bCs w:val="0"/>
          <w:noProof/>
          <w:szCs w:val="22"/>
        </w:rPr>
      </w:pPr>
      <w:r>
        <w:rPr>
          <w:noProof/>
          <w:lang w:val="en-GB"/>
        </w:rPr>
        <w:tab/>
      </w:r>
      <w:r w:rsidR="00AD5F84" w:rsidRPr="00934A48">
        <w:rPr>
          <w:noProof/>
          <w:lang w:val="en-GB"/>
        </w:rPr>
        <w:t>link-Type2: Outdoor-car/NLOS</w:t>
      </w:r>
    </w:p>
    <w:p w14:paraId="5676982F" w14:textId="1E4C6A34" w:rsidR="00AD5F84" w:rsidRDefault="003219E7" w:rsidP="00C64678">
      <w:pPr>
        <w:pStyle w:val="TableofFigures"/>
        <w:ind w:left="2"/>
        <w:rPr>
          <w:rFonts w:eastAsiaTheme="minorEastAsia" w:cstheme="minorBidi"/>
          <w:b w:val="0"/>
          <w:bCs w:val="0"/>
          <w:noProof/>
          <w:szCs w:val="22"/>
        </w:rPr>
      </w:pPr>
      <w:r>
        <w:rPr>
          <w:noProof/>
          <w:lang w:val="en-GB"/>
        </w:rPr>
        <w:tab/>
      </w:r>
      <w:r w:rsidR="00AD5F84" w:rsidRPr="00934A48">
        <w:rPr>
          <w:noProof/>
          <w:lang w:val="en-GB"/>
        </w:rPr>
        <w:t>link-Type3: Outdoor-car/LOS</w:t>
      </w:r>
    </w:p>
    <w:p w14:paraId="1EB919B2" w14:textId="77777777" w:rsidR="00AD5F84" w:rsidRDefault="00AD5F84">
      <w:pPr>
        <w:pStyle w:val="TableofFigures"/>
        <w:rPr>
          <w:rFonts w:eastAsiaTheme="minorEastAsia" w:cstheme="minorBidi"/>
          <w:b w:val="0"/>
          <w:bCs w:val="0"/>
          <w:noProof/>
          <w:szCs w:val="22"/>
        </w:rPr>
      </w:pPr>
      <w:r>
        <w:rPr>
          <w:noProof/>
        </w:rPr>
        <w:t>Proposal 6</w:t>
      </w:r>
      <w:r>
        <w:rPr>
          <w:rFonts w:eastAsiaTheme="minorEastAsia" w:cstheme="minorBidi"/>
          <w:b w:val="0"/>
          <w:bCs w:val="0"/>
          <w:noProof/>
          <w:szCs w:val="22"/>
        </w:rPr>
        <w:tab/>
      </w:r>
      <w:r w:rsidRPr="00934A48">
        <w:rPr>
          <w:noProof/>
          <w:lang w:val="en-GB"/>
        </w:rPr>
        <w:t>Model adaptation (e.g., fine-tuning, model update) can be performed for UEs of different link-types.</w:t>
      </w:r>
    </w:p>
    <w:p w14:paraId="3E1B743E" w14:textId="77777777" w:rsidR="00AD5F84" w:rsidRDefault="00AD5F84">
      <w:pPr>
        <w:pStyle w:val="TableofFigures"/>
        <w:rPr>
          <w:rFonts w:eastAsiaTheme="minorEastAsia" w:cstheme="minorBidi"/>
          <w:b w:val="0"/>
          <w:bCs w:val="0"/>
          <w:noProof/>
          <w:szCs w:val="22"/>
        </w:rPr>
      </w:pPr>
      <w:r>
        <w:rPr>
          <w:noProof/>
        </w:rPr>
        <w:t>Proposal 7</w:t>
      </w:r>
      <w:r>
        <w:rPr>
          <w:rFonts w:eastAsiaTheme="minorEastAsia" w:cstheme="minorBidi"/>
          <w:b w:val="0"/>
          <w:bCs w:val="0"/>
          <w:noProof/>
          <w:szCs w:val="22"/>
        </w:rPr>
        <w:tab/>
      </w:r>
      <w:r w:rsidRPr="00934A48">
        <w:rPr>
          <w:noProof/>
          <w:lang w:val="en-GB"/>
        </w:rPr>
        <w:t>Performance and cost associated with model adaptation (e.g., fine-tuning, model update) should be evaluated for different UE link-types.</w:t>
      </w:r>
    </w:p>
    <w:p w14:paraId="3E47394D" w14:textId="14F04C46" w:rsidR="00AD5F84" w:rsidRDefault="00AD5F84">
      <w:pPr>
        <w:pStyle w:val="TableofFigures"/>
        <w:rPr>
          <w:noProof/>
          <w:lang w:val="en-GB"/>
        </w:rPr>
      </w:pPr>
      <w:r>
        <w:rPr>
          <w:noProof/>
        </w:rPr>
        <w:t>Proposal 8</w:t>
      </w:r>
      <w:r>
        <w:rPr>
          <w:rFonts w:eastAsiaTheme="minorEastAsia" w:cstheme="minorBidi"/>
          <w:b w:val="0"/>
          <w:bCs w:val="0"/>
          <w:noProof/>
          <w:szCs w:val="22"/>
        </w:rPr>
        <w:tab/>
      </w:r>
      <w:r>
        <w:rPr>
          <w:noProof/>
        </w:rPr>
        <w:t>As one intermediate KPI,</w:t>
      </w:r>
      <w:r w:rsidRPr="00934A48">
        <w:rPr>
          <w:noProof/>
          <w:lang w:val="en-GB"/>
        </w:rPr>
        <w:t xml:space="preserve"> to evaluate the efficiency of the estimated precoders</w:t>
      </w:r>
      <w:r>
        <w:rPr>
          <w:noProof/>
        </w:rPr>
        <w:t>, we suggest to use</w:t>
      </w:r>
      <w:r w:rsidRPr="00934A48">
        <w:rPr>
          <w:noProof/>
          <w:lang w:val="en-GB"/>
        </w:rPr>
        <w:t xml:space="preserve"> relative achievable rate (RAR) defined as :</w:t>
      </w:r>
    </w:p>
    <w:p w14:paraId="726C5BF7" w14:textId="77777777" w:rsidR="002939CF" w:rsidRPr="00302E77" w:rsidRDefault="002939CF" w:rsidP="002939CF">
      <w:pPr>
        <w:pStyle w:val="B1"/>
        <w:rPr>
          <w:rStyle w:val="apple-converted-space"/>
        </w:rPr>
      </w:pPr>
      <m:oMathPara>
        <m:oMath>
          <m:r>
            <m:rPr>
              <m:sty m:val="p"/>
            </m:rPr>
            <w:rPr>
              <w:rStyle w:val="apple-converted-space"/>
              <w:rFonts w:ascii="Cambria Math" w:hAnsi="Cambria Math"/>
            </w:rPr>
            <m:t>RAR</m:t>
          </m:r>
          <m:d>
            <m:dPr>
              <m:ctrlPr>
                <w:rPr>
                  <w:rStyle w:val="apple-converted-space"/>
                  <w:rFonts w:ascii="Cambria Math" w:hAnsi="Cambria Math"/>
                </w:rPr>
              </m:ctrlPr>
            </m:dPr>
            <m:e>
              <m:r>
                <m:rPr>
                  <m:sty m:val="p"/>
                </m:rPr>
                <w:rPr>
                  <w:rStyle w:val="apple-converted-space"/>
                  <w:rFonts w:ascii="Cambria Math" w:hAnsi="Cambria Math"/>
                </w:rPr>
                <m:t>γ</m:t>
              </m:r>
            </m:e>
          </m:d>
          <m:r>
            <m:rPr>
              <m:sty m:val="p"/>
            </m:rPr>
            <w:rPr>
              <w:rStyle w:val="apple-converted-space"/>
              <w:rFonts w:ascii="Cambria Math" w:hAnsi="Cambria Math"/>
            </w:rPr>
            <m:t>=</m:t>
          </m:r>
          <m:f>
            <m:fPr>
              <m:ctrlPr>
                <w:rPr>
                  <w:rStyle w:val="apple-converted-space"/>
                  <w:rFonts w:ascii="Cambria Math" w:hAnsi="Cambria Math"/>
                </w:rPr>
              </m:ctrlPr>
            </m:fPr>
            <m:num>
              <m:sSub>
                <m:sSubPr>
                  <m:ctrlPr>
                    <w:rPr>
                      <w:rStyle w:val="apple-converted-space"/>
                      <w:rFonts w:ascii="Cambria Math" w:hAnsi="Cambria Math"/>
                    </w:rPr>
                  </m:ctrlPr>
                </m:sSubPr>
                <m:e>
                  <m:r>
                    <m:rPr>
                      <m:sty m:val="p"/>
                    </m:rPr>
                    <w:rPr>
                      <w:rStyle w:val="apple-converted-space"/>
                      <w:rFonts w:ascii="Cambria Math" w:hAnsi="Cambria Math"/>
                    </w:rPr>
                    <m:t>E</m:t>
                  </m:r>
                </m:e>
                <m:sub>
                  <m:sSub>
                    <m:sSubPr>
                      <m:ctrlPr>
                        <w:rPr>
                          <w:rStyle w:val="apple-converted-space"/>
                          <w:rFonts w:ascii="Cambria Math" w:hAnsi="Cambria Math"/>
                        </w:rPr>
                      </m:ctrlPr>
                    </m:sSubPr>
                    <m:e>
                      <m:r>
                        <m:rPr>
                          <m:sty m:val="p"/>
                        </m:rPr>
                        <w:rPr>
                          <w:rStyle w:val="apple-converted-space"/>
                          <w:rFonts w:ascii="Cambria Math" w:hAnsi="Cambria Math"/>
                        </w:rPr>
                        <m:t>H</m:t>
                      </m:r>
                    </m:e>
                    <m:sub>
                      <m:r>
                        <m:rPr>
                          <m:sty m:val="p"/>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p"/>
                        </m:rPr>
                        <w:rPr>
                          <w:rStyle w:val="apple-converted-space"/>
                          <w:rFonts w:ascii="Cambria Math" w:hAnsi="Cambria Math"/>
                        </w:rPr>
                        <m:t>1</m:t>
                      </m:r>
                    </m:num>
                    <m:den>
                      <m:r>
                        <m:rPr>
                          <m:sty m:val="p"/>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p"/>
                        </m:rPr>
                        <w:rPr>
                          <w:rStyle w:val="apple-converted-space"/>
                          <w:rFonts w:ascii="Cambria Math" w:hAnsi="Cambria Math"/>
                        </w:rPr>
                        <m:t>j=1</m:t>
                      </m:r>
                    </m:sub>
                    <m:sup>
                      <m:r>
                        <m:rPr>
                          <m:sty m:val="p"/>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p"/>
                            </m:rPr>
                            <w:rPr>
                              <w:rStyle w:val="apple-converted-space"/>
                              <w:rFonts w:ascii="Cambria Math" w:hAnsi="Cambria Math"/>
                            </w:rPr>
                            <m:t>k=1</m:t>
                          </m:r>
                        </m:sub>
                        <m:sup>
                          <m:r>
                            <m:rPr>
                              <m:sty m:val="p"/>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p"/>
                                    </m:rPr>
                                    <w:rPr>
                                      <w:rStyle w:val="apple-converted-space"/>
                                      <w:rFonts w:ascii="Cambria Math" w:hAnsi="Cambria Math"/>
                                    </w:rPr>
                                    <m:t>log</m:t>
                                  </m:r>
                                </m:e>
                                <m:sub>
                                  <m:r>
                                    <m:rPr>
                                      <m:sty m:val="p"/>
                                    </m:rPr>
                                    <w:rPr>
                                      <w:rStyle w:val="apple-converted-space"/>
                                      <w:rFonts w:ascii="Cambria Math" w:hAnsi="Cambria Math"/>
                                    </w:rPr>
                                    <m:t>2</m:t>
                                  </m:r>
                                </m:sub>
                              </m:sSub>
                            </m:fName>
                            <m:e>
                              <m:d>
                                <m:dPr>
                                  <m:ctrlPr>
                                    <w:rPr>
                                      <w:rStyle w:val="apple-converted-space"/>
                                      <w:rFonts w:ascii="Cambria Math" w:hAnsi="Cambria Math"/>
                                    </w:rPr>
                                  </m:ctrlPr>
                                </m:dPr>
                                <m:e>
                                  <m:r>
                                    <m:rPr>
                                      <m:sty m:val="p"/>
                                    </m:rPr>
                                    <w:rPr>
                                      <w:rStyle w:val="apple-converted-space"/>
                                      <w:rFonts w:ascii="Cambria Math" w:hAnsi="Cambria Math"/>
                                    </w:rPr>
                                    <m:t>1+γ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p"/>
                                                    </m:rPr>
                                                    <w:rPr>
                                                      <w:rStyle w:val="apple-converted-space"/>
                                                      <w:rFonts w:ascii="Cambria Math" w:hAnsi="Cambria Math"/>
                                                    </w:rPr>
                                                    <m:t>H</m:t>
                                                  </m:r>
                                                </m:e>
                                                <m:sub>
                                                  <m:r>
                                                    <m:rPr>
                                                      <m:sty m:val="p"/>
                                                    </m:rPr>
                                                    <w:rPr>
                                                      <w:rStyle w:val="apple-converted-space"/>
                                                      <w:rFonts w:ascii="Cambria Math" w:hAnsi="Cambria Math"/>
                                                    </w:rPr>
                                                    <m:t>i</m:t>
                                                  </m:r>
                                                </m:sub>
                                                <m:sup>
                                                  <m:r>
                                                    <m:rPr>
                                                      <m:sty m:val="p"/>
                                                    </m:rPr>
                                                    <w:rPr>
                                                      <w:rStyle w:val="apple-converted-space"/>
                                                      <w:rFonts w:ascii="Cambria Math" w:hAnsi="Cambria Math"/>
                                                    </w:rPr>
                                                    <m:t>j</m:t>
                                                  </m:r>
                                                </m:sup>
                                              </m:sSubSup>
                                            </m:e>
                                            <m:sup>
                                              <m:r>
                                                <m:rPr>
                                                  <m:sty m:val="p"/>
                                                </m:rPr>
                                                <w:rPr>
                                                  <w:rStyle w:val="apple-converted-space"/>
                                                  <w:rFonts w:ascii="Cambria Math" w:hAnsi="Cambria Math"/>
                                                </w:rPr>
                                                <m:t>T</m:t>
                                              </m:r>
                                            </m:sup>
                                          </m:sSup>
                                          <m:sSubSup>
                                            <m:sSubSupPr>
                                              <m:ctrlPr>
                                                <w:rPr>
                                                  <w:rStyle w:val="apple-converted-space"/>
                                                  <w:rFonts w:ascii="Cambria Math" w:hAnsi="Cambria Math"/>
                                                </w:rPr>
                                              </m:ctrlPr>
                                            </m:sSubSupPr>
                                            <m:e>
                                              <m:acc>
                                                <m:accPr>
                                                  <m:ctrlPr>
                                                    <w:rPr>
                                                      <w:rStyle w:val="apple-converted-space"/>
                                                      <w:rFonts w:ascii="Cambria Math" w:hAnsi="Cambria Math"/>
                                                    </w:rPr>
                                                  </m:ctrlPr>
                                                </m:accPr>
                                                <m:e>
                                                  <m:r>
                                                    <m:rPr>
                                                      <m:sty m:val="p"/>
                                                    </m:rPr>
                                                    <w:rPr>
                                                      <w:rStyle w:val="apple-converted-space"/>
                                                      <w:rFonts w:ascii="Cambria Math" w:hAnsi="Cambria Math"/>
                                                    </w:rPr>
                                                    <m:t>v</m:t>
                                                  </m:r>
                                                </m:e>
                                              </m:acc>
                                            </m:e>
                                            <m:sub>
                                              <m:r>
                                                <m:rPr>
                                                  <m:sty m:val="p"/>
                                                </m:rPr>
                                                <w:rPr>
                                                  <w:rStyle w:val="apple-converted-space"/>
                                                  <w:rFonts w:ascii="Cambria Math" w:hAnsi="Cambria Math"/>
                                                </w:rPr>
                                                <m:t>i</m:t>
                                              </m:r>
                                            </m:sub>
                                            <m:sup>
                                              <m:r>
                                                <m:rPr>
                                                  <m:sty m:val="p"/>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p"/>
                                                </m:rPr>
                                                <w:rPr>
                                                  <w:rStyle w:val="apple-converted-space"/>
                                                  <w:rFonts w:ascii="Cambria Math" w:hAnsi="Cambria Math"/>
                                                </w:rPr>
                                                <m:t>k</m:t>
                                              </m:r>
                                            </m:e>
                                          </m:d>
                                        </m:e>
                                      </m:d>
                                    </m:e>
                                    <m:sub/>
                                    <m:sup>
                                      <m:r>
                                        <m:rPr>
                                          <m:sty m:val="p"/>
                                        </m:rPr>
                                        <w:rPr>
                                          <w:rStyle w:val="apple-converted-space"/>
                                          <w:rFonts w:ascii="Cambria Math" w:hAnsi="Cambria Math"/>
                                        </w:rPr>
                                        <m:t>2</m:t>
                                      </m:r>
                                    </m:sup>
                                  </m:sSubSup>
                                </m:e>
                              </m:d>
                            </m:e>
                          </m:func>
                          <m:r>
                            <m:rPr>
                              <m:sty m:val="p"/>
                            </m:rPr>
                            <w:rPr>
                              <w:rStyle w:val="apple-converted-space"/>
                              <w:rFonts w:ascii="Cambria Math" w:hAnsi="Cambria Math"/>
                            </w:rPr>
                            <m:t xml:space="preserve"> </m:t>
                          </m:r>
                        </m:e>
                      </m:nary>
                    </m:e>
                  </m:nary>
                </m:e>
              </m:d>
            </m:num>
            <m:den>
              <m:sSub>
                <m:sSubPr>
                  <m:ctrlPr>
                    <w:rPr>
                      <w:rStyle w:val="apple-converted-space"/>
                      <w:rFonts w:ascii="Cambria Math" w:hAnsi="Cambria Math"/>
                    </w:rPr>
                  </m:ctrlPr>
                </m:sSubPr>
                <m:e>
                  <m:r>
                    <m:rPr>
                      <m:sty m:val="p"/>
                    </m:rPr>
                    <w:rPr>
                      <w:rStyle w:val="apple-converted-space"/>
                      <w:rFonts w:ascii="Cambria Math" w:hAnsi="Cambria Math"/>
                    </w:rPr>
                    <m:t>E</m:t>
                  </m:r>
                </m:e>
                <m:sub>
                  <m:sSub>
                    <m:sSubPr>
                      <m:ctrlPr>
                        <w:rPr>
                          <w:rStyle w:val="apple-converted-space"/>
                          <w:rFonts w:ascii="Cambria Math" w:hAnsi="Cambria Math"/>
                        </w:rPr>
                      </m:ctrlPr>
                    </m:sSubPr>
                    <m:e>
                      <m:r>
                        <m:rPr>
                          <m:sty m:val="p"/>
                        </m:rPr>
                        <w:rPr>
                          <w:rStyle w:val="apple-converted-space"/>
                          <w:rFonts w:ascii="Cambria Math" w:hAnsi="Cambria Math"/>
                        </w:rPr>
                        <m:t>H</m:t>
                      </m:r>
                    </m:e>
                    <m:sub>
                      <m:r>
                        <m:rPr>
                          <m:sty m:val="p"/>
                        </m:rPr>
                        <w:rPr>
                          <w:rStyle w:val="apple-converted-space"/>
                          <w:rFonts w:ascii="Cambria Math" w:hAnsi="Cambria Math"/>
                        </w:rPr>
                        <m:t>i</m:t>
                      </m:r>
                    </m:sub>
                  </m:sSub>
                </m:sub>
              </m:sSub>
              <m:d>
                <m:dPr>
                  <m:begChr m:val="{"/>
                  <m:endChr m:val="}"/>
                  <m:ctrlPr>
                    <w:rPr>
                      <w:rStyle w:val="apple-converted-space"/>
                      <w:rFonts w:ascii="Cambria Math" w:hAnsi="Cambria Math"/>
                    </w:rPr>
                  </m:ctrlPr>
                </m:dPr>
                <m:e>
                  <m:f>
                    <m:fPr>
                      <m:ctrlPr>
                        <w:rPr>
                          <w:rStyle w:val="apple-converted-space"/>
                          <w:rFonts w:ascii="Cambria Math" w:hAnsi="Cambria Math"/>
                        </w:rPr>
                      </m:ctrlPr>
                    </m:fPr>
                    <m:num>
                      <m:r>
                        <m:rPr>
                          <m:sty m:val="p"/>
                        </m:rPr>
                        <w:rPr>
                          <w:rStyle w:val="apple-converted-space"/>
                          <w:rFonts w:ascii="Cambria Math" w:hAnsi="Cambria Math"/>
                        </w:rPr>
                        <m:t>1</m:t>
                      </m:r>
                    </m:num>
                    <m:den>
                      <m:r>
                        <m:rPr>
                          <m:sty m:val="p"/>
                        </m:rPr>
                        <w:rPr>
                          <w:rStyle w:val="apple-converted-space"/>
                          <w:rFonts w:ascii="Cambria Math" w:hAnsi="Cambria Math"/>
                        </w:rPr>
                        <m:t>B</m:t>
                      </m:r>
                    </m:den>
                  </m:f>
                  <m:nary>
                    <m:naryPr>
                      <m:chr m:val="∑"/>
                      <m:limLoc m:val="undOvr"/>
                      <m:ctrlPr>
                        <w:rPr>
                          <w:rStyle w:val="apple-converted-space"/>
                          <w:rFonts w:ascii="Cambria Math" w:hAnsi="Cambria Math"/>
                        </w:rPr>
                      </m:ctrlPr>
                    </m:naryPr>
                    <m:sub>
                      <m:r>
                        <m:rPr>
                          <m:sty m:val="p"/>
                        </m:rPr>
                        <w:rPr>
                          <w:rStyle w:val="apple-converted-space"/>
                          <w:rFonts w:ascii="Cambria Math" w:hAnsi="Cambria Math"/>
                        </w:rPr>
                        <m:t>j=1</m:t>
                      </m:r>
                    </m:sub>
                    <m:sup>
                      <m:r>
                        <m:rPr>
                          <m:sty m:val="p"/>
                        </m:rPr>
                        <w:rPr>
                          <w:rStyle w:val="apple-converted-space"/>
                          <w:rFonts w:ascii="Cambria Math" w:hAnsi="Cambria Math"/>
                        </w:rPr>
                        <m:t>B</m:t>
                      </m:r>
                    </m:sup>
                    <m:e>
                      <m:nary>
                        <m:naryPr>
                          <m:chr m:val="∑"/>
                          <m:limLoc m:val="undOvr"/>
                          <m:ctrlPr>
                            <w:rPr>
                              <w:rStyle w:val="apple-converted-space"/>
                              <w:rFonts w:ascii="Cambria Math" w:hAnsi="Cambria Math"/>
                            </w:rPr>
                          </m:ctrlPr>
                        </m:naryPr>
                        <m:sub>
                          <m:r>
                            <m:rPr>
                              <m:sty m:val="p"/>
                            </m:rPr>
                            <w:rPr>
                              <w:rStyle w:val="apple-converted-space"/>
                              <w:rFonts w:ascii="Cambria Math" w:hAnsi="Cambria Math"/>
                            </w:rPr>
                            <m:t>k=1</m:t>
                          </m:r>
                        </m:sub>
                        <m:sup>
                          <m:r>
                            <m:rPr>
                              <m:sty m:val="p"/>
                            </m:rPr>
                            <w:rPr>
                              <w:rStyle w:val="apple-converted-space"/>
                              <w:rFonts w:ascii="Cambria Math" w:hAnsi="Cambria Math"/>
                            </w:rPr>
                            <m:t>K</m:t>
                          </m:r>
                        </m:sup>
                        <m:e>
                          <m:func>
                            <m:funcPr>
                              <m:ctrlPr>
                                <w:rPr>
                                  <w:rStyle w:val="apple-converted-space"/>
                                  <w:rFonts w:ascii="Cambria Math" w:hAnsi="Cambria Math"/>
                                </w:rPr>
                              </m:ctrlPr>
                            </m:funcPr>
                            <m:fName>
                              <m:sSub>
                                <m:sSubPr>
                                  <m:ctrlPr>
                                    <w:rPr>
                                      <w:rStyle w:val="apple-converted-space"/>
                                      <w:rFonts w:ascii="Cambria Math" w:hAnsi="Cambria Math"/>
                                    </w:rPr>
                                  </m:ctrlPr>
                                </m:sSubPr>
                                <m:e>
                                  <m:r>
                                    <m:rPr>
                                      <m:sty m:val="p"/>
                                    </m:rPr>
                                    <w:rPr>
                                      <w:rStyle w:val="apple-converted-space"/>
                                      <w:rFonts w:ascii="Cambria Math" w:hAnsi="Cambria Math"/>
                                    </w:rPr>
                                    <m:t>log</m:t>
                                  </m:r>
                                </m:e>
                                <m:sub>
                                  <m:r>
                                    <m:rPr>
                                      <m:sty m:val="p"/>
                                    </m:rPr>
                                    <w:rPr>
                                      <w:rStyle w:val="apple-converted-space"/>
                                      <w:rFonts w:ascii="Cambria Math" w:hAnsi="Cambria Math"/>
                                    </w:rPr>
                                    <m:t>2</m:t>
                                  </m:r>
                                </m:sub>
                              </m:sSub>
                            </m:fName>
                            <m:e>
                              <m:d>
                                <m:dPr>
                                  <m:ctrlPr>
                                    <w:rPr>
                                      <w:rStyle w:val="apple-converted-space"/>
                                      <w:rFonts w:ascii="Cambria Math" w:hAnsi="Cambria Math"/>
                                    </w:rPr>
                                  </m:ctrlPr>
                                </m:dPr>
                                <m:e>
                                  <m:r>
                                    <m:rPr>
                                      <m:sty m:val="p"/>
                                    </m:rPr>
                                    <w:rPr>
                                      <w:rStyle w:val="apple-converted-space"/>
                                      <w:rFonts w:ascii="Cambria Math" w:hAnsi="Cambria Math"/>
                                    </w:rPr>
                                    <m:t>1+γ</m:t>
                                  </m:r>
                                  <m:sSubSup>
                                    <m:sSubSupPr>
                                      <m:ctrlPr>
                                        <w:rPr>
                                          <w:rStyle w:val="apple-converted-space"/>
                                          <w:rFonts w:ascii="Cambria Math" w:hAnsi="Cambria Math"/>
                                        </w:rPr>
                                      </m:ctrlPr>
                                    </m:sSubSupPr>
                                    <m:e>
                                      <m:d>
                                        <m:dPr>
                                          <m:begChr m:val="‖"/>
                                          <m:endChr m:val="‖"/>
                                          <m:ctrlPr>
                                            <w:rPr>
                                              <w:rStyle w:val="apple-converted-space"/>
                                              <w:rFonts w:ascii="Cambria Math" w:hAnsi="Cambria Math"/>
                                            </w:rPr>
                                          </m:ctrlPr>
                                        </m:dPr>
                                        <m:e>
                                          <m:sSup>
                                            <m:sSupPr>
                                              <m:ctrlPr>
                                                <w:rPr>
                                                  <w:rStyle w:val="apple-converted-space"/>
                                                  <w:rFonts w:ascii="Cambria Math" w:hAnsi="Cambria Math"/>
                                                </w:rPr>
                                              </m:ctrlPr>
                                            </m:sSupPr>
                                            <m:e>
                                              <m:sSubSup>
                                                <m:sSubSupPr>
                                                  <m:ctrlPr>
                                                    <w:rPr>
                                                      <w:rStyle w:val="apple-converted-space"/>
                                                      <w:rFonts w:ascii="Cambria Math" w:hAnsi="Cambria Math"/>
                                                    </w:rPr>
                                                  </m:ctrlPr>
                                                </m:sSubSupPr>
                                                <m:e>
                                                  <m:r>
                                                    <m:rPr>
                                                      <m:sty m:val="p"/>
                                                    </m:rPr>
                                                    <w:rPr>
                                                      <w:rStyle w:val="apple-converted-space"/>
                                                      <w:rFonts w:ascii="Cambria Math" w:hAnsi="Cambria Math"/>
                                                    </w:rPr>
                                                    <m:t>H</m:t>
                                                  </m:r>
                                                </m:e>
                                                <m:sub>
                                                  <m:r>
                                                    <m:rPr>
                                                      <m:sty m:val="p"/>
                                                    </m:rPr>
                                                    <w:rPr>
                                                      <w:rStyle w:val="apple-converted-space"/>
                                                      <w:rFonts w:ascii="Cambria Math" w:hAnsi="Cambria Math"/>
                                                    </w:rPr>
                                                    <m:t>i</m:t>
                                                  </m:r>
                                                </m:sub>
                                                <m:sup>
                                                  <m:r>
                                                    <m:rPr>
                                                      <m:sty m:val="p"/>
                                                    </m:rPr>
                                                    <w:rPr>
                                                      <w:rStyle w:val="apple-converted-space"/>
                                                      <w:rFonts w:ascii="Cambria Math" w:hAnsi="Cambria Math"/>
                                                    </w:rPr>
                                                    <m:t>j</m:t>
                                                  </m:r>
                                                </m:sup>
                                              </m:sSubSup>
                                            </m:e>
                                            <m:sup>
                                              <m:r>
                                                <m:rPr>
                                                  <m:sty m:val="p"/>
                                                </m:rPr>
                                                <w:rPr>
                                                  <w:rStyle w:val="apple-converted-space"/>
                                                  <w:rFonts w:ascii="Cambria Math" w:hAnsi="Cambria Math"/>
                                                </w:rPr>
                                                <m:t>T</m:t>
                                              </m:r>
                                            </m:sup>
                                          </m:sSup>
                                          <m:sSubSup>
                                            <m:sSubSupPr>
                                              <m:ctrlPr>
                                                <w:rPr>
                                                  <w:rStyle w:val="apple-converted-space"/>
                                                  <w:rFonts w:ascii="Cambria Math" w:hAnsi="Cambria Math"/>
                                                </w:rPr>
                                              </m:ctrlPr>
                                            </m:sSubSupPr>
                                            <m:e>
                                              <m:r>
                                                <m:rPr>
                                                  <m:sty m:val="p"/>
                                                </m:rPr>
                                                <w:rPr>
                                                  <w:rStyle w:val="apple-converted-space"/>
                                                  <w:rFonts w:ascii="Cambria Math" w:hAnsi="Cambria Math"/>
                                                </w:rPr>
                                                <m:t>v</m:t>
                                              </m:r>
                                            </m:e>
                                            <m:sub>
                                              <m:r>
                                                <m:rPr>
                                                  <m:sty m:val="p"/>
                                                </m:rPr>
                                                <w:rPr>
                                                  <w:rStyle w:val="apple-converted-space"/>
                                                  <w:rFonts w:ascii="Cambria Math" w:hAnsi="Cambria Math"/>
                                                </w:rPr>
                                                <m:t>i</m:t>
                                              </m:r>
                                            </m:sub>
                                            <m:sup>
                                              <m:r>
                                                <m:rPr>
                                                  <m:sty m:val="p"/>
                                                </m:rPr>
                                                <w:rPr>
                                                  <w:rStyle w:val="apple-converted-space"/>
                                                  <w:rFonts w:ascii="Cambria Math" w:hAnsi="Cambria Math"/>
                                                </w:rPr>
                                                <m:t>j</m:t>
                                              </m:r>
                                            </m:sup>
                                          </m:sSubSup>
                                          <m:d>
                                            <m:dPr>
                                              <m:begChr m:val="["/>
                                              <m:endChr m:val="]"/>
                                              <m:ctrlPr>
                                                <w:rPr>
                                                  <w:rStyle w:val="apple-converted-space"/>
                                                  <w:rFonts w:ascii="Cambria Math" w:hAnsi="Cambria Math"/>
                                                </w:rPr>
                                              </m:ctrlPr>
                                            </m:dPr>
                                            <m:e>
                                              <m:r>
                                                <m:rPr>
                                                  <m:sty m:val="p"/>
                                                </m:rPr>
                                                <w:rPr>
                                                  <w:rStyle w:val="apple-converted-space"/>
                                                  <w:rFonts w:ascii="Cambria Math" w:hAnsi="Cambria Math"/>
                                                </w:rPr>
                                                <m:t>k</m:t>
                                              </m:r>
                                            </m:e>
                                          </m:d>
                                        </m:e>
                                      </m:d>
                                    </m:e>
                                    <m:sub/>
                                    <m:sup>
                                      <m:r>
                                        <m:rPr>
                                          <m:sty m:val="p"/>
                                        </m:rPr>
                                        <w:rPr>
                                          <w:rStyle w:val="apple-converted-space"/>
                                          <w:rFonts w:ascii="Cambria Math" w:hAnsi="Cambria Math"/>
                                        </w:rPr>
                                        <m:t>2</m:t>
                                      </m:r>
                                    </m:sup>
                                  </m:sSubSup>
                                </m:e>
                              </m:d>
                            </m:e>
                          </m:func>
                          <m:r>
                            <m:rPr>
                              <m:sty m:val="p"/>
                            </m:rPr>
                            <w:rPr>
                              <w:rStyle w:val="apple-converted-space"/>
                              <w:rFonts w:ascii="Cambria Math" w:hAnsi="Cambria Math"/>
                            </w:rPr>
                            <m:t xml:space="preserve"> </m:t>
                          </m:r>
                        </m:e>
                      </m:nary>
                    </m:e>
                  </m:nary>
                </m:e>
              </m:d>
            </m:den>
          </m:f>
        </m:oMath>
      </m:oMathPara>
    </w:p>
    <w:p w14:paraId="4D6E2373" w14:textId="3BFDCA0F" w:rsidR="00AD5F84" w:rsidRDefault="00AD5F84" w:rsidP="001E7065">
      <w:pPr>
        <w:pStyle w:val="TableofFigures"/>
        <w:ind w:left="1134"/>
        <w:rPr>
          <w:noProof/>
        </w:rPr>
      </w:pPr>
      <w:r w:rsidRPr="00934A48">
        <w:rPr>
          <w:noProof/>
          <w:lang w:val="en-GB"/>
        </w:rPr>
        <w:t xml:space="preserve">where </w:t>
      </w:r>
      <m:oMath>
        <m:r>
          <m:rPr>
            <m:sty m:val="b"/>
          </m:rPr>
          <w:rPr>
            <w:rFonts w:ascii="Cambria Math" w:hAnsi="Cambria Math"/>
            <w:noProof/>
            <w:lang w:val="en-GB"/>
          </w:rPr>
          <m:t>γ</m:t>
        </m:r>
      </m:oMath>
      <w:r w:rsidRPr="00934A48">
        <w:rPr>
          <w:noProof/>
          <w:lang w:val="en-GB"/>
        </w:rPr>
        <w:t xml:space="preserve"> is the SNR and </w:t>
      </w:r>
      <w:r>
        <w:rPr>
          <w:noProof/>
        </w:rPr>
        <w:t xml:space="preserve">channels are normalized, i.e., </w:t>
      </w:r>
      <w:r w:rsidRPr="00934A48">
        <w:rPr>
          <w:noProof/>
          <w:lang w:val="en-GB"/>
        </w:rPr>
        <w:t xml:space="preserve"> </w:t>
      </w:r>
      <m:oMath>
        <m:r>
          <m:rPr>
            <m:sty m:val="b"/>
          </m:rPr>
          <w:rPr>
            <w:rFonts w:ascii="Cambria Math" w:hAnsi="Cambria Math"/>
            <w:noProof/>
            <w:lang w:val="en-GB"/>
          </w:rPr>
          <m:t>E|Hi|=1</m:t>
        </m:r>
      </m:oMath>
      <w:r w:rsidRPr="00934A48">
        <w:rPr>
          <w:noProof/>
          <w:lang w:val="en-GB"/>
        </w:rPr>
        <w:t xml:space="preserve"> is assumed to be normalized. For </w:t>
      </w:r>
      <w:r>
        <w:rPr>
          <w:noProof/>
        </w:rPr>
        <w:t xml:space="preserve">simplification, </w:t>
      </w:r>
      <m:oMath>
        <m:r>
          <m:rPr>
            <m:sty m:val="b"/>
          </m:rPr>
          <w:rPr>
            <w:rFonts w:ascii="Cambria Math" w:hAnsi="Cambria Math"/>
            <w:noProof/>
          </w:rPr>
          <m:t>RARγ</m:t>
        </m:r>
      </m:oMath>
      <w:r>
        <w:rPr>
          <w:noProof/>
        </w:rPr>
        <w:t xml:space="preserve"> can report at </w:t>
      </w:r>
      <m:oMath>
        <m:r>
          <m:rPr>
            <m:sty m:val="b"/>
          </m:rPr>
          <w:rPr>
            <w:rFonts w:ascii="Cambria Math" w:hAnsi="Cambria Math"/>
            <w:noProof/>
          </w:rPr>
          <m:t>γ=1</m:t>
        </m:r>
      </m:oMath>
      <w:r>
        <w:rPr>
          <w:noProof/>
        </w:rPr>
        <w:t>, i.e.,</w:t>
      </w:r>
    </w:p>
    <w:p w14:paraId="5CDA8A1A" w14:textId="77777777" w:rsidR="003B3A62" w:rsidRPr="003F6E58" w:rsidRDefault="003B3A62" w:rsidP="003B3A62">
      <w:pPr>
        <w:pStyle w:val="B1"/>
        <w:rPr>
          <w:lang w:val="en-GB"/>
        </w:rPr>
      </w:pPr>
      <m:oMathPara>
        <m:oMathParaPr>
          <m:jc m:val="center"/>
        </m:oMathParaPr>
        <m:oMath>
          <m:r>
            <m:rPr>
              <m:sty m:val="p"/>
            </m:rPr>
            <w:rPr>
              <w:rFonts w:ascii="Cambria Math" w:hAnsi="Cambria Math"/>
            </w:rPr>
            <m:t>RAR</m:t>
          </m:r>
          <m:d>
            <m:dPr>
              <m:ctrlPr>
                <w:rPr>
                  <w:rFonts w:ascii="Cambria Math" w:hAnsi="Cambria Math"/>
                </w:rPr>
              </m:ctrlPr>
            </m:dPr>
            <m:e>
              <m:r>
                <m:rPr>
                  <m:sty m:val="p"/>
                </m:rPr>
                <w:rPr>
                  <w:rFonts w:ascii="Cambria Math" w:hAnsi="Cambria Math"/>
                </w:rPr>
                <m:t>1</m:t>
              </m:r>
            </m:e>
          </m:d>
          <m:r>
            <m:rPr>
              <m:sty m:val="p"/>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p"/>
                    </m:rPr>
                    <w:rPr>
                      <w:rFonts w:ascii="Cambria Math" w:hAnsi="Cambria Math"/>
                      <w:lang w:val="en-GB"/>
                    </w:rPr>
                    <m:t>E</m:t>
                  </m:r>
                </m:e>
                <m:sub>
                  <m:sSub>
                    <m:sSubPr>
                      <m:ctrlPr>
                        <w:rPr>
                          <w:rFonts w:ascii="Cambria Math" w:hAnsi="Cambria Math"/>
                          <w:iCs/>
                          <w:lang w:val="en-GB"/>
                        </w:rPr>
                      </m:ctrlPr>
                    </m:sSubPr>
                    <m:e>
                      <m:r>
                        <m:rPr>
                          <m:sty m:val="p"/>
                        </m:rPr>
                        <w:rPr>
                          <w:rFonts w:ascii="Cambria Math" w:hAnsi="Cambria Math"/>
                          <w:lang w:val="en-GB"/>
                        </w:rPr>
                        <m:t>H</m:t>
                      </m:r>
                    </m:e>
                    <m:sub>
                      <m:r>
                        <m:rPr>
                          <m:sty m:val="p"/>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p"/>
                        </m:rPr>
                        <w:rPr>
                          <w:rFonts w:ascii="Cambria Math" w:hAnsi="Cambria Math"/>
                          <w:lang w:val="en-GB"/>
                        </w:rPr>
                        <m:t>1</m:t>
                      </m:r>
                    </m:num>
                    <m:den>
                      <m:r>
                        <m:rPr>
                          <m:sty m:val="p"/>
                        </m:rPr>
                        <w:rPr>
                          <w:rFonts w:ascii="Cambria Math" w:hAnsi="Cambria Math"/>
                          <w:lang w:val="en-GB"/>
                        </w:rPr>
                        <m:t>B</m:t>
                      </m:r>
                    </m:den>
                  </m:f>
                  <m:nary>
                    <m:naryPr>
                      <m:chr m:val="∑"/>
                      <m:limLoc m:val="undOvr"/>
                      <m:ctrlPr>
                        <w:rPr>
                          <w:rFonts w:ascii="Cambria Math" w:hAnsi="Cambria Math"/>
                          <w:lang w:val="en-GB"/>
                        </w:rPr>
                      </m:ctrlPr>
                    </m:naryPr>
                    <m:sub>
                      <m:r>
                        <m:rPr>
                          <m:sty m:val="p"/>
                        </m:rPr>
                        <w:rPr>
                          <w:rFonts w:ascii="Cambria Math" w:hAnsi="Cambria Math"/>
                          <w:lang w:val="en-GB"/>
                        </w:rPr>
                        <m:t>j=1</m:t>
                      </m:r>
                    </m:sub>
                    <m:sup>
                      <m:r>
                        <m:rPr>
                          <m:sty m:val="p"/>
                        </m:rPr>
                        <w:rPr>
                          <w:rFonts w:ascii="Cambria Math" w:hAnsi="Cambria Math"/>
                          <w:lang w:val="en-GB"/>
                        </w:rPr>
                        <m:t>B</m:t>
                      </m:r>
                    </m:sup>
                    <m:e>
                      <m:nary>
                        <m:naryPr>
                          <m:chr m:val="∑"/>
                          <m:limLoc m:val="undOvr"/>
                          <m:ctrlPr>
                            <w:rPr>
                              <w:rFonts w:ascii="Cambria Math" w:hAnsi="Cambria Math"/>
                              <w:lang w:val="en-GB"/>
                            </w:rPr>
                          </m:ctrlPr>
                        </m:naryPr>
                        <m:sub>
                          <m:r>
                            <m:rPr>
                              <m:sty m:val="p"/>
                            </m:rPr>
                            <w:rPr>
                              <w:rFonts w:ascii="Cambria Math" w:hAnsi="Cambria Math"/>
                              <w:lang w:val="en-GB"/>
                            </w:rPr>
                            <m:t>k=1</m:t>
                          </m:r>
                        </m:sub>
                        <m:sup>
                          <m:r>
                            <m:rPr>
                              <m:sty m:val="p"/>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p"/>
                                                    </m:rPr>
                                                    <w:rPr>
                                                      <w:rFonts w:ascii="Cambria Math" w:hAnsi="Cambria Math"/>
                                                      <w:lang w:val="en-GB"/>
                                                    </w:rPr>
                                                    <m:t>H</m:t>
                                                  </m:r>
                                                </m:e>
                                                <m:sub>
                                                  <m:r>
                                                    <m:rPr>
                                                      <m:sty m:val="p"/>
                                                    </m:rPr>
                                                    <w:rPr>
                                                      <w:rFonts w:ascii="Cambria Math" w:hAnsi="Cambria Math"/>
                                                      <w:lang w:val="en-GB"/>
                                                    </w:rPr>
                                                    <m:t>i</m:t>
                                                  </m:r>
                                                </m:sub>
                                                <m:sup>
                                                  <m:r>
                                                    <m:rPr>
                                                      <m:sty m:val="p"/>
                                                    </m:rPr>
                                                    <w:rPr>
                                                      <w:rFonts w:ascii="Cambria Math" w:hAnsi="Cambria Math"/>
                                                      <w:lang w:val="en-GB"/>
                                                    </w:rPr>
                                                    <m:t>j</m:t>
                                                  </m:r>
                                                </m:sup>
                                              </m:sSubSup>
                                            </m:e>
                                            <m:sup>
                                              <m:r>
                                                <m:rPr>
                                                  <m:sty m:val="p"/>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iCs/>
                                                      <w:lang w:val="en-GB"/>
                                                    </w:rPr>
                                                  </m:ctrlPr>
                                                </m:accPr>
                                                <m:e>
                                                  <m:r>
                                                    <m:rPr>
                                                      <m:sty m:val="p"/>
                                                    </m:rPr>
                                                    <w:rPr>
                                                      <w:rFonts w:ascii="Cambria Math" w:hAnsi="Cambria Math"/>
                                                      <w:lang w:val="en-GB"/>
                                                    </w:rPr>
                                                    <m:t>v</m:t>
                                                  </m:r>
                                                </m:e>
                                              </m:acc>
                                              <m:ctrlPr>
                                                <w:rPr>
                                                  <w:rFonts w:ascii="Cambria Math" w:hAnsi="Cambria Math"/>
                                                  <w:iCs/>
                                                  <w:lang w:val="en-GB"/>
                                                </w:rPr>
                                              </m:ctrlPr>
                                            </m:e>
                                            <m:sub>
                                              <m:r>
                                                <m:rPr>
                                                  <m:sty m:val="p"/>
                                                </m:rPr>
                                                <w:rPr>
                                                  <w:rFonts w:ascii="Cambria Math" w:hAnsi="Cambria Math"/>
                                                </w:rPr>
                                                <m:t>i</m:t>
                                              </m:r>
                                            </m:sub>
                                            <m:sup>
                                              <m:r>
                                                <m:rPr>
                                                  <m:sty m:val="p"/>
                                                </m:rPr>
                                                <w:rPr>
                                                  <w:rFonts w:ascii="Cambria Math" w:hAnsi="Cambria Math"/>
                                                  <w:lang w:val="en-GB"/>
                                                </w:rPr>
                                                <m:t>j</m:t>
                                              </m:r>
                                            </m:sup>
                                          </m:sSubSup>
                                          <m:d>
                                            <m:dPr>
                                              <m:begChr m:val="["/>
                                              <m:endChr m:val="]"/>
                                              <m:ctrlPr>
                                                <w:rPr>
                                                  <w:rFonts w:ascii="Cambria Math" w:hAnsi="Cambria Math"/>
                                                  <w:lang w:val="en-GB"/>
                                                </w:rPr>
                                              </m:ctrlPr>
                                            </m:dPr>
                                            <m:e>
                                              <m:r>
                                                <m:rPr>
                                                  <m:sty m:val="p"/>
                                                </m:rPr>
                                                <w:rPr>
                                                  <w:rFonts w:ascii="Cambria Math" w:hAnsi="Cambria Math"/>
                                                  <w:lang w:val="en-GB"/>
                                                </w:rPr>
                                                <m:t>k</m:t>
                                              </m:r>
                                            </m:e>
                                          </m:d>
                                        </m:e>
                                      </m:d>
                                    </m:e>
                                    <m:sub/>
                                    <m:sup>
                                      <m:r>
                                        <m:rPr>
                                          <m:sty m:val="p"/>
                                        </m:rPr>
                                        <w:rPr>
                                          <w:rFonts w:ascii="Cambria Math" w:hAnsi="Cambria Math"/>
                                          <w:lang w:val="en-GB"/>
                                        </w:rPr>
                                        <m:t>2</m:t>
                                      </m:r>
                                    </m:sup>
                                  </m:sSubSup>
                                </m:e>
                              </m:d>
                            </m:e>
                          </m:func>
                          <m:r>
                            <m:rPr>
                              <m:sty m:val="p"/>
                            </m:rPr>
                            <w:rPr>
                              <w:rFonts w:ascii="Cambria Math" w:hAnsi="Cambria Math"/>
                              <w:lang w:val="en-GB"/>
                            </w:rPr>
                            <m:t xml:space="preserve"> </m:t>
                          </m:r>
                        </m:e>
                      </m:nary>
                    </m:e>
                  </m:nary>
                </m:e>
              </m:d>
            </m:num>
            <m:den>
              <m:sSub>
                <m:sSubPr>
                  <m:ctrlPr>
                    <w:rPr>
                      <w:rFonts w:ascii="Cambria Math" w:hAnsi="Cambria Math"/>
                      <w:lang w:val="en-GB"/>
                    </w:rPr>
                  </m:ctrlPr>
                </m:sSubPr>
                <m:e>
                  <m:r>
                    <m:rPr>
                      <m:sty m:val="p"/>
                    </m:rPr>
                    <w:rPr>
                      <w:rFonts w:ascii="Cambria Math" w:hAnsi="Cambria Math"/>
                      <w:lang w:val="en-GB"/>
                    </w:rPr>
                    <m:t>E</m:t>
                  </m:r>
                </m:e>
                <m:sub>
                  <m:sSub>
                    <m:sSubPr>
                      <m:ctrlPr>
                        <w:rPr>
                          <w:rFonts w:ascii="Cambria Math" w:hAnsi="Cambria Math"/>
                          <w:iCs/>
                          <w:lang w:val="en-GB"/>
                        </w:rPr>
                      </m:ctrlPr>
                    </m:sSubPr>
                    <m:e>
                      <m:r>
                        <m:rPr>
                          <m:sty m:val="p"/>
                        </m:rPr>
                        <w:rPr>
                          <w:rFonts w:ascii="Cambria Math" w:hAnsi="Cambria Math"/>
                          <w:lang w:val="en-GB"/>
                        </w:rPr>
                        <m:t>H</m:t>
                      </m:r>
                    </m:e>
                    <m:sub>
                      <m:r>
                        <m:rPr>
                          <m:sty m:val="p"/>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p"/>
                        </m:rPr>
                        <w:rPr>
                          <w:rFonts w:ascii="Cambria Math" w:hAnsi="Cambria Math"/>
                          <w:lang w:val="en-GB"/>
                        </w:rPr>
                        <m:t>1</m:t>
                      </m:r>
                    </m:num>
                    <m:den>
                      <m:r>
                        <m:rPr>
                          <m:sty m:val="p"/>
                        </m:rPr>
                        <w:rPr>
                          <w:rFonts w:ascii="Cambria Math" w:hAnsi="Cambria Math"/>
                          <w:lang w:val="en-GB"/>
                        </w:rPr>
                        <m:t>B</m:t>
                      </m:r>
                    </m:den>
                  </m:f>
                  <m:nary>
                    <m:naryPr>
                      <m:chr m:val="∑"/>
                      <m:limLoc m:val="undOvr"/>
                      <m:ctrlPr>
                        <w:rPr>
                          <w:rFonts w:ascii="Cambria Math" w:hAnsi="Cambria Math"/>
                          <w:lang w:val="en-GB"/>
                        </w:rPr>
                      </m:ctrlPr>
                    </m:naryPr>
                    <m:sub>
                      <m:r>
                        <m:rPr>
                          <m:sty m:val="p"/>
                        </m:rPr>
                        <w:rPr>
                          <w:rFonts w:ascii="Cambria Math" w:hAnsi="Cambria Math"/>
                          <w:lang w:val="en-GB"/>
                        </w:rPr>
                        <m:t>j=1</m:t>
                      </m:r>
                    </m:sub>
                    <m:sup>
                      <m:r>
                        <m:rPr>
                          <m:sty m:val="p"/>
                        </m:rPr>
                        <w:rPr>
                          <w:rFonts w:ascii="Cambria Math" w:hAnsi="Cambria Math"/>
                          <w:lang w:val="en-GB"/>
                        </w:rPr>
                        <m:t>B</m:t>
                      </m:r>
                    </m:sup>
                    <m:e>
                      <m:nary>
                        <m:naryPr>
                          <m:chr m:val="∑"/>
                          <m:limLoc m:val="undOvr"/>
                          <m:ctrlPr>
                            <w:rPr>
                              <w:rFonts w:ascii="Cambria Math" w:hAnsi="Cambria Math"/>
                              <w:lang w:val="en-GB"/>
                            </w:rPr>
                          </m:ctrlPr>
                        </m:naryPr>
                        <m:sub>
                          <m:r>
                            <m:rPr>
                              <m:sty m:val="p"/>
                            </m:rPr>
                            <w:rPr>
                              <w:rFonts w:ascii="Cambria Math" w:hAnsi="Cambria Math"/>
                              <w:lang w:val="en-GB"/>
                            </w:rPr>
                            <m:t>k=1</m:t>
                          </m:r>
                        </m:sub>
                        <m:sup>
                          <m:r>
                            <m:rPr>
                              <m:sty m:val="p"/>
                            </m:rPr>
                            <w:rPr>
                              <w:rFonts w:ascii="Cambria Math" w:hAnsi="Cambria Math"/>
                              <w:lang w:val="en-GB"/>
                            </w:rPr>
                            <m:t>K</m:t>
                          </m:r>
                        </m:sup>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iCs/>
                                                  <w:lang w:val="en-GB"/>
                                                </w:rPr>
                                              </m:ctrlPr>
                                            </m:sSupPr>
                                            <m:e>
                                              <m:sSubSup>
                                                <m:sSubSupPr>
                                                  <m:ctrlPr>
                                                    <w:rPr>
                                                      <w:rFonts w:ascii="Cambria Math" w:hAnsi="Cambria Math"/>
                                                      <w:iCs/>
                                                      <w:lang w:val="en-GB"/>
                                                    </w:rPr>
                                                  </m:ctrlPr>
                                                </m:sSubSupPr>
                                                <m:e>
                                                  <m:r>
                                                    <m:rPr>
                                                      <m:sty m:val="p"/>
                                                    </m:rPr>
                                                    <w:rPr>
                                                      <w:rFonts w:ascii="Cambria Math" w:hAnsi="Cambria Math"/>
                                                      <w:lang w:val="en-GB"/>
                                                    </w:rPr>
                                                    <m:t>H</m:t>
                                                  </m:r>
                                                </m:e>
                                                <m:sub>
                                                  <m:r>
                                                    <m:rPr>
                                                      <m:sty m:val="p"/>
                                                    </m:rPr>
                                                    <w:rPr>
                                                      <w:rFonts w:ascii="Cambria Math" w:hAnsi="Cambria Math"/>
                                                      <w:lang w:val="en-GB"/>
                                                    </w:rPr>
                                                    <m:t>i</m:t>
                                                  </m:r>
                                                </m:sub>
                                                <m:sup>
                                                  <m:r>
                                                    <m:rPr>
                                                      <m:sty m:val="p"/>
                                                    </m:rPr>
                                                    <w:rPr>
                                                      <w:rFonts w:ascii="Cambria Math" w:hAnsi="Cambria Math"/>
                                                      <w:lang w:val="en-GB"/>
                                                    </w:rPr>
                                                    <m:t>j</m:t>
                                                  </m:r>
                                                </m:sup>
                                              </m:sSubSup>
                                            </m:e>
                                            <m:sup>
                                              <m:r>
                                                <m:rPr>
                                                  <m:sty m:val="p"/>
                                                </m:rPr>
                                                <w:rPr>
                                                  <w:rFonts w:ascii="Cambria Math" w:hAnsi="Cambria Math"/>
                                                  <w:lang w:val="en-GB"/>
                                                </w:rPr>
                                                <m:t>T</m:t>
                                              </m:r>
                                            </m:sup>
                                          </m:sSup>
                                          <m:sSubSup>
                                            <m:sSubSupPr>
                                              <m:ctrlPr>
                                                <w:rPr>
                                                  <w:rFonts w:ascii="Cambria Math" w:hAnsi="Cambria Math"/>
                                                  <w:lang w:val="en-GB"/>
                                                </w:rPr>
                                              </m:ctrlPr>
                                            </m:sSubSupPr>
                                            <m:e>
                                              <m:r>
                                                <m:rPr>
                                                  <m:sty m:val="p"/>
                                                </m:rPr>
                                                <w:rPr>
                                                  <w:rFonts w:ascii="Cambria Math" w:hAnsi="Cambria Math"/>
                                                  <w:lang w:val="en-GB"/>
                                                </w:rPr>
                                                <m:t>v</m:t>
                                              </m:r>
                                              <m:ctrlPr>
                                                <w:rPr>
                                                  <w:rFonts w:ascii="Cambria Math" w:hAnsi="Cambria Math"/>
                                                  <w:iCs/>
                                                  <w:lang w:val="en-GB"/>
                                                </w:rPr>
                                              </m:ctrlPr>
                                            </m:e>
                                            <m:sub>
                                              <m:r>
                                                <m:rPr>
                                                  <m:sty m:val="p"/>
                                                </m:rPr>
                                                <w:rPr>
                                                  <w:rFonts w:ascii="Cambria Math" w:hAnsi="Cambria Math"/>
                                                </w:rPr>
                                                <m:t>i</m:t>
                                              </m:r>
                                            </m:sub>
                                            <m:sup>
                                              <m:r>
                                                <m:rPr>
                                                  <m:sty m:val="p"/>
                                                </m:rPr>
                                                <w:rPr>
                                                  <w:rFonts w:ascii="Cambria Math" w:hAnsi="Cambria Math"/>
                                                  <w:lang w:val="en-GB"/>
                                                </w:rPr>
                                                <m:t>j</m:t>
                                              </m:r>
                                            </m:sup>
                                          </m:sSubSup>
                                          <m:d>
                                            <m:dPr>
                                              <m:begChr m:val="["/>
                                              <m:endChr m:val="]"/>
                                              <m:ctrlPr>
                                                <w:rPr>
                                                  <w:rFonts w:ascii="Cambria Math" w:hAnsi="Cambria Math"/>
                                                  <w:lang w:val="en-GB"/>
                                                </w:rPr>
                                              </m:ctrlPr>
                                            </m:dPr>
                                            <m:e>
                                              <m:r>
                                                <m:rPr>
                                                  <m:sty m:val="p"/>
                                                </m:rPr>
                                                <w:rPr>
                                                  <w:rFonts w:ascii="Cambria Math" w:hAnsi="Cambria Math"/>
                                                  <w:lang w:val="en-GB"/>
                                                </w:rPr>
                                                <m:t>k</m:t>
                                              </m:r>
                                            </m:e>
                                          </m:d>
                                        </m:e>
                                      </m:d>
                                    </m:e>
                                    <m:sub/>
                                    <m:sup>
                                      <m:r>
                                        <m:rPr>
                                          <m:sty m:val="p"/>
                                        </m:rPr>
                                        <w:rPr>
                                          <w:rFonts w:ascii="Cambria Math" w:hAnsi="Cambria Math"/>
                                          <w:lang w:val="en-GB"/>
                                        </w:rPr>
                                        <m:t>2</m:t>
                                      </m:r>
                                    </m:sup>
                                  </m:sSubSup>
                                </m:e>
                              </m:d>
                            </m:e>
                          </m:func>
                          <m:r>
                            <m:rPr>
                              <m:sty m:val="p"/>
                            </m:rPr>
                            <w:rPr>
                              <w:rFonts w:ascii="Cambria Math" w:hAnsi="Cambria Math"/>
                              <w:lang w:val="en-GB"/>
                            </w:rPr>
                            <m:t xml:space="preserve"> </m:t>
                          </m:r>
                        </m:e>
                      </m:nary>
                    </m:e>
                  </m:nary>
                </m:e>
              </m:d>
            </m:den>
          </m:f>
        </m:oMath>
      </m:oMathPara>
    </w:p>
    <w:p w14:paraId="1552E2DF" w14:textId="77777777" w:rsidR="00AD5F84" w:rsidRDefault="00AD5F84" w:rsidP="003B3A62">
      <w:pPr>
        <w:pStyle w:val="TableofFigures"/>
        <w:ind w:left="1134"/>
        <w:rPr>
          <w:rFonts w:eastAsiaTheme="minorEastAsia" w:cstheme="minorBidi"/>
          <w:b w:val="0"/>
          <w:bCs w:val="0"/>
          <w:noProof/>
          <w:szCs w:val="22"/>
        </w:rPr>
      </w:pPr>
      <w:r w:rsidRPr="00934A48">
        <w:rPr>
          <w:rFonts w:ascii="Symbol" w:hAnsi="Symbol"/>
          <w:b w:val="0"/>
          <w:noProof/>
        </w:rPr>
        <w:lastRenderedPageBreak/>
        <w:t></w:t>
      </w:r>
      <w:r>
        <w:rPr>
          <w:rFonts w:eastAsiaTheme="minorEastAsia" w:cstheme="minorBidi"/>
          <w:b w:val="0"/>
          <w:bCs w:val="0"/>
          <w:noProof/>
          <w:szCs w:val="22"/>
        </w:rPr>
        <w:tab/>
      </w:r>
      <w:r>
        <w:rPr>
          <w:noProof/>
        </w:rPr>
        <w:t>Note also, if the metric is intended for comparison between different implementations which use the same “H”, then the denominator can be removed (as it will be the same between different models).</w:t>
      </w:r>
    </w:p>
    <w:p w14:paraId="27D654AA" w14:textId="77777777" w:rsidR="00AD5F84" w:rsidRDefault="00AD5F84">
      <w:pPr>
        <w:pStyle w:val="TableofFigures"/>
        <w:rPr>
          <w:rFonts w:eastAsiaTheme="minorEastAsia" w:cstheme="minorBidi"/>
          <w:b w:val="0"/>
          <w:bCs w:val="0"/>
          <w:noProof/>
          <w:szCs w:val="22"/>
        </w:rPr>
      </w:pPr>
      <w:r>
        <w:rPr>
          <w:noProof/>
        </w:rPr>
        <w:t>Proposal 9</w:t>
      </w:r>
      <w:r>
        <w:rPr>
          <w:rFonts w:eastAsiaTheme="minorEastAsia" w:cstheme="minorBidi"/>
          <w:b w:val="0"/>
          <w:bCs w:val="0"/>
          <w:noProof/>
          <w:szCs w:val="22"/>
        </w:rPr>
        <w:tab/>
      </w:r>
      <w:r>
        <w:rPr>
          <w:noProof/>
        </w:rPr>
        <w:t>For observation window and prediction window in AI-based CSI prediction, reuse the definitions agreed in Rel-18 MIMO CSI enhancements for high speed</w:t>
      </w:r>
    </w:p>
    <w:p w14:paraId="021C9611" w14:textId="647AB474" w:rsidR="00302E77" w:rsidRPr="00780499" w:rsidRDefault="009673DB" w:rsidP="00302E77">
      <w:r w:rsidRPr="00861B6D">
        <w:fldChar w:fldCharType="end"/>
      </w:r>
      <w:bookmarkStart w:id="158" w:name="_Ref124589665"/>
      <w:bookmarkStart w:id="159" w:name="_Ref71620620"/>
      <w:bookmarkStart w:id="160" w:name="_Ref124671424"/>
    </w:p>
    <w:p w14:paraId="760D17F0" w14:textId="5C17BB53" w:rsidR="00685DC8" w:rsidRPr="00C20A94" w:rsidRDefault="00685DC8" w:rsidP="00685DC8">
      <w:pPr>
        <w:pStyle w:val="Heading1"/>
        <w:jc w:val="both"/>
      </w:pPr>
      <w:r w:rsidRPr="00C20A94">
        <w:t>Appendix 1</w:t>
      </w:r>
    </w:p>
    <w:p w14:paraId="157A4A01" w14:textId="77777777" w:rsidR="00685DC8" w:rsidRPr="00685DC8" w:rsidRDefault="00685DC8" w:rsidP="00685DC8">
      <w:pPr>
        <w:rPr>
          <w:lang w:val="en-GB"/>
        </w:rPr>
      </w:pPr>
    </w:p>
    <w:p w14:paraId="596C29BA" w14:textId="06A8609F" w:rsidR="0009656B" w:rsidRDefault="00303D08" w:rsidP="00162E61">
      <w:pPr>
        <w:pStyle w:val="Heading2"/>
        <w:tabs>
          <w:tab w:val="clear" w:pos="2411"/>
        </w:tabs>
        <w:ind w:left="1134"/>
      </w:pPr>
      <w:bookmarkStart w:id="161" w:name="_Ref111220018"/>
      <w:r>
        <w:rPr>
          <w:lang w:eastAsia="x-none"/>
        </w:rPr>
        <w:t>Simulation assumptions</w:t>
      </w:r>
      <w:bookmarkEnd w:id="161"/>
    </w:p>
    <w:tbl>
      <w:tblPr>
        <w:tblW w:w="9209" w:type="dxa"/>
        <w:shd w:val="clear" w:color="auto" w:fill="FFFFFF"/>
        <w:tblCellMar>
          <w:left w:w="0" w:type="dxa"/>
          <w:right w:w="0" w:type="dxa"/>
        </w:tblCellMar>
        <w:tblLook w:val="04A0" w:firstRow="1" w:lastRow="0" w:firstColumn="1" w:lastColumn="0" w:noHBand="0" w:noVBand="1"/>
      </w:tblPr>
      <w:tblGrid>
        <w:gridCol w:w="1401"/>
        <w:gridCol w:w="1733"/>
        <w:gridCol w:w="6075"/>
      </w:tblGrid>
      <w:tr w:rsidR="002656E4" w:rsidRPr="00150B8B" w14:paraId="3069A562" w14:textId="77777777" w:rsidTr="00303D08">
        <w:trPr>
          <w:trHeight w:val="312"/>
        </w:trPr>
        <w:tc>
          <w:tcPr>
            <w:tcW w:w="3134"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FEF536B" w14:textId="77777777" w:rsidR="002656E4" w:rsidRPr="00150B8B" w:rsidRDefault="002656E4" w:rsidP="00B51288">
            <w:pPr>
              <w:rPr>
                <w:rFonts w:ascii="SimSun" w:eastAsia="SimSun" w:hAnsi="SimSun" w:cs="SimSun"/>
                <w:color w:val="000000"/>
                <w:sz w:val="24"/>
              </w:rPr>
            </w:pPr>
            <w:r w:rsidRPr="00150B8B">
              <w:rPr>
                <w:rFonts w:eastAsia="SimSun"/>
                <w:b/>
                <w:bCs/>
                <w:color w:val="000000"/>
                <w:szCs w:val="20"/>
              </w:rPr>
              <w:t>Parameter</w:t>
            </w:r>
          </w:p>
        </w:tc>
        <w:tc>
          <w:tcPr>
            <w:tcW w:w="6075"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B601745" w14:textId="77777777" w:rsidR="002656E4" w:rsidRPr="00150B8B" w:rsidRDefault="002656E4" w:rsidP="00B51288">
            <w:pPr>
              <w:rPr>
                <w:rFonts w:ascii="SimSun" w:eastAsia="SimSun" w:hAnsi="SimSun" w:cs="SimSun"/>
                <w:color w:val="000000"/>
                <w:sz w:val="24"/>
              </w:rPr>
            </w:pPr>
            <w:r w:rsidRPr="00150B8B">
              <w:rPr>
                <w:rFonts w:eastAsia="SimSun"/>
                <w:b/>
                <w:bCs/>
                <w:color w:val="000000"/>
                <w:szCs w:val="20"/>
              </w:rPr>
              <w:t>Value</w:t>
            </w:r>
          </w:p>
        </w:tc>
      </w:tr>
      <w:tr w:rsidR="002656E4" w:rsidRPr="00150B8B" w14:paraId="3D6325F7"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FA690E"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Duplex, Waveform</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9D30BA" w14:textId="048F7684" w:rsidR="002656E4" w:rsidRPr="00150B8B" w:rsidRDefault="002656E4" w:rsidP="00B51288">
            <w:pPr>
              <w:rPr>
                <w:rFonts w:ascii="SimSun" w:eastAsia="SimSun" w:hAnsi="SimSun" w:cs="SimSun"/>
                <w:color w:val="000000"/>
                <w:sz w:val="24"/>
              </w:rPr>
            </w:pPr>
            <w:r w:rsidRPr="00150B8B">
              <w:rPr>
                <w:rFonts w:eastAsia="SimSun"/>
                <w:color w:val="000000"/>
                <w:szCs w:val="20"/>
              </w:rPr>
              <w:t>FDD, OFDM</w:t>
            </w:r>
          </w:p>
        </w:tc>
      </w:tr>
      <w:tr w:rsidR="002656E4" w:rsidRPr="00150B8B" w14:paraId="774BA95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B438C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Multiple access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F28E58"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OFDMA</w:t>
            </w:r>
          </w:p>
        </w:tc>
      </w:tr>
      <w:tr w:rsidR="002656E4" w:rsidRPr="00150B8B" w14:paraId="73CF5172" w14:textId="77777777" w:rsidTr="00303D08">
        <w:trPr>
          <w:trHeight w:val="38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ABA973"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Scenario</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FCBC44" w14:textId="045E7744" w:rsidR="002656E4" w:rsidRPr="00150B8B" w:rsidRDefault="002656E4" w:rsidP="00303D08">
            <w:pPr>
              <w:rPr>
                <w:rFonts w:ascii="SimSun" w:eastAsia="SimSun" w:hAnsi="SimSun" w:cs="SimSun"/>
                <w:color w:val="000000"/>
                <w:sz w:val="24"/>
              </w:rPr>
            </w:pPr>
            <w:r w:rsidRPr="00150B8B">
              <w:rPr>
                <w:rFonts w:eastAsia="SimSun"/>
                <w:color w:val="000000"/>
                <w:szCs w:val="20"/>
              </w:rPr>
              <w:t>Dense Urban (Macro only)</w:t>
            </w:r>
          </w:p>
        </w:tc>
      </w:tr>
      <w:tr w:rsidR="002656E4" w:rsidRPr="00150B8B" w14:paraId="0D27F659"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746CF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Frequency Range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84FE98" w14:textId="0B75D58D" w:rsidR="002656E4" w:rsidRPr="00150B8B" w:rsidRDefault="002656E4" w:rsidP="00B51288">
            <w:pPr>
              <w:rPr>
                <w:rFonts w:ascii="SimSun" w:eastAsia="SimSun" w:hAnsi="SimSun" w:cs="SimSun"/>
                <w:color w:val="000000"/>
                <w:sz w:val="24"/>
              </w:rPr>
            </w:pPr>
            <w:r w:rsidRPr="00150B8B">
              <w:rPr>
                <w:rFonts w:eastAsia="SimSun"/>
                <w:color w:val="000000"/>
                <w:szCs w:val="20"/>
              </w:rPr>
              <w:t xml:space="preserve">FR1 2GHz </w:t>
            </w:r>
          </w:p>
        </w:tc>
      </w:tr>
      <w:tr w:rsidR="002656E4" w:rsidRPr="00150B8B" w14:paraId="0AA56043"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2261B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Inter-BS distance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0C6C5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200m</w:t>
            </w:r>
          </w:p>
        </w:tc>
      </w:tr>
      <w:tr w:rsidR="002656E4" w:rsidRPr="00150B8B" w14:paraId="73C8E838"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6A9A3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Channel model        </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B32CE"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According to TR 38.901</w:t>
            </w:r>
          </w:p>
        </w:tc>
      </w:tr>
      <w:tr w:rsidR="002656E4" w:rsidRPr="00150B8B" w14:paraId="5813E088" w14:textId="77777777" w:rsidTr="00303D08">
        <w:trPr>
          <w:trHeight w:val="1089"/>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818EF2"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Antenna setup and port layouts at gNB</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55DB9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Companies need to report which option(s) are used between</w:t>
            </w:r>
          </w:p>
          <w:p w14:paraId="6ED7000E" w14:textId="77777777" w:rsidR="002656E4" w:rsidRPr="00150B8B" w:rsidRDefault="002656E4" w:rsidP="00B51288">
            <w:pPr>
              <w:spacing w:before="100" w:beforeAutospacing="1" w:after="120" w:line="252" w:lineRule="atLeast"/>
              <w:ind w:left="360" w:hanging="360"/>
              <w:rPr>
                <w:rFonts w:ascii="SimSun" w:eastAsia="SimSun" w:hAnsi="SimSun" w:cs="SimSun"/>
                <w:color w:val="000000"/>
                <w:sz w:val="24"/>
              </w:rPr>
            </w:pPr>
            <w:r w:rsidRPr="00150B8B">
              <w:rPr>
                <w:rFonts w:eastAsia="SimSun"/>
                <w:color w:val="000000"/>
                <w:szCs w:val="20"/>
              </w:rPr>
              <w:t>-</w:t>
            </w:r>
            <w:r w:rsidRPr="00150B8B">
              <w:rPr>
                <w:rFonts w:eastAsia="SimSun"/>
                <w:color w:val="000000"/>
                <w:sz w:val="14"/>
                <w:szCs w:val="14"/>
              </w:rPr>
              <w:t>          </w:t>
            </w:r>
            <w:r w:rsidRPr="00150B8B">
              <w:rPr>
                <w:rFonts w:eastAsia="SimSun" w:cs="Times"/>
                <w:color w:val="000000"/>
                <w:szCs w:val="20"/>
              </w:rPr>
              <w:t>32 ports: (8,8,2,1,1,2,8), (</w:t>
            </w:r>
            <w:proofErr w:type="spellStart"/>
            <w:r w:rsidRPr="00150B8B">
              <w:rPr>
                <w:rFonts w:eastAsia="SimSun" w:cs="Times"/>
                <w:color w:val="000000"/>
                <w:szCs w:val="20"/>
              </w:rPr>
              <w:t>dH,dV</w:t>
            </w:r>
            <w:proofErr w:type="spellEnd"/>
            <w:r w:rsidRPr="00150B8B">
              <w:rPr>
                <w:rFonts w:eastAsia="SimSun" w:cs="Times"/>
                <w:color w:val="000000"/>
                <w:szCs w:val="20"/>
              </w:rPr>
              <w:t>) = (0.5, 0.8)λ</w:t>
            </w:r>
          </w:p>
          <w:p w14:paraId="6F3B7C13" w14:textId="0C77B40C" w:rsidR="002656E4" w:rsidRPr="00150B8B" w:rsidRDefault="002656E4" w:rsidP="00B51288">
            <w:pPr>
              <w:rPr>
                <w:rFonts w:ascii="SimSun" w:eastAsia="SimSun" w:hAnsi="SimSun" w:cs="SimSun"/>
                <w:color w:val="000000"/>
                <w:sz w:val="24"/>
              </w:rPr>
            </w:pPr>
          </w:p>
        </w:tc>
      </w:tr>
      <w:tr w:rsidR="002656E4" w:rsidRPr="00150B8B" w14:paraId="6444A072" w14:textId="77777777" w:rsidTr="00303D08">
        <w:trPr>
          <w:trHeight w:val="96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99B68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Antenna setup and port layouts at UE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FBE27C" w14:textId="62B9E8F2" w:rsidR="002656E4" w:rsidRPr="00150B8B" w:rsidRDefault="002656E4" w:rsidP="00B51288">
            <w:pPr>
              <w:rPr>
                <w:rFonts w:ascii="SimSun" w:eastAsia="SimSun" w:hAnsi="SimSun" w:cs="SimSun"/>
                <w:color w:val="000000"/>
                <w:sz w:val="24"/>
              </w:rPr>
            </w:pPr>
            <w:r w:rsidRPr="00150B8B">
              <w:rPr>
                <w:rFonts w:eastAsia="SimSun"/>
                <w:color w:val="000000"/>
                <w:szCs w:val="20"/>
              </w:rPr>
              <w:t>4RX: (1,2,2,1,1,1,2), (</w:t>
            </w:r>
            <w:proofErr w:type="spellStart"/>
            <w:r w:rsidRPr="00150B8B">
              <w:rPr>
                <w:rFonts w:eastAsia="SimSun"/>
                <w:color w:val="000000"/>
                <w:szCs w:val="20"/>
              </w:rPr>
              <w:t>dH,dV</w:t>
            </w:r>
            <w:proofErr w:type="spellEnd"/>
            <w:r w:rsidRPr="00150B8B">
              <w:rPr>
                <w:rFonts w:eastAsia="SimSun"/>
                <w:color w:val="000000"/>
                <w:szCs w:val="20"/>
              </w:rPr>
              <w:t>) = (0.5, 0.5)λ for (rank 1-4)</w:t>
            </w:r>
          </w:p>
          <w:p w14:paraId="34E585A3" w14:textId="29A07A11" w:rsidR="002656E4" w:rsidRPr="00150B8B" w:rsidRDefault="002656E4" w:rsidP="00B51288">
            <w:pPr>
              <w:rPr>
                <w:rFonts w:ascii="SimSun" w:eastAsia="SimSun" w:hAnsi="SimSun" w:cs="SimSun"/>
                <w:color w:val="000000"/>
                <w:sz w:val="24"/>
              </w:rPr>
            </w:pPr>
          </w:p>
        </w:tc>
      </w:tr>
      <w:tr w:rsidR="002656E4" w:rsidRPr="00150B8B" w14:paraId="4F3C3A95"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7CC1446"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BS Tx power</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32999F" w14:textId="73AE190D" w:rsidR="002656E4" w:rsidRPr="00150B8B" w:rsidRDefault="002656E4" w:rsidP="00B51288">
            <w:pPr>
              <w:rPr>
                <w:rFonts w:ascii="SimSun" w:eastAsia="SimSun" w:hAnsi="SimSun" w:cs="SimSun"/>
                <w:color w:val="000000"/>
                <w:sz w:val="24"/>
              </w:rPr>
            </w:pPr>
            <w:r w:rsidRPr="00150B8B">
              <w:rPr>
                <w:rFonts w:eastAsia="SimSun"/>
                <w:color w:val="000000"/>
                <w:szCs w:val="20"/>
              </w:rPr>
              <w:t>41 dBm for 10MHz</w:t>
            </w:r>
          </w:p>
        </w:tc>
      </w:tr>
      <w:tr w:rsidR="002656E4" w:rsidRPr="00150B8B" w14:paraId="326B52EA"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A04D74"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BS antenna height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8477D"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25m</w:t>
            </w:r>
          </w:p>
        </w:tc>
      </w:tr>
      <w:tr w:rsidR="002656E4" w:rsidRPr="00150B8B" w14:paraId="3F2858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589FF1"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UE antenna height &amp; gain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FCBE97"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Follow TR36.873</w:t>
            </w:r>
          </w:p>
        </w:tc>
      </w:tr>
      <w:tr w:rsidR="002656E4" w:rsidRPr="00150B8B" w14:paraId="4355D3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E1E34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UE receiver noise figure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D88AE9"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9dB</w:t>
            </w:r>
          </w:p>
        </w:tc>
      </w:tr>
      <w:tr w:rsidR="002656E4" w:rsidRPr="00150B8B" w14:paraId="0C384423" w14:textId="77777777" w:rsidTr="00303D08">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D0233A"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Numerology</w:t>
            </w:r>
          </w:p>
        </w:tc>
        <w:tc>
          <w:tcPr>
            <w:tcW w:w="1733" w:type="dxa"/>
            <w:tcBorders>
              <w:top w:val="nil"/>
              <w:left w:val="nil"/>
              <w:bottom w:val="single" w:sz="8" w:space="0" w:color="auto"/>
              <w:right w:val="single" w:sz="8" w:space="0" w:color="auto"/>
            </w:tcBorders>
            <w:shd w:val="clear" w:color="auto" w:fill="FFFFFF"/>
            <w:hideMark/>
          </w:tcPr>
          <w:p w14:paraId="77E41A0B" w14:textId="77777777" w:rsidR="002656E4" w:rsidRPr="00150B8B" w:rsidRDefault="002656E4" w:rsidP="00B51288">
            <w:pPr>
              <w:spacing w:before="100" w:beforeAutospacing="1" w:after="100" w:afterAutospacing="1"/>
              <w:ind w:left="130"/>
              <w:rPr>
                <w:rFonts w:ascii="SimSun" w:eastAsia="SimSun" w:hAnsi="SimSun" w:cs="SimSun"/>
                <w:color w:val="000000"/>
                <w:sz w:val="24"/>
              </w:rPr>
            </w:pPr>
            <w:r w:rsidRPr="00150B8B">
              <w:rPr>
                <w:rFonts w:eastAsia="SimSun"/>
                <w:color w:val="000000"/>
                <w:szCs w:val="20"/>
              </w:rPr>
              <w:t>Slot/non-slot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C81E1F"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14 OFDM symbol slot</w:t>
            </w:r>
          </w:p>
        </w:tc>
      </w:tr>
      <w:tr w:rsidR="002656E4" w:rsidRPr="00150B8B" w14:paraId="06DA2492" w14:textId="77777777" w:rsidTr="00303D08">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9AA105" w14:textId="77777777" w:rsidR="002656E4" w:rsidRPr="00150B8B" w:rsidRDefault="002656E4" w:rsidP="00B51288">
            <w:pPr>
              <w:rPr>
                <w:rFonts w:ascii="SimSun" w:eastAsia="SimSun" w:hAnsi="SimSun" w:cs="SimSun"/>
                <w:color w:val="000000"/>
                <w:sz w:val="24"/>
              </w:rPr>
            </w:pPr>
          </w:p>
        </w:tc>
        <w:tc>
          <w:tcPr>
            <w:tcW w:w="1733" w:type="dxa"/>
            <w:tcBorders>
              <w:top w:val="nil"/>
              <w:left w:val="nil"/>
              <w:bottom w:val="single" w:sz="8" w:space="0" w:color="auto"/>
              <w:right w:val="single" w:sz="8" w:space="0" w:color="auto"/>
            </w:tcBorders>
            <w:shd w:val="clear" w:color="auto" w:fill="FFFFFF"/>
            <w:hideMark/>
          </w:tcPr>
          <w:p w14:paraId="78202065" w14:textId="77777777" w:rsidR="002656E4" w:rsidRPr="00150B8B" w:rsidRDefault="002656E4" w:rsidP="00B51288">
            <w:pPr>
              <w:spacing w:before="100" w:beforeAutospacing="1" w:after="100" w:afterAutospacing="1"/>
              <w:ind w:left="130"/>
              <w:rPr>
                <w:rFonts w:ascii="SimSun" w:eastAsia="SimSun" w:hAnsi="SimSun" w:cs="SimSun"/>
                <w:color w:val="000000"/>
                <w:sz w:val="24"/>
              </w:rPr>
            </w:pPr>
            <w:r w:rsidRPr="00150B8B">
              <w:rPr>
                <w:rFonts w:eastAsia="SimSun"/>
                <w:color w:val="000000"/>
                <w:szCs w:val="20"/>
              </w:rPr>
              <w:t>SCS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7ABE5"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15kHz for 2GHz, 30kHz for 4GHz</w:t>
            </w:r>
          </w:p>
        </w:tc>
      </w:tr>
      <w:tr w:rsidR="002656E4" w:rsidRPr="00150B8B" w14:paraId="2837C6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32329B"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Frame structure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CC1B14"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Slot Format 0 (all downlink) for all slots</w:t>
            </w:r>
          </w:p>
        </w:tc>
      </w:tr>
      <w:tr w:rsidR="002656E4" w:rsidRPr="00150B8B" w14:paraId="10CA9D09" w14:textId="77777777" w:rsidTr="00303D08">
        <w:trPr>
          <w:trHeight w:val="62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B3D1E0"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lastRenderedPageBreak/>
              <w:t>MIMO scheme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878372"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FFS</w:t>
            </w:r>
          </w:p>
        </w:tc>
      </w:tr>
      <w:tr w:rsidR="002656E4" w:rsidRPr="00150B8B" w14:paraId="0136E084" w14:textId="77777777" w:rsidTr="00303D08">
        <w:trPr>
          <w:trHeight w:val="631"/>
        </w:trPr>
        <w:tc>
          <w:tcPr>
            <w:tcW w:w="3134" w:type="dxa"/>
            <w:gridSpan w:val="2"/>
            <w:tcBorders>
              <w:top w:val="nil"/>
              <w:left w:val="single" w:sz="8" w:space="0" w:color="auto"/>
              <w:bottom w:val="single" w:sz="8" w:space="0" w:color="auto"/>
              <w:right w:val="single" w:sz="8" w:space="0" w:color="auto"/>
            </w:tcBorders>
            <w:shd w:val="clear" w:color="auto" w:fill="FFFFFF"/>
            <w:vAlign w:val="center"/>
            <w:hideMark/>
          </w:tcPr>
          <w:p w14:paraId="47F715F8"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MIMO layers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12B1AB" w14:textId="77777777" w:rsidR="002656E4" w:rsidRPr="00150B8B" w:rsidRDefault="002656E4" w:rsidP="00B51288">
            <w:pPr>
              <w:rPr>
                <w:rFonts w:ascii="SimSun" w:eastAsia="SimSun" w:hAnsi="SimSun" w:cs="SimSun"/>
                <w:color w:val="000000"/>
                <w:sz w:val="24"/>
              </w:rPr>
            </w:pPr>
            <w:r w:rsidRPr="00150B8B">
              <w:rPr>
                <w:rFonts w:eastAsia="SimSun"/>
                <w:color w:val="000000"/>
                <w:szCs w:val="20"/>
              </w:rPr>
              <w:t>For all evaluation, companies to provide the assumption on the maximum MU layers (e.g. 8 or 12)</w:t>
            </w:r>
          </w:p>
        </w:tc>
      </w:tr>
      <w:tr w:rsidR="002656E4" w:rsidRPr="00150B8B" w14:paraId="3F48D7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5AB9703"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Overhead</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CD0BC1" w14:textId="45D5EF04" w:rsidR="002656E4" w:rsidRPr="00150B8B" w:rsidRDefault="00303D08" w:rsidP="00B51288">
            <w:pPr>
              <w:rPr>
                <w:rFonts w:ascii="SimSun" w:eastAsia="SimSun" w:hAnsi="SimSun" w:cs="SimSun"/>
                <w:color w:val="000000"/>
                <w:sz w:val="24"/>
              </w:rPr>
            </w:pPr>
            <w:r>
              <w:rPr>
                <w:rFonts w:eastAsia="SimSun"/>
                <w:color w:val="000000"/>
                <w:szCs w:val="20"/>
              </w:rPr>
              <w:t>Only CSI-feedback overhead</w:t>
            </w:r>
          </w:p>
        </w:tc>
      </w:tr>
      <w:tr w:rsidR="002656E4" w:rsidRPr="00150B8B" w14:paraId="49F32B0B" w14:textId="77777777" w:rsidTr="00303D08">
        <w:trPr>
          <w:trHeight w:val="638"/>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688A1600"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Traffic model</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AE6C1" w14:textId="3A7376C4" w:rsidR="002656E4" w:rsidRPr="00150B8B" w:rsidRDefault="00303D08" w:rsidP="00B51288">
            <w:pPr>
              <w:rPr>
                <w:rFonts w:ascii="SimSun" w:eastAsia="SimSun" w:hAnsi="SimSun" w:cs="SimSun"/>
                <w:color w:val="000000"/>
                <w:sz w:val="24"/>
              </w:rPr>
            </w:pPr>
            <w:r>
              <w:rPr>
                <w:rFonts w:eastAsia="SimSun"/>
                <w:color w:val="000000"/>
                <w:szCs w:val="20"/>
              </w:rPr>
              <w:t>Full Buffer</w:t>
            </w:r>
          </w:p>
        </w:tc>
      </w:tr>
      <w:tr w:rsidR="002656E4" w:rsidRPr="00150B8B" w14:paraId="66A5F64C"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C37AD6F"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UE distribution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052B0E" w14:textId="77777777" w:rsidR="002656E4" w:rsidRPr="00150B8B" w:rsidRDefault="002656E4" w:rsidP="00B51288">
            <w:pPr>
              <w:spacing w:before="100" w:beforeAutospacing="1" w:after="100" w:afterAutospacing="1"/>
              <w:ind w:left="163"/>
              <w:rPr>
                <w:rFonts w:ascii="SimSun" w:eastAsia="SimSun" w:hAnsi="SimSun" w:cs="SimSun"/>
                <w:color w:val="000000"/>
                <w:sz w:val="24"/>
              </w:rPr>
            </w:pPr>
            <w:r w:rsidRPr="00150B8B">
              <w:rPr>
                <w:rFonts w:eastAsia="SimSun"/>
                <w:color w:val="000000"/>
                <w:szCs w:val="20"/>
              </w:rPr>
              <w:t>- 80% indoor (3km/h), 20% outdoor (30km/h)</w:t>
            </w:r>
          </w:p>
          <w:p w14:paraId="2451869D" w14:textId="4B738776" w:rsidR="002656E4" w:rsidRPr="00150B8B" w:rsidRDefault="002656E4" w:rsidP="00B51288">
            <w:pPr>
              <w:spacing w:before="100" w:beforeAutospacing="1" w:after="100" w:afterAutospacing="1"/>
              <w:ind w:left="163"/>
              <w:rPr>
                <w:rFonts w:ascii="SimSun" w:eastAsia="SimSun" w:hAnsi="SimSun" w:cs="SimSun"/>
                <w:color w:val="000000"/>
                <w:sz w:val="24"/>
              </w:rPr>
            </w:pPr>
          </w:p>
        </w:tc>
      </w:tr>
    </w:tbl>
    <w:p w14:paraId="2589A3A8" w14:textId="77777777" w:rsidR="0009656B" w:rsidRPr="00B87751" w:rsidRDefault="0009656B" w:rsidP="0009656B">
      <w:pPr>
        <w:rPr>
          <w:lang w:val="en-GB"/>
        </w:rPr>
      </w:pPr>
    </w:p>
    <w:p w14:paraId="1081BA90" w14:textId="19EE445F" w:rsidR="00E72549" w:rsidRPr="00673F9D" w:rsidRDefault="00E72549" w:rsidP="00E72549">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160" w:displacedByCustomXml="next"/>
    <w:bookmarkEnd w:id="159" w:displacedByCustomXml="next"/>
    <w:bookmarkEnd w:id="158" w:displacedByCustomXml="next"/>
    <w:sdt>
      <w:sdtPr>
        <w:id w:val="-573587230"/>
        <w:bibliography/>
      </w:sdtPr>
      <w:sdtEndPr/>
      <w:sdtContent>
        <w:p w14:paraId="323AD903" w14:textId="77777777" w:rsidR="00C61E40" w:rsidRDefault="00945DF1" w:rsidP="001E5A64">
          <w:pPr>
            <w:rPr>
              <w:rFonts w:ascii="CG Times (WN)" w:eastAsia="SimSun" w:hAnsi="CG Times (WN)" w:cs="Times New Roman"/>
              <w:noProof/>
              <w:szCs w:val="20"/>
            </w:rPr>
          </w:pPr>
          <w:r w:rsidRPr="0003018F">
            <w:rPr>
              <w:rFonts w:asciiTheme="minorHAnsi" w:hAnsiTheme="minorHAnsi"/>
              <w:sz w:val="22"/>
            </w:rPr>
            <w:fldChar w:fldCharType="begin"/>
          </w:r>
          <w:r w:rsidRPr="0003018F">
            <w:instrText xml:space="preserve"> BIBLIOGRAPHY </w:instrText>
          </w:r>
          <w:r w:rsidRPr="0003018F">
            <w:rPr>
              <w:rFonts w:asciiTheme="minorHAnsi" w:hAnsiTheme="minorHAns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61E40" w14:paraId="51D39DA5" w14:textId="77777777">
            <w:trPr>
              <w:divId w:val="363672687"/>
              <w:tblCellSpacing w:w="15" w:type="dxa"/>
            </w:trPr>
            <w:tc>
              <w:tcPr>
                <w:tcW w:w="50" w:type="pct"/>
                <w:hideMark/>
              </w:tcPr>
              <w:p w14:paraId="0B941ABA" w14:textId="7535F668" w:rsidR="00C61E40" w:rsidRDefault="00C61E40">
                <w:pPr>
                  <w:pStyle w:val="Bibliography"/>
                  <w:rPr>
                    <w:noProof/>
                    <w:sz w:val="24"/>
                    <w:szCs w:val="24"/>
                  </w:rPr>
                </w:pPr>
                <w:r>
                  <w:rPr>
                    <w:noProof/>
                  </w:rPr>
                  <w:t xml:space="preserve">[1] </w:t>
                </w:r>
              </w:p>
            </w:tc>
            <w:tc>
              <w:tcPr>
                <w:tcW w:w="0" w:type="auto"/>
                <w:hideMark/>
              </w:tcPr>
              <w:p w14:paraId="4BD1FC94" w14:textId="77777777" w:rsidR="00C61E40" w:rsidRDefault="00C61E40">
                <w:pPr>
                  <w:pStyle w:val="Bibliography"/>
                  <w:rPr>
                    <w:noProof/>
                  </w:rPr>
                </w:pPr>
                <w:r>
                  <w:rPr>
                    <w:noProof/>
                  </w:rPr>
                  <w:t>RAN1 Chair, "RAN1 Chair’s Notes," 3GPP RAN1#110bis-e, e-Meeting, October 10th – 19th, 2022.</w:t>
                </w:r>
              </w:p>
            </w:tc>
          </w:tr>
          <w:tr w:rsidR="00C61E40" w14:paraId="615330CC" w14:textId="77777777">
            <w:trPr>
              <w:divId w:val="363672687"/>
              <w:tblCellSpacing w:w="15" w:type="dxa"/>
            </w:trPr>
            <w:tc>
              <w:tcPr>
                <w:tcW w:w="50" w:type="pct"/>
                <w:hideMark/>
              </w:tcPr>
              <w:p w14:paraId="3E53A1A7" w14:textId="77777777" w:rsidR="00C61E40" w:rsidRDefault="00C61E40">
                <w:pPr>
                  <w:pStyle w:val="Bibliography"/>
                  <w:rPr>
                    <w:noProof/>
                  </w:rPr>
                </w:pPr>
                <w:r>
                  <w:rPr>
                    <w:noProof/>
                  </w:rPr>
                  <w:t xml:space="preserve">[2] </w:t>
                </w:r>
              </w:p>
            </w:tc>
            <w:tc>
              <w:tcPr>
                <w:tcW w:w="0" w:type="auto"/>
                <w:hideMark/>
              </w:tcPr>
              <w:p w14:paraId="296D4DEC" w14:textId="77777777" w:rsidR="00C61E40" w:rsidRDefault="00C61E40">
                <w:pPr>
                  <w:pStyle w:val="Bibliography"/>
                  <w:rPr>
                    <w:noProof/>
                  </w:rPr>
                </w:pPr>
                <w:r>
                  <w:rPr>
                    <w:noProof/>
                  </w:rPr>
                  <w:t>RAN1 Chair, "RAN1 Chair’s Notes," 3GPP RAN1#109-e, May 9-20, 2022.</w:t>
                </w:r>
              </w:p>
            </w:tc>
          </w:tr>
          <w:tr w:rsidR="00C61E40" w14:paraId="31CDF715" w14:textId="77777777">
            <w:trPr>
              <w:divId w:val="363672687"/>
              <w:tblCellSpacing w:w="15" w:type="dxa"/>
            </w:trPr>
            <w:tc>
              <w:tcPr>
                <w:tcW w:w="50" w:type="pct"/>
                <w:hideMark/>
              </w:tcPr>
              <w:p w14:paraId="4F83E8B0" w14:textId="77777777" w:rsidR="00C61E40" w:rsidRDefault="00C61E40">
                <w:pPr>
                  <w:pStyle w:val="Bibliography"/>
                  <w:rPr>
                    <w:noProof/>
                  </w:rPr>
                </w:pPr>
                <w:r>
                  <w:rPr>
                    <w:noProof/>
                  </w:rPr>
                  <w:t xml:space="preserve">[3] </w:t>
                </w:r>
              </w:p>
            </w:tc>
            <w:tc>
              <w:tcPr>
                <w:tcW w:w="0" w:type="auto"/>
                <w:hideMark/>
              </w:tcPr>
              <w:p w14:paraId="128274F8" w14:textId="77777777" w:rsidR="00C61E40" w:rsidRDefault="00C61E40">
                <w:pPr>
                  <w:pStyle w:val="Bibliography"/>
                  <w:rPr>
                    <w:noProof/>
                  </w:rPr>
                </w:pPr>
                <w:r>
                  <w:rPr>
                    <w:noProof/>
                  </w:rPr>
                  <w:t>RP-213599, "Study on Artificial Intelligence (AI)/Machine Learning (ML) for NR Air Interface," RAN#94e, Dec 2021.</w:t>
                </w:r>
              </w:p>
            </w:tc>
          </w:tr>
          <w:tr w:rsidR="00C61E40" w14:paraId="16077711" w14:textId="77777777">
            <w:trPr>
              <w:divId w:val="363672687"/>
              <w:tblCellSpacing w:w="15" w:type="dxa"/>
            </w:trPr>
            <w:tc>
              <w:tcPr>
                <w:tcW w:w="50" w:type="pct"/>
                <w:hideMark/>
              </w:tcPr>
              <w:p w14:paraId="458CA1D1" w14:textId="77777777" w:rsidR="00C61E40" w:rsidRDefault="00C61E40">
                <w:pPr>
                  <w:pStyle w:val="Bibliography"/>
                  <w:rPr>
                    <w:noProof/>
                  </w:rPr>
                </w:pPr>
                <w:r>
                  <w:rPr>
                    <w:noProof/>
                  </w:rPr>
                  <w:t xml:space="preserve">[4] </w:t>
                </w:r>
              </w:p>
            </w:tc>
            <w:tc>
              <w:tcPr>
                <w:tcW w:w="0" w:type="auto"/>
                <w:hideMark/>
              </w:tcPr>
              <w:p w14:paraId="3F28A9D0" w14:textId="77777777" w:rsidR="00C61E40" w:rsidRDefault="00C61E40">
                <w:pPr>
                  <w:pStyle w:val="Bibliography"/>
                  <w:rPr>
                    <w:noProof/>
                  </w:rPr>
                </w:pPr>
                <w:r>
                  <w:rPr>
                    <w:noProof/>
                  </w:rPr>
                  <w:t>R1-2207836, Moderator, "Summary#1 for CSI evaluation of [110-R18-AI/ML]," Auguest 22-26, 2022.</w:t>
                </w:r>
              </w:p>
            </w:tc>
          </w:tr>
          <w:tr w:rsidR="00C61E40" w14:paraId="43B8B9E1" w14:textId="77777777">
            <w:trPr>
              <w:divId w:val="363672687"/>
              <w:tblCellSpacing w:w="15" w:type="dxa"/>
            </w:trPr>
            <w:tc>
              <w:tcPr>
                <w:tcW w:w="50" w:type="pct"/>
                <w:hideMark/>
              </w:tcPr>
              <w:p w14:paraId="376F8D3C" w14:textId="77777777" w:rsidR="00C61E40" w:rsidRDefault="00C61E40">
                <w:pPr>
                  <w:pStyle w:val="Bibliography"/>
                  <w:rPr>
                    <w:noProof/>
                  </w:rPr>
                </w:pPr>
                <w:r>
                  <w:rPr>
                    <w:noProof/>
                  </w:rPr>
                  <w:t xml:space="preserve">[5] </w:t>
                </w:r>
              </w:p>
            </w:tc>
            <w:tc>
              <w:tcPr>
                <w:tcW w:w="0" w:type="auto"/>
                <w:hideMark/>
              </w:tcPr>
              <w:p w14:paraId="4D8A0A44" w14:textId="77777777" w:rsidR="00C61E40" w:rsidRDefault="00C61E40">
                <w:pPr>
                  <w:pStyle w:val="Bibliography"/>
                  <w:rPr>
                    <w:noProof/>
                  </w:rPr>
                </w:pPr>
                <w:r>
                  <w:rPr>
                    <w:noProof/>
                  </w:rPr>
                  <w:t>RAN1 Chair, "RAN1 Chair’s Notes," RAN1#110, Toulouse, France, August 22nd – 26th, 2022.</w:t>
                </w:r>
              </w:p>
            </w:tc>
          </w:tr>
        </w:tbl>
        <w:p w14:paraId="20BFCB26" w14:textId="77777777" w:rsidR="00C61E40" w:rsidRDefault="00C61E40">
          <w:pPr>
            <w:divId w:val="363672687"/>
            <w:rPr>
              <w:rFonts w:eastAsia="Times New Roman"/>
              <w:noProof/>
            </w:rPr>
          </w:pPr>
        </w:p>
        <w:p w14:paraId="236CB0D9" w14:textId="08351A66" w:rsidR="001B1957" w:rsidRPr="00D41400" w:rsidRDefault="00945DF1" w:rsidP="001E5A64">
          <w:r w:rsidRPr="0003018F">
            <w:rPr>
              <w:rFonts w:ascii="Arial" w:eastAsia="Times New Roman" w:hAnsi="Arial" w:cs="Times New Roman"/>
              <w:b/>
              <w:bCs/>
              <w:sz w:val="36"/>
              <w:szCs w:val="20"/>
              <w:lang w:val="en-GB"/>
            </w:rPr>
            <w:fldChar w:fldCharType="end"/>
          </w:r>
        </w:p>
      </w:sdtContent>
    </w:sdt>
    <w:bookmarkEnd w:id="4" w:displacedByCustomXml="prev"/>
    <w:bookmarkEnd w:id="3" w:displacedByCustomXml="prev"/>
    <w:bookmarkEnd w:id="2" w:displacedByCustomXml="prev"/>
    <w:sectPr w:rsidR="001B1957" w:rsidRPr="00D41400" w:rsidSect="00E054B7">
      <w:headerReference w:type="even" r:id="rId9"/>
      <w:headerReference w:type="default" r:id="rId10"/>
      <w:footerReference w:type="even"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0C59" w14:textId="77777777" w:rsidR="00570882" w:rsidRDefault="00570882">
      <w:r>
        <w:separator/>
      </w:r>
    </w:p>
  </w:endnote>
  <w:endnote w:type="continuationSeparator" w:id="0">
    <w:p w14:paraId="1316EE95" w14:textId="77777777" w:rsidR="00570882" w:rsidRDefault="00570882">
      <w:r>
        <w:continuationSeparator/>
      </w:r>
    </w:p>
  </w:endnote>
  <w:endnote w:type="continuationNotice" w:id="1">
    <w:p w14:paraId="28EBBA78" w14:textId="77777777" w:rsidR="00570882" w:rsidRDefault="00570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21A36" w14:textId="77777777" w:rsidR="00570882" w:rsidRDefault="00570882">
      <w:r>
        <w:separator/>
      </w:r>
    </w:p>
  </w:footnote>
  <w:footnote w:type="continuationSeparator" w:id="0">
    <w:p w14:paraId="08887249" w14:textId="77777777" w:rsidR="00570882" w:rsidRDefault="00570882">
      <w:r>
        <w:continuationSeparator/>
      </w:r>
    </w:p>
  </w:footnote>
  <w:footnote w:type="continuationNotice" w:id="1">
    <w:p w14:paraId="751560F9" w14:textId="77777777" w:rsidR="00570882" w:rsidRDefault="00570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72780E"/>
    <w:multiLevelType w:val="hybridMultilevel"/>
    <w:tmpl w:val="13F4C6E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0AFE67CE"/>
    <w:multiLevelType w:val="hybridMultilevel"/>
    <w:tmpl w:val="3A124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935B0"/>
    <w:multiLevelType w:val="hybridMultilevel"/>
    <w:tmpl w:val="237CA6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1FD269EA"/>
    <w:multiLevelType w:val="hybridMultilevel"/>
    <w:tmpl w:val="999697E2"/>
    <w:lvl w:ilvl="0" w:tplc="30DE18EE">
      <w:start w:val="1"/>
      <w:numFmt w:val="decimal"/>
      <w:pStyle w:val="Proposal"/>
      <w:lvlText w:val="Proposal %1: "/>
      <w:lvlJc w:val="left"/>
      <w:pPr>
        <w:ind w:left="1637" w:hanging="360"/>
      </w:pPr>
      <w:rPr>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A6F20800"/>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91E46"/>
    <w:multiLevelType w:val="hybridMultilevel"/>
    <w:tmpl w:val="3758BC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4D3A22"/>
    <w:multiLevelType w:val="hybridMultilevel"/>
    <w:tmpl w:val="F42E11E8"/>
    <w:lvl w:ilvl="0" w:tplc="04090005">
      <w:start w:val="1"/>
      <w:numFmt w:val="bullet"/>
      <w:lvlText w:val=""/>
      <w:lvlJc w:val="left"/>
      <w:pPr>
        <w:ind w:left="786" w:hanging="360"/>
      </w:pPr>
      <w:rPr>
        <w:rFonts w:ascii="Wingdings" w:hAnsi="Wingdings"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6B6A9F"/>
    <w:multiLevelType w:val="hybridMultilevel"/>
    <w:tmpl w:val="640A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14"/>
  </w:num>
  <w:num w:numId="4">
    <w:abstractNumId w:val="12"/>
  </w:num>
  <w:num w:numId="5">
    <w:abstractNumId w:val="9"/>
  </w:num>
  <w:num w:numId="6">
    <w:abstractNumId w:val="6"/>
  </w:num>
  <w:num w:numId="7">
    <w:abstractNumId w:val="23"/>
  </w:num>
  <w:num w:numId="8">
    <w:abstractNumId w:val="15"/>
  </w:num>
  <w:num w:numId="9">
    <w:abstractNumId w:val="11"/>
  </w:num>
  <w:num w:numId="10">
    <w:abstractNumId w:val="5"/>
  </w:num>
  <w:num w:numId="11">
    <w:abstractNumId w:val="19"/>
  </w:num>
  <w:num w:numId="12">
    <w:abstractNumId w:val="17"/>
  </w:num>
  <w:num w:numId="13">
    <w:abstractNumId w:val="3"/>
  </w:num>
  <w:num w:numId="14">
    <w:abstractNumId w:val="20"/>
  </w:num>
  <w:num w:numId="15">
    <w:abstractNumId w:val="10"/>
  </w:num>
  <w:num w:numId="16">
    <w:abstractNumId w:val="0"/>
  </w:num>
  <w:num w:numId="17">
    <w:abstractNumId w:val="18"/>
  </w:num>
  <w:num w:numId="18">
    <w:abstractNumId w:val="7"/>
  </w:num>
  <w:num w:numId="19">
    <w:abstractNumId w:val="2"/>
  </w:num>
  <w:num w:numId="20">
    <w:abstractNumId w:val="1"/>
  </w:num>
  <w:num w:numId="21">
    <w:abstractNumId w:val="4"/>
  </w:num>
  <w:num w:numId="22">
    <w:abstractNumId w:val="22"/>
  </w:num>
  <w:num w:numId="23">
    <w:abstractNumId w:val="6"/>
    <w:lvlOverride w:ilvl="0">
      <w:startOverride w:val="1"/>
    </w:lvlOverride>
  </w:num>
  <w:num w:numId="24">
    <w:abstractNumId w:val="16"/>
  </w:num>
  <w:num w:numId="2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0F"/>
    <w:rsid w:val="00000515"/>
    <w:rsid w:val="00000622"/>
    <w:rsid w:val="000007BD"/>
    <w:rsid w:val="00000BB4"/>
    <w:rsid w:val="00000CFE"/>
    <w:rsid w:val="0000140A"/>
    <w:rsid w:val="00001A3E"/>
    <w:rsid w:val="00001D0A"/>
    <w:rsid w:val="00001F28"/>
    <w:rsid w:val="00001FC3"/>
    <w:rsid w:val="000020FE"/>
    <w:rsid w:val="00003131"/>
    <w:rsid w:val="000032EA"/>
    <w:rsid w:val="000037FB"/>
    <w:rsid w:val="000039E6"/>
    <w:rsid w:val="00003DAE"/>
    <w:rsid w:val="00003EF0"/>
    <w:rsid w:val="000048A8"/>
    <w:rsid w:val="00004961"/>
    <w:rsid w:val="000053D7"/>
    <w:rsid w:val="00005622"/>
    <w:rsid w:val="00005A56"/>
    <w:rsid w:val="00005C14"/>
    <w:rsid w:val="00005DD9"/>
    <w:rsid w:val="0000618A"/>
    <w:rsid w:val="000066D9"/>
    <w:rsid w:val="000070D4"/>
    <w:rsid w:val="00007730"/>
    <w:rsid w:val="0001014C"/>
    <w:rsid w:val="00010383"/>
    <w:rsid w:val="00010B78"/>
    <w:rsid w:val="000114B4"/>
    <w:rsid w:val="0001172E"/>
    <w:rsid w:val="000118EA"/>
    <w:rsid w:val="00011F5D"/>
    <w:rsid w:val="000129BA"/>
    <w:rsid w:val="00012CFF"/>
    <w:rsid w:val="000135FF"/>
    <w:rsid w:val="000136A3"/>
    <w:rsid w:val="0001441C"/>
    <w:rsid w:val="00014DD7"/>
    <w:rsid w:val="00014E0B"/>
    <w:rsid w:val="00015530"/>
    <w:rsid w:val="00015923"/>
    <w:rsid w:val="00015962"/>
    <w:rsid w:val="00015FF5"/>
    <w:rsid w:val="000162B2"/>
    <w:rsid w:val="000164DE"/>
    <w:rsid w:val="00016661"/>
    <w:rsid w:val="00016783"/>
    <w:rsid w:val="00016874"/>
    <w:rsid w:val="00016B4C"/>
    <w:rsid w:val="00017013"/>
    <w:rsid w:val="00017047"/>
    <w:rsid w:val="000177AA"/>
    <w:rsid w:val="00017C29"/>
    <w:rsid w:val="00017CBD"/>
    <w:rsid w:val="000205C1"/>
    <w:rsid w:val="000207E5"/>
    <w:rsid w:val="00020BFF"/>
    <w:rsid w:val="00020D61"/>
    <w:rsid w:val="00021052"/>
    <w:rsid w:val="0002130A"/>
    <w:rsid w:val="00021DEC"/>
    <w:rsid w:val="000222F7"/>
    <w:rsid w:val="000229C3"/>
    <w:rsid w:val="00022ED5"/>
    <w:rsid w:val="000235D7"/>
    <w:rsid w:val="00023C29"/>
    <w:rsid w:val="00023FEE"/>
    <w:rsid w:val="000242B1"/>
    <w:rsid w:val="0002479E"/>
    <w:rsid w:val="000248E7"/>
    <w:rsid w:val="00025442"/>
    <w:rsid w:val="000254DC"/>
    <w:rsid w:val="000255A1"/>
    <w:rsid w:val="000259FF"/>
    <w:rsid w:val="00025BDF"/>
    <w:rsid w:val="00025C61"/>
    <w:rsid w:val="000265AA"/>
    <w:rsid w:val="000266AE"/>
    <w:rsid w:val="00026905"/>
    <w:rsid w:val="00026DB8"/>
    <w:rsid w:val="00026ED0"/>
    <w:rsid w:val="00026F39"/>
    <w:rsid w:val="0002735A"/>
    <w:rsid w:val="000276DF"/>
    <w:rsid w:val="000278E0"/>
    <w:rsid w:val="0002796C"/>
    <w:rsid w:val="000300FE"/>
    <w:rsid w:val="00030970"/>
    <w:rsid w:val="00030ACA"/>
    <w:rsid w:val="00030DC7"/>
    <w:rsid w:val="00030F08"/>
    <w:rsid w:val="00030F1D"/>
    <w:rsid w:val="00030F74"/>
    <w:rsid w:val="00031553"/>
    <w:rsid w:val="000319C1"/>
    <w:rsid w:val="00031EDD"/>
    <w:rsid w:val="00032D1E"/>
    <w:rsid w:val="00032DAB"/>
    <w:rsid w:val="00032E45"/>
    <w:rsid w:val="00033796"/>
    <w:rsid w:val="00033C0E"/>
    <w:rsid w:val="00034466"/>
    <w:rsid w:val="000349B7"/>
    <w:rsid w:val="000349E0"/>
    <w:rsid w:val="00034B9E"/>
    <w:rsid w:val="00034C07"/>
    <w:rsid w:val="00034CFE"/>
    <w:rsid w:val="00034FCD"/>
    <w:rsid w:val="00035400"/>
    <w:rsid w:val="0003540B"/>
    <w:rsid w:val="000357CA"/>
    <w:rsid w:val="00035B63"/>
    <w:rsid w:val="00035BA3"/>
    <w:rsid w:val="00035ED2"/>
    <w:rsid w:val="00035FEA"/>
    <w:rsid w:val="00037275"/>
    <w:rsid w:val="000377B8"/>
    <w:rsid w:val="00037A21"/>
    <w:rsid w:val="00037C88"/>
    <w:rsid w:val="000404F2"/>
    <w:rsid w:val="000417B6"/>
    <w:rsid w:val="00041928"/>
    <w:rsid w:val="00041A11"/>
    <w:rsid w:val="000421A0"/>
    <w:rsid w:val="0004222F"/>
    <w:rsid w:val="0004274B"/>
    <w:rsid w:val="000429D0"/>
    <w:rsid w:val="00042A50"/>
    <w:rsid w:val="00042C2A"/>
    <w:rsid w:val="0004428E"/>
    <w:rsid w:val="000442E9"/>
    <w:rsid w:val="0004434E"/>
    <w:rsid w:val="00044412"/>
    <w:rsid w:val="000449CC"/>
    <w:rsid w:val="00044AFB"/>
    <w:rsid w:val="00044EFE"/>
    <w:rsid w:val="000451E5"/>
    <w:rsid w:val="0004536B"/>
    <w:rsid w:val="000453F6"/>
    <w:rsid w:val="00045995"/>
    <w:rsid w:val="00045AB2"/>
    <w:rsid w:val="000460BE"/>
    <w:rsid w:val="000467AB"/>
    <w:rsid w:val="000469C6"/>
    <w:rsid w:val="00046CD6"/>
    <w:rsid w:val="00047127"/>
    <w:rsid w:val="000477BB"/>
    <w:rsid w:val="00047AA9"/>
    <w:rsid w:val="00047FBC"/>
    <w:rsid w:val="00050068"/>
    <w:rsid w:val="0005055B"/>
    <w:rsid w:val="00050A52"/>
    <w:rsid w:val="00050DDC"/>
    <w:rsid w:val="00050E72"/>
    <w:rsid w:val="00050F71"/>
    <w:rsid w:val="00051135"/>
    <w:rsid w:val="00051173"/>
    <w:rsid w:val="00051711"/>
    <w:rsid w:val="000518D8"/>
    <w:rsid w:val="00051BDC"/>
    <w:rsid w:val="00052588"/>
    <w:rsid w:val="00053782"/>
    <w:rsid w:val="00053A47"/>
    <w:rsid w:val="00053AB5"/>
    <w:rsid w:val="00053BAA"/>
    <w:rsid w:val="00054F5A"/>
    <w:rsid w:val="00055B23"/>
    <w:rsid w:val="00055B35"/>
    <w:rsid w:val="0005602E"/>
    <w:rsid w:val="00056057"/>
    <w:rsid w:val="0005653C"/>
    <w:rsid w:val="000565AE"/>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2551"/>
    <w:rsid w:val="000626E2"/>
    <w:rsid w:val="00062963"/>
    <w:rsid w:val="00062CA8"/>
    <w:rsid w:val="00063384"/>
    <w:rsid w:val="00063E21"/>
    <w:rsid w:val="00063F57"/>
    <w:rsid w:val="00064068"/>
    <w:rsid w:val="000649E3"/>
    <w:rsid w:val="00064E31"/>
    <w:rsid w:val="00065027"/>
    <w:rsid w:val="0006517C"/>
    <w:rsid w:val="0006549C"/>
    <w:rsid w:val="0006633C"/>
    <w:rsid w:val="00066576"/>
    <w:rsid w:val="000665AA"/>
    <w:rsid w:val="00066696"/>
    <w:rsid w:val="000667D1"/>
    <w:rsid w:val="00066B79"/>
    <w:rsid w:val="00066D8A"/>
    <w:rsid w:val="0006739D"/>
    <w:rsid w:val="0006774C"/>
    <w:rsid w:val="000703D1"/>
    <w:rsid w:val="00070540"/>
    <w:rsid w:val="00070720"/>
    <w:rsid w:val="000708A9"/>
    <w:rsid w:val="00070BE6"/>
    <w:rsid w:val="0007120F"/>
    <w:rsid w:val="0007140F"/>
    <w:rsid w:val="0007164E"/>
    <w:rsid w:val="000716FB"/>
    <w:rsid w:val="000727E3"/>
    <w:rsid w:val="000729A8"/>
    <w:rsid w:val="00072BEC"/>
    <w:rsid w:val="00072EFA"/>
    <w:rsid w:val="000732F1"/>
    <w:rsid w:val="00073B75"/>
    <w:rsid w:val="00073F34"/>
    <w:rsid w:val="000743A0"/>
    <w:rsid w:val="000743A3"/>
    <w:rsid w:val="000743B4"/>
    <w:rsid w:val="00074913"/>
    <w:rsid w:val="00074A64"/>
    <w:rsid w:val="00074BF5"/>
    <w:rsid w:val="00074EF4"/>
    <w:rsid w:val="000752DF"/>
    <w:rsid w:val="00075680"/>
    <w:rsid w:val="00075965"/>
    <w:rsid w:val="00076C21"/>
    <w:rsid w:val="00077CDF"/>
    <w:rsid w:val="00077EB9"/>
    <w:rsid w:val="000801D8"/>
    <w:rsid w:val="00080629"/>
    <w:rsid w:val="00080783"/>
    <w:rsid w:val="00080BC5"/>
    <w:rsid w:val="00080C8B"/>
    <w:rsid w:val="0008115F"/>
    <w:rsid w:val="000811E3"/>
    <w:rsid w:val="000814D9"/>
    <w:rsid w:val="00081546"/>
    <w:rsid w:val="000820C9"/>
    <w:rsid w:val="0008257A"/>
    <w:rsid w:val="000826A6"/>
    <w:rsid w:val="000827E6"/>
    <w:rsid w:val="00082CE7"/>
    <w:rsid w:val="00083322"/>
    <w:rsid w:val="00083C09"/>
    <w:rsid w:val="00083E6E"/>
    <w:rsid w:val="000840E7"/>
    <w:rsid w:val="00084255"/>
    <w:rsid w:val="00084C78"/>
    <w:rsid w:val="00085465"/>
    <w:rsid w:val="0008577E"/>
    <w:rsid w:val="00085C0B"/>
    <w:rsid w:val="00086375"/>
    <w:rsid w:val="00086602"/>
    <w:rsid w:val="00086864"/>
    <w:rsid w:val="00086B50"/>
    <w:rsid w:val="00087085"/>
    <w:rsid w:val="00087E29"/>
    <w:rsid w:val="00087E68"/>
    <w:rsid w:val="00087F78"/>
    <w:rsid w:val="000900D7"/>
    <w:rsid w:val="00090323"/>
    <w:rsid w:val="00090EB8"/>
    <w:rsid w:val="00090EBB"/>
    <w:rsid w:val="000913D5"/>
    <w:rsid w:val="00091978"/>
    <w:rsid w:val="00091BF5"/>
    <w:rsid w:val="00091D9C"/>
    <w:rsid w:val="000921CD"/>
    <w:rsid w:val="00092FF4"/>
    <w:rsid w:val="000931C3"/>
    <w:rsid w:val="00093560"/>
    <w:rsid w:val="00093582"/>
    <w:rsid w:val="00093ED6"/>
    <w:rsid w:val="0009481A"/>
    <w:rsid w:val="00094C3C"/>
    <w:rsid w:val="00094EF2"/>
    <w:rsid w:val="00095159"/>
    <w:rsid w:val="0009559C"/>
    <w:rsid w:val="00095A24"/>
    <w:rsid w:val="00095A68"/>
    <w:rsid w:val="00095B6A"/>
    <w:rsid w:val="000962D1"/>
    <w:rsid w:val="000964B7"/>
    <w:rsid w:val="0009656B"/>
    <w:rsid w:val="0009709B"/>
    <w:rsid w:val="0009734D"/>
    <w:rsid w:val="0009776D"/>
    <w:rsid w:val="000A0142"/>
    <w:rsid w:val="000A0543"/>
    <w:rsid w:val="000A0D72"/>
    <w:rsid w:val="000A0DBD"/>
    <w:rsid w:val="000A0E99"/>
    <w:rsid w:val="000A17E1"/>
    <w:rsid w:val="000A19B6"/>
    <w:rsid w:val="000A1B76"/>
    <w:rsid w:val="000A1D49"/>
    <w:rsid w:val="000A1FB3"/>
    <w:rsid w:val="000A2599"/>
    <w:rsid w:val="000A262F"/>
    <w:rsid w:val="000A2AA6"/>
    <w:rsid w:val="000A356B"/>
    <w:rsid w:val="000A3582"/>
    <w:rsid w:val="000A3ACB"/>
    <w:rsid w:val="000A44CA"/>
    <w:rsid w:val="000A4A4B"/>
    <w:rsid w:val="000A4B74"/>
    <w:rsid w:val="000A50C4"/>
    <w:rsid w:val="000A6466"/>
    <w:rsid w:val="000A6788"/>
    <w:rsid w:val="000A67D4"/>
    <w:rsid w:val="000A6CFE"/>
    <w:rsid w:val="000A71FE"/>
    <w:rsid w:val="000B051F"/>
    <w:rsid w:val="000B0FA9"/>
    <w:rsid w:val="000B15FD"/>
    <w:rsid w:val="000B1B68"/>
    <w:rsid w:val="000B1C15"/>
    <w:rsid w:val="000B1CD3"/>
    <w:rsid w:val="000B1E03"/>
    <w:rsid w:val="000B1FBE"/>
    <w:rsid w:val="000B219A"/>
    <w:rsid w:val="000B23E2"/>
    <w:rsid w:val="000B245F"/>
    <w:rsid w:val="000B247A"/>
    <w:rsid w:val="000B256B"/>
    <w:rsid w:val="000B375D"/>
    <w:rsid w:val="000B3F37"/>
    <w:rsid w:val="000B441A"/>
    <w:rsid w:val="000B4F62"/>
    <w:rsid w:val="000B546F"/>
    <w:rsid w:val="000B58B7"/>
    <w:rsid w:val="000B5E4A"/>
    <w:rsid w:val="000B60DA"/>
    <w:rsid w:val="000B6683"/>
    <w:rsid w:val="000B68FD"/>
    <w:rsid w:val="000B6BA1"/>
    <w:rsid w:val="000B6D3D"/>
    <w:rsid w:val="000B7161"/>
    <w:rsid w:val="000B7447"/>
    <w:rsid w:val="000B7B66"/>
    <w:rsid w:val="000B7D5E"/>
    <w:rsid w:val="000B7E4E"/>
    <w:rsid w:val="000C035E"/>
    <w:rsid w:val="000C0866"/>
    <w:rsid w:val="000C0A5C"/>
    <w:rsid w:val="000C0CA3"/>
    <w:rsid w:val="000C0CEC"/>
    <w:rsid w:val="000C0D3F"/>
    <w:rsid w:val="000C1061"/>
    <w:rsid w:val="000C1C35"/>
    <w:rsid w:val="000C22F2"/>
    <w:rsid w:val="000C2391"/>
    <w:rsid w:val="000C2394"/>
    <w:rsid w:val="000C29C0"/>
    <w:rsid w:val="000C2CAD"/>
    <w:rsid w:val="000C2DC9"/>
    <w:rsid w:val="000C2FA0"/>
    <w:rsid w:val="000C3336"/>
    <w:rsid w:val="000C3BEC"/>
    <w:rsid w:val="000C3E43"/>
    <w:rsid w:val="000C40EA"/>
    <w:rsid w:val="000C4201"/>
    <w:rsid w:val="000C45FF"/>
    <w:rsid w:val="000C4B44"/>
    <w:rsid w:val="000C4B94"/>
    <w:rsid w:val="000C5DBF"/>
    <w:rsid w:val="000C6222"/>
    <w:rsid w:val="000C6447"/>
    <w:rsid w:val="000C64FB"/>
    <w:rsid w:val="000C657C"/>
    <w:rsid w:val="000C764F"/>
    <w:rsid w:val="000C776B"/>
    <w:rsid w:val="000D037E"/>
    <w:rsid w:val="000D0AE6"/>
    <w:rsid w:val="000D0C91"/>
    <w:rsid w:val="000D0F9A"/>
    <w:rsid w:val="000D11B1"/>
    <w:rsid w:val="000D148D"/>
    <w:rsid w:val="000D14A7"/>
    <w:rsid w:val="000D1570"/>
    <w:rsid w:val="000D1610"/>
    <w:rsid w:val="000D1842"/>
    <w:rsid w:val="000D1A08"/>
    <w:rsid w:val="000D1B65"/>
    <w:rsid w:val="000D1D83"/>
    <w:rsid w:val="000D1E9A"/>
    <w:rsid w:val="000D231C"/>
    <w:rsid w:val="000D289A"/>
    <w:rsid w:val="000D2920"/>
    <w:rsid w:val="000D2E6D"/>
    <w:rsid w:val="000D3387"/>
    <w:rsid w:val="000D37FA"/>
    <w:rsid w:val="000D39FA"/>
    <w:rsid w:val="000D3D47"/>
    <w:rsid w:val="000D41F3"/>
    <w:rsid w:val="000D4324"/>
    <w:rsid w:val="000D4736"/>
    <w:rsid w:val="000D4BC5"/>
    <w:rsid w:val="000D4DE6"/>
    <w:rsid w:val="000D545E"/>
    <w:rsid w:val="000D5958"/>
    <w:rsid w:val="000D59D6"/>
    <w:rsid w:val="000D6ABA"/>
    <w:rsid w:val="000D6D1B"/>
    <w:rsid w:val="000D6E96"/>
    <w:rsid w:val="000D7268"/>
    <w:rsid w:val="000D754C"/>
    <w:rsid w:val="000D75C1"/>
    <w:rsid w:val="000D7601"/>
    <w:rsid w:val="000D7783"/>
    <w:rsid w:val="000D7B9F"/>
    <w:rsid w:val="000E011D"/>
    <w:rsid w:val="000E0285"/>
    <w:rsid w:val="000E0B4F"/>
    <w:rsid w:val="000E0D53"/>
    <w:rsid w:val="000E14B9"/>
    <w:rsid w:val="000E1E8E"/>
    <w:rsid w:val="000E2230"/>
    <w:rsid w:val="000E26B6"/>
    <w:rsid w:val="000E2833"/>
    <w:rsid w:val="000E2BF3"/>
    <w:rsid w:val="000E2C13"/>
    <w:rsid w:val="000E3430"/>
    <w:rsid w:val="000E39AE"/>
    <w:rsid w:val="000E3C1E"/>
    <w:rsid w:val="000E3DE7"/>
    <w:rsid w:val="000E3F84"/>
    <w:rsid w:val="000E479F"/>
    <w:rsid w:val="000E4B2A"/>
    <w:rsid w:val="000E4C9B"/>
    <w:rsid w:val="000E4D01"/>
    <w:rsid w:val="000E548A"/>
    <w:rsid w:val="000E5555"/>
    <w:rsid w:val="000E564D"/>
    <w:rsid w:val="000E5830"/>
    <w:rsid w:val="000E593B"/>
    <w:rsid w:val="000E65A7"/>
    <w:rsid w:val="000E6716"/>
    <w:rsid w:val="000E68F8"/>
    <w:rsid w:val="000E6D5F"/>
    <w:rsid w:val="000E6ECD"/>
    <w:rsid w:val="000E6F62"/>
    <w:rsid w:val="000E71B8"/>
    <w:rsid w:val="000E76B5"/>
    <w:rsid w:val="000E7783"/>
    <w:rsid w:val="000E7B86"/>
    <w:rsid w:val="000F02E7"/>
    <w:rsid w:val="000F0CCA"/>
    <w:rsid w:val="000F0D31"/>
    <w:rsid w:val="000F1313"/>
    <w:rsid w:val="000F15E6"/>
    <w:rsid w:val="000F1CF3"/>
    <w:rsid w:val="000F1E2C"/>
    <w:rsid w:val="000F2944"/>
    <w:rsid w:val="000F2AD9"/>
    <w:rsid w:val="000F2FD5"/>
    <w:rsid w:val="000F3F1D"/>
    <w:rsid w:val="000F44D2"/>
    <w:rsid w:val="000F4734"/>
    <w:rsid w:val="000F4F44"/>
    <w:rsid w:val="000F5924"/>
    <w:rsid w:val="000F60B0"/>
    <w:rsid w:val="000F6974"/>
    <w:rsid w:val="000F6AFA"/>
    <w:rsid w:val="000F6D1F"/>
    <w:rsid w:val="000F6DDE"/>
    <w:rsid w:val="000F7452"/>
    <w:rsid w:val="000F75EB"/>
    <w:rsid w:val="000F794D"/>
    <w:rsid w:val="000F7ED4"/>
    <w:rsid w:val="001002BE"/>
    <w:rsid w:val="00100E41"/>
    <w:rsid w:val="00101489"/>
    <w:rsid w:val="00101ACE"/>
    <w:rsid w:val="00101E93"/>
    <w:rsid w:val="00102147"/>
    <w:rsid w:val="00102C3C"/>
    <w:rsid w:val="00102E59"/>
    <w:rsid w:val="00102FE9"/>
    <w:rsid w:val="0010327C"/>
    <w:rsid w:val="00103D6D"/>
    <w:rsid w:val="00103E0E"/>
    <w:rsid w:val="00104058"/>
    <w:rsid w:val="0010405D"/>
    <w:rsid w:val="00104228"/>
    <w:rsid w:val="0010458A"/>
    <w:rsid w:val="00104A80"/>
    <w:rsid w:val="00105328"/>
    <w:rsid w:val="00105820"/>
    <w:rsid w:val="001059E6"/>
    <w:rsid w:val="00105CEE"/>
    <w:rsid w:val="00105FC2"/>
    <w:rsid w:val="00106117"/>
    <w:rsid w:val="0010622C"/>
    <w:rsid w:val="00106CC3"/>
    <w:rsid w:val="00106E7E"/>
    <w:rsid w:val="00107123"/>
    <w:rsid w:val="00107430"/>
    <w:rsid w:val="00107689"/>
    <w:rsid w:val="00107A94"/>
    <w:rsid w:val="00110030"/>
    <w:rsid w:val="00110086"/>
    <w:rsid w:val="00110314"/>
    <w:rsid w:val="00110329"/>
    <w:rsid w:val="0011051C"/>
    <w:rsid w:val="00110702"/>
    <w:rsid w:val="0011073B"/>
    <w:rsid w:val="0011093D"/>
    <w:rsid w:val="00110AE3"/>
    <w:rsid w:val="00110E3D"/>
    <w:rsid w:val="00111011"/>
    <w:rsid w:val="001113DB"/>
    <w:rsid w:val="001115C0"/>
    <w:rsid w:val="00111680"/>
    <w:rsid w:val="00111AD9"/>
    <w:rsid w:val="0011285A"/>
    <w:rsid w:val="00112B8F"/>
    <w:rsid w:val="00112CFB"/>
    <w:rsid w:val="001132E9"/>
    <w:rsid w:val="001133B5"/>
    <w:rsid w:val="001134DA"/>
    <w:rsid w:val="001140FA"/>
    <w:rsid w:val="00114413"/>
    <w:rsid w:val="001146A3"/>
    <w:rsid w:val="00114B8D"/>
    <w:rsid w:val="00114EA7"/>
    <w:rsid w:val="001150B4"/>
    <w:rsid w:val="0011578B"/>
    <w:rsid w:val="00115B96"/>
    <w:rsid w:val="0011690E"/>
    <w:rsid w:val="00116B51"/>
    <w:rsid w:val="00117198"/>
    <w:rsid w:val="001177EB"/>
    <w:rsid w:val="00117957"/>
    <w:rsid w:val="00117A43"/>
    <w:rsid w:val="00117C13"/>
    <w:rsid w:val="001201A5"/>
    <w:rsid w:val="00120545"/>
    <w:rsid w:val="00120B2D"/>
    <w:rsid w:val="00120E27"/>
    <w:rsid w:val="00121412"/>
    <w:rsid w:val="00121D2F"/>
    <w:rsid w:val="00123993"/>
    <w:rsid w:val="001241D6"/>
    <w:rsid w:val="0012453C"/>
    <w:rsid w:val="0012466F"/>
    <w:rsid w:val="0012467D"/>
    <w:rsid w:val="00124A01"/>
    <w:rsid w:val="00124D4C"/>
    <w:rsid w:val="00125039"/>
    <w:rsid w:val="001253C9"/>
    <w:rsid w:val="001257EC"/>
    <w:rsid w:val="00125AC0"/>
    <w:rsid w:val="00125B21"/>
    <w:rsid w:val="00125FCF"/>
    <w:rsid w:val="00126536"/>
    <w:rsid w:val="001267EE"/>
    <w:rsid w:val="00127299"/>
    <w:rsid w:val="001274AC"/>
    <w:rsid w:val="001275E6"/>
    <w:rsid w:val="00127A21"/>
    <w:rsid w:val="00127B6B"/>
    <w:rsid w:val="00127DE2"/>
    <w:rsid w:val="00127F14"/>
    <w:rsid w:val="0013017B"/>
    <w:rsid w:val="00130220"/>
    <w:rsid w:val="0013046D"/>
    <w:rsid w:val="00130945"/>
    <w:rsid w:val="00130BC9"/>
    <w:rsid w:val="00130D81"/>
    <w:rsid w:val="001310F5"/>
    <w:rsid w:val="0013182A"/>
    <w:rsid w:val="00131875"/>
    <w:rsid w:val="00131AC6"/>
    <w:rsid w:val="00131CD4"/>
    <w:rsid w:val="00131FD3"/>
    <w:rsid w:val="001322A4"/>
    <w:rsid w:val="001322B0"/>
    <w:rsid w:val="00132917"/>
    <w:rsid w:val="001329B4"/>
    <w:rsid w:val="00132DB8"/>
    <w:rsid w:val="00133227"/>
    <w:rsid w:val="001335D7"/>
    <w:rsid w:val="00133991"/>
    <w:rsid w:val="0013399A"/>
    <w:rsid w:val="001344C1"/>
    <w:rsid w:val="0013521B"/>
    <w:rsid w:val="00135493"/>
    <w:rsid w:val="0013551A"/>
    <w:rsid w:val="00135829"/>
    <w:rsid w:val="001358F4"/>
    <w:rsid w:val="00135911"/>
    <w:rsid w:val="00135E0A"/>
    <w:rsid w:val="0013612A"/>
    <w:rsid w:val="001362E9"/>
    <w:rsid w:val="00136359"/>
    <w:rsid w:val="00136877"/>
    <w:rsid w:val="001369B6"/>
    <w:rsid w:val="00136AAD"/>
    <w:rsid w:val="00136EDB"/>
    <w:rsid w:val="00136EED"/>
    <w:rsid w:val="00137280"/>
    <w:rsid w:val="00137288"/>
    <w:rsid w:val="00137480"/>
    <w:rsid w:val="0014078B"/>
    <w:rsid w:val="0014082B"/>
    <w:rsid w:val="00140838"/>
    <w:rsid w:val="00140CC8"/>
    <w:rsid w:val="001410F1"/>
    <w:rsid w:val="0014161D"/>
    <w:rsid w:val="001418FE"/>
    <w:rsid w:val="00142093"/>
    <w:rsid w:val="0014244B"/>
    <w:rsid w:val="00142720"/>
    <w:rsid w:val="00142C2E"/>
    <w:rsid w:val="0014371C"/>
    <w:rsid w:val="001437AD"/>
    <w:rsid w:val="00143A51"/>
    <w:rsid w:val="00143D0D"/>
    <w:rsid w:val="00143FFE"/>
    <w:rsid w:val="00144370"/>
    <w:rsid w:val="0014452E"/>
    <w:rsid w:val="00144F22"/>
    <w:rsid w:val="0014523E"/>
    <w:rsid w:val="001458FA"/>
    <w:rsid w:val="001459EB"/>
    <w:rsid w:val="00145A0F"/>
    <w:rsid w:val="00145EA7"/>
    <w:rsid w:val="001461C2"/>
    <w:rsid w:val="00146540"/>
    <w:rsid w:val="00146664"/>
    <w:rsid w:val="00146B09"/>
    <w:rsid w:val="00146E5E"/>
    <w:rsid w:val="0014719D"/>
    <w:rsid w:val="001474D9"/>
    <w:rsid w:val="00147B5F"/>
    <w:rsid w:val="00147D67"/>
    <w:rsid w:val="00147E88"/>
    <w:rsid w:val="0015019F"/>
    <w:rsid w:val="00150577"/>
    <w:rsid w:val="00150616"/>
    <w:rsid w:val="00150CA3"/>
    <w:rsid w:val="00150CCC"/>
    <w:rsid w:val="00150F57"/>
    <w:rsid w:val="0015135A"/>
    <w:rsid w:val="00151516"/>
    <w:rsid w:val="00151805"/>
    <w:rsid w:val="0015181D"/>
    <w:rsid w:val="00151D5F"/>
    <w:rsid w:val="001529E0"/>
    <w:rsid w:val="00152BA8"/>
    <w:rsid w:val="00152C2C"/>
    <w:rsid w:val="00152D3B"/>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57A61"/>
    <w:rsid w:val="00157DB9"/>
    <w:rsid w:val="001600FE"/>
    <w:rsid w:val="00160184"/>
    <w:rsid w:val="00160786"/>
    <w:rsid w:val="00160A67"/>
    <w:rsid w:val="00160FCE"/>
    <w:rsid w:val="001613F9"/>
    <w:rsid w:val="00161AEB"/>
    <w:rsid w:val="00162262"/>
    <w:rsid w:val="00162BD5"/>
    <w:rsid w:val="00162E61"/>
    <w:rsid w:val="001630E4"/>
    <w:rsid w:val="00163118"/>
    <w:rsid w:val="00163831"/>
    <w:rsid w:val="001639BC"/>
    <w:rsid w:val="00163EAD"/>
    <w:rsid w:val="0016465B"/>
    <w:rsid w:val="001647FA"/>
    <w:rsid w:val="00164961"/>
    <w:rsid w:val="00165562"/>
    <w:rsid w:val="0016588C"/>
    <w:rsid w:val="00165D68"/>
    <w:rsid w:val="00166868"/>
    <w:rsid w:val="001669CF"/>
    <w:rsid w:val="00167857"/>
    <w:rsid w:val="001678EF"/>
    <w:rsid w:val="00167C50"/>
    <w:rsid w:val="00167D42"/>
    <w:rsid w:val="00167E0B"/>
    <w:rsid w:val="00167ECA"/>
    <w:rsid w:val="00170818"/>
    <w:rsid w:val="00172414"/>
    <w:rsid w:val="001724C5"/>
    <w:rsid w:val="00172C20"/>
    <w:rsid w:val="00173126"/>
    <w:rsid w:val="00173D10"/>
    <w:rsid w:val="001746E6"/>
    <w:rsid w:val="00174883"/>
    <w:rsid w:val="00174DDB"/>
    <w:rsid w:val="001752EC"/>
    <w:rsid w:val="001755CA"/>
    <w:rsid w:val="00175891"/>
    <w:rsid w:val="001758E7"/>
    <w:rsid w:val="00175989"/>
    <w:rsid w:val="00175B5A"/>
    <w:rsid w:val="00175BFA"/>
    <w:rsid w:val="00176057"/>
    <w:rsid w:val="001761E6"/>
    <w:rsid w:val="001761FB"/>
    <w:rsid w:val="0017696A"/>
    <w:rsid w:val="00176BED"/>
    <w:rsid w:val="00177A0D"/>
    <w:rsid w:val="00177EBD"/>
    <w:rsid w:val="0018016C"/>
    <w:rsid w:val="001801EC"/>
    <w:rsid w:val="001813E3"/>
    <w:rsid w:val="00181B3A"/>
    <w:rsid w:val="001820B2"/>
    <w:rsid w:val="001825D7"/>
    <w:rsid w:val="001828E0"/>
    <w:rsid w:val="0018388A"/>
    <w:rsid w:val="00183A98"/>
    <w:rsid w:val="00184EEA"/>
    <w:rsid w:val="00185559"/>
    <w:rsid w:val="00185E59"/>
    <w:rsid w:val="00186235"/>
    <w:rsid w:val="00187504"/>
    <w:rsid w:val="00187B7C"/>
    <w:rsid w:val="001901BA"/>
    <w:rsid w:val="00190649"/>
    <w:rsid w:val="0019070B"/>
    <w:rsid w:val="001907C8"/>
    <w:rsid w:val="00191727"/>
    <w:rsid w:val="00191EBF"/>
    <w:rsid w:val="00191F2D"/>
    <w:rsid w:val="001925E5"/>
    <w:rsid w:val="00192759"/>
    <w:rsid w:val="001929B1"/>
    <w:rsid w:val="00193187"/>
    <w:rsid w:val="001933C0"/>
    <w:rsid w:val="001934FD"/>
    <w:rsid w:val="0019377B"/>
    <w:rsid w:val="00193B10"/>
    <w:rsid w:val="00193D91"/>
    <w:rsid w:val="00193F6D"/>
    <w:rsid w:val="0019403F"/>
    <w:rsid w:val="00194117"/>
    <w:rsid w:val="001943E8"/>
    <w:rsid w:val="00194642"/>
    <w:rsid w:val="0019564C"/>
    <w:rsid w:val="0019573B"/>
    <w:rsid w:val="00196220"/>
    <w:rsid w:val="0019634A"/>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8A6"/>
    <w:rsid w:val="001A1D70"/>
    <w:rsid w:val="001A2438"/>
    <w:rsid w:val="001A3BAB"/>
    <w:rsid w:val="001A3D42"/>
    <w:rsid w:val="001A3FA5"/>
    <w:rsid w:val="001A4334"/>
    <w:rsid w:val="001A4439"/>
    <w:rsid w:val="001A5517"/>
    <w:rsid w:val="001A5F32"/>
    <w:rsid w:val="001A600A"/>
    <w:rsid w:val="001A650F"/>
    <w:rsid w:val="001A65A6"/>
    <w:rsid w:val="001A6EA1"/>
    <w:rsid w:val="001A7326"/>
    <w:rsid w:val="001A7697"/>
    <w:rsid w:val="001A76CF"/>
    <w:rsid w:val="001A7E79"/>
    <w:rsid w:val="001B00B2"/>
    <w:rsid w:val="001B023D"/>
    <w:rsid w:val="001B0257"/>
    <w:rsid w:val="001B0989"/>
    <w:rsid w:val="001B1670"/>
    <w:rsid w:val="001B1957"/>
    <w:rsid w:val="001B1E2A"/>
    <w:rsid w:val="001B1ED8"/>
    <w:rsid w:val="001B2046"/>
    <w:rsid w:val="001B23B3"/>
    <w:rsid w:val="001B257D"/>
    <w:rsid w:val="001B2993"/>
    <w:rsid w:val="001B2C0C"/>
    <w:rsid w:val="001B2DDB"/>
    <w:rsid w:val="001B2E34"/>
    <w:rsid w:val="001B329B"/>
    <w:rsid w:val="001B34E4"/>
    <w:rsid w:val="001B3A29"/>
    <w:rsid w:val="001B42A6"/>
    <w:rsid w:val="001B454C"/>
    <w:rsid w:val="001B4E04"/>
    <w:rsid w:val="001B5332"/>
    <w:rsid w:val="001B5535"/>
    <w:rsid w:val="001B55AD"/>
    <w:rsid w:val="001B5AA8"/>
    <w:rsid w:val="001B5B63"/>
    <w:rsid w:val="001B5C6B"/>
    <w:rsid w:val="001B6451"/>
    <w:rsid w:val="001B67CD"/>
    <w:rsid w:val="001B6D3D"/>
    <w:rsid w:val="001B70CF"/>
    <w:rsid w:val="001B71A2"/>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1D"/>
    <w:rsid w:val="001C691F"/>
    <w:rsid w:val="001C6E17"/>
    <w:rsid w:val="001C6EB1"/>
    <w:rsid w:val="001C75A6"/>
    <w:rsid w:val="001C7F47"/>
    <w:rsid w:val="001D009A"/>
    <w:rsid w:val="001D00EE"/>
    <w:rsid w:val="001D01BD"/>
    <w:rsid w:val="001D035B"/>
    <w:rsid w:val="001D0452"/>
    <w:rsid w:val="001D0A88"/>
    <w:rsid w:val="001D0E39"/>
    <w:rsid w:val="001D0F21"/>
    <w:rsid w:val="001D0F33"/>
    <w:rsid w:val="001D10A6"/>
    <w:rsid w:val="001D10EB"/>
    <w:rsid w:val="001D1258"/>
    <w:rsid w:val="001D1461"/>
    <w:rsid w:val="001D1CFF"/>
    <w:rsid w:val="001D2017"/>
    <w:rsid w:val="001D214F"/>
    <w:rsid w:val="001D2E6C"/>
    <w:rsid w:val="001D3200"/>
    <w:rsid w:val="001D333B"/>
    <w:rsid w:val="001D3523"/>
    <w:rsid w:val="001D3C17"/>
    <w:rsid w:val="001D4395"/>
    <w:rsid w:val="001D506F"/>
    <w:rsid w:val="001D539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13A0"/>
    <w:rsid w:val="001E216A"/>
    <w:rsid w:val="001E220A"/>
    <w:rsid w:val="001E2419"/>
    <w:rsid w:val="001E24F9"/>
    <w:rsid w:val="001E2A42"/>
    <w:rsid w:val="001E2C1A"/>
    <w:rsid w:val="001E2F8C"/>
    <w:rsid w:val="001E34BC"/>
    <w:rsid w:val="001E359D"/>
    <w:rsid w:val="001E374B"/>
    <w:rsid w:val="001E3A70"/>
    <w:rsid w:val="001E3E77"/>
    <w:rsid w:val="001E3F08"/>
    <w:rsid w:val="001E420B"/>
    <w:rsid w:val="001E4704"/>
    <w:rsid w:val="001E49A8"/>
    <w:rsid w:val="001E4A2B"/>
    <w:rsid w:val="001E4B22"/>
    <w:rsid w:val="001E5135"/>
    <w:rsid w:val="001E52F1"/>
    <w:rsid w:val="001E5447"/>
    <w:rsid w:val="001E55C1"/>
    <w:rsid w:val="001E5917"/>
    <w:rsid w:val="001E5A5B"/>
    <w:rsid w:val="001E5A63"/>
    <w:rsid w:val="001E5A64"/>
    <w:rsid w:val="001E61C4"/>
    <w:rsid w:val="001E623D"/>
    <w:rsid w:val="001E639D"/>
    <w:rsid w:val="001E6BD1"/>
    <w:rsid w:val="001E7065"/>
    <w:rsid w:val="001E719A"/>
    <w:rsid w:val="001E71A9"/>
    <w:rsid w:val="001E734D"/>
    <w:rsid w:val="001E750C"/>
    <w:rsid w:val="001E77CF"/>
    <w:rsid w:val="001E7E3A"/>
    <w:rsid w:val="001F06FC"/>
    <w:rsid w:val="001F0BE6"/>
    <w:rsid w:val="001F0DDF"/>
    <w:rsid w:val="001F1872"/>
    <w:rsid w:val="001F1DFA"/>
    <w:rsid w:val="001F22A9"/>
    <w:rsid w:val="001F2969"/>
    <w:rsid w:val="001F2A51"/>
    <w:rsid w:val="001F2E08"/>
    <w:rsid w:val="001F2F77"/>
    <w:rsid w:val="001F33D7"/>
    <w:rsid w:val="001F3838"/>
    <w:rsid w:val="001F3944"/>
    <w:rsid w:val="001F3C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935"/>
    <w:rsid w:val="001F6A95"/>
    <w:rsid w:val="001F6D1B"/>
    <w:rsid w:val="001F6D33"/>
    <w:rsid w:val="001F6D81"/>
    <w:rsid w:val="001F6E62"/>
    <w:rsid w:val="001F7B83"/>
    <w:rsid w:val="0020032D"/>
    <w:rsid w:val="002003F3"/>
    <w:rsid w:val="00200BF9"/>
    <w:rsid w:val="00200C60"/>
    <w:rsid w:val="00201197"/>
    <w:rsid w:val="002015BA"/>
    <w:rsid w:val="00201661"/>
    <w:rsid w:val="00201ACB"/>
    <w:rsid w:val="00201AFC"/>
    <w:rsid w:val="00202561"/>
    <w:rsid w:val="0020257F"/>
    <w:rsid w:val="0020293F"/>
    <w:rsid w:val="002033CD"/>
    <w:rsid w:val="002034AA"/>
    <w:rsid w:val="002034DF"/>
    <w:rsid w:val="00203D16"/>
    <w:rsid w:val="002044C9"/>
    <w:rsid w:val="00204733"/>
    <w:rsid w:val="0020474F"/>
    <w:rsid w:val="002047DE"/>
    <w:rsid w:val="00204900"/>
    <w:rsid w:val="0020490F"/>
    <w:rsid w:val="00204A5A"/>
    <w:rsid w:val="00204C07"/>
    <w:rsid w:val="00204F72"/>
    <w:rsid w:val="00205635"/>
    <w:rsid w:val="00205918"/>
    <w:rsid w:val="00205A3F"/>
    <w:rsid w:val="002060F4"/>
    <w:rsid w:val="00206246"/>
    <w:rsid w:val="002063A7"/>
    <w:rsid w:val="0020675E"/>
    <w:rsid w:val="00206E5A"/>
    <w:rsid w:val="00207494"/>
    <w:rsid w:val="00207613"/>
    <w:rsid w:val="00207847"/>
    <w:rsid w:val="00207934"/>
    <w:rsid w:val="00207A35"/>
    <w:rsid w:val="00207B0E"/>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37A"/>
    <w:rsid w:val="00213C10"/>
    <w:rsid w:val="00213F4E"/>
    <w:rsid w:val="00213F9D"/>
    <w:rsid w:val="00214132"/>
    <w:rsid w:val="00214E0D"/>
    <w:rsid w:val="00215048"/>
    <w:rsid w:val="0021517F"/>
    <w:rsid w:val="002159DE"/>
    <w:rsid w:val="002165F9"/>
    <w:rsid w:val="00216685"/>
    <w:rsid w:val="00216B3C"/>
    <w:rsid w:val="00216B95"/>
    <w:rsid w:val="00216D49"/>
    <w:rsid w:val="00217206"/>
    <w:rsid w:val="00217441"/>
    <w:rsid w:val="002202EC"/>
    <w:rsid w:val="00220B81"/>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833"/>
    <w:rsid w:val="00223ACD"/>
    <w:rsid w:val="00223F20"/>
    <w:rsid w:val="00223FEB"/>
    <w:rsid w:val="00224021"/>
    <w:rsid w:val="0022409E"/>
    <w:rsid w:val="0022425A"/>
    <w:rsid w:val="0022496C"/>
    <w:rsid w:val="00224C2D"/>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4BC"/>
    <w:rsid w:val="002314EE"/>
    <w:rsid w:val="00231A4A"/>
    <w:rsid w:val="00231C70"/>
    <w:rsid w:val="00231D67"/>
    <w:rsid w:val="00232D2E"/>
    <w:rsid w:val="00233718"/>
    <w:rsid w:val="0023440C"/>
    <w:rsid w:val="00234461"/>
    <w:rsid w:val="00235481"/>
    <w:rsid w:val="002354AC"/>
    <w:rsid w:val="00235B19"/>
    <w:rsid w:val="00235F2E"/>
    <w:rsid w:val="00236B4F"/>
    <w:rsid w:val="00236F71"/>
    <w:rsid w:val="00237779"/>
    <w:rsid w:val="00237D3B"/>
    <w:rsid w:val="00237D3F"/>
    <w:rsid w:val="00237E83"/>
    <w:rsid w:val="002400D6"/>
    <w:rsid w:val="002416E8"/>
    <w:rsid w:val="0024197D"/>
    <w:rsid w:val="00241DAF"/>
    <w:rsid w:val="00242284"/>
    <w:rsid w:val="00242C9E"/>
    <w:rsid w:val="0024353D"/>
    <w:rsid w:val="0024379E"/>
    <w:rsid w:val="00243ACD"/>
    <w:rsid w:val="00244690"/>
    <w:rsid w:val="0024487F"/>
    <w:rsid w:val="00244902"/>
    <w:rsid w:val="00244924"/>
    <w:rsid w:val="00244A49"/>
    <w:rsid w:val="00244D97"/>
    <w:rsid w:val="00244DF7"/>
    <w:rsid w:val="00244E50"/>
    <w:rsid w:val="00245091"/>
    <w:rsid w:val="0024511F"/>
    <w:rsid w:val="00245450"/>
    <w:rsid w:val="00245492"/>
    <w:rsid w:val="00245DDB"/>
    <w:rsid w:val="00245F7B"/>
    <w:rsid w:val="0024650E"/>
    <w:rsid w:val="00246C52"/>
    <w:rsid w:val="00246DDA"/>
    <w:rsid w:val="0024718C"/>
    <w:rsid w:val="002473FE"/>
    <w:rsid w:val="00247627"/>
    <w:rsid w:val="002477F3"/>
    <w:rsid w:val="002512A9"/>
    <w:rsid w:val="0025153E"/>
    <w:rsid w:val="0025169E"/>
    <w:rsid w:val="00251929"/>
    <w:rsid w:val="00251F5E"/>
    <w:rsid w:val="00252C5E"/>
    <w:rsid w:val="002530D6"/>
    <w:rsid w:val="0025325D"/>
    <w:rsid w:val="00253400"/>
    <w:rsid w:val="00253819"/>
    <w:rsid w:val="00253EA5"/>
    <w:rsid w:val="00254278"/>
    <w:rsid w:val="0025441B"/>
    <w:rsid w:val="00254519"/>
    <w:rsid w:val="002562E9"/>
    <w:rsid w:val="00256B8F"/>
    <w:rsid w:val="002570E0"/>
    <w:rsid w:val="00257277"/>
    <w:rsid w:val="002576C5"/>
    <w:rsid w:val="00257A62"/>
    <w:rsid w:val="0026019A"/>
    <w:rsid w:val="002605CB"/>
    <w:rsid w:val="0026075E"/>
    <w:rsid w:val="00260906"/>
    <w:rsid w:val="00260998"/>
    <w:rsid w:val="00261142"/>
    <w:rsid w:val="002612AF"/>
    <w:rsid w:val="00261D05"/>
    <w:rsid w:val="00262830"/>
    <w:rsid w:val="00262952"/>
    <w:rsid w:val="0026341B"/>
    <w:rsid w:val="002639FF"/>
    <w:rsid w:val="00263BC6"/>
    <w:rsid w:val="00263C17"/>
    <w:rsid w:val="00263E15"/>
    <w:rsid w:val="002644D5"/>
    <w:rsid w:val="00264B50"/>
    <w:rsid w:val="002656E4"/>
    <w:rsid w:val="00265701"/>
    <w:rsid w:val="0026586E"/>
    <w:rsid w:val="00265996"/>
    <w:rsid w:val="00265A57"/>
    <w:rsid w:val="00265B7E"/>
    <w:rsid w:val="00266210"/>
    <w:rsid w:val="002662CB"/>
    <w:rsid w:val="00266716"/>
    <w:rsid w:val="00266837"/>
    <w:rsid w:val="00266FF8"/>
    <w:rsid w:val="0026716C"/>
    <w:rsid w:val="002676D3"/>
    <w:rsid w:val="002676EA"/>
    <w:rsid w:val="00270087"/>
    <w:rsid w:val="00270561"/>
    <w:rsid w:val="0027074B"/>
    <w:rsid w:val="00270C19"/>
    <w:rsid w:val="00271501"/>
    <w:rsid w:val="00272590"/>
    <w:rsid w:val="002727C8"/>
    <w:rsid w:val="00272935"/>
    <w:rsid w:val="00272DC8"/>
    <w:rsid w:val="00272FEB"/>
    <w:rsid w:val="00273165"/>
    <w:rsid w:val="002734C9"/>
    <w:rsid w:val="002734EB"/>
    <w:rsid w:val="002738C9"/>
    <w:rsid w:val="00273B2D"/>
    <w:rsid w:val="00273C99"/>
    <w:rsid w:val="00273CFB"/>
    <w:rsid w:val="00273E2E"/>
    <w:rsid w:val="00273F07"/>
    <w:rsid w:val="00273F80"/>
    <w:rsid w:val="00273FC3"/>
    <w:rsid w:val="00274567"/>
    <w:rsid w:val="00274A4E"/>
    <w:rsid w:val="00274B3C"/>
    <w:rsid w:val="00274BAC"/>
    <w:rsid w:val="00274D22"/>
    <w:rsid w:val="00275493"/>
    <w:rsid w:val="002756D5"/>
    <w:rsid w:val="002756D7"/>
    <w:rsid w:val="0027598E"/>
    <w:rsid w:val="00275AD2"/>
    <w:rsid w:val="0027639C"/>
    <w:rsid w:val="00276AA1"/>
    <w:rsid w:val="00276F9C"/>
    <w:rsid w:val="0027702F"/>
    <w:rsid w:val="0027723B"/>
    <w:rsid w:val="0027731D"/>
    <w:rsid w:val="00277634"/>
    <w:rsid w:val="002777F5"/>
    <w:rsid w:val="00277E66"/>
    <w:rsid w:val="00277EB5"/>
    <w:rsid w:val="00277EC3"/>
    <w:rsid w:val="00277F86"/>
    <w:rsid w:val="002801E2"/>
    <w:rsid w:val="0028050E"/>
    <w:rsid w:val="00280B1C"/>
    <w:rsid w:val="00282055"/>
    <w:rsid w:val="002825C5"/>
    <w:rsid w:val="002828D8"/>
    <w:rsid w:val="002836F4"/>
    <w:rsid w:val="00283CB6"/>
    <w:rsid w:val="0028402E"/>
    <w:rsid w:val="002841AB"/>
    <w:rsid w:val="00284294"/>
    <w:rsid w:val="00284796"/>
    <w:rsid w:val="00284B31"/>
    <w:rsid w:val="00284CA1"/>
    <w:rsid w:val="0028557E"/>
    <w:rsid w:val="00285894"/>
    <w:rsid w:val="00286426"/>
    <w:rsid w:val="002865B2"/>
    <w:rsid w:val="0028683B"/>
    <w:rsid w:val="002868B4"/>
    <w:rsid w:val="00286D22"/>
    <w:rsid w:val="00287376"/>
    <w:rsid w:val="0028751D"/>
    <w:rsid w:val="0028753F"/>
    <w:rsid w:val="002879FC"/>
    <w:rsid w:val="00287C28"/>
    <w:rsid w:val="00287DA8"/>
    <w:rsid w:val="0029000D"/>
    <w:rsid w:val="00290202"/>
    <w:rsid w:val="0029048D"/>
    <w:rsid w:val="002905AC"/>
    <w:rsid w:val="00290E60"/>
    <w:rsid w:val="00290FDC"/>
    <w:rsid w:val="00291C52"/>
    <w:rsid w:val="00291EAA"/>
    <w:rsid w:val="002923B9"/>
    <w:rsid w:val="00292576"/>
    <w:rsid w:val="00292C30"/>
    <w:rsid w:val="0029308D"/>
    <w:rsid w:val="00293467"/>
    <w:rsid w:val="00293504"/>
    <w:rsid w:val="002939CF"/>
    <w:rsid w:val="00293D29"/>
    <w:rsid w:val="002944CA"/>
    <w:rsid w:val="00294AC3"/>
    <w:rsid w:val="00295710"/>
    <w:rsid w:val="00295C43"/>
    <w:rsid w:val="00295CEF"/>
    <w:rsid w:val="0029639B"/>
    <w:rsid w:val="00296C73"/>
    <w:rsid w:val="00296EDF"/>
    <w:rsid w:val="00296FD8"/>
    <w:rsid w:val="0029743A"/>
    <w:rsid w:val="002975B4"/>
    <w:rsid w:val="00297B86"/>
    <w:rsid w:val="00297DBE"/>
    <w:rsid w:val="002A0648"/>
    <w:rsid w:val="002A0724"/>
    <w:rsid w:val="002A07C1"/>
    <w:rsid w:val="002A0849"/>
    <w:rsid w:val="002A08EC"/>
    <w:rsid w:val="002A16E2"/>
    <w:rsid w:val="002A1D43"/>
    <w:rsid w:val="002A1DF0"/>
    <w:rsid w:val="002A205B"/>
    <w:rsid w:val="002A3668"/>
    <w:rsid w:val="002A5215"/>
    <w:rsid w:val="002A53DF"/>
    <w:rsid w:val="002A57E2"/>
    <w:rsid w:val="002A5EED"/>
    <w:rsid w:val="002A637A"/>
    <w:rsid w:val="002A6536"/>
    <w:rsid w:val="002A67AD"/>
    <w:rsid w:val="002A6CB4"/>
    <w:rsid w:val="002A6CF2"/>
    <w:rsid w:val="002A6FA4"/>
    <w:rsid w:val="002A75FC"/>
    <w:rsid w:val="002B0010"/>
    <w:rsid w:val="002B03CD"/>
    <w:rsid w:val="002B07BF"/>
    <w:rsid w:val="002B0805"/>
    <w:rsid w:val="002B0E16"/>
    <w:rsid w:val="002B0FD5"/>
    <w:rsid w:val="002B1094"/>
    <w:rsid w:val="002B11A0"/>
    <w:rsid w:val="002B2251"/>
    <w:rsid w:val="002B237F"/>
    <w:rsid w:val="002B26D2"/>
    <w:rsid w:val="002B2735"/>
    <w:rsid w:val="002B2C92"/>
    <w:rsid w:val="002B318B"/>
    <w:rsid w:val="002B3AB3"/>
    <w:rsid w:val="002B3BD3"/>
    <w:rsid w:val="002B3D90"/>
    <w:rsid w:val="002B3FBA"/>
    <w:rsid w:val="002B475D"/>
    <w:rsid w:val="002B476F"/>
    <w:rsid w:val="002B4B75"/>
    <w:rsid w:val="002B4FE2"/>
    <w:rsid w:val="002B56B9"/>
    <w:rsid w:val="002B643F"/>
    <w:rsid w:val="002B7186"/>
    <w:rsid w:val="002B7C8F"/>
    <w:rsid w:val="002B7EA2"/>
    <w:rsid w:val="002B7FB1"/>
    <w:rsid w:val="002C0364"/>
    <w:rsid w:val="002C0397"/>
    <w:rsid w:val="002C0779"/>
    <w:rsid w:val="002C138C"/>
    <w:rsid w:val="002C203A"/>
    <w:rsid w:val="002C2FCD"/>
    <w:rsid w:val="002C32DA"/>
    <w:rsid w:val="002C3507"/>
    <w:rsid w:val="002C3588"/>
    <w:rsid w:val="002C36BB"/>
    <w:rsid w:val="002C36EB"/>
    <w:rsid w:val="002C3AE4"/>
    <w:rsid w:val="002C4749"/>
    <w:rsid w:val="002C4C95"/>
    <w:rsid w:val="002C4CB7"/>
    <w:rsid w:val="002C4DC6"/>
    <w:rsid w:val="002C5235"/>
    <w:rsid w:val="002C5620"/>
    <w:rsid w:val="002C57AF"/>
    <w:rsid w:val="002C57BB"/>
    <w:rsid w:val="002C61E0"/>
    <w:rsid w:val="002C6221"/>
    <w:rsid w:val="002C6374"/>
    <w:rsid w:val="002C64A4"/>
    <w:rsid w:val="002C6BE0"/>
    <w:rsid w:val="002C7B03"/>
    <w:rsid w:val="002D0657"/>
    <w:rsid w:val="002D071F"/>
    <w:rsid w:val="002D08DC"/>
    <w:rsid w:val="002D1294"/>
    <w:rsid w:val="002D13B7"/>
    <w:rsid w:val="002D1936"/>
    <w:rsid w:val="002D1A21"/>
    <w:rsid w:val="002D1C63"/>
    <w:rsid w:val="002D20FC"/>
    <w:rsid w:val="002D22BD"/>
    <w:rsid w:val="002D24E3"/>
    <w:rsid w:val="002D26FA"/>
    <w:rsid w:val="002D2838"/>
    <w:rsid w:val="002D2B4E"/>
    <w:rsid w:val="002D34F5"/>
    <w:rsid w:val="002D3EA0"/>
    <w:rsid w:val="002D40D1"/>
    <w:rsid w:val="002D40D9"/>
    <w:rsid w:val="002D4746"/>
    <w:rsid w:val="002D47AE"/>
    <w:rsid w:val="002D4A73"/>
    <w:rsid w:val="002D4E37"/>
    <w:rsid w:val="002D52E0"/>
    <w:rsid w:val="002D5A78"/>
    <w:rsid w:val="002D5A7E"/>
    <w:rsid w:val="002D5B0A"/>
    <w:rsid w:val="002D615E"/>
    <w:rsid w:val="002D68CF"/>
    <w:rsid w:val="002D6C93"/>
    <w:rsid w:val="002D7BD1"/>
    <w:rsid w:val="002E039C"/>
    <w:rsid w:val="002E042F"/>
    <w:rsid w:val="002E086D"/>
    <w:rsid w:val="002E0AC5"/>
    <w:rsid w:val="002E0D06"/>
    <w:rsid w:val="002E12C0"/>
    <w:rsid w:val="002E16BC"/>
    <w:rsid w:val="002E1946"/>
    <w:rsid w:val="002E1A18"/>
    <w:rsid w:val="002E2455"/>
    <w:rsid w:val="002E2608"/>
    <w:rsid w:val="002E306D"/>
    <w:rsid w:val="002E3082"/>
    <w:rsid w:val="002E3368"/>
    <w:rsid w:val="002E3661"/>
    <w:rsid w:val="002E36D8"/>
    <w:rsid w:val="002E39BA"/>
    <w:rsid w:val="002E3BFD"/>
    <w:rsid w:val="002E3E70"/>
    <w:rsid w:val="002E481B"/>
    <w:rsid w:val="002E499F"/>
    <w:rsid w:val="002E5057"/>
    <w:rsid w:val="002E53CF"/>
    <w:rsid w:val="002E5577"/>
    <w:rsid w:val="002E58E1"/>
    <w:rsid w:val="002E5908"/>
    <w:rsid w:val="002E5DBC"/>
    <w:rsid w:val="002E60E3"/>
    <w:rsid w:val="002E65AE"/>
    <w:rsid w:val="002E68A2"/>
    <w:rsid w:val="002E6BAC"/>
    <w:rsid w:val="002E6C03"/>
    <w:rsid w:val="002E6F13"/>
    <w:rsid w:val="002E74B5"/>
    <w:rsid w:val="002E78F2"/>
    <w:rsid w:val="002E7B43"/>
    <w:rsid w:val="002E7C49"/>
    <w:rsid w:val="002F0045"/>
    <w:rsid w:val="002F025B"/>
    <w:rsid w:val="002F0590"/>
    <w:rsid w:val="002F1140"/>
    <w:rsid w:val="002F1E03"/>
    <w:rsid w:val="002F2020"/>
    <w:rsid w:val="002F2AE0"/>
    <w:rsid w:val="002F2FB7"/>
    <w:rsid w:val="002F3827"/>
    <w:rsid w:val="002F3FAE"/>
    <w:rsid w:val="002F413F"/>
    <w:rsid w:val="002F44AD"/>
    <w:rsid w:val="002F45D3"/>
    <w:rsid w:val="002F4E43"/>
    <w:rsid w:val="002F532B"/>
    <w:rsid w:val="002F59D3"/>
    <w:rsid w:val="002F5C18"/>
    <w:rsid w:val="002F5FDA"/>
    <w:rsid w:val="002F647C"/>
    <w:rsid w:val="002F6BD6"/>
    <w:rsid w:val="002F7D48"/>
    <w:rsid w:val="002F7D9F"/>
    <w:rsid w:val="0030000D"/>
    <w:rsid w:val="003005AC"/>
    <w:rsid w:val="00300A15"/>
    <w:rsid w:val="00300A26"/>
    <w:rsid w:val="003011C0"/>
    <w:rsid w:val="0030121F"/>
    <w:rsid w:val="003017ED"/>
    <w:rsid w:val="00301814"/>
    <w:rsid w:val="00301890"/>
    <w:rsid w:val="00301AAB"/>
    <w:rsid w:val="00301CD7"/>
    <w:rsid w:val="00301DB3"/>
    <w:rsid w:val="00301FDC"/>
    <w:rsid w:val="00302461"/>
    <w:rsid w:val="003024DE"/>
    <w:rsid w:val="00302701"/>
    <w:rsid w:val="00302CBE"/>
    <w:rsid w:val="00302E77"/>
    <w:rsid w:val="0030305A"/>
    <w:rsid w:val="00303442"/>
    <w:rsid w:val="003037D1"/>
    <w:rsid w:val="00303BE5"/>
    <w:rsid w:val="00303D08"/>
    <w:rsid w:val="00304018"/>
    <w:rsid w:val="0030402C"/>
    <w:rsid w:val="003044B9"/>
    <w:rsid w:val="00304F48"/>
    <w:rsid w:val="003055DF"/>
    <w:rsid w:val="00305F34"/>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36A3"/>
    <w:rsid w:val="00313982"/>
    <w:rsid w:val="00313C4F"/>
    <w:rsid w:val="00313E50"/>
    <w:rsid w:val="0031401C"/>
    <w:rsid w:val="00314280"/>
    <w:rsid w:val="0031477E"/>
    <w:rsid w:val="00314C42"/>
    <w:rsid w:val="003158FE"/>
    <w:rsid w:val="003159C8"/>
    <w:rsid w:val="00315DD9"/>
    <w:rsid w:val="00316336"/>
    <w:rsid w:val="00316717"/>
    <w:rsid w:val="00317050"/>
    <w:rsid w:val="00317CC7"/>
    <w:rsid w:val="0032032B"/>
    <w:rsid w:val="00320A32"/>
    <w:rsid w:val="00320B56"/>
    <w:rsid w:val="00320BED"/>
    <w:rsid w:val="00320F94"/>
    <w:rsid w:val="003210F1"/>
    <w:rsid w:val="003218A7"/>
    <w:rsid w:val="003219E7"/>
    <w:rsid w:val="0032231F"/>
    <w:rsid w:val="0032300E"/>
    <w:rsid w:val="0032303D"/>
    <w:rsid w:val="003230B0"/>
    <w:rsid w:val="0032337E"/>
    <w:rsid w:val="003238BC"/>
    <w:rsid w:val="00323C56"/>
    <w:rsid w:val="003245B6"/>
    <w:rsid w:val="003254E1"/>
    <w:rsid w:val="00325F5C"/>
    <w:rsid w:val="0032611E"/>
    <w:rsid w:val="003264D4"/>
    <w:rsid w:val="003268CF"/>
    <w:rsid w:val="00326974"/>
    <w:rsid w:val="003274C8"/>
    <w:rsid w:val="00327A0A"/>
    <w:rsid w:val="00327AED"/>
    <w:rsid w:val="0033007D"/>
    <w:rsid w:val="0033027D"/>
    <w:rsid w:val="0033068B"/>
    <w:rsid w:val="003308C4"/>
    <w:rsid w:val="00330A38"/>
    <w:rsid w:val="00330DE8"/>
    <w:rsid w:val="00331604"/>
    <w:rsid w:val="00331EDC"/>
    <w:rsid w:val="00331FF4"/>
    <w:rsid w:val="003323F3"/>
    <w:rsid w:val="0033306E"/>
    <w:rsid w:val="003334BD"/>
    <w:rsid w:val="003335C3"/>
    <w:rsid w:val="00333DC8"/>
    <w:rsid w:val="00333F55"/>
    <w:rsid w:val="0033474D"/>
    <w:rsid w:val="00334FF0"/>
    <w:rsid w:val="00335250"/>
    <w:rsid w:val="00335863"/>
    <w:rsid w:val="0033592C"/>
    <w:rsid w:val="00335B9C"/>
    <w:rsid w:val="00335C8D"/>
    <w:rsid w:val="00336164"/>
    <w:rsid w:val="00337F01"/>
    <w:rsid w:val="0034150F"/>
    <w:rsid w:val="003415D0"/>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740"/>
    <w:rsid w:val="003467D8"/>
    <w:rsid w:val="00346871"/>
    <w:rsid w:val="00346B3D"/>
    <w:rsid w:val="00346F28"/>
    <w:rsid w:val="00347233"/>
    <w:rsid w:val="00347EA1"/>
    <w:rsid w:val="003504EC"/>
    <w:rsid w:val="00350996"/>
    <w:rsid w:val="003509B5"/>
    <w:rsid w:val="00350EF6"/>
    <w:rsid w:val="00351046"/>
    <w:rsid w:val="00351118"/>
    <w:rsid w:val="00351D3D"/>
    <w:rsid w:val="00352205"/>
    <w:rsid w:val="003523C8"/>
    <w:rsid w:val="0035244F"/>
    <w:rsid w:val="00352C10"/>
    <w:rsid w:val="00352DAE"/>
    <w:rsid w:val="00353295"/>
    <w:rsid w:val="003539B2"/>
    <w:rsid w:val="00353A56"/>
    <w:rsid w:val="00353D7D"/>
    <w:rsid w:val="00354006"/>
    <w:rsid w:val="0035414B"/>
    <w:rsid w:val="00354387"/>
    <w:rsid w:val="00354B89"/>
    <w:rsid w:val="00354D13"/>
    <w:rsid w:val="00354F93"/>
    <w:rsid w:val="00355337"/>
    <w:rsid w:val="00355C3F"/>
    <w:rsid w:val="00355DD1"/>
    <w:rsid w:val="00356CEC"/>
    <w:rsid w:val="00356EE5"/>
    <w:rsid w:val="00357034"/>
    <w:rsid w:val="00357522"/>
    <w:rsid w:val="003576D7"/>
    <w:rsid w:val="00357712"/>
    <w:rsid w:val="00357C3A"/>
    <w:rsid w:val="00360089"/>
    <w:rsid w:val="0036092D"/>
    <w:rsid w:val="00360943"/>
    <w:rsid w:val="00360C31"/>
    <w:rsid w:val="00360EAE"/>
    <w:rsid w:val="00361086"/>
    <w:rsid w:val="003610BC"/>
    <w:rsid w:val="00361473"/>
    <w:rsid w:val="0036185C"/>
    <w:rsid w:val="00361AFA"/>
    <w:rsid w:val="003623E9"/>
    <w:rsid w:val="003628ED"/>
    <w:rsid w:val="00362C5A"/>
    <w:rsid w:val="00362D4C"/>
    <w:rsid w:val="00362FFF"/>
    <w:rsid w:val="003639A7"/>
    <w:rsid w:val="00364283"/>
    <w:rsid w:val="003643CE"/>
    <w:rsid w:val="00364C7A"/>
    <w:rsid w:val="00364F94"/>
    <w:rsid w:val="00365149"/>
    <w:rsid w:val="003661C5"/>
    <w:rsid w:val="003663EF"/>
    <w:rsid w:val="0036641B"/>
    <w:rsid w:val="003670A6"/>
    <w:rsid w:val="00367CE6"/>
    <w:rsid w:val="00370042"/>
    <w:rsid w:val="00370285"/>
    <w:rsid w:val="003703C5"/>
    <w:rsid w:val="0037095E"/>
    <w:rsid w:val="00370EFD"/>
    <w:rsid w:val="0037146D"/>
    <w:rsid w:val="0037164C"/>
    <w:rsid w:val="003719F5"/>
    <w:rsid w:val="00372A6B"/>
    <w:rsid w:val="00372F0A"/>
    <w:rsid w:val="00373CE1"/>
    <w:rsid w:val="00373EF5"/>
    <w:rsid w:val="0037411A"/>
    <w:rsid w:val="003741D2"/>
    <w:rsid w:val="00374546"/>
    <w:rsid w:val="00374782"/>
    <w:rsid w:val="00374804"/>
    <w:rsid w:val="00374B96"/>
    <w:rsid w:val="00374F06"/>
    <w:rsid w:val="00375BD2"/>
    <w:rsid w:val="00375DF5"/>
    <w:rsid w:val="00375FC3"/>
    <w:rsid w:val="003762D5"/>
    <w:rsid w:val="003764FA"/>
    <w:rsid w:val="00376A34"/>
    <w:rsid w:val="00376AD6"/>
    <w:rsid w:val="00376B14"/>
    <w:rsid w:val="00376BEF"/>
    <w:rsid w:val="00376C0D"/>
    <w:rsid w:val="00376E4C"/>
    <w:rsid w:val="0037709A"/>
    <w:rsid w:val="003773C7"/>
    <w:rsid w:val="00377569"/>
    <w:rsid w:val="00377A0F"/>
    <w:rsid w:val="00377A68"/>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E3D"/>
    <w:rsid w:val="003821E7"/>
    <w:rsid w:val="0038269B"/>
    <w:rsid w:val="00382B96"/>
    <w:rsid w:val="00383130"/>
    <w:rsid w:val="003831E2"/>
    <w:rsid w:val="003834C7"/>
    <w:rsid w:val="00383775"/>
    <w:rsid w:val="00383881"/>
    <w:rsid w:val="00383CED"/>
    <w:rsid w:val="00383D4B"/>
    <w:rsid w:val="00384735"/>
    <w:rsid w:val="003848D9"/>
    <w:rsid w:val="00384A11"/>
    <w:rsid w:val="00385614"/>
    <w:rsid w:val="00385B6F"/>
    <w:rsid w:val="00385DBB"/>
    <w:rsid w:val="00386451"/>
    <w:rsid w:val="00386B71"/>
    <w:rsid w:val="003871D9"/>
    <w:rsid w:val="00387317"/>
    <w:rsid w:val="00387636"/>
    <w:rsid w:val="00387771"/>
    <w:rsid w:val="00387B4D"/>
    <w:rsid w:val="00390150"/>
    <w:rsid w:val="003908C2"/>
    <w:rsid w:val="00390F54"/>
    <w:rsid w:val="00391021"/>
    <w:rsid w:val="0039178D"/>
    <w:rsid w:val="00392C0A"/>
    <w:rsid w:val="00392D4A"/>
    <w:rsid w:val="00392F00"/>
    <w:rsid w:val="00393326"/>
    <w:rsid w:val="00393367"/>
    <w:rsid w:val="0039379D"/>
    <w:rsid w:val="003939F6"/>
    <w:rsid w:val="00393AA5"/>
    <w:rsid w:val="00393B78"/>
    <w:rsid w:val="00393B7F"/>
    <w:rsid w:val="003942A4"/>
    <w:rsid w:val="003942C5"/>
    <w:rsid w:val="0039470D"/>
    <w:rsid w:val="00394E4F"/>
    <w:rsid w:val="00395050"/>
    <w:rsid w:val="003959A9"/>
    <w:rsid w:val="00395A93"/>
    <w:rsid w:val="0039665F"/>
    <w:rsid w:val="00396C77"/>
    <w:rsid w:val="00396D81"/>
    <w:rsid w:val="0039732D"/>
    <w:rsid w:val="00397D94"/>
    <w:rsid w:val="003A0311"/>
    <w:rsid w:val="003A063F"/>
    <w:rsid w:val="003A0F88"/>
    <w:rsid w:val="003A12CF"/>
    <w:rsid w:val="003A1341"/>
    <w:rsid w:val="003A19E0"/>
    <w:rsid w:val="003A1C4F"/>
    <w:rsid w:val="003A1DD5"/>
    <w:rsid w:val="003A2FD9"/>
    <w:rsid w:val="003A336B"/>
    <w:rsid w:val="003A348C"/>
    <w:rsid w:val="003A3DB4"/>
    <w:rsid w:val="003A41B3"/>
    <w:rsid w:val="003A42BB"/>
    <w:rsid w:val="003A4BF9"/>
    <w:rsid w:val="003A506A"/>
    <w:rsid w:val="003A5125"/>
    <w:rsid w:val="003A590E"/>
    <w:rsid w:val="003A5CA5"/>
    <w:rsid w:val="003A6D8E"/>
    <w:rsid w:val="003A7443"/>
    <w:rsid w:val="003A7789"/>
    <w:rsid w:val="003A791E"/>
    <w:rsid w:val="003A7AF7"/>
    <w:rsid w:val="003B0252"/>
    <w:rsid w:val="003B0475"/>
    <w:rsid w:val="003B0912"/>
    <w:rsid w:val="003B0B4D"/>
    <w:rsid w:val="003B0FDD"/>
    <w:rsid w:val="003B1041"/>
    <w:rsid w:val="003B107E"/>
    <w:rsid w:val="003B1E84"/>
    <w:rsid w:val="003B213D"/>
    <w:rsid w:val="003B2360"/>
    <w:rsid w:val="003B3A62"/>
    <w:rsid w:val="003B3CA9"/>
    <w:rsid w:val="003B3E60"/>
    <w:rsid w:val="003B3F7D"/>
    <w:rsid w:val="003B3F9B"/>
    <w:rsid w:val="003B42BD"/>
    <w:rsid w:val="003B4761"/>
    <w:rsid w:val="003B47B7"/>
    <w:rsid w:val="003B4FDE"/>
    <w:rsid w:val="003B5004"/>
    <w:rsid w:val="003B5051"/>
    <w:rsid w:val="003B570F"/>
    <w:rsid w:val="003B576D"/>
    <w:rsid w:val="003B5825"/>
    <w:rsid w:val="003B5BA9"/>
    <w:rsid w:val="003B5E30"/>
    <w:rsid w:val="003B5E5E"/>
    <w:rsid w:val="003B6256"/>
    <w:rsid w:val="003B640C"/>
    <w:rsid w:val="003B6FCB"/>
    <w:rsid w:val="003B7440"/>
    <w:rsid w:val="003B776A"/>
    <w:rsid w:val="003B77CB"/>
    <w:rsid w:val="003B7D3A"/>
    <w:rsid w:val="003C00D9"/>
    <w:rsid w:val="003C0FB1"/>
    <w:rsid w:val="003C1734"/>
    <w:rsid w:val="003C189C"/>
    <w:rsid w:val="003C1A23"/>
    <w:rsid w:val="003C1F75"/>
    <w:rsid w:val="003C23C3"/>
    <w:rsid w:val="003C248C"/>
    <w:rsid w:val="003C28E6"/>
    <w:rsid w:val="003C2B92"/>
    <w:rsid w:val="003C2B9C"/>
    <w:rsid w:val="003C3931"/>
    <w:rsid w:val="003C44F9"/>
    <w:rsid w:val="003C45D9"/>
    <w:rsid w:val="003C4F25"/>
    <w:rsid w:val="003C50F9"/>
    <w:rsid w:val="003C5113"/>
    <w:rsid w:val="003C5399"/>
    <w:rsid w:val="003C545C"/>
    <w:rsid w:val="003C5B36"/>
    <w:rsid w:val="003C5FE4"/>
    <w:rsid w:val="003C638E"/>
    <w:rsid w:val="003C6E9F"/>
    <w:rsid w:val="003C7776"/>
    <w:rsid w:val="003C78A0"/>
    <w:rsid w:val="003C7CE7"/>
    <w:rsid w:val="003C7D9C"/>
    <w:rsid w:val="003D0010"/>
    <w:rsid w:val="003D0065"/>
    <w:rsid w:val="003D0246"/>
    <w:rsid w:val="003D09DA"/>
    <w:rsid w:val="003D0A1E"/>
    <w:rsid w:val="003D0A95"/>
    <w:rsid w:val="003D0AD2"/>
    <w:rsid w:val="003D12AF"/>
    <w:rsid w:val="003D132A"/>
    <w:rsid w:val="003D1529"/>
    <w:rsid w:val="003D1954"/>
    <w:rsid w:val="003D2024"/>
    <w:rsid w:val="003D22C6"/>
    <w:rsid w:val="003D22F1"/>
    <w:rsid w:val="003D2339"/>
    <w:rsid w:val="003D26AA"/>
    <w:rsid w:val="003D26FE"/>
    <w:rsid w:val="003D28DF"/>
    <w:rsid w:val="003D3076"/>
    <w:rsid w:val="003D31BE"/>
    <w:rsid w:val="003D3577"/>
    <w:rsid w:val="003D35CB"/>
    <w:rsid w:val="003D3C11"/>
    <w:rsid w:val="003D41AD"/>
    <w:rsid w:val="003D4350"/>
    <w:rsid w:val="003D4409"/>
    <w:rsid w:val="003D48A5"/>
    <w:rsid w:val="003D4A54"/>
    <w:rsid w:val="003D5130"/>
    <w:rsid w:val="003D5365"/>
    <w:rsid w:val="003D5717"/>
    <w:rsid w:val="003D5B80"/>
    <w:rsid w:val="003D676A"/>
    <w:rsid w:val="003D6873"/>
    <w:rsid w:val="003D68E7"/>
    <w:rsid w:val="003D6C8A"/>
    <w:rsid w:val="003D7FB8"/>
    <w:rsid w:val="003E0259"/>
    <w:rsid w:val="003E0CE4"/>
    <w:rsid w:val="003E15BE"/>
    <w:rsid w:val="003E1966"/>
    <w:rsid w:val="003E1CF4"/>
    <w:rsid w:val="003E2489"/>
    <w:rsid w:val="003E26E8"/>
    <w:rsid w:val="003E29F9"/>
    <w:rsid w:val="003E2E9D"/>
    <w:rsid w:val="003E2FAF"/>
    <w:rsid w:val="003E317A"/>
    <w:rsid w:val="003E3331"/>
    <w:rsid w:val="003E3524"/>
    <w:rsid w:val="003E363C"/>
    <w:rsid w:val="003E3B02"/>
    <w:rsid w:val="003E46DB"/>
    <w:rsid w:val="003E474E"/>
    <w:rsid w:val="003E4CDB"/>
    <w:rsid w:val="003E4E3E"/>
    <w:rsid w:val="003E50BD"/>
    <w:rsid w:val="003E547E"/>
    <w:rsid w:val="003E6050"/>
    <w:rsid w:val="003E6592"/>
    <w:rsid w:val="003E6B0B"/>
    <w:rsid w:val="003E6E02"/>
    <w:rsid w:val="003E6E58"/>
    <w:rsid w:val="003E7B95"/>
    <w:rsid w:val="003F0656"/>
    <w:rsid w:val="003F074F"/>
    <w:rsid w:val="003F0900"/>
    <w:rsid w:val="003F0EBC"/>
    <w:rsid w:val="003F10BA"/>
    <w:rsid w:val="003F1133"/>
    <w:rsid w:val="003F15A3"/>
    <w:rsid w:val="003F1673"/>
    <w:rsid w:val="003F2034"/>
    <w:rsid w:val="003F2244"/>
    <w:rsid w:val="003F23B6"/>
    <w:rsid w:val="003F24D4"/>
    <w:rsid w:val="003F2624"/>
    <w:rsid w:val="003F2711"/>
    <w:rsid w:val="003F34A4"/>
    <w:rsid w:val="003F394E"/>
    <w:rsid w:val="003F3978"/>
    <w:rsid w:val="003F3B26"/>
    <w:rsid w:val="003F447C"/>
    <w:rsid w:val="003F44EC"/>
    <w:rsid w:val="003F48C6"/>
    <w:rsid w:val="003F4933"/>
    <w:rsid w:val="003F536B"/>
    <w:rsid w:val="003F55D5"/>
    <w:rsid w:val="003F586D"/>
    <w:rsid w:val="003F6082"/>
    <w:rsid w:val="003F668A"/>
    <w:rsid w:val="003F6853"/>
    <w:rsid w:val="003F6ADF"/>
    <w:rsid w:val="003F6D91"/>
    <w:rsid w:val="003F6E58"/>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9E1"/>
    <w:rsid w:val="00402AE8"/>
    <w:rsid w:val="00402B9D"/>
    <w:rsid w:val="0040303D"/>
    <w:rsid w:val="004035A9"/>
    <w:rsid w:val="0040379F"/>
    <w:rsid w:val="00403883"/>
    <w:rsid w:val="00403F25"/>
    <w:rsid w:val="00404024"/>
    <w:rsid w:val="004041B2"/>
    <w:rsid w:val="004041BC"/>
    <w:rsid w:val="00404DDA"/>
    <w:rsid w:val="004051A4"/>
    <w:rsid w:val="004055EE"/>
    <w:rsid w:val="00405EFB"/>
    <w:rsid w:val="0040604A"/>
    <w:rsid w:val="00406366"/>
    <w:rsid w:val="0040689B"/>
    <w:rsid w:val="00406A19"/>
    <w:rsid w:val="00406E72"/>
    <w:rsid w:val="00406F4B"/>
    <w:rsid w:val="00406FEA"/>
    <w:rsid w:val="004073B0"/>
    <w:rsid w:val="004077CC"/>
    <w:rsid w:val="004103EE"/>
    <w:rsid w:val="0041093B"/>
    <w:rsid w:val="00410BEC"/>
    <w:rsid w:val="004111BE"/>
    <w:rsid w:val="00411729"/>
    <w:rsid w:val="004127B4"/>
    <w:rsid w:val="00412A92"/>
    <w:rsid w:val="00413632"/>
    <w:rsid w:val="0041442F"/>
    <w:rsid w:val="00414587"/>
    <w:rsid w:val="004148F6"/>
    <w:rsid w:val="00414E4D"/>
    <w:rsid w:val="00415146"/>
    <w:rsid w:val="0041524C"/>
    <w:rsid w:val="004152EF"/>
    <w:rsid w:val="00415A14"/>
    <w:rsid w:val="00415A6B"/>
    <w:rsid w:val="0041616C"/>
    <w:rsid w:val="0041651E"/>
    <w:rsid w:val="0041694E"/>
    <w:rsid w:val="00416A66"/>
    <w:rsid w:val="00416DEC"/>
    <w:rsid w:val="00417232"/>
    <w:rsid w:val="00417488"/>
    <w:rsid w:val="00417702"/>
    <w:rsid w:val="00417765"/>
    <w:rsid w:val="004179D9"/>
    <w:rsid w:val="004201DE"/>
    <w:rsid w:val="004204E8"/>
    <w:rsid w:val="00420CB7"/>
    <w:rsid w:val="00421192"/>
    <w:rsid w:val="0042156E"/>
    <w:rsid w:val="00421746"/>
    <w:rsid w:val="00421D78"/>
    <w:rsid w:val="0042221A"/>
    <w:rsid w:val="0042260E"/>
    <w:rsid w:val="004226D3"/>
    <w:rsid w:val="00422A10"/>
    <w:rsid w:val="00422F31"/>
    <w:rsid w:val="0042380A"/>
    <w:rsid w:val="00423A21"/>
    <w:rsid w:val="00423BFC"/>
    <w:rsid w:val="00423DE6"/>
    <w:rsid w:val="00423F39"/>
    <w:rsid w:val="004243CC"/>
    <w:rsid w:val="004244C5"/>
    <w:rsid w:val="00424A65"/>
    <w:rsid w:val="004252A4"/>
    <w:rsid w:val="00425889"/>
    <w:rsid w:val="00425C97"/>
    <w:rsid w:val="00425E45"/>
    <w:rsid w:val="00426034"/>
    <w:rsid w:val="0042654A"/>
    <w:rsid w:val="00426761"/>
    <w:rsid w:val="00426AA7"/>
    <w:rsid w:val="00427109"/>
    <w:rsid w:val="00427478"/>
    <w:rsid w:val="004275C4"/>
    <w:rsid w:val="004276BA"/>
    <w:rsid w:val="004276E3"/>
    <w:rsid w:val="0042795C"/>
    <w:rsid w:val="00427E67"/>
    <w:rsid w:val="00430178"/>
    <w:rsid w:val="00430250"/>
    <w:rsid w:val="004308F5"/>
    <w:rsid w:val="004309F8"/>
    <w:rsid w:val="004312E0"/>
    <w:rsid w:val="0043148C"/>
    <w:rsid w:val="00431843"/>
    <w:rsid w:val="0043198C"/>
    <w:rsid w:val="00431F41"/>
    <w:rsid w:val="004324D0"/>
    <w:rsid w:val="0043270B"/>
    <w:rsid w:val="00432E20"/>
    <w:rsid w:val="00432F8F"/>
    <w:rsid w:val="004332AD"/>
    <w:rsid w:val="0043424B"/>
    <w:rsid w:val="00434364"/>
    <w:rsid w:val="0043480E"/>
    <w:rsid w:val="004352B4"/>
    <w:rsid w:val="004355EB"/>
    <w:rsid w:val="00435602"/>
    <w:rsid w:val="00435635"/>
    <w:rsid w:val="004356EC"/>
    <w:rsid w:val="004356FA"/>
    <w:rsid w:val="00435CCF"/>
    <w:rsid w:val="004365C5"/>
    <w:rsid w:val="00437179"/>
    <w:rsid w:val="004371AB"/>
    <w:rsid w:val="0044035D"/>
    <w:rsid w:val="00440617"/>
    <w:rsid w:val="0044166C"/>
    <w:rsid w:val="00441F60"/>
    <w:rsid w:val="00441FE8"/>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CFF"/>
    <w:rsid w:val="00445E93"/>
    <w:rsid w:val="00445EC5"/>
    <w:rsid w:val="00445F5A"/>
    <w:rsid w:val="004462AF"/>
    <w:rsid w:val="00446D2B"/>
    <w:rsid w:val="00447F1D"/>
    <w:rsid w:val="00450D3B"/>
    <w:rsid w:val="00450D54"/>
    <w:rsid w:val="00450E02"/>
    <w:rsid w:val="00450E4C"/>
    <w:rsid w:val="00451148"/>
    <w:rsid w:val="004518D5"/>
    <w:rsid w:val="00451B17"/>
    <w:rsid w:val="00451BEB"/>
    <w:rsid w:val="00451C05"/>
    <w:rsid w:val="00451E3C"/>
    <w:rsid w:val="00452891"/>
    <w:rsid w:val="00452F78"/>
    <w:rsid w:val="00453465"/>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2F8"/>
    <w:rsid w:val="00456971"/>
    <w:rsid w:val="00456DBF"/>
    <w:rsid w:val="0045742D"/>
    <w:rsid w:val="004574AB"/>
    <w:rsid w:val="004574F0"/>
    <w:rsid w:val="0046027A"/>
    <w:rsid w:val="004607CD"/>
    <w:rsid w:val="004608A9"/>
    <w:rsid w:val="00460958"/>
    <w:rsid w:val="00460C5F"/>
    <w:rsid w:val="0046110A"/>
    <w:rsid w:val="0046123A"/>
    <w:rsid w:val="004612C8"/>
    <w:rsid w:val="004616E5"/>
    <w:rsid w:val="00461899"/>
    <w:rsid w:val="0046194F"/>
    <w:rsid w:val="00461B37"/>
    <w:rsid w:val="00461B3E"/>
    <w:rsid w:val="00461E80"/>
    <w:rsid w:val="00462420"/>
    <w:rsid w:val="004627B7"/>
    <w:rsid w:val="00462FE1"/>
    <w:rsid w:val="00463146"/>
    <w:rsid w:val="00463204"/>
    <w:rsid w:val="00463736"/>
    <w:rsid w:val="004641FE"/>
    <w:rsid w:val="0046434B"/>
    <w:rsid w:val="0046437E"/>
    <w:rsid w:val="00464D28"/>
    <w:rsid w:val="00464F4B"/>
    <w:rsid w:val="00465573"/>
    <w:rsid w:val="0046571A"/>
    <w:rsid w:val="00465CD1"/>
    <w:rsid w:val="00465FF9"/>
    <w:rsid w:val="0046649C"/>
    <w:rsid w:val="00466834"/>
    <w:rsid w:val="004668AD"/>
    <w:rsid w:val="004670B3"/>
    <w:rsid w:val="00467479"/>
    <w:rsid w:val="00467A56"/>
    <w:rsid w:val="00467B21"/>
    <w:rsid w:val="00467E0F"/>
    <w:rsid w:val="00470300"/>
    <w:rsid w:val="00470750"/>
    <w:rsid w:val="004707FD"/>
    <w:rsid w:val="00471856"/>
    <w:rsid w:val="00471D9B"/>
    <w:rsid w:val="004720EB"/>
    <w:rsid w:val="00472A81"/>
    <w:rsid w:val="00472D98"/>
    <w:rsid w:val="0047343E"/>
    <w:rsid w:val="00473779"/>
    <w:rsid w:val="00473839"/>
    <w:rsid w:val="00473AD0"/>
    <w:rsid w:val="0047400A"/>
    <w:rsid w:val="0047434F"/>
    <w:rsid w:val="004743E2"/>
    <w:rsid w:val="00474C48"/>
    <w:rsid w:val="00474DBC"/>
    <w:rsid w:val="00475260"/>
    <w:rsid w:val="00475596"/>
    <w:rsid w:val="0047571D"/>
    <w:rsid w:val="004759AD"/>
    <w:rsid w:val="004759C2"/>
    <w:rsid w:val="00476D8B"/>
    <w:rsid w:val="00476ECA"/>
    <w:rsid w:val="0047703F"/>
    <w:rsid w:val="0047765A"/>
    <w:rsid w:val="0047786D"/>
    <w:rsid w:val="00477FF7"/>
    <w:rsid w:val="00480097"/>
    <w:rsid w:val="004805C8"/>
    <w:rsid w:val="00480F17"/>
    <w:rsid w:val="004813F5"/>
    <w:rsid w:val="00481607"/>
    <w:rsid w:val="0048197F"/>
    <w:rsid w:val="00481DB4"/>
    <w:rsid w:val="0048277F"/>
    <w:rsid w:val="00483AB6"/>
    <w:rsid w:val="00483D11"/>
    <w:rsid w:val="00483D84"/>
    <w:rsid w:val="0048406D"/>
    <w:rsid w:val="00484498"/>
    <w:rsid w:val="00484C46"/>
    <w:rsid w:val="00485305"/>
    <w:rsid w:val="004853FB"/>
    <w:rsid w:val="004857FD"/>
    <w:rsid w:val="00485DC3"/>
    <w:rsid w:val="00485E8A"/>
    <w:rsid w:val="00485E94"/>
    <w:rsid w:val="004860F5"/>
    <w:rsid w:val="00486520"/>
    <w:rsid w:val="00486543"/>
    <w:rsid w:val="004866E3"/>
    <w:rsid w:val="00486709"/>
    <w:rsid w:val="00486B07"/>
    <w:rsid w:val="00486BB0"/>
    <w:rsid w:val="00486EEB"/>
    <w:rsid w:val="0048729C"/>
    <w:rsid w:val="00487778"/>
    <w:rsid w:val="004877AA"/>
    <w:rsid w:val="00487852"/>
    <w:rsid w:val="00487C42"/>
    <w:rsid w:val="00487DBE"/>
    <w:rsid w:val="00490165"/>
    <w:rsid w:val="0049055A"/>
    <w:rsid w:val="00490649"/>
    <w:rsid w:val="00491560"/>
    <w:rsid w:val="004916BA"/>
    <w:rsid w:val="00491780"/>
    <w:rsid w:val="004917F7"/>
    <w:rsid w:val="00491E39"/>
    <w:rsid w:val="00491EEE"/>
    <w:rsid w:val="004924E5"/>
    <w:rsid w:val="00492BBE"/>
    <w:rsid w:val="00492DEA"/>
    <w:rsid w:val="00493051"/>
    <w:rsid w:val="00493063"/>
    <w:rsid w:val="0049342A"/>
    <w:rsid w:val="00493A0E"/>
    <w:rsid w:val="00493AC2"/>
    <w:rsid w:val="00493D08"/>
    <w:rsid w:val="004942D0"/>
    <w:rsid w:val="004943E3"/>
    <w:rsid w:val="004945CB"/>
    <w:rsid w:val="00494A84"/>
    <w:rsid w:val="00494C33"/>
    <w:rsid w:val="004958B2"/>
    <w:rsid w:val="00495AA2"/>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201F"/>
    <w:rsid w:val="004A2221"/>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AB3"/>
    <w:rsid w:val="004A6F8B"/>
    <w:rsid w:val="004A705C"/>
    <w:rsid w:val="004A70E3"/>
    <w:rsid w:val="004A710E"/>
    <w:rsid w:val="004A71A7"/>
    <w:rsid w:val="004A7390"/>
    <w:rsid w:val="004A7699"/>
    <w:rsid w:val="004A7D65"/>
    <w:rsid w:val="004A7FB0"/>
    <w:rsid w:val="004B0167"/>
    <w:rsid w:val="004B0372"/>
    <w:rsid w:val="004B038D"/>
    <w:rsid w:val="004B0982"/>
    <w:rsid w:val="004B0FC0"/>
    <w:rsid w:val="004B115A"/>
    <w:rsid w:val="004B12A3"/>
    <w:rsid w:val="004B1313"/>
    <w:rsid w:val="004B17F7"/>
    <w:rsid w:val="004B1C42"/>
    <w:rsid w:val="004B2B31"/>
    <w:rsid w:val="004B2BD5"/>
    <w:rsid w:val="004B3C3F"/>
    <w:rsid w:val="004B3CE9"/>
    <w:rsid w:val="004B402C"/>
    <w:rsid w:val="004B4D0A"/>
    <w:rsid w:val="004B4D15"/>
    <w:rsid w:val="004B4D2D"/>
    <w:rsid w:val="004B50F6"/>
    <w:rsid w:val="004B529A"/>
    <w:rsid w:val="004B547B"/>
    <w:rsid w:val="004B566D"/>
    <w:rsid w:val="004B5C0C"/>
    <w:rsid w:val="004B6301"/>
    <w:rsid w:val="004B65B9"/>
    <w:rsid w:val="004B672D"/>
    <w:rsid w:val="004B68B0"/>
    <w:rsid w:val="004B71E9"/>
    <w:rsid w:val="004B74B2"/>
    <w:rsid w:val="004B7B7E"/>
    <w:rsid w:val="004C0346"/>
    <w:rsid w:val="004C0405"/>
    <w:rsid w:val="004C0B5B"/>
    <w:rsid w:val="004C0C49"/>
    <w:rsid w:val="004C0F99"/>
    <w:rsid w:val="004C1220"/>
    <w:rsid w:val="004C130D"/>
    <w:rsid w:val="004C161A"/>
    <w:rsid w:val="004C1E76"/>
    <w:rsid w:val="004C1F0C"/>
    <w:rsid w:val="004C20B1"/>
    <w:rsid w:val="004C255D"/>
    <w:rsid w:val="004C2BF2"/>
    <w:rsid w:val="004C2D43"/>
    <w:rsid w:val="004C2F01"/>
    <w:rsid w:val="004C35D8"/>
    <w:rsid w:val="004C3974"/>
    <w:rsid w:val="004C3E4D"/>
    <w:rsid w:val="004C4021"/>
    <w:rsid w:val="004C40A4"/>
    <w:rsid w:val="004C44D3"/>
    <w:rsid w:val="004C4615"/>
    <w:rsid w:val="004C4C9E"/>
    <w:rsid w:val="004C4F9E"/>
    <w:rsid w:val="004C507D"/>
    <w:rsid w:val="004C521E"/>
    <w:rsid w:val="004C5AE1"/>
    <w:rsid w:val="004C654C"/>
    <w:rsid w:val="004C68DA"/>
    <w:rsid w:val="004C6A7B"/>
    <w:rsid w:val="004C6C4C"/>
    <w:rsid w:val="004C6C73"/>
    <w:rsid w:val="004C6ED4"/>
    <w:rsid w:val="004C70A2"/>
    <w:rsid w:val="004C72F4"/>
    <w:rsid w:val="004C7384"/>
    <w:rsid w:val="004C7BDF"/>
    <w:rsid w:val="004D04FB"/>
    <w:rsid w:val="004D07A7"/>
    <w:rsid w:val="004D0B06"/>
    <w:rsid w:val="004D1A33"/>
    <w:rsid w:val="004D1B82"/>
    <w:rsid w:val="004D1D64"/>
    <w:rsid w:val="004D25FC"/>
    <w:rsid w:val="004D2848"/>
    <w:rsid w:val="004D2AE1"/>
    <w:rsid w:val="004D2C45"/>
    <w:rsid w:val="004D2CDA"/>
    <w:rsid w:val="004D2DAF"/>
    <w:rsid w:val="004D3345"/>
    <w:rsid w:val="004D3E6C"/>
    <w:rsid w:val="004D3EB5"/>
    <w:rsid w:val="004D3F7D"/>
    <w:rsid w:val="004D42B1"/>
    <w:rsid w:val="004D4621"/>
    <w:rsid w:val="004D4968"/>
    <w:rsid w:val="004D4C2F"/>
    <w:rsid w:val="004D4FF3"/>
    <w:rsid w:val="004D5D60"/>
    <w:rsid w:val="004D5F40"/>
    <w:rsid w:val="004D6240"/>
    <w:rsid w:val="004D6794"/>
    <w:rsid w:val="004D69CA"/>
    <w:rsid w:val="004D7316"/>
    <w:rsid w:val="004E0289"/>
    <w:rsid w:val="004E03BE"/>
    <w:rsid w:val="004E0633"/>
    <w:rsid w:val="004E0821"/>
    <w:rsid w:val="004E0BDC"/>
    <w:rsid w:val="004E0CD0"/>
    <w:rsid w:val="004E0E39"/>
    <w:rsid w:val="004E101E"/>
    <w:rsid w:val="004E12EB"/>
    <w:rsid w:val="004E1498"/>
    <w:rsid w:val="004E2463"/>
    <w:rsid w:val="004E2487"/>
    <w:rsid w:val="004E3A35"/>
    <w:rsid w:val="004E3D38"/>
    <w:rsid w:val="004E3FD8"/>
    <w:rsid w:val="004E4503"/>
    <w:rsid w:val="004E46BD"/>
    <w:rsid w:val="004E49DC"/>
    <w:rsid w:val="004E4FE3"/>
    <w:rsid w:val="004E53AE"/>
    <w:rsid w:val="004E58DF"/>
    <w:rsid w:val="004E5A69"/>
    <w:rsid w:val="004E5C61"/>
    <w:rsid w:val="004E6184"/>
    <w:rsid w:val="004E6196"/>
    <w:rsid w:val="004E6820"/>
    <w:rsid w:val="004E6875"/>
    <w:rsid w:val="004E6A54"/>
    <w:rsid w:val="004E6B91"/>
    <w:rsid w:val="004E6C9B"/>
    <w:rsid w:val="004E6D32"/>
    <w:rsid w:val="004E6E54"/>
    <w:rsid w:val="004E7411"/>
    <w:rsid w:val="004E752D"/>
    <w:rsid w:val="004E7C78"/>
    <w:rsid w:val="004F07E9"/>
    <w:rsid w:val="004F0DB0"/>
    <w:rsid w:val="004F0FF1"/>
    <w:rsid w:val="004F1171"/>
    <w:rsid w:val="004F13D2"/>
    <w:rsid w:val="004F13F5"/>
    <w:rsid w:val="004F1A00"/>
    <w:rsid w:val="004F21C8"/>
    <w:rsid w:val="004F233D"/>
    <w:rsid w:val="004F2358"/>
    <w:rsid w:val="004F2826"/>
    <w:rsid w:val="004F2FC3"/>
    <w:rsid w:val="004F3155"/>
    <w:rsid w:val="004F359A"/>
    <w:rsid w:val="004F394B"/>
    <w:rsid w:val="004F3B62"/>
    <w:rsid w:val="004F3DD1"/>
    <w:rsid w:val="004F3E85"/>
    <w:rsid w:val="004F4241"/>
    <w:rsid w:val="004F438E"/>
    <w:rsid w:val="004F4A9D"/>
    <w:rsid w:val="004F4E30"/>
    <w:rsid w:val="004F5702"/>
    <w:rsid w:val="004F5C31"/>
    <w:rsid w:val="004F6522"/>
    <w:rsid w:val="004F6AFE"/>
    <w:rsid w:val="004F723E"/>
    <w:rsid w:val="004F7EDA"/>
    <w:rsid w:val="004F7F1A"/>
    <w:rsid w:val="005002E2"/>
    <w:rsid w:val="0050031C"/>
    <w:rsid w:val="0050040F"/>
    <w:rsid w:val="005004F7"/>
    <w:rsid w:val="00500798"/>
    <w:rsid w:val="00500A59"/>
    <w:rsid w:val="00500B71"/>
    <w:rsid w:val="005015F9"/>
    <w:rsid w:val="0050169C"/>
    <w:rsid w:val="0050242A"/>
    <w:rsid w:val="00502C24"/>
    <w:rsid w:val="00503210"/>
    <w:rsid w:val="005035C3"/>
    <w:rsid w:val="0050393E"/>
    <w:rsid w:val="00503EC5"/>
    <w:rsid w:val="00503F53"/>
    <w:rsid w:val="005043A3"/>
    <w:rsid w:val="00504FF2"/>
    <w:rsid w:val="005052AC"/>
    <w:rsid w:val="00505A2A"/>
    <w:rsid w:val="00505E39"/>
    <w:rsid w:val="00505F44"/>
    <w:rsid w:val="00506571"/>
    <w:rsid w:val="00506700"/>
    <w:rsid w:val="0050684A"/>
    <w:rsid w:val="005068AF"/>
    <w:rsid w:val="00506984"/>
    <w:rsid w:val="00506C2E"/>
    <w:rsid w:val="00506D59"/>
    <w:rsid w:val="0050711E"/>
    <w:rsid w:val="00507200"/>
    <w:rsid w:val="00507267"/>
    <w:rsid w:val="005072E8"/>
    <w:rsid w:val="00507712"/>
    <w:rsid w:val="00507CAF"/>
    <w:rsid w:val="00510162"/>
    <w:rsid w:val="00510444"/>
    <w:rsid w:val="00510644"/>
    <w:rsid w:val="00510BF8"/>
    <w:rsid w:val="005117A7"/>
    <w:rsid w:val="00511AC6"/>
    <w:rsid w:val="00512747"/>
    <w:rsid w:val="00512BE5"/>
    <w:rsid w:val="005137D0"/>
    <w:rsid w:val="005138A0"/>
    <w:rsid w:val="00513E63"/>
    <w:rsid w:val="00513F8F"/>
    <w:rsid w:val="00514056"/>
    <w:rsid w:val="00514551"/>
    <w:rsid w:val="005147E7"/>
    <w:rsid w:val="005149A2"/>
    <w:rsid w:val="005150E4"/>
    <w:rsid w:val="005151A3"/>
    <w:rsid w:val="005154F6"/>
    <w:rsid w:val="00515585"/>
    <w:rsid w:val="005157A7"/>
    <w:rsid w:val="005157BE"/>
    <w:rsid w:val="00515A6D"/>
    <w:rsid w:val="00515E2B"/>
    <w:rsid w:val="00517326"/>
    <w:rsid w:val="0051747D"/>
    <w:rsid w:val="00517B80"/>
    <w:rsid w:val="00517B89"/>
    <w:rsid w:val="00517C3B"/>
    <w:rsid w:val="00517F3D"/>
    <w:rsid w:val="0052001B"/>
    <w:rsid w:val="00521D65"/>
    <w:rsid w:val="005223A4"/>
    <w:rsid w:val="00522592"/>
    <w:rsid w:val="00522D11"/>
    <w:rsid w:val="00522E36"/>
    <w:rsid w:val="00523B71"/>
    <w:rsid w:val="00523F32"/>
    <w:rsid w:val="00524FE1"/>
    <w:rsid w:val="005251DA"/>
    <w:rsid w:val="00525515"/>
    <w:rsid w:val="005255CE"/>
    <w:rsid w:val="00525AA5"/>
    <w:rsid w:val="00525C5B"/>
    <w:rsid w:val="00525CAE"/>
    <w:rsid w:val="00526383"/>
    <w:rsid w:val="00526577"/>
    <w:rsid w:val="00526653"/>
    <w:rsid w:val="00526C8A"/>
    <w:rsid w:val="00526CAC"/>
    <w:rsid w:val="00527489"/>
    <w:rsid w:val="00527DB2"/>
    <w:rsid w:val="005300C8"/>
    <w:rsid w:val="00530148"/>
    <w:rsid w:val="0053089C"/>
    <w:rsid w:val="00530BD5"/>
    <w:rsid w:val="00531307"/>
    <w:rsid w:val="0053173A"/>
    <w:rsid w:val="00531824"/>
    <w:rsid w:val="00532462"/>
    <w:rsid w:val="00532976"/>
    <w:rsid w:val="00533215"/>
    <w:rsid w:val="005336F4"/>
    <w:rsid w:val="005339D2"/>
    <w:rsid w:val="00533B96"/>
    <w:rsid w:val="0053437E"/>
    <w:rsid w:val="0053476E"/>
    <w:rsid w:val="005349EB"/>
    <w:rsid w:val="00534B42"/>
    <w:rsid w:val="00534CD9"/>
    <w:rsid w:val="00534D96"/>
    <w:rsid w:val="0053542C"/>
    <w:rsid w:val="005354C1"/>
    <w:rsid w:val="00536798"/>
    <w:rsid w:val="00536F43"/>
    <w:rsid w:val="00540551"/>
    <w:rsid w:val="005408FD"/>
    <w:rsid w:val="00540EC8"/>
    <w:rsid w:val="005412C8"/>
    <w:rsid w:val="005413DA"/>
    <w:rsid w:val="005417A0"/>
    <w:rsid w:val="00541CE3"/>
    <w:rsid w:val="005422E8"/>
    <w:rsid w:val="005426C4"/>
    <w:rsid w:val="00543318"/>
    <w:rsid w:val="00543342"/>
    <w:rsid w:val="00543371"/>
    <w:rsid w:val="00543A66"/>
    <w:rsid w:val="005445C4"/>
    <w:rsid w:val="0054556C"/>
    <w:rsid w:val="0054556F"/>
    <w:rsid w:val="005457C4"/>
    <w:rsid w:val="00546738"/>
    <w:rsid w:val="005467D6"/>
    <w:rsid w:val="0054680A"/>
    <w:rsid w:val="00546942"/>
    <w:rsid w:val="00546ACE"/>
    <w:rsid w:val="00546D42"/>
    <w:rsid w:val="005471F1"/>
    <w:rsid w:val="00547928"/>
    <w:rsid w:val="00547E9B"/>
    <w:rsid w:val="00550151"/>
    <w:rsid w:val="00550918"/>
    <w:rsid w:val="00550C47"/>
    <w:rsid w:val="00551204"/>
    <w:rsid w:val="00552163"/>
    <w:rsid w:val="00552569"/>
    <w:rsid w:val="0055269F"/>
    <w:rsid w:val="005527EA"/>
    <w:rsid w:val="00552AC3"/>
    <w:rsid w:val="00552EC0"/>
    <w:rsid w:val="0055303A"/>
    <w:rsid w:val="005533EA"/>
    <w:rsid w:val="0055348E"/>
    <w:rsid w:val="00553C13"/>
    <w:rsid w:val="00553D14"/>
    <w:rsid w:val="00553F6B"/>
    <w:rsid w:val="00554999"/>
    <w:rsid w:val="00555116"/>
    <w:rsid w:val="005555A1"/>
    <w:rsid w:val="00556461"/>
    <w:rsid w:val="00557004"/>
    <w:rsid w:val="005570E7"/>
    <w:rsid w:val="00557129"/>
    <w:rsid w:val="005575A6"/>
    <w:rsid w:val="005576EF"/>
    <w:rsid w:val="00557FAF"/>
    <w:rsid w:val="00560536"/>
    <w:rsid w:val="00560546"/>
    <w:rsid w:val="00560DDE"/>
    <w:rsid w:val="00560EB7"/>
    <w:rsid w:val="00561198"/>
    <w:rsid w:val="005612F8"/>
    <w:rsid w:val="0056171E"/>
    <w:rsid w:val="0056200F"/>
    <w:rsid w:val="00562276"/>
    <w:rsid w:val="005622DF"/>
    <w:rsid w:val="00562CCD"/>
    <w:rsid w:val="00563470"/>
    <w:rsid w:val="005639EE"/>
    <w:rsid w:val="0056434D"/>
    <w:rsid w:val="0056490E"/>
    <w:rsid w:val="005649A2"/>
    <w:rsid w:val="00564D6E"/>
    <w:rsid w:val="00565D9A"/>
    <w:rsid w:val="0056710F"/>
    <w:rsid w:val="0056719E"/>
    <w:rsid w:val="005679B9"/>
    <w:rsid w:val="00567D6E"/>
    <w:rsid w:val="005700E1"/>
    <w:rsid w:val="0057066F"/>
    <w:rsid w:val="00570859"/>
    <w:rsid w:val="00570882"/>
    <w:rsid w:val="00570B67"/>
    <w:rsid w:val="00570C83"/>
    <w:rsid w:val="0057137A"/>
    <w:rsid w:val="005717E0"/>
    <w:rsid w:val="00571A17"/>
    <w:rsid w:val="00572583"/>
    <w:rsid w:val="00572A3E"/>
    <w:rsid w:val="00572B21"/>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716"/>
    <w:rsid w:val="005758CE"/>
    <w:rsid w:val="00575A18"/>
    <w:rsid w:val="00575DC3"/>
    <w:rsid w:val="00575E94"/>
    <w:rsid w:val="0057708C"/>
    <w:rsid w:val="005770BC"/>
    <w:rsid w:val="00577BE7"/>
    <w:rsid w:val="00577D85"/>
    <w:rsid w:val="00580760"/>
    <w:rsid w:val="00580E2D"/>
    <w:rsid w:val="00581367"/>
    <w:rsid w:val="005819D7"/>
    <w:rsid w:val="00581AC0"/>
    <w:rsid w:val="00581BFE"/>
    <w:rsid w:val="0058288F"/>
    <w:rsid w:val="005829D8"/>
    <w:rsid w:val="00582D3E"/>
    <w:rsid w:val="00582E3D"/>
    <w:rsid w:val="0058314F"/>
    <w:rsid w:val="005836D0"/>
    <w:rsid w:val="00583766"/>
    <w:rsid w:val="00583D23"/>
    <w:rsid w:val="005840CB"/>
    <w:rsid w:val="005840E5"/>
    <w:rsid w:val="0058425F"/>
    <w:rsid w:val="0058445A"/>
    <w:rsid w:val="00584466"/>
    <w:rsid w:val="005847CE"/>
    <w:rsid w:val="00584953"/>
    <w:rsid w:val="0058501F"/>
    <w:rsid w:val="0058510A"/>
    <w:rsid w:val="0058596B"/>
    <w:rsid w:val="00585DCE"/>
    <w:rsid w:val="0058602D"/>
    <w:rsid w:val="0058628A"/>
    <w:rsid w:val="005864D3"/>
    <w:rsid w:val="005866EB"/>
    <w:rsid w:val="00586D6E"/>
    <w:rsid w:val="00587286"/>
    <w:rsid w:val="0058744F"/>
    <w:rsid w:val="00587570"/>
    <w:rsid w:val="0058764D"/>
    <w:rsid w:val="005877A3"/>
    <w:rsid w:val="005901D9"/>
    <w:rsid w:val="005901E5"/>
    <w:rsid w:val="0059084C"/>
    <w:rsid w:val="00590C9A"/>
    <w:rsid w:val="00590D27"/>
    <w:rsid w:val="00591331"/>
    <w:rsid w:val="00591348"/>
    <w:rsid w:val="00591781"/>
    <w:rsid w:val="0059190E"/>
    <w:rsid w:val="00591921"/>
    <w:rsid w:val="00591B9C"/>
    <w:rsid w:val="005924CA"/>
    <w:rsid w:val="005925C3"/>
    <w:rsid w:val="00592A4A"/>
    <w:rsid w:val="005939E5"/>
    <w:rsid w:val="00594085"/>
    <w:rsid w:val="00594AFE"/>
    <w:rsid w:val="00594B20"/>
    <w:rsid w:val="00594DF7"/>
    <w:rsid w:val="00594F50"/>
    <w:rsid w:val="00595652"/>
    <w:rsid w:val="00595B80"/>
    <w:rsid w:val="00596788"/>
    <w:rsid w:val="005968C4"/>
    <w:rsid w:val="00596A82"/>
    <w:rsid w:val="00597605"/>
    <w:rsid w:val="00597C2C"/>
    <w:rsid w:val="005A05C6"/>
    <w:rsid w:val="005A0753"/>
    <w:rsid w:val="005A0789"/>
    <w:rsid w:val="005A07BC"/>
    <w:rsid w:val="005A167B"/>
    <w:rsid w:val="005A172C"/>
    <w:rsid w:val="005A1DBA"/>
    <w:rsid w:val="005A2219"/>
    <w:rsid w:val="005A2229"/>
    <w:rsid w:val="005A2832"/>
    <w:rsid w:val="005A29A5"/>
    <w:rsid w:val="005A2BC1"/>
    <w:rsid w:val="005A320D"/>
    <w:rsid w:val="005A3416"/>
    <w:rsid w:val="005A3468"/>
    <w:rsid w:val="005A35EA"/>
    <w:rsid w:val="005A36E3"/>
    <w:rsid w:val="005A3985"/>
    <w:rsid w:val="005A4A64"/>
    <w:rsid w:val="005A50A0"/>
    <w:rsid w:val="005A50FE"/>
    <w:rsid w:val="005A5701"/>
    <w:rsid w:val="005A59CF"/>
    <w:rsid w:val="005A60BB"/>
    <w:rsid w:val="005A6CB4"/>
    <w:rsid w:val="005A75BA"/>
    <w:rsid w:val="005A7B0E"/>
    <w:rsid w:val="005A7ECD"/>
    <w:rsid w:val="005A7F72"/>
    <w:rsid w:val="005B0757"/>
    <w:rsid w:val="005B097C"/>
    <w:rsid w:val="005B11CB"/>
    <w:rsid w:val="005B1374"/>
    <w:rsid w:val="005B14B5"/>
    <w:rsid w:val="005B1CC4"/>
    <w:rsid w:val="005B1D3E"/>
    <w:rsid w:val="005B2070"/>
    <w:rsid w:val="005B20C9"/>
    <w:rsid w:val="005B25F4"/>
    <w:rsid w:val="005B2EB8"/>
    <w:rsid w:val="005B2F40"/>
    <w:rsid w:val="005B33A1"/>
    <w:rsid w:val="005B3946"/>
    <w:rsid w:val="005B4282"/>
    <w:rsid w:val="005B5251"/>
    <w:rsid w:val="005B54FE"/>
    <w:rsid w:val="005B563F"/>
    <w:rsid w:val="005B56F5"/>
    <w:rsid w:val="005B5A42"/>
    <w:rsid w:val="005B5A55"/>
    <w:rsid w:val="005B5F56"/>
    <w:rsid w:val="005B67F6"/>
    <w:rsid w:val="005B717E"/>
    <w:rsid w:val="005B728A"/>
    <w:rsid w:val="005B7D8A"/>
    <w:rsid w:val="005C01B1"/>
    <w:rsid w:val="005C0794"/>
    <w:rsid w:val="005C0904"/>
    <w:rsid w:val="005C09BF"/>
    <w:rsid w:val="005C0D61"/>
    <w:rsid w:val="005C0E62"/>
    <w:rsid w:val="005C108A"/>
    <w:rsid w:val="005C17D4"/>
    <w:rsid w:val="005C18B0"/>
    <w:rsid w:val="005C1B10"/>
    <w:rsid w:val="005C1F40"/>
    <w:rsid w:val="005C2EA8"/>
    <w:rsid w:val="005C3157"/>
    <w:rsid w:val="005C33AD"/>
    <w:rsid w:val="005C3A28"/>
    <w:rsid w:val="005C4037"/>
    <w:rsid w:val="005C4969"/>
    <w:rsid w:val="005C5849"/>
    <w:rsid w:val="005C5AA6"/>
    <w:rsid w:val="005C5E0A"/>
    <w:rsid w:val="005C5E4D"/>
    <w:rsid w:val="005C5F88"/>
    <w:rsid w:val="005C6866"/>
    <w:rsid w:val="005C7CAD"/>
    <w:rsid w:val="005D02CF"/>
    <w:rsid w:val="005D02FA"/>
    <w:rsid w:val="005D05EF"/>
    <w:rsid w:val="005D0790"/>
    <w:rsid w:val="005D0E4D"/>
    <w:rsid w:val="005D2043"/>
    <w:rsid w:val="005D20FC"/>
    <w:rsid w:val="005D2464"/>
    <w:rsid w:val="005D2D27"/>
    <w:rsid w:val="005D2EE8"/>
    <w:rsid w:val="005D32EE"/>
    <w:rsid w:val="005D38CA"/>
    <w:rsid w:val="005D4722"/>
    <w:rsid w:val="005D4884"/>
    <w:rsid w:val="005D48CF"/>
    <w:rsid w:val="005D49D1"/>
    <w:rsid w:val="005D4B67"/>
    <w:rsid w:val="005D5BF3"/>
    <w:rsid w:val="005D5E46"/>
    <w:rsid w:val="005D64A5"/>
    <w:rsid w:val="005D680B"/>
    <w:rsid w:val="005D6B30"/>
    <w:rsid w:val="005D706E"/>
    <w:rsid w:val="005D7AA9"/>
    <w:rsid w:val="005D7B01"/>
    <w:rsid w:val="005E0010"/>
    <w:rsid w:val="005E0EAD"/>
    <w:rsid w:val="005E0EB3"/>
    <w:rsid w:val="005E11EB"/>
    <w:rsid w:val="005E1C43"/>
    <w:rsid w:val="005E1F47"/>
    <w:rsid w:val="005E255E"/>
    <w:rsid w:val="005E260D"/>
    <w:rsid w:val="005E28DB"/>
    <w:rsid w:val="005E2C8B"/>
    <w:rsid w:val="005E35FD"/>
    <w:rsid w:val="005E383F"/>
    <w:rsid w:val="005E3E9D"/>
    <w:rsid w:val="005E4397"/>
    <w:rsid w:val="005E4972"/>
    <w:rsid w:val="005E5220"/>
    <w:rsid w:val="005E6423"/>
    <w:rsid w:val="005E6821"/>
    <w:rsid w:val="005E6DA7"/>
    <w:rsid w:val="005E732C"/>
    <w:rsid w:val="005E7342"/>
    <w:rsid w:val="005E7698"/>
    <w:rsid w:val="005E77D7"/>
    <w:rsid w:val="005E78DF"/>
    <w:rsid w:val="005E7A94"/>
    <w:rsid w:val="005E7CAF"/>
    <w:rsid w:val="005F0716"/>
    <w:rsid w:val="005F0931"/>
    <w:rsid w:val="005F09F3"/>
    <w:rsid w:val="005F0C46"/>
    <w:rsid w:val="005F17DF"/>
    <w:rsid w:val="005F1FE4"/>
    <w:rsid w:val="005F296D"/>
    <w:rsid w:val="005F2AF8"/>
    <w:rsid w:val="005F371A"/>
    <w:rsid w:val="005F3F7F"/>
    <w:rsid w:val="005F4950"/>
    <w:rsid w:val="005F499E"/>
    <w:rsid w:val="005F49AD"/>
    <w:rsid w:val="005F4AC6"/>
    <w:rsid w:val="005F4CF2"/>
    <w:rsid w:val="005F5001"/>
    <w:rsid w:val="005F5072"/>
    <w:rsid w:val="005F55AA"/>
    <w:rsid w:val="005F55CC"/>
    <w:rsid w:val="005F55E3"/>
    <w:rsid w:val="005F5B30"/>
    <w:rsid w:val="005F5B83"/>
    <w:rsid w:val="005F60C4"/>
    <w:rsid w:val="005F6365"/>
    <w:rsid w:val="005F660A"/>
    <w:rsid w:val="005F6697"/>
    <w:rsid w:val="005F7382"/>
    <w:rsid w:val="005F78B9"/>
    <w:rsid w:val="0060031B"/>
    <w:rsid w:val="00600650"/>
    <w:rsid w:val="00600E33"/>
    <w:rsid w:val="0060128E"/>
    <w:rsid w:val="006012E3"/>
    <w:rsid w:val="0060168F"/>
    <w:rsid w:val="0060194F"/>
    <w:rsid w:val="006019F3"/>
    <w:rsid w:val="00601FCD"/>
    <w:rsid w:val="00602949"/>
    <w:rsid w:val="00602CFB"/>
    <w:rsid w:val="00602F2F"/>
    <w:rsid w:val="00602FB5"/>
    <w:rsid w:val="0060342E"/>
    <w:rsid w:val="0060384D"/>
    <w:rsid w:val="006038AE"/>
    <w:rsid w:val="00603937"/>
    <w:rsid w:val="006039C5"/>
    <w:rsid w:val="0060515F"/>
    <w:rsid w:val="006055A3"/>
    <w:rsid w:val="0060657B"/>
    <w:rsid w:val="00606C6F"/>
    <w:rsid w:val="00606D3C"/>
    <w:rsid w:val="00606FA6"/>
    <w:rsid w:val="00607079"/>
    <w:rsid w:val="006077F4"/>
    <w:rsid w:val="00607ADE"/>
    <w:rsid w:val="00610CD5"/>
    <w:rsid w:val="00611AB8"/>
    <w:rsid w:val="00611C83"/>
    <w:rsid w:val="00611ECF"/>
    <w:rsid w:val="00612015"/>
    <w:rsid w:val="006120D1"/>
    <w:rsid w:val="006122CF"/>
    <w:rsid w:val="00612761"/>
    <w:rsid w:val="0061286E"/>
    <w:rsid w:val="00612C73"/>
    <w:rsid w:val="006130CD"/>
    <w:rsid w:val="0061338A"/>
    <w:rsid w:val="006133F5"/>
    <w:rsid w:val="006135B2"/>
    <w:rsid w:val="006140A3"/>
    <w:rsid w:val="006144BB"/>
    <w:rsid w:val="00614519"/>
    <w:rsid w:val="00614CB4"/>
    <w:rsid w:val="00614EE6"/>
    <w:rsid w:val="006151F5"/>
    <w:rsid w:val="00615943"/>
    <w:rsid w:val="00615BDB"/>
    <w:rsid w:val="0061673D"/>
    <w:rsid w:val="00616A04"/>
    <w:rsid w:val="0061717F"/>
    <w:rsid w:val="00617453"/>
    <w:rsid w:val="00617603"/>
    <w:rsid w:val="006179B1"/>
    <w:rsid w:val="00617D03"/>
    <w:rsid w:val="00617E9E"/>
    <w:rsid w:val="0062027C"/>
    <w:rsid w:val="00620686"/>
    <w:rsid w:val="006206CE"/>
    <w:rsid w:val="006209E8"/>
    <w:rsid w:val="00620BAC"/>
    <w:rsid w:val="00621B11"/>
    <w:rsid w:val="00621C0B"/>
    <w:rsid w:val="00621CAD"/>
    <w:rsid w:val="0062206E"/>
    <w:rsid w:val="006220D8"/>
    <w:rsid w:val="00622A72"/>
    <w:rsid w:val="00622A7E"/>
    <w:rsid w:val="0062317C"/>
    <w:rsid w:val="00623253"/>
    <w:rsid w:val="00623A7F"/>
    <w:rsid w:val="00623A99"/>
    <w:rsid w:val="00623C74"/>
    <w:rsid w:val="00623E56"/>
    <w:rsid w:val="006243B8"/>
    <w:rsid w:val="0062482E"/>
    <w:rsid w:val="00624917"/>
    <w:rsid w:val="00624A4F"/>
    <w:rsid w:val="00624BC0"/>
    <w:rsid w:val="006250AC"/>
    <w:rsid w:val="00625213"/>
    <w:rsid w:val="006252D7"/>
    <w:rsid w:val="00625428"/>
    <w:rsid w:val="00625580"/>
    <w:rsid w:val="00625B24"/>
    <w:rsid w:val="006265D0"/>
    <w:rsid w:val="00626C25"/>
    <w:rsid w:val="00626F6C"/>
    <w:rsid w:val="00626FC2"/>
    <w:rsid w:val="00627927"/>
    <w:rsid w:val="006279A7"/>
    <w:rsid w:val="00627BA3"/>
    <w:rsid w:val="00627E44"/>
    <w:rsid w:val="0063027B"/>
    <w:rsid w:val="00630549"/>
    <w:rsid w:val="0063055C"/>
    <w:rsid w:val="006307AC"/>
    <w:rsid w:val="00630829"/>
    <w:rsid w:val="00630D3C"/>
    <w:rsid w:val="00630E73"/>
    <w:rsid w:val="00630F43"/>
    <w:rsid w:val="00631348"/>
    <w:rsid w:val="006316C0"/>
    <w:rsid w:val="00631826"/>
    <w:rsid w:val="00631D11"/>
    <w:rsid w:val="00632459"/>
    <w:rsid w:val="006326BC"/>
    <w:rsid w:val="006326F4"/>
    <w:rsid w:val="006327DF"/>
    <w:rsid w:val="00632A0E"/>
    <w:rsid w:val="00632D27"/>
    <w:rsid w:val="00633951"/>
    <w:rsid w:val="00633B5E"/>
    <w:rsid w:val="00633C0A"/>
    <w:rsid w:val="00633CB0"/>
    <w:rsid w:val="0063405E"/>
    <w:rsid w:val="00634676"/>
    <w:rsid w:val="00634767"/>
    <w:rsid w:val="00634B95"/>
    <w:rsid w:val="00635175"/>
    <w:rsid w:val="006352B0"/>
    <w:rsid w:val="00635CC3"/>
    <w:rsid w:val="00636041"/>
    <w:rsid w:val="00636094"/>
    <w:rsid w:val="006365A1"/>
    <w:rsid w:val="00636720"/>
    <w:rsid w:val="00636E6E"/>
    <w:rsid w:val="0063729A"/>
    <w:rsid w:val="006373C7"/>
    <w:rsid w:val="00637E00"/>
    <w:rsid w:val="00640222"/>
    <w:rsid w:val="00640C06"/>
    <w:rsid w:val="00640E17"/>
    <w:rsid w:val="00641061"/>
    <w:rsid w:val="006410AF"/>
    <w:rsid w:val="00641158"/>
    <w:rsid w:val="006412CA"/>
    <w:rsid w:val="00641E4B"/>
    <w:rsid w:val="00642509"/>
    <w:rsid w:val="006427D6"/>
    <w:rsid w:val="006428E2"/>
    <w:rsid w:val="00642A05"/>
    <w:rsid w:val="00642AEE"/>
    <w:rsid w:val="00642BE6"/>
    <w:rsid w:val="00642C6F"/>
    <w:rsid w:val="00642D10"/>
    <w:rsid w:val="006430B5"/>
    <w:rsid w:val="00643168"/>
    <w:rsid w:val="006433D3"/>
    <w:rsid w:val="00643418"/>
    <w:rsid w:val="00643CF9"/>
    <w:rsid w:val="00644200"/>
    <w:rsid w:val="00644E6D"/>
    <w:rsid w:val="00645920"/>
    <w:rsid w:val="00645B14"/>
    <w:rsid w:val="0064640A"/>
    <w:rsid w:val="006464A6"/>
    <w:rsid w:val="006467A0"/>
    <w:rsid w:val="00646C3F"/>
    <w:rsid w:val="00646D54"/>
    <w:rsid w:val="00647054"/>
    <w:rsid w:val="006470B9"/>
    <w:rsid w:val="006477D3"/>
    <w:rsid w:val="006478E6"/>
    <w:rsid w:val="00647982"/>
    <w:rsid w:val="00647D2D"/>
    <w:rsid w:val="00650854"/>
    <w:rsid w:val="00650A04"/>
    <w:rsid w:val="00650CAB"/>
    <w:rsid w:val="006510F4"/>
    <w:rsid w:val="006514E4"/>
    <w:rsid w:val="00651AD3"/>
    <w:rsid w:val="00651EAA"/>
    <w:rsid w:val="00651FA0"/>
    <w:rsid w:val="0065230F"/>
    <w:rsid w:val="0065264F"/>
    <w:rsid w:val="006526F3"/>
    <w:rsid w:val="0065293D"/>
    <w:rsid w:val="00652C45"/>
    <w:rsid w:val="00652D55"/>
    <w:rsid w:val="006536FE"/>
    <w:rsid w:val="00653C67"/>
    <w:rsid w:val="00654348"/>
    <w:rsid w:val="006544F6"/>
    <w:rsid w:val="00655070"/>
    <w:rsid w:val="00655547"/>
    <w:rsid w:val="006555E1"/>
    <w:rsid w:val="00655763"/>
    <w:rsid w:val="0065594D"/>
    <w:rsid w:val="00655CF5"/>
    <w:rsid w:val="006569EB"/>
    <w:rsid w:val="00656CE4"/>
    <w:rsid w:val="00656F69"/>
    <w:rsid w:val="00657005"/>
    <w:rsid w:val="0065788E"/>
    <w:rsid w:val="006578D9"/>
    <w:rsid w:val="00657CED"/>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4914"/>
    <w:rsid w:val="00665229"/>
    <w:rsid w:val="006654E8"/>
    <w:rsid w:val="00665598"/>
    <w:rsid w:val="0066566C"/>
    <w:rsid w:val="0066568F"/>
    <w:rsid w:val="00665C15"/>
    <w:rsid w:val="00665CCE"/>
    <w:rsid w:val="00665F1A"/>
    <w:rsid w:val="0066605A"/>
    <w:rsid w:val="00666471"/>
    <w:rsid w:val="00666653"/>
    <w:rsid w:val="00666A0D"/>
    <w:rsid w:val="006673D8"/>
    <w:rsid w:val="0066742B"/>
    <w:rsid w:val="0066797B"/>
    <w:rsid w:val="00667A27"/>
    <w:rsid w:val="00667D02"/>
    <w:rsid w:val="00667E0F"/>
    <w:rsid w:val="0067016B"/>
    <w:rsid w:val="00670328"/>
    <w:rsid w:val="006704BF"/>
    <w:rsid w:val="00670AD8"/>
    <w:rsid w:val="00670ECD"/>
    <w:rsid w:val="00670EE8"/>
    <w:rsid w:val="0067114C"/>
    <w:rsid w:val="00672357"/>
    <w:rsid w:val="006725EA"/>
    <w:rsid w:val="00672BC7"/>
    <w:rsid w:val="00672C77"/>
    <w:rsid w:val="006730FA"/>
    <w:rsid w:val="00673D7C"/>
    <w:rsid w:val="00673FBF"/>
    <w:rsid w:val="00674460"/>
    <w:rsid w:val="006744FB"/>
    <w:rsid w:val="0067523B"/>
    <w:rsid w:val="00675311"/>
    <w:rsid w:val="00675C2D"/>
    <w:rsid w:val="00676A4B"/>
    <w:rsid w:val="00676C9B"/>
    <w:rsid w:val="00676FFB"/>
    <w:rsid w:val="00677B01"/>
    <w:rsid w:val="00677E8D"/>
    <w:rsid w:val="00677F78"/>
    <w:rsid w:val="00680257"/>
    <w:rsid w:val="00680A97"/>
    <w:rsid w:val="00680C3F"/>
    <w:rsid w:val="0068102D"/>
    <w:rsid w:val="00681487"/>
    <w:rsid w:val="00681FE7"/>
    <w:rsid w:val="0068226B"/>
    <w:rsid w:val="00682ED3"/>
    <w:rsid w:val="0068370B"/>
    <w:rsid w:val="00683BFC"/>
    <w:rsid w:val="00684BDE"/>
    <w:rsid w:val="00684E80"/>
    <w:rsid w:val="00684FBD"/>
    <w:rsid w:val="00685535"/>
    <w:rsid w:val="006856C6"/>
    <w:rsid w:val="006859C2"/>
    <w:rsid w:val="00685D3B"/>
    <w:rsid w:val="00685DC8"/>
    <w:rsid w:val="0068617F"/>
    <w:rsid w:val="006863EA"/>
    <w:rsid w:val="00686474"/>
    <w:rsid w:val="00686D7E"/>
    <w:rsid w:val="006870D5"/>
    <w:rsid w:val="00687817"/>
    <w:rsid w:val="0069008A"/>
    <w:rsid w:val="00690881"/>
    <w:rsid w:val="00690DE9"/>
    <w:rsid w:val="00691E98"/>
    <w:rsid w:val="00692799"/>
    <w:rsid w:val="00692A0D"/>
    <w:rsid w:val="00693077"/>
    <w:rsid w:val="00693295"/>
    <w:rsid w:val="006936BD"/>
    <w:rsid w:val="0069447C"/>
    <w:rsid w:val="00694E36"/>
    <w:rsid w:val="00695072"/>
    <w:rsid w:val="00695E3A"/>
    <w:rsid w:val="00695FC9"/>
    <w:rsid w:val="00696587"/>
    <w:rsid w:val="00696B0A"/>
    <w:rsid w:val="00697076"/>
    <w:rsid w:val="0069728D"/>
    <w:rsid w:val="006974DE"/>
    <w:rsid w:val="006979CD"/>
    <w:rsid w:val="00697FE2"/>
    <w:rsid w:val="006A05E8"/>
    <w:rsid w:val="006A0B49"/>
    <w:rsid w:val="006A10D1"/>
    <w:rsid w:val="006A1313"/>
    <w:rsid w:val="006A1AD5"/>
    <w:rsid w:val="006A1C6F"/>
    <w:rsid w:val="006A20CE"/>
    <w:rsid w:val="006A2347"/>
    <w:rsid w:val="006A24B3"/>
    <w:rsid w:val="006A266E"/>
    <w:rsid w:val="006A283A"/>
    <w:rsid w:val="006A2A3D"/>
    <w:rsid w:val="006A2CC7"/>
    <w:rsid w:val="006A308F"/>
    <w:rsid w:val="006A3AC9"/>
    <w:rsid w:val="006A40F0"/>
    <w:rsid w:val="006A415E"/>
    <w:rsid w:val="006A46C7"/>
    <w:rsid w:val="006A49B5"/>
    <w:rsid w:val="006A5A82"/>
    <w:rsid w:val="006A5BC7"/>
    <w:rsid w:val="006A5C44"/>
    <w:rsid w:val="006A5DE5"/>
    <w:rsid w:val="006A636A"/>
    <w:rsid w:val="006A67D1"/>
    <w:rsid w:val="006A6B69"/>
    <w:rsid w:val="006A6F85"/>
    <w:rsid w:val="006A72B5"/>
    <w:rsid w:val="006A78EC"/>
    <w:rsid w:val="006A7917"/>
    <w:rsid w:val="006B00C6"/>
    <w:rsid w:val="006B08C8"/>
    <w:rsid w:val="006B10A2"/>
    <w:rsid w:val="006B1229"/>
    <w:rsid w:val="006B15CE"/>
    <w:rsid w:val="006B183C"/>
    <w:rsid w:val="006B1892"/>
    <w:rsid w:val="006B1938"/>
    <w:rsid w:val="006B19B2"/>
    <w:rsid w:val="006B1A7C"/>
    <w:rsid w:val="006B1DA2"/>
    <w:rsid w:val="006B1DDE"/>
    <w:rsid w:val="006B1F5F"/>
    <w:rsid w:val="006B2064"/>
    <w:rsid w:val="006B2651"/>
    <w:rsid w:val="006B292A"/>
    <w:rsid w:val="006B2AAC"/>
    <w:rsid w:val="006B2B4F"/>
    <w:rsid w:val="006B2BB8"/>
    <w:rsid w:val="006B3AD6"/>
    <w:rsid w:val="006B3F1A"/>
    <w:rsid w:val="006B4F5B"/>
    <w:rsid w:val="006B5499"/>
    <w:rsid w:val="006B5922"/>
    <w:rsid w:val="006B6352"/>
    <w:rsid w:val="006B63F7"/>
    <w:rsid w:val="006B67DE"/>
    <w:rsid w:val="006B68A4"/>
    <w:rsid w:val="006B6C94"/>
    <w:rsid w:val="006B6E3E"/>
    <w:rsid w:val="006B7183"/>
    <w:rsid w:val="006C0900"/>
    <w:rsid w:val="006C09DD"/>
    <w:rsid w:val="006C0B02"/>
    <w:rsid w:val="006C0F63"/>
    <w:rsid w:val="006C10C0"/>
    <w:rsid w:val="006C14A6"/>
    <w:rsid w:val="006C1979"/>
    <w:rsid w:val="006C1AD5"/>
    <w:rsid w:val="006C2150"/>
    <w:rsid w:val="006C3354"/>
    <w:rsid w:val="006C369C"/>
    <w:rsid w:val="006C36E8"/>
    <w:rsid w:val="006C373A"/>
    <w:rsid w:val="006C375B"/>
    <w:rsid w:val="006C3F49"/>
    <w:rsid w:val="006C40FA"/>
    <w:rsid w:val="006C432F"/>
    <w:rsid w:val="006C44D3"/>
    <w:rsid w:val="006C4B11"/>
    <w:rsid w:val="006C50C3"/>
    <w:rsid w:val="006C5150"/>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24C"/>
    <w:rsid w:val="006C75C9"/>
    <w:rsid w:val="006C78FA"/>
    <w:rsid w:val="006C7D80"/>
    <w:rsid w:val="006D0384"/>
    <w:rsid w:val="006D0448"/>
    <w:rsid w:val="006D05C3"/>
    <w:rsid w:val="006D081C"/>
    <w:rsid w:val="006D0A11"/>
    <w:rsid w:val="006D0B4F"/>
    <w:rsid w:val="006D0C05"/>
    <w:rsid w:val="006D11E0"/>
    <w:rsid w:val="006D1B5D"/>
    <w:rsid w:val="006D1F1A"/>
    <w:rsid w:val="006D21FF"/>
    <w:rsid w:val="006D2538"/>
    <w:rsid w:val="006D26D7"/>
    <w:rsid w:val="006D2E97"/>
    <w:rsid w:val="006D43D8"/>
    <w:rsid w:val="006D493C"/>
    <w:rsid w:val="006D4959"/>
    <w:rsid w:val="006D5371"/>
    <w:rsid w:val="006D5567"/>
    <w:rsid w:val="006D57A6"/>
    <w:rsid w:val="006D5FEE"/>
    <w:rsid w:val="006D5FEF"/>
    <w:rsid w:val="006D6182"/>
    <w:rsid w:val="006D64D6"/>
    <w:rsid w:val="006D6A4C"/>
    <w:rsid w:val="006D6A95"/>
    <w:rsid w:val="006D6FC8"/>
    <w:rsid w:val="006D7DDC"/>
    <w:rsid w:val="006E0240"/>
    <w:rsid w:val="006E0B10"/>
    <w:rsid w:val="006E0B16"/>
    <w:rsid w:val="006E2043"/>
    <w:rsid w:val="006E22CC"/>
    <w:rsid w:val="006E271D"/>
    <w:rsid w:val="006E3A2D"/>
    <w:rsid w:val="006E3B45"/>
    <w:rsid w:val="006E3F38"/>
    <w:rsid w:val="006E4066"/>
    <w:rsid w:val="006E512D"/>
    <w:rsid w:val="006E53A6"/>
    <w:rsid w:val="006E5C3A"/>
    <w:rsid w:val="006E609C"/>
    <w:rsid w:val="006E610E"/>
    <w:rsid w:val="006E6F8F"/>
    <w:rsid w:val="006E6FC9"/>
    <w:rsid w:val="006E7093"/>
    <w:rsid w:val="006E72D1"/>
    <w:rsid w:val="006E7496"/>
    <w:rsid w:val="006E7969"/>
    <w:rsid w:val="006F0104"/>
    <w:rsid w:val="006F018F"/>
    <w:rsid w:val="006F0B08"/>
    <w:rsid w:val="006F0C12"/>
    <w:rsid w:val="006F0EB1"/>
    <w:rsid w:val="006F0FC3"/>
    <w:rsid w:val="006F1124"/>
    <w:rsid w:val="006F1636"/>
    <w:rsid w:val="006F16B4"/>
    <w:rsid w:val="006F16D6"/>
    <w:rsid w:val="006F170A"/>
    <w:rsid w:val="006F2A5F"/>
    <w:rsid w:val="006F2CCB"/>
    <w:rsid w:val="006F2E0F"/>
    <w:rsid w:val="006F2E9D"/>
    <w:rsid w:val="006F314D"/>
    <w:rsid w:val="006F4252"/>
    <w:rsid w:val="006F4DF6"/>
    <w:rsid w:val="006F4E95"/>
    <w:rsid w:val="006F57A2"/>
    <w:rsid w:val="006F59D4"/>
    <w:rsid w:val="006F5CDF"/>
    <w:rsid w:val="006F5FAA"/>
    <w:rsid w:val="006F6125"/>
    <w:rsid w:val="006F61B8"/>
    <w:rsid w:val="006F6BE1"/>
    <w:rsid w:val="006F719C"/>
    <w:rsid w:val="006F738F"/>
    <w:rsid w:val="006F7D54"/>
    <w:rsid w:val="006F7E42"/>
    <w:rsid w:val="0070023A"/>
    <w:rsid w:val="00700EC2"/>
    <w:rsid w:val="00700F47"/>
    <w:rsid w:val="00700F6E"/>
    <w:rsid w:val="00700FB8"/>
    <w:rsid w:val="007014E1"/>
    <w:rsid w:val="007014E9"/>
    <w:rsid w:val="0070193E"/>
    <w:rsid w:val="007019BF"/>
    <w:rsid w:val="00701EBF"/>
    <w:rsid w:val="00701F6B"/>
    <w:rsid w:val="00701F87"/>
    <w:rsid w:val="0070238D"/>
    <w:rsid w:val="007032B8"/>
    <w:rsid w:val="007036E5"/>
    <w:rsid w:val="00703A68"/>
    <w:rsid w:val="00703BB2"/>
    <w:rsid w:val="0070452B"/>
    <w:rsid w:val="007047A6"/>
    <w:rsid w:val="0070492F"/>
    <w:rsid w:val="00704C05"/>
    <w:rsid w:val="007062DD"/>
    <w:rsid w:val="007064E6"/>
    <w:rsid w:val="00706D73"/>
    <w:rsid w:val="00706D97"/>
    <w:rsid w:val="00706DA9"/>
    <w:rsid w:val="00706E42"/>
    <w:rsid w:val="00707B71"/>
    <w:rsid w:val="00707BF4"/>
    <w:rsid w:val="00707C06"/>
    <w:rsid w:val="00707C81"/>
    <w:rsid w:val="00707F3C"/>
    <w:rsid w:val="0071029D"/>
    <w:rsid w:val="00710815"/>
    <w:rsid w:val="00710994"/>
    <w:rsid w:val="007109A5"/>
    <w:rsid w:val="00710D33"/>
    <w:rsid w:val="00710D4D"/>
    <w:rsid w:val="00710FF5"/>
    <w:rsid w:val="0071129C"/>
    <w:rsid w:val="00711AE4"/>
    <w:rsid w:val="00711B06"/>
    <w:rsid w:val="0071240A"/>
    <w:rsid w:val="00712D0F"/>
    <w:rsid w:val="00713665"/>
    <w:rsid w:val="0071374D"/>
    <w:rsid w:val="007137DB"/>
    <w:rsid w:val="007144C4"/>
    <w:rsid w:val="007146D9"/>
    <w:rsid w:val="00714D12"/>
    <w:rsid w:val="00714D3C"/>
    <w:rsid w:val="007153A5"/>
    <w:rsid w:val="0071649C"/>
    <w:rsid w:val="007166A0"/>
    <w:rsid w:val="007167B9"/>
    <w:rsid w:val="0071705C"/>
    <w:rsid w:val="00717267"/>
    <w:rsid w:val="007178EE"/>
    <w:rsid w:val="00717C8F"/>
    <w:rsid w:val="00717CA5"/>
    <w:rsid w:val="00717E55"/>
    <w:rsid w:val="00717F95"/>
    <w:rsid w:val="00720367"/>
    <w:rsid w:val="00720484"/>
    <w:rsid w:val="00720FF4"/>
    <w:rsid w:val="007213DD"/>
    <w:rsid w:val="007214AF"/>
    <w:rsid w:val="007216B6"/>
    <w:rsid w:val="0072192E"/>
    <w:rsid w:val="00721B12"/>
    <w:rsid w:val="00721E1D"/>
    <w:rsid w:val="00722752"/>
    <w:rsid w:val="00722CD9"/>
    <w:rsid w:val="00723B7C"/>
    <w:rsid w:val="00723E10"/>
    <w:rsid w:val="00724357"/>
    <w:rsid w:val="00724426"/>
    <w:rsid w:val="00724544"/>
    <w:rsid w:val="00724685"/>
    <w:rsid w:val="00724A3E"/>
    <w:rsid w:val="00725CB6"/>
    <w:rsid w:val="00726281"/>
    <w:rsid w:val="00726C1B"/>
    <w:rsid w:val="00726D1D"/>
    <w:rsid w:val="00727348"/>
    <w:rsid w:val="00727A8D"/>
    <w:rsid w:val="00727E33"/>
    <w:rsid w:val="00730B78"/>
    <w:rsid w:val="00730F52"/>
    <w:rsid w:val="0073128B"/>
    <w:rsid w:val="007312CB"/>
    <w:rsid w:val="007312D1"/>
    <w:rsid w:val="00731566"/>
    <w:rsid w:val="0073171A"/>
    <w:rsid w:val="00731FC8"/>
    <w:rsid w:val="007324EA"/>
    <w:rsid w:val="007326AC"/>
    <w:rsid w:val="0073278B"/>
    <w:rsid w:val="00733B78"/>
    <w:rsid w:val="00733FA0"/>
    <w:rsid w:val="00734049"/>
    <w:rsid w:val="0073446C"/>
    <w:rsid w:val="00734552"/>
    <w:rsid w:val="007347C0"/>
    <w:rsid w:val="007354B7"/>
    <w:rsid w:val="007355E9"/>
    <w:rsid w:val="00735D01"/>
    <w:rsid w:val="00735DF3"/>
    <w:rsid w:val="0073638A"/>
    <w:rsid w:val="0073642C"/>
    <w:rsid w:val="007366E2"/>
    <w:rsid w:val="00736B96"/>
    <w:rsid w:val="00736BCC"/>
    <w:rsid w:val="00736BD5"/>
    <w:rsid w:val="00736BED"/>
    <w:rsid w:val="00736E2F"/>
    <w:rsid w:val="0073725A"/>
    <w:rsid w:val="007377ED"/>
    <w:rsid w:val="00737FF8"/>
    <w:rsid w:val="00740497"/>
    <w:rsid w:val="00740A0A"/>
    <w:rsid w:val="00740B2E"/>
    <w:rsid w:val="00740CED"/>
    <w:rsid w:val="00740D4B"/>
    <w:rsid w:val="0074108B"/>
    <w:rsid w:val="0074179B"/>
    <w:rsid w:val="00741B54"/>
    <w:rsid w:val="00741BFF"/>
    <w:rsid w:val="00741F32"/>
    <w:rsid w:val="007420C9"/>
    <w:rsid w:val="007438D6"/>
    <w:rsid w:val="00743B7C"/>
    <w:rsid w:val="00744055"/>
    <w:rsid w:val="007445CE"/>
    <w:rsid w:val="0074476F"/>
    <w:rsid w:val="00744F4E"/>
    <w:rsid w:val="0074576E"/>
    <w:rsid w:val="00745984"/>
    <w:rsid w:val="0074602F"/>
    <w:rsid w:val="00746085"/>
    <w:rsid w:val="0074691D"/>
    <w:rsid w:val="00746D56"/>
    <w:rsid w:val="00746FA0"/>
    <w:rsid w:val="00747446"/>
    <w:rsid w:val="00747678"/>
    <w:rsid w:val="00747915"/>
    <w:rsid w:val="00747F05"/>
    <w:rsid w:val="00750292"/>
    <w:rsid w:val="0075066D"/>
    <w:rsid w:val="00750A08"/>
    <w:rsid w:val="00750D6F"/>
    <w:rsid w:val="00750F4B"/>
    <w:rsid w:val="00751651"/>
    <w:rsid w:val="0075170D"/>
    <w:rsid w:val="0075179E"/>
    <w:rsid w:val="00751C37"/>
    <w:rsid w:val="007523FE"/>
    <w:rsid w:val="007529E9"/>
    <w:rsid w:val="00752E1F"/>
    <w:rsid w:val="00752FE7"/>
    <w:rsid w:val="00753440"/>
    <w:rsid w:val="007537D3"/>
    <w:rsid w:val="00753819"/>
    <w:rsid w:val="00753DAC"/>
    <w:rsid w:val="00753DDF"/>
    <w:rsid w:val="00754E83"/>
    <w:rsid w:val="00754FB6"/>
    <w:rsid w:val="00755151"/>
    <w:rsid w:val="0075552F"/>
    <w:rsid w:val="007555F5"/>
    <w:rsid w:val="00755950"/>
    <w:rsid w:val="00755B06"/>
    <w:rsid w:val="0075603B"/>
    <w:rsid w:val="00756834"/>
    <w:rsid w:val="00756C09"/>
    <w:rsid w:val="007570E6"/>
    <w:rsid w:val="00757245"/>
    <w:rsid w:val="00757A61"/>
    <w:rsid w:val="00757C96"/>
    <w:rsid w:val="007600A8"/>
    <w:rsid w:val="0076015E"/>
    <w:rsid w:val="0076083D"/>
    <w:rsid w:val="00760889"/>
    <w:rsid w:val="007609E8"/>
    <w:rsid w:val="00760B90"/>
    <w:rsid w:val="00760D79"/>
    <w:rsid w:val="0076101D"/>
    <w:rsid w:val="0076121D"/>
    <w:rsid w:val="007616CD"/>
    <w:rsid w:val="007619FB"/>
    <w:rsid w:val="00761C91"/>
    <w:rsid w:val="007620A9"/>
    <w:rsid w:val="00762924"/>
    <w:rsid w:val="00762A5E"/>
    <w:rsid w:val="00762D30"/>
    <w:rsid w:val="00763339"/>
    <w:rsid w:val="00763355"/>
    <w:rsid w:val="00763522"/>
    <w:rsid w:val="00763FE8"/>
    <w:rsid w:val="00764049"/>
    <w:rsid w:val="007643C1"/>
    <w:rsid w:val="007644DD"/>
    <w:rsid w:val="00764A6B"/>
    <w:rsid w:val="00764E1D"/>
    <w:rsid w:val="00764F0C"/>
    <w:rsid w:val="00765327"/>
    <w:rsid w:val="0076556B"/>
    <w:rsid w:val="00765827"/>
    <w:rsid w:val="00765ED5"/>
    <w:rsid w:val="007661E2"/>
    <w:rsid w:val="00766297"/>
    <w:rsid w:val="00766AE4"/>
    <w:rsid w:val="00766BFB"/>
    <w:rsid w:val="00767470"/>
    <w:rsid w:val="00767851"/>
    <w:rsid w:val="007678B6"/>
    <w:rsid w:val="00767B72"/>
    <w:rsid w:val="00767DE2"/>
    <w:rsid w:val="00770CF3"/>
    <w:rsid w:val="007712B2"/>
    <w:rsid w:val="007721AD"/>
    <w:rsid w:val="007726FB"/>
    <w:rsid w:val="00772A11"/>
    <w:rsid w:val="00772C42"/>
    <w:rsid w:val="00772D15"/>
    <w:rsid w:val="00772DC3"/>
    <w:rsid w:val="00773141"/>
    <w:rsid w:val="00773D67"/>
    <w:rsid w:val="00774BC1"/>
    <w:rsid w:val="00774E6B"/>
    <w:rsid w:val="00775189"/>
    <w:rsid w:val="00775F11"/>
    <w:rsid w:val="007768F2"/>
    <w:rsid w:val="00776E9E"/>
    <w:rsid w:val="00777126"/>
    <w:rsid w:val="007773CD"/>
    <w:rsid w:val="00777A9D"/>
    <w:rsid w:val="00777C1A"/>
    <w:rsid w:val="00777C3F"/>
    <w:rsid w:val="00777DC0"/>
    <w:rsid w:val="00777E95"/>
    <w:rsid w:val="00777EE9"/>
    <w:rsid w:val="00780316"/>
    <w:rsid w:val="00780732"/>
    <w:rsid w:val="0078095A"/>
    <w:rsid w:val="00780C4E"/>
    <w:rsid w:val="007812B0"/>
    <w:rsid w:val="0078146E"/>
    <w:rsid w:val="00781481"/>
    <w:rsid w:val="0078165E"/>
    <w:rsid w:val="007818EA"/>
    <w:rsid w:val="00781B9A"/>
    <w:rsid w:val="007823CC"/>
    <w:rsid w:val="0078243D"/>
    <w:rsid w:val="00782A2B"/>
    <w:rsid w:val="00782CE0"/>
    <w:rsid w:val="00782DA1"/>
    <w:rsid w:val="007832E1"/>
    <w:rsid w:val="00783659"/>
    <w:rsid w:val="0078380D"/>
    <w:rsid w:val="00783BCC"/>
    <w:rsid w:val="007842F0"/>
    <w:rsid w:val="00784702"/>
    <w:rsid w:val="007847B9"/>
    <w:rsid w:val="00785381"/>
    <w:rsid w:val="00785D47"/>
    <w:rsid w:val="007860C0"/>
    <w:rsid w:val="007861DA"/>
    <w:rsid w:val="00786272"/>
    <w:rsid w:val="00786359"/>
    <w:rsid w:val="007864B2"/>
    <w:rsid w:val="00786620"/>
    <w:rsid w:val="00786BE4"/>
    <w:rsid w:val="00786D0A"/>
    <w:rsid w:val="00787736"/>
    <w:rsid w:val="00787A55"/>
    <w:rsid w:val="00787BE8"/>
    <w:rsid w:val="00787F07"/>
    <w:rsid w:val="00787FF1"/>
    <w:rsid w:val="00790693"/>
    <w:rsid w:val="00790843"/>
    <w:rsid w:val="00790BD5"/>
    <w:rsid w:val="00790C6E"/>
    <w:rsid w:val="00790DBD"/>
    <w:rsid w:val="007916D2"/>
    <w:rsid w:val="00791806"/>
    <w:rsid w:val="00792603"/>
    <w:rsid w:val="00792A72"/>
    <w:rsid w:val="00792ECC"/>
    <w:rsid w:val="0079380A"/>
    <w:rsid w:val="007939C7"/>
    <w:rsid w:val="00793F07"/>
    <w:rsid w:val="007940AC"/>
    <w:rsid w:val="007942D1"/>
    <w:rsid w:val="007944D5"/>
    <w:rsid w:val="00794763"/>
    <w:rsid w:val="0079484F"/>
    <w:rsid w:val="00794DA6"/>
    <w:rsid w:val="007955A1"/>
    <w:rsid w:val="007958CB"/>
    <w:rsid w:val="007958EA"/>
    <w:rsid w:val="0079592D"/>
    <w:rsid w:val="007959F5"/>
    <w:rsid w:val="00795B3C"/>
    <w:rsid w:val="00796B39"/>
    <w:rsid w:val="00797152"/>
    <w:rsid w:val="0079740B"/>
    <w:rsid w:val="0079740D"/>
    <w:rsid w:val="00797AF4"/>
    <w:rsid w:val="00797ECC"/>
    <w:rsid w:val="00797FCF"/>
    <w:rsid w:val="007A00DB"/>
    <w:rsid w:val="007A039B"/>
    <w:rsid w:val="007A06C7"/>
    <w:rsid w:val="007A0D8D"/>
    <w:rsid w:val="007A0F43"/>
    <w:rsid w:val="007A1B63"/>
    <w:rsid w:val="007A1BE6"/>
    <w:rsid w:val="007A1CD6"/>
    <w:rsid w:val="007A259D"/>
    <w:rsid w:val="007A29A3"/>
    <w:rsid w:val="007A2BFF"/>
    <w:rsid w:val="007A33C1"/>
    <w:rsid w:val="007A33FF"/>
    <w:rsid w:val="007A3F33"/>
    <w:rsid w:val="007A45B1"/>
    <w:rsid w:val="007A4C0C"/>
    <w:rsid w:val="007A5493"/>
    <w:rsid w:val="007A5877"/>
    <w:rsid w:val="007A5A5A"/>
    <w:rsid w:val="007A5BC2"/>
    <w:rsid w:val="007A618D"/>
    <w:rsid w:val="007A6837"/>
    <w:rsid w:val="007A765B"/>
    <w:rsid w:val="007A7AF0"/>
    <w:rsid w:val="007B0016"/>
    <w:rsid w:val="007B0253"/>
    <w:rsid w:val="007B0952"/>
    <w:rsid w:val="007B0A3F"/>
    <w:rsid w:val="007B0E3D"/>
    <w:rsid w:val="007B1061"/>
    <w:rsid w:val="007B1306"/>
    <w:rsid w:val="007B1A8D"/>
    <w:rsid w:val="007B1B64"/>
    <w:rsid w:val="007B1F21"/>
    <w:rsid w:val="007B1F8D"/>
    <w:rsid w:val="007B23B0"/>
    <w:rsid w:val="007B241F"/>
    <w:rsid w:val="007B2638"/>
    <w:rsid w:val="007B2715"/>
    <w:rsid w:val="007B2D8B"/>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C037A"/>
    <w:rsid w:val="007C06C8"/>
    <w:rsid w:val="007C09E4"/>
    <w:rsid w:val="007C0AF0"/>
    <w:rsid w:val="007C0C15"/>
    <w:rsid w:val="007C0D95"/>
    <w:rsid w:val="007C0E3C"/>
    <w:rsid w:val="007C0F3A"/>
    <w:rsid w:val="007C1456"/>
    <w:rsid w:val="007C1537"/>
    <w:rsid w:val="007C1B05"/>
    <w:rsid w:val="007C1CCD"/>
    <w:rsid w:val="007C1FB9"/>
    <w:rsid w:val="007C2102"/>
    <w:rsid w:val="007C2F1D"/>
    <w:rsid w:val="007C334E"/>
    <w:rsid w:val="007C44A3"/>
    <w:rsid w:val="007C4955"/>
    <w:rsid w:val="007C508D"/>
    <w:rsid w:val="007C52ED"/>
    <w:rsid w:val="007C53A1"/>
    <w:rsid w:val="007C58AE"/>
    <w:rsid w:val="007C5BC2"/>
    <w:rsid w:val="007C5BE1"/>
    <w:rsid w:val="007C5DB6"/>
    <w:rsid w:val="007C64BC"/>
    <w:rsid w:val="007C6714"/>
    <w:rsid w:val="007C675F"/>
    <w:rsid w:val="007C6835"/>
    <w:rsid w:val="007C6D67"/>
    <w:rsid w:val="007C6D9B"/>
    <w:rsid w:val="007C6F9F"/>
    <w:rsid w:val="007C7EF3"/>
    <w:rsid w:val="007D0118"/>
    <w:rsid w:val="007D014E"/>
    <w:rsid w:val="007D03DC"/>
    <w:rsid w:val="007D04EC"/>
    <w:rsid w:val="007D0D44"/>
    <w:rsid w:val="007D11B6"/>
    <w:rsid w:val="007D1B65"/>
    <w:rsid w:val="007D1B7C"/>
    <w:rsid w:val="007D1B92"/>
    <w:rsid w:val="007D22EE"/>
    <w:rsid w:val="007D254D"/>
    <w:rsid w:val="007D2B1F"/>
    <w:rsid w:val="007D2C12"/>
    <w:rsid w:val="007D4CB3"/>
    <w:rsid w:val="007D4CCA"/>
    <w:rsid w:val="007D4FF2"/>
    <w:rsid w:val="007D512C"/>
    <w:rsid w:val="007D526F"/>
    <w:rsid w:val="007D561B"/>
    <w:rsid w:val="007D5BD7"/>
    <w:rsid w:val="007D62B4"/>
    <w:rsid w:val="007D64DF"/>
    <w:rsid w:val="007D68F4"/>
    <w:rsid w:val="007D7042"/>
    <w:rsid w:val="007D7059"/>
    <w:rsid w:val="007D70D7"/>
    <w:rsid w:val="007D7A3E"/>
    <w:rsid w:val="007D7B54"/>
    <w:rsid w:val="007E014C"/>
    <w:rsid w:val="007E0C8C"/>
    <w:rsid w:val="007E11A6"/>
    <w:rsid w:val="007E1479"/>
    <w:rsid w:val="007E1772"/>
    <w:rsid w:val="007E1B12"/>
    <w:rsid w:val="007E1BF0"/>
    <w:rsid w:val="007E1C10"/>
    <w:rsid w:val="007E1CB1"/>
    <w:rsid w:val="007E201B"/>
    <w:rsid w:val="007E218F"/>
    <w:rsid w:val="007E2252"/>
    <w:rsid w:val="007E26B7"/>
    <w:rsid w:val="007E276E"/>
    <w:rsid w:val="007E27CC"/>
    <w:rsid w:val="007E2B64"/>
    <w:rsid w:val="007E3051"/>
    <w:rsid w:val="007E3507"/>
    <w:rsid w:val="007E4238"/>
    <w:rsid w:val="007E43A4"/>
    <w:rsid w:val="007E491B"/>
    <w:rsid w:val="007E492F"/>
    <w:rsid w:val="007E4E4F"/>
    <w:rsid w:val="007E597B"/>
    <w:rsid w:val="007E5D6A"/>
    <w:rsid w:val="007E6477"/>
    <w:rsid w:val="007E686B"/>
    <w:rsid w:val="007E6D46"/>
    <w:rsid w:val="007E6DA8"/>
    <w:rsid w:val="007E73ED"/>
    <w:rsid w:val="007E7A3E"/>
    <w:rsid w:val="007E7C75"/>
    <w:rsid w:val="007E7D75"/>
    <w:rsid w:val="007F03BC"/>
    <w:rsid w:val="007F04E6"/>
    <w:rsid w:val="007F05E0"/>
    <w:rsid w:val="007F09D4"/>
    <w:rsid w:val="007F0AE2"/>
    <w:rsid w:val="007F0DD3"/>
    <w:rsid w:val="007F10F4"/>
    <w:rsid w:val="007F158D"/>
    <w:rsid w:val="007F163D"/>
    <w:rsid w:val="007F181D"/>
    <w:rsid w:val="007F1A2B"/>
    <w:rsid w:val="007F1C1B"/>
    <w:rsid w:val="007F21B1"/>
    <w:rsid w:val="007F265B"/>
    <w:rsid w:val="007F2699"/>
    <w:rsid w:val="007F2D82"/>
    <w:rsid w:val="007F2DBB"/>
    <w:rsid w:val="007F2ED4"/>
    <w:rsid w:val="007F31B4"/>
    <w:rsid w:val="007F322D"/>
    <w:rsid w:val="007F35AB"/>
    <w:rsid w:val="007F3BCA"/>
    <w:rsid w:val="007F3FB0"/>
    <w:rsid w:val="007F4789"/>
    <w:rsid w:val="007F4981"/>
    <w:rsid w:val="007F49CD"/>
    <w:rsid w:val="007F4A92"/>
    <w:rsid w:val="007F4B22"/>
    <w:rsid w:val="007F4C7C"/>
    <w:rsid w:val="007F4E0B"/>
    <w:rsid w:val="007F4E99"/>
    <w:rsid w:val="007F513A"/>
    <w:rsid w:val="007F51EC"/>
    <w:rsid w:val="007F5B98"/>
    <w:rsid w:val="007F5D4A"/>
    <w:rsid w:val="007F6562"/>
    <w:rsid w:val="007F65F2"/>
    <w:rsid w:val="007F7356"/>
    <w:rsid w:val="007F757D"/>
    <w:rsid w:val="007F779D"/>
    <w:rsid w:val="007F7864"/>
    <w:rsid w:val="00800184"/>
    <w:rsid w:val="00801838"/>
    <w:rsid w:val="00801909"/>
    <w:rsid w:val="00801F82"/>
    <w:rsid w:val="008029DF"/>
    <w:rsid w:val="00802AC5"/>
    <w:rsid w:val="00802C64"/>
    <w:rsid w:val="00802CEC"/>
    <w:rsid w:val="00803016"/>
    <w:rsid w:val="00803157"/>
    <w:rsid w:val="0080335E"/>
    <w:rsid w:val="00804867"/>
    <w:rsid w:val="0080486F"/>
    <w:rsid w:val="00804B2F"/>
    <w:rsid w:val="008058D2"/>
    <w:rsid w:val="00805DA9"/>
    <w:rsid w:val="00806496"/>
    <w:rsid w:val="008064A1"/>
    <w:rsid w:val="008064F4"/>
    <w:rsid w:val="00806A9F"/>
    <w:rsid w:val="00806B9C"/>
    <w:rsid w:val="00807316"/>
    <w:rsid w:val="0080770D"/>
    <w:rsid w:val="00807D28"/>
    <w:rsid w:val="00807D5E"/>
    <w:rsid w:val="0081012C"/>
    <w:rsid w:val="008101C2"/>
    <w:rsid w:val="008102B3"/>
    <w:rsid w:val="00810847"/>
    <w:rsid w:val="00810C42"/>
    <w:rsid w:val="00810C89"/>
    <w:rsid w:val="00810D60"/>
    <w:rsid w:val="00810FC8"/>
    <w:rsid w:val="00811036"/>
    <w:rsid w:val="00811DF9"/>
    <w:rsid w:val="008122CD"/>
    <w:rsid w:val="008123D5"/>
    <w:rsid w:val="0081247D"/>
    <w:rsid w:val="008127B0"/>
    <w:rsid w:val="00813443"/>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62DE"/>
    <w:rsid w:val="00816986"/>
    <w:rsid w:val="00817025"/>
    <w:rsid w:val="0081747C"/>
    <w:rsid w:val="00817EE4"/>
    <w:rsid w:val="008202C9"/>
    <w:rsid w:val="00820759"/>
    <w:rsid w:val="0082081A"/>
    <w:rsid w:val="00820B06"/>
    <w:rsid w:val="00820C4B"/>
    <w:rsid w:val="00820C9E"/>
    <w:rsid w:val="00820E25"/>
    <w:rsid w:val="00820FE6"/>
    <w:rsid w:val="00821167"/>
    <w:rsid w:val="0082126F"/>
    <w:rsid w:val="00821737"/>
    <w:rsid w:val="00821999"/>
    <w:rsid w:val="00821B0B"/>
    <w:rsid w:val="00821D40"/>
    <w:rsid w:val="00822063"/>
    <w:rsid w:val="00822586"/>
    <w:rsid w:val="00822D10"/>
    <w:rsid w:val="0082328E"/>
    <w:rsid w:val="008233E4"/>
    <w:rsid w:val="008233F8"/>
    <w:rsid w:val="008237B2"/>
    <w:rsid w:val="00824E26"/>
    <w:rsid w:val="00825AC7"/>
    <w:rsid w:val="00825C74"/>
    <w:rsid w:val="00825F60"/>
    <w:rsid w:val="00827938"/>
    <w:rsid w:val="00827A8A"/>
    <w:rsid w:val="00830D11"/>
    <w:rsid w:val="00830F7E"/>
    <w:rsid w:val="008314F0"/>
    <w:rsid w:val="00831556"/>
    <w:rsid w:val="008319D3"/>
    <w:rsid w:val="00832089"/>
    <w:rsid w:val="00832A2F"/>
    <w:rsid w:val="00832C18"/>
    <w:rsid w:val="00832F0E"/>
    <w:rsid w:val="0083388D"/>
    <w:rsid w:val="00833926"/>
    <w:rsid w:val="00833A21"/>
    <w:rsid w:val="00833D1F"/>
    <w:rsid w:val="0083411C"/>
    <w:rsid w:val="00834378"/>
    <w:rsid w:val="008343CB"/>
    <w:rsid w:val="00834512"/>
    <w:rsid w:val="0083453D"/>
    <w:rsid w:val="00835544"/>
    <w:rsid w:val="00835967"/>
    <w:rsid w:val="00835B82"/>
    <w:rsid w:val="00835D33"/>
    <w:rsid w:val="00836157"/>
    <w:rsid w:val="0083657B"/>
    <w:rsid w:val="008366EA"/>
    <w:rsid w:val="00836762"/>
    <w:rsid w:val="00837A07"/>
    <w:rsid w:val="00837D50"/>
    <w:rsid w:val="00837D87"/>
    <w:rsid w:val="0084059F"/>
    <w:rsid w:val="0084062D"/>
    <w:rsid w:val="00840634"/>
    <w:rsid w:val="00840E8D"/>
    <w:rsid w:val="008412CF"/>
    <w:rsid w:val="008415C1"/>
    <w:rsid w:val="00841875"/>
    <w:rsid w:val="00841D04"/>
    <w:rsid w:val="00841D09"/>
    <w:rsid w:val="00841E9F"/>
    <w:rsid w:val="00842061"/>
    <w:rsid w:val="008428C3"/>
    <w:rsid w:val="00842A24"/>
    <w:rsid w:val="00842A4F"/>
    <w:rsid w:val="008437B8"/>
    <w:rsid w:val="00843971"/>
    <w:rsid w:val="00843AFD"/>
    <w:rsid w:val="00843B71"/>
    <w:rsid w:val="00843BD3"/>
    <w:rsid w:val="00843BDF"/>
    <w:rsid w:val="00844468"/>
    <w:rsid w:val="008444F8"/>
    <w:rsid w:val="00845014"/>
    <w:rsid w:val="0084554A"/>
    <w:rsid w:val="00845D97"/>
    <w:rsid w:val="00845F51"/>
    <w:rsid w:val="00846069"/>
    <w:rsid w:val="0084637B"/>
    <w:rsid w:val="00846467"/>
    <w:rsid w:val="00846E5B"/>
    <w:rsid w:val="00847499"/>
    <w:rsid w:val="0084760D"/>
    <w:rsid w:val="0084780C"/>
    <w:rsid w:val="00847991"/>
    <w:rsid w:val="008479F4"/>
    <w:rsid w:val="00847A66"/>
    <w:rsid w:val="00847C4E"/>
    <w:rsid w:val="00847C9F"/>
    <w:rsid w:val="00850800"/>
    <w:rsid w:val="00850D32"/>
    <w:rsid w:val="0085172A"/>
    <w:rsid w:val="008517E2"/>
    <w:rsid w:val="008526A2"/>
    <w:rsid w:val="00853066"/>
    <w:rsid w:val="008530E9"/>
    <w:rsid w:val="008535B0"/>
    <w:rsid w:val="00853A21"/>
    <w:rsid w:val="00853BA5"/>
    <w:rsid w:val="00853BD0"/>
    <w:rsid w:val="00853C0D"/>
    <w:rsid w:val="008544D2"/>
    <w:rsid w:val="00854983"/>
    <w:rsid w:val="00854DBE"/>
    <w:rsid w:val="00855C75"/>
    <w:rsid w:val="00855D3E"/>
    <w:rsid w:val="008569DF"/>
    <w:rsid w:val="00856B6B"/>
    <w:rsid w:val="00856D76"/>
    <w:rsid w:val="00856E4A"/>
    <w:rsid w:val="00856EEA"/>
    <w:rsid w:val="00856F45"/>
    <w:rsid w:val="00856F66"/>
    <w:rsid w:val="008579B1"/>
    <w:rsid w:val="00857DB5"/>
    <w:rsid w:val="00857F97"/>
    <w:rsid w:val="0086007E"/>
    <w:rsid w:val="00860175"/>
    <w:rsid w:val="0086037F"/>
    <w:rsid w:val="00860777"/>
    <w:rsid w:val="00860AD4"/>
    <w:rsid w:val="0086119E"/>
    <w:rsid w:val="008614CF"/>
    <w:rsid w:val="00861590"/>
    <w:rsid w:val="0086183A"/>
    <w:rsid w:val="00861B0E"/>
    <w:rsid w:val="00861B16"/>
    <w:rsid w:val="00861B41"/>
    <w:rsid w:val="00861DA1"/>
    <w:rsid w:val="00862173"/>
    <w:rsid w:val="008621F7"/>
    <w:rsid w:val="00862601"/>
    <w:rsid w:val="008626B0"/>
    <w:rsid w:val="00862C9F"/>
    <w:rsid w:val="00863417"/>
    <w:rsid w:val="008638C3"/>
    <w:rsid w:val="00864414"/>
    <w:rsid w:val="00864A2A"/>
    <w:rsid w:val="00864C64"/>
    <w:rsid w:val="00864E86"/>
    <w:rsid w:val="00865DE1"/>
    <w:rsid w:val="0086711C"/>
    <w:rsid w:val="008677B7"/>
    <w:rsid w:val="00867DC9"/>
    <w:rsid w:val="00867E23"/>
    <w:rsid w:val="0087016C"/>
    <w:rsid w:val="00870793"/>
    <w:rsid w:val="00870D41"/>
    <w:rsid w:val="008710D7"/>
    <w:rsid w:val="00871487"/>
    <w:rsid w:val="00871EED"/>
    <w:rsid w:val="00872054"/>
    <w:rsid w:val="008723C5"/>
    <w:rsid w:val="00872BE3"/>
    <w:rsid w:val="00873233"/>
    <w:rsid w:val="008733C3"/>
    <w:rsid w:val="008734E7"/>
    <w:rsid w:val="0087404E"/>
    <w:rsid w:val="00874370"/>
    <w:rsid w:val="008744DD"/>
    <w:rsid w:val="00874633"/>
    <w:rsid w:val="00874C48"/>
    <w:rsid w:val="0087504C"/>
    <w:rsid w:val="008751A1"/>
    <w:rsid w:val="00875394"/>
    <w:rsid w:val="00875905"/>
    <w:rsid w:val="00875948"/>
    <w:rsid w:val="008759B2"/>
    <w:rsid w:val="00875F10"/>
    <w:rsid w:val="00876538"/>
    <w:rsid w:val="008766FA"/>
    <w:rsid w:val="00876B38"/>
    <w:rsid w:val="00876C1A"/>
    <w:rsid w:val="00876F99"/>
    <w:rsid w:val="00877149"/>
    <w:rsid w:val="0087775E"/>
    <w:rsid w:val="00877813"/>
    <w:rsid w:val="00877FA3"/>
    <w:rsid w:val="00880F14"/>
    <w:rsid w:val="008810FA"/>
    <w:rsid w:val="0088124B"/>
    <w:rsid w:val="008813B7"/>
    <w:rsid w:val="00882809"/>
    <w:rsid w:val="00882A4C"/>
    <w:rsid w:val="00883004"/>
    <w:rsid w:val="00883A68"/>
    <w:rsid w:val="00883C93"/>
    <w:rsid w:val="00883ED6"/>
    <w:rsid w:val="00884213"/>
    <w:rsid w:val="008843EC"/>
    <w:rsid w:val="0088441D"/>
    <w:rsid w:val="0088481F"/>
    <w:rsid w:val="00885359"/>
    <w:rsid w:val="0088579F"/>
    <w:rsid w:val="008857B5"/>
    <w:rsid w:val="00885B2E"/>
    <w:rsid w:val="00885C5A"/>
    <w:rsid w:val="00885D35"/>
    <w:rsid w:val="008862C1"/>
    <w:rsid w:val="008867CF"/>
    <w:rsid w:val="00886BA1"/>
    <w:rsid w:val="00887771"/>
    <w:rsid w:val="00887854"/>
    <w:rsid w:val="00887AD1"/>
    <w:rsid w:val="00887B48"/>
    <w:rsid w:val="00887C39"/>
    <w:rsid w:val="008907B2"/>
    <w:rsid w:val="00890C19"/>
    <w:rsid w:val="00890DE7"/>
    <w:rsid w:val="00891046"/>
    <w:rsid w:val="008911B8"/>
    <w:rsid w:val="008914A6"/>
    <w:rsid w:val="00891A61"/>
    <w:rsid w:val="00891DD0"/>
    <w:rsid w:val="008922DF"/>
    <w:rsid w:val="00892909"/>
    <w:rsid w:val="0089290E"/>
    <w:rsid w:val="00892C2E"/>
    <w:rsid w:val="0089357C"/>
    <w:rsid w:val="00893773"/>
    <w:rsid w:val="008949CC"/>
    <w:rsid w:val="008950B1"/>
    <w:rsid w:val="008953DE"/>
    <w:rsid w:val="0089549F"/>
    <w:rsid w:val="008954B3"/>
    <w:rsid w:val="008958EF"/>
    <w:rsid w:val="008959F1"/>
    <w:rsid w:val="00895B58"/>
    <w:rsid w:val="00895E8B"/>
    <w:rsid w:val="00895EAA"/>
    <w:rsid w:val="00895F27"/>
    <w:rsid w:val="0089680E"/>
    <w:rsid w:val="008969CF"/>
    <w:rsid w:val="008970B5"/>
    <w:rsid w:val="008971B2"/>
    <w:rsid w:val="008971D9"/>
    <w:rsid w:val="00897632"/>
    <w:rsid w:val="00897CA4"/>
    <w:rsid w:val="00897EAF"/>
    <w:rsid w:val="008A0090"/>
    <w:rsid w:val="008A0473"/>
    <w:rsid w:val="008A14EE"/>
    <w:rsid w:val="008A16AE"/>
    <w:rsid w:val="008A1F3E"/>
    <w:rsid w:val="008A23AE"/>
    <w:rsid w:val="008A23DF"/>
    <w:rsid w:val="008A24B7"/>
    <w:rsid w:val="008A24BD"/>
    <w:rsid w:val="008A24F4"/>
    <w:rsid w:val="008A2593"/>
    <w:rsid w:val="008A2B4D"/>
    <w:rsid w:val="008A306F"/>
    <w:rsid w:val="008A365F"/>
    <w:rsid w:val="008A36ED"/>
    <w:rsid w:val="008A4055"/>
    <w:rsid w:val="008A422F"/>
    <w:rsid w:val="008A42D8"/>
    <w:rsid w:val="008A45B1"/>
    <w:rsid w:val="008A514C"/>
    <w:rsid w:val="008A52D5"/>
    <w:rsid w:val="008A59E9"/>
    <w:rsid w:val="008A6605"/>
    <w:rsid w:val="008A668F"/>
    <w:rsid w:val="008A6A11"/>
    <w:rsid w:val="008A6C6F"/>
    <w:rsid w:val="008A71B7"/>
    <w:rsid w:val="008A72A4"/>
    <w:rsid w:val="008A75C5"/>
    <w:rsid w:val="008A7669"/>
    <w:rsid w:val="008A7819"/>
    <w:rsid w:val="008B008A"/>
    <w:rsid w:val="008B01A2"/>
    <w:rsid w:val="008B0328"/>
    <w:rsid w:val="008B03D6"/>
    <w:rsid w:val="008B07C0"/>
    <w:rsid w:val="008B0872"/>
    <w:rsid w:val="008B0D84"/>
    <w:rsid w:val="008B0DCC"/>
    <w:rsid w:val="008B1651"/>
    <w:rsid w:val="008B1EE6"/>
    <w:rsid w:val="008B243E"/>
    <w:rsid w:val="008B27A6"/>
    <w:rsid w:val="008B27DC"/>
    <w:rsid w:val="008B2DEB"/>
    <w:rsid w:val="008B30A7"/>
    <w:rsid w:val="008B348C"/>
    <w:rsid w:val="008B34D1"/>
    <w:rsid w:val="008B3537"/>
    <w:rsid w:val="008B3D4F"/>
    <w:rsid w:val="008B46A2"/>
    <w:rsid w:val="008B4B0D"/>
    <w:rsid w:val="008B4B33"/>
    <w:rsid w:val="008B4EF8"/>
    <w:rsid w:val="008B5082"/>
    <w:rsid w:val="008B511C"/>
    <w:rsid w:val="008B530B"/>
    <w:rsid w:val="008B5464"/>
    <w:rsid w:val="008B5578"/>
    <w:rsid w:val="008B5867"/>
    <w:rsid w:val="008B5A81"/>
    <w:rsid w:val="008B5BCB"/>
    <w:rsid w:val="008B721D"/>
    <w:rsid w:val="008B7441"/>
    <w:rsid w:val="008B763A"/>
    <w:rsid w:val="008B767A"/>
    <w:rsid w:val="008C0743"/>
    <w:rsid w:val="008C084B"/>
    <w:rsid w:val="008C0A75"/>
    <w:rsid w:val="008C0CFE"/>
    <w:rsid w:val="008C0DB5"/>
    <w:rsid w:val="008C1581"/>
    <w:rsid w:val="008C17CD"/>
    <w:rsid w:val="008C2453"/>
    <w:rsid w:val="008C2802"/>
    <w:rsid w:val="008C2920"/>
    <w:rsid w:val="008C30B1"/>
    <w:rsid w:val="008C32F7"/>
    <w:rsid w:val="008C39B0"/>
    <w:rsid w:val="008C436D"/>
    <w:rsid w:val="008C4853"/>
    <w:rsid w:val="008C48F2"/>
    <w:rsid w:val="008C4F5C"/>
    <w:rsid w:val="008C5040"/>
    <w:rsid w:val="008C59B4"/>
    <w:rsid w:val="008C5BE7"/>
    <w:rsid w:val="008C64BA"/>
    <w:rsid w:val="008C74CC"/>
    <w:rsid w:val="008C7737"/>
    <w:rsid w:val="008C7C3C"/>
    <w:rsid w:val="008C7F77"/>
    <w:rsid w:val="008D095D"/>
    <w:rsid w:val="008D09F3"/>
    <w:rsid w:val="008D0EB5"/>
    <w:rsid w:val="008D1176"/>
    <w:rsid w:val="008D13DC"/>
    <w:rsid w:val="008D1980"/>
    <w:rsid w:val="008D1A4F"/>
    <w:rsid w:val="008D1DD2"/>
    <w:rsid w:val="008D1E23"/>
    <w:rsid w:val="008D2276"/>
    <w:rsid w:val="008D2461"/>
    <w:rsid w:val="008D2C0B"/>
    <w:rsid w:val="008D30FA"/>
    <w:rsid w:val="008D3159"/>
    <w:rsid w:val="008D3370"/>
    <w:rsid w:val="008D34B7"/>
    <w:rsid w:val="008D39AB"/>
    <w:rsid w:val="008D3CF6"/>
    <w:rsid w:val="008D4025"/>
    <w:rsid w:val="008D42A8"/>
    <w:rsid w:val="008D479A"/>
    <w:rsid w:val="008D4EA1"/>
    <w:rsid w:val="008D538D"/>
    <w:rsid w:val="008D5924"/>
    <w:rsid w:val="008D5E0F"/>
    <w:rsid w:val="008D5E78"/>
    <w:rsid w:val="008D5FCD"/>
    <w:rsid w:val="008D6288"/>
    <w:rsid w:val="008D6C6B"/>
    <w:rsid w:val="008D6F90"/>
    <w:rsid w:val="008D7615"/>
    <w:rsid w:val="008D76A0"/>
    <w:rsid w:val="008D7BC3"/>
    <w:rsid w:val="008E0B2D"/>
    <w:rsid w:val="008E0C22"/>
    <w:rsid w:val="008E0E8C"/>
    <w:rsid w:val="008E13C7"/>
    <w:rsid w:val="008E16C5"/>
    <w:rsid w:val="008E2051"/>
    <w:rsid w:val="008E2525"/>
    <w:rsid w:val="008E273B"/>
    <w:rsid w:val="008E2EAD"/>
    <w:rsid w:val="008E303D"/>
    <w:rsid w:val="008E3124"/>
    <w:rsid w:val="008E33B6"/>
    <w:rsid w:val="008E356A"/>
    <w:rsid w:val="008E3BCB"/>
    <w:rsid w:val="008E3BEB"/>
    <w:rsid w:val="008E3D50"/>
    <w:rsid w:val="008E412D"/>
    <w:rsid w:val="008E4145"/>
    <w:rsid w:val="008E451A"/>
    <w:rsid w:val="008E455C"/>
    <w:rsid w:val="008E4C61"/>
    <w:rsid w:val="008E4E8B"/>
    <w:rsid w:val="008E4F17"/>
    <w:rsid w:val="008E5320"/>
    <w:rsid w:val="008E5867"/>
    <w:rsid w:val="008E5D5A"/>
    <w:rsid w:val="008E6240"/>
    <w:rsid w:val="008E629D"/>
    <w:rsid w:val="008E6D2D"/>
    <w:rsid w:val="008E6E01"/>
    <w:rsid w:val="008E6E54"/>
    <w:rsid w:val="008E76F3"/>
    <w:rsid w:val="008E7A59"/>
    <w:rsid w:val="008E7F53"/>
    <w:rsid w:val="008E7FDA"/>
    <w:rsid w:val="008F01AB"/>
    <w:rsid w:val="008F09AF"/>
    <w:rsid w:val="008F0D7D"/>
    <w:rsid w:val="008F23C7"/>
    <w:rsid w:val="008F2A4E"/>
    <w:rsid w:val="008F2EB2"/>
    <w:rsid w:val="008F3D68"/>
    <w:rsid w:val="008F3DC9"/>
    <w:rsid w:val="008F3E59"/>
    <w:rsid w:val="008F4107"/>
    <w:rsid w:val="008F4807"/>
    <w:rsid w:val="008F4BFE"/>
    <w:rsid w:val="008F4F27"/>
    <w:rsid w:val="008F4F5D"/>
    <w:rsid w:val="008F5196"/>
    <w:rsid w:val="008F56B5"/>
    <w:rsid w:val="008F56CA"/>
    <w:rsid w:val="008F5807"/>
    <w:rsid w:val="008F594D"/>
    <w:rsid w:val="008F595E"/>
    <w:rsid w:val="008F5B72"/>
    <w:rsid w:val="008F62E5"/>
    <w:rsid w:val="008F72B4"/>
    <w:rsid w:val="008F7697"/>
    <w:rsid w:val="008F7AEE"/>
    <w:rsid w:val="009003A0"/>
    <w:rsid w:val="009004F6"/>
    <w:rsid w:val="00900A18"/>
    <w:rsid w:val="00900BAA"/>
    <w:rsid w:val="00900D21"/>
    <w:rsid w:val="00900F8A"/>
    <w:rsid w:val="00901845"/>
    <w:rsid w:val="00901AAA"/>
    <w:rsid w:val="00902298"/>
    <w:rsid w:val="0090242C"/>
    <w:rsid w:val="00902740"/>
    <w:rsid w:val="00902B43"/>
    <w:rsid w:val="00902D62"/>
    <w:rsid w:val="00902EF7"/>
    <w:rsid w:val="00903281"/>
    <w:rsid w:val="00903384"/>
    <w:rsid w:val="009035A8"/>
    <w:rsid w:val="009035F5"/>
    <w:rsid w:val="009037A0"/>
    <w:rsid w:val="009045C7"/>
    <w:rsid w:val="009046D9"/>
    <w:rsid w:val="00904F22"/>
    <w:rsid w:val="00905641"/>
    <w:rsid w:val="009056A9"/>
    <w:rsid w:val="009057C4"/>
    <w:rsid w:val="00905C55"/>
    <w:rsid w:val="00905D3F"/>
    <w:rsid w:val="00905DA5"/>
    <w:rsid w:val="009067B8"/>
    <w:rsid w:val="00906975"/>
    <w:rsid w:val="00906BAF"/>
    <w:rsid w:val="00906EED"/>
    <w:rsid w:val="009070C2"/>
    <w:rsid w:val="0090715C"/>
    <w:rsid w:val="009071F1"/>
    <w:rsid w:val="00907243"/>
    <w:rsid w:val="009074D6"/>
    <w:rsid w:val="00907793"/>
    <w:rsid w:val="009078A4"/>
    <w:rsid w:val="00907955"/>
    <w:rsid w:val="00907A82"/>
    <w:rsid w:val="00907CC9"/>
    <w:rsid w:val="00907F41"/>
    <w:rsid w:val="00907FFA"/>
    <w:rsid w:val="009104F7"/>
    <w:rsid w:val="009108A7"/>
    <w:rsid w:val="009109DF"/>
    <w:rsid w:val="009114A5"/>
    <w:rsid w:val="009117E5"/>
    <w:rsid w:val="00911E1A"/>
    <w:rsid w:val="00911F44"/>
    <w:rsid w:val="009123B9"/>
    <w:rsid w:val="00912DDD"/>
    <w:rsid w:val="0091361F"/>
    <w:rsid w:val="00913846"/>
    <w:rsid w:val="00913B88"/>
    <w:rsid w:val="00913F4C"/>
    <w:rsid w:val="0091404B"/>
    <w:rsid w:val="0091423A"/>
    <w:rsid w:val="00914307"/>
    <w:rsid w:val="00914370"/>
    <w:rsid w:val="009149EB"/>
    <w:rsid w:val="00914AD4"/>
    <w:rsid w:val="00914C4D"/>
    <w:rsid w:val="00914CA0"/>
    <w:rsid w:val="00914DE2"/>
    <w:rsid w:val="0091537E"/>
    <w:rsid w:val="00915DE0"/>
    <w:rsid w:val="00916570"/>
    <w:rsid w:val="009167FB"/>
    <w:rsid w:val="00916CCF"/>
    <w:rsid w:val="009177A9"/>
    <w:rsid w:val="00920236"/>
    <w:rsid w:val="00920B65"/>
    <w:rsid w:val="00920BC8"/>
    <w:rsid w:val="00920D4C"/>
    <w:rsid w:val="00921169"/>
    <w:rsid w:val="00921523"/>
    <w:rsid w:val="009215FA"/>
    <w:rsid w:val="0092160E"/>
    <w:rsid w:val="009218D2"/>
    <w:rsid w:val="00921D14"/>
    <w:rsid w:val="00921D57"/>
    <w:rsid w:val="00921F94"/>
    <w:rsid w:val="00922076"/>
    <w:rsid w:val="00922316"/>
    <w:rsid w:val="0092237B"/>
    <w:rsid w:val="00922BFD"/>
    <w:rsid w:val="00922EFA"/>
    <w:rsid w:val="00923E43"/>
    <w:rsid w:val="00924C56"/>
    <w:rsid w:val="00924CC1"/>
    <w:rsid w:val="009257B4"/>
    <w:rsid w:val="009259FE"/>
    <w:rsid w:val="00925DD1"/>
    <w:rsid w:val="00926006"/>
    <w:rsid w:val="009260EC"/>
    <w:rsid w:val="0092698B"/>
    <w:rsid w:val="0092769F"/>
    <w:rsid w:val="00927817"/>
    <w:rsid w:val="009309D0"/>
    <w:rsid w:val="00930B4A"/>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5EB"/>
    <w:rsid w:val="00936F26"/>
    <w:rsid w:val="0094018D"/>
    <w:rsid w:val="009405E6"/>
    <w:rsid w:val="0094086F"/>
    <w:rsid w:val="00940AA2"/>
    <w:rsid w:val="00940B68"/>
    <w:rsid w:val="00940DF4"/>
    <w:rsid w:val="009413E5"/>
    <w:rsid w:val="0094193E"/>
    <w:rsid w:val="00941A1C"/>
    <w:rsid w:val="00941E4A"/>
    <w:rsid w:val="0094208A"/>
    <w:rsid w:val="00942CAE"/>
    <w:rsid w:val="00943048"/>
    <w:rsid w:val="0094335F"/>
    <w:rsid w:val="00943586"/>
    <w:rsid w:val="00943704"/>
    <w:rsid w:val="00943951"/>
    <w:rsid w:val="00943A08"/>
    <w:rsid w:val="00943EDB"/>
    <w:rsid w:val="00944202"/>
    <w:rsid w:val="009443FC"/>
    <w:rsid w:val="0094468A"/>
    <w:rsid w:val="00944A81"/>
    <w:rsid w:val="00944F9F"/>
    <w:rsid w:val="00945781"/>
    <w:rsid w:val="009459ED"/>
    <w:rsid w:val="00945DF1"/>
    <w:rsid w:val="00945DFF"/>
    <w:rsid w:val="00945E49"/>
    <w:rsid w:val="00945E7C"/>
    <w:rsid w:val="009460C2"/>
    <w:rsid w:val="009462D8"/>
    <w:rsid w:val="00946388"/>
    <w:rsid w:val="009470D0"/>
    <w:rsid w:val="009470FD"/>
    <w:rsid w:val="00947250"/>
    <w:rsid w:val="00947966"/>
    <w:rsid w:val="009479EA"/>
    <w:rsid w:val="00947AC2"/>
    <w:rsid w:val="00947C1A"/>
    <w:rsid w:val="00947DEC"/>
    <w:rsid w:val="0095014D"/>
    <w:rsid w:val="00950254"/>
    <w:rsid w:val="00950267"/>
    <w:rsid w:val="00950890"/>
    <w:rsid w:val="00951262"/>
    <w:rsid w:val="009514AA"/>
    <w:rsid w:val="009515E0"/>
    <w:rsid w:val="00951995"/>
    <w:rsid w:val="00951B63"/>
    <w:rsid w:val="00951C7E"/>
    <w:rsid w:val="00951CF6"/>
    <w:rsid w:val="00951D2A"/>
    <w:rsid w:val="00951EA3"/>
    <w:rsid w:val="00951FFF"/>
    <w:rsid w:val="009520A6"/>
    <w:rsid w:val="0095220A"/>
    <w:rsid w:val="009526F7"/>
    <w:rsid w:val="00952B4C"/>
    <w:rsid w:val="009536DA"/>
    <w:rsid w:val="009537A7"/>
    <w:rsid w:val="00953E0B"/>
    <w:rsid w:val="009542EE"/>
    <w:rsid w:val="009546CD"/>
    <w:rsid w:val="009548C3"/>
    <w:rsid w:val="0095506D"/>
    <w:rsid w:val="0095535D"/>
    <w:rsid w:val="009555E2"/>
    <w:rsid w:val="00955A31"/>
    <w:rsid w:val="0095634B"/>
    <w:rsid w:val="00956721"/>
    <w:rsid w:val="009567AF"/>
    <w:rsid w:val="0095685B"/>
    <w:rsid w:val="00956BC8"/>
    <w:rsid w:val="009572CB"/>
    <w:rsid w:val="00957679"/>
    <w:rsid w:val="009576C5"/>
    <w:rsid w:val="00957C19"/>
    <w:rsid w:val="00957D9C"/>
    <w:rsid w:val="00957EAF"/>
    <w:rsid w:val="009604DE"/>
    <w:rsid w:val="00960527"/>
    <w:rsid w:val="00960DC9"/>
    <w:rsid w:val="00960F93"/>
    <w:rsid w:val="009611EF"/>
    <w:rsid w:val="009612F1"/>
    <w:rsid w:val="00961827"/>
    <w:rsid w:val="00961B8B"/>
    <w:rsid w:val="00961BF6"/>
    <w:rsid w:val="00961D3F"/>
    <w:rsid w:val="009620A8"/>
    <w:rsid w:val="009622E6"/>
    <w:rsid w:val="00962AA0"/>
    <w:rsid w:val="00962CB3"/>
    <w:rsid w:val="00963164"/>
    <w:rsid w:val="00963275"/>
    <w:rsid w:val="0096347D"/>
    <w:rsid w:val="009635C2"/>
    <w:rsid w:val="00963BBB"/>
    <w:rsid w:val="00963CD6"/>
    <w:rsid w:val="009646FA"/>
    <w:rsid w:val="00964A00"/>
    <w:rsid w:val="00964B00"/>
    <w:rsid w:val="00965105"/>
    <w:rsid w:val="0096514A"/>
    <w:rsid w:val="009654F0"/>
    <w:rsid w:val="009667FB"/>
    <w:rsid w:val="00966C9A"/>
    <w:rsid w:val="009673DB"/>
    <w:rsid w:val="00967B12"/>
    <w:rsid w:val="00967EA6"/>
    <w:rsid w:val="009703C6"/>
    <w:rsid w:val="00970982"/>
    <w:rsid w:val="00970DD1"/>
    <w:rsid w:val="00970E72"/>
    <w:rsid w:val="00970F7A"/>
    <w:rsid w:val="0097130A"/>
    <w:rsid w:val="0097132B"/>
    <w:rsid w:val="0097189F"/>
    <w:rsid w:val="00971C42"/>
    <w:rsid w:val="00971EC5"/>
    <w:rsid w:val="00971FCC"/>
    <w:rsid w:val="00971FE2"/>
    <w:rsid w:val="009720A1"/>
    <w:rsid w:val="009723C0"/>
    <w:rsid w:val="009723C1"/>
    <w:rsid w:val="009726F5"/>
    <w:rsid w:val="009728FB"/>
    <w:rsid w:val="0097298A"/>
    <w:rsid w:val="00972E7E"/>
    <w:rsid w:val="0097373B"/>
    <w:rsid w:val="00973BAF"/>
    <w:rsid w:val="00974182"/>
    <w:rsid w:val="00974519"/>
    <w:rsid w:val="00975236"/>
    <w:rsid w:val="0097579F"/>
    <w:rsid w:val="00975CBD"/>
    <w:rsid w:val="00976313"/>
    <w:rsid w:val="0097672C"/>
    <w:rsid w:val="009769BA"/>
    <w:rsid w:val="00976E39"/>
    <w:rsid w:val="009773CE"/>
    <w:rsid w:val="0097780F"/>
    <w:rsid w:val="00977896"/>
    <w:rsid w:val="009778AB"/>
    <w:rsid w:val="0097796A"/>
    <w:rsid w:val="009802EF"/>
    <w:rsid w:val="009804CB"/>
    <w:rsid w:val="00981CB6"/>
    <w:rsid w:val="009827EE"/>
    <w:rsid w:val="00982925"/>
    <w:rsid w:val="00982AB4"/>
    <w:rsid w:val="00983061"/>
    <w:rsid w:val="0098312F"/>
    <w:rsid w:val="00983223"/>
    <w:rsid w:val="00983AF5"/>
    <w:rsid w:val="00983C58"/>
    <w:rsid w:val="00984206"/>
    <w:rsid w:val="009846E0"/>
    <w:rsid w:val="00984F3E"/>
    <w:rsid w:val="0098511E"/>
    <w:rsid w:val="00985135"/>
    <w:rsid w:val="0098541D"/>
    <w:rsid w:val="00985C9A"/>
    <w:rsid w:val="009865C0"/>
    <w:rsid w:val="009866CE"/>
    <w:rsid w:val="00986A82"/>
    <w:rsid w:val="00986FA2"/>
    <w:rsid w:val="00987002"/>
    <w:rsid w:val="00987427"/>
    <w:rsid w:val="009879B5"/>
    <w:rsid w:val="00987DFB"/>
    <w:rsid w:val="00990010"/>
    <w:rsid w:val="0099062A"/>
    <w:rsid w:val="00990732"/>
    <w:rsid w:val="00990C1F"/>
    <w:rsid w:val="00991820"/>
    <w:rsid w:val="00991859"/>
    <w:rsid w:val="00991C57"/>
    <w:rsid w:val="00991F39"/>
    <w:rsid w:val="009930C0"/>
    <w:rsid w:val="0099327A"/>
    <w:rsid w:val="00994344"/>
    <w:rsid w:val="00994D1C"/>
    <w:rsid w:val="00994E53"/>
    <w:rsid w:val="00994F53"/>
    <w:rsid w:val="00995054"/>
    <w:rsid w:val="009950A1"/>
    <w:rsid w:val="00995124"/>
    <w:rsid w:val="009951BE"/>
    <w:rsid w:val="009952D9"/>
    <w:rsid w:val="009958D0"/>
    <w:rsid w:val="009961C9"/>
    <w:rsid w:val="00996354"/>
    <w:rsid w:val="00996A8B"/>
    <w:rsid w:val="009974A0"/>
    <w:rsid w:val="00997A5C"/>
    <w:rsid w:val="009A013B"/>
    <w:rsid w:val="009A0197"/>
    <w:rsid w:val="009A0212"/>
    <w:rsid w:val="009A031F"/>
    <w:rsid w:val="009A0878"/>
    <w:rsid w:val="009A0E12"/>
    <w:rsid w:val="009A1080"/>
    <w:rsid w:val="009A10D5"/>
    <w:rsid w:val="009A119C"/>
    <w:rsid w:val="009A1384"/>
    <w:rsid w:val="009A2261"/>
    <w:rsid w:val="009A253A"/>
    <w:rsid w:val="009A2601"/>
    <w:rsid w:val="009A2968"/>
    <w:rsid w:val="009A2CB5"/>
    <w:rsid w:val="009A2E32"/>
    <w:rsid w:val="009A3084"/>
    <w:rsid w:val="009A3A81"/>
    <w:rsid w:val="009A3DBF"/>
    <w:rsid w:val="009A43FF"/>
    <w:rsid w:val="009A4623"/>
    <w:rsid w:val="009A4D03"/>
    <w:rsid w:val="009A5D3D"/>
    <w:rsid w:val="009A637B"/>
    <w:rsid w:val="009A67BE"/>
    <w:rsid w:val="009A67CD"/>
    <w:rsid w:val="009A6F91"/>
    <w:rsid w:val="009A788B"/>
    <w:rsid w:val="009A7E1C"/>
    <w:rsid w:val="009A7FDF"/>
    <w:rsid w:val="009A7FE7"/>
    <w:rsid w:val="009B003C"/>
    <w:rsid w:val="009B0080"/>
    <w:rsid w:val="009B0A32"/>
    <w:rsid w:val="009B0DFC"/>
    <w:rsid w:val="009B114C"/>
    <w:rsid w:val="009B2465"/>
    <w:rsid w:val="009B259E"/>
    <w:rsid w:val="009B26F7"/>
    <w:rsid w:val="009B285A"/>
    <w:rsid w:val="009B300F"/>
    <w:rsid w:val="009B34B1"/>
    <w:rsid w:val="009B3745"/>
    <w:rsid w:val="009B3C7E"/>
    <w:rsid w:val="009B3CC7"/>
    <w:rsid w:val="009B414B"/>
    <w:rsid w:val="009B44C6"/>
    <w:rsid w:val="009B468E"/>
    <w:rsid w:val="009B46E0"/>
    <w:rsid w:val="009B4D1F"/>
    <w:rsid w:val="009B521B"/>
    <w:rsid w:val="009B5366"/>
    <w:rsid w:val="009B5533"/>
    <w:rsid w:val="009B59A5"/>
    <w:rsid w:val="009B5DD5"/>
    <w:rsid w:val="009B5E49"/>
    <w:rsid w:val="009B629D"/>
    <w:rsid w:val="009B6970"/>
    <w:rsid w:val="009B74E2"/>
    <w:rsid w:val="009B79FB"/>
    <w:rsid w:val="009C00EF"/>
    <w:rsid w:val="009C064F"/>
    <w:rsid w:val="009C0BE8"/>
    <w:rsid w:val="009C1566"/>
    <w:rsid w:val="009C245B"/>
    <w:rsid w:val="009C25BD"/>
    <w:rsid w:val="009C26F1"/>
    <w:rsid w:val="009C281C"/>
    <w:rsid w:val="009C3440"/>
    <w:rsid w:val="009C47D4"/>
    <w:rsid w:val="009C4E6E"/>
    <w:rsid w:val="009C50A3"/>
    <w:rsid w:val="009C520B"/>
    <w:rsid w:val="009C5488"/>
    <w:rsid w:val="009C5874"/>
    <w:rsid w:val="009C5A49"/>
    <w:rsid w:val="009C6768"/>
    <w:rsid w:val="009C6894"/>
    <w:rsid w:val="009C68C6"/>
    <w:rsid w:val="009C6B3B"/>
    <w:rsid w:val="009C6B7B"/>
    <w:rsid w:val="009C6DA9"/>
    <w:rsid w:val="009C7355"/>
    <w:rsid w:val="009C7F41"/>
    <w:rsid w:val="009D090A"/>
    <w:rsid w:val="009D14E9"/>
    <w:rsid w:val="009D1BAF"/>
    <w:rsid w:val="009D22EA"/>
    <w:rsid w:val="009D2302"/>
    <w:rsid w:val="009D2A1A"/>
    <w:rsid w:val="009D2B33"/>
    <w:rsid w:val="009D2C4C"/>
    <w:rsid w:val="009D2C71"/>
    <w:rsid w:val="009D341F"/>
    <w:rsid w:val="009D3508"/>
    <w:rsid w:val="009D3879"/>
    <w:rsid w:val="009D4303"/>
    <w:rsid w:val="009D4507"/>
    <w:rsid w:val="009D4A8E"/>
    <w:rsid w:val="009D50E8"/>
    <w:rsid w:val="009D5637"/>
    <w:rsid w:val="009D57D5"/>
    <w:rsid w:val="009D5D05"/>
    <w:rsid w:val="009D5E1C"/>
    <w:rsid w:val="009D6245"/>
    <w:rsid w:val="009D62E7"/>
    <w:rsid w:val="009D685B"/>
    <w:rsid w:val="009D6E3B"/>
    <w:rsid w:val="009D6F0D"/>
    <w:rsid w:val="009D6FD8"/>
    <w:rsid w:val="009D7423"/>
    <w:rsid w:val="009D7576"/>
    <w:rsid w:val="009D7776"/>
    <w:rsid w:val="009D7C4F"/>
    <w:rsid w:val="009D7E3F"/>
    <w:rsid w:val="009D7E7F"/>
    <w:rsid w:val="009E04D2"/>
    <w:rsid w:val="009E051E"/>
    <w:rsid w:val="009E0EEA"/>
    <w:rsid w:val="009E0FF1"/>
    <w:rsid w:val="009E1546"/>
    <w:rsid w:val="009E1726"/>
    <w:rsid w:val="009E18DB"/>
    <w:rsid w:val="009E1F70"/>
    <w:rsid w:val="009E284A"/>
    <w:rsid w:val="009E2969"/>
    <w:rsid w:val="009E2C23"/>
    <w:rsid w:val="009E2F97"/>
    <w:rsid w:val="009E35B9"/>
    <w:rsid w:val="009E3790"/>
    <w:rsid w:val="009E3809"/>
    <w:rsid w:val="009E3B5F"/>
    <w:rsid w:val="009E3C3E"/>
    <w:rsid w:val="009E4006"/>
    <w:rsid w:val="009E413C"/>
    <w:rsid w:val="009E42CE"/>
    <w:rsid w:val="009E457F"/>
    <w:rsid w:val="009E4811"/>
    <w:rsid w:val="009E4CD7"/>
    <w:rsid w:val="009E4EDB"/>
    <w:rsid w:val="009E52B5"/>
    <w:rsid w:val="009E5912"/>
    <w:rsid w:val="009E59CC"/>
    <w:rsid w:val="009E5E53"/>
    <w:rsid w:val="009E6928"/>
    <w:rsid w:val="009E69D2"/>
    <w:rsid w:val="009E6E88"/>
    <w:rsid w:val="009E732A"/>
    <w:rsid w:val="009E73D9"/>
    <w:rsid w:val="009E78E4"/>
    <w:rsid w:val="009F01C9"/>
    <w:rsid w:val="009F0433"/>
    <w:rsid w:val="009F0647"/>
    <w:rsid w:val="009F0BCF"/>
    <w:rsid w:val="009F0CD1"/>
    <w:rsid w:val="009F115A"/>
    <w:rsid w:val="009F15B3"/>
    <w:rsid w:val="009F187B"/>
    <w:rsid w:val="009F21DD"/>
    <w:rsid w:val="009F23DC"/>
    <w:rsid w:val="009F2B76"/>
    <w:rsid w:val="009F2B8C"/>
    <w:rsid w:val="009F2C20"/>
    <w:rsid w:val="009F2D61"/>
    <w:rsid w:val="009F3CC3"/>
    <w:rsid w:val="009F3F25"/>
    <w:rsid w:val="009F42FA"/>
    <w:rsid w:val="009F4375"/>
    <w:rsid w:val="009F4637"/>
    <w:rsid w:val="009F4769"/>
    <w:rsid w:val="009F486F"/>
    <w:rsid w:val="009F4DA0"/>
    <w:rsid w:val="009F4F05"/>
    <w:rsid w:val="009F4FB7"/>
    <w:rsid w:val="009F5173"/>
    <w:rsid w:val="009F5218"/>
    <w:rsid w:val="009F59CC"/>
    <w:rsid w:val="009F5B91"/>
    <w:rsid w:val="009F5C97"/>
    <w:rsid w:val="009F6420"/>
    <w:rsid w:val="009F68BE"/>
    <w:rsid w:val="009F6AF1"/>
    <w:rsid w:val="009F6FFF"/>
    <w:rsid w:val="009F734A"/>
    <w:rsid w:val="00A0004F"/>
    <w:rsid w:val="00A0039D"/>
    <w:rsid w:val="00A0048D"/>
    <w:rsid w:val="00A00574"/>
    <w:rsid w:val="00A005E8"/>
    <w:rsid w:val="00A00ABE"/>
    <w:rsid w:val="00A00B85"/>
    <w:rsid w:val="00A0101E"/>
    <w:rsid w:val="00A010FB"/>
    <w:rsid w:val="00A0196A"/>
    <w:rsid w:val="00A027B9"/>
    <w:rsid w:val="00A02B5C"/>
    <w:rsid w:val="00A0345F"/>
    <w:rsid w:val="00A04399"/>
    <w:rsid w:val="00A04447"/>
    <w:rsid w:val="00A048CA"/>
    <w:rsid w:val="00A04AF8"/>
    <w:rsid w:val="00A0526B"/>
    <w:rsid w:val="00A05B73"/>
    <w:rsid w:val="00A05B8C"/>
    <w:rsid w:val="00A05CB6"/>
    <w:rsid w:val="00A05F8B"/>
    <w:rsid w:val="00A066E7"/>
    <w:rsid w:val="00A0678E"/>
    <w:rsid w:val="00A06EE7"/>
    <w:rsid w:val="00A07600"/>
    <w:rsid w:val="00A07654"/>
    <w:rsid w:val="00A07B16"/>
    <w:rsid w:val="00A07B99"/>
    <w:rsid w:val="00A07DCC"/>
    <w:rsid w:val="00A07FA3"/>
    <w:rsid w:val="00A10025"/>
    <w:rsid w:val="00A100B6"/>
    <w:rsid w:val="00A103F6"/>
    <w:rsid w:val="00A10772"/>
    <w:rsid w:val="00A10B48"/>
    <w:rsid w:val="00A10F1A"/>
    <w:rsid w:val="00A111C9"/>
    <w:rsid w:val="00A11ACA"/>
    <w:rsid w:val="00A11C15"/>
    <w:rsid w:val="00A11E0F"/>
    <w:rsid w:val="00A12206"/>
    <w:rsid w:val="00A12AC9"/>
    <w:rsid w:val="00A12BEE"/>
    <w:rsid w:val="00A130B3"/>
    <w:rsid w:val="00A13312"/>
    <w:rsid w:val="00A13715"/>
    <w:rsid w:val="00A13A3E"/>
    <w:rsid w:val="00A13ADE"/>
    <w:rsid w:val="00A142FE"/>
    <w:rsid w:val="00A14566"/>
    <w:rsid w:val="00A145D0"/>
    <w:rsid w:val="00A1496D"/>
    <w:rsid w:val="00A152E4"/>
    <w:rsid w:val="00A157EC"/>
    <w:rsid w:val="00A162C0"/>
    <w:rsid w:val="00A17345"/>
    <w:rsid w:val="00A1789B"/>
    <w:rsid w:val="00A203ED"/>
    <w:rsid w:val="00A205BF"/>
    <w:rsid w:val="00A2089C"/>
    <w:rsid w:val="00A20997"/>
    <w:rsid w:val="00A20D0A"/>
    <w:rsid w:val="00A2104B"/>
    <w:rsid w:val="00A210E9"/>
    <w:rsid w:val="00A213B0"/>
    <w:rsid w:val="00A21570"/>
    <w:rsid w:val="00A21AAA"/>
    <w:rsid w:val="00A21FEA"/>
    <w:rsid w:val="00A224A1"/>
    <w:rsid w:val="00A229C2"/>
    <w:rsid w:val="00A2377C"/>
    <w:rsid w:val="00A23979"/>
    <w:rsid w:val="00A23D8F"/>
    <w:rsid w:val="00A23DD3"/>
    <w:rsid w:val="00A2406A"/>
    <w:rsid w:val="00A2470A"/>
    <w:rsid w:val="00A2481C"/>
    <w:rsid w:val="00A25379"/>
    <w:rsid w:val="00A253EE"/>
    <w:rsid w:val="00A25E5B"/>
    <w:rsid w:val="00A25FDF"/>
    <w:rsid w:val="00A2627F"/>
    <w:rsid w:val="00A26883"/>
    <w:rsid w:val="00A26C8B"/>
    <w:rsid w:val="00A3085A"/>
    <w:rsid w:val="00A30BAE"/>
    <w:rsid w:val="00A30BE3"/>
    <w:rsid w:val="00A30C48"/>
    <w:rsid w:val="00A30D43"/>
    <w:rsid w:val="00A314A9"/>
    <w:rsid w:val="00A31591"/>
    <w:rsid w:val="00A31927"/>
    <w:rsid w:val="00A31BB3"/>
    <w:rsid w:val="00A31D61"/>
    <w:rsid w:val="00A31D81"/>
    <w:rsid w:val="00A321EE"/>
    <w:rsid w:val="00A324A3"/>
    <w:rsid w:val="00A325C2"/>
    <w:rsid w:val="00A32963"/>
    <w:rsid w:val="00A32C37"/>
    <w:rsid w:val="00A3368E"/>
    <w:rsid w:val="00A33758"/>
    <w:rsid w:val="00A33F05"/>
    <w:rsid w:val="00A3415C"/>
    <w:rsid w:val="00A348AD"/>
    <w:rsid w:val="00A34AB8"/>
    <w:rsid w:val="00A34DB1"/>
    <w:rsid w:val="00A3533F"/>
    <w:rsid w:val="00A354B2"/>
    <w:rsid w:val="00A35558"/>
    <w:rsid w:val="00A3673E"/>
    <w:rsid w:val="00A36AD4"/>
    <w:rsid w:val="00A37165"/>
    <w:rsid w:val="00A37180"/>
    <w:rsid w:val="00A37F37"/>
    <w:rsid w:val="00A402CC"/>
    <w:rsid w:val="00A404B6"/>
    <w:rsid w:val="00A40F34"/>
    <w:rsid w:val="00A41305"/>
    <w:rsid w:val="00A414B5"/>
    <w:rsid w:val="00A416A3"/>
    <w:rsid w:val="00A41F44"/>
    <w:rsid w:val="00A42168"/>
    <w:rsid w:val="00A421D6"/>
    <w:rsid w:val="00A42777"/>
    <w:rsid w:val="00A42C6B"/>
    <w:rsid w:val="00A43031"/>
    <w:rsid w:val="00A4329C"/>
    <w:rsid w:val="00A4339C"/>
    <w:rsid w:val="00A436C2"/>
    <w:rsid w:val="00A43DCB"/>
    <w:rsid w:val="00A44302"/>
    <w:rsid w:val="00A4461E"/>
    <w:rsid w:val="00A449D2"/>
    <w:rsid w:val="00A44E28"/>
    <w:rsid w:val="00A4528E"/>
    <w:rsid w:val="00A4570E"/>
    <w:rsid w:val="00A45FAC"/>
    <w:rsid w:val="00A4648A"/>
    <w:rsid w:val="00A46528"/>
    <w:rsid w:val="00A4655D"/>
    <w:rsid w:val="00A46B10"/>
    <w:rsid w:val="00A46F1F"/>
    <w:rsid w:val="00A46FAD"/>
    <w:rsid w:val="00A472DB"/>
    <w:rsid w:val="00A47B7B"/>
    <w:rsid w:val="00A5044D"/>
    <w:rsid w:val="00A50ABB"/>
    <w:rsid w:val="00A50B00"/>
    <w:rsid w:val="00A50C99"/>
    <w:rsid w:val="00A50E51"/>
    <w:rsid w:val="00A5121A"/>
    <w:rsid w:val="00A514EB"/>
    <w:rsid w:val="00A51614"/>
    <w:rsid w:val="00A51664"/>
    <w:rsid w:val="00A518FF"/>
    <w:rsid w:val="00A51E0C"/>
    <w:rsid w:val="00A52133"/>
    <w:rsid w:val="00A521E0"/>
    <w:rsid w:val="00A52BE9"/>
    <w:rsid w:val="00A52FC0"/>
    <w:rsid w:val="00A533CB"/>
    <w:rsid w:val="00A533EB"/>
    <w:rsid w:val="00A53412"/>
    <w:rsid w:val="00A54826"/>
    <w:rsid w:val="00A54AC8"/>
    <w:rsid w:val="00A54CD7"/>
    <w:rsid w:val="00A54D16"/>
    <w:rsid w:val="00A55877"/>
    <w:rsid w:val="00A55DCC"/>
    <w:rsid w:val="00A55EC6"/>
    <w:rsid w:val="00A5637C"/>
    <w:rsid w:val="00A564A4"/>
    <w:rsid w:val="00A565A9"/>
    <w:rsid w:val="00A566D2"/>
    <w:rsid w:val="00A568CE"/>
    <w:rsid w:val="00A56BEC"/>
    <w:rsid w:val="00A56C2C"/>
    <w:rsid w:val="00A56E65"/>
    <w:rsid w:val="00A602E7"/>
    <w:rsid w:val="00A6099F"/>
    <w:rsid w:val="00A60BD4"/>
    <w:rsid w:val="00A60CC7"/>
    <w:rsid w:val="00A60DDE"/>
    <w:rsid w:val="00A60ED7"/>
    <w:rsid w:val="00A611CB"/>
    <w:rsid w:val="00A6151E"/>
    <w:rsid w:val="00A61828"/>
    <w:rsid w:val="00A61D4F"/>
    <w:rsid w:val="00A61E26"/>
    <w:rsid w:val="00A61E29"/>
    <w:rsid w:val="00A622E2"/>
    <w:rsid w:val="00A62B97"/>
    <w:rsid w:val="00A62D42"/>
    <w:rsid w:val="00A62F30"/>
    <w:rsid w:val="00A630C0"/>
    <w:rsid w:val="00A63872"/>
    <w:rsid w:val="00A63A37"/>
    <w:rsid w:val="00A648F2"/>
    <w:rsid w:val="00A64AF3"/>
    <w:rsid w:val="00A64E2B"/>
    <w:rsid w:val="00A65C8F"/>
    <w:rsid w:val="00A65C98"/>
    <w:rsid w:val="00A65D16"/>
    <w:rsid w:val="00A6613C"/>
    <w:rsid w:val="00A6630B"/>
    <w:rsid w:val="00A66543"/>
    <w:rsid w:val="00A67663"/>
    <w:rsid w:val="00A67A2E"/>
    <w:rsid w:val="00A67A8E"/>
    <w:rsid w:val="00A67DED"/>
    <w:rsid w:val="00A70A35"/>
    <w:rsid w:val="00A71292"/>
    <w:rsid w:val="00A7141F"/>
    <w:rsid w:val="00A71536"/>
    <w:rsid w:val="00A71E99"/>
    <w:rsid w:val="00A7224D"/>
    <w:rsid w:val="00A72291"/>
    <w:rsid w:val="00A72824"/>
    <w:rsid w:val="00A7337F"/>
    <w:rsid w:val="00A7403C"/>
    <w:rsid w:val="00A7469D"/>
    <w:rsid w:val="00A74D28"/>
    <w:rsid w:val="00A74E04"/>
    <w:rsid w:val="00A74F6C"/>
    <w:rsid w:val="00A750D3"/>
    <w:rsid w:val="00A75212"/>
    <w:rsid w:val="00A75795"/>
    <w:rsid w:val="00A760AD"/>
    <w:rsid w:val="00A7634B"/>
    <w:rsid w:val="00A7647C"/>
    <w:rsid w:val="00A76656"/>
    <w:rsid w:val="00A76A52"/>
    <w:rsid w:val="00A76BA5"/>
    <w:rsid w:val="00A7735F"/>
    <w:rsid w:val="00A80050"/>
    <w:rsid w:val="00A80199"/>
    <w:rsid w:val="00A80709"/>
    <w:rsid w:val="00A80CD6"/>
    <w:rsid w:val="00A80F93"/>
    <w:rsid w:val="00A817F3"/>
    <w:rsid w:val="00A81DCD"/>
    <w:rsid w:val="00A8221B"/>
    <w:rsid w:val="00A82D80"/>
    <w:rsid w:val="00A82F10"/>
    <w:rsid w:val="00A83213"/>
    <w:rsid w:val="00A83430"/>
    <w:rsid w:val="00A83876"/>
    <w:rsid w:val="00A8389D"/>
    <w:rsid w:val="00A83BC7"/>
    <w:rsid w:val="00A83BF1"/>
    <w:rsid w:val="00A84298"/>
    <w:rsid w:val="00A842D6"/>
    <w:rsid w:val="00A844C6"/>
    <w:rsid w:val="00A8489D"/>
    <w:rsid w:val="00A8523D"/>
    <w:rsid w:val="00A85300"/>
    <w:rsid w:val="00A853A6"/>
    <w:rsid w:val="00A85421"/>
    <w:rsid w:val="00A86F50"/>
    <w:rsid w:val="00A90315"/>
    <w:rsid w:val="00A905F1"/>
    <w:rsid w:val="00A90A93"/>
    <w:rsid w:val="00A90AA8"/>
    <w:rsid w:val="00A90CE4"/>
    <w:rsid w:val="00A90E27"/>
    <w:rsid w:val="00A90F65"/>
    <w:rsid w:val="00A911C3"/>
    <w:rsid w:val="00A91218"/>
    <w:rsid w:val="00A913B4"/>
    <w:rsid w:val="00A92257"/>
    <w:rsid w:val="00A924AB"/>
    <w:rsid w:val="00A92A17"/>
    <w:rsid w:val="00A92A8E"/>
    <w:rsid w:val="00A92BA5"/>
    <w:rsid w:val="00A9315C"/>
    <w:rsid w:val="00A934FE"/>
    <w:rsid w:val="00A939FE"/>
    <w:rsid w:val="00A94A58"/>
    <w:rsid w:val="00A94B41"/>
    <w:rsid w:val="00A951FF"/>
    <w:rsid w:val="00A952A5"/>
    <w:rsid w:val="00A95933"/>
    <w:rsid w:val="00A959DF"/>
    <w:rsid w:val="00A96D7E"/>
    <w:rsid w:val="00A97060"/>
    <w:rsid w:val="00A973C7"/>
    <w:rsid w:val="00A973CB"/>
    <w:rsid w:val="00A9777F"/>
    <w:rsid w:val="00A97B8C"/>
    <w:rsid w:val="00A97BCD"/>
    <w:rsid w:val="00A97EB5"/>
    <w:rsid w:val="00AA00EE"/>
    <w:rsid w:val="00AA0339"/>
    <w:rsid w:val="00AA08FF"/>
    <w:rsid w:val="00AA0C88"/>
    <w:rsid w:val="00AA1543"/>
    <w:rsid w:val="00AA157F"/>
    <w:rsid w:val="00AA158B"/>
    <w:rsid w:val="00AA1D12"/>
    <w:rsid w:val="00AA2003"/>
    <w:rsid w:val="00AA216B"/>
    <w:rsid w:val="00AA2178"/>
    <w:rsid w:val="00AA2BBB"/>
    <w:rsid w:val="00AA2CD8"/>
    <w:rsid w:val="00AA2F5D"/>
    <w:rsid w:val="00AA30A2"/>
    <w:rsid w:val="00AA35D2"/>
    <w:rsid w:val="00AA37AC"/>
    <w:rsid w:val="00AA396D"/>
    <w:rsid w:val="00AA398E"/>
    <w:rsid w:val="00AA3B79"/>
    <w:rsid w:val="00AA3CB1"/>
    <w:rsid w:val="00AA49B7"/>
    <w:rsid w:val="00AA4A73"/>
    <w:rsid w:val="00AA5356"/>
    <w:rsid w:val="00AA5A48"/>
    <w:rsid w:val="00AA5F24"/>
    <w:rsid w:val="00AA61DD"/>
    <w:rsid w:val="00AA630A"/>
    <w:rsid w:val="00AA64FA"/>
    <w:rsid w:val="00AA6932"/>
    <w:rsid w:val="00AA69EF"/>
    <w:rsid w:val="00AA6F9A"/>
    <w:rsid w:val="00AA70B8"/>
    <w:rsid w:val="00AA70EC"/>
    <w:rsid w:val="00AA7159"/>
    <w:rsid w:val="00AA7506"/>
    <w:rsid w:val="00AA7A0E"/>
    <w:rsid w:val="00AB02C8"/>
    <w:rsid w:val="00AB03FE"/>
    <w:rsid w:val="00AB0C7A"/>
    <w:rsid w:val="00AB102D"/>
    <w:rsid w:val="00AB1A33"/>
    <w:rsid w:val="00AB1FE1"/>
    <w:rsid w:val="00AB2224"/>
    <w:rsid w:val="00AB244F"/>
    <w:rsid w:val="00AB2603"/>
    <w:rsid w:val="00AB2857"/>
    <w:rsid w:val="00AB2AB9"/>
    <w:rsid w:val="00AB3299"/>
    <w:rsid w:val="00AB3B95"/>
    <w:rsid w:val="00AB3BA0"/>
    <w:rsid w:val="00AB3E16"/>
    <w:rsid w:val="00AB3F97"/>
    <w:rsid w:val="00AB46A5"/>
    <w:rsid w:val="00AB4B9C"/>
    <w:rsid w:val="00AB4BC2"/>
    <w:rsid w:val="00AB4F13"/>
    <w:rsid w:val="00AB5000"/>
    <w:rsid w:val="00AB52CF"/>
    <w:rsid w:val="00AB53BA"/>
    <w:rsid w:val="00AB55A8"/>
    <w:rsid w:val="00AB5702"/>
    <w:rsid w:val="00AB583A"/>
    <w:rsid w:val="00AB5D7D"/>
    <w:rsid w:val="00AB657E"/>
    <w:rsid w:val="00AB66EE"/>
    <w:rsid w:val="00AB6872"/>
    <w:rsid w:val="00AB7001"/>
    <w:rsid w:val="00AB7192"/>
    <w:rsid w:val="00AB757F"/>
    <w:rsid w:val="00AB76D5"/>
    <w:rsid w:val="00AB7773"/>
    <w:rsid w:val="00AB78AC"/>
    <w:rsid w:val="00AC0233"/>
    <w:rsid w:val="00AC0F0B"/>
    <w:rsid w:val="00AC1818"/>
    <w:rsid w:val="00AC213D"/>
    <w:rsid w:val="00AC2520"/>
    <w:rsid w:val="00AC2671"/>
    <w:rsid w:val="00AC27BD"/>
    <w:rsid w:val="00AC2D12"/>
    <w:rsid w:val="00AC2D25"/>
    <w:rsid w:val="00AC2E78"/>
    <w:rsid w:val="00AC33F9"/>
    <w:rsid w:val="00AC3431"/>
    <w:rsid w:val="00AC34AE"/>
    <w:rsid w:val="00AC367D"/>
    <w:rsid w:val="00AC3727"/>
    <w:rsid w:val="00AC3AF7"/>
    <w:rsid w:val="00AC3F13"/>
    <w:rsid w:val="00AC4379"/>
    <w:rsid w:val="00AC4D53"/>
    <w:rsid w:val="00AC4E64"/>
    <w:rsid w:val="00AC4E7D"/>
    <w:rsid w:val="00AC515C"/>
    <w:rsid w:val="00AC52F4"/>
    <w:rsid w:val="00AC5521"/>
    <w:rsid w:val="00AC55D6"/>
    <w:rsid w:val="00AC5BF7"/>
    <w:rsid w:val="00AC6071"/>
    <w:rsid w:val="00AC62C7"/>
    <w:rsid w:val="00AC63F4"/>
    <w:rsid w:val="00AC6522"/>
    <w:rsid w:val="00AC67BE"/>
    <w:rsid w:val="00AC6F69"/>
    <w:rsid w:val="00AC7138"/>
    <w:rsid w:val="00AC7483"/>
    <w:rsid w:val="00AC755E"/>
    <w:rsid w:val="00AC7BC4"/>
    <w:rsid w:val="00AC7E9D"/>
    <w:rsid w:val="00AD067C"/>
    <w:rsid w:val="00AD131D"/>
    <w:rsid w:val="00AD146E"/>
    <w:rsid w:val="00AD163D"/>
    <w:rsid w:val="00AD1744"/>
    <w:rsid w:val="00AD1A8C"/>
    <w:rsid w:val="00AD1B03"/>
    <w:rsid w:val="00AD1D48"/>
    <w:rsid w:val="00AD1DFE"/>
    <w:rsid w:val="00AD1F3F"/>
    <w:rsid w:val="00AD2C1A"/>
    <w:rsid w:val="00AD2D96"/>
    <w:rsid w:val="00AD3328"/>
    <w:rsid w:val="00AD3B9D"/>
    <w:rsid w:val="00AD3BD2"/>
    <w:rsid w:val="00AD3BEC"/>
    <w:rsid w:val="00AD45AE"/>
    <w:rsid w:val="00AD4A11"/>
    <w:rsid w:val="00AD4B04"/>
    <w:rsid w:val="00AD4DB3"/>
    <w:rsid w:val="00AD5B99"/>
    <w:rsid w:val="00AD5F84"/>
    <w:rsid w:val="00AD6A20"/>
    <w:rsid w:val="00AD6CDD"/>
    <w:rsid w:val="00AD732B"/>
    <w:rsid w:val="00AD7927"/>
    <w:rsid w:val="00AD7E7F"/>
    <w:rsid w:val="00AE02BD"/>
    <w:rsid w:val="00AE03D9"/>
    <w:rsid w:val="00AE0B70"/>
    <w:rsid w:val="00AE0F2E"/>
    <w:rsid w:val="00AE123F"/>
    <w:rsid w:val="00AE17D4"/>
    <w:rsid w:val="00AE1BB1"/>
    <w:rsid w:val="00AE1BEB"/>
    <w:rsid w:val="00AE2083"/>
    <w:rsid w:val="00AE2205"/>
    <w:rsid w:val="00AE26E7"/>
    <w:rsid w:val="00AE3099"/>
    <w:rsid w:val="00AE3128"/>
    <w:rsid w:val="00AE31D7"/>
    <w:rsid w:val="00AE3D1D"/>
    <w:rsid w:val="00AE4080"/>
    <w:rsid w:val="00AE40F7"/>
    <w:rsid w:val="00AE4426"/>
    <w:rsid w:val="00AE4557"/>
    <w:rsid w:val="00AE4A1F"/>
    <w:rsid w:val="00AE5BE1"/>
    <w:rsid w:val="00AE5E95"/>
    <w:rsid w:val="00AE6050"/>
    <w:rsid w:val="00AE6433"/>
    <w:rsid w:val="00AE6584"/>
    <w:rsid w:val="00AE6676"/>
    <w:rsid w:val="00AE677A"/>
    <w:rsid w:val="00AE69BD"/>
    <w:rsid w:val="00AE6ADB"/>
    <w:rsid w:val="00AE6D12"/>
    <w:rsid w:val="00AE74A7"/>
    <w:rsid w:val="00AE7DD3"/>
    <w:rsid w:val="00AE7EEB"/>
    <w:rsid w:val="00AE7FA8"/>
    <w:rsid w:val="00AF0A8F"/>
    <w:rsid w:val="00AF11A9"/>
    <w:rsid w:val="00AF165A"/>
    <w:rsid w:val="00AF1A07"/>
    <w:rsid w:val="00AF1AF5"/>
    <w:rsid w:val="00AF1CCB"/>
    <w:rsid w:val="00AF217E"/>
    <w:rsid w:val="00AF28C4"/>
    <w:rsid w:val="00AF2BDA"/>
    <w:rsid w:val="00AF2DE9"/>
    <w:rsid w:val="00AF33FC"/>
    <w:rsid w:val="00AF3C8C"/>
    <w:rsid w:val="00AF3F9D"/>
    <w:rsid w:val="00AF4542"/>
    <w:rsid w:val="00AF457C"/>
    <w:rsid w:val="00AF461C"/>
    <w:rsid w:val="00AF4776"/>
    <w:rsid w:val="00AF49A8"/>
    <w:rsid w:val="00AF4A43"/>
    <w:rsid w:val="00AF5363"/>
    <w:rsid w:val="00AF5494"/>
    <w:rsid w:val="00AF5B4B"/>
    <w:rsid w:val="00AF5CB8"/>
    <w:rsid w:val="00AF5E45"/>
    <w:rsid w:val="00AF5F78"/>
    <w:rsid w:val="00AF6375"/>
    <w:rsid w:val="00AF6600"/>
    <w:rsid w:val="00AF66F1"/>
    <w:rsid w:val="00AF6C00"/>
    <w:rsid w:val="00AF7C44"/>
    <w:rsid w:val="00B00306"/>
    <w:rsid w:val="00B003ED"/>
    <w:rsid w:val="00B00A5B"/>
    <w:rsid w:val="00B00B8B"/>
    <w:rsid w:val="00B010D3"/>
    <w:rsid w:val="00B017CA"/>
    <w:rsid w:val="00B0186C"/>
    <w:rsid w:val="00B01CC2"/>
    <w:rsid w:val="00B01EE0"/>
    <w:rsid w:val="00B01F0D"/>
    <w:rsid w:val="00B0238F"/>
    <w:rsid w:val="00B023CC"/>
    <w:rsid w:val="00B0241C"/>
    <w:rsid w:val="00B028BD"/>
    <w:rsid w:val="00B02A4C"/>
    <w:rsid w:val="00B0312E"/>
    <w:rsid w:val="00B03D26"/>
    <w:rsid w:val="00B03E14"/>
    <w:rsid w:val="00B04047"/>
    <w:rsid w:val="00B04680"/>
    <w:rsid w:val="00B04D36"/>
    <w:rsid w:val="00B04F11"/>
    <w:rsid w:val="00B05155"/>
    <w:rsid w:val="00B055A9"/>
    <w:rsid w:val="00B05688"/>
    <w:rsid w:val="00B05A41"/>
    <w:rsid w:val="00B05B23"/>
    <w:rsid w:val="00B05C5E"/>
    <w:rsid w:val="00B06241"/>
    <w:rsid w:val="00B067B0"/>
    <w:rsid w:val="00B06F0F"/>
    <w:rsid w:val="00B075DB"/>
    <w:rsid w:val="00B07988"/>
    <w:rsid w:val="00B07EDA"/>
    <w:rsid w:val="00B10534"/>
    <w:rsid w:val="00B11AC8"/>
    <w:rsid w:val="00B11C22"/>
    <w:rsid w:val="00B11E9A"/>
    <w:rsid w:val="00B13818"/>
    <w:rsid w:val="00B13C59"/>
    <w:rsid w:val="00B1486F"/>
    <w:rsid w:val="00B14939"/>
    <w:rsid w:val="00B14DDF"/>
    <w:rsid w:val="00B14E6C"/>
    <w:rsid w:val="00B14F21"/>
    <w:rsid w:val="00B151C6"/>
    <w:rsid w:val="00B15CC4"/>
    <w:rsid w:val="00B16664"/>
    <w:rsid w:val="00B1741F"/>
    <w:rsid w:val="00B176BE"/>
    <w:rsid w:val="00B17793"/>
    <w:rsid w:val="00B17D79"/>
    <w:rsid w:val="00B17F5F"/>
    <w:rsid w:val="00B20057"/>
    <w:rsid w:val="00B20244"/>
    <w:rsid w:val="00B208A5"/>
    <w:rsid w:val="00B209B5"/>
    <w:rsid w:val="00B209C1"/>
    <w:rsid w:val="00B20E2B"/>
    <w:rsid w:val="00B217EC"/>
    <w:rsid w:val="00B21CA7"/>
    <w:rsid w:val="00B21D24"/>
    <w:rsid w:val="00B21FCC"/>
    <w:rsid w:val="00B22137"/>
    <w:rsid w:val="00B22651"/>
    <w:rsid w:val="00B226E0"/>
    <w:rsid w:val="00B22809"/>
    <w:rsid w:val="00B22CE2"/>
    <w:rsid w:val="00B2312F"/>
    <w:rsid w:val="00B23216"/>
    <w:rsid w:val="00B23705"/>
    <w:rsid w:val="00B23960"/>
    <w:rsid w:val="00B23C80"/>
    <w:rsid w:val="00B23DD7"/>
    <w:rsid w:val="00B24165"/>
    <w:rsid w:val="00B2484E"/>
    <w:rsid w:val="00B249C9"/>
    <w:rsid w:val="00B24C37"/>
    <w:rsid w:val="00B24F49"/>
    <w:rsid w:val="00B25064"/>
    <w:rsid w:val="00B255A7"/>
    <w:rsid w:val="00B25650"/>
    <w:rsid w:val="00B25A70"/>
    <w:rsid w:val="00B25F9A"/>
    <w:rsid w:val="00B260BA"/>
    <w:rsid w:val="00B263DD"/>
    <w:rsid w:val="00B264C7"/>
    <w:rsid w:val="00B265B9"/>
    <w:rsid w:val="00B2667C"/>
    <w:rsid w:val="00B27080"/>
    <w:rsid w:val="00B272D3"/>
    <w:rsid w:val="00B27F0A"/>
    <w:rsid w:val="00B303A2"/>
    <w:rsid w:val="00B305DF"/>
    <w:rsid w:val="00B30DDD"/>
    <w:rsid w:val="00B315B1"/>
    <w:rsid w:val="00B3162C"/>
    <w:rsid w:val="00B31F85"/>
    <w:rsid w:val="00B3245C"/>
    <w:rsid w:val="00B32556"/>
    <w:rsid w:val="00B327FA"/>
    <w:rsid w:val="00B32D9A"/>
    <w:rsid w:val="00B33105"/>
    <w:rsid w:val="00B336EB"/>
    <w:rsid w:val="00B33838"/>
    <w:rsid w:val="00B3396B"/>
    <w:rsid w:val="00B33C09"/>
    <w:rsid w:val="00B33CC0"/>
    <w:rsid w:val="00B34039"/>
    <w:rsid w:val="00B34464"/>
    <w:rsid w:val="00B346AC"/>
    <w:rsid w:val="00B348E4"/>
    <w:rsid w:val="00B34CA0"/>
    <w:rsid w:val="00B354E3"/>
    <w:rsid w:val="00B3552C"/>
    <w:rsid w:val="00B35846"/>
    <w:rsid w:val="00B35CD0"/>
    <w:rsid w:val="00B35DBF"/>
    <w:rsid w:val="00B35E23"/>
    <w:rsid w:val="00B361A8"/>
    <w:rsid w:val="00B36447"/>
    <w:rsid w:val="00B364F3"/>
    <w:rsid w:val="00B36892"/>
    <w:rsid w:val="00B36993"/>
    <w:rsid w:val="00B36B4F"/>
    <w:rsid w:val="00B40294"/>
    <w:rsid w:val="00B403A2"/>
    <w:rsid w:val="00B403A5"/>
    <w:rsid w:val="00B40C22"/>
    <w:rsid w:val="00B40D73"/>
    <w:rsid w:val="00B411BF"/>
    <w:rsid w:val="00B414BC"/>
    <w:rsid w:val="00B41575"/>
    <w:rsid w:val="00B415C1"/>
    <w:rsid w:val="00B426FE"/>
    <w:rsid w:val="00B4281E"/>
    <w:rsid w:val="00B4299D"/>
    <w:rsid w:val="00B430D3"/>
    <w:rsid w:val="00B43215"/>
    <w:rsid w:val="00B433B2"/>
    <w:rsid w:val="00B437BD"/>
    <w:rsid w:val="00B439FA"/>
    <w:rsid w:val="00B43A55"/>
    <w:rsid w:val="00B43F99"/>
    <w:rsid w:val="00B4402D"/>
    <w:rsid w:val="00B44458"/>
    <w:rsid w:val="00B4485B"/>
    <w:rsid w:val="00B448C2"/>
    <w:rsid w:val="00B452D1"/>
    <w:rsid w:val="00B45545"/>
    <w:rsid w:val="00B455F9"/>
    <w:rsid w:val="00B45C06"/>
    <w:rsid w:val="00B46612"/>
    <w:rsid w:val="00B46D9C"/>
    <w:rsid w:val="00B46FB7"/>
    <w:rsid w:val="00B477AA"/>
    <w:rsid w:val="00B4783F"/>
    <w:rsid w:val="00B47CEF"/>
    <w:rsid w:val="00B50952"/>
    <w:rsid w:val="00B50A13"/>
    <w:rsid w:val="00B50D90"/>
    <w:rsid w:val="00B5102D"/>
    <w:rsid w:val="00B510B6"/>
    <w:rsid w:val="00B51566"/>
    <w:rsid w:val="00B52008"/>
    <w:rsid w:val="00B5230B"/>
    <w:rsid w:val="00B52A20"/>
    <w:rsid w:val="00B52D01"/>
    <w:rsid w:val="00B52E7D"/>
    <w:rsid w:val="00B52F42"/>
    <w:rsid w:val="00B53064"/>
    <w:rsid w:val="00B54374"/>
    <w:rsid w:val="00B544B1"/>
    <w:rsid w:val="00B5479D"/>
    <w:rsid w:val="00B54837"/>
    <w:rsid w:val="00B54CD5"/>
    <w:rsid w:val="00B553CF"/>
    <w:rsid w:val="00B553DB"/>
    <w:rsid w:val="00B557B6"/>
    <w:rsid w:val="00B558AB"/>
    <w:rsid w:val="00B55957"/>
    <w:rsid w:val="00B560F8"/>
    <w:rsid w:val="00B566E0"/>
    <w:rsid w:val="00B5685D"/>
    <w:rsid w:val="00B57861"/>
    <w:rsid w:val="00B57900"/>
    <w:rsid w:val="00B57E03"/>
    <w:rsid w:val="00B57EC0"/>
    <w:rsid w:val="00B60625"/>
    <w:rsid w:val="00B60730"/>
    <w:rsid w:val="00B60E6E"/>
    <w:rsid w:val="00B60F93"/>
    <w:rsid w:val="00B61AA8"/>
    <w:rsid w:val="00B61E14"/>
    <w:rsid w:val="00B63977"/>
    <w:rsid w:val="00B63A2F"/>
    <w:rsid w:val="00B63CF7"/>
    <w:rsid w:val="00B63ED8"/>
    <w:rsid w:val="00B64484"/>
    <w:rsid w:val="00B64FBD"/>
    <w:rsid w:val="00B65305"/>
    <w:rsid w:val="00B654D1"/>
    <w:rsid w:val="00B65956"/>
    <w:rsid w:val="00B65E54"/>
    <w:rsid w:val="00B660A0"/>
    <w:rsid w:val="00B67D22"/>
    <w:rsid w:val="00B67E87"/>
    <w:rsid w:val="00B70068"/>
    <w:rsid w:val="00B701B4"/>
    <w:rsid w:val="00B70288"/>
    <w:rsid w:val="00B7049B"/>
    <w:rsid w:val="00B709BD"/>
    <w:rsid w:val="00B70EDB"/>
    <w:rsid w:val="00B71382"/>
    <w:rsid w:val="00B71737"/>
    <w:rsid w:val="00B71A5D"/>
    <w:rsid w:val="00B71F17"/>
    <w:rsid w:val="00B721AD"/>
    <w:rsid w:val="00B72444"/>
    <w:rsid w:val="00B7260F"/>
    <w:rsid w:val="00B737C7"/>
    <w:rsid w:val="00B74A0D"/>
    <w:rsid w:val="00B74FBD"/>
    <w:rsid w:val="00B7502F"/>
    <w:rsid w:val="00B75180"/>
    <w:rsid w:val="00B75667"/>
    <w:rsid w:val="00B75682"/>
    <w:rsid w:val="00B75780"/>
    <w:rsid w:val="00B76A7A"/>
    <w:rsid w:val="00B77B01"/>
    <w:rsid w:val="00B77BF0"/>
    <w:rsid w:val="00B77D8A"/>
    <w:rsid w:val="00B77E12"/>
    <w:rsid w:val="00B8041E"/>
    <w:rsid w:val="00B80D16"/>
    <w:rsid w:val="00B80F33"/>
    <w:rsid w:val="00B81132"/>
    <w:rsid w:val="00B8118C"/>
    <w:rsid w:val="00B814AA"/>
    <w:rsid w:val="00B81684"/>
    <w:rsid w:val="00B817F4"/>
    <w:rsid w:val="00B820C4"/>
    <w:rsid w:val="00B821AB"/>
    <w:rsid w:val="00B8234A"/>
    <w:rsid w:val="00B82721"/>
    <w:rsid w:val="00B82BBC"/>
    <w:rsid w:val="00B830F7"/>
    <w:rsid w:val="00B8358C"/>
    <w:rsid w:val="00B83DF6"/>
    <w:rsid w:val="00B83FEF"/>
    <w:rsid w:val="00B84707"/>
    <w:rsid w:val="00B84F7F"/>
    <w:rsid w:val="00B8620A"/>
    <w:rsid w:val="00B86DBB"/>
    <w:rsid w:val="00B86FC3"/>
    <w:rsid w:val="00B87447"/>
    <w:rsid w:val="00B8744C"/>
    <w:rsid w:val="00B87751"/>
    <w:rsid w:val="00B90591"/>
    <w:rsid w:val="00B906D0"/>
    <w:rsid w:val="00B9086A"/>
    <w:rsid w:val="00B915BE"/>
    <w:rsid w:val="00B91AD7"/>
    <w:rsid w:val="00B91B35"/>
    <w:rsid w:val="00B91DBA"/>
    <w:rsid w:val="00B92037"/>
    <w:rsid w:val="00B92189"/>
    <w:rsid w:val="00B92466"/>
    <w:rsid w:val="00B9290A"/>
    <w:rsid w:val="00B929EA"/>
    <w:rsid w:val="00B93093"/>
    <w:rsid w:val="00B93392"/>
    <w:rsid w:val="00B93412"/>
    <w:rsid w:val="00B93453"/>
    <w:rsid w:val="00B93664"/>
    <w:rsid w:val="00B93C36"/>
    <w:rsid w:val="00B93CF1"/>
    <w:rsid w:val="00B93DEE"/>
    <w:rsid w:val="00B94054"/>
    <w:rsid w:val="00B94083"/>
    <w:rsid w:val="00B9422E"/>
    <w:rsid w:val="00B94253"/>
    <w:rsid w:val="00B94AC1"/>
    <w:rsid w:val="00B950E8"/>
    <w:rsid w:val="00B95112"/>
    <w:rsid w:val="00B95196"/>
    <w:rsid w:val="00B9519A"/>
    <w:rsid w:val="00B952F5"/>
    <w:rsid w:val="00B954FC"/>
    <w:rsid w:val="00B959B1"/>
    <w:rsid w:val="00B960B4"/>
    <w:rsid w:val="00B961D5"/>
    <w:rsid w:val="00B96482"/>
    <w:rsid w:val="00B96CF0"/>
    <w:rsid w:val="00B96EA7"/>
    <w:rsid w:val="00B972EA"/>
    <w:rsid w:val="00B977E6"/>
    <w:rsid w:val="00BA01A2"/>
    <w:rsid w:val="00BA05C3"/>
    <w:rsid w:val="00BA065A"/>
    <w:rsid w:val="00BA0841"/>
    <w:rsid w:val="00BA0FFB"/>
    <w:rsid w:val="00BA1654"/>
    <w:rsid w:val="00BA1684"/>
    <w:rsid w:val="00BA1903"/>
    <w:rsid w:val="00BA1AFD"/>
    <w:rsid w:val="00BA1B83"/>
    <w:rsid w:val="00BA1E65"/>
    <w:rsid w:val="00BA2642"/>
    <w:rsid w:val="00BA2729"/>
    <w:rsid w:val="00BA283C"/>
    <w:rsid w:val="00BA2AEB"/>
    <w:rsid w:val="00BA2BCA"/>
    <w:rsid w:val="00BA2CB9"/>
    <w:rsid w:val="00BA311C"/>
    <w:rsid w:val="00BA36A3"/>
    <w:rsid w:val="00BA3A4C"/>
    <w:rsid w:val="00BA3B3B"/>
    <w:rsid w:val="00BA40BE"/>
    <w:rsid w:val="00BA438E"/>
    <w:rsid w:val="00BA44AB"/>
    <w:rsid w:val="00BA48E0"/>
    <w:rsid w:val="00BA4C6D"/>
    <w:rsid w:val="00BA50DD"/>
    <w:rsid w:val="00BA5EFB"/>
    <w:rsid w:val="00BA659A"/>
    <w:rsid w:val="00BA6874"/>
    <w:rsid w:val="00BA68C1"/>
    <w:rsid w:val="00BA6E74"/>
    <w:rsid w:val="00BA715B"/>
    <w:rsid w:val="00BA73CD"/>
    <w:rsid w:val="00BA79BC"/>
    <w:rsid w:val="00BA7B45"/>
    <w:rsid w:val="00BA7EB0"/>
    <w:rsid w:val="00BB022B"/>
    <w:rsid w:val="00BB044D"/>
    <w:rsid w:val="00BB0528"/>
    <w:rsid w:val="00BB07FA"/>
    <w:rsid w:val="00BB0986"/>
    <w:rsid w:val="00BB1556"/>
    <w:rsid w:val="00BB1D67"/>
    <w:rsid w:val="00BB214E"/>
    <w:rsid w:val="00BB233D"/>
    <w:rsid w:val="00BB23BD"/>
    <w:rsid w:val="00BB2C0A"/>
    <w:rsid w:val="00BB2C5A"/>
    <w:rsid w:val="00BB301E"/>
    <w:rsid w:val="00BB3F4C"/>
    <w:rsid w:val="00BB4223"/>
    <w:rsid w:val="00BB4761"/>
    <w:rsid w:val="00BB5260"/>
    <w:rsid w:val="00BB5817"/>
    <w:rsid w:val="00BB581D"/>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6BF"/>
    <w:rsid w:val="00BC1BFD"/>
    <w:rsid w:val="00BC1C35"/>
    <w:rsid w:val="00BC201A"/>
    <w:rsid w:val="00BC20A9"/>
    <w:rsid w:val="00BC272C"/>
    <w:rsid w:val="00BC292D"/>
    <w:rsid w:val="00BC2C9F"/>
    <w:rsid w:val="00BC2DEE"/>
    <w:rsid w:val="00BC2F5C"/>
    <w:rsid w:val="00BC3118"/>
    <w:rsid w:val="00BC32ED"/>
    <w:rsid w:val="00BC36EB"/>
    <w:rsid w:val="00BC370B"/>
    <w:rsid w:val="00BC38B8"/>
    <w:rsid w:val="00BC3ACC"/>
    <w:rsid w:val="00BC3CE9"/>
    <w:rsid w:val="00BC44F2"/>
    <w:rsid w:val="00BC497D"/>
    <w:rsid w:val="00BC4D72"/>
    <w:rsid w:val="00BC507D"/>
    <w:rsid w:val="00BC52BC"/>
    <w:rsid w:val="00BC532D"/>
    <w:rsid w:val="00BC5359"/>
    <w:rsid w:val="00BC54F1"/>
    <w:rsid w:val="00BC5C95"/>
    <w:rsid w:val="00BC643D"/>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99"/>
    <w:rsid w:val="00BD2A08"/>
    <w:rsid w:val="00BD2A23"/>
    <w:rsid w:val="00BD2FB1"/>
    <w:rsid w:val="00BD33D8"/>
    <w:rsid w:val="00BD3636"/>
    <w:rsid w:val="00BD386B"/>
    <w:rsid w:val="00BD3B49"/>
    <w:rsid w:val="00BD3C69"/>
    <w:rsid w:val="00BD3D5D"/>
    <w:rsid w:val="00BD3D7A"/>
    <w:rsid w:val="00BD4424"/>
    <w:rsid w:val="00BD471D"/>
    <w:rsid w:val="00BD567C"/>
    <w:rsid w:val="00BD56DC"/>
    <w:rsid w:val="00BD5704"/>
    <w:rsid w:val="00BD5A65"/>
    <w:rsid w:val="00BD5D54"/>
    <w:rsid w:val="00BD689C"/>
    <w:rsid w:val="00BD68BE"/>
    <w:rsid w:val="00BD6EC0"/>
    <w:rsid w:val="00BD778D"/>
    <w:rsid w:val="00BD77CC"/>
    <w:rsid w:val="00BD7F9E"/>
    <w:rsid w:val="00BE0091"/>
    <w:rsid w:val="00BE03FC"/>
    <w:rsid w:val="00BE09DC"/>
    <w:rsid w:val="00BE0D74"/>
    <w:rsid w:val="00BE1378"/>
    <w:rsid w:val="00BE1A06"/>
    <w:rsid w:val="00BE1A12"/>
    <w:rsid w:val="00BE20F7"/>
    <w:rsid w:val="00BE2763"/>
    <w:rsid w:val="00BE2A90"/>
    <w:rsid w:val="00BE2BB7"/>
    <w:rsid w:val="00BE3FE8"/>
    <w:rsid w:val="00BE40F3"/>
    <w:rsid w:val="00BE4FF6"/>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ACA"/>
    <w:rsid w:val="00BF0B6B"/>
    <w:rsid w:val="00BF0FD5"/>
    <w:rsid w:val="00BF10D2"/>
    <w:rsid w:val="00BF116C"/>
    <w:rsid w:val="00BF120B"/>
    <w:rsid w:val="00BF185C"/>
    <w:rsid w:val="00BF19D1"/>
    <w:rsid w:val="00BF22EE"/>
    <w:rsid w:val="00BF28C2"/>
    <w:rsid w:val="00BF2AF0"/>
    <w:rsid w:val="00BF31CB"/>
    <w:rsid w:val="00BF326D"/>
    <w:rsid w:val="00BF4881"/>
    <w:rsid w:val="00BF4B69"/>
    <w:rsid w:val="00BF51F0"/>
    <w:rsid w:val="00BF60E3"/>
    <w:rsid w:val="00BF67D2"/>
    <w:rsid w:val="00BF6ECD"/>
    <w:rsid w:val="00BF70A1"/>
    <w:rsid w:val="00BF72DF"/>
    <w:rsid w:val="00BF752F"/>
    <w:rsid w:val="00BF7D43"/>
    <w:rsid w:val="00C000FD"/>
    <w:rsid w:val="00C002D5"/>
    <w:rsid w:val="00C00B3D"/>
    <w:rsid w:val="00C00B95"/>
    <w:rsid w:val="00C00D06"/>
    <w:rsid w:val="00C00D60"/>
    <w:rsid w:val="00C00E26"/>
    <w:rsid w:val="00C013A3"/>
    <w:rsid w:val="00C01789"/>
    <w:rsid w:val="00C018D2"/>
    <w:rsid w:val="00C01B4D"/>
    <w:rsid w:val="00C023FF"/>
    <w:rsid w:val="00C02686"/>
    <w:rsid w:val="00C02C93"/>
    <w:rsid w:val="00C02D08"/>
    <w:rsid w:val="00C0409F"/>
    <w:rsid w:val="00C042A4"/>
    <w:rsid w:val="00C045D1"/>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7A4"/>
    <w:rsid w:val="00C069C3"/>
    <w:rsid w:val="00C069CE"/>
    <w:rsid w:val="00C06F2E"/>
    <w:rsid w:val="00C072FA"/>
    <w:rsid w:val="00C076F5"/>
    <w:rsid w:val="00C078CC"/>
    <w:rsid w:val="00C07CAD"/>
    <w:rsid w:val="00C10471"/>
    <w:rsid w:val="00C1080E"/>
    <w:rsid w:val="00C108DA"/>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AD5"/>
    <w:rsid w:val="00C13C8A"/>
    <w:rsid w:val="00C140BD"/>
    <w:rsid w:val="00C14CC4"/>
    <w:rsid w:val="00C14FE4"/>
    <w:rsid w:val="00C150D5"/>
    <w:rsid w:val="00C15135"/>
    <w:rsid w:val="00C15280"/>
    <w:rsid w:val="00C161AF"/>
    <w:rsid w:val="00C17D89"/>
    <w:rsid w:val="00C20049"/>
    <w:rsid w:val="00C20425"/>
    <w:rsid w:val="00C2046D"/>
    <w:rsid w:val="00C2068D"/>
    <w:rsid w:val="00C206C4"/>
    <w:rsid w:val="00C20A94"/>
    <w:rsid w:val="00C20B3C"/>
    <w:rsid w:val="00C20D6F"/>
    <w:rsid w:val="00C21566"/>
    <w:rsid w:val="00C2188F"/>
    <w:rsid w:val="00C219B3"/>
    <w:rsid w:val="00C22398"/>
    <w:rsid w:val="00C22495"/>
    <w:rsid w:val="00C232DD"/>
    <w:rsid w:val="00C233D2"/>
    <w:rsid w:val="00C24018"/>
    <w:rsid w:val="00C2423A"/>
    <w:rsid w:val="00C2448C"/>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70D4"/>
    <w:rsid w:val="00C271D7"/>
    <w:rsid w:val="00C27E62"/>
    <w:rsid w:val="00C300D9"/>
    <w:rsid w:val="00C300FE"/>
    <w:rsid w:val="00C30406"/>
    <w:rsid w:val="00C30D3F"/>
    <w:rsid w:val="00C30DAA"/>
    <w:rsid w:val="00C30F1F"/>
    <w:rsid w:val="00C31089"/>
    <w:rsid w:val="00C314E6"/>
    <w:rsid w:val="00C319A2"/>
    <w:rsid w:val="00C3202B"/>
    <w:rsid w:val="00C32075"/>
    <w:rsid w:val="00C3208A"/>
    <w:rsid w:val="00C325D2"/>
    <w:rsid w:val="00C32F15"/>
    <w:rsid w:val="00C32F78"/>
    <w:rsid w:val="00C3376E"/>
    <w:rsid w:val="00C337F3"/>
    <w:rsid w:val="00C33B98"/>
    <w:rsid w:val="00C33FF0"/>
    <w:rsid w:val="00C34097"/>
    <w:rsid w:val="00C34751"/>
    <w:rsid w:val="00C3497D"/>
    <w:rsid w:val="00C34C05"/>
    <w:rsid w:val="00C34E0B"/>
    <w:rsid w:val="00C353E1"/>
    <w:rsid w:val="00C3566B"/>
    <w:rsid w:val="00C35A2B"/>
    <w:rsid w:val="00C35B23"/>
    <w:rsid w:val="00C35BE3"/>
    <w:rsid w:val="00C36064"/>
    <w:rsid w:val="00C36605"/>
    <w:rsid w:val="00C36BFA"/>
    <w:rsid w:val="00C36C41"/>
    <w:rsid w:val="00C36D5C"/>
    <w:rsid w:val="00C36EB6"/>
    <w:rsid w:val="00C37050"/>
    <w:rsid w:val="00C3725A"/>
    <w:rsid w:val="00C37805"/>
    <w:rsid w:val="00C37AAD"/>
    <w:rsid w:val="00C37BED"/>
    <w:rsid w:val="00C37D75"/>
    <w:rsid w:val="00C4018E"/>
    <w:rsid w:val="00C40A4E"/>
    <w:rsid w:val="00C40FA9"/>
    <w:rsid w:val="00C41332"/>
    <w:rsid w:val="00C419A3"/>
    <w:rsid w:val="00C41B56"/>
    <w:rsid w:val="00C41D2B"/>
    <w:rsid w:val="00C4248E"/>
    <w:rsid w:val="00C42A8C"/>
    <w:rsid w:val="00C43418"/>
    <w:rsid w:val="00C444D9"/>
    <w:rsid w:val="00C44500"/>
    <w:rsid w:val="00C44561"/>
    <w:rsid w:val="00C4464C"/>
    <w:rsid w:val="00C447FB"/>
    <w:rsid w:val="00C45701"/>
    <w:rsid w:val="00C45B4A"/>
    <w:rsid w:val="00C45D32"/>
    <w:rsid w:val="00C46095"/>
    <w:rsid w:val="00C460CA"/>
    <w:rsid w:val="00C46264"/>
    <w:rsid w:val="00C46896"/>
    <w:rsid w:val="00C46D29"/>
    <w:rsid w:val="00C4711B"/>
    <w:rsid w:val="00C473EC"/>
    <w:rsid w:val="00C4779D"/>
    <w:rsid w:val="00C477CC"/>
    <w:rsid w:val="00C479D8"/>
    <w:rsid w:val="00C47AD4"/>
    <w:rsid w:val="00C47AE8"/>
    <w:rsid w:val="00C47AFC"/>
    <w:rsid w:val="00C50066"/>
    <w:rsid w:val="00C5017F"/>
    <w:rsid w:val="00C5027B"/>
    <w:rsid w:val="00C50375"/>
    <w:rsid w:val="00C50EBF"/>
    <w:rsid w:val="00C51B51"/>
    <w:rsid w:val="00C51F1A"/>
    <w:rsid w:val="00C5218E"/>
    <w:rsid w:val="00C522F8"/>
    <w:rsid w:val="00C52516"/>
    <w:rsid w:val="00C5256D"/>
    <w:rsid w:val="00C5257E"/>
    <w:rsid w:val="00C52BD9"/>
    <w:rsid w:val="00C52FE0"/>
    <w:rsid w:val="00C5337B"/>
    <w:rsid w:val="00C53428"/>
    <w:rsid w:val="00C53C7B"/>
    <w:rsid w:val="00C54102"/>
    <w:rsid w:val="00C543BC"/>
    <w:rsid w:val="00C544CA"/>
    <w:rsid w:val="00C54C62"/>
    <w:rsid w:val="00C55231"/>
    <w:rsid w:val="00C561AE"/>
    <w:rsid w:val="00C563DF"/>
    <w:rsid w:val="00C568CA"/>
    <w:rsid w:val="00C57732"/>
    <w:rsid w:val="00C57750"/>
    <w:rsid w:val="00C57CC6"/>
    <w:rsid w:val="00C604D8"/>
    <w:rsid w:val="00C60D3B"/>
    <w:rsid w:val="00C60EC1"/>
    <w:rsid w:val="00C611B7"/>
    <w:rsid w:val="00C61748"/>
    <w:rsid w:val="00C61911"/>
    <w:rsid w:val="00C61A74"/>
    <w:rsid w:val="00C61E40"/>
    <w:rsid w:val="00C61F3D"/>
    <w:rsid w:val="00C620E3"/>
    <w:rsid w:val="00C62812"/>
    <w:rsid w:val="00C62997"/>
    <w:rsid w:val="00C62B6B"/>
    <w:rsid w:val="00C62DA9"/>
    <w:rsid w:val="00C62DEF"/>
    <w:rsid w:val="00C62F42"/>
    <w:rsid w:val="00C633AB"/>
    <w:rsid w:val="00C63C94"/>
    <w:rsid w:val="00C64151"/>
    <w:rsid w:val="00C644D7"/>
    <w:rsid w:val="00C645C4"/>
    <w:rsid w:val="00C64678"/>
    <w:rsid w:val="00C64849"/>
    <w:rsid w:val="00C65782"/>
    <w:rsid w:val="00C65F58"/>
    <w:rsid w:val="00C6610B"/>
    <w:rsid w:val="00C661CD"/>
    <w:rsid w:val="00C66571"/>
    <w:rsid w:val="00C667F6"/>
    <w:rsid w:val="00C66941"/>
    <w:rsid w:val="00C66B7F"/>
    <w:rsid w:val="00C66C4B"/>
    <w:rsid w:val="00C66CA7"/>
    <w:rsid w:val="00C66E0C"/>
    <w:rsid w:val="00C67213"/>
    <w:rsid w:val="00C67420"/>
    <w:rsid w:val="00C6797B"/>
    <w:rsid w:val="00C679BA"/>
    <w:rsid w:val="00C67B4C"/>
    <w:rsid w:val="00C70551"/>
    <w:rsid w:val="00C708BB"/>
    <w:rsid w:val="00C7094D"/>
    <w:rsid w:val="00C70CEE"/>
    <w:rsid w:val="00C712DE"/>
    <w:rsid w:val="00C71CB1"/>
    <w:rsid w:val="00C71DC6"/>
    <w:rsid w:val="00C720CA"/>
    <w:rsid w:val="00C725E3"/>
    <w:rsid w:val="00C72603"/>
    <w:rsid w:val="00C7296E"/>
    <w:rsid w:val="00C72AD3"/>
    <w:rsid w:val="00C73242"/>
    <w:rsid w:val="00C73327"/>
    <w:rsid w:val="00C7357D"/>
    <w:rsid w:val="00C741B5"/>
    <w:rsid w:val="00C74467"/>
    <w:rsid w:val="00C74C3E"/>
    <w:rsid w:val="00C75004"/>
    <w:rsid w:val="00C755E8"/>
    <w:rsid w:val="00C75970"/>
    <w:rsid w:val="00C75A42"/>
    <w:rsid w:val="00C75AB7"/>
    <w:rsid w:val="00C75C9D"/>
    <w:rsid w:val="00C76C9F"/>
    <w:rsid w:val="00C77113"/>
    <w:rsid w:val="00C7719A"/>
    <w:rsid w:val="00C77983"/>
    <w:rsid w:val="00C8009E"/>
    <w:rsid w:val="00C80EAC"/>
    <w:rsid w:val="00C811D4"/>
    <w:rsid w:val="00C8128C"/>
    <w:rsid w:val="00C815D8"/>
    <w:rsid w:val="00C8187A"/>
    <w:rsid w:val="00C8198E"/>
    <w:rsid w:val="00C81A28"/>
    <w:rsid w:val="00C826FC"/>
    <w:rsid w:val="00C82AE6"/>
    <w:rsid w:val="00C82C71"/>
    <w:rsid w:val="00C82E5F"/>
    <w:rsid w:val="00C82F7F"/>
    <w:rsid w:val="00C8312C"/>
    <w:rsid w:val="00C83234"/>
    <w:rsid w:val="00C8338A"/>
    <w:rsid w:val="00C83FEB"/>
    <w:rsid w:val="00C84103"/>
    <w:rsid w:val="00C84196"/>
    <w:rsid w:val="00C84946"/>
    <w:rsid w:val="00C853D0"/>
    <w:rsid w:val="00C8567F"/>
    <w:rsid w:val="00C8572A"/>
    <w:rsid w:val="00C85784"/>
    <w:rsid w:val="00C85B76"/>
    <w:rsid w:val="00C85BCA"/>
    <w:rsid w:val="00C8610F"/>
    <w:rsid w:val="00C8614D"/>
    <w:rsid w:val="00C8650D"/>
    <w:rsid w:val="00C86617"/>
    <w:rsid w:val="00C86771"/>
    <w:rsid w:val="00C86F19"/>
    <w:rsid w:val="00C87801"/>
    <w:rsid w:val="00C8781D"/>
    <w:rsid w:val="00C87C97"/>
    <w:rsid w:val="00C87CCD"/>
    <w:rsid w:val="00C905AC"/>
    <w:rsid w:val="00C90B13"/>
    <w:rsid w:val="00C90F7A"/>
    <w:rsid w:val="00C912DE"/>
    <w:rsid w:val="00C91446"/>
    <w:rsid w:val="00C914C6"/>
    <w:rsid w:val="00C917AD"/>
    <w:rsid w:val="00C9194B"/>
    <w:rsid w:val="00C91B3B"/>
    <w:rsid w:val="00C91CFB"/>
    <w:rsid w:val="00C91FAC"/>
    <w:rsid w:val="00C92149"/>
    <w:rsid w:val="00C922C5"/>
    <w:rsid w:val="00C92B3D"/>
    <w:rsid w:val="00C9313B"/>
    <w:rsid w:val="00C93297"/>
    <w:rsid w:val="00C935E5"/>
    <w:rsid w:val="00C93600"/>
    <w:rsid w:val="00C93DE2"/>
    <w:rsid w:val="00C94277"/>
    <w:rsid w:val="00C94BD7"/>
    <w:rsid w:val="00C95730"/>
    <w:rsid w:val="00C95962"/>
    <w:rsid w:val="00C95B1E"/>
    <w:rsid w:val="00C95DB0"/>
    <w:rsid w:val="00C964D9"/>
    <w:rsid w:val="00C96E16"/>
    <w:rsid w:val="00C96FBB"/>
    <w:rsid w:val="00C96FE0"/>
    <w:rsid w:val="00C97091"/>
    <w:rsid w:val="00C9734B"/>
    <w:rsid w:val="00C97A6E"/>
    <w:rsid w:val="00C97AF1"/>
    <w:rsid w:val="00CA04E7"/>
    <w:rsid w:val="00CA077D"/>
    <w:rsid w:val="00CA09AA"/>
    <w:rsid w:val="00CA0BA6"/>
    <w:rsid w:val="00CA0C7C"/>
    <w:rsid w:val="00CA0CF9"/>
    <w:rsid w:val="00CA237B"/>
    <w:rsid w:val="00CA2705"/>
    <w:rsid w:val="00CA284C"/>
    <w:rsid w:val="00CA2919"/>
    <w:rsid w:val="00CA2C56"/>
    <w:rsid w:val="00CA319F"/>
    <w:rsid w:val="00CA3315"/>
    <w:rsid w:val="00CA34BB"/>
    <w:rsid w:val="00CA3F84"/>
    <w:rsid w:val="00CA43BF"/>
    <w:rsid w:val="00CA5518"/>
    <w:rsid w:val="00CA56C4"/>
    <w:rsid w:val="00CA5DA1"/>
    <w:rsid w:val="00CA60CC"/>
    <w:rsid w:val="00CA6150"/>
    <w:rsid w:val="00CA6183"/>
    <w:rsid w:val="00CA66E8"/>
    <w:rsid w:val="00CA68EC"/>
    <w:rsid w:val="00CA7261"/>
    <w:rsid w:val="00CA7692"/>
    <w:rsid w:val="00CA7746"/>
    <w:rsid w:val="00CA7769"/>
    <w:rsid w:val="00CB047F"/>
    <w:rsid w:val="00CB10AB"/>
    <w:rsid w:val="00CB11BD"/>
    <w:rsid w:val="00CB123B"/>
    <w:rsid w:val="00CB1247"/>
    <w:rsid w:val="00CB1EB9"/>
    <w:rsid w:val="00CB2BBD"/>
    <w:rsid w:val="00CB3010"/>
    <w:rsid w:val="00CB3BBE"/>
    <w:rsid w:val="00CB45C9"/>
    <w:rsid w:val="00CB4D8D"/>
    <w:rsid w:val="00CB4F8A"/>
    <w:rsid w:val="00CB4FA5"/>
    <w:rsid w:val="00CB5104"/>
    <w:rsid w:val="00CB5562"/>
    <w:rsid w:val="00CB58DD"/>
    <w:rsid w:val="00CB5C95"/>
    <w:rsid w:val="00CB5CCA"/>
    <w:rsid w:val="00CB6206"/>
    <w:rsid w:val="00CB6343"/>
    <w:rsid w:val="00CB66F4"/>
    <w:rsid w:val="00CB6A43"/>
    <w:rsid w:val="00CB6BF1"/>
    <w:rsid w:val="00CB7537"/>
    <w:rsid w:val="00CB7648"/>
    <w:rsid w:val="00CB7B6B"/>
    <w:rsid w:val="00CC0EE5"/>
    <w:rsid w:val="00CC0F52"/>
    <w:rsid w:val="00CC0FAB"/>
    <w:rsid w:val="00CC1097"/>
    <w:rsid w:val="00CC11B5"/>
    <w:rsid w:val="00CC1E3E"/>
    <w:rsid w:val="00CC1E40"/>
    <w:rsid w:val="00CC27F5"/>
    <w:rsid w:val="00CC2965"/>
    <w:rsid w:val="00CC2BA9"/>
    <w:rsid w:val="00CC3566"/>
    <w:rsid w:val="00CC3929"/>
    <w:rsid w:val="00CC3935"/>
    <w:rsid w:val="00CC3F83"/>
    <w:rsid w:val="00CC4072"/>
    <w:rsid w:val="00CC4D46"/>
    <w:rsid w:val="00CC5048"/>
    <w:rsid w:val="00CC5A8D"/>
    <w:rsid w:val="00CC600A"/>
    <w:rsid w:val="00CC606C"/>
    <w:rsid w:val="00CC6B47"/>
    <w:rsid w:val="00CC71EE"/>
    <w:rsid w:val="00CC7D29"/>
    <w:rsid w:val="00CD06F6"/>
    <w:rsid w:val="00CD084C"/>
    <w:rsid w:val="00CD0974"/>
    <w:rsid w:val="00CD0AC9"/>
    <w:rsid w:val="00CD121B"/>
    <w:rsid w:val="00CD1682"/>
    <w:rsid w:val="00CD1DD3"/>
    <w:rsid w:val="00CD264D"/>
    <w:rsid w:val="00CD2748"/>
    <w:rsid w:val="00CD305F"/>
    <w:rsid w:val="00CD309B"/>
    <w:rsid w:val="00CD3122"/>
    <w:rsid w:val="00CD31C9"/>
    <w:rsid w:val="00CD367C"/>
    <w:rsid w:val="00CD3910"/>
    <w:rsid w:val="00CD3F09"/>
    <w:rsid w:val="00CD4436"/>
    <w:rsid w:val="00CD492B"/>
    <w:rsid w:val="00CD5C78"/>
    <w:rsid w:val="00CD5DEF"/>
    <w:rsid w:val="00CD6CDA"/>
    <w:rsid w:val="00CD6D4B"/>
    <w:rsid w:val="00CD7152"/>
    <w:rsid w:val="00CD7C58"/>
    <w:rsid w:val="00CD7F7D"/>
    <w:rsid w:val="00CD7FA5"/>
    <w:rsid w:val="00CE0112"/>
    <w:rsid w:val="00CE03B6"/>
    <w:rsid w:val="00CE05F2"/>
    <w:rsid w:val="00CE078A"/>
    <w:rsid w:val="00CE0EBB"/>
    <w:rsid w:val="00CE0EF9"/>
    <w:rsid w:val="00CE1225"/>
    <w:rsid w:val="00CE18BC"/>
    <w:rsid w:val="00CE22D6"/>
    <w:rsid w:val="00CE25AD"/>
    <w:rsid w:val="00CE2655"/>
    <w:rsid w:val="00CE2806"/>
    <w:rsid w:val="00CE31BB"/>
    <w:rsid w:val="00CE3257"/>
    <w:rsid w:val="00CE34B7"/>
    <w:rsid w:val="00CE3684"/>
    <w:rsid w:val="00CE420D"/>
    <w:rsid w:val="00CE42DF"/>
    <w:rsid w:val="00CE4586"/>
    <w:rsid w:val="00CE4CEC"/>
    <w:rsid w:val="00CE554E"/>
    <w:rsid w:val="00CE5665"/>
    <w:rsid w:val="00CE5C99"/>
    <w:rsid w:val="00CE6064"/>
    <w:rsid w:val="00CE6466"/>
    <w:rsid w:val="00CE6731"/>
    <w:rsid w:val="00CE6AD5"/>
    <w:rsid w:val="00CE75DE"/>
    <w:rsid w:val="00CE762E"/>
    <w:rsid w:val="00CE76BD"/>
    <w:rsid w:val="00CE7AB3"/>
    <w:rsid w:val="00CE7CDF"/>
    <w:rsid w:val="00CF00D0"/>
    <w:rsid w:val="00CF02AC"/>
    <w:rsid w:val="00CF06E6"/>
    <w:rsid w:val="00CF0B6F"/>
    <w:rsid w:val="00CF0CD7"/>
    <w:rsid w:val="00CF11C2"/>
    <w:rsid w:val="00CF13B7"/>
    <w:rsid w:val="00CF15AA"/>
    <w:rsid w:val="00CF185D"/>
    <w:rsid w:val="00CF191C"/>
    <w:rsid w:val="00CF1D37"/>
    <w:rsid w:val="00CF228E"/>
    <w:rsid w:val="00CF2304"/>
    <w:rsid w:val="00CF2309"/>
    <w:rsid w:val="00CF2581"/>
    <w:rsid w:val="00CF2639"/>
    <w:rsid w:val="00CF2AA7"/>
    <w:rsid w:val="00CF2C82"/>
    <w:rsid w:val="00CF2ED9"/>
    <w:rsid w:val="00CF35E4"/>
    <w:rsid w:val="00CF399F"/>
    <w:rsid w:val="00CF3F01"/>
    <w:rsid w:val="00CF4219"/>
    <w:rsid w:val="00CF4730"/>
    <w:rsid w:val="00CF4D18"/>
    <w:rsid w:val="00CF557C"/>
    <w:rsid w:val="00CF579D"/>
    <w:rsid w:val="00CF6AF3"/>
    <w:rsid w:val="00CF6E01"/>
    <w:rsid w:val="00CF748D"/>
    <w:rsid w:val="00CF75C7"/>
    <w:rsid w:val="00CF76A4"/>
    <w:rsid w:val="00CF7ECC"/>
    <w:rsid w:val="00D00296"/>
    <w:rsid w:val="00D00EAA"/>
    <w:rsid w:val="00D014A9"/>
    <w:rsid w:val="00D017EE"/>
    <w:rsid w:val="00D02369"/>
    <w:rsid w:val="00D025CA"/>
    <w:rsid w:val="00D02621"/>
    <w:rsid w:val="00D02A08"/>
    <w:rsid w:val="00D02AC8"/>
    <w:rsid w:val="00D02C36"/>
    <w:rsid w:val="00D03684"/>
    <w:rsid w:val="00D03712"/>
    <w:rsid w:val="00D038A2"/>
    <w:rsid w:val="00D038F6"/>
    <w:rsid w:val="00D03B1B"/>
    <w:rsid w:val="00D03B72"/>
    <w:rsid w:val="00D03FC3"/>
    <w:rsid w:val="00D04718"/>
    <w:rsid w:val="00D049E7"/>
    <w:rsid w:val="00D04FC8"/>
    <w:rsid w:val="00D05BC3"/>
    <w:rsid w:val="00D05FD4"/>
    <w:rsid w:val="00D06088"/>
    <w:rsid w:val="00D0625D"/>
    <w:rsid w:val="00D065A5"/>
    <w:rsid w:val="00D066CD"/>
    <w:rsid w:val="00D0675C"/>
    <w:rsid w:val="00D06800"/>
    <w:rsid w:val="00D06B75"/>
    <w:rsid w:val="00D06BB8"/>
    <w:rsid w:val="00D06EF9"/>
    <w:rsid w:val="00D0798F"/>
    <w:rsid w:val="00D07A46"/>
    <w:rsid w:val="00D07ADD"/>
    <w:rsid w:val="00D07B2D"/>
    <w:rsid w:val="00D07B48"/>
    <w:rsid w:val="00D10199"/>
    <w:rsid w:val="00D10E49"/>
    <w:rsid w:val="00D10E65"/>
    <w:rsid w:val="00D10FB7"/>
    <w:rsid w:val="00D11683"/>
    <w:rsid w:val="00D11873"/>
    <w:rsid w:val="00D1277E"/>
    <w:rsid w:val="00D12BDB"/>
    <w:rsid w:val="00D12BF8"/>
    <w:rsid w:val="00D12D9D"/>
    <w:rsid w:val="00D13792"/>
    <w:rsid w:val="00D13880"/>
    <w:rsid w:val="00D14204"/>
    <w:rsid w:val="00D14357"/>
    <w:rsid w:val="00D1457D"/>
    <w:rsid w:val="00D145AE"/>
    <w:rsid w:val="00D14779"/>
    <w:rsid w:val="00D149BF"/>
    <w:rsid w:val="00D14A3B"/>
    <w:rsid w:val="00D14C1C"/>
    <w:rsid w:val="00D14F37"/>
    <w:rsid w:val="00D156C7"/>
    <w:rsid w:val="00D1624D"/>
    <w:rsid w:val="00D164BF"/>
    <w:rsid w:val="00D167F7"/>
    <w:rsid w:val="00D16A3F"/>
    <w:rsid w:val="00D16D80"/>
    <w:rsid w:val="00D17141"/>
    <w:rsid w:val="00D17770"/>
    <w:rsid w:val="00D17E29"/>
    <w:rsid w:val="00D20083"/>
    <w:rsid w:val="00D20186"/>
    <w:rsid w:val="00D20E2C"/>
    <w:rsid w:val="00D212F1"/>
    <w:rsid w:val="00D21595"/>
    <w:rsid w:val="00D217CE"/>
    <w:rsid w:val="00D21FD2"/>
    <w:rsid w:val="00D22050"/>
    <w:rsid w:val="00D22D38"/>
    <w:rsid w:val="00D22EE4"/>
    <w:rsid w:val="00D22F97"/>
    <w:rsid w:val="00D231AF"/>
    <w:rsid w:val="00D23556"/>
    <w:rsid w:val="00D235F9"/>
    <w:rsid w:val="00D24DBB"/>
    <w:rsid w:val="00D258D5"/>
    <w:rsid w:val="00D25AF0"/>
    <w:rsid w:val="00D25B79"/>
    <w:rsid w:val="00D26196"/>
    <w:rsid w:val="00D26D1A"/>
    <w:rsid w:val="00D26F41"/>
    <w:rsid w:val="00D27143"/>
    <w:rsid w:val="00D272FD"/>
    <w:rsid w:val="00D27327"/>
    <w:rsid w:val="00D27695"/>
    <w:rsid w:val="00D27944"/>
    <w:rsid w:val="00D2797B"/>
    <w:rsid w:val="00D30320"/>
    <w:rsid w:val="00D30756"/>
    <w:rsid w:val="00D31502"/>
    <w:rsid w:val="00D31A4C"/>
    <w:rsid w:val="00D31C5F"/>
    <w:rsid w:val="00D31C98"/>
    <w:rsid w:val="00D31F1E"/>
    <w:rsid w:val="00D3270F"/>
    <w:rsid w:val="00D32B70"/>
    <w:rsid w:val="00D330E1"/>
    <w:rsid w:val="00D33313"/>
    <w:rsid w:val="00D33410"/>
    <w:rsid w:val="00D33783"/>
    <w:rsid w:val="00D33EF4"/>
    <w:rsid w:val="00D344C9"/>
    <w:rsid w:val="00D34666"/>
    <w:rsid w:val="00D34F9F"/>
    <w:rsid w:val="00D35ED9"/>
    <w:rsid w:val="00D36090"/>
    <w:rsid w:val="00D3610A"/>
    <w:rsid w:val="00D36388"/>
    <w:rsid w:val="00D364A5"/>
    <w:rsid w:val="00D36706"/>
    <w:rsid w:val="00D367E7"/>
    <w:rsid w:val="00D36971"/>
    <w:rsid w:val="00D37B18"/>
    <w:rsid w:val="00D37B89"/>
    <w:rsid w:val="00D37DF3"/>
    <w:rsid w:val="00D40319"/>
    <w:rsid w:val="00D40485"/>
    <w:rsid w:val="00D40494"/>
    <w:rsid w:val="00D4084C"/>
    <w:rsid w:val="00D40C95"/>
    <w:rsid w:val="00D40E02"/>
    <w:rsid w:val="00D41054"/>
    <w:rsid w:val="00D41274"/>
    <w:rsid w:val="00D41284"/>
    <w:rsid w:val="00D41400"/>
    <w:rsid w:val="00D416C4"/>
    <w:rsid w:val="00D41E9F"/>
    <w:rsid w:val="00D420C6"/>
    <w:rsid w:val="00D422E4"/>
    <w:rsid w:val="00D423C9"/>
    <w:rsid w:val="00D4277B"/>
    <w:rsid w:val="00D429B7"/>
    <w:rsid w:val="00D43269"/>
    <w:rsid w:val="00D4357E"/>
    <w:rsid w:val="00D44862"/>
    <w:rsid w:val="00D44A5C"/>
    <w:rsid w:val="00D44B18"/>
    <w:rsid w:val="00D44C2C"/>
    <w:rsid w:val="00D44D6A"/>
    <w:rsid w:val="00D459DE"/>
    <w:rsid w:val="00D45E78"/>
    <w:rsid w:val="00D4611C"/>
    <w:rsid w:val="00D46A1E"/>
    <w:rsid w:val="00D46E80"/>
    <w:rsid w:val="00D46F2D"/>
    <w:rsid w:val="00D47262"/>
    <w:rsid w:val="00D475CC"/>
    <w:rsid w:val="00D502CE"/>
    <w:rsid w:val="00D5037D"/>
    <w:rsid w:val="00D50835"/>
    <w:rsid w:val="00D50931"/>
    <w:rsid w:val="00D50DBE"/>
    <w:rsid w:val="00D50F95"/>
    <w:rsid w:val="00D50FEE"/>
    <w:rsid w:val="00D51017"/>
    <w:rsid w:val="00D51565"/>
    <w:rsid w:val="00D518F6"/>
    <w:rsid w:val="00D52200"/>
    <w:rsid w:val="00D523E6"/>
    <w:rsid w:val="00D52AD2"/>
    <w:rsid w:val="00D52F0F"/>
    <w:rsid w:val="00D52FAC"/>
    <w:rsid w:val="00D535D2"/>
    <w:rsid w:val="00D53768"/>
    <w:rsid w:val="00D54135"/>
    <w:rsid w:val="00D54514"/>
    <w:rsid w:val="00D5456B"/>
    <w:rsid w:val="00D54BE3"/>
    <w:rsid w:val="00D55044"/>
    <w:rsid w:val="00D5521C"/>
    <w:rsid w:val="00D553CA"/>
    <w:rsid w:val="00D554E6"/>
    <w:rsid w:val="00D55C37"/>
    <w:rsid w:val="00D563C2"/>
    <w:rsid w:val="00D56D08"/>
    <w:rsid w:val="00D56D65"/>
    <w:rsid w:val="00D56E11"/>
    <w:rsid w:val="00D56EC2"/>
    <w:rsid w:val="00D57620"/>
    <w:rsid w:val="00D57F22"/>
    <w:rsid w:val="00D60018"/>
    <w:rsid w:val="00D6032C"/>
    <w:rsid w:val="00D60669"/>
    <w:rsid w:val="00D60908"/>
    <w:rsid w:val="00D60932"/>
    <w:rsid w:val="00D61292"/>
    <w:rsid w:val="00D6140A"/>
    <w:rsid w:val="00D621D2"/>
    <w:rsid w:val="00D622F3"/>
    <w:rsid w:val="00D6278F"/>
    <w:rsid w:val="00D62949"/>
    <w:rsid w:val="00D629D9"/>
    <w:rsid w:val="00D62B31"/>
    <w:rsid w:val="00D62D71"/>
    <w:rsid w:val="00D63354"/>
    <w:rsid w:val="00D63643"/>
    <w:rsid w:val="00D63C85"/>
    <w:rsid w:val="00D63D24"/>
    <w:rsid w:val="00D63D62"/>
    <w:rsid w:val="00D64161"/>
    <w:rsid w:val="00D64423"/>
    <w:rsid w:val="00D648E6"/>
    <w:rsid w:val="00D653FE"/>
    <w:rsid w:val="00D65545"/>
    <w:rsid w:val="00D655BC"/>
    <w:rsid w:val="00D66022"/>
    <w:rsid w:val="00D66065"/>
    <w:rsid w:val="00D66172"/>
    <w:rsid w:val="00D665A2"/>
    <w:rsid w:val="00D6670E"/>
    <w:rsid w:val="00D66F5C"/>
    <w:rsid w:val="00D67947"/>
    <w:rsid w:val="00D7010A"/>
    <w:rsid w:val="00D7040B"/>
    <w:rsid w:val="00D70B79"/>
    <w:rsid w:val="00D70D46"/>
    <w:rsid w:val="00D70E81"/>
    <w:rsid w:val="00D70F5E"/>
    <w:rsid w:val="00D7116E"/>
    <w:rsid w:val="00D71968"/>
    <w:rsid w:val="00D71C5B"/>
    <w:rsid w:val="00D71F01"/>
    <w:rsid w:val="00D72459"/>
    <w:rsid w:val="00D72894"/>
    <w:rsid w:val="00D7293E"/>
    <w:rsid w:val="00D72DEB"/>
    <w:rsid w:val="00D7358C"/>
    <w:rsid w:val="00D7368A"/>
    <w:rsid w:val="00D737EE"/>
    <w:rsid w:val="00D7382F"/>
    <w:rsid w:val="00D73B65"/>
    <w:rsid w:val="00D73C09"/>
    <w:rsid w:val="00D73CA4"/>
    <w:rsid w:val="00D73F90"/>
    <w:rsid w:val="00D74635"/>
    <w:rsid w:val="00D74977"/>
    <w:rsid w:val="00D74CF5"/>
    <w:rsid w:val="00D75409"/>
    <w:rsid w:val="00D75549"/>
    <w:rsid w:val="00D75843"/>
    <w:rsid w:val="00D75999"/>
    <w:rsid w:val="00D76E83"/>
    <w:rsid w:val="00D770C2"/>
    <w:rsid w:val="00D77CE5"/>
    <w:rsid w:val="00D77F8C"/>
    <w:rsid w:val="00D8036A"/>
    <w:rsid w:val="00D81307"/>
    <w:rsid w:val="00D8192C"/>
    <w:rsid w:val="00D81FF1"/>
    <w:rsid w:val="00D820F3"/>
    <w:rsid w:val="00D822CA"/>
    <w:rsid w:val="00D82414"/>
    <w:rsid w:val="00D8299B"/>
    <w:rsid w:val="00D82A69"/>
    <w:rsid w:val="00D82C6A"/>
    <w:rsid w:val="00D82E95"/>
    <w:rsid w:val="00D83564"/>
    <w:rsid w:val="00D84002"/>
    <w:rsid w:val="00D84268"/>
    <w:rsid w:val="00D84515"/>
    <w:rsid w:val="00D84824"/>
    <w:rsid w:val="00D84F73"/>
    <w:rsid w:val="00D8666C"/>
    <w:rsid w:val="00D86B3B"/>
    <w:rsid w:val="00D876BB"/>
    <w:rsid w:val="00D8778A"/>
    <w:rsid w:val="00D87860"/>
    <w:rsid w:val="00D87E21"/>
    <w:rsid w:val="00D87E48"/>
    <w:rsid w:val="00D90446"/>
    <w:rsid w:val="00D90D31"/>
    <w:rsid w:val="00D90E7F"/>
    <w:rsid w:val="00D9120D"/>
    <w:rsid w:val="00D912DF"/>
    <w:rsid w:val="00D9193D"/>
    <w:rsid w:val="00D919C4"/>
    <w:rsid w:val="00D91BD8"/>
    <w:rsid w:val="00D92265"/>
    <w:rsid w:val="00D9230B"/>
    <w:rsid w:val="00D923AA"/>
    <w:rsid w:val="00D92F6C"/>
    <w:rsid w:val="00D93307"/>
    <w:rsid w:val="00D93946"/>
    <w:rsid w:val="00D93A65"/>
    <w:rsid w:val="00D93BAF"/>
    <w:rsid w:val="00D93FFD"/>
    <w:rsid w:val="00D94372"/>
    <w:rsid w:val="00D94456"/>
    <w:rsid w:val="00D94465"/>
    <w:rsid w:val="00D9493F"/>
    <w:rsid w:val="00D94FF3"/>
    <w:rsid w:val="00D957C0"/>
    <w:rsid w:val="00D95B59"/>
    <w:rsid w:val="00D95BFF"/>
    <w:rsid w:val="00D96AF8"/>
    <w:rsid w:val="00D96F51"/>
    <w:rsid w:val="00DA0190"/>
    <w:rsid w:val="00DA019E"/>
    <w:rsid w:val="00DA04C7"/>
    <w:rsid w:val="00DA0590"/>
    <w:rsid w:val="00DA0D84"/>
    <w:rsid w:val="00DA0F8E"/>
    <w:rsid w:val="00DA0FC0"/>
    <w:rsid w:val="00DA1176"/>
    <w:rsid w:val="00DA12A3"/>
    <w:rsid w:val="00DA1300"/>
    <w:rsid w:val="00DA1341"/>
    <w:rsid w:val="00DA13FD"/>
    <w:rsid w:val="00DA15C4"/>
    <w:rsid w:val="00DA17A7"/>
    <w:rsid w:val="00DA1985"/>
    <w:rsid w:val="00DA1B85"/>
    <w:rsid w:val="00DA1D80"/>
    <w:rsid w:val="00DA1E0F"/>
    <w:rsid w:val="00DA2046"/>
    <w:rsid w:val="00DA233A"/>
    <w:rsid w:val="00DA2597"/>
    <w:rsid w:val="00DA2844"/>
    <w:rsid w:val="00DA28A0"/>
    <w:rsid w:val="00DA2BCC"/>
    <w:rsid w:val="00DA2E53"/>
    <w:rsid w:val="00DA3048"/>
    <w:rsid w:val="00DA30FB"/>
    <w:rsid w:val="00DA333B"/>
    <w:rsid w:val="00DA39C6"/>
    <w:rsid w:val="00DA3EAC"/>
    <w:rsid w:val="00DA3F00"/>
    <w:rsid w:val="00DA45B9"/>
    <w:rsid w:val="00DA46D4"/>
    <w:rsid w:val="00DA4DE7"/>
    <w:rsid w:val="00DA5858"/>
    <w:rsid w:val="00DA5859"/>
    <w:rsid w:val="00DA5C2F"/>
    <w:rsid w:val="00DA5C40"/>
    <w:rsid w:val="00DA6312"/>
    <w:rsid w:val="00DA631B"/>
    <w:rsid w:val="00DA6A22"/>
    <w:rsid w:val="00DA6B1E"/>
    <w:rsid w:val="00DA6B8E"/>
    <w:rsid w:val="00DA6DBE"/>
    <w:rsid w:val="00DA7074"/>
    <w:rsid w:val="00DA727D"/>
    <w:rsid w:val="00DA773F"/>
    <w:rsid w:val="00DA7BC7"/>
    <w:rsid w:val="00DB01B7"/>
    <w:rsid w:val="00DB0564"/>
    <w:rsid w:val="00DB0857"/>
    <w:rsid w:val="00DB0B20"/>
    <w:rsid w:val="00DB1382"/>
    <w:rsid w:val="00DB1539"/>
    <w:rsid w:val="00DB2014"/>
    <w:rsid w:val="00DB21E6"/>
    <w:rsid w:val="00DB220E"/>
    <w:rsid w:val="00DB2369"/>
    <w:rsid w:val="00DB2559"/>
    <w:rsid w:val="00DB272C"/>
    <w:rsid w:val="00DB27B7"/>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C4A"/>
    <w:rsid w:val="00DB5EE5"/>
    <w:rsid w:val="00DB67D0"/>
    <w:rsid w:val="00DB68AB"/>
    <w:rsid w:val="00DB6AEF"/>
    <w:rsid w:val="00DB6DF3"/>
    <w:rsid w:val="00DB7507"/>
    <w:rsid w:val="00DB75E6"/>
    <w:rsid w:val="00DB7E8C"/>
    <w:rsid w:val="00DC028E"/>
    <w:rsid w:val="00DC0BF8"/>
    <w:rsid w:val="00DC0F93"/>
    <w:rsid w:val="00DC16C2"/>
    <w:rsid w:val="00DC1763"/>
    <w:rsid w:val="00DC17C6"/>
    <w:rsid w:val="00DC28A6"/>
    <w:rsid w:val="00DC2C68"/>
    <w:rsid w:val="00DC31EE"/>
    <w:rsid w:val="00DC3BC7"/>
    <w:rsid w:val="00DC3D39"/>
    <w:rsid w:val="00DC4A29"/>
    <w:rsid w:val="00DC4B4C"/>
    <w:rsid w:val="00DC4E55"/>
    <w:rsid w:val="00DC4E8D"/>
    <w:rsid w:val="00DC54B4"/>
    <w:rsid w:val="00DC5638"/>
    <w:rsid w:val="00DC5A5E"/>
    <w:rsid w:val="00DC5A5F"/>
    <w:rsid w:val="00DC5C23"/>
    <w:rsid w:val="00DC5E79"/>
    <w:rsid w:val="00DC60E1"/>
    <w:rsid w:val="00DC6A94"/>
    <w:rsid w:val="00DC76BA"/>
    <w:rsid w:val="00DC7890"/>
    <w:rsid w:val="00DD050B"/>
    <w:rsid w:val="00DD0E79"/>
    <w:rsid w:val="00DD132F"/>
    <w:rsid w:val="00DD1521"/>
    <w:rsid w:val="00DD1994"/>
    <w:rsid w:val="00DD1C2A"/>
    <w:rsid w:val="00DD1C2F"/>
    <w:rsid w:val="00DD1ED7"/>
    <w:rsid w:val="00DD2221"/>
    <w:rsid w:val="00DD242B"/>
    <w:rsid w:val="00DD2574"/>
    <w:rsid w:val="00DD278D"/>
    <w:rsid w:val="00DD2C54"/>
    <w:rsid w:val="00DD3430"/>
    <w:rsid w:val="00DD35A0"/>
    <w:rsid w:val="00DD40AE"/>
    <w:rsid w:val="00DD4568"/>
    <w:rsid w:val="00DD4CA0"/>
    <w:rsid w:val="00DD5312"/>
    <w:rsid w:val="00DD5F9F"/>
    <w:rsid w:val="00DD6396"/>
    <w:rsid w:val="00DD6C70"/>
    <w:rsid w:val="00DD6E8E"/>
    <w:rsid w:val="00DD70C8"/>
    <w:rsid w:val="00DD725F"/>
    <w:rsid w:val="00DD7F36"/>
    <w:rsid w:val="00DE0694"/>
    <w:rsid w:val="00DE0775"/>
    <w:rsid w:val="00DE0C03"/>
    <w:rsid w:val="00DE0CFA"/>
    <w:rsid w:val="00DE21CF"/>
    <w:rsid w:val="00DE2461"/>
    <w:rsid w:val="00DE265D"/>
    <w:rsid w:val="00DE273A"/>
    <w:rsid w:val="00DE285A"/>
    <w:rsid w:val="00DE2D2F"/>
    <w:rsid w:val="00DE3225"/>
    <w:rsid w:val="00DE334A"/>
    <w:rsid w:val="00DE3E7C"/>
    <w:rsid w:val="00DE4664"/>
    <w:rsid w:val="00DE5102"/>
    <w:rsid w:val="00DE5143"/>
    <w:rsid w:val="00DE5335"/>
    <w:rsid w:val="00DE562C"/>
    <w:rsid w:val="00DE62DE"/>
    <w:rsid w:val="00DE67B4"/>
    <w:rsid w:val="00DE6C22"/>
    <w:rsid w:val="00DE6DAE"/>
    <w:rsid w:val="00DE7524"/>
    <w:rsid w:val="00DE7B6D"/>
    <w:rsid w:val="00DE7BFA"/>
    <w:rsid w:val="00DE7E8F"/>
    <w:rsid w:val="00DF0034"/>
    <w:rsid w:val="00DF02EC"/>
    <w:rsid w:val="00DF098C"/>
    <w:rsid w:val="00DF0FD6"/>
    <w:rsid w:val="00DF109B"/>
    <w:rsid w:val="00DF1249"/>
    <w:rsid w:val="00DF209D"/>
    <w:rsid w:val="00DF233B"/>
    <w:rsid w:val="00DF24B9"/>
    <w:rsid w:val="00DF2640"/>
    <w:rsid w:val="00DF2DA0"/>
    <w:rsid w:val="00DF2EEE"/>
    <w:rsid w:val="00DF32AF"/>
    <w:rsid w:val="00DF396D"/>
    <w:rsid w:val="00DF39FE"/>
    <w:rsid w:val="00DF3DDB"/>
    <w:rsid w:val="00DF3E4D"/>
    <w:rsid w:val="00DF4268"/>
    <w:rsid w:val="00DF42F3"/>
    <w:rsid w:val="00DF43C4"/>
    <w:rsid w:val="00DF45AC"/>
    <w:rsid w:val="00DF46CF"/>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F59"/>
    <w:rsid w:val="00E0077D"/>
    <w:rsid w:val="00E00C18"/>
    <w:rsid w:val="00E00FD6"/>
    <w:rsid w:val="00E012D8"/>
    <w:rsid w:val="00E0160D"/>
    <w:rsid w:val="00E0175D"/>
    <w:rsid w:val="00E01843"/>
    <w:rsid w:val="00E01E66"/>
    <w:rsid w:val="00E020C9"/>
    <w:rsid w:val="00E02347"/>
    <w:rsid w:val="00E028E6"/>
    <w:rsid w:val="00E0293F"/>
    <w:rsid w:val="00E029BD"/>
    <w:rsid w:val="00E02DBD"/>
    <w:rsid w:val="00E035DE"/>
    <w:rsid w:val="00E03941"/>
    <w:rsid w:val="00E04326"/>
    <w:rsid w:val="00E04424"/>
    <w:rsid w:val="00E046C1"/>
    <w:rsid w:val="00E049FD"/>
    <w:rsid w:val="00E04B41"/>
    <w:rsid w:val="00E04B7C"/>
    <w:rsid w:val="00E0525C"/>
    <w:rsid w:val="00E05274"/>
    <w:rsid w:val="00E052F4"/>
    <w:rsid w:val="00E05375"/>
    <w:rsid w:val="00E054B7"/>
    <w:rsid w:val="00E05A22"/>
    <w:rsid w:val="00E05AC5"/>
    <w:rsid w:val="00E05B58"/>
    <w:rsid w:val="00E05F02"/>
    <w:rsid w:val="00E063E2"/>
    <w:rsid w:val="00E06786"/>
    <w:rsid w:val="00E06AF4"/>
    <w:rsid w:val="00E07DFF"/>
    <w:rsid w:val="00E07E45"/>
    <w:rsid w:val="00E10043"/>
    <w:rsid w:val="00E1039A"/>
    <w:rsid w:val="00E1044B"/>
    <w:rsid w:val="00E107F3"/>
    <w:rsid w:val="00E10BB7"/>
    <w:rsid w:val="00E10F15"/>
    <w:rsid w:val="00E119CF"/>
    <w:rsid w:val="00E126D0"/>
    <w:rsid w:val="00E1296E"/>
    <w:rsid w:val="00E12B11"/>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6186"/>
    <w:rsid w:val="00E16219"/>
    <w:rsid w:val="00E168A5"/>
    <w:rsid w:val="00E16BE7"/>
    <w:rsid w:val="00E16E0B"/>
    <w:rsid w:val="00E16FAD"/>
    <w:rsid w:val="00E17405"/>
    <w:rsid w:val="00E1741F"/>
    <w:rsid w:val="00E175FF"/>
    <w:rsid w:val="00E176E8"/>
    <w:rsid w:val="00E17CFB"/>
    <w:rsid w:val="00E17EC5"/>
    <w:rsid w:val="00E20661"/>
    <w:rsid w:val="00E206CD"/>
    <w:rsid w:val="00E207BA"/>
    <w:rsid w:val="00E209E6"/>
    <w:rsid w:val="00E20AD1"/>
    <w:rsid w:val="00E2124E"/>
    <w:rsid w:val="00E213F3"/>
    <w:rsid w:val="00E216A5"/>
    <w:rsid w:val="00E217E7"/>
    <w:rsid w:val="00E21BE1"/>
    <w:rsid w:val="00E21D5D"/>
    <w:rsid w:val="00E21F98"/>
    <w:rsid w:val="00E22222"/>
    <w:rsid w:val="00E222AC"/>
    <w:rsid w:val="00E224C9"/>
    <w:rsid w:val="00E22604"/>
    <w:rsid w:val="00E2272F"/>
    <w:rsid w:val="00E229F7"/>
    <w:rsid w:val="00E22A2D"/>
    <w:rsid w:val="00E22B8B"/>
    <w:rsid w:val="00E22EE3"/>
    <w:rsid w:val="00E23143"/>
    <w:rsid w:val="00E23416"/>
    <w:rsid w:val="00E2391F"/>
    <w:rsid w:val="00E23BEA"/>
    <w:rsid w:val="00E2405D"/>
    <w:rsid w:val="00E242E6"/>
    <w:rsid w:val="00E24B4A"/>
    <w:rsid w:val="00E24E3D"/>
    <w:rsid w:val="00E24EE2"/>
    <w:rsid w:val="00E250DB"/>
    <w:rsid w:val="00E25752"/>
    <w:rsid w:val="00E2596F"/>
    <w:rsid w:val="00E25BE4"/>
    <w:rsid w:val="00E25C9B"/>
    <w:rsid w:val="00E260D6"/>
    <w:rsid w:val="00E2636F"/>
    <w:rsid w:val="00E263E4"/>
    <w:rsid w:val="00E26A77"/>
    <w:rsid w:val="00E27125"/>
    <w:rsid w:val="00E271F0"/>
    <w:rsid w:val="00E30155"/>
    <w:rsid w:val="00E304DE"/>
    <w:rsid w:val="00E3069F"/>
    <w:rsid w:val="00E306A2"/>
    <w:rsid w:val="00E307C5"/>
    <w:rsid w:val="00E30967"/>
    <w:rsid w:val="00E30A2A"/>
    <w:rsid w:val="00E3116C"/>
    <w:rsid w:val="00E31521"/>
    <w:rsid w:val="00E316C4"/>
    <w:rsid w:val="00E31775"/>
    <w:rsid w:val="00E31C0D"/>
    <w:rsid w:val="00E31DF2"/>
    <w:rsid w:val="00E31F31"/>
    <w:rsid w:val="00E32964"/>
    <w:rsid w:val="00E32CFD"/>
    <w:rsid w:val="00E32E0E"/>
    <w:rsid w:val="00E33117"/>
    <w:rsid w:val="00E33222"/>
    <w:rsid w:val="00E337F6"/>
    <w:rsid w:val="00E33802"/>
    <w:rsid w:val="00E33814"/>
    <w:rsid w:val="00E33A52"/>
    <w:rsid w:val="00E33D97"/>
    <w:rsid w:val="00E33E4F"/>
    <w:rsid w:val="00E3537C"/>
    <w:rsid w:val="00E3582D"/>
    <w:rsid w:val="00E35834"/>
    <w:rsid w:val="00E35AC6"/>
    <w:rsid w:val="00E35F47"/>
    <w:rsid w:val="00E361AA"/>
    <w:rsid w:val="00E36306"/>
    <w:rsid w:val="00E3670A"/>
    <w:rsid w:val="00E3684A"/>
    <w:rsid w:val="00E36C4E"/>
    <w:rsid w:val="00E36D9D"/>
    <w:rsid w:val="00E370E1"/>
    <w:rsid w:val="00E377BF"/>
    <w:rsid w:val="00E379BC"/>
    <w:rsid w:val="00E37A8F"/>
    <w:rsid w:val="00E37C82"/>
    <w:rsid w:val="00E40288"/>
    <w:rsid w:val="00E4080B"/>
    <w:rsid w:val="00E40D87"/>
    <w:rsid w:val="00E421CF"/>
    <w:rsid w:val="00E42406"/>
    <w:rsid w:val="00E42782"/>
    <w:rsid w:val="00E42CC0"/>
    <w:rsid w:val="00E42FB4"/>
    <w:rsid w:val="00E43837"/>
    <w:rsid w:val="00E43CEF"/>
    <w:rsid w:val="00E43EA6"/>
    <w:rsid w:val="00E441CF"/>
    <w:rsid w:val="00E443A3"/>
    <w:rsid w:val="00E4455B"/>
    <w:rsid w:val="00E446BF"/>
    <w:rsid w:val="00E44B89"/>
    <w:rsid w:val="00E44BD8"/>
    <w:rsid w:val="00E44ECD"/>
    <w:rsid w:val="00E45136"/>
    <w:rsid w:val="00E452D0"/>
    <w:rsid w:val="00E45336"/>
    <w:rsid w:val="00E45A9D"/>
    <w:rsid w:val="00E45B6C"/>
    <w:rsid w:val="00E45DC1"/>
    <w:rsid w:val="00E460A1"/>
    <w:rsid w:val="00E464F1"/>
    <w:rsid w:val="00E466FF"/>
    <w:rsid w:val="00E467AB"/>
    <w:rsid w:val="00E47284"/>
    <w:rsid w:val="00E47BD9"/>
    <w:rsid w:val="00E47EB2"/>
    <w:rsid w:val="00E47FBB"/>
    <w:rsid w:val="00E5067B"/>
    <w:rsid w:val="00E50828"/>
    <w:rsid w:val="00E5141B"/>
    <w:rsid w:val="00E515A3"/>
    <w:rsid w:val="00E517D0"/>
    <w:rsid w:val="00E51CAF"/>
    <w:rsid w:val="00E52471"/>
    <w:rsid w:val="00E52931"/>
    <w:rsid w:val="00E52B65"/>
    <w:rsid w:val="00E52F76"/>
    <w:rsid w:val="00E537EE"/>
    <w:rsid w:val="00E53A36"/>
    <w:rsid w:val="00E53FAB"/>
    <w:rsid w:val="00E5413F"/>
    <w:rsid w:val="00E541D0"/>
    <w:rsid w:val="00E54231"/>
    <w:rsid w:val="00E543CA"/>
    <w:rsid w:val="00E54473"/>
    <w:rsid w:val="00E54884"/>
    <w:rsid w:val="00E54EC5"/>
    <w:rsid w:val="00E55335"/>
    <w:rsid w:val="00E55A4E"/>
    <w:rsid w:val="00E55D2A"/>
    <w:rsid w:val="00E56A4C"/>
    <w:rsid w:val="00E56FF9"/>
    <w:rsid w:val="00E57C21"/>
    <w:rsid w:val="00E57FA4"/>
    <w:rsid w:val="00E60ADA"/>
    <w:rsid w:val="00E61C29"/>
    <w:rsid w:val="00E624D8"/>
    <w:rsid w:val="00E62EED"/>
    <w:rsid w:val="00E6311E"/>
    <w:rsid w:val="00E63DB3"/>
    <w:rsid w:val="00E63F2E"/>
    <w:rsid w:val="00E645DC"/>
    <w:rsid w:val="00E649A5"/>
    <w:rsid w:val="00E65219"/>
    <w:rsid w:val="00E6523D"/>
    <w:rsid w:val="00E65967"/>
    <w:rsid w:val="00E65EF0"/>
    <w:rsid w:val="00E668E2"/>
    <w:rsid w:val="00E67073"/>
    <w:rsid w:val="00E6767F"/>
    <w:rsid w:val="00E67F22"/>
    <w:rsid w:val="00E7048B"/>
    <w:rsid w:val="00E705E5"/>
    <w:rsid w:val="00E70B0C"/>
    <w:rsid w:val="00E70C84"/>
    <w:rsid w:val="00E7103E"/>
    <w:rsid w:val="00E712D5"/>
    <w:rsid w:val="00E713AC"/>
    <w:rsid w:val="00E71420"/>
    <w:rsid w:val="00E71EFF"/>
    <w:rsid w:val="00E72246"/>
    <w:rsid w:val="00E722AC"/>
    <w:rsid w:val="00E723D3"/>
    <w:rsid w:val="00E72549"/>
    <w:rsid w:val="00E725B6"/>
    <w:rsid w:val="00E7289D"/>
    <w:rsid w:val="00E72BD0"/>
    <w:rsid w:val="00E7370D"/>
    <w:rsid w:val="00E73E01"/>
    <w:rsid w:val="00E73FD1"/>
    <w:rsid w:val="00E745BF"/>
    <w:rsid w:val="00E74697"/>
    <w:rsid w:val="00E74F1D"/>
    <w:rsid w:val="00E758C0"/>
    <w:rsid w:val="00E75F72"/>
    <w:rsid w:val="00E763A8"/>
    <w:rsid w:val="00E763EB"/>
    <w:rsid w:val="00E765F5"/>
    <w:rsid w:val="00E7731B"/>
    <w:rsid w:val="00E801FE"/>
    <w:rsid w:val="00E80574"/>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C3A"/>
    <w:rsid w:val="00E83D06"/>
    <w:rsid w:val="00E83D39"/>
    <w:rsid w:val="00E83E6E"/>
    <w:rsid w:val="00E83EA9"/>
    <w:rsid w:val="00E84279"/>
    <w:rsid w:val="00E845C7"/>
    <w:rsid w:val="00E85483"/>
    <w:rsid w:val="00E85515"/>
    <w:rsid w:val="00E8554D"/>
    <w:rsid w:val="00E85A04"/>
    <w:rsid w:val="00E85C52"/>
    <w:rsid w:val="00E85D85"/>
    <w:rsid w:val="00E85E33"/>
    <w:rsid w:val="00E85FB9"/>
    <w:rsid w:val="00E86072"/>
    <w:rsid w:val="00E86752"/>
    <w:rsid w:val="00E86D0D"/>
    <w:rsid w:val="00E86F8D"/>
    <w:rsid w:val="00E872AC"/>
    <w:rsid w:val="00E873F1"/>
    <w:rsid w:val="00E87AE6"/>
    <w:rsid w:val="00E87DBE"/>
    <w:rsid w:val="00E904A1"/>
    <w:rsid w:val="00E90519"/>
    <w:rsid w:val="00E90FE7"/>
    <w:rsid w:val="00E91551"/>
    <w:rsid w:val="00E91AEC"/>
    <w:rsid w:val="00E91BF2"/>
    <w:rsid w:val="00E91E5F"/>
    <w:rsid w:val="00E92BD8"/>
    <w:rsid w:val="00E92D92"/>
    <w:rsid w:val="00E92F0A"/>
    <w:rsid w:val="00E934D5"/>
    <w:rsid w:val="00E93A7A"/>
    <w:rsid w:val="00E93B3D"/>
    <w:rsid w:val="00E94307"/>
    <w:rsid w:val="00E9438C"/>
    <w:rsid w:val="00E94762"/>
    <w:rsid w:val="00E94C76"/>
    <w:rsid w:val="00E954FC"/>
    <w:rsid w:val="00E9570D"/>
    <w:rsid w:val="00E9572A"/>
    <w:rsid w:val="00E958C1"/>
    <w:rsid w:val="00E95BD7"/>
    <w:rsid w:val="00E960CF"/>
    <w:rsid w:val="00E9627E"/>
    <w:rsid w:val="00E965F5"/>
    <w:rsid w:val="00E96C2A"/>
    <w:rsid w:val="00E96CA4"/>
    <w:rsid w:val="00E96FBC"/>
    <w:rsid w:val="00E97013"/>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EE4"/>
    <w:rsid w:val="00EA20F1"/>
    <w:rsid w:val="00EA2730"/>
    <w:rsid w:val="00EA370E"/>
    <w:rsid w:val="00EA4241"/>
    <w:rsid w:val="00EA42BA"/>
    <w:rsid w:val="00EA46FF"/>
    <w:rsid w:val="00EA4F96"/>
    <w:rsid w:val="00EA5266"/>
    <w:rsid w:val="00EA531A"/>
    <w:rsid w:val="00EA54BC"/>
    <w:rsid w:val="00EA55F0"/>
    <w:rsid w:val="00EA589B"/>
    <w:rsid w:val="00EA6834"/>
    <w:rsid w:val="00EA73FE"/>
    <w:rsid w:val="00EA7499"/>
    <w:rsid w:val="00EA74E3"/>
    <w:rsid w:val="00EA7744"/>
    <w:rsid w:val="00EA7E5B"/>
    <w:rsid w:val="00EA7E74"/>
    <w:rsid w:val="00EA7EAF"/>
    <w:rsid w:val="00EB178A"/>
    <w:rsid w:val="00EB1B8F"/>
    <w:rsid w:val="00EB2150"/>
    <w:rsid w:val="00EB2435"/>
    <w:rsid w:val="00EB2A33"/>
    <w:rsid w:val="00EB2E53"/>
    <w:rsid w:val="00EB3027"/>
    <w:rsid w:val="00EB306C"/>
    <w:rsid w:val="00EB313A"/>
    <w:rsid w:val="00EB325A"/>
    <w:rsid w:val="00EB3495"/>
    <w:rsid w:val="00EB3BE1"/>
    <w:rsid w:val="00EB3E68"/>
    <w:rsid w:val="00EB4A33"/>
    <w:rsid w:val="00EB534C"/>
    <w:rsid w:val="00EB5814"/>
    <w:rsid w:val="00EB5E7D"/>
    <w:rsid w:val="00EB688D"/>
    <w:rsid w:val="00EB6BC4"/>
    <w:rsid w:val="00EB7124"/>
    <w:rsid w:val="00EB74DD"/>
    <w:rsid w:val="00EB7E4D"/>
    <w:rsid w:val="00EC0B57"/>
    <w:rsid w:val="00EC0CF8"/>
    <w:rsid w:val="00EC12C0"/>
    <w:rsid w:val="00EC142C"/>
    <w:rsid w:val="00EC16D0"/>
    <w:rsid w:val="00EC1D39"/>
    <w:rsid w:val="00EC2404"/>
    <w:rsid w:val="00EC2ACF"/>
    <w:rsid w:val="00EC2B11"/>
    <w:rsid w:val="00EC2BC3"/>
    <w:rsid w:val="00EC2C36"/>
    <w:rsid w:val="00EC2FEB"/>
    <w:rsid w:val="00EC30C9"/>
    <w:rsid w:val="00EC314F"/>
    <w:rsid w:val="00EC36C9"/>
    <w:rsid w:val="00EC36DD"/>
    <w:rsid w:val="00EC3714"/>
    <w:rsid w:val="00EC37DC"/>
    <w:rsid w:val="00EC3936"/>
    <w:rsid w:val="00EC39A2"/>
    <w:rsid w:val="00EC4604"/>
    <w:rsid w:val="00EC4B61"/>
    <w:rsid w:val="00EC555C"/>
    <w:rsid w:val="00EC60C0"/>
    <w:rsid w:val="00EC6337"/>
    <w:rsid w:val="00EC6B30"/>
    <w:rsid w:val="00EC713A"/>
    <w:rsid w:val="00EC7326"/>
    <w:rsid w:val="00EC7756"/>
    <w:rsid w:val="00ED0071"/>
    <w:rsid w:val="00ED0C5B"/>
    <w:rsid w:val="00ED0DE8"/>
    <w:rsid w:val="00ED0FAF"/>
    <w:rsid w:val="00ED0FB6"/>
    <w:rsid w:val="00ED1342"/>
    <w:rsid w:val="00ED1423"/>
    <w:rsid w:val="00ED16EF"/>
    <w:rsid w:val="00ED19F8"/>
    <w:rsid w:val="00ED1BC6"/>
    <w:rsid w:val="00ED1FB7"/>
    <w:rsid w:val="00ED2437"/>
    <w:rsid w:val="00ED2C6A"/>
    <w:rsid w:val="00ED2D9E"/>
    <w:rsid w:val="00ED3068"/>
    <w:rsid w:val="00ED310F"/>
    <w:rsid w:val="00ED3534"/>
    <w:rsid w:val="00ED3B7D"/>
    <w:rsid w:val="00ED5111"/>
    <w:rsid w:val="00ED5330"/>
    <w:rsid w:val="00ED5A53"/>
    <w:rsid w:val="00ED5EA7"/>
    <w:rsid w:val="00ED6435"/>
    <w:rsid w:val="00ED675D"/>
    <w:rsid w:val="00ED6CAC"/>
    <w:rsid w:val="00ED73A4"/>
    <w:rsid w:val="00ED76A8"/>
    <w:rsid w:val="00EE06E6"/>
    <w:rsid w:val="00EE0A49"/>
    <w:rsid w:val="00EE0BAF"/>
    <w:rsid w:val="00EE0C8D"/>
    <w:rsid w:val="00EE0E54"/>
    <w:rsid w:val="00EE1061"/>
    <w:rsid w:val="00EE121E"/>
    <w:rsid w:val="00EE14FE"/>
    <w:rsid w:val="00EE15CA"/>
    <w:rsid w:val="00EE18BB"/>
    <w:rsid w:val="00EE1CDA"/>
    <w:rsid w:val="00EE1F86"/>
    <w:rsid w:val="00EE211B"/>
    <w:rsid w:val="00EE24B7"/>
    <w:rsid w:val="00EE2759"/>
    <w:rsid w:val="00EE2862"/>
    <w:rsid w:val="00EE2993"/>
    <w:rsid w:val="00EE2A1D"/>
    <w:rsid w:val="00EE2AAB"/>
    <w:rsid w:val="00EE3354"/>
    <w:rsid w:val="00EE36B2"/>
    <w:rsid w:val="00EE3A54"/>
    <w:rsid w:val="00EE3DCE"/>
    <w:rsid w:val="00EE459C"/>
    <w:rsid w:val="00EE5528"/>
    <w:rsid w:val="00EE62B4"/>
    <w:rsid w:val="00EE6E67"/>
    <w:rsid w:val="00EE7024"/>
    <w:rsid w:val="00EE7DE5"/>
    <w:rsid w:val="00EE7FC7"/>
    <w:rsid w:val="00EF054C"/>
    <w:rsid w:val="00EF0E50"/>
    <w:rsid w:val="00EF1261"/>
    <w:rsid w:val="00EF1C46"/>
    <w:rsid w:val="00EF1FE3"/>
    <w:rsid w:val="00EF20FD"/>
    <w:rsid w:val="00EF220D"/>
    <w:rsid w:val="00EF2337"/>
    <w:rsid w:val="00EF2439"/>
    <w:rsid w:val="00EF2627"/>
    <w:rsid w:val="00EF2883"/>
    <w:rsid w:val="00EF2A75"/>
    <w:rsid w:val="00EF3A4A"/>
    <w:rsid w:val="00EF3B82"/>
    <w:rsid w:val="00EF3D43"/>
    <w:rsid w:val="00EF3E49"/>
    <w:rsid w:val="00EF3FCF"/>
    <w:rsid w:val="00EF493B"/>
    <w:rsid w:val="00EF4D83"/>
    <w:rsid w:val="00EF4F32"/>
    <w:rsid w:val="00EF585F"/>
    <w:rsid w:val="00EF6848"/>
    <w:rsid w:val="00EF7164"/>
    <w:rsid w:val="00EF754B"/>
    <w:rsid w:val="00EF774A"/>
    <w:rsid w:val="00EF7CE1"/>
    <w:rsid w:val="00F000F0"/>
    <w:rsid w:val="00F00122"/>
    <w:rsid w:val="00F008DA"/>
    <w:rsid w:val="00F00923"/>
    <w:rsid w:val="00F009F4"/>
    <w:rsid w:val="00F00C9D"/>
    <w:rsid w:val="00F01090"/>
    <w:rsid w:val="00F01A06"/>
    <w:rsid w:val="00F01A58"/>
    <w:rsid w:val="00F01C9E"/>
    <w:rsid w:val="00F01E26"/>
    <w:rsid w:val="00F023A1"/>
    <w:rsid w:val="00F0301D"/>
    <w:rsid w:val="00F03891"/>
    <w:rsid w:val="00F044E0"/>
    <w:rsid w:val="00F046A4"/>
    <w:rsid w:val="00F046B1"/>
    <w:rsid w:val="00F04932"/>
    <w:rsid w:val="00F04CF6"/>
    <w:rsid w:val="00F04ED5"/>
    <w:rsid w:val="00F05BA0"/>
    <w:rsid w:val="00F05BBC"/>
    <w:rsid w:val="00F05C02"/>
    <w:rsid w:val="00F05EED"/>
    <w:rsid w:val="00F062B0"/>
    <w:rsid w:val="00F06A79"/>
    <w:rsid w:val="00F06EC8"/>
    <w:rsid w:val="00F06F02"/>
    <w:rsid w:val="00F0770D"/>
    <w:rsid w:val="00F077C0"/>
    <w:rsid w:val="00F0783A"/>
    <w:rsid w:val="00F07C4E"/>
    <w:rsid w:val="00F1022A"/>
    <w:rsid w:val="00F10EF2"/>
    <w:rsid w:val="00F11C49"/>
    <w:rsid w:val="00F11E31"/>
    <w:rsid w:val="00F11EEF"/>
    <w:rsid w:val="00F12184"/>
    <w:rsid w:val="00F131FB"/>
    <w:rsid w:val="00F1352E"/>
    <w:rsid w:val="00F13B0B"/>
    <w:rsid w:val="00F14148"/>
    <w:rsid w:val="00F1416B"/>
    <w:rsid w:val="00F14351"/>
    <w:rsid w:val="00F14A0B"/>
    <w:rsid w:val="00F15046"/>
    <w:rsid w:val="00F154C5"/>
    <w:rsid w:val="00F15744"/>
    <w:rsid w:val="00F15A4F"/>
    <w:rsid w:val="00F15DE6"/>
    <w:rsid w:val="00F15E11"/>
    <w:rsid w:val="00F16565"/>
    <w:rsid w:val="00F165FE"/>
    <w:rsid w:val="00F16BB1"/>
    <w:rsid w:val="00F17689"/>
    <w:rsid w:val="00F1784E"/>
    <w:rsid w:val="00F17E62"/>
    <w:rsid w:val="00F20046"/>
    <w:rsid w:val="00F206FE"/>
    <w:rsid w:val="00F209E0"/>
    <w:rsid w:val="00F20EE3"/>
    <w:rsid w:val="00F21048"/>
    <w:rsid w:val="00F210A1"/>
    <w:rsid w:val="00F2112D"/>
    <w:rsid w:val="00F2139A"/>
    <w:rsid w:val="00F21654"/>
    <w:rsid w:val="00F217FC"/>
    <w:rsid w:val="00F218EF"/>
    <w:rsid w:val="00F21B32"/>
    <w:rsid w:val="00F21B93"/>
    <w:rsid w:val="00F21EC3"/>
    <w:rsid w:val="00F2272B"/>
    <w:rsid w:val="00F22B13"/>
    <w:rsid w:val="00F22F88"/>
    <w:rsid w:val="00F23178"/>
    <w:rsid w:val="00F2357F"/>
    <w:rsid w:val="00F23C9D"/>
    <w:rsid w:val="00F241AE"/>
    <w:rsid w:val="00F2435C"/>
    <w:rsid w:val="00F24A57"/>
    <w:rsid w:val="00F24F4D"/>
    <w:rsid w:val="00F2507E"/>
    <w:rsid w:val="00F25139"/>
    <w:rsid w:val="00F25166"/>
    <w:rsid w:val="00F2589C"/>
    <w:rsid w:val="00F259F4"/>
    <w:rsid w:val="00F2617C"/>
    <w:rsid w:val="00F2643A"/>
    <w:rsid w:val="00F2699C"/>
    <w:rsid w:val="00F269CD"/>
    <w:rsid w:val="00F26C4C"/>
    <w:rsid w:val="00F26CE7"/>
    <w:rsid w:val="00F26FA1"/>
    <w:rsid w:val="00F276A4"/>
    <w:rsid w:val="00F277A8"/>
    <w:rsid w:val="00F2795E"/>
    <w:rsid w:val="00F27C52"/>
    <w:rsid w:val="00F3002F"/>
    <w:rsid w:val="00F301EB"/>
    <w:rsid w:val="00F304B5"/>
    <w:rsid w:val="00F30894"/>
    <w:rsid w:val="00F30EE2"/>
    <w:rsid w:val="00F30F65"/>
    <w:rsid w:val="00F31234"/>
    <w:rsid w:val="00F317D4"/>
    <w:rsid w:val="00F31B7D"/>
    <w:rsid w:val="00F3250F"/>
    <w:rsid w:val="00F326BB"/>
    <w:rsid w:val="00F328BD"/>
    <w:rsid w:val="00F33374"/>
    <w:rsid w:val="00F33655"/>
    <w:rsid w:val="00F336DA"/>
    <w:rsid w:val="00F3383E"/>
    <w:rsid w:val="00F338BC"/>
    <w:rsid w:val="00F34468"/>
    <w:rsid w:val="00F346BC"/>
    <w:rsid w:val="00F3471B"/>
    <w:rsid w:val="00F3498B"/>
    <w:rsid w:val="00F34FF8"/>
    <w:rsid w:val="00F3521B"/>
    <w:rsid w:val="00F35561"/>
    <w:rsid w:val="00F35865"/>
    <w:rsid w:val="00F358BD"/>
    <w:rsid w:val="00F36DC1"/>
    <w:rsid w:val="00F37527"/>
    <w:rsid w:val="00F37702"/>
    <w:rsid w:val="00F37922"/>
    <w:rsid w:val="00F37F61"/>
    <w:rsid w:val="00F40036"/>
    <w:rsid w:val="00F41605"/>
    <w:rsid w:val="00F4167F"/>
    <w:rsid w:val="00F416BE"/>
    <w:rsid w:val="00F41F9B"/>
    <w:rsid w:val="00F42049"/>
    <w:rsid w:val="00F422D2"/>
    <w:rsid w:val="00F4240E"/>
    <w:rsid w:val="00F42C2B"/>
    <w:rsid w:val="00F42C2D"/>
    <w:rsid w:val="00F42E32"/>
    <w:rsid w:val="00F43203"/>
    <w:rsid w:val="00F4355A"/>
    <w:rsid w:val="00F43F18"/>
    <w:rsid w:val="00F4406A"/>
    <w:rsid w:val="00F44100"/>
    <w:rsid w:val="00F44833"/>
    <w:rsid w:val="00F44D5C"/>
    <w:rsid w:val="00F44E98"/>
    <w:rsid w:val="00F44FEC"/>
    <w:rsid w:val="00F45003"/>
    <w:rsid w:val="00F45692"/>
    <w:rsid w:val="00F45BAE"/>
    <w:rsid w:val="00F46183"/>
    <w:rsid w:val="00F463BD"/>
    <w:rsid w:val="00F46A01"/>
    <w:rsid w:val="00F46EE3"/>
    <w:rsid w:val="00F47165"/>
    <w:rsid w:val="00F479EB"/>
    <w:rsid w:val="00F47AFE"/>
    <w:rsid w:val="00F47DF9"/>
    <w:rsid w:val="00F47E37"/>
    <w:rsid w:val="00F50020"/>
    <w:rsid w:val="00F50215"/>
    <w:rsid w:val="00F50849"/>
    <w:rsid w:val="00F50C82"/>
    <w:rsid w:val="00F50F51"/>
    <w:rsid w:val="00F512DE"/>
    <w:rsid w:val="00F51318"/>
    <w:rsid w:val="00F51929"/>
    <w:rsid w:val="00F51E16"/>
    <w:rsid w:val="00F523A6"/>
    <w:rsid w:val="00F524B1"/>
    <w:rsid w:val="00F52631"/>
    <w:rsid w:val="00F52A4B"/>
    <w:rsid w:val="00F52F4E"/>
    <w:rsid w:val="00F5323C"/>
    <w:rsid w:val="00F533DB"/>
    <w:rsid w:val="00F5376A"/>
    <w:rsid w:val="00F53E2D"/>
    <w:rsid w:val="00F5423F"/>
    <w:rsid w:val="00F542D8"/>
    <w:rsid w:val="00F54367"/>
    <w:rsid w:val="00F548C8"/>
    <w:rsid w:val="00F54986"/>
    <w:rsid w:val="00F54A2C"/>
    <w:rsid w:val="00F54DEB"/>
    <w:rsid w:val="00F55A3B"/>
    <w:rsid w:val="00F563B2"/>
    <w:rsid w:val="00F5650B"/>
    <w:rsid w:val="00F56848"/>
    <w:rsid w:val="00F56FA3"/>
    <w:rsid w:val="00F5765A"/>
    <w:rsid w:val="00F57A26"/>
    <w:rsid w:val="00F57A55"/>
    <w:rsid w:val="00F57C72"/>
    <w:rsid w:val="00F600D0"/>
    <w:rsid w:val="00F605A0"/>
    <w:rsid w:val="00F60710"/>
    <w:rsid w:val="00F60802"/>
    <w:rsid w:val="00F60E31"/>
    <w:rsid w:val="00F61019"/>
    <w:rsid w:val="00F61025"/>
    <w:rsid w:val="00F611F0"/>
    <w:rsid w:val="00F61564"/>
    <w:rsid w:val="00F61614"/>
    <w:rsid w:val="00F6190D"/>
    <w:rsid w:val="00F61D1B"/>
    <w:rsid w:val="00F61FDE"/>
    <w:rsid w:val="00F62BB8"/>
    <w:rsid w:val="00F630F7"/>
    <w:rsid w:val="00F63487"/>
    <w:rsid w:val="00F63DE6"/>
    <w:rsid w:val="00F64966"/>
    <w:rsid w:val="00F64B1F"/>
    <w:rsid w:val="00F65A43"/>
    <w:rsid w:val="00F66000"/>
    <w:rsid w:val="00F661A3"/>
    <w:rsid w:val="00F6652C"/>
    <w:rsid w:val="00F66544"/>
    <w:rsid w:val="00F669E3"/>
    <w:rsid w:val="00F670C3"/>
    <w:rsid w:val="00F67219"/>
    <w:rsid w:val="00F675AE"/>
    <w:rsid w:val="00F6778D"/>
    <w:rsid w:val="00F70225"/>
    <w:rsid w:val="00F703C3"/>
    <w:rsid w:val="00F703EE"/>
    <w:rsid w:val="00F709F5"/>
    <w:rsid w:val="00F70FC7"/>
    <w:rsid w:val="00F711D2"/>
    <w:rsid w:val="00F71985"/>
    <w:rsid w:val="00F71A35"/>
    <w:rsid w:val="00F71B75"/>
    <w:rsid w:val="00F71F79"/>
    <w:rsid w:val="00F72005"/>
    <w:rsid w:val="00F721A1"/>
    <w:rsid w:val="00F724E3"/>
    <w:rsid w:val="00F72654"/>
    <w:rsid w:val="00F72A8D"/>
    <w:rsid w:val="00F72AE2"/>
    <w:rsid w:val="00F72E2E"/>
    <w:rsid w:val="00F72F7D"/>
    <w:rsid w:val="00F7353A"/>
    <w:rsid w:val="00F73BFC"/>
    <w:rsid w:val="00F73C56"/>
    <w:rsid w:val="00F73FA0"/>
    <w:rsid w:val="00F74491"/>
    <w:rsid w:val="00F74587"/>
    <w:rsid w:val="00F74798"/>
    <w:rsid w:val="00F74A7A"/>
    <w:rsid w:val="00F74CF0"/>
    <w:rsid w:val="00F74F3D"/>
    <w:rsid w:val="00F75AE8"/>
    <w:rsid w:val="00F75B83"/>
    <w:rsid w:val="00F7625A"/>
    <w:rsid w:val="00F76293"/>
    <w:rsid w:val="00F76408"/>
    <w:rsid w:val="00F76DAA"/>
    <w:rsid w:val="00F77029"/>
    <w:rsid w:val="00F77CFA"/>
    <w:rsid w:val="00F80D8F"/>
    <w:rsid w:val="00F80E30"/>
    <w:rsid w:val="00F81258"/>
    <w:rsid w:val="00F813DD"/>
    <w:rsid w:val="00F819DD"/>
    <w:rsid w:val="00F81E4A"/>
    <w:rsid w:val="00F81F25"/>
    <w:rsid w:val="00F82201"/>
    <w:rsid w:val="00F82976"/>
    <w:rsid w:val="00F82A4B"/>
    <w:rsid w:val="00F82D1C"/>
    <w:rsid w:val="00F8319C"/>
    <w:rsid w:val="00F837DD"/>
    <w:rsid w:val="00F83912"/>
    <w:rsid w:val="00F83C07"/>
    <w:rsid w:val="00F83CC5"/>
    <w:rsid w:val="00F84059"/>
    <w:rsid w:val="00F843CE"/>
    <w:rsid w:val="00F843E3"/>
    <w:rsid w:val="00F849D0"/>
    <w:rsid w:val="00F849D7"/>
    <w:rsid w:val="00F84A2F"/>
    <w:rsid w:val="00F84A9B"/>
    <w:rsid w:val="00F84B23"/>
    <w:rsid w:val="00F850EB"/>
    <w:rsid w:val="00F85744"/>
    <w:rsid w:val="00F85A95"/>
    <w:rsid w:val="00F86114"/>
    <w:rsid w:val="00F86193"/>
    <w:rsid w:val="00F869AA"/>
    <w:rsid w:val="00F86C4D"/>
    <w:rsid w:val="00F86CC9"/>
    <w:rsid w:val="00F8795F"/>
    <w:rsid w:val="00F87F70"/>
    <w:rsid w:val="00F90391"/>
    <w:rsid w:val="00F9046C"/>
    <w:rsid w:val="00F9089A"/>
    <w:rsid w:val="00F90C86"/>
    <w:rsid w:val="00F90E2A"/>
    <w:rsid w:val="00F91366"/>
    <w:rsid w:val="00F915AB"/>
    <w:rsid w:val="00F918AE"/>
    <w:rsid w:val="00F91D14"/>
    <w:rsid w:val="00F91DAC"/>
    <w:rsid w:val="00F92174"/>
    <w:rsid w:val="00F9232F"/>
    <w:rsid w:val="00F930E7"/>
    <w:rsid w:val="00F9382C"/>
    <w:rsid w:val="00F9419F"/>
    <w:rsid w:val="00F94683"/>
    <w:rsid w:val="00F948A1"/>
    <w:rsid w:val="00F948A7"/>
    <w:rsid w:val="00F9495D"/>
    <w:rsid w:val="00F94C7E"/>
    <w:rsid w:val="00F95013"/>
    <w:rsid w:val="00F9529E"/>
    <w:rsid w:val="00F952D8"/>
    <w:rsid w:val="00F9538B"/>
    <w:rsid w:val="00F95439"/>
    <w:rsid w:val="00F95663"/>
    <w:rsid w:val="00F9597B"/>
    <w:rsid w:val="00F96226"/>
    <w:rsid w:val="00F9632D"/>
    <w:rsid w:val="00F9650D"/>
    <w:rsid w:val="00F96662"/>
    <w:rsid w:val="00F96733"/>
    <w:rsid w:val="00F967D4"/>
    <w:rsid w:val="00F97645"/>
    <w:rsid w:val="00F976DD"/>
    <w:rsid w:val="00F9794E"/>
    <w:rsid w:val="00F97B15"/>
    <w:rsid w:val="00FA029F"/>
    <w:rsid w:val="00FA0509"/>
    <w:rsid w:val="00FA0E7C"/>
    <w:rsid w:val="00FA12CD"/>
    <w:rsid w:val="00FA1728"/>
    <w:rsid w:val="00FA178C"/>
    <w:rsid w:val="00FA1C41"/>
    <w:rsid w:val="00FA1D8F"/>
    <w:rsid w:val="00FA1E61"/>
    <w:rsid w:val="00FA1FB5"/>
    <w:rsid w:val="00FA2AD8"/>
    <w:rsid w:val="00FA2B34"/>
    <w:rsid w:val="00FA2B5A"/>
    <w:rsid w:val="00FA2FA0"/>
    <w:rsid w:val="00FA35AF"/>
    <w:rsid w:val="00FA47A9"/>
    <w:rsid w:val="00FA4B7A"/>
    <w:rsid w:val="00FA53C1"/>
    <w:rsid w:val="00FA5871"/>
    <w:rsid w:val="00FA5C32"/>
    <w:rsid w:val="00FA6220"/>
    <w:rsid w:val="00FA6225"/>
    <w:rsid w:val="00FA6686"/>
    <w:rsid w:val="00FA66D8"/>
    <w:rsid w:val="00FA6962"/>
    <w:rsid w:val="00FA6AE1"/>
    <w:rsid w:val="00FA6BCC"/>
    <w:rsid w:val="00FA79A3"/>
    <w:rsid w:val="00FA7AA6"/>
    <w:rsid w:val="00FA7B16"/>
    <w:rsid w:val="00FA7C04"/>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7DF"/>
    <w:rsid w:val="00FB2A50"/>
    <w:rsid w:val="00FB2E86"/>
    <w:rsid w:val="00FB2F94"/>
    <w:rsid w:val="00FB35B8"/>
    <w:rsid w:val="00FB3CD6"/>
    <w:rsid w:val="00FB3E0A"/>
    <w:rsid w:val="00FB3F92"/>
    <w:rsid w:val="00FB4103"/>
    <w:rsid w:val="00FB43D4"/>
    <w:rsid w:val="00FB43FD"/>
    <w:rsid w:val="00FB46A4"/>
    <w:rsid w:val="00FB4C0D"/>
    <w:rsid w:val="00FB52FD"/>
    <w:rsid w:val="00FB5689"/>
    <w:rsid w:val="00FB579C"/>
    <w:rsid w:val="00FB6D13"/>
    <w:rsid w:val="00FB7340"/>
    <w:rsid w:val="00FB762D"/>
    <w:rsid w:val="00FB7724"/>
    <w:rsid w:val="00FB7B15"/>
    <w:rsid w:val="00FB7B5D"/>
    <w:rsid w:val="00FB7C66"/>
    <w:rsid w:val="00FC0C1F"/>
    <w:rsid w:val="00FC11A1"/>
    <w:rsid w:val="00FC1530"/>
    <w:rsid w:val="00FC1859"/>
    <w:rsid w:val="00FC2100"/>
    <w:rsid w:val="00FC2254"/>
    <w:rsid w:val="00FC2742"/>
    <w:rsid w:val="00FC2D17"/>
    <w:rsid w:val="00FC35B0"/>
    <w:rsid w:val="00FC374E"/>
    <w:rsid w:val="00FC3BBC"/>
    <w:rsid w:val="00FC3E67"/>
    <w:rsid w:val="00FC3EEB"/>
    <w:rsid w:val="00FC4A6E"/>
    <w:rsid w:val="00FC4B9A"/>
    <w:rsid w:val="00FC4D5C"/>
    <w:rsid w:val="00FC553E"/>
    <w:rsid w:val="00FC65A0"/>
    <w:rsid w:val="00FC680D"/>
    <w:rsid w:val="00FC6C9C"/>
    <w:rsid w:val="00FC73DF"/>
    <w:rsid w:val="00FD0079"/>
    <w:rsid w:val="00FD02EE"/>
    <w:rsid w:val="00FD0386"/>
    <w:rsid w:val="00FD04EB"/>
    <w:rsid w:val="00FD08E7"/>
    <w:rsid w:val="00FD0D86"/>
    <w:rsid w:val="00FD10D2"/>
    <w:rsid w:val="00FD1439"/>
    <w:rsid w:val="00FD20D2"/>
    <w:rsid w:val="00FD22B6"/>
    <w:rsid w:val="00FD2403"/>
    <w:rsid w:val="00FD2475"/>
    <w:rsid w:val="00FD26B4"/>
    <w:rsid w:val="00FD2751"/>
    <w:rsid w:val="00FD282A"/>
    <w:rsid w:val="00FD2A71"/>
    <w:rsid w:val="00FD2DB9"/>
    <w:rsid w:val="00FD303D"/>
    <w:rsid w:val="00FD345F"/>
    <w:rsid w:val="00FD3618"/>
    <w:rsid w:val="00FD3822"/>
    <w:rsid w:val="00FD3D69"/>
    <w:rsid w:val="00FD45CD"/>
    <w:rsid w:val="00FD4CC0"/>
    <w:rsid w:val="00FD4F5D"/>
    <w:rsid w:val="00FD5719"/>
    <w:rsid w:val="00FD5AFC"/>
    <w:rsid w:val="00FD618D"/>
    <w:rsid w:val="00FD64F0"/>
    <w:rsid w:val="00FD6618"/>
    <w:rsid w:val="00FD6A3D"/>
    <w:rsid w:val="00FD6BB9"/>
    <w:rsid w:val="00FD6F42"/>
    <w:rsid w:val="00FD7313"/>
    <w:rsid w:val="00FD76B7"/>
    <w:rsid w:val="00FE098B"/>
    <w:rsid w:val="00FE0C6B"/>
    <w:rsid w:val="00FE22FE"/>
    <w:rsid w:val="00FE23E2"/>
    <w:rsid w:val="00FE24D4"/>
    <w:rsid w:val="00FE2564"/>
    <w:rsid w:val="00FE2D3C"/>
    <w:rsid w:val="00FE35E4"/>
    <w:rsid w:val="00FE3634"/>
    <w:rsid w:val="00FE38F3"/>
    <w:rsid w:val="00FE3DA5"/>
    <w:rsid w:val="00FE411D"/>
    <w:rsid w:val="00FE439E"/>
    <w:rsid w:val="00FE460F"/>
    <w:rsid w:val="00FE4930"/>
    <w:rsid w:val="00FE4E61"/>
    <w:rsid w:val="00FE5B8D"/>
    <w:rsid w:val="00FE6782"/>
    <w:rsid w:val="00FE6FE5"/>
    <w:rsid w:val="00FE7204"/>
    <w:rsid w:val="00FE74FC"/>
    <w:rsid w:val="00FE761D"/>
    <w:rsid w:val="00FE76FA"/>
    <w:rsid w:val="00FE7A0A"/>
    <w:rsid w:val="00FE7A4E"/>
    <w:rsid w:val="00FE7B7C"/>
    <w:rsid w:val="00FF0176"/>
    <w:rsid w:val="00FF01C5"/>
    <w:rsid w:val="00FF0253"/>
    <w:rsid w:val="00FF07F7"/>
    <w:rsid w:val="00FF0C13"/>
    <w:rsid w:val="00FF1716"/>
    <w:rsid w:val="00FF1FCE"/>
    <w:rsid w:val="00FF2A88"/>
    <w:rsid w:val="00FF30FE"/>
    <w:rsid w:val="00FF3385"/>
    <w:rsid w:val="00FF33D7"/>
    <w:rsid w:val="00FF3B54"/>
    <w:rsid w:val="00FF3F3A"/>
    <w:rsid w:val="00FF498A"/>
    <w:rsid w:val="00FF4FC8"/>
    <w:rsid w:val="00FF51D0"/>
    <w:rsid w:val="00FF52CC"/>
    <w:rsid w:val="00FF5593"/>
    <w:rsid w:val="00FF56D5"/>
    <w:rsid w:val="00FF5833"/>
    <w:rsid w:val="00FF5929"/>
    <w:rsid w:val="00FF6227"/>
    <w:rsid w:val="00FF62EF"/>
    <w:rsid w:val="00FF6402"/>
    <w:rsid w:val="00FF68C4"/>
    <w:rsid w:val="00FF6967"/>
    <w:rsid w:val="00FF6D3E"/>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F5A"/>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445F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5F5A"/>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sz w:val="22"/>
      <w:szCs w:val="22"/>
      <w:lang w:eastAsia="en-US"/>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
    <w:basedOn w:val="DefaultParagraphFont"/>
    <w:link w:val="Caption"/>
    <w:rsid w:val="00D31C5F"/>
    <w:rPr>
      <w:rFonts w:asciiTheme="minorHAnsi" w:eastAsiaTheme="minorHAnsi" w:hAnsiTheme="minorHAnsi" w:cstheme="minorBidi"/>
      <w:b/>
      <w:bCs/>
      <w:sz w:val="22"/>
      <w:szCs w:val="22"/>
      <w:lang w:val="en-GB" w:eastAsia="en-US"/>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cs="Times New Roman"/>
      <w:szCs w:val="20"/>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25"/>
      </w:numPr>
      <w:tabs>
        <w:tab w:val="center" w:pos="5760"/>
        <w:tab w:val="right" w:pos="9360"/>
      </w:tabs>
      <w:spacing w:after="0"/>
      <w:jc w:val="both"/>
    </w:pPr>
    <w:rPr>
      <w:rFonts w:ascii="Times" w:eastAsia="Batang" w:hAnsi="Times" w:cs="Times"/>
      <w:iCs/>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188331112">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9800166">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274216934">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RAN94</b:Tag>
    <b:SourceType>Report</b:SourceType>
    <b:Guid>{3FB43AFB-78C1-4FC3-9E41-1116591D7779}</b:Guid>
    <b:Author>
      <b:Author>
        <b:Corporate>RP-213599</b:Corporate>
      </b:Author>
    </b:Author>
    <b:Title>Study on Artificial Intelligence (AI)/Machine Learning (ML) for NR Air Interface</b:Title>
    <b:Year>RAN#94e, Dec 2021</b:Year>
    <b:RefOrder>3</b:RefOrder>
  </b:Source>
  <b:Source>
    <b:Tag>R1222</b:Tag>
    <b:SourceType>Report</b:SourceType>
    <b:Guid>{1D093CFC-4F78-408F-91A7-E89B4B5AAD35}</b:Guid>
    <b:Author>
      <b:Author>
        <b:Corporate>R1-2207836, Moderator</b:Corporate>
      </b:Author>
    </b:Author>
    <b:Title>Summary#1 for CSI evaluation of [110-R18-AI/ML]</b:Title>
    <b:Year>Auguest 22-26, 2022</b:Year>
    <b:RefOrder>4</b:RefOrder>
  </b:Source>
  <b:Source>
    <b:Tag>RAN22</b:Tag>
    <b:SourceType>Report</b:SourceType>
    <b:Guid>{CFBBF9E5-8E29-45AD-94FA-8E7CBA4CB8FE}</b:Guid>
    <b:Author>
      <b:Author>
        <b:Corporate>RAN1 Chair</b:Corporate>
      </b:Author>
    </b:Author>
    <b:Title>RAN1 Chair’s Notes</b:Title>
    <b:Year>RAN1#110, Toulouse, France, August 22nd – 26th, 2022</b:Year>
    <b:RefOrder>5</b:RefOrder>
  </b:Source>
  <b:Source>
    <b:Tag>RAN221</b:Tag>
    <b:SourceType>Report</b:SourceType>
    <b:Guid>{157494D9-AB6D-40FC-AB0D-F4E2D70AB34B}</b:Guid>
    <b:Author>
      <b:Author>
        <b:Corporate>RAN1 Chair</b:Corporate>
      </b:Author>
    </b:Author>
    <b:Title>RAN1 Chair’s Notes</b:Title>
    <b:Year>3GPP RAN1#109-e, May 9-20, 2022</b:Year>
    <b:RefOrder>2</b:RefOrder>
  </b:Source>
  <b:Source>
    <b:Tag>RAN222</b:Tag>
    <b:SourceType>Report</b:SourceType>
    <b:Guid>{62C580B1-1F42-4FF6-89DB-4ECF9EC38228}</b:Guid>
    <b:Author>
      <b:Author>
        <b:Corporate>RAN1 Chair</b:Corporate>
      </b:Author>
    </b:Author>
    <b:Title>RAN1 Chair’s Notes</b:Title>
    <b:Year> 3GPP RAN1#110bis-e, e-Meeting, October 10th – 19th, 2022</b:Year>
    <b:RefOrder>1</b:RefOrder>
  </b:Source>
  <b:Source>
    <b:Tag>RAN110b</b:Tag>
    <b:SourceType>Report</b:SourceType>
    <b:Guid>{C1C03D5B-963C-42E4-92DB-C5953C0E6634}</b:Guid>
    <b:Author>
      <b:Author>
        <b:Corporate>3GPP TSG RAN WG1 #110bis-e</b:Corporate>
      </b:Author>
    </b:Author>
    <b:Title>Draft Meeting Report</b:Title>
    <b:Year>Oct. 10-19, 2022</b:Year>
    <b:City>Online</b:City>
    <b:RefOrder>1</b:RefOrder>
  </b:Source>
</b:Sources>
</file>

<file path=customXml/itemProps1.xml><?xml version="1.0" encoding="utf-8"?>
<ds:datastoreItem xmlns:ds="http://schemas.openxmlformats.org/officeDocument/2006/customXml" ds:itemID="{7B88A39E-E555-425E-9FC9-22ED4CCD8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4759</Words>
  <Characters>27132</Characters>
  <Application>Microsoft Office Word</Application>
  <DocSecurity>0</DocSecurity>
  <Lines>226</Lines>
  <Paragraphs>63</Paragraphs>
  <ScaleCrop>false</ScaleCrop>
  <Company/>
  <LinksUpToDate>false</LinksUpToDate>
  <CharactersWithSpaces>31828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2022-11-07T00:40:00Z</dcterms:created>
  <dcterms:modified xsi:type="dcterms:W3CDTF">2022-11-07T00:41:00Z</dcterms:modified>
</cp:coreProperties>
</file>