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BCDFD" w14:textId="6FCE9D8E" w:rsidR="0051249F" w:rsidRPr="00071F4E" w:rsidRDefault="0051249F" w:rsidP="0051249F">
      <w:pPr>
        <w:pStyle w:val="CRCoverPage"/>
        <w:tabs>
          <w:tab w:val="left" w:pos="1980"/>
        </w:tabs>
        <w:rPr>
          <w:rFonts w:ascii="Times New Roman" w:eastAsia="SimSun" w:hAnsi="Times New Roman"/>
          <w:b/>
          <w:sz w:val="24"/>
          <w:lang w:val="en-US" w:eastAsia="zh-CN"/>
        </w:rPr>
      </w:pPr>
      <w:bookmarkStart w:id="0" w:name="_Hlk4140155"/>
      <w:bookmarkStart w:id="1" w:name="_Ref513464071"/>
      <w:r w:rsidRPr="00071F4E">
        <w:rPr>
          <w:rFonts w:ascii="Times New Roman" w:eastAsia="SimSun" w:hAnsi="Times New Roman"/>
          <w:b/>
          <w:sz w:val="24"/>
          <w:lang w:val="en-US" w:eastAsia="zh-CN"/>
        </w:rPr>
        <w:t>3GPP TSG RAN WG1 #1</w:t>
      </w:r>
      <w:r w:rsidR="00AF2EBD">
        <w:rPr>
          <w:rFonts w:ascii="Times New Roman" w:eastAsia="SimSun" w:hAnsi="Times New Roman"/>
          <w:b/>
          <w:sz w:val="24"/>
          <w:lang w:val="en-US" w:eastAsia="zh-CN"/>
        </w:rPr>
        <w:t>1</w:t>
      </w:r>
      <w:r w:rsidR="003C70AD">
        <w:rPr>
          <w:rFonts w:ascii="Times New Roman" w:eastAsia="SimSun" w:hAnsi="Times New Roman"/>
          <w:b/>
          <w:sz w:val="24"/>
          <w:lang w:val="en-US" w:eastAsia="zh-CN"/>
        </w:rPr>
        <w:t>1</w:t>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t xml:space="preserve">    </w:t>
      </w:r>
      <w:r w:rsidR="003C70AD">
        <w:rPr>
          <w:rFonts w:ascii="Times New Roman" w:eastAsia="SimSun" w:hAnsi="Times New Roman"/>
          <w:b/>
          <w:sz w:val="24"/>
          <w:lang w:val="en-US" w:eastAsia="zh-CN"/>
        </w:rPr>
        <w:t xml:space="preserve">    </w:t>
      </w:r>
      <w:r w:rsidRPr="00071F4E">
        <w:rPr>
          <w:rFonts w:ascii="Times New Roman" w:eastAsia="SimSun" w:hAnsi="Times New Roman"/>
          <w:b/>
          <w:sz w:val="24"/>
          <w:lang w:val="en-US" w:eastAsia="zh-CN"/>
        </w:rPr>
        <w:t>R1-</w:t>
      </w:r>
      <w:r w:rsidR="003C70AD" w:rsidRPr="00EB4027">
        <w:rPr>
          <w:rFonts w:ascii="Times New Roman" w:eastAsia="SimSun" w:hAnsi="Times New Roman"/>
          <w:b/>
          <w:sz w:val="24"/>
          <w:lang w:val="en-US" w:eastAsia="zh-CN"/>
        </w:rPr>
        <w:t>2</w:t>
      </w:r>
      <w:r w:rsidR="003C70AD">
        <w:rPr>
          <w:rFonts w:ascii="Times New Roman" w:eastAsia="SimSun" w:hAnsi="Times New Roman"/>
          <w:b/>
          <w:sz w:val="24"/>
          <w:lang w:val="en-US" w:eastAsia="zh-CN"/>
        </w:rPr>
        <w:t>211727</w:t>
      </w:r>
    </w:p>
    <w:p w14:paraId="441A3C26" w14:textId="2B9F97C0" w:rsidR="0051249F" w:rsidRPr="00EB4027" w:rsidRDefault="003C70AD" w:rsidP="0051249F">
      <w:pPr>
        <w:rPr>
          <w:rFonts w:ascii="Times New Roman" w:eastAsia="SimSun" w:hAnsi="Times New Roman" w:cs="Times New Roman"/>
          <w:b/>
          <w:szCs w:val="20"/>
          <w:lang w:eastAsia="zh-CN"/>
        </w:rPr>
      </w:pPr>
      <w:r>
        <w:rPr>
          <w:rFonts w:eastAsia="MS Mincho" w:cs="Arial"/>
          <w:b/>
          <w:bCs/>
          <w:szCs w:val="18"/>
          <w:lang w:eastAsia="ja-JP"/>
        </w:rPr>
        <w:t>Toulouse, France, November 14</w:t>
      </w:r>
      <w:r w:rsidRPr="00B864A3">
        <w:rPr>
          <w:rFonts w:eastAsia="MS Mincho" w:cs="Arial"/>
          <w:b/>
          <w:bCs/>
          <w:szCs w:val="18"/>
          <w:vertAlign w:val="superscript"/>
          <w:lang w:eastAsia="ja-JP"/>
        </w:rPr>
        <w:t>th</w:t>
      </w:r>
      <w:r>
        <w:rPr>
          <w:rFonts w:eastAsia="MS Mincho" w:cs="Arial"/>
          <w:b/>
          <w:bCs/>
          <w:szCs w:val="18"/>
          <w:lang w:eastAsia="ja-JP"/>
        </w:rPr>
        <w:t xml:space="preserve"> – 18</w:t>
      </w:r>
      <w:r w:rsidRPr="00B864A3">
        <w:rPr>
          <w:rFonts w:eastAsia="MS Mincho" w:cs="Arial"/>
          <w:b/>
          <w:bCs/>
          <w:szCs w:val="18"/>
          <w:vertAlign w:val="superscript"/>
          <w:lang w:eastAsia="ja-JP"/>
        </w:rPr>
        <w:t>th</w:t>
      </w:r>
      <w:r w:rsidR="00663002" w:rsidRPr="00FE6999">
        <w:rPr>
          <w:rFonts w:ascii="Times New Roman" w:eastAsia="SimSun" w:hAnsi="Times New Roman" w:cs="Times New Roman"/>
          <w:b/>
          <w:szCs w:val="20"/>
          <w:lang w:eastAsia="zh-CN"/>
        </w:rPr>
        <w:t>, 2022</w:t>
      </w:r>
    </w:p>
    <w:bookmarkEnd w:id="0"/>
    <w:p w14:paraId="3D826475" w14:textId="77777777" w:rsidR="0051249F" w:rsidRPr="00071F4E" w:rsidRDefault="0051249F" w:rsidP="0051249F">
      <w:pPr>
        <w:pStyle w:val="CRCoverPage"/>
        <w:tabs>
          <w:tab w:val="left" w:pos="1980"/>
        </w:tabs>
        <w:jc w:val="both"/>
        <w:rPr>
          <w:rFonts w:ascii="Times New Roman" w:hAnsi="Times New Roman"/>
          <w:b/>
          <w:bCs/>
          <w:sz w:val="24"/>
          <w:lang w:val="en-US"/>
        </w:rPr>
      </w:pPr>
    </w:p>
    <w:p w14:paraId="4E54B07F" w14:textId="6D16256B" w:rsidR="0051249F" w:rsidRPr="00071F4E" w:rsidRDefault="0051249F" w:rsidP="0051249F">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Pr>
          <w:rFonts w:ascii="Times New Roman" w:hAnsi="Times New Roman"/>
          <w:b/>
          <w:bCs/>
          <w:sz w:val="24"/>
          <w:lang w:val="en-US"/>
        </w:rPr>
        <w:t>9.4.</w:t>
      </w:r>
      <w:r w:rsidR="005F7989">
        <w:rPr>
          <w:rFonts w:ascii="Times New Roman" w:hAnsi="Times New Roman"/>
          <w:b/>
          <w:bCs/>
          <w:sz w:val="24"/>
          <w:lang w:val="en-US"/>
        </w:rPr>
        <w:t>3</w:t>
      </w:r>
    </w:p>
    <w:p w14:paraId="2203E9BB" w14:textId="77777777" w:rsidR="0051249F" w:rsidRPr="00071F4E" w:rsidRDefault="0051249F" w:rsidP="0051249F">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t>InterDigital, Inc.</w:t>
      </w:r>
    </w:p>
    <w:p w14:paraId="0B2A6C80" w14:textId="78090B58" w:rsidR="0051249F" w:rsidRPr="0052761C" w:rsidRDefault="0051249F" w:rsidP="0051249F">
      <w:pPr>
        <w:ind w:left="1985" w:hanging="1985"/>
        <w:rPr>
          <w:rFonts w:ascii="Times New Roman" w:hAnsi="Times New Roman" w:cs="Times New Roman"/>
          <w:b/>
          <w:bCs/>
        </w:rPr>
      </w:pPr>
      <w:r w:rsidRPr="00071F4E">
        <w:rPr>
          <w:rFonts w:ascii="Times New Roman" w:hAnsi="Times New Roman" w:cs="Times New Roman"/>
          <w:b/>
          <w:bCs/>
        </w:rPr>
        <w:t>Title:</w:t>
      </w:r>
      <w:r w:rsidRPr="00071F4E">
        <w:rPr>
          <w:rFonts w:ascii="Times New Roman" w:hAnsi="Times New Roman" w:cs="Times New Roman"/>
          <w:b/>
          <w:bCs/>
        </w:rPr>
        <w:tab/>
      </w:r>
      <w:r w:rsidR="003C70AD">
        <w:rPr>
          <w:rFonts w:ascii="Times New Roman" w:hAnsi="Times New Roman" w:cs="Times New Roman"/>
          <w:b/>
          <w:bCs/>
        </w:rPr>
        <w:t>On enhanced SL</w:t>
      </w:r>
      <w:r w:rsidR="007823F7" w:rsidRPr="000E5C3C">
        <w:rPr>
          <w:rFonts w:ascii="Times New Roman" w:hAnsi="Times New Roman" w:cs="Times New Roman"/>
          <w:b/>
          <w:bCs/>
        </w:rPr>
        <w:t xml:space="preserve"> FR2 </w:t>
      </w:r>
      <w:r w:rsidR="003C70AD">
        <w:rPr>
          <w:rFonts w:ascii="Times New Roman" w:hAnsi="Times New Roman" w:cs="Times New Roman"/>
          <w:b/>
          <w:bCs/>
        </w:rPr>
        <w:t>operation</w:t>
      </w:r>
      <w:r w:rsidR="007823F7" w:rsidRPr="0052761C">
        <w:rPr>
          <w:rFonts w:ascii="Times New Roman" w:hAnsi="Times New Roman" w:cs="Times New Roman"/>
          <w:b/>
          <w:bCs/>
        </w:rPr>
        <w:t xml:space="preserve"> </w:t>
      </w:r>
    </w:p>
    <w:p w14:paraId="75911B80" w14:textId="77777777" w:rsidR="0051249F" w:rsidRPr="00071F4E" w:rsidRDefault="0051249F" w:rsidP="0051249F">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 and Decision</w:t>
      </w:r>
    </w:p>
    <w:p w14:paraId="45A92109" w14:textId="5C1A95A1" w:rsidR="00261A3A" w:rsidRDefault="00A35469" w:rsidP="00057695">
      <w:pPr>
        <w:pStyle w:val="Heading1"/>
        <w:tabs>
          <w:tab w:val="clear" w:pos="792"/>
          <w:tab w:val="num" w:pos="540"/>
        </w:tabs>
        <w:ind w:hanging="792"/>
        <w:rPr>
          <w:rFonts w:ascii="Times New Roman" w:hAnsi="Times New Roman"/>
          <w:b/>
          <w:sz w:val="32"/>
          <w:szCs w:val="32"/>
        </w:rPr>
      </w:pPr>
      <w:r w:rsidRPr="00FE4CA9">
        <w:rPr>
          <w:rFonts w:ascii="Times New Roman" w:hAnsi="Times New Roman"/>
          <w:b/>
          <w:sz w:val="32"/>
          <w:szCs w:val="32"/>
        </w:rPr>
        <w:t>Introduction</w:t>
      </w:r>
      <w:bookmarkEnd w:id="1"/>
    </w:p>
    <w:p w14:paraId="6778D693" w14:textId="393C1700" w:rsidR="00E519A6" w:rsidRDefault="00197543" w:rsidP="00E519A6">
      <w:pPr>
        <w:spacing w:before="120" w:after="120"/>
        <w:jc w:val="both"/>
        <w:rPr>
          <w:rFonts w:ascii="Times New Roman" w:hAnsi="Times New Roman" w:cs="Times New Roman"/>
        </w:rPr>
      </w:pPr>
      <w:r>
        <w:rPr>
          <w:rFonts w:ascii="Times New Roman" w:hAnsi="Times New Roman" w:cs="Times New Roman"/>
        </w:rPr>
        <w:t xml:space="preserve">R18 SL evolution WI was approved in RAN plenary #94 and </w:t>
      </w:r>
      <w:r w:rsidR="00D83307">
        <w:rPr>
          <w:rFonts w:ascii="Times New Roman" w:hAnsi="Times New Roman" w:cs="Times New Roman"/>
        </w:rPr>
        <w:t xml:space="preserve">one of the objectives is to study and specify solutions for </w:t>
      </w:r>
      <w:r w:rsidR="005852D7" w:rsidRPr="005852D7">
        <w:rPr>
          <w:rFonts w:ascii="Times New Roman" w:hAnsi="Times New Roman" w:cs="Times New Roman"/>
        </w:rPr>
        <w:t xml:space="preserve">enhanced sidelink operation on FR2 licensed spectrum </w:t>
      </w:r>
      <w:r w:rsidR="00E519A6">
        <w:rPr>
          <w:rFonts w:ascii="Times New Roman" w:hAnsi="Times New Roman" w:cs="Times New Roman"/>
        </w:rPr>
        <w:t>[1].</w:t>
      </w:r>
      <w:r w:rsidR="00DB3CA1">
        <w:rPr>
          <w:rFonts w:ascii="Times New Roman" w:hAnsi="Times New Roman" w:cs="Times New Roman"/>
        </w:rPr>
        <w:t xml:space="preserve"> </w:t>
      </w:r>
      <w:r w:rsidR="005852D7">
        <w:rPr>
          <w:rFonts w:ascii="Times New Roman" w:hAnsi="Times New Roman" w:cs="Times New Roman"/>
        </w:rPr>
        <w:t xml:space="preserve">The </w:t>
      </w:r>
      <w:r w:rsidR="00110107">
        <w:rPr>
          <w:rFonts w:ascii="Times New Roman" w:hAnsi="Times New Roman" w:cs="Times New Roman"/>
        </w:rPr>
        <w:t>way forward</w:t>
      </w:r>
      <w:r w:rsidR="005852D7">
        <w:rPr>
          <w:rFonts w:ascii="Times New Roman" w:hAnsi="Times New Roman" w:cs="Times New Roman"/>
        </w:rPr>
        <w:t xml:space="preserve"> of this objective was further discussed in RAN plenary #97 and it was decide</w:t>
      </w:r>
      <w:r w:rsidR="00110107">
        <w:rPr>
          <w:rFonts w:ascii="Times New Roman" w:hAnsi="Times New Roman" w:cs="Times New Roman"/>
        </w:rPr>
        <w:t xml:space="preserve">d to focus only on updating </w:t>
      </w:r>
      <w:r w:rsidR="00110107" w:rsidRPr="00110107">
        <w:rPr>
          <w:rFonts w:ascii="Times New Roman" w:hAnsi="Times New Roman" w:cs="Times New Roman"/>
        </w:rPr>
        <w:t>evaluation methodology for commercial deployment scenario in 4Q 2022</w:t>
      </w:r>
      <w:r w:rsidR="00110107">
        <w:rPr>
          <w:rFonts w:ascii="Times New Roman" w:hAnsi="Times New Roman" w:cs="Times New Roman"/>
        </w:rPr>
        <w:t xml:space="preserve"> [2]. </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E519A6" w:rsidRPr="00335DCA" w14:paraId="4CAC0DB7" w14:textId="77777777" w:rsidTr="00DA554C">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5F6E2B94" w14:textId="77777777" w:rsidR="00C5371D" w:rsidRPr="005852D7" w:rsidRDefault="00C5371D" w:rsidP="005852D7">
            <w:pPr>
              <w:numPr>
                <w:ilvl w:val="0"/>
                <w:numId w:val="15"/>
              </w:numPr>
              <w:spacing w:before="120"/>
              <w:rPr>
                <w:rFonts w:ascii="Times" w:hAnsi="Times" w:cs="Times"/>
                <w:i/>
              </w:rPr>
            </w:pPr>
            <w:bookmarkStart w:id="2" w:name="_Hlk89917254"/>
            <w:bookmarkStart w:id="3" w:name="_Hlk118298980"/>
            <w:r w:rsidRPr="005852D7">
              <w:rPr>
                <w:rFonts w:ascii="Times" w:hAnsi="Times" w:cs="Times"/>
                <w:i/>
              </w:rPr>
              <w:t>Study and specify enhanced sidelink operation on FR2 licensed spectrum [RAN1, RAN2, RAN4]</w:t>
            </w:r>
            <w:bookmarkEnd w:id="2"/>
            <w:r w:rsidRPr="005852D7">
              <w:rPr>
                <w:rFonts w:ascii="Times" w:hAnsi="Times" w:cs="Times"/>
                <w:i/>
              </w:rPr>
              <w:t xml:space="preserve"> (Determine in RAN#98-e whether to continue the study or study + specification work for FR2 until the end of R18)</w:t>
            </w:r>
          </w:p>
          <w:p w14:paraId="208AC03B" w14:textId="77777777" w:rsidR="00C5371D" w:rsidRPr="005852D7" w:rsidRDefault="00C5371D" w:rsidP="00C5371D">
            <w:pPr>
              <w:numPr>
                <w:ilvl w:val="0"/>
                <w:numId w:val="14"/>
              </w:numPr>
              <w:spacing w:before="60" w:after="60"/>
              <w:ind w:left="993" w:hanging="284"/>
              <w:rPr>
                <w:rFonts w:ascii="Times" w:hAnsi="Times" w:cs="Times"/>
                <w:i/>
              </w:rPr>
            </w:pPr>
            <w:bookmarkStart w:id="4" w:name="_Hlk89917271"/>
            <w:r w:rsidRPr="005852D7">
              <w:rPr>
                <w:rFonts w:ascii="Times" w:hAnsi="Times" w:cs="Times"/>
                <w:i/>
              </w:rPr>
              <w:t>Focus only on updating the evaluation methodology for commercial deployment scenario</w:t>
            </w:r>
            <w:bookmarkEnd w:id="4"/>
            <w:r w:rsidRPr="005852D7">
              <w:rPr>
                <w:rFonts w:ascii="Times" w:hAnsi="Times" w:cs="Times"/>
                <w:i/>
              </w:rPr>
              <w:t xml:space="preserve"> in 4Q 2022. [RAN1]</w:t>
            </w:r>
          </w:p>
          <w:p w14:paraId="05FD6DC1" w14:textId="77777777" w:rsidR="00C5371D" w:rsidRPr="005852D7" w:rsidRDefault="00C5371D" w:rsidP="00C5371D">
            <w:pPr>
              <w:numPr>
                <w:ilvl w:val="0"/>
                <w:numId w:val="14"/>
              </w:numPr>
              <w:spacing w:before="60" w:after="60"/>
              <w:ind w:left="993" w:hanging="284"/>
              <w:rPr>
                <w:rFonts w:ascii="Times" w:hAnsi="Times" w:cs="Times"/>
                <w:i/>
              </w:rPr>
            </w:pPr>
            <w:bookmarkStart w:id="5" w:name="_Hlk89917283"/>
            <w:r w:rsidRPr="005852D7">
              <w:rPr>
                <w:rFonts w:ascii="Times" w:hAnsi="Times" w:cs="Times"/>
                <w:i/>
              </w:rPr>
              <w:t xml:space="preserve">Work is limited to the support of sidelink beam management (including initial beam-pairing, beam maintenance, and beam failure recovery, </w:t>
            </w:r>
            <w:proofErr w:type="spellStart"/>
            <w:r w:rsidRPr="005852D7">
              <w:rPr>
                <w:rFonts w:ascii="Times" w:hAnsi="Times" w:cs="Times"/>
                <w:i/>
              </w:rPr>
              <w:t>etc</w:t>
            </w:r>
            <w:proofErr w:type="spellEnd"/>
            <w:r w:rsidRPr="005852D7">
              <w:rPr>
                <w:rFonts w:ascii="Times" w:hAnsi="Times" w:cs="Times"/>
                <w:i/>
              </w:rPr>
              <w:t xml:space="preserve">) by reusing existing sidelink CSI framework and reusing </w:t>
            </w:r>
            <w:proofErr w:type="spellStart"/>
            <w:r w:rsidRPr="005852D7">
              <w:rPr>
                <w:rFonts w:ascii="Times" w:hAnsi="Times" w:cs="Times"/>
                <w:i/>
              </w:rPr>
              <w:t>Uu</w:t>
            </w:r>
            <w:proofErr w:type="spellEnd"/>
            <w:r w:rsidRPr="005852D7">
              <w:rPr>
                <w:rFonts w:ascii="Times" w:hAnsi="Times" w:cs="Times"/>
                <w:i/>
              </w:rPr>
              <w:t xml:space="preserve"> beam management concepts wherever possible.</w:t>
            </w:r>
            <w:bookmarkEnd w:id="5"/>
          </w:p>
          <w:p w14:paraId="43C08B47" w14:textId="63345DED" w:rsidR="00B551F1" w:rsidRPr="005852D7" w:rsidRDefault="00C5371D" w:rsidP="005852D7">
            <w:pPr>
              <w:numPr>
                <w:ilvl w:val="1"/>
                <w:numId w:val="14"/>
              </w:numPr>
              <w:spacing w:before="60" w:after="60"/>
              <w:rPr>
                <w:rFonts w:ascii="Times" w:hAnsi="Times" w:cs="Times"/>
                <w:i/>
              </w:rPr>
            </w:pPr>
            <w:bookmarkStart w:id="6" w:name="_Hlk89917309"/>
            <w:r w:rsidRPr="005852D7">
              <w:rPr>
                <w:rFonts w:ascii="Times" w:hAnsi="Times" w:cs="Times"/>
                <w:i/>
              </w:rPr>
              <w:t>Beam management in FR2 licensed spectrum considers sidelink unicast communication only.</w:t>
            </w:r>
            <w:bookmarkEnd w:id="6"/>
          </w:p>
        </w:tc>
      </w:tr>
    </w:tbl>
    <w:bookmarkEnd w:id="3"/>
    <w:p w14:paraId="4904D5B1" w14:textId="21A78353" w:rsidR="003C70AD" w:rsidRDefault="003C70AD" w:rsidP="00E519A6">
      <w:pPr>
        <w:spacing w:before="120" w:after="120"/>
        <w:jc w:val="both"/>
        <w:rPr>
          <w:rFonts w:ascii="Times New Roman" w:hAnsi="Times New Roman" w:cs="Times New Roman"/>
        </w:rPr>
      </w:pPr>
      <w:r>
        <w:rPr>
          <w:rFonts w:ascii="Times New Roman" w:hAnsi="Times New Roman" w:cs="Times New Roman"/>
        </w:rPr>
        <w:t>In RAN1 #110b-e, the following has been agreed as progress for the evaluation methodology for commercial use case:</w:t>
      </w:r>
    </w:p>
    <w:p w14:paraId="744C59B8" w14:textId="77777777" w:rsidR="003C70AD" w:rsidRPr="00057695" w:rsidRDefault="003C70AD" w:rsidP="003C70AD">
      <w:pPr>
        <w:autoSpaceDE w:val="0"/>
        <w:autoSpaceDN w:val="0"/>
        <w:jc w:val="both"/>
        <w:rPr>
          <w:rFonts w:ascii="Times New Roman" w:hAnsi="Times New Roman" w:cs="Times New Roman"/>
          <w:i/>
        </w:rPr>
      </w:pPr>
      <w:r w:rsidRPr="00057695">
        <w:rPr>
          <w:rFonts w:ascii="Times New Roman" w:hAnsi="Times New Roman" w:cs="Times New Roman"/>
          <w:b/>
          <w:bCs/>
          <w:i/>
          <w:highlight w:val="green"/>
          <w:u w:val="single"/>
        </w:rPr>
        <w:t>Agreement</w:t>
      </w:r>
    </w:p>
    <w:p w14:paraId="301AE8CC" w14:textId="77777777" w:rsidR="003C70AD" w:rsidRPr="00057695" w:rsidRDefault="003C70AD" w:rsidP="003C70AD">
      <w:pPr>
        <w:autoSpaceDE w:val="0"/>
        <w:autoSpaceDN w:val="0"/>
        <w:jc w:val="both"/>
        <w:rPr>
          <w:rFonts w:ascii="Times New Roman" w:hAnsi="Times New Roman" w:cs="Times New Roman"/>
          <w:i/>
        </w:rPr>
      </w:pPr>
      <w:r w:rsidRPr="00057695">
        <w:rPr>
          <w:rFonts w:ascii="Times New Roman" w:hAnsi="Times New Roman" w:cs="Times New Roman"/>
          <w:i/>
        </w:rPr>
        <w:t>In evaluation methodology for commercial deployment scenario for sidelink operation on FR2</w:t>
      </w:r>
    </w:p>
    <w:p w14:paraId="1361A4D1" w14:textId="77777777" w:rsidR="003C70AD" w:rsidRPr="00057695" w:rsidRDefault="003C70AD" w:rsidP="003C70AD">
      <w:pPr>
        <w:pStyle w:val="ListParagraph"/>
        <w:numPr>
          <w:ilvl w:val="0"/>
          <w:numId w:val="29"/>
        </w:numPr>
        <w:jc w:val="both"/>
        <w:rPr>
          <w:rFonts w:ascii="Times New Roman" w:hAnsi="Times New Roman" w:cs="Times New Roman"/>
          <w:i/>
          <w:szCs w:val="20"/>
        </w:rPr>
      </w:pPr>
      <w:r w:rsidRPr="00057695">
        <w:rPr>
          <w:rFonts w:ascii="Times New Roman" w:hAnsi="Times New Roman" w:cs="Times New Roman"/>
          <w:i/>
          <w:szCs w:val="20"/>
        </w:rPr>
        <w:t xml:space="preserve">Reuse indoor layout defined for SL-U with pairs topology and without </w:t>
      </w:r>
      <w:proofErr w:type="spellStart"/>
      <w:r w:rsidRPr="00057695">
        <w:rPr>
          <w:rFonts w:ascii="Times New Roman" w:hAnsi="Times New Roman" w:cs="Times New Roman"/>
          <w:i/>
          <w:szCs w:val="20"/>
        </w:rPr>
        <w:t>WiFi</w:t>
      </w:r>
      <w:proofErr w:type="spellEnd"/>
      <w:r w:rsidRPr="00057695">
        <w:rPr>
          <w:rFonts w:ascii="Times New Roman" w:hAnsi="Times New Roman" w:cs="Times New Roman"/>
          <w:i/>
          <w:szCs w:val="20"/>
        </w:rPr>
        <w:t xml:space="preserve"> nodes </w:t>
      </w:r>
    </w:p>
    <w:p w14:paraId="23FC9D13" w14:textId="77777777" w:rsidR="003C70AD" w:rsidRPr="00057695" w:rsidRDefault="003C70AD" w:rsidP="003C70AD">
      <w:pPr>
        <w:pStyle w:val="ListParagraph"/>
        <w:numPr>
          <w:ilvl w:val="1"/>
          <w:numId w:val="29"/>
        </w:numPr>
        <w:jc w:val="both"/>
        <w:rPr>
          <w:rFonts w:ascii="Times New Roman" w:hAnsi="Times New Roman" w:cs="Times New Roman"/>
          <w:i/>
          <w:szCs w:val="20"/>
        </w:rPr>
      </w:pPr>
      <w:r w:rsidRPr="00057695">
        <w:rPr>
          <w:rFonts w:ascii="Times New Roman" w:hAnsi="Times New Roman" w:cs="Times New Roman"/>
          <w:i/>
          <w:szCs w:val="20"/>
        </w:rPr>
        <w:t>FFS: total number of UEs deployed in the layout</w:t>
      </w:r>
    </w:p>
    <w:p w14:paraId="2D22AFC1" w14:textId="77777777" w:rsidR="003C70AD" w:rsidRPr="00057695" w:rsidRDefault="003C70AD" w:rsidP="003C70AD">
      <w:pPr>
        <w:pStyle w:val="ListParagraph"/>
        <w:numPr>
          <w:ilvl w:val="1"/>
          <w:numId w:val="29"/>
        </w:numPr>
        <w:jc w:val="both"/>
        <w:rPr>
          <w:rFonts w:ascii="Times New Roman" w:hAnsi="Times New Roman" w:cs="Times New Roman"/>
          <w:i/>
          <w:szCs w:val="20"/>
        </w:rPr>
      </w:pPr>
      <w:r w:rsidRPr="00057695">
        <w:rPr>
          <w:rFonts w:ascii="Times New Roman" w:hAnsi="Times New Roman" w:cs="Times New Roman"/>
          <w:i/>
          <w:szCs w:val="20"/>
        </w:rPr>
        <w:t>Companies should report how UEs are paired</w:t>
      </w:r>
    </w:p>
    <w:p w14:paraId="26BD4E64" w14:textId="77777777" w:rsidR="003C70AD" w:rsidRPr="00057695" w:rsidRDefault="003C70AD" w:rsidP="003C70AD">
      <w:pPr>
        <w:pStyle w:val="ListParagraph"/>
        <w:numPr>
          <w:ilvl w:val="0"/>
          <w:numId w:val="29"/>
        </w:numPr>
        <w:jc w:val="both"/>
        <w:rPr>
          <w:rFonts w:ascii="Times New Roman" w:hAnsi="Times New Roman" w:cs="Times New Roman"/>
          <w:i/>
        </w:rPr>
      </w:pPr>
      <w:r w:rsidRPr="00057695">
        <w:rPr>
          <w:rFonts w:ascii="Times New Roman" w:hAnsi="Times New Roman" w:cs="Times New Roman"/>
          <w:i/>
          <w:szCs w:val="20"/>
        </w:rPr>
        <w:t xml:space="preserve">FFS: whether to consider the cluster-based topology </w:t>
      </w:r>
      <w:r w:rsidRPr="00057695">
        <w:rPr>
          <w:rFonts w:ascii="Times New Roman" w:hAnsi="Times New Roman" w:cs="Times New Roman"/>
          <w:i/>
        </w:rPr>
        <w:t>defined for SL-U</w:t>
      </w:r>
    </w:p>
    <w:p w14:paraId="47750C8C" w14:textId="77777777" w:rsidR="003C70AD" w:rsidRPr="00057695" w:rsidRDefault="003C70AD" w:rsidP="003C70AD">
      <w:pPr>
        <w:pStyle w:val="ListParagraph"/>
        <w:numPr>
          <w:ilvl w:val="0"/>
          <w:numId w:val="29"/>
        </w:numPr>
        <w:jc w:val="both"/>
        <w:rPr>
          <w:rFonts w:ascii="Times New Roman" w:hAnsi="Times New Roman" w:cs="Times New Roman"/>
          <w:i/>
        </w:rPr>
      </w:pPr>
      <w:r w:rsidRPr="00057695">
        <w:rPr>
          <w:rFonts w:ascii="Times New Roman" w:hAnsi="Times New Roman" w:cs="Times New Roman"/>
          <w:i/>
          <w:szCs w:val="20"/>
        </w:rPr>
        <w:t xml:space="preserve">Note: for the evaluation, there is no </w:t>
      </w:r>
      <w:proofErr w:type="spellStart"/>
      <w:r w:rsidRPr="00057695">
        <w:rPr>
          <w:rFonts w:ascii="Times New Roman" w:hAnsi="Times New Roman" w:cs="Times New Roman"/>
          <w:i/>
          <w:szCs w:val="20"/>
        </w:rPr>
        <w:t>Uu</w:t>
      </w:r>
      <w:proofErr w:type="spellEnd"/>
      <w:r w:rsidRPr="00057695">
        <w:rPr>
          <w:rFonts w:ascii="Times New Roman" w:hAnsi="Times New Roman" w:cs="Times New Roman"/>
          <w:i/>
          <w:szCs w:val="20"/>
        </w:rPr>
        <w:t xml:space="preserve"> link in this indoor layout</w:t>
      </w:r>
    </w:p>
    <w:p w14:paraId="706F35DE" w14:textId="77777777" w:rsidR="003C70AD" w:rsidRPr="00057695" w:rsidRDefault="003C70AD" w:rsidP="003C70AD">
      <w:pPr>
        <w:rPr>
          <w:rFonts w:ascii="Times New Roman" w:hAnsi="Times New Roman" w:cs="Times New Roman"/>
          <w:i/>
        </w:rPr>
      </w:pPr>
    </w:p>
    <w:p w14:paraId="75726BC6" w14:textId="77777777" w:rsidR="003C70AD" w:rsidRPr="00057695" w:rsidRDefault="003C70AD" w:rsidP="003C70AD">
      <w:pPr>
        <w:autoSpaceDE w:val="0"/>
        <w:autoSpaceDN w:val="0"/>
        <w:jc w:val="both"/>
        <w:rPr>
          <w:rFonts w:ascii="Times New Roman" w:hAnsi="Times New Roman" w:cs="Times New Roman"/>
          <w:i/>
        </w:rPr>
      </w:pPr>
      <w:r w:rsidRPr="00057695">
        <w:rPr>
          <w:rFonts w:ascii="Times New Roman" w:hAnsi="Times New Roman" w:cs="Times New Roman"/>
          <w:b/>
          <w:bCs/>
          <w:i/>
          <w:highlight w:val="green"/>
          <w:u w:val="single"/>
        </w:rPr>
        <w:t>Agreement</w:t>
      </w:r>
    </w:p>
    <w:p w14:paraId="419D7AF3" w14:textId="77777777" w:rsidR="003C70AD" w:rsidRPr="00057695" w:rsidRDefault="003C70AD" w:rsidP="003C70AD">
      <w:pPr>
        <w:autoSpaceDE w:val="0"/>
        <w:autoSpaceDN w:val="0"/>
        <w:jc w:val="both"/>
        <w:rPr>
          <w:rFonts w:ascii="Times New Roman" w:hAnsi="Times New Roman" w:cs="Times New Roman"/>
          <w:i/>
        </w:rPr>
      </w:pPr>
      <w:r w:rsidRPr="00057695">
        <w:rPr>
          <w:rFonts w:ascii="Times New Roman" w:hAnsi="Times New Roman" w:cs="Times New Roman"/>
          <w:i/>
        </w:rPr>
        <w:t xml:space="preserve">In evaluation methodology for commercial deployment scenario for sidelink operation on FR2, reuse layout option 3 in Section A.2.1.1 of TR 36.843 with </w:t>
      </w:r>
    </w:p>
    <w:p w14:paraId="51828508" w14:textId="77777777" w:rsidR="003C70AD" w:rsidRPr="00057695" w:rsidRDefault="003C70AD" w:rsidP="003C70AD">
      <w:pPr>
        <w:pStyle w:val="ListParagraph"/>
        <w:numPr>
          <w:ilvl w:val="0"/>
          <w:numId w:val="30"/>
        </w:numPr>
        <w:autoSpaceDE w:val="0"/>
        <w:autoSpaceDN w:val="0"/>
        <w:jc w:val="both"/>
        <w:rPr>
          <w:rFonts w:ascii="Times New Roman" w:hAnsi="Times New Roman" w:cs="Times New Roman"/>
          <w:i/>
        </w:rPr>
      </w:pPr>
      <w:r w:rsidRPr="00057695">
        <w:rPr>
          <w:rFonts w:ascii="Times New Roman" w:hAnsi="Times New Roman" w:cs="Times New Roman"/>
          <w:i/>
        </w:rPr>
        <w:t>Option 1: 7 macro sites with 3 cells per site</w:t>
      </w:r>
    </w:p>
    <w:p w14:paraId="17366C0F" w14:textId="77777777" w:rsidR="003C70AD" w:rsidRPr="00057695" w:rsidRDefault="003C70AD" w:rsidP="003C70AD">
      <w:pPr>
        <w:pStyle w:val="ListParagraph"/>
        <w:numPr>
          <w:ilvl w:val="0"/>
          <w:numId w:val="30"/>
        </w:numPr>
        <w:autoSpaceDE w:val="0"/>
        <w:autoSpaceDN w:val="0"/>
        <w:jc w:val="both"/>
        <w:rPr>
          <w:rFonts w:ascii="Times New Roman" w:hAnsi="Times New Roman" w:cs="Times New Roman"/>
          <w:i/>
        </w:rPr>
      </w:pPr>
      <w:r w:rsidRPr="00057695">
        <w:rPr>
          <w:rFonts w:ascii="Times New Roman" w:hAnsi="Times New Roman" w:cs="Times New Roman"/>
          <w:i/>
        </w:rPr>
        <w:t>Option 2: a single site</w:t>
      </w:r>
    </w:p>
    <w:p w14:paraId="1DDC415C" w14:textId="77777777" w:rsidR="003C70AD" w:rsidRPr="00057695" w:rsidRDefault="003C70AD" w:rsidP="003C70AD">
      <w:pPr>
        <w:pStyle w:val="ListParagraph"/>
        <w:numPr>
          <w:ilvl w:val="0"/>
          <w:numId w:val="29"/>
        </w:numPr>
        <w:jc w:val="both"/>
        <w:rPr>
          <w:rFonts w:ascii="Times New Roman" w:hAnsi="Times New Roman" w:cs="Times New Roman"/>
          <w:i/>
        </w:rPr>
      </w:pPr>
      <w:r w:rsidRPr="00057695">
        <w:rPr>
          <w:rFonts w:ascii="Times New Roman" w:hAnsi="Times New Roman" w:cs="Times New Roman"/>
          <w:i/>
          <w:szCs w:val="20"/>
        </w:rPr>
        <w:t>Companies should report how UEs are paired</w:t>
      </w:r>
    </w:p>
    <w:p w14:paraId="25C42BF5" w14:textId="77777777" w:rsidR="003C70AD" w:rsidRPr="00057695" w:rsidRDefault="003C70AD" w:rsidP="003C70AD">
      <w:pPr>
        <w:pStyle w:val="ListParagraph"/>
        <w:numPr>
          <w:ilvl w:val="0"/>
          <w:numId w:val="29"/>
        </w:numPr>
        <w:jc w:val="both"/>
        <w:rPr>
          <w:rFonts w:ascii="Times New Roman" w:hAnsi="Times New Roman" w:cs="Times New Roman"/>
          <w:i/>
        </w:rPr>
      </w:pPr>
      <w:r w:rsidRPr="00057695">
        <w:rPr>
          <w:rFonts w:ascii="Times New Roman" w:hAnsi="Times New Roman" w:cs="Times New Roman"/>
          <w:i/>
        </w:rPr>
        <w:t>FFS: total number of UEs deployed in the layout</w:t>
      </w:r>
    </w:p>
    <w:p w14:paraId="71D71F0E" w14:textId="77777777" w:rsidR="003C70AD" w:rsidRPr="00057695" w:rsidRDefault="003C70AD" w:rsidP="003C70AD">
      <w:pPr>
        <w:pStyle w:val="ListParagraph"/>
        <w:numPr>
          <w:ilvl w:val="0"/>
          <w:numId w:val="29"/>
        </w:numPr>
        <w:jc w:val="both"/>
        <w:rPr>
          <w:rFonts w:ascii="Times New Roman" w:hAnsi="Times New Roman" w:cs="Times New Roman"/>
          <w:i/>
        </w:rPr>
      </w:pPr>
      <w:r w:rsidRPr="00057695">
        <w:rPr>
          <w:rFonts w:ascii="Times New Roman" w:hAnsi="Times New Roman" w:cs="Times New Roman"/>
          <w:i/>
        </w:rPr>
        <w:t xml:space="preserve">FFS: whether </w:t>
      </w:r>
      <w:proofErr w:type="spellStart"/>
      <w:r w:rsidRPr="00057695">
        <w:rPr>
          <w:rFonts w:ascii="Times New Roman" w:hAnsi="Times New Roman" w:cs="Times New Roman"/>
          <w:i/>
        </w:rPr>
        <w:t>Uu</w:t>
      </w:r>
      <w:proofErr w:type="spellEnd"/>
      <w:r w:rsidRPr="00057695">
        <w:rPr>
          <w:rFonts w:ascii="Times New Roman" w:hAnsi="Times New Roman" w:cs="Times New Roman"/>
          <w:i/>
        </w:rPr>
        <w:t xml:space="preserve"> and PC5 use same carrier</w:t>
      </w:r>
    </w:p>
    <w:p w14:paraId="64CF601C" w14:textId="77777777" w:rsidR="003C70AD" w:rsidRPr="00057695" w:rsidRDefault="003C70AD" w:rsidP="003C70AD">
      <w:pPr>
        <w:pStyle w:val="ListParagraph"/>
        <w:numPr>
          <w:ilvl w:val="0"/>
          <w:numId w:val="29"/>
        </w:numPr>
        <w:jc w:val="both"/>
        <w:rPr>
          <w:rFonts w:ascii="Times New Roman" w:hAnsi="Times New Roman" w:cs="Times New Roman"/>
          <w:i/>
        </w:rPr>
      </w:pPr>
      <w:r w:rsidRPr="00057695">
        <w:rPr>
          <w:rFonts w:ascii="Times New Roman" w:hAnsi="Times New Roman" w:cs="Times New Roman"/>
          <w:i/>
        </w:rPr>
        <w:t>FFS: ISD for this layout option 3</w:t>
      </w:r>
    </w:p>
    <w:p w14:paraId="02A6EE1D" w14:textId="77777777" w:rsidR="003C70AD" w:rsidRPr="00057695" w:rsidRDefault="003C70AD" w:rsidP="003C70AD">
      <w:pPr>
        <w:rPr>
          <w:rFonts w:ascii="Times New Roman" w:hAnsi="Times New Roman" w:cs="Times New Roman"/>
          <w:i/>
        </w:rPr>
      </w:pPr>
    </w:p>
    <w:p w14:paraId="52A40C57" w14:textId="77777777" w:rsidR="003C70AD" w:rsidRPr="00057695" w:rsidRDefault="003C70AD" w:rsidP="003C70AD">
      <w:pPr>
        <w:autoSpaceDE w:val="0"/>
        <w:autoSpaceDN w:val="0"/>
        <w:jc w:val="both"/>
        <w:rPr>
          <w:rFonts w:ascii="Times New Roman" w:hAnsi="Times New Roman" w:cs="Times New Roman"/>
          <w:i/>
        </w:rPr>
      </w:pPr>
      <w:r w:rsidRPr="00057695">
        <w:rPr>
          <w:rFonts w:ascii="Times New Roman" w:hAnsi="Times New Roman" w:cs="Times New Roman"/>
          <w:b/>
          <w:bCs/>
          <w:i/>
          <w:highlight w:val="green"/>
          <w:u w:val="single"/>
        </w:rPr>
        <w:t>Agreement</w:t>
      </w:r>
    </w:p>
    <w:p w14:paraId="7A7A38C6" w14:textId="77777777" w:rsidR="003C70AD" w:rsidRPr="00057695" w:rsidRDefault="003C70AD" w:rsidP="003C70AD">
      <w:pPr>
        <w:autoSpaceDE w:val="0"/>
        <w:autoSpaceDN w:val="0"/>
        <w:jc w:val="both"/>
        <w:rPr>
          <w:rFonts w:ascii="Times New Roman" w:hAnsi="Times New Roman" w:cs="Times New Roman"/>
          <w:i/>
        </w:rPr>
      </w:pPr>
      <w:r w:rsidRPr="00057695">
        <w:rPr>
          <w:rFonts w:ascii="Times New Roman" w:hAnsi="Times New Roman" w:cs="Times New Roman"/>
          <w:i/>
        </w:rPr>
        <w:lastRenderedPageBreak/>
        <w:t xml:space="preserve">For the indoor layout defined in the evaluation methodology for commercial deployment scenario for sidelink operation on FR2, the total number of UEs is 12 pairs/20 MHz with scaling factors of 1, ½ or 1/3.  </w:t>
      </w:r>
    </w:p>
    <w:p w14:paraId="3DE0F599" w14:textId="77777777" w:rsidR="003C70AD" w:rsidRPr="00057695" w:rsidRDefault="003C70AD" w:rsidP="003C70AD">
      <w:pPr>
        <w:rPr>
          <w:rFonts w:ascii="Times New Roman" w:hAnsi="Times New Roman" w:cs="Times New Roman"/>
          <w:i/>
        </w:rPr>
      </w:pPr>
    </w:p>
    <w:p w14:paraId="7A3AB72F" w14:textId="77777777" w:rsidR="003C70AD" w:rsidRPr="00057695" w:rsidRDefault="003C70AD" w:rsidP="003C70AD">
      <w:pPr>
        <w:autoSpaceDE w:val="0"/>
        <w:autoSpaceDN w:val="0"/>
        <w:jc w:val="both"/>
        <w:rPr>
          <w:rFonts w:ascii="Times New Roman" w:hAnsi="Times New Roman" w:cs="Times New Roman"/>
          <w:i/>
        </w:rPr>
      </w:pPr>
      <w:r w:rsidRPr="00057695">
        <w:rPr>
          <w:rFonts w:ascii="Times New Roman" w:hAnsi="Times New Roman" w:cs="Times New Roman"/>
          <w:b/>
          <w:bCs/>
          <w:i/>
          <w:highlight w:val="green"/>
          <w:u w:val="single"/>
        </w:rPr>
        <w:t>Agreement</w:t>
      </w:r>
    </w:p>
    <w:p w14:paraId="399286A7" w14:textId="77777777" w:rsidR="003C70AD" w:rsidRPr="00057695" w:rsidRDefault="003C70AD" w:rsidP="003C70AD">
      <w:pPr>
        <w:jc w:val="both"/>
        <w:rPr>
          <w:rFonts w:ascii="Times New Roman" w:hAnsi="Times New Roman" w:cs="Times New Roman"/>
          <w:i/>
        </w:rPr>
      </w:pPr>
      <w:r w:rsidRPr="00057695">
        <w:rPr>
          <w:rFonts w:ascii="Times New Roman" w:hAnsi="Times New Roman" w:cs="Times New Roman"/>
          <w:i/>
        </w:rPr>
        <w:t xml:space="preserve">For the outdoor layout defined in the evaluation methodology for commercial deployment scenario for sidelink operation on FR2, the number of UEs per cell is 60 with scaling factors of 1, ½ or 1/3. </w:t>
      </w:r>
    </w:p>
    <w:p w14:paraId="454482D1" w14:textId="77777777" w:rsidR="003C70AD" w:rsidRPr="00057695" w:rsidRDefault="003C70AD" w:rsidP="003C70AD">
      <w:pPr>
        <w:rPr>
          <w:rFonts w:ascii="Times New Roman" w:hAnsi="Times New Roman" w:cs="Times New Roman"/>
          <w:i/>
        </w:rPr>
      </w:pPr>
    </w:p>
    <w:p w14:paraId="705B7712" w14:textId="77777777" w:rsidR="003C70AD" w:rsidRPr="00057695" w:rsidRDefault="003C70AD" w:rsidP="003C70AD">
      <w:pPr>
        <w:autoSpaceDE w:val="0"/>
        <w:autoSpaceDN w:val="0"/>
        <w:jc w:val="both"/>
        <w:rPr>
          <w:rFonts w:ascii="Times New Roman" w:hAnsi="Times New Roman" w:cs="Times New Roman"/>
          <w:i/>
        </w:rPr>
      </w:pPr>
      <w:r w:rsidRPr="00057695">
        <w:rPr>
          <w:rFonts w:ascii="Times New Roman" w:hAnsi="Times New Roman" w:cs="Times New Roman"/>
          <w:b/>
          <w:bCs/>
          <w:i/>
          <w:highlight w:val="green"/>
          <w:u w:val="single"/>
        </w:rPr>
        <w:t>Agreement</w:t>
      </w:r>
    </w:p>
    <w:p w14:paraId="7FF3E3FF" w14:textId="77777777" w:rsidR="003C70AD" w:rsidRPr="00057695" w:rsidRDefault="003C70AD" w:rsidP="003C70AD">
      <w:pPr>
        <w:jc w:val="both"/>
        <w:rPr>
          <w:rFonts w:ascii="Times New Roman" w:hAnsi="Times New Roman" w:cs="Times New Roman"/>
          <w:i/>
        </w:rPr>
      </w:pPr>
      <w:r w:rsidRPr="00057695">
        <w:rPr>
          <w:rFonts w:ascii="Times New Roman" w:hAnsi="Times New Roman" w:cs="Times New Roman"/>
          <w:i/>
        </w:rPr>
        <w:t xml:space="preserve">For the outdoor layout defined in the evaluation methodology for commercial deployment scenario for sidelink operation on FR2, </w:t>
      </w:r>
      <w:proofErr w:type="spellStart"/>
      <w:r w:rsidRPr="00057695">
        <w:rPr>
          <w:rFonts w:ascii="Times New Roman" w:hAnsi="Times New Roman" w:cs="Times New Roman"/>
          <w:i/>
        </w:rPr>
        <w:t>Uu</w:t>
      </w:r>
      <w:proofErr w:type="spellEnd"/>
      <w:r w:rsidRPr="00057695">
        <w:rPr>
          <w:rFonts w:ascii="Times New Roman" w:hAnsi="Times New Roman" w:cs="Times New Roman"/>
          <w:i/>
        </w:rPr>
        <w:t xml:space="preserve"> link has different carrier as PC5 in the simulation is the baseline</w:t>
      </w:r>
    </w:p>
    <w:p w14:paraId="4A7EB495" w14:textId="77777777" w:rsidR="003C70AD" w:rsidRPr="00057695" w:rsidRDefault="003C70AD" w:rsidP="003C70AD">
      <w:pPr>
        <w:pStyle w:val="ListParagraph"/>
        <w:numPr>
          <w:ilvl w:val="0"/>
          <w:numId w:val="29"/>
        </w:numPr>
        <w:jc w:val="both"/>
        <w:rPr>
          <w:rFonts w:ascii="Times New Roman" w:hAnsi="Times New Roman" w:cs="Times New Roman"/>
          <w:i/>
        </w:rPr>
      </w:pPr>
      <w:r w:rsidRPr="00057695">
        <w:rPr>
          <w:rFonts w:ascii="Times New Roman" w:hAnsi="Times New Roman" w:cs="Times New Roman"/>
          <w:i/>
        </w:rPr>
        <w:t xml:space="preserve">Optional: </w:t>
      </w:r>
      <w:proofErr w:type="spellStart"/>
      <w:r w:rsidRPr="00057695">
        <w:rPr>
          <w:rFonts w:ascii="Times New Roman" w:hAnsi="Times New Roman" w:cs="Times New Roman"/>
          <w:i/>
        </w:rPr>
        <w:t>Uu</w:t>
      </w:r>
      <w:proofErr w:type="spellEnd"/>
      <w:r w:rsidRPr="00057695">
        <w:rPr>
          <w:rFonts w:ascii="Times New Roman" w:hAnsi="Times New Roman" w:cs="Times New Roman"/>
          <w:i/>
        </w:rPr>
        <w:t xml:space="preserve"> link has same carrier as PC5 in the simulation. </w:t>
      </w:r>
    </w:p>
    <w:p w14:paraId="79E29736" w14:textId="77777777" w:rsidR="003C70AD" w:rsidRPr="00057695" w:rsidRDefault="003C70AD" w:rsidP="003C70AD">
      <w:pPr>
        <w:rPr>
          <w:rFonts w:ascii="Times New Roman" w:hAnsi="Times New Roman" w:cs="Times New Roman"/>
          <w:i/>
        </w:rPr>
      </w:pPr>
    </w:p>
    <w:p w14:paraId="04CFDFB7" w14:textId="77777777" w:rsidR="003C70AD" w:rsidRPr="00057695" w:rsidRDefault="003C70AD" w:rsidP="003C70AD">
      <w:pPr>
        <w:autoSpaceDE w:val="0"/>
        <w:autoSpaceDN w:val="0"/>
        <w:jc w:val="both"/>
        <w:rPr>
          <w:rFonts w:ascii="Times New Roman" w:hAnsi="Times New Roman" w:cs="Times New Roman"/>
          <w:i/>
        </w:rPr>
      </w:pPr>
      <w:r w:rsidRPr="00057695">
        <w:rPr>
          <w:rFonts w:ascii="Times New Roman" w:hAnsi="Times New Roman" w:cs="Times New Roman"/>
          <w:b/>
          <w:bCs/>
          <w:i/>
          <w:highlight w:val="green"/>
          <w:u w:val="single"/>
        </w:rPr>
        <w:t>Agreement</w:t>
      </w:r>
    </w:p>
    <w:p w14:paraId="35C634F1" w14:textId="77777777" w:rsidR="003C70AD" w:rsidRPr="00057695" w:rsidRDefault="003C70AD" w:rsidP="003C70AD">
      <w:pPr>
        <w:jc w:val="both"/>
        <w:rPr>
          <w:rFonts w:ascii="Times New Roman" w:hAnsi="Times New Roman" w:cs="Times New Roman"/>
          <w:i/>
        </w:rPr>
      </w:pPr>
      <w:r w:rsidRPr="00057695">
        <w:rPr>
          <w:rFonts w:ascii="Times New Roman" w:hAnsi="Times New Roman" w:cs="Times New Roman"/>
          <w:i/>
        </w:rPr>
        <w:t xml:space="preserve">In evaluation methodology for commercial deployment scenario for sidelink operation on FR2, for the outdoor layout, the channel model reuses the procedures and parameters for </w:t>
      </w:r>
      <w:proofErr w:type="spellStart"/>
      <w:r w:rsidRPr="00057695">
        <w:rPr>
          <w:rFonts w:ascii="Times New Roman" w:hAnsi="Times New Roman" w:cs="Times New Roman"/>
          <w:i/>
        </w:rPr>
        <w:t>UMi</w:t>
      </w:r>
      <w:proofErr w:type="spellEnd"/>
      <w:r w:rsidRPr="00057695">
        <w:rPr>
          <w:rFonts w:ascii="Times New Roman" w:hAnsi="Times New Roman" w:cs="Times New Roman"/>
          <w:i/>
        </w:rPr>
        <w:t xml:space="preserve"> - Street Canyon specified in TR 38.901. </w:t>
      </w:r>
    </w:p>
    <w:p w14:paraId="0FE9C3A4" w14:textId="77777777" w:rsidR="003C70AD" w:rsidRPr="00057695" w:rsidRDefault="003C70AD" w:rsidP="003C70AD">
      <w:pPr>
        <w:rPr>
          <w:rFonts w:ascii="Times New Roman" w:hAnsi="Times New Roman" w:cs="Times New Roman"/>
          <w:i/>
        </w:rPr>
      </w:pPr>
    </w:p>
    <w:p w14:paraId="16032600" w14:textId="77777777" w:rsidR="003C70AD" w:rsidRPr="00057695" w:rsidRDefault="003C70AD" w:rsidP="003C70AD">
      <w:pPr>
        <w:autoSpaceDE w:val="0"/>
        <w:autoSpaceDN w:val="0"/>
        <w:jc w:val="both"/>
        <w:rPr>
          <w:rFonts w:ascii="Times New Roman" w:hAnsi="Times New Roman" w:cs="Times New Roman"/>
          <w:i/>
        </w:rPr>
      </w:pPr>
      <w:r w:rsidRPr="00057695">
        <w:rPr>
          <w:rFonts w:ascii="Times New Roman" w:hAnsi="Times New Roman" w:cs="Times New Roman"/>
          <w:b/>
          <w:bCs/>
          <w:i/>
          <w:highlight w:val="green"/>
          <w:u w:val="single"/>
        </w:rPr>
        <w:t>Agreement</w:t>
      </w:r>
    </w:p>
    <w:p w14:paraId="11D5830D" w14:textId="77777777" w:rsidR="003C70AD" w:rsidRPr="00057695" w:rsidRDefault="003C70AD" w:rsidP="003C70AD">
      <w:pPr>
        <w:jc w:val="both"/>
        <w:rPr>
          <w:rFonts w:ascii="Times New Roman" w:hAnsi="Times New Roman" w:cs="Times New Roman"/>
          <w:i/>
        </w:rPr>
      </w:pPr>
      <w:r w:rsidRPr="00057695">
        <w:rPr>
          <w:rFonts w:ascii="Times New Roman" w:hAnsi="Times New Roman" w:cs="Times New Roman"/>
          <w:i/>
        </w:rPr>
        <w:t xml:space="preserve">In evaluation methodology for commercial deployment scenario for sidelink operation on FR2, for the indoor layout, the channel model reuses the procedures and parameters for </w:t>
      </w:r>
      <w:proofErr w:type="spellStart"/>
      <w:r w:rsidRPr="00057695">
        <w:rPr>
          <w:rFonts w:ascii="Times New Roman" w:hAnsi="Times New Roman" w:cs="Times New Roman"/>
          <w:i/>
        </w:rPr>
        <w:t>InH</w:t>
      </w:r>
      <w:proofErr w:type="spellEnd"/>
      <w:r w:rsidRPr="00057695">
        <w:rPr>
          <w:rFonts w:ascii="Times New Roman" w:hAnsi="Times New Roman" w:cs="Times New Roman"/>
          <w:i/>
        </w:rPr>
        <w:t xml:space="preserve"> mixed office specified in TR 38.901. </w:t>
      </w:r>
    </w:p>
    <w:p w14:paraId="47115447" w14:textId="77777777" w:rsidR="003C70AD" w:rsidRPr="00057695" w:rsidRDefault="003C70AD" w:rsidP="003C70AD">
      <w:pPr>
        <w:jc w:val="both"/>
        <w:rPr>
          <w:rFonts w:ascii="Times New Roman" w:hAnsi="Times New Roman" w:cs="Times New Roman"/>
          <w:i/>
        </w:rPr>
      </w:pPr>
    </w:p>
    <w:p w14:paraId="7EDAF75D" w14:textId="77777777" w:rsidR="003C70AD" w:rsidRPr="00057695" w:rsidRDefault="003C70AD" w:rsidP="003C70AD">
      <w:pPr>
        <w:autoSpaceDE w:val="0"/>
        <w:autoSpaceDN w:val="0"/>
        <w:jc w:val="both"/>
        <w:rPr>
          <w:rFonts w:ascii="Times New Roman" w:hAnsi="Times New Roman" w:cs="Times New Roman"/>
          <w:i/>
        </w:rPr>
      </w:pPr>
      <w:r w:rsidRPr="00057695">
        <w:rPr>
          <w:rFonts w:ascii="Times New Roman" w:hAnsi="Times New Roman" w:cs="Times New Roman"/>
          <w:b/>
          <w:bCs/>
          <w:i/>
          <w:highlight w:val="green"/>
          <w:u w:val="single"/>
        </w:rPr>
        <w:t>Agreement</w:t>
      </w:r>
    </w:p>
    <w:p w14:paraId="3150A73E" w14:textId="77777777" w:rsidR="003C70AD" w:rsidRPr="00057695" w:rsidRDefault="003C70AD" w:rsidP="003C70AD">
      <w:pPr>
        <w:jc w:val="both"/>
        <w:rPr>
          <w:rFonts w:ascii="Times New Roman" w:hAnsi="Times New Roman" w:cs="Times New Roman"/>
          <w:i/>
        </w:rPr>
      </w:pPr>
      <w:r w:rsidRPr="00057695">
        <w:rPr>
          <w:rFonts w:ascii="Times New Roman" w:hAnsi="Times New Roman" w:cs="Times New Roman"/>
          <w:i/>
        </w:rPr>
        <w:t>In evaluation methodology for commercial deployment scenario for sidelink operation on FR2, for UE antenna parameters, reuse the antenna element pattern and antenna array configuration for pedestrian UE and cellular UE as in Table 6.1.4-6 and Table 6.1.4-7 of TR 37.885. </w:t>
      </w:r>
    </w:p>
    <w:p w14:paraId="7E2CC41F" w14:textId="77777777" w:rsidR="003C70AD" w:rsidRPr="00057695" w:rsidRDefault="003C70AD" w:rsidP="003C70AD">
      <w:pPr>
        <w:rPr>
          <w:rFonts w:ascii="Times New Roman" w:hAnsi="Times New Roman" w:cs="Times New Roman"/>
          <w:i/>
        </w:rPr>
      </w:pPr>
    </w:p>
    <w:p w14:paraId="166CC7DC" w14:textId="77777777" w:rsidR="003C70AD" w:rsidRPr="00057695" w:rsidRDefault="003C70AD" w:rsidP="003C70AD">
      <w:pPr>
        <w:autoSpaceDE w:val="0"/>
        <w:autoSpaceDN w:val="0"/>
        <w:jc w:val="both"/>
        <w:rPr>
          <w:rFonts w:ascii="Times New Roman" w:hAnsi="Times New Roman" w:cs="Times New Roman"/>
          <w:i/>
        </w:rPr>
      </w:pPr>
      <w:r w:rsidRPr="00057695">
        <w:rPr>
          <w:rFonts w:ascii="Times New Roman" w:hAnsi="Times New Roman" w:cs="Times New Roman"/>
          <w:b/>
          <w:bCs/>
          <w:i/>
          <w:highlight w:val="green"/>
          <w:u w:val="single"/>
        </w:rPr>
        <w:t>Agreement</w:t>
      </w:r>
    </w:p>
    <w:p w14:paraId="663BFA4B" w14:textId="77777777" w:rsidR="003C70AD" w:rsidRPr="00057695" w:rsidRDefault="003C70AD" w:rsidP="003C70AD">
      <w:pPr>
        <w:jc w:val="both"/>
        <w:rPr>
          <w:rFonts w:ascii="Times New Roman" w:hAnsi="Times New Roman" w:cs="Times New Roman"/>
          <w:i/>
        </w:rPr>
      </w:pPr>
      <w:r w:rsidRPr="00057695">
        <w:rPr>
          <w:rFonts w:ascii="Times New Roman" w:hAnsi="Times New Roman" w:cs="Times New Roman"/>
          <w:i/>
        </w:rPr>
        <w:t>In evaluation methodology for commercial deployment scenario for sidelink operation on FR2, consider at least the following parameters: </w:t>
      </w:r>
    </w:p>
    <w:p w14:paraId="25FDF201" w14:textId="77777777" w:rsidR="003C70AD" w:rsidRPr="00057695" w:rsidRDefault="003C70AD" w:rsidP="003C70AD">
      <w:pPr>
        <w:pStyle w:val="ListParagraph"/>
        <w:numPr>
          <w:ilvl w:val="0"/>
          <w:numId w:val="29"/>
        </w:numPr>
        <w:jc w:val="both"/>
        <w:rPr>
          <w:rFonts w:ascii="Times New Roman" w:hAnsi="Times New Roman" w:cs="Times New Roman"/>
          <w:i/>
        </w:rPr>
      </w:pPr>
      <w:r w:rsidRPr="00057695">
        <w:rPr>
          <w:rFonts w:ascii="Times New Roman" w:hAnsi="Times New Roman" w:cs="Times New Roman"/>
          <w:i/>
        </w:rPr>
        <w:t>Carrier frequency: 30 GHz</w:t>
      </w:r>
    </w:p>
    <w:p w14:paraId="1A39D347" w14:textId="77777777" w:rsidR="003C70AD" w:rsidRPr="00057695" w:rsidRDefault="003C70AD" w:rsidP="003C70AD">
      <w:pPr>
        <w:pStyle w:val="ListParagraph"/>
        <w:numPr>
          <w:ilvl w:val="0"/>
          <w:numId w:val="29"/>
        </w:numPr>
        <w:jc w:val="both"/>
        <w:rPr>
          <w:rFonts w:ascii="Times New Roman" w:hAnsi="Times New Roman" w:cs="Times New Roman"/>
          <w:i/>
        </w:rPr>
      </w:pPr>
      <w:r w:rsidRPr="00057695">
        <w:rPr>
          <w:rFonts w:ascii="Times New Roman" w:hAnsi="Times New Roman" w:cs="Times New Roman"/>
          <w:i/>
        </w:rPr>
        <w:t>Sub-carrier spacing: 120 kHz (baseline), 60 kHz (optional)</w:t>
      </w:r>
    </w:p>
    <w:p w14:paraId="376B0623" w14:textId="77777777" w:rsidR="003C70AD" w:rsidRPr="00057695" w:rsidRDefault="003C70AD" w:rsidP="003C70AD">
      <w:pPr>
        <w:pStyle w:val="ListParagraph"/>
        <w:numPr>
          <w:ilvl w:val="0"/>
          <w:numId w:val="29"/>
        </w:numPr>
        <w:jc w:val="both"/>
        <w:rPr>
          <w:rFonts w:ascii="Times New Roman" w:hAnsi="Times New Roman" w:cs="Times New Roman"/>
          <w:i/>
        </w:rPr>
      </w:pPr>
      <w:r w:rsidRPr="00057695">
        <w:rPr>
          <w:rFonts w:ascii="Times New Roman" w:hAnsi="Times New Roman" w:cs="Times New Roman"/>
          <w:i/>
        </w:rPr>
        <w:t>Simulation bandwidth: 100 MHz (baseline), 200 MHz (optional)</w:t>
      </w:r>
    </w:p>
    <w:p w14:paraId="1FD74129" w14:textId="77777777" w:rsidR="003C70AD" w:rsidRPr="00057695" w:rsidRDefault="003C70AD" w:rsidP="003C70AD">
      <w:pPr>
        <w:pStyle w:val="ListParagraph"/>
        <w:numPr>
          <w:ilvl w:val="0"/>
          <w:numId w:val="29"/>
        </w:numPr>
        <w:jc w:val="both"/>
        <w:rPr>
          <w:rFonts w:ascii="Times New Roman" w:hAnsi="Times New Roman" w:cs="Times New Roman"/>
          <w:i/>
        </w:rPr>
      </w:pPr>
      <w:r w:rsidRPr="00057695">
        <w:rPr>
          <w:rFonts w:ascii="Times New Roman" w:hAnsi="Times New Roman" w:cs="Times New Roman"/>
          <w:i/>
        </w:rPr>
        <w:t>UE receiver noise figure: 13 dB (baseline), 10 dB (optional)</w:t>
      </w:r>
    </w:p>
    <w:p w14:paraId="1FEB9092" w14:textId="77777777" w:rsidR="003C70AD" w:rsidRPr="00057695" w:rsidRDefault="003C70AD" w:rsidP="003C70AD">
      <w:pPr>
        <w:pStyle w:val="ListParagraph"/>
        <w:numPr>
          <w:ilvl w:val="0"/>
          <w:numId w:val="29"/>
        </w:numPr>
        <w:jc w:val="both"/>
        <w:rPr>
          <w:rFonts w:ascii="Times New Roman" w:hAnsi="Times New Roman" w:cs="Times New Roman"/>
          <w:i/>
        </w:rPr>
      </w:pPr>
      <w:r w:rsidRPr="00057695">
        <w:rPr>
          <w:rFonts w:ascii="Times New Roman" w:hAnsi="Times New Roman" w:cs="Times New Roman"/>
          <w:i/>
        </w:rPr>
        <w:t>UE Tx power: 23 dBm (EIRP should not exceed 43 dBm)</w:t>
      </w:r>
    </w:p>
    <w:p w14:paraId="2B16003D" w14:textId="77777777" w:rsidR="003C70AD" w:rsidRPr="00057695" w:rsidRDefault="003C70AD" w:rsidP="003C70AD">
      <w:pPr>
        <w:pStyle w:val="ListParagraph"/>
        <w:numPr>
          <w:ilvl w:val="0"/>
          <w:numId w:val="29"/>
        </w:numPr>
        <w:jc w:val="both"/>
        <w:rPr>
          <w:rFonts w:ascii="Times New Roman" w:hAnsi="Times New Roman" w:cs="Times New Roman"/>
          <w:i/>
        </w:rPr>
      </w:pPr>
      <w:r w:rsidRPr="00057695">
        <w:rPr>
          <w:rFonts w:ascii="Times New Roman" w:hAnsi="Times New Roman" w:cs="Times New Roman"/>
          <w:i/>
        </w:rPr>
        <w:t>UE speed: 3 km/h</w:t>
      </w:r>
    </w:p>
    <w:p w14:paraId="0613FDC7" w14:textId="77777777" w:rsidR="003C70AD" w:rsidRPr="00057695" w:rsidRDefault="003C70AD" w:rsidP="003C70AD">
      <w:pPr>
        <w:jc w:val="both"/>
        <w:rPr>
          <w:rFonts w:ascii="Times New Roman" w:hAnsi="Times New Roman" w:cs="Times New Roman"/>
          <w:i/>
        </w:rPr>
      </w:pPr>
    </w:p>
    <w:p w14:paraId="47FB780F" w14:textId="77777777" w:rsidR="003C70AD" w:rsidRPr="00057695" w:rsidRDefault="003C70AD" w:rsidP="003C70AD">
      <w:pPr>
        <w:autoSpaceDE w:val="0"/>
        <w:autoSpaceDN w:val="0"/>
        <w:jc w:val="both"/>
        <w:rPr>
          <w:rFonts w:ascii="Times New Roman" w:hAnsi="Times New Roman" w:cs="Times New Roman"/>
          <w:i/>
        </w:rPr>
      </w:pPr>
      <w:r w:rsidRPr="00057695">
        <w:rPr>
          <w:rFonts w:ascii="Times New Roman" w:hAnsi="Times New Roman" w:cs="Times New Roman"/>
          <w:b/>
          <w:bCs/>
          <w:i/>
          <w:highlight w:val="green"/>
          <w:u w:val="single"/>
        </w:rPr>
        <w:t>Agreement</w:t>
      </w:r>
    </w:p>
    <w:p w14:paraId="1539BD34" w14:textId="77777777" w:rsidR="003C70AD" w:rsidRPr="00057695" w:rsidRDefault="003C70AD" w:rsidP="003C70AD">
      <w:pPr>
        <w:jc w:val="both"/>
        <w:rPr>
          <w:rFonts w:ascii="Times New Roman" w:hAnsi="Times New Roman" w:cs="Times New Roman"/>
          <w:i/>
        </w:rPr>
      </w:pPr>
      <w:r w:rsidRPr="00057695">
        <w:rPr>
          <w:rFonts w:ascii="Times New Roman" w:hAnsi="Times New Roman" w:cs="Times New Roman"/>
          <w:i/>
        </w:rPr>
        <w:t>For the outdoor layout defined in the evaluation methodology for commercial deployment scenario for sidelink operation on FR2, ISD is 200 meters.</w:t>
      </w:r>
    </w:p>
    <w:p w14:paraId="631C40FD" w14:textId="77777777" w:rsidR="003C70AD" w:rsidRPr="00057695" w:rsidRDefault="003C70AD" w:rsidP="003C70AD">
      <w:pPr>
        <w:rPr>
          <w:rFonts w:ascii="Times New Roman" w:hAnsi="Times New Roman" w:cs="Times New Roman"/>
          <w:i/>
        </w:rPr>
      </w:pPr>
    </w:p>
    <w:p w14:paraId="4DF62697" w14:textId="77777777" w:rsidR="003C70AD" w:rsidRPr="00057695" w:rsidRDefault="003C70AD" w:rsidP="003C70AD">
      <w:pPr>
        <w:autoSpaceDE w:val="0"/>
        <w:autoSpaceDN w:val="0"/>
        <w:jc w:val="both"/>
        <w:rPr>
          <w:rFonts w:ascii="Times New Roman" w:hAnsi="Times New Roman" w:cs="Times New Roman"/>
          <w:i/>
        </w:rPr>
      </w:pPr>
      <w:r w:rsidRPr="00057695">
        <w:rPr>
          <w:rFonts w:ascii="Times New Roman" w:hAnsi="Times New Roman" w:cs="Times New Roman"/>
          <w:b/>
          <w:bCs/>
          <w:i/>
          <w:highlight w:val="green"/>
          <w:u w:val="single"/>
        </w:rPr>
        <w:t>Agreement</w:t>
      </w:r>
    </w:p>
    <w:p w14:paraId="77335248" w14:textId="77777777" w:rsidR="003C70AD" w:rsidRPr="00057695" w:rsidRDefault="003C70AD" w:rsidP="003C70AD">
      <w:pPr>
        <w:jc w:val="both"/>
        <w:rPr>
          <w:rFonts w:ascii="Times New Roman" w:hAnsi="Times New Roman" w:cs="Times New Roman"/>
          <w:i/>
        </w:rPr>
      </w:pPr>
      <w:r w:rsidRPr="00057695">
        <w:rPr>
          <w:rFonts w:ascii="Times New Roman" w:hAnsi="Times New Roman" w:cs="Times New Roman"/>
          <w:i/>
        </w:rPr>
        <w:t>In evaluation methodology for commercial deployment scenario for sidelink operation on FR2, support at least the following traffic model:</w:t>
      </w:r>
    </w:p>
    <w:p w14:paraId="06E895C9" w14:textId="77777777" w:rsidR="003C70AD" w:rsidRPr="00057695" w:rsidRDefault="003C70AD" w:rsidP="003C70AD">
      <w:pPr>
        <w:pStyle w:val="ListParagraph"/>
        <w:numPr>
          <w:ilvl w:val="0"/>
          <w:numId w:val="29"/>
        </w:numPr>
        <w:jc w:val="both"/>
        <w:rPr>
          <w:rFonts w:ascii="Times New Roman" w:hAnsi="Times New Roman" w:cs="Times New Roman"/>
          <w:i/>
        </w:rPr>
      </w:pPr>
      <w:r w:rsidRPr="00057695">
        <w:rPr>
          <w:rFonts w:ascii="Times New Roman" w:hAnsi="Times New Roman" w:cs="Times New Roman"/>
          <w:i/>
        </w:rPr>
        <w:t>Option 1: periodic traffic mode 3</w:t>
      </w:r>
    </w:p>
    <w:p w14:paraId="23C6FCCA" w14:textId="77777777" w:rsidR="003C70AD" w:rsidRPr="00057695" w:rsidRDefault="003C70AD" w:rsidP="003C70AD">
      <w:pPr>
        <w:pStyle w:val="ListParagraph"/>
        <w:numPr>
          <w:ilvl w:val="1"/>
          <w:numId w:val="29"/>
        </w:numPr>
        <w:jc w:val="both"/>
        <w:rPr>
          <w:rFonts w:ascii="Times New Roman" w:hAnsi="Times New Roman" w:cs="Times New Roman"/>
          <w:i/>
        </w:rPr>
      </w:pPr>
      <w:r w:rsidRPr="00057695">
        <w:rPr>
          <w:rFonts w:ascii="Times New Roman" w:hAnsi="Times New Roman" w:cs="Times New Roman"/>
          <w:i/>
        </w:rPr>
        <w:t>Packet size scaling factor is up to companies’ porting</w:t>
      </w:r>
    </w:p>
    <w:p w14:paraId="23DC90C6" w14:textId="77777777" w:rsidR="003C70AD" w:rsidRPr="00057695" w:rsidRDefault="003C70AD" w:rsidP="003C70AD">
      <w:pPr>
        <w:pStyle w:val="ListParagraph"/>
        <w:numPr>
          <w:ilvl w:val="0"/>
          <w:numId w:val="29"/>
        </w:numPr>
        <w:jc w:val="both"/>
        <w:rPr>
          <w:rFonts w:ascii="Times New Roman" w:hAnsi="Times New Roman" w:cs="Times New Roman"/>
          <w:i/>
        </w:rPr>
      </w:pPr>
      <w:r w:rsidRPr="00057695">
        <w:rPr>
          <w:rFonts w:ascii="Times New Roman" w:hAnsi="Times New Roman" w:cs="Times New Roman"/>
          <w:i/>
        </w:rPr>
        <w:t>Option 2: FTP model 3 with arrival rate satisfying one of the followings:</w:t>
      </w:r>
    </w:p>
    <w:p w14:paraId="5FAAC907" w14:textId="77777777" w:rsidR="003C70AD" w:rsidRPr="00057695" w:rsidRDefault="003C70AD" w:rsidP="003C70AD">
      <w:pPr>
        <w:pStyle w:val="ListParagraph"/>
        <w:numPr>
          <w:ilvl w:val="1"/>
          <w:numId w:val="29"/>
        </w:numPr>
        <w:jc w:val="both"/>
        <w:rPr>
          <w:rFonts w:ascii="Times New Roman" w:hAnsi="Times New Roman" w:cs="Times New Roman"/>
          <w:i/>
        </w:rPr>
      </w:pPr>
      <w:r w:rsidRPr="00057695">
        <w:rPr>
          <w:rFonts w:ascii="Times New Roman" w:hAnsi="Times New Roman" w:cs="Times New Roman"/>
          <w:i/>
        </w:rPr>
        <w:t>BO low load: 10%-25%</w:t>
      </w:r>
    </w:p>
    <w:p w14:paraId="35EF0E39" w14:textId="77777777" w:rsidR="003C70AD" w:rsidRPr="00057695" w:rsidRDefault="003C70AD" w:rsidP="003C70AD">
      <w:pPr>
        <w:pStyle w:val="ListParagraph"/>
        <w:numPr>
          <w:ilvl w:val="1"/>
          <w:numId w:val="29"/>
        </w:numPr>
        <w:jc w:val="both"/>
        <w:rPr>
          <w:rFonts w:ascii="Times New Roman" w:hAnsi="Times New Roman" w:cs="Times New Roman"/>
          <w:i/>
        </w:rPr>
      </w:pPr>
      <w:r w:rsidRPr="00057695">
        <w:rPr>
          <w:rFonts w:ascii="Times New Roman" w:hAnsi="Times New Roman" w:cs="Times New Roman"/>
          <w:i/>
        </w:rPr>
        <w:t>BO mid load: 35%-50%</w:t>
      </w:r>
    </w:p>
    <w:p w14:paraId="2F018423" w14:textId="77777777" w:rsidR="003C70AD" w:rsidRPr="00057695" w:rsidRDefault="003C70AD" w:rsidP="003C70AD">
      <w:pPr>
        <w:pStyle w:val="ListParagraph"/>
        <w:numPr>
          <w:ilvl w:val="1"/>
          <w:numId w:val="29"/>
        </w:numPr>
        <w:jc w:val="both"/>
        <w:rPr>
          <w:rFonts w:ascii="Times New Roman" w:hAnsi="Times New Roman" w:cs="Times New Roman"/>
          <w:i/>
        </w:rPr>
      </w:pPr>
      <w:r w:rsidRPr="00057695">
        <w:rPr>
          <w:rFonts w:ascii="Times New Roman" w:hAnsi="Times New Roman" w:cs="Times New Roman"/>
          <w:i/>
        </w:rPr>
        <w:t>BO high load: above 55%</w:t>
      </w:r>
    </w:p>
    <w:p w14:paraId="68370DFA" w14:textId="77777777" w:rsidR="003C70AD" w:rsidRPr="00057695" w:rsidRDefault="003C70AD" w:rsidP="003C70AD">
      <w:pPr>
        <w:pStyle w:val="ListParagraph"/>
        <w:numPr>
          <w:ilvl w:val="1"/>
          <w:numId w:val="29"/>
        </w:numPr>
        <w:jc w:val="both"/>
        <w:rPr>
          <w:rFonts w:ascii="Times New Roman" w:hAnsi="Times New Roman" w:cs="Times New Roman"/>
          <w:i/>
        </w:rPr>
      </w:pPr>
      <w:r w:rsidRPr="00057695">
        <w:rPr>
          <w:rFonts w:ascii="Times New Roman" w:hAnsi="Times New Roman" w:cs="Times New Roman"/>
          <w:i/>
        </w:rPr>
        <w:lastRenderedPageBreak/>
        <w:t>Packet size is up to companies’ reporting</w:t>
      </w:r>
    </w:p>
    <w:p w14:paraId="232012CD" w14:textId="77777777" w:rsidR="003C70AD" w:rsidRPr="00057695" w:rsidRDefault="003C70AD" w:rsidP="003C70AD">
      <w:pPr>
        <w:pStyle w:val="ListParagraph"/>
        <w:numPr>
          <w:ilvl w:val="0"/>
          <w:numId w:val="29"/>
        </w:numPr>
        <w:jc w:val="both"/>
        <w:rPr>
          <w:rFonts w:ascii="Times New Roman" w:hAnsi="Times New Roman" w:cs="Times New Roman"/>
          <w:i/>
        </w:rPr>
      </w:pPr>
      <w:r w:rsidRPr="00057695">
        <w:rPr>
          <w:rFonts w:ascii="Times New Roman" w:hAnsi="Times New Roman" w:cs="Times New Roman"/>
          <w:i/>
        </w:rPr>
        <w:t>Option 3: XR traffic models including cloud gaming, virtual reality, and augmented reality.  </w:t>
      </w:r>
    </w:p>
    <w:p w14:paraId="207E1A4A" w14:textId="77777777" w:rsidR="003C70AD" w:rsidRPr="00057695" w:rsidRDefault="003C70AD" w:rsidP="003C70AD">
      <w:pPr>
        <w:pStyle w:val="ListParagraph"/>
        <w:numPr>
          <w:ilvl w:val="0"/>
          <w:numId w:val="29"/>
        </w:numPr>
        <w:jc w:val="both"/>
        <w:rPr>
          <w:rFonts w:ascii="Times New Roman" w:hAnsi="Times New Roman" w:cs="Times New Roman"/>
          <w:i/>
        </w:rPr>
      </w:pPr>
      <w:r w:rsidRPr="00057695">
        <w:rPr>
          <w:rFonts w:ascii="Times New Roman" w:hAnsi="Times New Roman" w:cs="Times New Roman"/>
          <w:i/>
        </w:rPr>
        <w:t>It is up to each company to use either Option 1 or 2 or 3 or mixed of them. </w:t>
      </w:r>
    </w:p>
    <w:p w14:paraId="20C35E3A" w14:textId="77777777" w:rsidR="003C70AD" w:rsidRPr="00057695" w:rsidRDefault="003C70AD" w:rsidP="003C70AD">
      <w:pPr>
        <w:rPr>
          <w:rFonts w:ascii="Times New Roman" w:hAnsi="Times New Roman" w:cs="Times New Roman"/>
          <w:i/>
        </w:rPr>
      </w:pPr>
    </w:p>
    <w:p w14:paraId="0202ACA4" w14:textId="77777777" w:rsidR="003C70AD" w:rsidRPr="00057695" w:rsidRDefault="003C70AD" w:rsidP="003C70AD">
      <w:pPr>
        <w:autoSpaceDE w:val="0"/>
        <w:autoSpaceDN w:val="0"/>
        <w:jc w:val="both"/>
        <w:rPr>
          <w:rFonts w:ascii="Times New Roman" w:hAnsi="Times New Roman" w:cs="Times New Roman"/>
          <w:i/>
        </w:rPr>
      </w:pPr>
      <w:r w:rsidRPr="00057695">
        <w:rPr>
          <w:rFonts w:ascii="Times New Roman" w:hAnsi="Times New Roman" w:cs="Times New Roman"/>
          <w:b/>
          <w:bCs/>
          <w:i/>
          <w:highlight w:val="green"/>
          <w:u w:val="single"/>
        </w:rPr>
        <w:t>Agreement</w:t>
      </w:r>
    </w:p>
    <w:p w14:paraId="3BA5D3B0" w14:textId="77777777" w:rsidR="003C70AD" w:rsidRPr="00057695" w:rsidRDefault="003C70AD" w:rsidP="003C70AD">
      <w:pPr>
        <w:rPr>
          <w:rFonts w:ascii="Times New Roman" w:eastAsia="SimSun" w:hAnsi="Times New Roman" w:cs="Times New Roman"/>
          <w:i/>
          <w:lang w:eastAsia="zh-CN"/>
        </w:rPr>
      </w:pPr>
      <w:r w:rsidRPr="00057695">
        <w:rPr>
          <w:rFonts w:ascii="Times New Roman" w:hAnsi="Times New Roman" w:cs="Times New Roman"/>
          <w:i/>
        </w:rPr>
        <w:t>When reporting the simulation results for sidelink operation on FR2, companies should report the used resource allocation scheme.</w:t>
      </w:r>
      <w:r w:rsidRPr="00057695">
        <w:rPr>
          <w:rFonts w:ascii="Times New Roman" w:hAnsi="Times New Roman" w:cs="Times New Roman" w:hint="eastAsia"/>
          <w:i/>
        </w:rPr>
        <w:t> </w:t>
      </w:r>
    </w:p>
    <w:p w14:paraId="63B6E50C" w14:textId="77777777" w:rsidR="003C70AD" w:rsidRPr="00057695" w:rsidRDefault="003C70AD" w:rsidP="003C70AD">
      <w:pPr>
        <w:rPr>
          <w:rFonts w:ascii="Times New Roman" w:hAnsi="Times New Roman" w:cs="Times New Roman"/>
          <w:i/>
        </w:rPr>
      </w:pPr>
      <w:r w:rsidRPr="00057695">
        <w:rPr>
          <w:rFonts w:ascii="Times New Roman" w:hAnsi="Times New Roman" w:cs="Times New Roman" w:hint="eastAsia"/>
          <w:i/>
        </w:rPr>
        <w:t> </w:t>
      </w:r>
    </w:p>
    <w:p w14:paraId="7A7DF398" w14:textId="77777777" w:rsidR="003C70AD" w:rsidRPr="00057695" w:rsidRDefault="003C70AD" w:rsidP="003C70AD">
      <w:pPr>
        <w:autoSpaceDE w:val="0"/>
        <w:autoSpaceDN w:val="0"/>
        <w:jc w:val="both"/>
        <w:rPr>
          <w:rFonts w:ascii="Times New Roman" w:hAnsi="Times New Roman" w:cs="Times New Roman"/>
          <w:i/>
        </w:rPr>
      </w:pPr>
      <w:r w:rsidRPr="00057695">
        <w:rPr>
          <w:rFonts w:ascii="Times New Roman" w:hAnsi="Times New Roman" w:cs="Times New Roman"/>
          <w:b/>
          <w:bCs/>
          <w:i/>
          <w:highlight w:val="green"/>
          <w:u w:val="single"/>
        </w:rPr>
        <w:t>Agreement</w:t>
      </w:r>
    </w:p>
    <w:p w14:paraId="4CF7002F" w14:textId="77777777" w:rsidR="003C70AD" w:rsidRPr="00057695" w:rsidRDefault="003C70AD" w:rsidP="003C70AD">
      <w:pPr>
        <w:rPr>
          <w:rFonts w:ascii="Times New Roman" w:hAnsi="Times New Roman" w:cs="Times New Roman"/>
          <w:i/>
        </w:rPr>
      </w:pPr>
      <w:r w:rsidRPr="00057695">
        <w:rPr>
          <w:rFonts w:ascii="Times New Roman" w:hAnsi="Times New Roman" w:cs="Times New Roman"/>
          <w:i/>
        </w:rPr>
        <w:t>In evaluation methodology for commercial deployment scenario for sidelink operation on FR2, performance metric includes UPT, latency and PRR which regards the packet whose delay exceeding the remaining PDB as transmission failure. </w:t>
      </w:r>
    </w:p>
    <w:p w14:paraId="3ACEEF8E" w14:textId="5D231682" w:rsidR="003C70AD" w:rsidRPr="00057695" w:rsidRDefault="003C70AD" w:rsidP="003C70AD">
      <w:pPr>
        <w:numPr>
          <w:ilvl w:val="0"/>
          <w:numId w:val="34"/>
        </w:numPr>
        <w:rPr>
          <w:rFonts w:ascii="Times New Roman" w:hAnsi="Times New Roman" w:cs="Times New Roman"/>
          <w:i/>
        </w:rPr>
      </w:pPr>
      <w:r w:rsidRPr="00057695">
        <w:rPr>
          <w:rFonts w:ascii="Times New Roman" w:hAnsi="Times New Roman" w:cs="Times New Roman" w:hint="eastAsia"/>
          <w:i/>
        </w:rPr>
        <w:t> </w:t>
      </w:r>
      <w:r w:rsidRPr="00057695">
        <w:rPr>
          <w:rFonts w:ascii="Times New Roman" w:hAnsi="Times New Roman" w:cs="Times New Roman"/>
          <w:i/>
        </w:rPr>
        <w:t>FFS: UE satisfaction as section 7.2 in TR 38.838 for XR traffic evaluation</w:t>
      </w:r>
      <w:r>
        <w:rPr>
          <w:rFonts w:ascii="Times New Roman" w:hAnsi="Times New Roman" w:cs="Times New Roman"/>
          <w:i/>
        </w:rPr>
        <w:t>.</w:t>
      </w:r>
    </w:p>
    <w:p w14:paraId="1DF3E3EB" w14:textId="77777777" w:rsidR="003C70AD" w:rsidRDefault="003C70AD" w:rsidP="00E519A6">
      <w:pPr>
        <w:spacing w:before="120" w:after="120"/>
        <w:jc w:val="both"/>
        <w:rPr>
          <w:rFonts w:ascii="Times New Roman" w:hAnsi="Times New Roman" w:cs="Times New Roman"/>
        </w:rPr>
      </w:pPr>
    </w:p>
    <w:p w14:paraId="7F970709" w14:textId="7175D3EA" w:rsidR="00E519A6" w:rsidRDefault="00E519A6" w:rsidP="00E519A6">
      <w:pPr>
        <w:spacing w:before="120" w:after="120"/>
        <w:jc w:val="both"/>
        <w:rPr>
          <w:rFonts w:ascii="Times New Roman" w:hAnsi="Times New Roman" w:cs="Times New Roman"/>
        </w:rPr>
      </w:pPr>
      <w:r>
        <w:rPr>
          <w:rFonts w:ascii="Times New Roman" w:hAnsi="Times New Roman" w:cs="Times New Roman"/>
        </w:rPr>
        <w:t>In this contribution, we discuss</w:t>
      </w:r>
      <w:r w:rsidR="003C70AD">
        <w:rPr>
          <w:rFonts w:ascii="Times New Roman" w:hAnsi="Times New Roman" w:cs="Times New Roman"/>
        </w:rPr>
        <w:t xml:space="preserve"> further remaining issues</w:t>
      </w:r>
      <w:r w:rsidR="00EC74E9">
        <w:rPr>
          <w:rFonts w:ascii="Times New Roman" w:hAnsi="Times New Roman" w:cs="Times New Roman"/>
        </w:rPr>
        <w:t xml:space="preserve"> </w:t>
      </w:r>
      <w:r w:rsidR="006C6249">
        <w:rPr>
          <w:rFonts w:ascii="Times New Roman" w:hAnsi="Times New Roman" w:cs="Times New Roman"/>
        </w:rPr>
        <w:t xml:space="preserve">on the </w:t>
      </w:r>
      <w:r w:rsidR="0040593A" w:rsidRPr="0040593A">
        <w:rPr>
          <w:rFonts w:ascii="Times New Roman" w:hAnsi="Times New Roman" w:cs="Times New Roman"/>
        </w:rPr>
        <w:t xml:space="preserve">evaluation methodology for </w:t>
      </w:r>
      <w:r w:rsidR="0040593A">
        <w:rPr>
          <w:rFonts w:ascii="Times New Roman" w:hAnsi="Times New Roman" w:cs="Times New Roman"/>
        </w:rPr>
        <w:t xml:space="preserve">SL FR2 operation in </w:t>
      </w:r>
      <w:r w:rsidR="0040593A" w:rsidRPr="0040593A">
        <w:rPr>
          <w:rFonts w:ascii="Times New Roman" w:hAnsi="Times New Roman" w:cs="Times New Roman"/>
        </w:rPr>
        <w:t>commercial deployment scenario</w:t>
      </w:r>
      <w:r>
        <w:rPr>
          <w:rFonts w:ascii="Times New Roman" w:hAnsi="Times New Roman" w:cs="Times New Roman"/>
        </w:rPr>
        <w:t>.</w:t>
      </w:r>
    </w:p>
    <w:p w14:paraId="2BFAE0B2" w14:textId="504FAA93" w:rsidR="004F0A81" w:rsidRPr="00FE4CA9" w:rsidRDefault="00191FB4" w:rsidP="00057695">
      <w:pPr>
        <w:pStyle w:val="Heading1"/>
        <w:pBdr>
          <w:top w:val="single" w:sz="12" w:space="5" w:color="auto"/>
        </w:pBdr>
        <w:tabs>
          <w:tab w:val="clear" w:pos="792"/>
          <w:tab w:val="num" w:pos="540"/>
        </w:tabs>
        <w:spacing w:after="120"/>
        <w:ind w:left="540" w:hanging="540"/>
        <w:rPr>
          <w:rFonts w:ascii="Times New Roman" w:hAnsi="Times New Roman"/>
          <w:b/>
          <w:sz w:val="32"/>
          <w:szCs w:val="32"/>
        </w:rPr>
      </w:pPr>
      <w:r>
        <w:rPr>
          <w:rFonts w:ascii="Times New Roman" w:hAnsi="Times New Roman"/>
          <w:b/>
          <w:sz w:val="32"/>
          <w:szCs w:val="32"/>
        </w:rPr>
        <w:t>Remaining Issues</w:t>
      </w:r>
    </w:p>
    <w:p w14:paraId="1323DBB1" w14:textId="433A9FD4" w:rsidR="00A0037E" w:rsidRDefault="00E40181" w:rsidP="00EF193D">
      <w:pPr>
        <w:pStyle w:val="3GPPText"/>
        <w:rPr>
          <w:rFonts w:eastAsiaTheme="minorEastAsia"/>
          <w:iCs/>
          <w:szCs w:val="24"/>
          <w:lang w:val="en-GB"/>
        </w:rPr>
      </w:pPr>
      <w:bookmarkStart w:id="7" w:name="_Hlk101870830"/>
      <w:r>
        <w:rPr>
          <w:rFonts w:eastAsiaTheme="minorEastAsia"/>
          <w:iCs/>
          <w:szCs w:val="24"/>
          <w:lang w:val="en-GB"/>
        </w:rPr>
        <w:t>For a typical commercial use case (either indoor or outdoor</w:t>
      </w:r>
      <w:r w:rsidR="00FE1C7D">
        <w:rPr>
          <w:rFonts w:eastAsiaTheme="minorEastAsia"/>
          <w:iCs/>
          <w:szCs w:val="24"/>
          <w:lang w:val="en-GB"/>
        </w:rPr>
        <w:t xml:space="preserve"> scenario</w:t>
      </w:r>
      <w:r>
        <w:rPr>
          <w:rFonts w:eastAsiaTheme="minorEastAsia"/>
          <w:iCs/>
          <w:szCs w:val="24"/>
          <w:lang w:val="en-GB"/>
        </w:rPr>
        <w:t xml:space="preserve">), several pairs of </w:t>
      </w:r>
      <w:proofErr w:type="gramStart"/>
      <w:r>
        <w:rPr>
          <w:rFonts w:eastAsiaTheme="minorEastAsia"/>
          <w:iCs/>
          <w:szCs w:val="24"/>
          <w:lang w:val="en-GB"/>
        </w:rPr>
        <w:t>transceiver</w:t>
      </w:r>
      <w:proofErr w:type="gramEnd"/>
      <w:r>
        <w:rPr>
          <w:rFonts w:eastAsiaTheme="minorEastAsia"/>
          <w:iCs/>
          <w:szCs w:val="24"/>
          <w:lang w:val="en-GB"/>
        </w:rPr>
        <w:t xml:space="preserve"> are uniformly dropped for </w:t>
      </w:r>
      <w:r w:rsidR="00F9253C">
        <w:rPr>
          <w:rFonts w:eastAsiaTheme="minorEastAsia"/>
          <w:iCs/>
          <w:szCs w:val="24"/>
          <w:lang w:val="en-GB"/>
        </w:rPr>
        <w:t>in</w:t>
      </w:r>
      <w:r>
        <w:rPr>
          <w:rFonts w:eastAsiaTheme="minorEastAsia"/>
          <w:iCs/>
          <w:szCs w:val="24"/>
          <w:lang w:val="en-GB"/>
        </w:rPr>
        <w:t xml:space="preserve"> </w:t>
      </w:r>
      <w:r w:rsidR="0099436C">
        <w:rPr>
          <w:rFonts w:eastAsiaTheme="minorEastAsia"/>
          <w:iCs/>
          <w:szCs w:val="24"/>
          <w:lang w:val="en-GB"/>
        </w:rPr>
        <w:t xml:space="preserve">a </w:t>
      </w:r>
      <w:r>
        <w:rPr>
          <w:rFonts w:eastAsiaTheme="minorEastAsia"/>
          <w:iCs/>
          <w:szCs w:val="24"/>
          <w:lang w:val="en-GB"/>
        </w:rPr>
        <w:t xml:space="preserve">given area. As FR-2 mainly focuses on </w:t>
      </w:r>
      <w:r w:rsidR="00735D25">
        <w:rPr>
          <w:rFonts w:eastAsiaTheme="minorEastAsia"/>
          <w:iCs/>
          <w:szCs w:val="24"/>
          <w:lang w:val="en-GB"/>
        </w:rPr>
        <w:t>unicast</w:t>
      </w:r>
      <w:r>
        <w:rPr>
          <w:rFonts w:eastAsiaTheme="minorEastAsia"/>
          <w:iCs/>
          <w:szCs w:val="24"/>
          <w:lang w:val="en-GB"/>
        </w:rPr>
        <w:t xml:space="preserve"> transmission (i.e., UE-to-UE communication</w:t>
      </w:r>
      <w:r w:rsidR="00D96D65">
        <w:rPr>
          <w:rFonts w:eastAsiaTheme="minorEastAsia"/>
          <w:iCs/>
          <w:szCs w:val="24"/>
          <w:lang w:val="en-GB"/>
        </w:rPr>
        <w:t>)</w:t>
      </w:r>
      <w:r>
        <w:rPr>
          <w:rFonts w:eastAsiaTheme="minorEastAsia"/>
          <w:iCs/>
          <w:szCs w:val="24"/>
          <w:lang w:val="en-GB"/>
        </w:rPr>
        <w:t xml:space="preserve">, each transmitter should have the capability to connect to a target receiver among the UEs within </w:t>
      </w:r>
      <w:r w:rsidRPr="00E40181">
        <w:rPr>
          <w:rFonts w:eastAsiaTheme="minorEastAsia"/>
          <w:i/>
          <w:szCs w:val="24"/>
          <w:lang w:val="en-GB"/>
        </w:rPr>
        <w:t>X</w:t>
      </w:r>
      <w:r>
        <w:rPr>
          <w:rFonts w:eastAsiaTheme="minorEastAsia"/>
          <w:iCs/>
          <w:szCs w:val="24"/>
          <w:lang w:val="en-GB"/>
        </w:rPr>
        <w:t xml:space="preserve"> meters. The parameter </w:t>
      </w:r>
      <w:r w:rsidRPr="00E40181">
        <w:rPr>
          <w:rFonts w:eastAsiaTheme="minorEastAsia"/>
          <w:i/>
          <w:szCs w:val="24"/>
          <w:lang w:val="en-GB"/>
        </w:rPr>
        <w:t>X</w:t>
      </w:r>
      <w:r>
        <w:rPr>
          <w:rFonts w:eastAsiaTheme="minorEastAsia"/>
          <w:iCs/>
          <w:szCs w:val="24"/>
          <w:lang w:val="en-GB"/>
        </w:rPr>
        <w:t xml:space="preserve"> should be adjusted based on the FR-2 pathloss channel characteristics and the minimum </w:t>
      </w:r>
      <w:r w:rsidR="00191FB4">
        <w:rPr>
          <w:rFonts w:eastAsiaTheme="minorEastAsia"/>
          <w:iCs/>
          <w:szCs w:val="24"/>
          <w:lang w:val="en-GB"/>
        </w:rPr>
        <w:t xml:space="preserve">QoS </w:t>
      </w:r>
      <w:r>
        <w:rPr>
          <w:rFonts w:eastAsiaTheme="minorEastAsia"/>
          <w:iCs/>
          <w:szCs w:val="24"/>
          <w:lang w:val="en-GB"/>
        </w:rPr>
        <w:t xml:space="preserve">addressed by the higher layers. RSRP can be used </w:t>
      </w:r>
      <w:r w:rsidR="00D966CA">
        <w:rPr>
          <w:rFonts w:eastAsiaTheme="minorEastAsia"/>
          <w:iCs/>
          <w:szCs w:val="24"/>
          <w:lang w:val="en-GB"/>
        </w:rPr>
        <w:t xml:space="preserve">as </w:t>
      </w:r>
      <w:r>
        <w:rPr>
          <w:rFonts w:eastAsiaTheme="minorEastAsia"/>
          <w:iCs/>
          <w:szCs w:val="24"/>
          <w:lang w:val="en-GB"/>
        </w:rPr>
        <w:t xml:space="preserve">a </w:t>
      </w:r>
      <w:r w:rsidR="00635DBE">
        <w:rPr>
          <w:rFonts w:eastAsiaTheme="minorEastAsia"/>
          <w:iCs/>
          <w:szCs w:val="24"/>
          <w:lang w:val="en-GB"/>
        </w:rPr>
        <w:t>metric</w:t>
      </w:r>
      <w:r>
        <w:rPr>
          <w:rFonts w:eastAsiaTheme="minorEastAsia"/>
          <w:iCs/>
          <w:szCs w:val="24"/>
          <w:lang w:val="en-GB"/>
        </w:rPr>
        <w:t xml:space="preserve"> to determine the maximum association distance </w:t>
      </w:r>
      <w:proofErr w:type="spellStart"/>
      <w:r w:rsidRPr="00E40181">
        <w:rPr>
          <w:rFonts w:eastAsiaTheme="minorEastAsia"/>
          <w:i/>
          <w:szCs w:val="24"/>
          <w:lang w:val="en-GB"/>
        </w:rPr>
        <w:t>X</w:t>
      </w:r>
      <w:r w:rsidRPr="00E40181">
        <w:rPr>
          <w:rFonts w:eastAsiaTheme="minorEastAsia"/>
          <w:i/>
          <w:szCs w:val="24"/>
          <w:vertAlign w:val="subscript"/>
          <w:lang w:val="en-GB"/>
        </w:rPr>
        <w:t>max</w:t>
      </w:r>
      <w:proofErr w:type="spellEnd"/>
      <w:r>
        <w:rPr>
          <w:rFonts w:eastAsiaTheme="minorEastAsia"/>
          <w:iCs/>
          <w:szCs w:val="24"/>
          <w:lang w:val="en-GB"/>
        </w:rPr>
        <w:t xml:space="preserve">. To reduce the </w:t>
      </w:r>
      <w:proofErr w:type="gramStart"/>
      <w:r>
        <w:rPr>
          <w:rFonts w:eastAsiaTheme="minorEastAsia"/>
          <w:iCs/>
          <w:szCs w:val="24"/>
          <w:lang w:val="en-GB"/>
        </w:rPr>
        <w:t>work load</w:t>
      </w:r>
      <w:proofErr w:type="gramEnd"/>
      <w:r>
        <w:rPr>
          <w:rFonts w:eastAsiaTheme="minorEastAsia"/>
          <w:iCs/>
          <w:szCs w:val="24"/>
          <w:lang w:val="en-GB"/>
        </w:rPr>
        <w:t>, we propose to reuse the Tx-Rx association model defined in</w:t>
      </w:r>
      <w:r w:rsidR="00191FB4">
        <w:rPr>
          <w:rFonts w:eastAsiaTheme="minorEastAsia"/>
          <w:iCs/>
          <w:szCs w:val="24"/>
          <w:lang w:val="en-GB"/>
        </w:rPr>
        <w:t xml:space="preserve"> </w:t>
      </w:r>
      <w:r w:rsidR="00191FB4" w:rsidRPr="00057695">
        <w:rPr>
          <w:rFonts w:eastAsiaTheme="minorEastAsia"/>
          <w:iCs/>
          <w:szCs w:val="22"/>
        </w:rPr>
        <w:t>TR 37.885</w:t>
      </w:r>
      <w:r w:rsidR="00191FB4" w:rsidRPr="009E11C1">
        <w:rPr>
          <w:rFonts w:eastAsiaTheme="minorEastAsia"/>
          <w:i/>
          <w:szCs w:val="22"/>
        </w:rPr>
        <w:t xml:space="preserve"> </w:t>
      </w:r>
      <w:r>
        <w:rPr>
          <w:rFonts w:eastAsiaTheme="minorEastAsia"/>
          <w:iCs/>
          <w:szCs w:val="24"/>
          <w:lang w:val="en-GB"/>
        </w:rPr>
        <w:t xml:space="preserve">[3] as a starting </w:t>
      </w:r>
      <w:r w:rsidR="000D62B4">
        <w:rPr>
          <w:rFonts w:eastAsiaTheme="minorEastAsia"/>
          <w:iCs/>
          <w:szCs w:val="24"/>
          <w:lang w:val="en-GB"/>
        </w:rPr>
        <w:t>point</w:t>
      </w:r>
      <w:r>
        <w:rPr>
          <w:rFonts w:eastAsiaTheme="minorEastAsia"/>
          <w:iCs/>
          <w:szCs w:val="24"/>
          <w:lang w:val="en-GB"/>
        </w:rPr>
        <w:t xml:space="preserve"> with modified association distance for indoor deployment. </w:t>
      </w:r>
    </w:p>
    <w:p w14:paraId="318DB6C2" w14:textId="3B126D65" w:rsidR="00A0037E" w:rsidRDefault="00DB71C5" w:rsidP="00EF193D">
      <w:pPr>
        <w:pStyle w:val="3GPPText"/>
        <w:rPr>
          <w:rFonts w:eastAsiaTheme="minorEastAsia"/>
          <w:i/>
        </w:rPr>
      </w:pPr>
      <w:r w:rsidRPr="00EF193D">
        <w:rPr>
          <w:rFonts w:eastAsiaTheme="minorEastAsia"/>
          <w:b/>
          <w:bCs/>
          <w:i/>
          <w:szCs w:val="24"/>
          <w:u w:val="single"/>
        </w:rPr>
        <w:t xml:space="preserve">Proposal </w:t>
      </w:r>
      <w:r w:rsidR="00191FB4">
        <w:rPr>
          <w:rFonts w:eastAsiaTheme="minorEastAsia"/>
          <w:b/>
          <w:bCs/>
          <w:i/>
          <w:szCs w:val="24"/>
          <w:u w:val="single"/>
        </w:rPr>
        <w:t>1</w:t>
      </w:r>
      <w:r w:rsidRPr="00EF193D">
        <w:rPr>
          <w:rFonts w:eastAsiaTheme="minorEastAsia"/>
          <w:i/>
          <w:szCs w:val="24"/>
        </w:rPr>
        <w:t xml:space="preserve">: </w:t>
      </w:r>
      <w:r w:rsidRPr="009E11C1">
        <w:rPr>
          <w:rFonts w:eastAsiaTheme="minorEastAsia"/>
          <w:i/>
          <w:szCs w:val="22"/>
        </w:rPr>
        <w:t xml:space="preserve">Reuse the Tx-Rx association model </w:t>
      </w:r>
      <w:r w:rsidR="00193C1C" w:rsidRPr="009E11C1">
        <w:rPr>
          <w:rFonts w:eastAsiaTheme="minorEastAsia"/>
          <w:i/>
          <w:szCs w:val="22"/>
        </w:rPr>
        <w:t>defined</w:t>
      </w:r>
      <w:r w:rsidRPr="009E11C1">
        <w:rPr>
          <w:rFonts w:eastAsiaTheme="minorEastAsia"/>
          <w:i/>
          <w:szCs w:val="22"/>
        </w:rPr>
        <w:t xml:space="preserve"> in TR 37.885 </w:t>
      </w:r>
      <w:r w:rsidR="001C1F75">
        <w:rPr>
          <w:rFonts w:eastAsiaTheme="minorEastAsia"/>
          <w:i/>
          <w:szCs w:val="22"/>
        </w:rPr>
        <w:t xml:space="preserve">as a starting point </w:t>
      </w:r>
      <w:r w:rsidRPr="009E11C1">
        <w:rPr>
          <w:rFonts w:eastAsiaTheme="minorEastAsia"/>
          <w:i/>
          <w:szCs w:val="22"/>
        </w:rPr>
        <w:t xml:space="preserve">with modified </w:t>
      </w:r>
      <w:r w:rsidR="009E11C1">
        <w:rPr>
          <w:rFonts w:eastAsiaTheme="minorEastAsia"/>
          <w:i/>
          <w:szCs w:val="22"/>
        </w:rPr>
        <w:t xml:space="preserve">maximum </w:t>
      </w:r>
      <w:r w:rsidR="00193C1C" w:rsidRPr="009E11C1">
        <w:rPr>
          <w:rFonts w:eastAsiaTheme="minorEastAsia"/>
          <w:i/>
          <w:szCs w:val="22"/>
        </w:rPr>
        <w:t>association</w:t>
      </w:r>
      <w:r w:rsidRPr="009E11C1">
        <w:rPr>
          <w:rFonts w:eastAsiaTheme="minorEastAsia"/>
          <w:i/>
          <w:szCs w:val="22"/>
        </w:rPr>
        <w:t xml:space="preserve"> distance</w:t>
      </w:r>
      <w:r w:rsidR="009E11C1">
        <w:rPr>
          <w:rFonts w:eastAsiaTheme="minorEastAsia"/>
          <w:i/>
          <w:szCs w:val="22"/>
        </w:rPr>
        <w:t xml:space="preserve"> (</w:t>
      </w:r>
      <w:proofErr w:type="spellStart"/>
      <w:r w:rsidR="009E11C1" w:rsidRPr="009E11C1">
        <w:rPr>
          <w:rFonts w:eastAsiaTheme="minorEastAsia"/>
          <w:i/>
          <w:szCs w:val="24"/>
          <w:lang w:val="en-GB"/>
        </w:rPr>
        <w:t>X</w:t>
      </w:r>
      <w:r w:rsidR="009E11C1" w:rsidRPr="009E11C1">
        <w:rPr>
          <w:rFonts w:eastAsiaTheme="minorEastAsia"/>
          <w:i/>
          <w:szCs w:val="24"/>
          <w:vertAlign w:val="subscript"/>
          <w:lang w:val="en-GB"/>
        </w:rPr>
        <w:t>max</w:t>
      </w:r>
      <w:proofErr w:type="spellEnd"/>
      <w:r w:rsidR="009E11C1">
        <w:rPr>
          <w:rFonts w:eastAsiaTheme="minorEastAsia"/>
          <w:i/>
          <w:szCs w:val="22"/>
        </w:rPr>
        <w:t>)</w:t>
      </w:r>
    </w:p>
    <w:p w14:paraId="456E7E2D" w14:textId="304F2255" w:rsidR="009E11C1" w:rsidRPr="007C0F47" w:rsidRDefault="009E11C1" w:rsidP="007C0F47">
      <w:pPr>
        <w:pStyle w:val="3GPPText"/>
        <w:numPr>
          <w:ilvl w:val="0"/>
          <w:numId w:val="33"/>
        </w:numPr>
        <w:rPr>
          <w:rFonts w:eastAsiaTheme="minorEastAsia"/>
          <w:i/>
          <w:szCs w:val="24"/>
          <w:lang w:val="en-GB"/>
        </w:rPr>
      </w:pPr>
      <w:proofErr w:type="spellStart"/>
      <w:r w:rsidRPr="009E11C1">
        <w:rPr>
          <w:rFonts w:eastAsiaTheme="minorEastAsia"/>
          <w:i/>
          <w:szCs w:val="24"/>
          <w:lang w:val="en-GB"/>
        </w:rPr>
        <w:t>X</w:t>
      </w:r>
      <w:r w:rsidRPr="009E11C1">
        <w:rPr>
          <w:rFonts w:eastAsiaTheme="minorEastAsia"/>
          <w:i/>
          <w:szCs w:val="24"/>
          <w:vertAlign w:val="subscript"/>
          <w:lang w:val="en-GB"/>
        </w:rPr>
        <w:t>max</w:t>
      </w:r>
      <w:proofErr w:type="spellEnd"/>
      <w:r w:rsidRPr="009E11C1">
        <w:rPr>
          <w:rFonts w:eastAsiaTheme="minorEastAsia"/>
          <w:i/>
          <w:szCs w:val="24"/>
          <w:vertAlign w:val="subscript"/>
          <w:lang w:val="en-GB"/>
        </w:rPr>
        <w:t xml:space="preserve"> </w:t>
      </w:r>
      <w:r w:rsidRPr="009E11C1">
        <w:rPr>
          <w:rFonts w:eastAsiaTheme="minorEastAsia"/>
          <w:i/>
          <w:szCs w:val="24"/>
          <w:lang w:val="en-GB"/>
        </w:rPr>
        <w:t>should be calculate</w:t>
      </w:r>
      <w:r w:rsidR="00191FB4">
        <w:rPr>
          <w:rFonts w:eastAsiaTheme="minorEastAsia"/>
          <w:i/>
          <w:szCs w:val="24"/>
          <w:lang w:val="en-GB"/>
        </w:rPr>
        <w:t>d</w:t>
      </w:r>
      <w:r w:rsidRPr="009E11C1">
        <w:rPr>
          <w:rFonts w:eastAsiaTheme="minorEastAsia"/>
          <w:i/>
          <w:szCs w:val="24"/>
          <w:lang w:val="en-GB"/>
        </w:rPr>
        <w:t xml:space="preserve"> based on</w:t>
      </w:r>
      <w:r w:rsidR="00191FB4">
        <w:rPr>
          <w:rFonts w:eastAsiaTheme="minorEastAsia"/>
          <w:i/>
          <w:szCs w:val="24"/>
          <w:lang w:val="en-GB"/>
        </w:rPr>
        <w:t xml:space="preserve"> a</w:t>
      </w:r>
      <w:r w:rsidRPr="009E11C1">
        <w:rPr>
          <w:rFonts w:eastAsiaTheme="minorEastAsia"/>
          <w:i/>
          <w:szCs w:val="24"/>
          <w:lang w:val="en-GB"/>
        </w:rPr>
        <w:t xml:space="preserve"> minimum RSRP</w:t>
      </w:r>
    </w:p>
    <w:p w14:paraId="092C1FBF" w14:textId="4CFB8C50" w:rsidR="00EF193D" w:rsidRPr="00EF193D" w:rsidRDefault="00BC69FA" w:rsidP="00EF193D">
      <w:pPr>
        <w:pStyle w:val="3GPPText"/>
        <w:rPr>
          <w:rFonts w:eastAsiaTheme="minorEastAsia"/>
          <w:iCs/>
          <w:szCs w:val="24"/>
        </w:rPr>
      </w:pPr>
      <w:r>
        <w:rPr>
          <w:rFonts w:eastAsiaTheme="minorEastAsia"/>
          <w:iCs/>
          <w:szCs w:val="24"/>
          <w:lang w:val="en-GB"/>
        </w:rPr>
        <w:t xml:space="preserve">Although, UE-to-UE is considered the main scenario for the indoor commercial use case, we believe that the operation over FR-2 licenced spectrum can support interactive services which required high data rate transmission (e.g., AR, VR, cloud gaming) for commercial use in indoor scenario. These services may require a </w:t>
      </w:r>
      <w:r w:rsidR="00E57A62">
        <w:rPr>
          <w:rFonts w:eastAsiaTheme="minorEastAsia"/>
          <w:iCs/>
          <w:szCs w:val="24"/>
          <w:lang w:val="en-GB"/>
        </w:rPr>
        <w:t xml:space="preserve">topology where </w:t>
      </w:r>
      <w:r w:rsidR="00EA4671">
        <w:rPr>
          <w:rFonts w:eastAsiaTheme="minorEastAsia"/>
          <w:iCs/>
          <w:szCs w:val="24"/>
          <w:lang w:val="en-GB"/>
        </w:rPr>
        <w:t xml:space="preserve">a </w:t>
      </w:r>
      <w:r>
        <w:rPr>
          <w:rFonts w:eastAsiaTheme="minorEastAsia"/>
          <w:iCs/>
          <w:szCs w:val="24"/>
          <w:lang w:val="en-GB"/>
        </w:rPr>
        <w:t xml:space="preserve">central controller can communicate with multiple smart </w:t>
      </w:r>
      <w:r w:rsidR="00145D14">
        <w:rPr>
          <w:rFonts w:eastAsiaTheme="minorEastAsia"/>
          <w:iCs/>
          <w:szCs w:val="24"/>
          <w:lang w:val="en-GB"/>
        </w:rPr>
        <w:t>devices</w:t>
      </w:r>
      <w:r>
        <w:rPr>
          <w:rFonts w:eastAsiaTheme="minorEastAsia"/>
          <w:iCs/>
          <w:szCs w:val="24"/>
          <w:lang w:val="en-GB"/>
        </w:rPr>
        <w:t xml:space="preserve">. </w:t>
      </w:r>
      <w:r w:rsidR="00191FB4">
        <w:rPr>
          <w:rFonts w:eastAsiaTheme="minorEastAsia"/>
          <w:iCs/>
          <w:szCs w:val="24"/>
          <w:lang w:val="en-GB"/>
        </w:rPr>
        <w:t>W</w:t>
      </w:r>
      <w:r w:rsidR="006F097E">
        <w:rPr>
          <w:rFonts w:eastAsiaTheme="minorEastAsia"/>
          <w:iCs/>
          <w:szCs w:val="24"/>
          <w:lang w:val="en-GB"/>
        </w:rPr>
        <w:t xml:space="preserve">e </w:t>
      </w:r>
      <w:r w:rsidR="00966406">
        <w:rPr>
          <w:rFonts w:eastAsiaTheme="minorEastAsia"/>
          <w:iCs/>
          <w:szCs w:val="24"/>
          <w:lang w:val="en-GB"/>
        </w:rPr>
        <w:t xml:space="preserve">can </w:t>
      </w:r>
      <w:r w:rsidR="006F097E">
        <w:rPr>
          <w:rFonts w:eastAsiaTheme="minorEastAsia"/>
          <w:iCs/>
          <w:szCs w:val="24"/>
          <w:lang w:val="en-GB"/>
        </w:rPr>
        <w:t>consider</w:t>
      </w:r>
      <w:r w:rsidR="00191FB4">
        <w:rPr>
          <w:rFonts w:eastAsiaTheme="minorEastAsia"/>
          <w:iCs/>
          <w:szCs w:val="24"/>
          <w:lang w:val="en-GB"/>
        </w:rPr>
        <w:t xml:space="preserve"> </w:t>
      </w:r>
      <w:proofErr w:type="gramStart"/>
      <w:r w:rsidR="00191FB4">
        <w:rPr>
          <w:rFonts w:eastAsiaTheme="minorEastAsia"/>
          <w:iCs/>
          <w:szCs w:val="24"/>
          <w:lang w:val="en-GB"/>
        </w:rPr>
        <w:t>to reuse</w:t>
      </w:r>
      <w:proofErr w:type="gramEnd"/>
      <w:r w:rsidR="006F097E">
        <w:rPr>
          <w:rFonts w:eastAsiaTheme="minorEastAsia"/>
          <w:iCs/>
          <w:szCs w:val="24"/>
          <w:lang w:val="en-GB"/>
        </w:rPr>
        <w:t xml:space="preserve"> the cluster-based topology defined in SL-U, but without Wi</w:t>
      </w:r>
      <w:r w:rsidR="00FE286B">
        <w:rPr>
          <w:rFonts w:eastAsiaTheme="minorEastAsia"/>
          <w:iCs/>
          <w:szCs w:val="24"/>
          <w:lang w:val="en-GB"/>
        </w:rPr>
        <w:t>-</w:t>
      </w:r>
      <w:r w:rsidR="006F097E">
        <w:rPr>
          <w:rFonts w:eastAsiaTheme="minorEastAsia"/>
          <w:iCs/>
          <w:szCs w:val="24"/>
          <w:lang w:val="en-GB"/>
        </w:rPr>
        <w:t>Fi AP</w:t>
      </w:r>
      <w:r w:rsidR="000A357F">
        <w:rPr>
          <w:rFonts w:eastAsiaTheme="minorEastAsia"/>
          <w:iCs/>
          <w:szCs w:val="24"/>
          <w:lang w:val="en-GB"/>
        </w:rPr>
        <w:t>s</w:t>
      </w:r>
      <w:r w:rsidR="006F097E">
        <w:rPr>
          <w:rFonts w:eastAsiaTheme="minorEastAsia"/>
          <w:iCs/>
          <w:szCs w:val="24"/>
          <w:lang w:val="en-GB"/>
        </w:rPr>
        <w:t xml:space="preserve">/ NR-U </w:t>
      </w:r>
      <w:proofErr w:type="spellStart"/>
      <w:r w:rsidR="006F097E">
        <w:rPr>
          <w:rFonts w:eastAsiaTheme="minorEastAsia"/>
          <w:iCs/>
          <w:szCs w:val="24"/>
          <w:lang w:val="en-GB"/>
        </w:rPr>
        <w:t>gNB</w:t>
      </w:r>
      <w:r w:rsidR="000A357F">
        <w:rPr>
          <w:rFonts w:eastAsiaTheme="minorEastAsia"/>
          <w:iCs/>
          <w:szCs w:val="24"/>
          <w:lang w:val="en-GB"/>
        </w:rPr>
        <w:t>s</w:t>
      </w:r>
      <w:proofErr w:type="spellEnd"/>
      <w:r w:rsidR="006F097E">
        <w:rPr>
          <w:rFonts w:eastAsiaTheme="minorEastAsia"/>
          <w:iCs/>
          <w:szCs w:val="24"/>
          <w:lang w:val="en-GB"/>
        </w:rPr>
        <w:t xml:space="preserve"> as </w:t>
      </w:r>
      <w:r w:rsidR="00FE286B">
        <w:rPr>
          <w:rFonts w:eastAsiaTheme="minorEastAsia"/>
          <w:iCs/>
          <w:szCs w:val="24"/>
          <w:lang w:val="en-GB"/>
        </w:rPr>
        <w:t xml:space="preserve">an optional scenario </w:t>
      </w:r>
      <w:r w:rsidR="00452D6A">
        <w:rPr>
          <w:rFonts w:eastAsiaTheme="minorEastAsia"/>
          <w:iCs/>
          <w:szCs w:val="24"/>
          <w:lang w:val="en-GB"/>
        </w:rPr>
        <w:t>for</w:t>
      </w:r>
      <w:r w:rsidR="00FE286B">
        <w:rPr>
          <w:rFonts w:eastAsiaTheme="minorEastAsia"/>
          <w:iCs/>
          <w:szCs w:val="24"/>
          <w:lang w:val="en-GB"/>
        </w:rPr>
        <w:t xml:space="preserve"> FR-2 indoor deployment. </w:t>
      </w:r>
    </w:p>
    <w:p w14:paraId="47AB4A10" w14:textId="6942C3FC" w:rsidR="008604CF" w:rsidRPr="0060087F" w:rsidRDefault="00EF193D" w:rsidP="0060087F">
      <w:pPr>
        <w:rPr>
          <w:rFonts w:ascii="Times New Roman" w:hAnsi="Times New Roman" w:cs="Times New Roman"/>
          <w:lang w:eastAsia="zh-CN"/>
        </w:rPr>
      </w:pPr>
      <w:r w:rsidRPr="00EF193D">
        <w:rPr>
          <w:rFonts w:ascii="Times New Roman" w:hAnsi="Times New Roman" w:cs="Times New Roman"/>
          <w:b/>
          <w:bCs/>
          <w:i/>
          <w:u w:val="single"/>
        </w:rPr>
        <w:t xml:space="preserve">Proposal </w:t>
      </w:r>
      <w:r w:rsidR="00191FB4">
        <w:rPr>
          <w:rFonts w:ascii="Times New Roman" w:hAnsi="Times New Roman" w:cs="Times New Roman"/>
          <w:b/>
          <w:bCs/>
          <w:i/>
          <w:u w:val="single"/>
        </w:rPr>
        <w:t>2</w:t>
      </w:r>
      <w:r w:rsidRPr="00EF193D">
        <w:rPr>
          <w:rFonts w:ascii="Times New Roman" w:hAnsi="Times New Roman" w:cs="Times New Roman"/>
          <w:i/>
        </w:rPr>
        <w:t xml:space="preserve">: </w:t>
      </w:r>
      <w:r w:rsidRPr="00EF193D">
        <w:rPr>
          <w:rFonts w:ascii="Times New Roman" w:hAnsi="Times New Roman" w:cs="Times New Roman"/>
          <w:i/>
          <w:iCs/>
          <w:lang w:val="en-GB"/>
        </w:rPr>
        <w:t xml:space="preserve">Consider cluster-based </w:t>
      </w:r>
      <w:r w:rsidR="00991B0B" w:rsidRPr="00EF193D">
        <w:rPr>
          <w:rFonts w:ascii="Times New Roman" w:hAnsi="Times New Roman" w:cs="Times New Roman"/>
          <w:i/>
          <w:iCs/>
          <w:lang w:val="en-GB"/>
        </w:rPr>
        <w:t>topology</w:t>
      </w:r>
      <w:r w:rsidRPr="00EF193D">
        <w:rPr>
          <w:rFonts w:ascii="Times New Roman" w:hAnsi="Times New Roman" w:cs="Times New Roman"/>
          <w:i/>
          <w:iCs/>
          <w:lang w:val="en-GB"/>
        </w:rPr>
        <w:t xml:space="preserve"> defined in SL-U without </w:t>
      </w:r>
      <w:r w:rsidR="000A357F" w:rsidRPr="00EF193D">
        <w:rPr>
          <w:rFonts w:ascii="Times New Roman" w:hAnsi="Times New Roman" w:cs="Times New Roman"/>
          <w:i/>
          <w:iCs/>
          <w:lang w:val="en-GB"/>
        </w:rPr>
        <w:t>Wi-Fi</w:t>
      </w:r>
      <w:r w:rsidRPr="00EF193D">
        <w:rPr>
          <w:rFonts w:ascii="Times New Roman" w:hAnsi="Times New Roman" w:cs="Times New Roman"/>
          <w:i/>
          <w:iCs/>
          <w:lang w:val="en-GB"/>
        </w:rPr>
        <w:t xml:space="preserve"> APs as an optional scenario</w:t>
      </w:r>
      <w:bookmarkEnd w:id="7"/>
      <w:r w:rsidR="00452D6A">
        <w:rPr>
          <w:rFonts w:ascii="Times New Roman" w:hAnsi="Times New Roman" w:cs="Times New Roman"/>
          <w:i/>
          <w:iCs/>
          <w:lang w:val="en-GB"/>
        </w:rPr>
        <w:t xml:space="preserve"> for FR-2 indoor deployment</w:t>
      </w:r>
    </w:p>
    <w:p w14:paraId="73A555FC" w14:textId="77777777" w:rsidR="000A5764" w:rsidRPr="00FE4CA9" w:rsidRDefault="000A5764" w:rsidP="00057695">
      <w:pPr>
        <w:pStyle w:val="Heading1"/>
        <w:tabs>
          <w:tab w:val="clear" w:pos="792"/>
          <w:tab w:val="num" w:pos="450"/>
        </w:tabs>
        <w:ind w:hanging="792"/>
        <w:rPr>
          <w:rFonts w:ascii="Times New Roman" w:hAnsi="Times New Roman"/>
          <w:b/>
          <w:sz w:val="32"/>
          <w:szCs w:val="32"/>
          <w:lang w:val="en-US"/>
        </w:rPr>
      </w:pPr>
      <w:r w:rsidRPr="00FE4CA9">
        <w:rPr>
          <w:rFonts w:ascii="Times New Roman" w:hAnsi="Times New Roman"/>
          <w:b/>
          <w:sz w:val="32"/>
          <w:szCs w:val="32"/>
        </w:rPr>
        <w:t>Conclusion</w:t>
      </w:r>
    </w:p>
    <w:p w14:paraId="28E09FF5" w14:textId="2DE9E9DD" w:rsidR="000A5764" w:rsidRDefault="00B04F0D" w:rsidP="007F142E">
      <w:pPr>
        <w:jc w:val="both"/>
        <w:rPr>
          <w:rFonts w:ascii="Times New Roman" w:hAnsi="Times New Roman" w:cs="Times New Roman"/>
        </w:rPr>
      </w:pPr>
      <w:r w:rsidRPr="00FE4CA9">
        <w:rPr>
          <w:rFonts w:ascii="Times New Roman" w:hAnsi="Times New Roman" w:cs="Times New Roman"/>
        </w:rPr>
        <w:t xml:space="preserve">In this contribution, we </w:t>
      </w:r>
      <w:r w:rsidR="009F1C7A">
        <w:rPr>
          <w:rFonts w:ascii="Times New Roman" w:hAnsi="Times New Roman" w:cs="Times New Roman"/>
        </w:rPr>
        <w:t>present o</w:t>
      </w:r>
      <w:r w:rsidRPr="00FE4CA9">
        <w:rPr>
          <w:rFonts w:ascii="Times New Roman" w:hAnsi="Times New Roman" w:cs="Times New Roman"/>
        </w:rPr>
        <w:t xml:space="preserve">ur proposals </w:t>
      </w:r>
      <w:r w:rsidR="00C27556">
        <w:rPr>
          <w:rFonts w:ascii="Times New Roman" w:hAnsi="Times New Roman" w:cs="Times New Roman"/>
        </w:rPr>
        <w:t xml:space="preserve">and </w:t>
      </w:r>
      <w:r w:rsidR="0060087F">
        <w:rPr>
          <w:rFonts w:ascii="Times New Roman" w:hAnsi="Times New Roman" w:cs="Times New Roman"/>
        </w:rPr>
        <w:t>observations</w:t>
      </w:r>
      <w:r w:rsidR="00C27556">
        <w:rPr>
          <w:rFonts w:ascii="Times New Roman" w:hAnsi="Times New Roman" w:cs="Times New Roman"/>
        </w:rPr>
        <w:t xml:space="preserve"> </w:t>
      </w:r>
      <w:r w:rsidR="009F1C7A">
        <w:rPr>
          <w:rFonts w:ascii="Times New Roman" w:hAnsi="Times New Roman" w:cs="Times New Roman"/>
        </w:rPr>
        <w:t>as</w:t>
      </w:r>
      <w:r w:rsidRPr="00FE4CA9">
        <w:rPr>
          <w:rFonts w:ascii="Times New Roman" w:hAnsi="Times New Roman" w:cs="Times New Roman"/>
        </w:rPr>
        <w:t xml:space="preserve"> follows:</w:t>
      </w:r>
    </w:p>
    <w:p w14:paraId="1D91C820" w14:textId="77777777" w:rsidR="00191FB4" w:rsidRDefault="00191FB4" w:rsidP="00191FB4">
      <w:pPr>
        <w:pStyle w:val="3GPPText"/>
        <w:rPr>
          <w:rFonts w:eastAsiaTheme="minorEastAsia"/>
          <w:i/>
        </w:rPr>
      </w:pPr>
      <w:r w:rsidRPr="00EF193D">
        <w:rPr>
          <w:rFonts w:eastAsiaTheme="minorEastAsia"/>
          <w:b/>
          <w:bCs/>
          <w:i/>
          <w:szCs w:val="24"/>
          <w:u w:val="single"/>
        </w:rPr>
        <w:t xml:space="preserve">Proposal </w:t>
      </w:r>
      <w:r>
        <w:rPr>
          <w:rFonts w:eastAsiaTheme="minorEastAsia"/>
          <w:b/>
          <w:bCs/>
          <w:i/>
          <w:szCs w:val="24"/>
          <w:u w:val="single"/>
        </w:rPr>
        <w:t>1</w:t>
      </w:r>
      <w:r w:rsidRPr="00EF193D">
        <w:rPr>
          <w:rFonts w:eastAsiaTheme="minorEastAsia"/>
          <w:i/>
          <w:szCs w:val="24"/>
        </w:rPr>
        <w:t xml:space="preserve">: </w:t>
      </w:r>
      <w:r w:rsidRPr="009E11C1">
        <w:rPr>
          <w:rFonts w:eastAsiaTheme="minorEastAsia"/>
          <w:i/>
          <w:szCs w:val="22"/>
        </w:rPr>
        <w:t xml:space="preserve">Reuse the Tx-Rx association model defined in TR 37.885 </w:t>
      </w:r>
      <w:r>
        <w:rPr>
          <w:rFonts w:eastAsiaTheme="minorEastAsia"/>
          <w:i/>
          <w:szCs w:val="22"/>
        </w:rPr>
        <w:t xml:space="preserve">as a starting point </w:t>
      </w:r>
      <w:r w:rsidRPr="009E11C1">
        <w:rPr>
          <w:rFonts w:eastAsiaTheme="minorEastAsia"/>
          <w:i/>
          <w:szCs w:val="22"/>
        </w:rPr>
        <w:t xml:space="preserve">with modified </w:t>
      </w:r>
      <w:r>
        <w:rPr>
          <w:rFonts w:eastAsiaTheme="minorEastAsia"/>
          <w:i/>
          <w:szCs w:val="22"/>
        </w:rPr>
        <w:t xml:space="preserve">maximum </w:t>
      </w:r>
      <w:r w:rsidRPr="009E11C1">
        <w:rPr>
          <w:rFonts w:eastAsiaTheme="minorEastAsia"/>
          <w:i/>
          <w:szCs w:val="22"/>
        </w:rPr>
        <w:t>association distance</w:t>
      </w:r>
      <w:r>
        <w:rPr>
          <w:rFonts w:eastAsiaTheme="minorEastAsia"/>
          <w:i/>
          <w:szCs w:val="22"/>
        </w:rPr>
        <w:t xml:space="preserve"> (</w:t>
      </w:r>
      <w:proofErr w:type="spellStart"/>
      <w:r w:rsidRPr="009E11C1">
        <w:rPr>
          <w:rFonts w:eastAsiaTheme="minorEastAsia"/>
          <w:i/>
          <w:szCs w:val="24"/>
          <w:lang w:val="en-GB"/>
        </w:rPr>
        <w:t>X</w:t>
      </w:r>
      <w:r w:rsidRPr="009E11C1">
        <w:rPr>
          <w:rFonts w:eastAsiaTheme="minorEastAsia"/>
          <w:i/>
          <w:szCs w:val="24"/>
          <w:vertAlign w:val="subscript"/>
          <w:lang w:val="en-GB"/>
        </w:rPr>
        <w:t>max</w:t>
      </w:r>
      <w:proofErr w:type="spellEnd"/>
      <w:r>
        <w:rPr>
          <w:rFonts w:eastAsiaTheme="minorEastAsia"/>
          <w:i/>
          <w:szCs w:val="22"/>
        </w:rPr>
        <w:t>)</w:t>
      </w:r>
    </w:p>
    <w:p w14:paraId="7CB745BE" w14:textId="77777777" w:rsidR="00191FB4" w:rsidRPr="007C0F47" w:rsidRDefault="00191FB4" w:rsidP="00191FB4">
      <w:pPr>
        <w:pStyle w:val="3GPPText"/>
        <w:numPr>
          <w:ilvl w:val="0"/>
          <w:numId w:val="33"/>
        </w:numPr>
        <w:rPr>
          <w:rFonts w:eastAsiaTheme="minorEastAsia"/>
          <w:i/>
          <w:szCs w:val="24"/>
          <w:lang w:val="en-GB"/>
        </w:rPr>
      </w:pPr>
      <w:proofErr w:type="spellStart"/>
      <w:r w:rsidRPr="009E11C1">
        <w:rPr>
          <w:rFonts w:eastAsiaTheme="minorEastAsia"/>
          <w:i/>
          <w:szCs w:val="24"/>
          <w:lang w:val="en-GB"/>
        </w:rPr>
        <w:t>X</w:t>
      </w:r>
      <w:r w:rsidRPr="009E11C1">
        <w:rPr>
          <w:rFonts w:eastAsiaTheme="minorEastAsia"/>
          <w:i/>
          <w:szCs w:val="24"/>
          <w:vertAlign w:val="subscript"/>
          <w:lang w:val="en-GB"/>
        </w:rPr>
        <w:t>max</w:t>
      </w:r>
      <w:proofErr w:type="spellEnd"/>
      <w:r w:rsidRPr="009E11C1">
        <w:rPr>
          <w:rFonts w:eastAsiaTheme="minorEastAsia"/>
          <w:i/>
          <w:szCs w:val="24"/>
          <w:vertAlign w:val="subscript"/>
          <w:lang w:val="en-GB"/>
        </w:rPr>
        <w:t xml:space="preserve"> </w:t>
      </w:r>
      <w:r w:rsidRPr="009E11C1">
        <w:rPr>
          <w:rFonts w:eastAsiaTheme="minorEastAsia"/>
          <w:i/>
          <w:szCs w:val="24"/>
          <w:lang w:val="en-GB"/>
        </w:rPr>
        <w:t>should be calculate</w:t>
      </w:r>
      <w:r>
        <w:rPr>
          <w:rFonts w:eastAsiaTheme="minorEastAsia"/>
          <w:i/>
          <w:szCs w:val="24"/>
          <w:lang w:val="en-GB"/>
        </w:rPr>
        <w:t>d</w:t>
      </w:r>
      <w:r w:rsidRPr="009E11C1">
        <w:rPr>
          <w:rFonts w:eastAsiaTheme="minorEastAsia"/>
          <w:i/>
          <w:szCs w:val="24"/>
          <w:lang w:val="en-GB"/>
        </w:rPr>
        <w:t xml:space="preserve"> based on</w:t>
      </w:r>
      <w:r>
        <w:rPr>
          <w:rFonts w:eastAsiaTheme="minorEastAsia"/>
          <w:i/>
          <w:szCs w:val="24"/>
          <w:lang w:val="en-GB"/>
        </w:rPr>
        <w:t xml:space="preserve"> a</w:t>
      </w:r>
      <w:r w:rsidRPr="009E11C1">
        <w:rPr>
          <w:rFonts w:eastAsiaTheme="minorEastAsia"/>
          <w:i/>
          <w:szCs w:val="24"/>
          <w:lang w:val="en-GB"/>
        </w:rPr>
        <w:t xml:space="preserve"> minimum RSRP</w:t>
      </w:r>
    </w:p>
    <w:p w14:paraId="58826C61" w14:textId="36BFB560" w:rsidR="002B32F9" w:rsidRPr="00E61448" w:rsidRDefault="002B32F9" w:rsidP="007F142E">
      <w:pPr>
        <w:jc w:val="both"/>
        <w:rPr>
          <w:rFonts w:ascii="Times New Roman" w:hAnsi="Times New Roman" w:cs="Times New Roman"/>
          <w:lang w:val="en-GB"/>
        </w:rPr>
      </w:pPr>
      <w:r w:rsidRPr="00EF193D">
        <w:rPr>
          <w:rFonts w:ascii="Times New Roman" w:hAnsi="Times New Roman" w:cs="Times New Roman"/>
          <w:b/>
          <w:bCs/>
          <w:i/>
          <w:u w:val="single"/>
        </w:rPr>
        <w:t xml:space="preserve">Proposal </w:t>
      </w:r>
      <w:r w:rsidR="00191FB4">
        <w:rPr>
          <w:rFonts w:ascii="Times New Roman" w:hAnsi="Times New Roman" w:cs="Times New Roman"/>
          <w:b/>
          <w:bCs/>
          <w:i/>
          <w:u w:val="single"/>
        </w:rPr>
        <w:t>2</w:t>
      </w:r>
      <w:r w:rsidRPr="00EF193D">
        <w:rPr>
          <w:rFonts w:ascii="Times New Roman" w:hAnsi="Times New Roman" w:cs="Times New Roman"/>
          <w:i/>
        </w:rPr>
        <w:t xml:space="preserve">: </w:t>
      </w:r>
      <w:r w:rsidRPr="00EF193D">
        <w:rPr>
          <w:rFonts w:ascii="Times New Roman" w:hAnsi="Times New Roman" w:cs="Times New Roman"/>
          <w:i/>
          <w:iCs/>
          <w:lang w:val="en-GB"/>
        </w:rPr>
        <w:t xml:space="preserve">Consider cluster-based </w:t>
      </w:r>
      <w:r w:rsidR="00976EA8" w:rsidRPr="00EF193D">
        <w:rPr>
          <w:rFonts w:ascii="Times New Roman" w:hAnsi="Times New Roman" w:cs="Times New Roman"/>
          <w:i/>
          <w:iCs/>
          <w:lang w:val="en-GB"/>
        </w:rPr>
        <w:t>topology</w:t>
      </w:r>
      <w:r w:rsidRPr="00EF193D">
        <w:rPr>
          <w:rFonts w:ascii="Times New Roman" w:hAnsi="Times New Roman" w:cs="Times New Roman"/>
          <w:i/>
          <w:iCs/>
          <w:lang w:val="en-GB"/>
        </w:rPr>
        <w:t xml:space="preserve"> defined in SL-U without </w:t>
      </w:r>
      <w:r w:rsidR="00CC2DD3" w:rsidRPr="00EF193D">
        <w:rPr>
          <w:rFonts w:ascii="Times New Roman" w:hAnsi="Times New Roman" w:cs="Times New Roman"/>
          <w:i/>
          <w:iCs/>
          <w:lang w:val="en-GB"/>
        </w:rPr>
        <w:t>Wi-Fi</w:t>
      </w:r>
      <w:r w:rsidRPr="00EF193D">
        <w:rPr>
          <w:rFonts w:ascii="Times New Roman" w:hAnsi="Times New Roman" w:cs="Times New Roman"/>
          <w:i/>
          <w:iCs/>
          <w:lang w:val="en-GB"/>
        </w:rPr>
        <w:t xml:space="preserve"> APs as an optional scenario</w:t>
      </w:r>
      <w:r w:rsidR="00983756">
        <w:rPr>
          <w:rFonts w:ascii="Times New Roman" w:hAnsi="Times New Roman" w:cs="Times New Roman"/>
          <w:i/>
          <w:iCs/>
          <w:lang w:val="en-GB"/>
        </w:rPr>
        <w:t xml:space="preserve"> for FR-2 indoor deployment</w:t>
      </w:r>
    </w:p>
    <w:p w14:paraId="53DC85C7" w14:textId="77777777" w:rsidR="000A5764" w:rsidRPr="00FE4CA9" w:rsidRDefault="000A5764" w:rsidP="00057695">
      <w:pPr>
        <w:pStyle w:val="Heading1"/>
        <w:tabs>
          <w:tab w:val="clear" w:pos="792"/>
          <w:tab w:val="num" w:pos="540"/>
        </w:tabs>
        <w:ind w:hanging="792"/>
        <w:rPr>
          <w:rFonts w:ascii="Times New Roman" w:hAnsi="Times New Roman"/>
          <w:b/>
          <w:sz w:val="32"/>
          <w:lang w:val="en-US"/>
        </w:rPr>
      </w:pPr>
      <w:r w:rsidRPr="00FE4CA9">
        <w:rPr>
          <w:rFonts w:ascii="Times New Roman" w:hAnsi="Times New Roman"/>
          <w:b/>
          <w:sz w:val="32"/>
          <w:lang w:val="en-US"/>
        </w:rPr>
        <w:lastRenderedPageBreak/>
        <w:t>References</w:t>
      </w:r>
    </w:p>
    <w:p w14:paraId="1F0A6EE0" w14:textId="38D2D7E0" w:rsidR="00442A86" w:rsidRPr="00591C0B" w:rsidRDefault="00442A86" w:rsidP="00442A86">
      <w:pPr>
        <w:pStyle w:val="ListParagraph"/>
        <w:numPr>
          <w:ilvl w:val="0"/>
          <w:numId w:val="10"/>
        </w:numPr>
        <w:spacing w:before="120"/>
        <w:contextualSpacing/>
        <w:jc w:val="both"/>
        <w:rPr>
          <w:rFonts w:ascii="Times New Roman" w:hAnsi="Times New Roman" w:cs="Times New Roman"/>
          <w:sz w:val="22"/>
          <w:szCs w:val="22"/>
        </w:rPr>
      </w:pPr>
      <w:bookmarkStart w:id="8" w:name="_Ref16600053"/>
      <w:bookmarkStart w:id="9" w:name="_Ref20991475"/>
      <w:bookmarkStart w:id="10" w:name="_Ref524941128"/>
      <w:r w:rsidRPr="00591C0B">
        <w:rPr>
          <w:rFonts w:ascii="Times New Roman" w:hAnsi="Times New Roman" w:cs="Times New Roman"/>
          <w:sz w:val="22"/>
          <w:szCs w:val="22"/>
        </w:rPr>
        <w:t xml:space="preserve">RP-220300, “WID revision: NR sidelink evolution”, Oppo, 3GPP TSG RAN meeting #95e, </w:t>
      </w:r>
      <w:proofErr w:type="gramStart"/>
      <w:r w:rsidRPr="00591C0B">
        <w:rPr>
          <w:rFonts w:ascii="Times New Roman" w:hAnsi="Times New Roman" w:cs="Times New Roman"/>
          <w:sz w:val="22"/>
          <w:szCs w:val="22"/>
        </w:rPr>
        <w:t>March,</w:t>
      </w:r>
      <w:proofErr w:type="gramEnd"/>
      <w:r w:rsidRPr="00591C0B">
        <w:rPr>
          <w:rFonts w:ascii="Times New Roman" w:hAnsi="Times New Roman" w:cs="Times New Roman"/>
          <w:sz w:val="22"/>
          <w:szCs w:val="22"/>
        </w:rPr>
        <w:t xml:space="preserve"> 2022</w:t>
      </w:r>
      <w:bookmarkEnd w:id="8"/>
      <w:bookmarkEnd w:id="9"/>
      <w:bookmarkEnd w:id="10"/>
    </w:p>
    <w:p w14:paraId="4E1B9568" w14:textId="57461D6E" w:rsidR="00567C88" w:rsidRPr="00591C0B" w:rsidRDefault="006A2A57" w:rsidP="002C7FFB">
      <w:pPr>
        <w:pStyle w:val="ListParagraph"/>
        <w:numPr>
          <w:ilvl w:val="0"/>
          <w:numId w:val="10"/>
        </w:numPr>
        <w:spacing w:before="120"/>
        <w:contextualSpacing/>
        <w:jc w:val="both"/>
        <w:rPr>
          <w:rFonts w:ascii="Times New Roman" w:hAnsi="Times New Roman" w:cs="Times New Roman"/>
          <w:sz w:val="22"/>
          <w:szCs w:val="22"/>
        </w:rPr>
      </w:pPr>
      <w:r w:rsidRPr="00591C0B">
        <w:rPr>
          <w:rFonts w:ascii="Times New Roman" w:hAnsi="Times New Roman" w:cs="Times New Roman"/>
          <w:sz w:val="22"/>
          <w:szCs w:val="22"/>
        </w:rPr>
        <w:t xml:space="preserve">RP-221938, “WID revision: NR sidelink evolution”, Oppo, 3GPP TSG RAN meeting #97e, </w:t>
      </w:r>
      <w:proofErr w:type="gramStart"/>
      <w:r w:rsidRPr="00591C0B">
        <w:rPr>
          <w:rFonts w:ascii="Times New Roman" w:hAnsi="Times New Roman" w:cs="Times New Roman"/>
          <w:sz w:val="22"/>
          <w:szCs w:val="22"/>
        </w:rPr>
        <w:t>Sept,</w:t>
      </w:r>
      <w:proofErr w:type="gramEnd"/>
      <w:r w:rsidRPr="00591C0B">
        <w:rPr>
          <w:rFonts w:ascii="Times New Roman" w:hAnsi="Times New Roman" w:cs="Times New Roman"/>
          <w:sz w:val="22"/>
          <w:szCs w:val="22"/>
        </w:rPr>
        <w:t xml:space="preserve"> 2022</w:t>
      </w:r>
    </w:p>
    <w:p w14:paraId="57BC62D3" w14:textId="78D83BCC" w:rsidR="002D5F31" w:rsidRPr="00591C0B" w:rsidRDefault="00B31CD3" w:rsidP="002D5F31">
      <w:pPr>
        <w:pStyle w:val="ListParagraph"/>
        <w:numPr>
          <w:ilvl w:val="0"/>
          <w:numId w:val="10"/>
        </w:numPr>
        <w:spacing w:before="120"/>
        <w:contextualSpacing/>
        <w:jc w:val="both"/>
        <w:rPr>
          <w:rFonts w:ascii="Times New Roman" w:hAnsi="Times New Roman" w:cs="Times New Roman"/>
          <w:sz w:val="22"/>
          <w:szCs w:val="22"/>
        </w:rPr>
      </w:pPr>
      <w:r w:rsidRPr="00591C0B">
        <w:rPr>
          <w:rFonts w:ascii="Times New Roman" w:hAnsi="Times New Roman" w:cs="Times New Roman"/>
          <w:sz w:val="22"/>
          <w:szCs w:val="22"/>
        </w:rPr>
        <w:t>3GPP TR 37.885 V15.0.0 (2018-06) “Everything V2X use cases for LTE and NR (Release 15)”</w:t>
      </w:r>
    </w:p>
    <w:p w14:paraId="44B6876E" w14:textId="7455AB1E" w:rsidR="00C43FDC" w:rsidRPr="002D5F31" w:rsidRDefault="00C43FDC" w:rsidP="00057695">
      <w:pPr>
        <w:keepNext/>
        <w:keepLines/>
        <w:pBdr>
          <w:top w:val="single" w:sz="12" w:space="3" w:color="auto"/>
        </w:pBdr>
        <w:overflowPunct w:val="0"/>
        <w:autoSpaceDE w:val="0"/>
        <w:autoSpaceDN w:val="0"/>
        <w:adjustRightInd w:val="0"/>
        <w:spacing w:before="240" w:after="180"/>
        <w:textAlignment w:val="baseline"/>
        <w:outlineLvl w:val="0"/>
        <w:rPr>
          <w:lang w:val="en-GB" w:eastAsia="zh-CN"/>
        </w:rPr>
      </w:pPr>
    </w:p>
    <w:sectPr w:rsidR="00C43FDC" w:rsidRPr="002D5F3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FD543" w14:textId="77777777" w:rsidR="00B17078" w:rsidRDefault="00B17078">
      <w:r>
        <w:separator/>
      </w:r>
    </w:p>
  </w:endnote>
  <w:endnote w:type="continuationSeparator" w:id="0">
    <w:p w14:paraId="6192C218" w14:textId="77777777" w:rsidR="00B17078" w:rsidRDefault="00B17078">
      <w:r>
        <w:continuationSeparator/>
      </w:r>
    </w:p>
  </w:endnote>
  <w:endnote w:type="continuationNotice" w:id="1">
    <w:p w14:paraId="18D74972" w14:textId="77777777" w:rsidR="00B17078" w:rsidRDefault="00B170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2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1D065" w14:textId="77777777" w:rsidR="00B17078" w:rsidRDefault="00B17078">
      <w:r>
        <w:separator/>
      </w:r>
    </w:p>
  </w:footnote>
  <w:footnote w:type="continuationSeparator" w:id="0">
    <w:p w14:paraId="3DE01368" w14:textId="77777777" w:rsidR="00B17078" w:rsidRDefault="00B17078">
      <w:r>
        <w:continuationSeparator/>
      </w:r>
    </w:p>
  </w:footnote>
  <w:footnote w:type="continuationNotice" w:id="1">
    <w:p w14:paraId="5A4841B2" w14:textId="77777777" w:rsidR="00B17078" w:rsidRDefault="00B170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BD26616"/>
    <w:lvl w:ilvl="0">
      <w:start w:val="1"/>
      <w:numFmt w:val="decimal"/>
      <w:pStyle w:val="Heading1"/>
      <w:lvlText w:val="%1"/>
      <w:lvlJc w:val="left"/>
      <w:pPr>
        <w:tabs>
          <w:tab w:val="num" w:pos="792"/>
        </w:tabs>
        <w:ind w:left="792" w:hanging="432"/>
      </w:pPr>
      <w:rPr>
        <w:rFonts w:hint="default"/>
        <w:lang w:val="en-US"/>
      </w:rPr>
    </w:lvl>
    <w:lvl w:ilvl="1">
      <w:start w:val="1"/>
      <w:numFmt w:val="decimal"/>
      <w:pStyle w:val="Heading2"/>
      <w:lvlText w:val="%1.%2"/>
      <w:lvlJc w:val="left"/>
      <w:pPr>
        <w:tabs>
          <w:tab w:val="num" w:pos="936"/>
        </w:tabs>
        <w:ind w:left="936" w:hanging="576"/>
      </w:pPr>
      <w:rPr>
        <w:rFonts w:hint="default"/>
        <w:sz w:val="32"/>
        <w:szCs w:val="36"/>
        <w:lang w:val="en-US"/>
      </w:rPr>
    </w:lvl>
    <w:lvl w:ilvl="2">
      <w:start w:val="1"/>
      <w:numFmt w:val="decimal"/>
      <w:pStyle w:val="Heading3"/>
      <w:lvlText w:val="%1.%2.%3"/>
      <w:lvlJc w:val="left"/>
      <w:pPr>
        <w:tabs>
          <w:tab w:val="num" w:pos="1364"/>
        </w:tabs>
        <w:ind w:left="1364" w:hanging="720"/>
      </w:pPr>
      <w:rPr>
        <w:rFonts w:ascii="Times New Roman" w:hAnsi="Times New Roman" w:cs="Times New Roman" w:hint="default"/>
        <w:lang w:val="en-US"/>
      </w:rPr>
    </w:lvl>
    <w:lvl w:ilvl="3">
      <w:start w:val="1"/>
      <w:numFmt w:val="decimal"/>
      <w:pStyle w:val="Heading4"/>
      <w:lvlText w:val="%1.%2.%3.%4"/>
      <w:lvlJc w:val="left"/>
      <w:pPr>
        <w:tabs>
          <w:tab w:val="num" w:pos="1224"/>
        </w:tabs>
        <w:ind w:left="1224" w:hanging="864"/>
      </w:pPr>
      <w:rPr>
        <w:rFonts w:hint="default"/>
      </w:rPr>
    </w:lvl>
    <w:lvl w:ilvl="4">
      <w:start w:val="1"/>
      <w:numFmt w:val="decimal"/>
      <w:pStyle w:val="Heading5"/>
      <w:lvlText w:val="%1.%2.%3.%4.%5"/>
      <w:lvlJc w:val="left"/>
      <w:pPr>
        <w:tabs>
          <w:tab w:val="num" w:pos="1368"/>
        </w:tabs>
        <w:ind w:left="1368" w:hanging="1008"/>
      </w:pPr>
      <w:rPr>
        <w:rFonts w:hint="default"/>
      </w:rPr>
    </w:lvl>
    <w:lvl w:ilvl="5">
      <w:start w:val="1"/>
      <w:numFmt w:val="decimal"/>
      <w:pStyle w:val="Heading6"/>
      <w:lvlText w:val="%1.%2.%3.%4.%5.%6"/>
      <w:lvlJc w:val="left"/>
      <w:pPr>
        <w:tabs>
          <w:tab w:val="num" w:pos="1512"/>
        </w:tabs>
        <w:ind w:left="1512" w:hanging="1152"/>
      </w:pPr>
      <w:rPr>
        <w:rFonts w:hint="default"/>
      </w:rPr>
    </w:lvl>
    <w:lvl w:ilvl="6">
      <w:start w:val="1"/>
      <w:numFmt w:val="decimal"/>
      <w:pStyle w:val="Heading7"/>
      <w:lvlText w:val="%1.%2.%3.%4.%5.%6.%7"/>
      <w:lvlJc w:val="left"/>
      <w:pPr>
        <w:tabs>
          <w:tab w:val="num" w:pos="1656"/>
        </w:tabs>
        <w:ind w:left="1656" w:hanging="1296"/>
      </w:pPr>
      <w:rPr>
        <w:rFonts w:hint="default"/>
      </w:rPr>
    </w:lvl>
    <w:lvl w:ilvl="7">
      <w:start w:val="1"/>
      <w:numFmt w:val="decimal"/>
      <w:pStyle w:val="Heading8"/>
      <w:lvlText w:val="%1.%2.%3.%4.%5.%6.%7.%8"/>
      <w:lvlJc w:val="left"/>
      <w:pPr>
        <w:tabs>
          <w:tab w:val="num" w:pos="1800"/>
        </w:tabs>
        <w:ind w:left="1800" w:hanging="1440"/>
      </w:pPr>
      <w:rPr>
        <w:rFonts w:hint="default"/>
      </w:rPr>
    </w:lvl>
    <w:lvl w:ilvl="8">
      <w:start w:val="1"/>
      <w:numFmt w:val="decimal"/>
      <w:pStyle w:val="Heading9"/>
      <w:lvlText w:val="%1.%2.%3.%4.%5.%6.%7.%8.%9"/>
      <w:lvlJc w:val="left"/>
      <w:pPr>
        <w:tabs>
          <w:tab w:val="num" w:pos="1944"/>
        </w:tabs>
        <w:ind w:left="1944" w:hanging="1584"/>
      </w:pPr>
      <w:rPr>
        <w:rFonts w:hint="default"/>
      </w:rPr>
    </w:lvl>
  </w:abstractNum>
  <w:abstractNum w:abstractNumId="1" w15:restartNumberingAfterBreak="0">
    <w:nsid w:val="03A3295F"/>
    <w:multiLevelType w:val="hybridMultilevel"/>
    <w:tmpl w:val="E4483DF4"/>
    <w:lvl w:ilvl="0" w:tplc="FFFFFFFF">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5">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FD8EF4B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7756C4"/>
    <w:multiLevelType w:val="multilevel"/>
    <w:tmpl w:val="0A9C6E36"/>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0"/>
      <w:numFmt w:val="bullet"/>
      <w:lvlText w:val="-"/>
      <w:lvlJc w:val="left"/>
      <w:pPr>
        <w:ind w:left="2880" w:hanging="360"/>
      </w:pPr>
      <w:rPr>
        <w:rFonts w:ascii="Calibri" w:eastAsia="Malgun Gothic" w:hAnsi="Calibri" w:cs="Calibri"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8E596A"/>
    <w:multiLevelType w:val="hybridMultilevel"/>
    <w:tmpl w:val="F8184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F44205"/>
    <w:multiLevelType w:val="hybridMultilevel"/>
    <w:tmpl w:val="090444C2"/>
    <w:lvl w:ilvl="0" w:tplc="C1B6D9BE">
      <w:numFmt w:val="bullet"/>
      <w:lvlText w:val="-"/>
      <w:lvlJc w:val="left"/>
      <w:pPr>
        <w:ind w:left="990" w:hanging="63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BC29CD"/>
    <w:multiLevelType w:val="hybridMultilevel"/>
    <w:tmpl w:val="4A3408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4003DE"/>
    <w:multiLevelType w:val="hybridMultilevel"/>
    <w:tmpl w:val="0A524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471F25"/>
    <w:multiLevelType w:val="hybridMultilevel"/>
    <w:tmpl w:val="968037F4"/>
    <w:lvl w:ilvl="0" w:tplc="D50472F4">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79862A8"/>
    <w:multiLevelType w:val="hybridMultilevel"/>
    <w:tmpl w:val="3A461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726A36"/>
    <w:multiLevelType w:val="hybridMultilevel"/>
    <w:tmpl w:val="251E6872"/>
    <w:lvl w:ilvl="0" w:tplc="D46A83BC">
      <w:numFmt w:val="bullet"/>
      <w:lvlText w:val="•"/>
      <w:lvlJc w:val="left"/>
      <w:pPr>
        <w:ind w:left="930" w:hanging="57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D81A9F"/>
    <w:multiLevelType w:val="hybridMultilevel"/>
    <w:tmpl w:val="63286CB2"/>
    <w:lvl w:ilvl="0" w:tplc="04090003">
      <w:start w:val="1"/>
      <w:numFmt w:val="bullet"/>
      <w:lvlText w:val="o"/>
      <w:lvlJc w:val="left"/>
      <w:pPr>
        <w:ind w:left="1287" w:hanging="360"/>
      </w:pPr>
      <w:rPr>
        <w:rFonts w:ascii="Courier New" w:hAnsi="Courier New" w:cs="Courier New"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8F399A"/>
    <w:multiLevelType w:val="hybridMultilevel"/>
    <w:tmpl w:val="D80CCF32"/>
    <w:lvl w:ilvl="0" w:tplc="C1B6D9BE">
      <w:numFmt w:val="bullet"/>
      <w:lvlText w:val="-"/>
      <w:lvlJc w:val="left"/>
      <w:pPr>
        <w:ind w:left="990" w:hanging="63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8A39DA"/>
    <w:multiLevelType w:val="hybridMultilevel"/>
    <w:tmpl w:val="1456A53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80C6AFB"/>
    <w:multiLevelType w:val="hybridMultilevel"/>
    <w:tmpl w:val="F3DE13B6"/>
    <w:lvl w:ilvl="0" w:tplc="04090003">
      <w:start w:val="1"/>
      <w:numFmt w:val="bullet"/>
      <w:lvlText w:val="o"/>
      <w:lvlJc w:val="left"/>
      <w:pPr>
        <w:ind w:left="927" w:hanging="360"/>
      </w:pPr>
      <w:rPr>
        <w:rFonts w:ascii="Courier New" w:hAnsi="Courier New" w:cs="Courier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6D052B99"/>
    <w:multiLevelType w:val="hybridMultilevel"/>
    <w:tmpl w:val="B1DE16F4"/>
    <w:lvl w:ilvl="0" w:tplc="FFFFFFFF">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F18383A"/>
    <w:multiLevelType w:val="multilevel"/>
    <w:tmpl w:val="3BE64A46"/>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0"/>
      <w:numFmt w:val="bullet"/>
      <w:lvlText w:val="-"/>
      <w:lvlJc w:val="left"/>
      <w:pPr>
        <w:ind w:left="2880" w:hanging="360"/>
      </w:pPr>
      <w:rPr>
        <w:rFonts w:ascii="Calibri" w:eastAsia="Malgun Gothic" w:hAnsi="Calibri" w:cs="Calibri"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857ABC"/>
    <w:multiLevelType w:val="hybridMultilevel"/>
    <w:tmpl w:val="225C71C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2" w15:restartNumberingAfterBreak="0">
    <w:nsid w:val="74581A22"/>
    <w:multiLevelType w:val="hybridMultilevel"/>
    <w:tmpl w:val="73C010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6150524">
    <w:abstractNumId w:val="0"/>
  </w:num>
  <w:num w:numId="2" w16cid:durableId="335621428">
    <w:abstractNumId w:val="21"/>
  </w:num>
  <w:num w:numId="3" w16cid:durableId="1102190004">
    <w:abstractNumId w:val="12"/>
  </w:num>
  <w:num w:numId="4" w16cid:durableId="1721203655">
    <w:abstractNumId w:val="13"/>
  </w:num>
  <w:num w:numId="5" w16cid:durableId="1684698120">
    <w:abstractNumId w:val="7"/>
  </w:num>
  <w:num w:numId="6" w16cid:durableId="615017260">
    <w:abstractNumId w:val="16"/>
  </w:num>
  <w:num w:numId="7" w16cid:durableId="1314289111">
    <w:abstractNumId w:val="24"/>
  </w:num>
  <w:num w:numId="8" w16cid:durableId="1742873138">
    <w:abstractNumId w:val="8"/>
  </w:num>
  <w:num w:numId="9" w16cid:durableId="448354144">
    <w:abstractNumId w:val="33"/>
  </w:num>
  <w:num w:numId="10" w16cid:durableId="1080950977">
    <w:abstractNumId w:val="11"/>
  </w:num>
  <w:num w:numId="11" w16cid:durableId="848175667">
    <w:abstractNumId w:val="23"/>
  </w:num>
  <w:num w:numId="12" w16cid:durableId="1954092179">
    <w:abstractNumId w:val="32"/>
  </w:num>
  <w:num w:numId="13" w16cid:durableId="250895746">
    <w:abstractNumId w:val="15"/>
  </w:num>
  <w:num w:numId="14" w16cid:durableId="167906989">
    <w:abstractNumId w:val="2"/>
  </w:num>
  <w:num w:numId="15" w16cid:durableId="102964919">
    <w:abstractNumId w:val="18"/>
  </w:num>
  <w:num w:numId="16" w16cid:durableId="1423839364">
    <w:abstractNumId w:val="14"/>
  </w:num>
  <w:num w:numId="17" w16cid:durableId="1034892467">
    <w:abstractNumId w:val="20"/>
  </w:num>
  <w:num w:numId="18" w16cid:durableId="1734309247">
    <w:abstractNumId w:val="19"/>
  </w:num>
  <w:num w:numId="19" w16cid:durableId="1353147777">
    <w:abstractNumId w:val="25"/>
  </w:num>
  <w:num w:numId="20" w16cid:durableId="2033140697">
    <w:abstractNumId w:val="6"/>
  </w:num>
  <w:num w:numId="21" w16cid:durableId="1479611343">
    <w:abstractNumId w:val="22"/>
  </w:num>
  <w:num w:numId="22" w16cid:durableId="903762624">
    <w:abstractNumId w:val="26"/>
  </w:num>
  <w:num w:numId="23" w16cid:durableId="1380980862">
    <w:abstractNumId w:val="29"/>
  </w:num>
  <w:num w:numId="24" w16cid:durableId="1490318854">
    <w:abstractNumId w:val="1"/>
  </w:num>
  <w:num w:numId="25" w16cid:durableId="435298363">
    <w:abstractNumId w:val="3"/>
  </w:num>
  <w:num w:numId="26" w16cid:durableId="1487353262">
    <w:abstractNumId w:val="4"/>
  </w:num>
  <w:num w:numId="27" w16cid:durableId="1018657787">
    <w:abstractNumId w:val="30"/>
  </w:num>
  <w:num w:numId="28" w16cid:durableId="54134639">
    <w:abstractNumId w:val="31"/>
  </w:num>
  <w:num w:numId="29" w16cid:durableId="1092966984">
    <w:abstractNumId w:val="9"/>
  </w:num>
  <w:num w:numId="30" w16cid:durableId="1148324522">
    <w:abstractNumId w:val="17"/>
  </w:num>
  <w:num w:numId="31" w16cid:durableId="1211268218">
    <w:abstractNumId w:val="10"/>
  </w:num>
  <w:num w:numId="32" w16cid:durableId="1726954994">
    <w:abstractNumId w:val="5"/>
  </w:num>
  <w:num w:numId="33" w16cid:durableId="1238780041">
    <w:abstractNumId w:val="28"/>
  </w:num>
  <w:num w:numId="34" w16cid:durableId="665715958">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9E8"/>
    <w:rsid w:val="00001331"/>
    <w:rsid w:val="0000168C"/>
    <w:rsid w:val="00002BC4"/>
    <w:rsid w:val="00002F99"/>
    <w:rsid w:val="0000325C"/>
    <w:rsid w:val="00003E50"/>
    <w:rsid w:val="00003EC3"/>
    <w:rsid w:val="00003FB2"/>
    <w:rsid w:val="00004435"/>
    <w:rsid w:val="00004C2D"/>
    <w:rsid w:val="00005012"/>
    <w:rsid w:val="00006446"/>
    <w:rsid w:val="000066B3"/>
    <w:rsid w:val="00006896"/>
    <w:rsid w:val="00007CDC"/>
    <w:rsid w:val="000101EC"/>
    <w:rsid w:val="000104C6"/>
    <w:rsid w:val="000110C9"/>
    <w:rsid w:val="00011B28"/>
    <w:rsid w:val="00011EE8"/>
    <w:rsid w:val="0001288B"/>
    <w:rsid w:val="00012B9F"/>
    <w:rsid w:val="00012C16"/>
    <w:rsid w:val="000148EF"/>
    <w:rsid w:val="00014E19"/>
    <w:rsid w:val="000153E9"/>
    <w:rsid w:val="00015D15"/>
    <w:rsid w:val="0001611C"/>
    <w:rsid w:val="0001694D"/>
    <w:rsid w:val="00017074"/>
    <w:rsid w:val="00017F39"/>
    <w:rsid w:val="000208E4"/>
    <w:rsid w:val="00020D4A"/>
    <w:rsid w:val="00021143"/>
    <w:rsid w:val="00021235"/>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25B8"/>
    <w:rsid w:val="00033351"/>
    <w:rsid w:val="0003368B"/>
    <w:rsid w:val="0003410A"/>
    <w:rsid w:val="00034C15"/>
    <w:rsid w:val="000350E7"/>
    <w:rsid w:val="00035EA8"/>
    <w:rsid w:val="00035F74"/>
    <w:rsid w:val="00036BA1"/>
    <w:rsid w:val="000379EE"/>
    <w:rsid w:val="000405A0"/>
    <w:rsid w:val="00040B78"/>
    <w:rsid w:val="0004149C"/>
    <w:rsid w:val="000422E2"/>
    <w:rsid w:val="00042BE0"/>
    <w:rsid w:val="00042F22"/>
    <w:rsid w:val="000437FA"/>
    <w:rsid w:val="00043DDF"/>
    <w:rsid w:val="00044278"/>
    <w:rsid w:val="000444EF"/>
    <w:rsid w:val="00044A9C"/>
    <w:rsid w:val="00045395"/>
    <w:rsid w:val="000455AE"/>
    <w:rsid w:val="00045651"/>
    <w:rsid w:val="00045735"/>
    <w:rsid w:val="00045AD3"/>
    <w:rsid w:val="00050717"/>
    <w:rsid w:val="00050D83"/>
    <w:rsid w:val="00050E2C"/>
    <w:rsid w:val="000511FA"/>
    <w:rsid w:val="00051AED"/>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695"/>
    <w:rsid w:val="00057EFC"/>
    <w:rsid w:val="000604D2"/>
    <w:rsid w:val="000616E7"/>
    <w:rsid w:val="00061829"/>
    <w:rsid w:val="0006232B"/>
    <w:rsid w:val="000625C8"/>
    <w:rsid w:val="00063876"/>
    <w:rsid w:val="00063AC3"/>
    <w:rsid w:val="00063EF3"/>
    <w:rsid w:val="000641AA"/>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26"/>
    <w:rsid w:val="00081AE6"/>
    <w:rsid w:val="00082135"/>
    <w:rsid w:val="00083BE4"/>
    <w:rsid w:val="00085543"/>
    <w:rsid w:val="000855EB"/>
    <w:rsid w:val="00085883"/>
    <w:rsid w:val="000858BB"/>
    <w:rsid w:val="00085A01"/>
    <w:rsid w:val="00085B52"/>
    <w:rsid w:val="00085E11"/>
    <w:rsid w:val="000862B6"/>
    <w:rsid w:val="000866F2"/>
    <w:rsid w:val="00086A43"/>
    <w:rsid w:val="0008785D"/>
    <w:rsid w:val="0009009F"/>
    <w:rsid w:val="00090AF4"/>
    <w:rsid w:val="00090CD9"/>
    <w:rsid w:val="00090D19"/>
    <w:rsid w:val="00090FBE"/>
    <w:rsid w:val="00091557"/>
    <w:rsid w:val="000923AF"/>
    <w:rsid w:val="000924C1"/>
    <w:rsid w:val="000924F0"/>
    <w:rsid w:val="00092A35"/>
    <w:rsid w:val="00092B27"/>
    <w:rsid w:val="00093009"/>
    <w:rsid w:val="00093063"/>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357F"/>
    <w:rsid w:val="000A447B"/>
    <w:rsid w:val="000A56F2"/>
    <w:rsid w:val="000A5764"/>
    <w:rsid w:val="000A71D4"/>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662"/>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2EA9"/>
    <w:rsid w:val="000C3794"/>
    <w:rsid w:val="000C501B"/>
    <w:rsid w:val="000C50FA"/>
    <w:rsid w:val="000C64E6"/>
    <w:rsid w:val="000C6F9D"/>
    <w:rsid w:val="000D0A64"/>
    <w:rsid w:val="000D0D07"/>
    <w:rsid w:val="000D162D"/>
    <w:rsid w:val="000D2F63"/>
    <w:rsid w:val="000D2FB2"/>
    <w:rsid w:val="000D4439"/>
    <w:rsid w:val="000D4797"/>
    <w:rsid w:val="000D4D63"/>
    <w:rsid w:val="000D51D9"/>
    <w:rsid w:val="000D57A7"/>
    <w:rsid w:val="000D5C17"/>
    <w:rsid w:val="000D5D21"/>
    <w:rsid w:val="000D5EC7"/>
    <w:rsid w:val="000D62B4"/>
    <w:rsid w:val="000E0527"/>
    <w:rsid w:val="000E0669"/>
    <w:rsid w:val="000E07AD"/>
    <w:rsid w:val="000E18EA"/>
    <w:rsid w:val="000E1E92"/>
    <w:rsid w:val="000E20F9"/>
    <w:rsid w:val="000E22A6"/>
    <w:rsid w:val="000E23FF"/>
    <w:rsid w:val="000E31D5"/>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1B07"/>
    <w:rsid w:val="000F3BE9"/>
    <w:rsid w:val="000F3F6C"/>
    <w:rsid w:val="000F4935"/>
    <w:rsid w:val="000F4ED8"/>
    <w:rsid w:val="000F4F9E"/>
    <w:rsid w:val="000F528A"/>
    <w:rsid w:val="000F5397"/>
    <w:rsid w:val="000F557E"/>
    <w:rsid w:val="000F5AB7"/>
    <w:rsid w:val="000F5C58"/>
    <w:rsid w:val="000F5D31"/>
    <w:rsid w:val="000F68BA"/>
    <w:rsid w:val="000F6DF3"/>
    <w:rsid w:val="000F6F49"/>
    <w:rsid w:val="0010021A"/>
    <w:rsid w:val="001005FF"/>
    <w:rsid w:val="00100770"/>
    <w:rsid w:val="00100F1B"/>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0778A"/>
    <w:rsid w:val="00110107"/>
    <w:rsid w:val="0011092E"/>
    <w:rsid w:val="00110B57"/>
    <w:rsid w:val="00110EBC"/>
    <w:rsid w:val="001116A8"/>
    <w:rsid w:val="00111D66"/>
    <w:rsid w:val="0011224B"/>
    <w:rsid w:val="00112B01"/>
    <w:rsid w:val="00112DEF"/>
    <w:rsid w:val="00112F9B"/>
    <w:rsid w:val="00113CF4"/>
    <w:rsid w:val="00115027"/>
    <w:rsid w:val="001153EA"/>
    <w:rsid w:val="00115643"/>
    <w:rsid w:val="001159A4"/>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A14"/>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4979"/>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5D14"/>
    <w:rsid w:val="001465F4"/>
    <w:rsid w:val="001467D4"/>
    <w:rsid w:val="00146904"/>
    <w:rsid w:val="00146964"/>
    <w:rsid w:val="00146989"/>
    <w:rsid w:val="00147BDE"/>
    <w:rsid w:val="001506B3"/>
    <w:rsid w:val="00150C1E"/>
    <w:rsid w:val="001510DF"/>
    <w:rsid w:val="0015190F"/>
    <w:rsid w:val="00151D5A"/>
    <w:rsid w:val="00151E23"/>
    <w:rsid w:val="001523B7"/>
    <w:rsid w:val="001526E0"/>
    <w:rsid w:val="001539F5"/>
    <w:rsid w:val="00153B76"/>
    <w:rsid w:val="00154220"/>
    <w:rsid w:val="001549FC"/>
    <w:rsid w:val="001551B5"/>
    <w:rsid w:val="00156DC4"/>
    <w:rsid w:val="00157A90"/>
    <w:rsid w:val="00157B7B"/>
    <w:rsid w:val="00157F10"/>
    <w:rsid w:val="00160461"/>
    <w:rsid w:val="00162135"/>
    <w:rsid w:val="001622BC"/>
    <w:rsid w:val="001629FC"/>
    <w:rsid w:val="00162BD1"/>
    <w:rsid w:val="00162D0F"/>
    <w:rsid w:val="00163554"/>
    <w:rsid w:val="00163FBD"/>
    <w:rsid w:val="001658C8"/>
    <w:rsid w:val="001659C1"/>
    <w:rsid w:val="00166220"/>
    <w:rsid w:val="0016660C"/>
    <w:rsid w:val="001669BD"/>
    <w:rsid w:val="0016726A"/>
    <w:rsid w:val="00167A2F"/>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E09"/>
    <w:rsid w:val="00176E1A"/>
    <w:rsid w:val="00176EB9"/>
    <w:rsid w:val="00176FB5"/>
    <w:rsid w:val="00180304"/>
    <w:rsid w:val="00180B6F"/>
    <w:rsid w:val="0018143F"/>
    <w:rsid w:val="0018156E"/>
    <w:rsid w:val="00181D12"/>
    <w:rsid w:val="001833D1"/>
    <w:rsid w:val="001833FB"/>
    <w:rsid w:val="00183599"/>
    <w:rsid w:val="00184226"/>
    <w:rsid w:val="001846F2"/>
    <w:rsid w:val="00185251"/>
    <w:rsid w:val="001856D0"/>
    <w:rsid w:val="00186721"/>
    <w:rsid w:val="00186F7A"/>
    <w:rsid w:val="00187149"/>
    <w:rsid w:val="00187FF9"/>
    <w:rsid w:val="00190AC1"/>
    <w:rsid w:val="00191850"/>
    <w:rsid w:val="00191FB4"/>
    <w:rsid w:val="001921DE"/>
    <w:rsid w:val="001924F7"/>
    <w:rsid w:val="001927C8"/>
    <w:rsid w:val="00192B67"/>
    <w:rsid w:val="00192BAA"/>
    <w:rsid w:val="00192D14"/>
    <w:rsid w:val="0019341A"/>
    <w:rsid w:val="00193ABA"/>
    <w:rsid w:val="00193C1C"/>
    <w:rsid w:val="00194249"/>
    <w:rsid w:val="001944CD"/>
    <w:rsid w:val="0019468F"/>
    <w:rsid w:val="00194E68"/>
    <w:rsid w:val="00195B83"/>
    <w:rsid w:val="001965C4"/>
    <w:rsid w:val="00197543"/>
    <w:rsid w:val="001975F2"/>
    <w:rsid w:val="00197DF9"/>
    <w:rsid w:val="001A11F0"/>
    <w:rsid w:val="001A1986"/>
    <w:rsid w:val="001A1987"/>
    <w:rsid w:val="001A2564"/>
    <w:rsid w:val="001A2625"/>
    <w:rsid w:val="001A26FB"/>
    <w:rsid w:val="001A2854"/>
    <w:rsid w:val="001A3076"/>
    <w:rsid w:val="001A35B2"/>
    <w:rsid w:val="001A38BB"/>
    <w:rsid w:val="001A3CE3"/>
    <w:rsid w:val="001A45D5"/>
    <w:rsid w:val="001A4737"/>
    <w:rsid w:val="001A4812"/>
    <w:rsid w:val="001A4EF4"/>
    <w:rsid w:val="001A5065"/>
    <w:rsid w:val="001A5951"/>
    <w:rsid w:val="001A5E45"/>
    <w:rsid w:val="001A6173"/>
    <w:rsid w:val="001A6ABE"/>
    <w:rsid w:val="001A6C68"/>
    <w:rsid w:val="001A6F74"/>
    <w:rsid w:val="001A73FD"/>
    <w:rsid w:val="001A771A"/>
    <w:rsid w:val="001B0578"/>
    <w:rsid w:val="001B0D97"/>
    <w:rsid w:val="001B14BE"/>
    <w:rsid w:val="001B1523"/>
    <w:rsid w:val="001B1C43"/>
    <w:rsid w:val="001B1D92"/>
    <w:rsid w:val="001B21A6"/>
    <w:rsid w:val="001B3010"/>
    <w:rsid w:val="001B34D1"/>
    <w:rsid w:val="001B36D6"/>
    <w:rsid w:val="001B3C08"/>
    <w:rsid w:val="001B4120"/>
    <w:rsid w:val="001B430B"/>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DFE"/>
    <w:rsid w:val="001C1E98"/>
    <w:rsid w:val="001C1F75"/>
    <w:rsid w:val="001C27E1"/>
    <w:rsid w:val="001C2BE8"/>
    <w:rsid w:val="001C381A"/>
    <w:rsid w:val="001C3D2A"/>
    <w:rsid w:val="001C3D34"/>
    <w:rsid w:val="001C508D"/>
    <w:rsid w:val="001C5B0C"/>
    <w:rsid w:val="001C6312"/>
    <w:rsid w:val="001C664F"/>
    <w:rsid w:val="001C672D"/>
    <w:rsid w:val="001C7611"/>
    <w:rsid w:val="001D0064"/>
    <w:rsid w:val="001D0744"/>
    <w:rsid w:val="001D11ED"/>
    <w:rsid w:val="001D1452"/>
    <w:rsid w:val="001D1B44"/>
    <w:rsid w:val="001D2B1F"/>
    <w:rsid w:val="001D2C6B"/>
    <w:rsid w:val="001D2DB5"/>
    <w:rsid w:val="001D36A9"/>
    <w:rsid w:val="001D377E"/>
    <w:rsid w:val="001D37DE"/>
    <w:rsid w:val="001D3974"/>
    <w:rsid w:val="001D4593"/>
    <w:rsid w:val="001D45D4"/>
    <w:rsid w:val="001D4CB3"/>
    <w:rsid w:val="001D4EE6"/>
    <w:rsid w:val="001D51BA"/>
    <w:rsid w:val="001D52F5"/>
    <w:rsid w:val="001D53B5"/>
    <w:rsid w:val="001D5B60"/>
    <w:rsid w:val="001D5C84"/>
    <w:rsid w:val="001D6342"/>
    <w:rsid w:val="001D67BB"/>
    <w:rsid w:val="001D6B50"/>
    <w:rsid w:val="001D6D53"/>
    <w:rsid w:val="001D783F"/>
    <w:rsid w:val="001D79A1"/>
    <w:rsid w:val="001D7A02"/>
    <w:rsid w:val="001E018C"/>
    <w:rsid w:val="001E01AF"/>
    <w:rsid w:val="001E0427"/>
    <w:rsid w:val="001E076C"/>
    <w:rsid w:val="001E0B68"/>
    <w:rsid w:val="001E0E46"/>
    <w:rsid w:val="001E16C5"/>
    <w:rsid w:val="001E217E"/>
    <w:rsid w:val="001E23E4"/>
    <w:rsid w:val="001E2AD7"/>
    <w:rsid w:val="001E3A33"/>
    <w:rsid w:val="001E3F06"/>
    <w:rsid w:val="001E58E2"/>
    <w:rsid w:val="001E5F35"/>
    <w:rsid w:val="001E69BC"/>
    <w:rsid w:val="001E7538"/>
    <w:rsid w:val="001E7AED"/>
    <w:rsid w:val="001F0A04"/>
    <w:rsid w:val="001F0B56"/>
    <w:rsid w:val="001F0CCF"/>
    <w:rsid w:val="001F12F4"/>
    <w:rsid w:val="001F2F31"/>
    <w:rsid w:val="001F36C3"/>
    <w:rsid w:val="001F3916"/>
    <w:rsid w:val="001F4037"/>
    <w:rsid w:val="001F4676"/>
    <w:rsid w:val="001F54C5"/>
    <w:rsid w:val="001F58C2"/>
    <w:rsid w:val="001F5B50"/>
    <w:rsid w:val="001F5C7D"/>
    <w:rsid w:val="001F61DB"/>
    <w:rsid w:val="001F662C"/>
    <w:rsid w:val="001F69EE"/>
    <w:rsid w:val="001F7074"/>
    <w:rsid w:val="001F714A"/>
    <w:rsid w:val="001F7A85"/>
    <w:rsid w:val="00200490"/>
    <w:rsid w:val="002009A4"/>
    <w:rsid w:val="00201F3A"/>
    <w:rsid w:val="0020327F"/>
    <w:rsid w:val="00203A34"/>
    <w:rsid w:val="00203F96"/>
    <w:rsid w:val="002041BF"/>
    <w:rsid w:val="002046CD"/>
    <w:rsid w:val="00204831"/>
    <w:rsid w:val="00204BE9"/>
    <w:rsid w:val="00204E32"/>
    <w:rsid w:val="002050C4"/>
    <w:rsid w:val="00205CEA"/>
    <w:rsid w:val="0020640E"/>
    <w:rsid w:val="002069B2"/>
    <w:rsid w:val="00207913"/>
    <w:rsid w:val="00207FA3"/>
    <w:rsid w:val="00210241"/>
    <w:rsid w:val="002111FD"/>
    <w:rsid w:val="00212596"/>
    <w:rsid w:val="00212D1B"/>
    <w:rsid w:val="00212D2F"/>
    <w:rsid w:val="0021336E"/>
    <w:rsid w:val="00214AE0"/>
    <w:rsid w:val="00214DA8"/>
    <w:rsid w:val="00215242"/>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EAB"/>
    <w:rsid w:val="00221404"/>
    <w:rsid w:val="002221C0"/>
    <w:rsid w:val="002224DB"/>
    <w:rsid w:val="0022273F"/>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1C4D"/>
    <w:rsid w:val="002320DA"/>
    <w:rsid w:val="00232491"/>
    <w:rsid w:val="00233E89"/>
    <w:rsid w:val="002346E3"/>
    <w:rsid w:val="002349E8"/>
    <w:rsid w:val="00235632"/>
    <w:rsid w:val="00235784"/>
    <w:rsid w:val="00235872"/>
    <w:rsid w:val="00235CAB"/>
    <w:rsid w:val="00235DAD"/>
    <w:rsid w:val="00236493"/>
    <w:rsid w:val="00236ED3"/>
    <w:rsid w:val="00237315"/>
    <w:rsid w:val="00237918"/>
    <w:rsid w:val="0024083C"/>
    <w:rsid w:val="002413CC"/>
    <w:rsid w:val="00241559"/>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35D"/>
    <w:rsid w:val="002536A0"/>
    <w:rsid w:val="0025555E"/>
    <w:rsid w:val="00255D36"/>
    <w:rsid w:val="00256DBF"/>
    <w:rsid w:val="00257543"/>
    <w:rsid w:val="002577E6"/>
    <w:rsid w:val="00257E5A"/>
    <w:rsid w:val="002602EB"/>
    <w:rsid w:val="00260656"/>
    <w:rsid w:val="00260A05"/>
    <w:rsid w:val="00261782"/>
    <w:rsid w:val="002617E7"/>
    <w:rsid w:val="00261A3A"/>
    <w:rsid w:val="00262065"/>
    <w:rsid w:val="00262991"/>
    <w:rsid w:val="00262A43"/>
    <w:rsid w:val="00262A45"/>
    <w:rsid w:val="002637AE"/>
    <w:rsid w:val="00264189"/>
    <w:rsid w:val="00264228"/>
    <w:rsid w:val="00264334"/>
    <w:rsid w:val="0026473E"/>
    <w:rsid w:val="002654D3"/>
    <w:rsid w:val="00265521"/>
    <w:rsid w:val="00265C81"/>
    <w:rsid w:val="00266214"/>
    <w:rsid w:val="00266CC2"/>
    <w:rsid w:val="00267A3C"/>
    <w:rsid w:val="00267C83"/>
    <w:rsid w:val="00270A90"/>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B56"/>
    <w:rsid w:val="002805F5"/>
    <w:rsid w:val="00280751"/>
    <w:rsid w:val="00280E8F"/>
    <w:rsid w:val="00281605"/>
    <w:rsid w:val="002819A4"/>
    <w:rsid w:val="00281C9B"/>
    <w:rsid w:val="002821B7"/>
    <w:rsid w:val="0028265E"/>
    <w:rsid w:val="002827E0"/>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78F"/>
    <w:rsid w:val="00287838"/>
    <w:rsid w:val="002907B5"/>
    <w:rsid w:val="00290CC2"/>
    <w:rsid w:val="002911CE"/>
    <w:rsid w:val="002912B7"/>
    <w:rsid w:val="002912C6"/>
    <w:rsid w:val="0029135D"/>
    <w:rsid w:val="00291511"/>
    <w:rsid w:val="00291685"/>
    <w:rsid w:val="00291FC4"/>
    <w:rsid w:val="00292174"/>
    <w:rsid w:val="00292EB7"/>
    <w:rsid w:val="002937A1"/>
    <w:rsid w:val="00294544"/>
    <w:rsid w:val="00294E1F"/>
    <w:rsid w:val="00295BE1"/>
    <w:rsid w:val="00295FCF"/>
    <w:rsid w:val="00296032"/>
    <w:rsid w:val="00296227"/>
    <w:rsid w:val="00296314"/>
    <w:rsid w:val="00296A81"/>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5F8C"/>
    <w:rsid w:val="002A6158"/>
    <w:rsid w:val="002A6CFF"/>
    <w:rsid w:val="002A6FF8"/>
    <w:rsid w:val="002A7683"/>
    <w:rsid w:val="002A7C93"/>
    <w:rsid w:val="002B00EF"/>
    <w:rsid w:val="002B1727"/>
    <w:rsid w:val="002B1834"/>
    <w:rsid w:val="002B24D6"/>
    <w:rsid w:val="002B2C00"/>
    <w:rsid w:val="002B32F9"/>
    <w:rsid w:val="002B3A7C"/>
    <w:rsid w:val="002B3B0D"/>
    <w:rsid w:val="002B3FE9"/>
    <w:rsid w:val="002B49BE"/>
    <w:rsid w:val="002B63FC"/>
    <w:rsid w:val="002B6D00"/>
    <w:rsid w:val="002B6FA2"/>
    <w:rsid w:val="002B74C5"/>
    <w:rsid w:val="002B77BF"/>
    <w:rsid w:val="002C0976"/>
    <w:rsid w:val="002C0ED2"/>
    <w:rsid w:val="002C1174"/>
    <w:rsid w:val="002C151A"/>
    <w:rsid w:val="002C1961"/>
    <w:rsid w:val="002C2995"/>
    <w:rsid w:val="002C31B3"/>
    <w:rsid w:val="002C365F"/>
    <w:rsid w:val="002C38A5"/>
    <w:rsid w:val="002C394F"/>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C7FFB"/>
    <w:rsid w:val="002D02C7"/>
    <w:rsid w:val="002D0371"/>
    <w:rsid w:val="002D071A"/>
    <w:rsid w:val="002D102E"/>
    <w:rsid w:val="002D2E85"/>
    <w:rsid w:val="002D34B2"/>
    <w:rsid w:val="002D35C1"/>
    <w:rsid w:val="002D3B37"/>
    <w:rsid w:val="002D4147"/>
    <w:rsid w:val="002D47CB"/>
    <w:rsid w:val="002D4863"/>
    <w:rsid w:val="002D4ABC"/>
    <w:rsid w:val="002D5255"/>
    <w:rsid w:val="002D5933"/>
    <w:rsid w:val="002D5BFA"/>
    <w:rsid w:val="002D5CA6"/>
    <w:rsid w:val="002D5F31"/>
    <w:rsid w:val="002D6218"/>
    <w:rsid w:val="002D6B9B"/>
    <w:rsid w:val="002D6E41"/>
    <w:rsid w:val="002D751F"/>
    <w:rsid w:val="002D7637"/>
    <w:rsid w:val="002D7A15"/>
    <w:rsid w:val="002D7D6F"/>
    <w:rsid w:val="002E02C8"/>
    <w:rsid w:val="002E0B37"/>
    <w:rsid w:val="002E0B70"/>
    <w:rsid w:val="002E0BEF"/>
    <w:rsid w:val="002E17F2"/>
    <w:rsid w:val="002E1D24"/>
    <w:rsid w:val="002E2A11"/>
    <w:rsid w:val="002E2B4D"/>
    <w:rsid w:val="002E3100"/>
    <w:rsid w:val="002E368E"/>
    <w:rsid w:val="002E3791"/>
    <w:rsid w:val="002E4943"/>
    <w:rsid w:val="002E5193"/>
    <w:rsid w:val="002E659A"/>
    <w:rsid w:val="002E689B"/>
    <w:rsid w:val="002E7003"/>
    <w:rsid w:val="002E7CAE"/>
    <w:rsid w:val="002E7F8F"/>
    <w:rsid w:val="002F07A4"/>
    <w:rsid w:val="002F2771"/>
    <w:rsid w:val="002F2F73"/>
    <w:rsid w:val="002F37A9"/>
    <w:rsid w:val="002F456A"/>
    <w:rsid w:val="002F4794"/>
    <w:rsid w:val="002F4AE1"/>
    <w:rsid w:val="002F5067"/>
    <w:rsid w:val="002F5609"/>
    <w:rsid w:val="002F585B"/>
    <w:rsid w:val="002F5878"/>
    <w:rsid w:val="002F5AFC"/>
    <w:rsid w:val="002F6136"/>
    <w:rsid w:val="002F6CB0"/>
    <w:rsid w:val="002F6E9C"/>
    <w:rsid w:val="002F6EF2"/>
    <w:rsid w:val="002F771F"/>
    <w:rsid w:val="002F784D"/>
    <w:rsid w:val="003001B2"/>
    <w:rsid w:val="003003EF"/>
    <w:rsid w:val="003003F3"/>
    <w:rsid w:val="0030075F"/>
    <w:rsid w:val="00300A39"/>
    <w:rsid w:val="00300C25"/>
    <w:rsid w:val="003018E3"/>
    <w:rsid w:val="00301BDB"/>
    <w:rsid w:val="00301CE6"/>
    <w:rsid w:val="00302569"/>
    <w:rsid w:val="0030256B"/>
    <w:rsid w:val="00302D11"/>
    <w:rsid w:val="003038EC"/>
    <w:rsid w:val="0030501F"/>
    <w:rsid w:val="00305444"/>
    <w:rsid w:val="003060F8"/>
    <w:rsid w:val="0030704D"/>
    <w:rsid w:val="00307073"/>
    <w:rsid w:val="00307945"/>
    <w:rsid w:val="00307A42"/>
    <w:rsid w:val="00307A45"/>
    <w:rsid w:val="00307BA1"/>
    <w:rsid w:val="00310C49"/>
    <w:rsid w:val="00310E72"/>
    <w:rsid w:val="00311702"/>
    <w:rsid w:val="00311E82"/>
    <w:rsid w:val="00312458"/>
    <w:rsid w:val="003124BA"/>
    <w:rsid w:val="0031252D"/>
    <w:rsid w:val="00312C0A"/>
    <w:rsid w:val="00313FD6"/>
    <w:rsid w:val="003143BD"/>
    <w:rsid w:val="0031493F"/>
    <w:rsid w:val="00315304"/>
    <w:rsid w:val="003153C1"/>
    <w:rsid w:val="00320177"/>
    <w:rsid w:val="003203ED"/>
    <w:rsid w:val="0032130F"/>
    <w:rsid w:val="00321AB2"/>
    <w:rsid w:val="00322820"/>
    <w:rsid w:val="00322C9F"/>
    <w:rsid w:val="003233E6"/>
    <w:rsid w:val="00324135"/>
    <w:rsid w:val="003242DD"/>
    <w:rsid w:val="00324AA1"/>
    <w:rsid w:val="00324D23"/>
    <w:rsid w:val="00325768"/>
    <w:rsid w:val="00325884"/>
    <w:rsid w:val="00325E41"/>
    <w:rsid w:val="00325F35"/>
    <w:rsid w:val="003260A9"/>
    <w:rsid w:val="00327347"/>
    <w:rsid w:val="003273A2"/>
    <w:rsid w:val="00330D80"/>
    <w:rsid w:val="00331751"/>
    <w:rsid w:val="00331E4A"/>
    <w:rsid w:val="0033231E"/>
    <w:rsid w:val="003329DD"/>
    <w:rsid w:val="003330BE"/>
    <w:rsid w:val="003334EA"/>
    <w:rsid w:val="0033352E"/>
    <w:rsid w:val="0033364E"/>
    <w:rsid w:val="00333D09"/>
    <w:rsid w:val="00333FD7"/>
    <w:rsid w:val="00334165"/>
    <w:rsid w:val="00334578"/>
    <w:rsid w:val="00334579"/>
    <w:rsid w:val="00334D0C"/>
    <w:rsid w:val="0033520D"/>
    <w:rsid w:val="00335858"/>
    <w:rsid w:val="00336BDA"/>
    <w:rsid w:val="00336D07"/>
    <w:rsid w:val="00337135"/>
    <w:rsid w:val="00340CA8"/>
    <w:rsid w:val="00340F01"/>
    <w:rsid w:val="0034106C"/>
    <w:rsid w:val="0034166C"/>
    <w:rsid w:val="003419A8"/>
    <w:rsid w:val="00342BD7"/>
    <w:rsid w:val="00343C63"/>
    <w:rsid w:val="00343CA5"/>
    <w:rsid w:val="00343E5E"/>
    <w:rsid w:val="0034447A"/>
    <w:rsid w:val="00344F65"/>
    <w:rsid w:val="00345335"/>
    <w:rsid w:val="003469ED"/>
    <w:rsid w:val="00346DB5"/>
    <w:rsid w:val="00347182"/>
    <w:rsid w:val="00347574"/>
    <w:rsid w:val="003477B1"/>
    <w:rsid w:val="003479F3"/>
    <w:rsid w:val="00347DB6"/>
    <w:rsid w:val="00347E7F"/>
    <w:rsid w:val="0035020E"/>
    <w:rsid w:val="00350619"/>
    <w:rsid w:val="0035065C"/>
    <w:rsid w:val="003507E3"/>
    <w:rsid w:val="003516FD"/>
    <w:rsid w:val="00351C00"/>
    <w:rsid w:val="00351C21"/>
    <w:rsid w:val="00351EB3"/>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18"/>
    <w:rsid w:val="003742AC"/>
    <w:rsid w:val="003744CE"/>
    <w:rsid w:val="00374F8B"/>
    <w:rsid w:val="00375719"/>
    <w:rsid w:val="00376521"/>
    <w:rsid w:val="003765F9"/>
    <w:rsid w:val="0037673C"/>
    <w:rsid w:val="003768AA"/>
    <w:rsid w:val="00376B0A"/>
    <w:rsid w:val="0037719F"/>
    <w:rsid w:val="00377CE1"/>
    <w:rsid w:val="00377DD1"/>
    <w:rsid w:val="00380228"/>
    <w:rsid w:val="00380D7D"/>
    <w:rsid w:val="0038102E"/>
    <w:rsid w:val="003821E2"/>
    <w:rsid w:val="00383467"/>
    <w:rsid w:val="00383CD7"/>
    <w:rsid w:val="00384177"/>
    <w:rsid w:val="00384284"/>
    <w:rsid w:val="0038504D"/>
    <w:rsid w:val="00385770"/>
    <w:rsid w:val="00385932"/>
    <w:rsid w:val="003859C1"/>
    <w:rsid w:val="00385BF0"/>
    <w:rsid w:val="003861C1"/>
    <w:rsid w:val="00386578"/>
    <w:rsid w:val="00386747"/>
    <w:rsid w:val="003872FF"/>
    <w:rsid w:val="00387CE3"/>
    <w:rsid w:val="003913DB"/>
    <w:rsid w:val="00391638"/>
    <w:rsid w:val="003918D0"/>
    <w:rsid w:val="003927B8"/>
    <w:rsid w:val="00392D70"/>
    <w:rsid w:val="00393702"/>
    <w:rsid w:val="003939FF"/>
    <w:rsid w:val="00393FE3"/>
    <w:rsid w:val="003946B1"/>
    <w:rsid w:val="00394BF3"/>
    <w:rsid w:val="00394D8D"/>
    <w:rsid w:val="0039520F"/>
    <w:rsid w:val="00395948"/>
    <w:rsid w:val="00395F42"/>
    <w:rsid w:val="003967CC"/>
    <w:rsid w:val="00396C06"/>
    <w:rsid w:val="00397568"/>
    <w:rsid w:val="00397827"/>
    <w:rsid w:val="003978A8"/>
    <w:rsid w:val="003A0C00"/>
    <w:rsid w:val="003A0DAE"/>
    <w:rsid w:val="003A1E16"/>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A08"/>
    <w:rsid w:val="003A7BA5"/>
    <w:rsid w:val="003A7D5E"/>
    <w:rsid w:val="003A7EF3"/>
    <w:rsid w:val="003B0144"/>
    <w:rsid w:val="003B0188"/>
    <w:rsid w:val="003B055B"/>
    <w:rsid w:val="003B0669"/>
    <w:rsid w:val="003B0DC8"/>
    <w:rsid w:val="003B1404"/>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B76"/>
    <w:rsid w:val="003C3E39"/>
    <w:rsid w:val="003C3FC4"/>
    <w:rsid w:val="003C4FFF"/>
    <w:rsid w:val="003C62E9"/>
    <w:rsid w:val="003C62ED"/>
    <w:rsid w:val="003C6C78"/>
    <w:rsid w:val="003C6D1B"/>
    <w:rsid w:val="003C6E0C"/>
    <w:rsid w:val="003C6F74"/>
    <w:rsid w:val="003C70AD"/>
    <w:rsid w:val="003C733E"/>
    <w:rsid w:val="003C7806"/>
    <w:rsid w:val="003D109F"/>
    <w:rsid w:val="003D2478"/>
    <w:rsid w:val="003D3E1D"/>
    <w:rsid w:val="003D41C3"/>
    <w:rsid w:val="003D4835"/>
    <w:rsid w:val="003D49F2"/>
    <w:rsid w:val="003D5101"/>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AF4"/>
    <w:rsid w:val="003E3DD1"/>
    <w:rsid w:val="003E42D2"/>
    <w:rsid w:val="003E4493"/>
    <w:rsid w:val="003E46C7"/>
    <w:rsid w:val="003E4789"/>
    <w:rsid w:val="003E517D"/>
    <w:rsid w:val="003E55E4"/>
    <w:rsid w:val="003E55F3"/>
    <w:rsid w:val="003E5B3A"/>
    <w:rsid w:val="003E619D"/>
    <w:rsid w:val="003E64AD"/>
    <w:rsid w:val="003E7090"/>
    <w:rsid w:val="003E74E3"/>
    <w:rsid w:val="003E7676"/>
    <w:rsid w:val="003F05C7"/>
    <w:rsid w:val="003F1861"/>
    <w:rsid w:val="003F1C27"/>
    <w:rsid w:val="003F1D3F"/>
    <w:rsid w:val="003F24A2"/>
    <w:rsid w:val="003F25D5"/>
    <w:rsid w:val="003F2CD4"/>
    <w:rsid w:val="003F370E"/>
    <w:rsid w:val="003F3C29"/>
    <w:rsid w:val="003F4036"/>
    <w:rsid w:val="003F4A38"/>
    <w:rsid w:val="003F4A65"/>
    <w:rsid w:val="003F56D3"/>
    <w:rsid w:val="003F5B82"/>
    <w:rsid w:val="003F5CA0"/>
    <w:rsid w:val="003F5DCE"/>
    <w:rsid w:val="003F6392"/>
    <w:rsid w:val="003F6BBE"/>
    <w:rsid w:val="003F77C3"/>
    <w:rsid w:val="004000E8"/>
    <w:rsid w:val="004008B0"/>
    <w:rsid w:val="00402224"/>
    <w:rsid w:val="00402353"/>
    <w:rsid w:val="0040255D"/>
    <w:rsid w:val="004028A6"/>
    <w:rsid w:val="00402E2B"/>
    <w:rsid w:val="00403C08"/>
    <w:rsid w:val="004040C0"/>
    <w:rsid w:val="0040512B"/>
    <w:rsid w:val="004056F2"/>
    <w:rsid w:val="0040593A"/>
    <w:rsid w:val="00405CA5"/>
    <w:rsid w:val="00405D67"/>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4DC6"/>
    <w:rsid w:val="00415E8A"/>
    <w:rsid w:val="00416DDF"/>
    <w:rsid w:val="00416EC3"/>
    <w:rsid w:val="00420230"/>
    <w:rsid w:val="00420A99"/>
    <w:rsid w:val="00421105"/>
    <w:rsid w:val="00421616"/>
    <w:rsid w:val="0042167F"/>
    <w:rsid w:val="00421AFA"/>
    <w:rsid w:val="00421F66"/>
    <w:rsid w:val="00422A62"/>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27944"/>
    <w:rsid w:val="004319AA"/>
    <w:rsid w:val="00431A9F"/>
    <w:rsid w:val="004328D6"/>
    <w:rsid w:val="0043299F"/>
    <w:rsid w:val="00432F94"/>
    <w:rsid w:val="00433752"/>
    <w:rsid w:val="00433B5E"/>
    <w:rsid w:val="00433CB2"/>
    <w:rsid w:val="004345C8"/>
    <w:rsid w:val="0043473D"/>
    <w:rsid w:val="004347BE"/>
    <w:rsid w:val="00434E58"/>
    <w:rsid w:val="00434ED0"/>
    <w:rsid w:val="00437447"/>
    <w:rsid w:val="004407C2"/>
    <w:rsid w:val="00440C67"/>
    <w:rsid w:val="004410B9"/>
    <w:rsid w:val="00441829"/>
    <w:rsid w:val="00441A92"/>
    <w:rsid w:val="00442587"/>
    <w:rsid w:val="004427DC"/>
    <w:rsid w:val="00442A5F"/>
    <w:rsid w:val="00442A86"/>
    <w:rsid w:val="00443C63"/>
    <w:rsid w:val="0044425D"/>
    <w:rsid w:val="00444B1D"/>
    <w:rsid w:val="00444DC1"/>
    <w:rsid w:val="00444F56"/>
    <w:rsid w:val="004452C3"/>
    <w:rsid w:val="00445828"/>
    <w:rsid w:val="004459C8"/>
    <w:rsid w:val="004463A6"/>
    <w:rsid w:val="00446488"/>
    <w:rsid w:val="00446A99"/>
    <w:rsid w:val="0044705A"/>
    <w:rsid w:val="004475BC"/>
    <w:rsid w:val="00447BC3"/>
    <w:rsid w:val="00447BEA"/>
    <w:rsid w:val="00450214"/>
    <w:rsid w:val="00450677"/>
    <w:rsid w:val="00450E98"/>
    <w:rsid w:val="004517AA"/>
    <w:rsid w:val="00452864"/>
    <w:rsid w:val="00452CAC"/>
    <w:rsid w:val="00452D6A"/>
    <w:rsid w:val="004530B0"/>
    <w:rsid w:val="0045334A"/>
    <w:rsid w:val="00453980"/>
    <w:rsid w:val="004545AE"/>
    <w:rsid w:val="004555E3"/>
    <w:rsid w:val="0045566F"/>
    <w:rsid w:val="00455D0D"/>
    <w:rsid w:val="00455E5B"/>
    <w:rsid w:val="0045606C"/>
    <w:rsid w:val="0045630F"/>
    <w:rsid w:val="00456425"/>
    <w:rsid w:val="00456D12"/>
    <w:rsid w:val="00457565"/>
    <w:rsid w:val="00457B71"/>
    <w:rsid w:val="00460D15"/>
    <w:rsid w:val="00461301"/>
    <w:rsid w:val="004616E7"/>
    <w:rsid w:val="00461892"/>
    <w:rsid w:val="00462148"/>
    <w:rsid w:val="00462C36"/>
    <w:rsid w:val="00463B86"/>
    <w:rsid w:val="00463F9C"/>
    <w:rsid w:val="0046493F"/>
    <w:rsid w:val="004661B2"/>
    <w:rsid w:val="004669E2"/>
    <w:rsid w:val="00466D07"/>
    <w:rsid w:val="00466F5E"/>
    <w:rsid w:val="00466FFC"/>
    <w:rsid w:val="00467DB3"/>
    <w:rsid w:val="00470334"/>
    <w:rsid w:val="00470B4B"/>
    <w:rsid w:val="00470C2E"/>
    <w:rsid w:val="00470C31"/>
    <w:rsid w:val="00470CF4"/>
    <w:rsid w:val="0047271B"/>
    <w:rsid w:val="00472CF7"/>
    <w:rsid w:val="00472FB6"/>
    <w:rsid w:val="004734D0"/>
    <w:rsid w:val="00473BE8"/>
    <w:rsid w:val="00473DCE"/>
    <w:rsid w:val="0047400F"/>
    <w:rsid w:val="004751F6"/>
    <w:rsid w:val="004754DA"/>
    <w:rsid w:val="0047556B"/>
    <w:rsid w:val="004759C4"/>
    <w:rsid w:val="00476675"/>
    <w:rsid w:val="00476AA1"/>
    <w:rsid w:val="00476CAC"/>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5D85"/>
    <w:rsid w:val="00485F2F"/>
    <w:rsid w:val="0048634B"/>
    <w:rsid w:val="00486739"/>
    <w:rsid w:val="00487362"/>
    <w:rsid w:val="00490025"/>
    <w:rsid w:val="00490B24"/>
    <w:rsid w:val="00490BA0"/>
    <w:rsid w:val="00490C6F"/>
    <w:rsid w:val="00491816"/>
    <w:rsid w:val="00491B36"/>
    <w:rsid w:val="00492BC5"/>
    <w:rsid w:val="00492E72"/>
    <w:rsid w:val="004931E2"/>
    <w:rsid w:val="00493240"/>
    <w:rsid w:val="004939C9"/>
    <w:rsid w:val="00493E9B"/>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696"/>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0A3"/>
    <w:rsid w:val="004B74DE"/>
    <w:rsid w:val="004B74E1"/>
    <w:rsid w:val="004B7C0C"/>
    <w:rsid w:val="004C0C9D"/>
    <w:rsid w:val="004C1260"/>
    <w:rsid w:val="004C1E01"/>
    <w:rsid w:val="004C23B1"/>
    <w:rsid w:val="004C23BA"/>
    <w:rsid w:val="004C2B95"/>
    <w:rsid w:val="004C2F48"/>
    <w:rsid w:val="004C3216"/>
    <w:rsid w:val="004C3898"/>
    <w:rsid w:val="004C3B35"/>
    <w:rsid w:val="004C3C55"/>
    <w:rsid w:val="004C4662"/>
    <w:rsid w:val="004C5D7F"/>
    <w:rsid w:val="004C5EE9"/>
    <w:rsid w:val="004C5EF7"/>
    <w:rsid w:val="004C6A7A"/>
    <w:rsid w:val="004C6D2F"/>
    <w:rsid w:val="004C6D4F"/>
    <w:rsid w:val="004C6E36"/>
    <w:rsid w:val="004C6ED8"/>
    <w:rsid w:val="004C72BF"/>
    <w:rsid w:val="004C74FF"/>
    <w:rsid w:val="004C77F7"/>
    <w:rsid w:val="004D06BB"/>
    <w:rsid w:val="004D2254"/>
    <w:rsid w:val="004D22B0"/>
    <w:rsid w:val="004D36B1"/>
    <w:rsid w:val="004D3C15"/>
    <w:rsid w:val="004D594B"/>
    <w:rsid w:val="004D6C54"/>
    <w:rsid w:val="004D6E88"/>
    <w:rsid w:val="004D7EBD"/>
    <w:rsid w:val="004E0449"/>
    <w:rsid w:val="004E08CB"/>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296"/>
    <w:rsid w:val="004E53C7"/>
    <w:rsid w:val="004E56DC"/>
    <w:rsid w:val="004E5F91"/>
    <w:rsid w:val="004E6C03"/>
    <w:rsid w:val="004E76F4"/>
    <w:rsid w:val="004E7873"/>
    <w:rsid w:val="004E7EB2"/>
    <w:rsid w:val="004F0445"/>
    <w:rsid w:val="004F0A2E"/>
    <w:rsid w:val="004F0A81"/>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507"/>
    <w:rsid w:val="0050268E"/>
    <w:rsid w:val="0050318E"/>
    <w:rsid w:val="00504512"/>
    <w:rsid w:val="00504B0D"/>
    <w:rsid w:val="00504D78"/>
    <w:rsid w:val="0050530D"/>
    <w:rsid w:val="00506557"/>
    <w:rsid w:val="0050677A"/>
    <w:rsid w:val="00506849"/>
    <w:rsid w:val="00506D5C"/>
    <w:rsid w:val="00507194"/>
    <w:rsid w:val="00507A9E"/>
    <w:rsid w:val="005104E2"/>
    <w:rsid w:val="005108D8"/>
    <w:rsid w:val="00511392"/>
    <w:rsid w:val="005116F9"/>
    <w:rsid w:val="005117FB"/>
    <w:rsid w:val="00511AE3"/>
    <w:rsid w:val="00511B0B"/>
    <w:rsid w:val="00511C63"/>
    <w:rsid w:val="00512181"/>
    <w:rsid w:val="0051249C"/>
    <w:rsid w:val="0051249F"/>
    <w:rsid w:val="00512811"/>
    <w:rsid w:val="00514531"/>
    <w:rsid w:val="005146A4"/>
    <w:rsid w:val="005151E9"/>
    <w:rsid w:val="005153A7"/>
    <w:rsid w:val="005158BD"/>
    <w:rsid w:val="0051769E"/>
    <w:rsid w:val="00517FD4"/>
    <w:rsid w:val="005219CF"/>
    <w:rsid w:val="00522170"/>
    <w:rsid w:val="00522857"/>
    <w:rsid w:val="005234AA"/>
    <w:rsid w:val="005251B0"/>
    <w:rsid w:val="00525884"/>
    <w:rsid w:val="00525A40"/>
    <w:rsid w:val="005266DD"/>
    <w:rsid w:val="00527114"/>
    <w:rsid w:val="0052761C"/>
    <w:rsid w:val="00527D3F"/>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0B8"/>
    <w:rsid w:val="00554164"/>
    <w:rsid w:val="0055446D"/>
    <w:rsid w:val="00554606"/>
    <w:rsid w:val="00554D82"/>
    <w:rsid w:val="00554D8B"/>
    <w:rsid w:val="00554E19"/>
    <w:rsid w:val="00555048"/>
    <w:rsid w:val="00555FAA"/>
    <w:rsid w:val="0055688F"/>
    <w:rsid w:val="005574AF"/>
    <w:rsid w:val="005577C0"/>
    <w:rsid w:val="00560C31"/>
    <w:rsid w:val="0056121F"/>
    <w:rsid w:val="00561998"/>
    <w:rsid w:val="005620C2"/>
    <w:rsid w:val="00563A0F"/>
    <w:rsid w:val="00563ABE"/>
    <w:rsid w:val="00563BB8"/>
    <w:rsid w:val="00563D67"/>
    <w:rsid w:val="005644B2"/>
    <w:rsid w:val="005647E4"/>
    <w:rsid w:val="00564FBF"/>
    <w:rsid w:val="00565DED"/>
    <w:rsid w:val="00566115"/>
    <w:rsid w:val="00566557"/>
    <w:rsid w:val="005666FA"/>
    <w:rsid w:val="00566EC0"/>
    <w:rsid w:val="00567359"/>
    <w:rsid w:val="0056778C"/>
    <w:rsid w:val="00567C88"/>
    <w:rsid w:val="00567D95"/>
    <w:rsid w:val="005702D6"/>
    <w:rsid w:val="005704BB"/>
    <w:rsid w:val="00570632"/>
    <w:rsid w:val="00570D73"/>
    <w:rsid w:val="00571554"/>
    <w:rsid w:val="005716E3"/>
    <w:rsid w:val="00571A96"/>
    <w:rsid w:val="00571BE1"/>
    <w:rsid w:val="00571CE5"/>
    <w:rsid w:val="00571D1C"/>
    <w:rsid w:val="00571D3C"/>
    <w:rsid w:val="005723DF"/>
    <w:rsid w:val="00572505"/>
    <w:rsid w:val="00572A03"/>
    <w:rsid w:val="005735CE"/>
    <w:rsid w:val="005743DE"/>
    <w:rsid w:val="0057450F"/>
    <w:rsid w:val="00574614"/>
    <w:rsid w:val="00574855"/>
    <w:rsid w:val="005752DA"/>
    <w:rsid w:val="00575FE4"/>
    <w:rsid w:val="005764C7"/>
    <w:rsid w:val="00576670"/>
    <w:rsid w:val="00576734"/>
    <w:rsid w:val="00576784"/>
    <w:rsid w:val="0057762F"/>
    <w:rsid w:val="00580020"/>
    <w:rsid w:val="005807DC"/>
    <w:rsid w:val="0058172D"/>
    <w:rsid w:val="005817C9"/>
    <w:rsid w:val="00582561"/>
    <w:rsid w:val="00582809"/>
    <w:rsid w:val="00583F52"/>
    <w:rsid w:val="00583F8C"/>
    <w:rsid w:val="005849B5"/>
    <w:rsid w:val="005852D7"/>
    <w:rsid w:val="005854FA"/>
    <w:rsid w:val="00585C6A"/>
    <w:rsid w:val="00586023"/>
    <w:rsid w:val="0058638E"/>
    <w:rsid w:val="00586451"/>
    <w:rsid w:val="00586EB0"/>
    <w:rsid w:val="00587486"/>
    <w:rsid w:val="0058798C"/>
    <w:rsid w:val="00590087"/>
    <w:rsid w:val="005900FA"/>
    <w:rsid w:val="00590A17"/>
    <w:rsid w:val="00590F22"/>
    <w:rsid w:val="00590FB2"/>
    <w:rsid w:val="00591795"/>
    <w:rsid w:val="005917CC"/>
    <w:rsid w:val="00591C0B"/>
    <w:rsid w:val="00592265"/>
    <w:rsid w:val="0059237B"/>
    <w:rsid w:val="00592B09"/>
    <w:rsid w:val="00593053"/>
    <w:rsid w:val="00593521"/>
    <w:rsid w:val="005935A4"/>
    <w:rsid w:val="00593AE2"/>
    <w:rsid w:val="0059469A"/>
    <w:rsid w:val="005948C2"/>
    <w:rsid w:val="0059588C"/>
    <w:rsid w:val="005959F6"/>
    <w:rsid w:val="00595D45"/>
    <w:rsid w:val="00595D84"/>
    <w:rsid w:val="00595DCA"/>
    <w:rsid w:val="00595F77"/>
    <w:rsid w:val="00596106"/>
    <w:rsid w:val="00596121"/>
    <w:rsid w:val="00596CD6"/>
    <w:rsid w:val="00596E6C"/>
    <w:rsid w:val="0059779B"/>
    <w:rsid w:val="005979FC"/>
    <w:rsid w:val="00597B77"/>
    <w:rsid w:val="005A04F4"/>
    <w:rsid w:val="005A0771"/>
    <w:rsid w:val="005A08A7"/>
    <w:rsid w:val="005A0942"/>
    <w:rsid w:val="005A0DAA"/>
    <w:rsid w:val="005A10ED"/>
    <w:rsid w:val="005A1AB5"/>
    <w:rsid w:val="005A1BCB"/>
    <w:rsid w:val="005A209A"/>
    <w:rsid w:val="005A3676"/>
    <w:rsid w:val="005A47CD"/>
    <w:rsid w:val="005A4A47"/>
    <w:rsid w:val="005A5838"/>
    <w:rsid w:val="005A5C8F"/>
    <w:rsid w:val="005A6049"/>
    <w:rsid w:val="005A6075"/>
    <w:rsid w:val="005A662D"/>
    <w:rsid w:val="005A6991"/>
    <w:rsid w:val="005A752F"/>
    <w:rsid w:val="005A7A68"/>
    <w:rsid w:val="005B0105"/>
    <w:rsid w:val="005B0595"/>
    <w:rsid w:val="005B0BA9"/>
    <w:rsid w:val="005B0E9B"/>
    <w:rsid w:val="005B0EED"/>
    <w:rsid w:val="005B35BD"/>
    <w:rsid w:val="005B35D7"/>
    <w:rsid w:val="005B392A"/>
    <w:rsid w:val="005B395C"/>
    <w:rsid w:val="005B3AA3"/>
    <w:rsid w:val="005B3B9F"/>
    <w:rsid w:val="005B4074"/>
    <w:rsid w:val="005B4C4E"/>
    <w:rsid w:val="005B4F4D"/>
    <w:rsid w:val="005B4F6B"/>
    <w:rsid w:val="005B50CB"/>
    <w:rsid w:val="005B5493"/>
    <w:rsid w:val="005B5511"/>
    <w:rsid w:val="005B576D"/>
    <w:rsid w:val="005B5BEE"/>
    <w:rsid w:val="005B5EAF"/>
    <w:rsid w:val="005B673A"/>
    <w:rsid w:val="005B6972"/>
    <w:rsid w:val="005B6D71"/>
    <w:rsid w:val="005B6F41"/>
    <w:rsid w:val="005B6F83"/>
    <w:rsid w:val="005B70DB"/>
    <w:rsid w:val="005B7C6D"/>
    <w:rsid w:val="005C071C"/>
    <w:rsid w:val="005C0738"/>
    <w:rsid w:val="005C10B3"/>
    <w:rsid w:val="005C2555"/>
    <w:rsid w:val="005C2834"/>
    <w:rsid w:val="005C37F3"/>
    <w:rsid w:val="005C42CB"/>
    <w:rsid w:val="005C433B"/>
    <w:rsid w:val="005C43D1"/>
    <w:rsid w:val="005C61AC"/>
    <w:rsid w:val="005C63F1"/>
    <w:rsid w:val="005C65B6"/>
    <w:rsid w:val="005C6E03"/>
    <w:rsid w:val="005C74FB"/>
    <w:rsid w:val="005C76FB"/>
    <w:rsid w:val="005C7D19"/>
    <w:rsid w:val="005D030D"/>
    <w:rsid w:val="005D1602"/>
    <w:rsid w:val="005D28DF"/>
    <w:rsid w:val="005D2D53"/>
    <w:rsid w:val="005D32AE"/>
    <w:rsid w:val="005D3D89"/>
    <w:rsid w:val="005D4AB0"/>
    <w:rsid w:val="005D53C3"/>
    <w:rsid w:val="005D623C"/>
    <w:rsid w:val="005D690F"/>
    <w:rsid w:val="005D69BE"/>
    <w:rsid w:val="005D7271"/>
    <w:rsid w:val="005D7A1B"/>
    <w:rsid w:val="005D7B61"/>
    <w:rsid w:val="005D7C82"/>
    <w:rsid w:val="005D7ED3"/>
    <w:rsid w:val="005E0C50"/>
    <w:rsid w:val="005E0C55"/>
    <w:rsid w:val="005E18FE"/>
    <w:rsid w:val="005E2DCB"/>
    <w:rsid w:val="005E33DA"/>
    <w:rsid w:val="005E3563"/>
    <w:rsid w:val="005E385F"/>
    <w:rsid w:val="005E4663"/>
    <w:rsid w:val="005E4ABD"/>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989"/>
    <w:rsid w:val="005F7F27"/>
    <w:rsid w:val="0060064D"/>
    <w:rsid w:val="0060087F"/>
    <w:rsid w:val="00601F2D"/>
    <w:rsid w:val="0060200F"/>
    <w:rsid w:val="0060251F"/>
    <w:rsid w:val="0060283C"/>
    <w:rsid w:val="00602EF6"/>
    <w:rsid w:val="00603A84"/>
    <w:rsid w:val="00604F14"/>
    <w:rsid w:val="00605289"/>
    <w:rsid w:val="00605346"/>
    <w:rsid w:val="006059C5"/>
    <w:rsid w:val="00606ECD"/>
    <w:rsid w:val="006070C2"/>
    <w:rsid w:val="006074C1"/>
    <w:rsid w:val="0060764F"/>
    <w:rsid w:val="00607ECA"/>
    <w:rsid w:val="00610C9B"/>
    <w:rsid w:val="00610E1F"/>
    <w:rsid w:val="006110CB"/>
    <w:rsid w:val="00611209"/>
    <w:rsid w:val="00611A89"/>
    <w:rsid w:val="00611AB9"/>
    <w:rsid w:val="00611FDB"/>
    <w:rsid w:val="00613257"/>
    <w:rsid w:val="00614994"/>
    <w:rsid w:val="00614F40"/>
    <w:rsid w:val="006151D2"/>
    <w:rsid w:val="00615318"/>
    <w:rsid w:val="006155B3"/>
    <w:rsid w:val="00616D03"/>
    <w:rsid w:val="00617EA7"/>
    <w:rsid w:val="00620B97"/>
    <w:rsid w:val="00621662"/>
    <w:rsid w:val="00621751"/>
    <w:rsid w:val="0062281D"/>
    <w:rsid w:val="00623058"/>
    <w:rsid w:val="006232E1"/>
    <w:rsid w:val="006234A6"/>
    <w:rsid w:val="0062454D"/>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5DBE"/>
    <w:rsid w:val="006362D2"/>
    <w:rsid w:val="00636398"/>
    <w:rsid w:val="0063672F"/>
    <w:rsid w:val="006367D3"/>
    <w:rsid w:val="006368D3"/>
    <w:rsid w:val="006369E9"/>
    <w:rsid w:val="0063774B"/>
    <w:rsid w:val="006377EC"/>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BA7"/>
    <w:rsid w:val="00653E2C"/>
    <w:rsid w:val="00653FB4"/>
    <w:rsid w:val="006540D6"/>
    <w:rsid w:val="0065452C"/>
    <w:rsid w:val="00655733"/>
    <w:rsid w:val="00655ACD"/>
    <w:rsid w:val="00655CAD"/>
    <w:rsid w:val="00655CF7"/>
    <w:rsid w:val="00656776"/>
    <w:rsid w:val="00656A92"/>
    <w:rsid w:val="00656DDE"/>
    <w:rsid w:val="00656DF3"/>
    <w:rsid w:val="00657193"/>
    <w:rsid w:val="0066011D"/>
    <w:rsid w:val="0066058A"/>
    <w:rsid w:val="006607C0"/>
    <w:rsid w:val="00660927"/>
    <w:rsid w:val="00660BEE"/>
    <w:rsid w:val="006613A6"/>
    <w:rsid w:val="00661961"/>
    <w:rsid w:val="00661D79"/>
    <w:rsid w:val="006628F2"/>
    <w:rsid w:val="00662919"/>
    <w:rsid w:val="00663002"/>
    <w:rsid w:val="006634B9"/>
    <w:rsid w:val="006634E6"/>
    <w:rsid w:val="006635AD"/>
    <w:rsid w:val="006638C2"/>
    <w:rsid w:val="0066393C"/>
    <w:rsid w:val="006639FE"/>
    <w:rsid w:val="00663AEB"/>
    <w:rsid w:val="006643AB"/>
    <w:rsid w:val="00664E1D"/>
    <w:rsid w:val="006655EE"/>
    <w:rsid w:val="00667EE7"/>
    <w:rsid w:val="00670922"/>
    <w:rsid w:val="00670BE1"/>
    <w:rsid w:val="00670E64"/>
    <w:rsid w:val="0067129B"/>
    <w:rsid w:val="00671B50"/>
    <w:rsid w:val="00671DC9"/>
    <w:rsid w:val="00671E18"/>
    <w:rsid w:val="00671E79"/>
    <w:rsid w:val="0067218F"/>
    <w:rsid w:val="006727F1"/>
    <w:rsid w:val="00673784"/>
    <w:rsid w:val="00673B0F"/>
    <w:rsid w:val="00673DC2"/>
    <w:rsid w:val="006741F2"/>
    <w:rsid w:val="0067421C"/>
    <w:rsid w:val="006747F5"/>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0DA5"/>
    <w:rsid w:val="00691A2E"/>
    <w:rsid w:val="0069217E"/>
    <w:rsid w:val="006921F6"/>
    <w:rsid w:val="006929B2"/>
    <w:rsid w:val="00692BF2"/>
    <w:rsid w:val="00692C29"/>
    <w:rsid w:val="00692E40"/>
    <w:rsid w:val="006931AC"/>
    <w:rsid w:val="00693238"/>
    <w:rsid w:val="00694007"/>
    <w:rsid w:val="00694076"/>
    <w:rsid w:val="00694727"/>
    <w:rsid w:val="00694C87"/>
    <w:rsid w:val="0069594C"/>
    <w:rsid w:val="00695A30"/>
    <w:rsid w:val="00695C71"/>
    <w:rsid w:val="00695FC2"/>
    <w:rsid w:val="006962FB"/>
    <w:rsid w:val="006968F0"/>
    <w:rsid w:val="00696949"/>
    <w:rsid w:val="006969A8"/>
    <w:rsid w:val="00697052"/>
    <w:rsid w:val="00697530"/>
    <w:rsid w:val="00697603"/>
    <w:rsid w:val="00697949"/>
    <w:rsid w:val="00697F2A"/>
    <w:rsid w:val="006A007B"/>
    <w:rsid w:val="006A06B2"/>
    <w:rsid w:val="006A073B"/>
    <w:rsid w:val="006A0E56"/>
    <w:rsid w:val="006A0ECE"/>
    <w:rsid w:val="006A2A57"/>
    <w:rsid w:val="006A2AC4"/>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8E3"/>
    <w:rsid w:val="006B3930"/>
    <w:rsid w:val="006B3BCB"/>
    <w:rsid w:val="006B3CF6"/>
    <w:rsid w:val="006B3DBE"/>
    <w:rsid w:val="006B4329"/>
    <w:rsid w:val="006B49CD"/>
    <w:rsid w:val="006B4A78"/>
    <w:rsid w:val="006B4B55"/>
    <w:rsid w:val="006B50CF"/>
    <w:rsid w:val="006B56C6"/>
    <w:rsid w:val="006B5AA5"/>
    <w:rsid w:val="006B6094"/>
    <w:rsid w:val="006B70C9"/>
    <w:rsid w:val="006B7277"/>
    <w:rsid w:val="006B77B8"/>
    <w:rsid w:val="006B7F40"/>
    <w:rsid w:val="006C03B8"/>
    <w:rsid w:val="006C29D7"/>
    <w:rsid w:val="006C2D02"/>
    <w:rsid w:val="006C32F5"/>
    <w:rsid w:val="006C385B"/>
    <w:rsid w:val="006C3B77"/>
    <w:rsid w:val="006C3BFD"/>
    <w:rsid w:val="006C405C"/>
    <w:rsid w:val="006C4BBA"/>
    <w:rsid w:val="006C4E5C"/>
    <w:rsid w:val="006C545C"/>
    <w:rsid w:val="006C58DF"/>
    <w:rsid w:val="006C59FF"/>
    <w:rsid w:val="006C5B25"/>
    <w:rsid w:val="006C5EC9"/>
    <w:rsid w:val="006C6059"/>
    <w:rsid w:val="006C6249"/>
    <w:rsid w:val="006C65D0"/>
    <w:rsid w:val="006C7522"/>
    <w:rsid w:val="006D0AF4"/>
    <w:rsid w:val="006D0EF3"/>
    <w:rsid w:val="006D139D"/>
    <w:rsid w:val="006D1544"/>
    <w:rsid w:val="006D1675"/>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12C0"/>
    <w:rsid w:val="006E1D01"/>
    <w:rsid w:val="006E258F"/>
    <w:rsid w:val="006E28B7"/>
    <w:rsid w:val="006E2B61"/>
    <w:rsid w:val="006E3310"/>
    <w:rsid w:val="006E3367"/>
    <w:rsid w:val="006E350F"/>
    <w:rsid w:val="006E4438"/>
    <w:rsid w:val="006E44D2"/>
    <w:rsid w:val="006E44D5"/>
    <w:rsid w:val="006E456A"/>
    <w:rsid w:val="006E4677"/>
    <w:rsid w:val="006E46A8"/>
    <w:rsid w:val="006E4A5A"/>
    <w:rsid w:val="006E4E39"/>
    <w:rsid w:val="006E4E84"/>
    <w:rsid w:val="006E545B"/>
    <w:rsid w:val="006E565E"/>
    <w:rsid w:val="006E5A6E"/>
    <w:rsid w:val="006E6DFE"/>
    <w:rsid w:val="006E6E5E"/>
    <w:rsid w:val="006E7D3B"/>
    <w:rsid w:val="006F028F"/>
    <w:rsid w:val="006F097E"/>
    <w:rsid w:val="006F0CF9"/>
    <w:rsid w:val="006F0D29"/>
    <w:rsid w:val="006F0E91"/>
    <w:rsid w:val="006F1B70"/>
    <w:rsid w:val="006F2504"/>
    <w:rsid w:val="006F2CBC"/>
    <w:rsid w:val="006F341D"/>
    <w:rsid w:val="006F3B3A"/>
    <w:rsid w:val="006F43CD"/>
    <w:rsid w:val="006F487D"/>
    <w:rsid w:val="006F4FB3"/>
    <w:rsid w:val="006F58D4"/>
    <w:rsid w:val="006F5C9A"/>
    <w:rsid w:val="006F5CAA"/>
    <w:rsid w:val="006F71DC"/>
    <w:rsid w:val="006F796C"/>
    <w:rsid w:val="006F7B5A"/>
    <w:rsid w:val="006F7BC8"/>
    <w:rsid w:val="006F7D7B"/>
    <w:rsid w:val="00700142"/>
    <w:rsid w:val="00700998"/>
    <w:rsid w:val="00701012"/>
    <w:rsid w:val="007013F1"/>
    <w:rsid w:val="00701A05"/>
    <w:rsid w:val="00701CC8"/>
    <w:rsid w:val="00702402"/>
    <w:rsid w:val="007027A6"/>
    <w:rsid w:val="007028CD"/>
    <w:rsid w:val="00702CF2"/>
    <w:rsid w:val="00703123"/>
    <w:rsid w:val="007032B9"/>
    <w:rsid w:val="0070346E"/>
    <w:rsid w:val="00703660"/>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287"/>
    <w:rsid w:val="00712772"/>
    <w:rsid w:val="00713CF5"/>
    <w:rsid w:val="007140A8"/>
    <w:rsid w:val="00714750"/>
    <w:rsid w:val="007148D3"/>
    <w:rsid w:val="00714ADE"/>
    <w:rsid w:val="007151A8"/>
    <w:rsid w:val="0071551B"/>
    <w:rsid w:val="00715638"/>
    <w:rsid w:val="00715A32"/>
    <w:rsid w:val="00715B9A"/>
    <w:rsid w:val="0071600C"/>
    <w:rsid w:val="007161DA"/>
    <w:rsid w:val="007163B5"/>
    <w:rsid w:val="00717413"/>
    <w:rsid w:val="00720CB6"/>
    <w:rsid w:val="00721E95"/>
    <w:rsid w:val="007227FA"/>
    <w:rsid w:val="00722FE1"/>
    <w:rsid w:val="00723001"/>
    <w:rsid w:val="007245A0"/>
    <w:rsid w:val="00724649"/>
    <w:rsid w:val="00724AE1"/>
    <w:rsid w:val="00724FC1"/>
    <w:rsid w:val="00725161"/>
    <w:rsid w:val="00725300"/>
    <w:rsid w:val="00725B07"/>
    <w:rsid w:val="007263B3"/>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5D25"/>
    <w:rsid w:val="00736143"/>
    <w:rsid w:val="007362A6"/>
    <w:rsid w:val="007362DB"/>
    <w:rsid w:val="00736AA2"/>
    <w:rsid w:val="00736D7D"/>
    <w:rsid w:val="007370A5"/>
    <w:rsid w:val="007374F9"/>
    <w:rsid w:val="00737564"/>
    <w:rsid w:val="0074063A"/>
    <w:rsid w:val="00740E58"/>
    <w:rsid w:val="007412BA"/>
    <w:rsid w:val="00741368"/>
    <w:rsid w:val="007427AE"/>
    <w:rsid w:val="007442FE"/>
    <w:rsid w:val="007445A0"/>
    <w:rsid w:val="007451E7"/>
    <w:rsid w:val="0074524B"/>
    <w:rsid w:val="0074545D"/>
    <w:rsid w:val="00745815"/>
    <w:rsid w:val="00746608"/>
    <w:rsid w:val="00746CE2"/>
    <w:rsid w:val="00746EAC"/>
    <w:rsid w:val="007471D5"/>
    <w:rsid w:val="007474A3"/>
    <w:rsid w:val="00747D8B"/>
    <w:rsid w:val="00751228"/>
    <w:rsid w:val="00752441"/>
    <w:rsid w:val="00752C50"/>
    <w:rsid w:val="007539D8"/>
    <w:rsid w:val="007540AD"/>
    <w:rsid w:val="007543CB"/>
    <w:rsid w:val="00755EC7"/>
    <w:rsid w:val="00756B41"/>
    <w:rsid w:val="00756F2A"/>
    <w:rsid w:val="007571E1"/>
    <w:rsid w:val="007575D7"/>
    <w:rsid w:val="00757F5E"/>
    <w:rsid w:val="007602E4"/>
    <w:rsid w:val="007604B2"/>
    <w:rsid w:val="00760C05"/>
    <w:rsid w:val="007616E7"/>
    <w:rsid w:val="007619D7"/>
    <w:rsid w:val="00761C8C"/>
    <w:rsid w:val="007623FB"/>
    <w:rsid w:val="00762F1D"/>
    <w:rsid w:val="0076319A"/>
    <w:rsid w:val="00763B30"/>
    <w:rsid w:val="00764724"/>
    <w:rsid w:val="00764AF3"/>
    <w:rsid w:val="00765281"/>
    <w:rsid w:val="00766BAD"/>
    <w:rsid w:val="00767AD1"/>
    <w:rsid w:val="00770099"/>
    <w:rsid w:val="00770226"/>
    <w:rsid w:val="00771706"/>
    <w:rsid w:val="00771AA0"/>
    <w:rsid w:val="0077212D"/>
    <w:rsid w:val="0077213F"/>
    <w:rsid w:val="007729F8"/>
    <w:rsid w:val="00772C20"/>
    <w:rsid w:val="007731AF"/>
    <w:rsid w:val="007731FC"/>
    <w:rsid w:val="00773FB6"/>
    <w:rsid w:val="00774CC1"/>
    <w:rsid w:val="00774D7F"/>
    <w:rsid w:val="007750D5"/>
    <w:rsid w:val="007755F2"/>
    <w:rsid w:val="007756F8"/>
    <w:rsid w:val="00775856"/>
    <w:rsid w:val="007758EB"/>
    <w:rsid w:val="00776971"/>
    <w:rsid w:val="00776B09"/>
    <w:rsid w:val="007801CE"/>
    <w:rsid w:val="007808CF"/>
    <w:rsid w:val="007812F3"/>
    <w:rsid w:val="0078177E"/>
    <w:rsid w:val="007823F7"/>
    <w:rsid w:val="00782868"/>
    <w:rsid w:val="00782DF0"/>
    <w:rsid w:val="00782F54"/>
    <w:rsid w:val="0078304C"/>
    <w:rsid w:val="00783210"/>
    <w:rsid w:val="00783561"/>
    <w:rsid w:val="00783673"/>
    <w:rsid w:val="00783878"/>
    <w:rsid w:val="00783E38"/>
    <w:rsid w:val="00783F0B"/>
    <w:rsid w:val="0078417D"/>
    <w:rsid w:val="007845D1"/>
    <w:rsid w:val="00784B8C"/>
    <w:rsid w:val="00785490"/>
    <w:rsid w:val="0078563C"/>
    <w:rsid w:val="00785863"/>
    <w:rsid w:val="00785889"/>
    <w:rsid w:val="00785D29"/>
    <w:rsid w:val="007866D5"/>
    <w:rsid w:val="00786E64"/>
    <w:rsid w:val="00786ECC"/>
    <w:rsid w:val="00787349"/>
    <w:rsid w:val="00787850"/>
    <w:rsid w:val="00791A2B"/>
    <w:rsid w:val="007925EA"/>
    <w:rsid w:val="00792975"/>
    <w:rsid w:val="007929C8"/>
    <w:rsid w:val="00793339"/>
    <w:rsid w:val="0079357F"/>
    <w:rsid w:val="00793CD8"/>
    <w:rsid w:val="00794596"/>
    <w:rsid w:val="00794960"/>
    <w:rsid w:val="00794BA7"/>
    <w:rsid w:val="00794C40"/>
    <w:rsid w:val="007950AF"/>
    <w:rsid w:val="007957B1"/>
    <w:rsid w:val="00795C92"/>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A7A6E"/>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47"/>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681"/>
    <w:rsid w:val="007D1E22"/>
    <w:rsid w:val="007D261C"/>
    <w:rsid w:val="007D28AC"/>
    <w:rsid w:val="007D3765"/>
    <w:rsid w:val="007D5247"/>
    <w:rsid w:val="007D5809"/>
    <w:rsid w:val="007D5901"/>
    <w:rsid w:val="007D6354"/>
    <w:rsid w:val="007D65F7"/>
    <w:rsid w:val="007D6915"/>
    <w:rsid w:val="007D6C7C"/>
    <w:rsid w:val="007D7526"/>
    <w:rsid w:val="007E0747"/>
    <w:rsid w:val="007E252D"/>
    <w:rsid w:val="007E2FA0"/>
    <w:rsid w:val="007E3772"/>
    <w:rsid w:val="007E3EF5"/>
    <w:rsid w:val="007E4610"/>
    <w:rsid w:val="007E4715"/>
    <w:rsid w:val="007E4D98"/>
    <w:rsid w:val="007E4E18"/>
    <w:rsid w:val="007E505B"/>
    <w:rsid w:val="007E533C"/>
    <w:rsid w:val="007E53BD"/>
    <w:rsid w:val="007E5AC5"/>
    <w:rsid w:val="007E7091"/>
    <w:rsid w:val="007E7475"/>
    <w:rsid w:val="007E7BF3"/>
    <w:rsid w:val="007F077D"/>
    <w:rsid w:val="007F090E"/>
    <w:rsid w:val="007F12B6"/>
    <w:rsid w:val="007F142E"/>
    <w:rsid w:val="007F1726"/>
    <w:rsid w:val="007F1FEA"/>
    <w:rsid w:val="007F2363"/>
    <w:rsid w:val="007F3F4A"/>
    <w:rsid w:val="007F4904"/>
    <w:rsid w:val="007F5678"/>
    <w:rsid w:val="007F5988"/>
    <w:rsid w:val="007F5E3E"/>
    <w:rsid w:val="007F6772"/>
    <w:rsid w:val="007F7F41"/>
    <w:rsid w:val="0080009E"/>
    <w:rsid w:val="0080079E"/>
    <w:rsid w:val="008008A2"/>
    <w:rsid w:val="00800A4C"/>
    <w:rsid w:val="00801562"/>
    <w:rsid w:val="0080187F"/>
    <w:rsid w:val="00801C24"/>
    <w:rsid w:val="00801CC4"/>
    <w:rsid w:val="0080253D"/>
    <w:rsid w:val="00802DEB"/>
    <w:rsid w:val="0080325D"/>
    <w:rsid w:val="00803546"/>
    <w:rsid w:val="008036C5"/>
    <w:rsid w:val="00803FAE"/>
    <w:rsid w:val="00805143"/>
    <w:rsid w:val="008052C1"/>
    <w:rsid w:val="00805927"/>
    <w:rsid w:val="0080605F"/>
    <w:rsid w:val="008065AB"/>
    <w:rsid w:val="00807786"/>
    <w:rsid w:val="00807CC6"/>
    <w:rsid w:val="008101B0"/>
    <w:rsid w:val="008103DD"/>
    <w:rsid w:val="0081051E"/>
    <w:rsid w:val="00811404"/>
    <w:rsid w:val="0081157E"/>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49"/>
    <w:rsid w:val="00817196"/>
    <w:rsid w:val="0081757C"/>
    <w:rsid w:val="0082026A"/>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6038"/>
    <w:rsid w:val="008376AC"/>
    <w:rsid w:val="0083778B"/>
    <w:rsid w:val="00840F75"/>
    <w:rsid w:val="00841446"/>
    <w:rsid w:val="008427B2"/>
    <w:rsid w:val="00842972"/>
    <w:rsid w:val="00842A83"/>
    <w:rsid w:val="00842B22"/>
    <w:rsid w:val="00843F38"/>
    <w:rsid w:val="00843FEE"/>
    <w:rsid w:val="008443C2"/>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1C8"/>
    <w:rsid w:val="00851238"/>
    <w:rsid w:val="00851274"/>
    <w:rsid w:val="00851C3F"/>
    <w:rsid w:val="008529CC"/>
    <w:rsid w:val="00852F25"/>
    <w:rsid w:val="00854DF6"/>
    <w:rsid w:val="008553E4"/>
    <w:rsid w:val="00855497"/>
    <w:rsid w:val="008555E5"/>
    <w:rsid w:val="0085639A"/>
    <w:rsid w:val="00856476"/>
    <w:rsid w:val="0085648F"/>
    <w:rsid w:val="008568F5"/>
    <w:rsid w:val="00856911"/>
    <w:rsid w:val="008569B3"/>
    <w:rsid w:val="00857C50"/>
    <w:rsid w:val="008601DF"/>
    <w:rsid w:val="008604CF"/>
    <w:rsid w:val="0086073C"/>
    <w:rsid w:val="0086099B"/>
    <w:rsid w:val="0086143D"/>
    <w:rsid w:val="00861B66"/>
    <w:rsid w:val="00861D8C"/>
    <w:rsid w:val="0086242F"/>
    <w:rsid w:val="00862B9A"/>
    <w:rsid w:val="00863363"/>
    <w:rsid w:val="00863537"/>
    <w:rsid w:val="008637D7"/>
    <w:rsid w:val="00863C5D"/>
    <w:rsid w:val="00863D38"/>
    <w:rsid w:val="0086425C"/>
    <w:rsid w:val="00864588"/>
    <w:rsid w:val="0086474C"/>
    <w:rsid w:val="00864DC3"/>
    <w:rsid w:val="008650A4"/>
    <w:rsid w:val="00865F3B"/>
    <w:rsid w:val="0086607D"/>
    <w:rsid w:val="008669E1"/>
    <w:rsid w:val="00866E1D"/>
    <w:rsid w:val="00867441"/>
    <w:rsid w:val="008677FD"/>
    <w:rsid w:val="00867981"/>
    <w:rsid w:val="00867A70"/>
    <w:rsid w:val="00867B26"/>
    <w:rsid w:val="0087055F"/>
    <w:rsid w:val="008705D4"/>
    <w:rsid w:val="008706D4"/>
    <w:rsid w:val="00870786"/>
    <w:rsid w:val="00870F8A"/>
    <w:rsid w:val="00870FD3"/>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8CB"/>
    <w:rsid w:val="00877943"/>
    <w:rsid w:val="00877F18"/>
    <w:rsid w:val="00880FCF"/>
    <w:rsid w:val="00881595"/>
    <w:rsid w:val="00881CDD"/>
    <w:rsid w:val="00882349"/>
    <w:rsid w:val="00883005"/>
    <w:rsid w:val="008833F8"/>
    <w:rsid w:val="00883843"/>
    <w:rsid w:val="008846AC"/>
    <w:rsid w:val="008848F9"/>
    <w:rsid w:val="00885612"/>
    <w:rsid w:val="00886D00"/>
    <w:rsid w:val="00886D44"/>
    <w:rsid w:val="00886F61"/>
    <w:rsid w:val="00887B43"/>
    <w:rsid w:val="00890526"/>
    <w:rsid w:val="008907CA"/>
    <w:rsid w:val="00891245"/>
    <w:rsid w:val="008913FE"/>
    <w:rsid w:val="00891DA1"/>
    <w:rsid w:val="00892CFF"/>
    <w:rsid w:val="0089347C"/>
    <w:rsid w:val="008947E4"/>
    <w:rsid w:val="00894A88"/>
    <w:rsid w:val="00895310"/>
    <w:rsid w:val="00895386"/>
    <w:rsid w:val="00895A9D"/>
    <w:rsid w:val="00896985"/>
    <w:rsid w:val="0089757A"/>
    <w:rsid w:val="008A0210"/>
    <w:rsid w:val="008A035A"/>
    <w:rsid w:val="008A03CC"/>
    <w:rsid w:val="008A0710"/>
    <w:rsid w:val="008A08E0"/>
    <w:rsid w:val="008A0B24"/>
    <w:rsid w:val="008A0B9C"/>
    <w:rsid w:val="008A166F"/>
    <w:rsid w:val="008A1B8B"/>
    <w:rsid w:val="008A21FF"/>
    <w:rsid w:val="008A2698"/>
    <w:rsid w:val="008A2A17"/>
    <w:rsid w:val="008A2CE2"/>
    <w:rsid w:val="008A30AC"/>
    <w:rsid w:val="008A30BD"/>
    <w:rsid w:val="008A363F"/>
    <w:rsid w:val="008A3AE2"/>
    <w:rsid w:val="008A3C17"/>
    <w:rsid w:val="008A4275"/>
    <w:rsid w:val="008A44B8"/>
    <w:rsid w:val="008A465A"/>
    <w:rsid w:val="008A4796"/>
    <w:rsid w:val="008A47F6"/>
    <w:rsid w:val="008A4944"/>
    <w:rsid w:val="008A4C51"/>
    <w:rsid w:val="008A4E29"/>
    <w:rsid w:val="008A4F62"/>
    <w:rsid w:val="008A51A8"/>
    <w:rsid w:val="008A547F"/>
    <w:rsid w:val="008A54C7"/>
    <w:rsid w:val="008A618B"/>
    <w:rsid w:val="008A620C"/>
    <w:rsid w:val="008A646C"/>
    <w:rsid w:val="008A71F6"/>
    <w:rsid w:val="008A76D3"/>
    <w:rsid w:val="008A77D8"/>
    <w:rsid w:val="008B0483"/>
    <w:rsid w:val="008B0D05"/>
    <w:rsid w:val="008B104A"/>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27B"/>
    <w:rsid w:val="008C386F"/>
    <w:rsid w:val="008C3A3B"/>
    <w:rsid w:val="008C3D46"/>
    <w:rsid w:val="008C48F8"/>
    <w:rsid w:val="008C4958"/>
    <w:rsid w:val="008C4BAA"/>
    <w:rsid w:val="008C4D22"/>
    <w:rsid w:val="008C5DDC"/>
    <w:rsid w:val="008C636D"/>
    <w:rsid w:val="008C6AE8"/>
    <w:rsid w:val="008C7573"/>
    <w:rsid w:val="008C77BA"/>
    <w:rsid w:val="008C7AA5"/>
    <w:rsid w:val="008C7D4E"/>
    <w:rsid w:val="008C7F2C"/>
    <w:rsid w:val="008C7F46"/>
    <w:rsid w:val="008D04FA"/>
    <w:rsid w:val="008D114A"/>
    <w:rsid w:val="008D13F8"/>
    <w:rsid w:val="008D1742"/>
    <w:rsid w:val="008D19AA"/>
    <w:rsid w:val="008D1FC0"/>
    <w:rsid w:val="008D224C"/>
    <w:rsid w:val="008D2E1D"/>
    <w:rsid w:val="008D2EBF"/>
    <w:rsid w:val="008D3299"/>
    <w:rsid w:val="008D34F1"/>
    <w:rsid w:val="008D39D8"/>
    <w:rsid w:val="008D4568"/>
    <w:rsid w:val="008D4FAD"/>
    <w:rsid w:val="008D517C"/>
    <w:rsid w:val="008D680E"/>
    <w:rsid w:val="008D6D1A"/>
    <w:rsid w:val="008D6E86"/>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050"/>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05D"/>
    <w:rsid w:val="00905214"/>
    <w:rsid w:val="00905285"/>
    <w:rsid w:val="009053AA"/>
    <w:rsid w:val="00905561"/>
    <w:rsid w:val="009060B8"/>
    <w:rsid w:val="00906431"/>
    <w:rsid w:val="00906481"/>
    <w:rsid w:val="00906939"/>
    <w:rsid w:val="00906A8B"/>
    <w:rsid w:val="00906C12"/>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22B"/>
    <w:rsid w:val="009164BD"/>
    <w:rsid w:val="0091691E"/>
    <w:rsid w:val="00916FCC"/>
    <w:rsid w:val="00917191"/>
    <w:rsid w:val="009171D6"/>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3BC"/>
    <w:rsid w:val="00933CBB"/>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27B"/>
    <w:rsid w:val="00946815"/>
    <w:rsid w:val="00946945"/>
    <w:rsid w:val="00947713"/>
    <w:rsid w:val="0094782B"/>
    <w:rsid w:val="00947CC8"/>
    <w:rsid w:val="00947D62"/>
    <w:rsid w:val="0095092C"/>
    <w:rsid w:val="0095099B"/>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5FF8"/>
    <w:rsid w:val="0095681E"/>
    <w:rsid w:val="00956901"/>
    <w:rsid w:val="009572D4"/>
    <w:rsid w:val="009615FF"/>
    <w:rsid w:val="009617F6"/>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60EF"/>
    <w:rsid w:val="00966406"/>
    <w:rsid w:val="00967013"/>
    <w:rsid w:val="0096766E"/>
    <w:rsid w:val="00967764"/>
    <w:rsid w:val="009704E9"/>
    <w:rsid w:val="00970A56"/>
    <w:rsid w:val="00970B63"/>
    <w:rsid w:val="009713D9"/>
    <w:rsid w:val="00971837"/>
    <w:rsid w:val="0097188B"/>
    <w:rsid w:val="00971A83"/>
    <w:rsid w:val="00971CA8"/>
    <w:rsid w:val="00971F08"/>
    <w:rsid w:val="00972109"/>
    <w:rsid w:val="009727F4"/>
    <w:rsid w:val="00972E1B"/>
    <w:rsid w:val="00973DE4"/>
    <w:rsid w:val="00974A18"/>
    <w:rsid w:val="00974C50"/>
    <w:rsid w:val="00974D5A"/>
    <w:rsid w:val="00975D06"/>
    <w:rsid w:val="00976949"/>
    <w:rsid w:val="00976B34"/>
    <w:rsid w:val="00976D35"/>
    <w:rsid w:val="00976EA8"/>
    <w:rsid w:val="00977A89"/>
    <w:rsid w:val="00977F6E"/>
    <w:rsid w:val="00980477"/>
    <w:rsid w:val="009804C3"/>
    <w:rsid w:val="0098062F"/>
    <w:rsid w:val="00980631"/>
    <w:rsid w:val="00980BA8"/>
    <w:rsid w:val="009817BF"/>
    <w:rsid w:val="00981AB6"/>
    <w:rsid w:val="00981FD7"/>
    <w:rsid w:val="009820F4"/>
    <w:rsid w:val="00983521"/>
    <w:rsid w:val="009835A1"/>
    <w:rsid w:val="00983756"/>
    <w:rsid w:val="00983B15"/>
    <w:rsid w:val="009840D2"/>
    <w:rsid w:val="009842FC"/>
    <w:rsid w:val="00984738"/>
    <w:rsid w:val="00984C42"/>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1B0B"/>
    <w:rsid w:val="0099235B"/>
    <w:rsid w:val="00992C14"/>
    <w:rsid w:val="00992CDF"/>
    <w:rsid w:val="00993321"/>
    <w:rsid w:val="00993D8D"/>
    <w:rsid w:val="00994309"/>
    <w:rsid w:val="0099436C"/>
    <w:rsid w:val="0099438F"/>
    <w:rsid w:val="00994B02"/>
    <w:rsid w:val="00994DCA"/>
    <w:rsid w:val="009955D8"/>
    <w:rsid w:val="00995692"/>
    <w:rsid w:val="00995B06"/>
    <w:rsid w:val="0099603E"/>
    <w:rsid w:val="009965BD"/>
    <w:rsid w:val="00996BDC"/>
    <w:rsid w:val="009970DD"/>
    <w:rsid w:val="009977EF"/>
    <w:rsid w:val="00997FA7"/>
    <w:rsid w:val="009A005D"/>
    <w:rsid w:val="009A0722"/>
    <w:rsid w:val="009A0FAB"/>
    <w:rsid w:val="009A0FBA"/>
    <w:rsid w:val="009A13D5"/>
    <w:rsid w:val="009A1601"/>
    <w:rsid w:val="009A1C6E"/>
    <w:rsid w:val="009A1F67"/>
    <w:rsid w:val="009A1F71"/>
    <w:rsid w:val="009A24C8"/>
    <w:rsid w:val="009A257B"/>
    <w:rsid w:val="009A2F3C"/>
    <w:rsid w:val="009A3CC7"/>
    <w:rsid w:val="009A42E3"/>
    <w:rsid w:val="009A4509"/>
    <w:rsid w:val="009A462D"/>
    <w:rsid w:val="009A4D84"/>
    <w:rsid w:val="009A58CF"/>
    <w:rsid w:val="009A5CBA"/>
    <w:rsid w:val="009A5FF4"/>
    <w:rsid w:val="009A6274"/>
    <w:rsid w:val="009A627F"/>
    <w:rsid w:val="009A645B"/>
    <w:rsid w:val="009A71C9"/>
    <w:rsid w:val="009A747D"/>
    <w:rsid w:val="009A755E"/>
    <w:rsid w:val="009A7C31"/>
    <w:rsid w:val="009B0D91"/>
    <w:rsid w:val="009B1288"/>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E37"/>
    <w:rsid w:val="009B6F63"/>
    <w:rsid w:val="009B6F97"/>
    <w:rsid w:val="009B7AA5"/>
    <w:rsid w:val="009B7ADC"/>
    <w:rsid w:val="009B7B75"/>
    <w:rsid w:val="009B7E87"/>
    <w:rsid w:val="009C0587"/>
    <w:rsid w:val="009C0F7D"/>
    <w:rsid w:val="009C205A"/>
    <w:rsid w:val="009C2706"/>
    <w:rsid w:val="009C273D"/>
    <w:rsid w:val="009C2BC5"/>
    <w:rsid w:val="009C2DAB"/>
    <w:rsid w:val="009C30B2"/>
    <w:rsid w:val="009C403E"/>
    <w:rsid w:val="009C4923"/>
    <w:rsid w:val="009C5410"/>
    <w:rsid w:val="009C5948"/>
    <w:rsid w:val="009C5A31"/>
    <w:rsid w:val="009C62EF"/>
    <w:rsid w:val="009C6698"/>
    <w:rsid w:val="009C6B59"/>
    <w:rsid w:val="009C742A"/>
    <w:rsid w:val="009C78AC"/>
    <w:rsid w:val="009D111B"/>
    <w:rsid w:val="009D17D5"/>
    <w:rsid w:val="009D1829"/>
    <w:rsid w:val="009D1C54"/>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11C1"/>
    <w:rsid w:val="009E218C"/>
    <w:rsid w:val="009E23F6"/>
    <w:rsid w:val="009E2F03"/>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1C7A"/>
    <w:rsid w:val="009F2089"/>
    <w:rsid w:val="009F21F6"/>
    <w:rsid w:val="009F261B"/>
    <w:rsid w:val="009F2AE7"/>
    <w:rsid w:val="009F2AF7"/>
    <w:rsid w:val="009F2B2C"/>
    <w:rsid w:val="009F2E03"/>
    <w:rsid w:val="009F344F"/>
    <w:rsid w:val="009F3B1B"/>
    <w:rsid w:val="009F3C3D"/>
    <w:rsid w:val="009F6246"/>
    <w:rsid w:val="009F753B"/>
    <w:rsid w:val="009F7BDB"/>
    <w:rsid w:val="009F7C5C"/>
    <w:rsid w:val="009F7DAD"/>
    <w:rsid w:val="00A00254"/>
    <w:rsid w:val="00A0026D"/>
    <w:rsid w:val="00A0037E"/>
    <w:rsid w:val="00A0039D"/>
    <w:rsid w:val="00A0060F"/>
    <w:rsid w:val="00A0108F"/>
    <w:rsid w:val="00A021CA"/>
    <w:rsid w:val="00A02D6D"/>
    <w:rsid w:val="00A04232"/>
    <w:rsid w:val="00A04367"/>
    <w:rsid w:val="00A047D2"/>
    <w:rsid w:val="00A048A8"/>
    <w:rsid w:val="00A04968"/>
    <w:rsid w:val="00A04DCB"/>
    <w:rsid w:val="00A05692"/>
    <w:rsid w:val="00A05B47"/>
    <w:rsid w:val="00A06DB0"/>
    <w:rsid w:val="00A079D6"/>
    <w:rsid w:val="00A10FBB"/>
    <w:rsid w:val="00A110BC"/>
    <w:rsid w:val="00A11BA9"/>
    <w:rsid w:val="00A12492"/>
    <w:rsid w:val="00A13DD6"/>
    <w:rsid w:val="00A13E54"/>
    <w:rsid w:val="00A1420D"/>
    <w:rsid w:val="00A143D3"/>
    <w:rsid w:val="00A144B1"/>
    <w:rsid w:val="00A147FB"/>
    <w:rsid w:val="00A149B8"/>
    <w:rsid w:val="00A15385"/>
    <w:rsid w:val="00A164E3"/>
    <w:rsid w:val="00A166E3"/>
    <w:rsid w:val="00A16D58"/>
    <w:rsid w:val="00A16D7C"/>
    <w:rsid w:val="00A16EE6"/>
    <w:rsid w:val="00A17F63"/>
    <w:rsid w:val="00A200EF"/>
    <w:rsid w:val="00A20E4F"/>
    <w:rsid w:val="00A2149F"/>
    <w:rsid w:val="00A214F4"/>
    <w:rsid w:val="00A2162A"/>
    <w:rsid w:val="00A2193B"/>
    <w:rsid w:val="00A21B62"/>
    <w:rsid w:val="00A21C9D"/>
    <w:rsid w:val="00A22497"/>
    <w:rsid w:val="00A229BF"/>
    <w:rsid w:val="00A22EE1"/>
    <w:rsid w:val="00A2351A"/>
    <w:rsid w:val="00A23DFC"/>
    <w:rsid w:val="00A23F25"/>
    <w:rsid w:val="00A24349"/>
    <w:rsid w:val="00A24EAC"/>
    <w:rsid w:val="00A24F76"/>
    <w:rsid w:val="00A253A7"/>
    <w:rsid w:val="00A264A9"/>
    <w:rsid w:val="00A2663B"/>
    <w:rsid w:val="00A26849"/>
    <w:rsid w:val="00A269B0"/>
    <w:rsid w:val="00A27785"/>
    <w:rsid w:val="00A30187"/>
    <w:rsid w:val="00A30C0E"/>
    <w:rsid w:val="00A319C8"/>
    <w:rsid w:val="00A320BF"/>
    <w:rsid w:val="00A33041"/>
    <w:rsid w:val="00A33EF5"/>
    <w:rsid w:val="00A34314"/>
    <w:rsid w:val="00A3448A"/>
    <w:rsid w:val="00A34DFB"/>
    <w:rsid w:val="00A3512F"/>
    <w:rsid w:val="00A35160"/>
    <w:rsid w:val="00A35259"/>
    <w:rsid w:val="00A35469"/>
    <w:rsid w:val="00A35D03"/>
    <w:rsid w:val="00A36297"/>
    <w:rsid w:val="00A36EAD"/>
    <w:rsid w:val="00A3755F"/>
    <w:rsid w:val="00A37E7B"/>
    <w:rsid w:val="00A408D4"/>
    <w:rsid w:val="00A40E1E"/>
    <w:rsid w:val="00A411A1"/>
    <w:rsid w:val="00A419C2"/>
    <w:rsid w:val="00A41E2B"/>
    <w:rsid w:val="00A42202"/>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3A0"/>
    <w:rsid w:val="00A525A0"/>
    <w:rsid w:val="00A52B3E"/>
    <w:rsid w:val="00A52E1D"/>
    <w:rsid w:val="00A52F16"/>
    <w:rsid w:val="00A52F88"/>
    <w:rsid w:val="00A5341A"/>
    <w:rsid w:val="00A54350"/>
    <w:rsid w:val="00A55EE6"/>
    <w:rsid w:val="00A56674"/>
    <w:rsid w:val="00A601E5"/>
    <w:rsid w:val="00A60A5D"/>
    <w:rsid w:val="00A60DBF"/>
    <w:rsid w:val="00A6126F"/>
    <w:rsid w:val="00A61499"/>
    <w:rsid w:val="00A62703"/>
    <w:rsid w:val="00A62C1F"/>
    <w:rsid w:val="00A63483"/>
    <w:rsid w:val="00A63A8A"/>
    <w:rsid w:val="00A647D1"/>
    <w:rsid w:val="00A64DD4"/>
    <w:rsid w:val="00A65943"/>
    <w:rsid w:val="00A660AC"/>
    <w:rsid w:val="00A66720"/>
    <w:rsid w:val="00A670EF"/>
    <w:rsid w:val="00A67D49"/>
    <w:rsid w:val="00A67E6C"/>
    <w:rsid w:val="00A705D7"/>
    <w:rsid w:val="00A70BD8"/>
    <w:rsid w:val="00A71768"/>
    <w:rsid w:val="00A71B99"/>
    <w:rsid w:val="00A71E0A"/>
    <w:rsid w:val="00A7246D"/>
    <w:rsid w:val="00A72E81"/>
    <w:rsid w:val="00A73989"/>
    <w:rsid w:val="00A739D0"/>
    <w:rsid w:val="00A73D7E"/>
    <w:rsid w:val="00A74443"/>
    <w:rsid w:val="00A746CE"/>
    <w:rsid w:val="00A74F7D"/>
    <w:rsid w:val="00A754EE"/>
    <w:rsid w:val="00A75E1C"/>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22C"/>
    <w:rsid w:val="00A8722D"/>
    <w:rsid w:val="00A877A9"/>
    <w:rsid w:val="00A90485"/>
    <w:rsid w:val="00A91F23"/>
    <w:rsid w:val="00A920C7"/>
    <w:rsid w:val="00A92879"/>
    <w:rsid w:val="00A93D59"/>
    <w:rsid w:val="00A9544C"/>
    <w:rsid w:val="00A956A5"/>
    <w:rsid w:val="00A9594B"/>
    <w:rsid w:val="00A96357"/>
    <w:rsid w:val="00A96919"/>
    <w:rsid w:val="00A97883"/>
    <w:rsid w:val="00A979EE"/>
    <w:rsid w:val="00A97EE2"/>
    <w:rsid w:val="00AA010A"/>
    <w:rsid w:val="00AA016F"/>
    <w:rsid w:val="00AA05E2"/>
    <w:rsid w:val="00AA1D8A"/>
    <w:rsid w:val="00AA1ED6"/>
    <w:rsid w:val="00AA23DA"/>
    <w:rsid w:val="00AA26F5"/>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2D21"/>
    <w:rsid w:val="00AB3137"/>
    <w:rsid w:val="00AB3B29"/>
    <w:rsid w:val="00AB4AB8"/>
    <w:rsid w:val="00AB4BAA"/>
    <w:rsid w:val="00AB5469"/>
    <w:rsid w:val="00AB655E"/>
    <w:rsid w:val="00AB693B"/>
    <w:rsid w:val="00AB6CBA"/>
    <w:rsid w:val="00AB6EAE"/>
    <w:rsid w:val="00AB7DA2"/>
    <w:rsid w:val="00AC007F"/>
    <w:rsid w:val="00AC158C"/>
    <w:rsid w:val="00AC1AB7"/>
    <w:rsid w:val="00AC1D55"/>
    <w:rsid w:val="00AC2ECD"/>
    <w:rsid w:val="00AC3119"/>
    <w:rsid w:val="00AC349A"/>
    <w:rsid w:val="00AC38AE"/>
    <w:rsid w:val="00AC3FEF"/>
    <w:rsid w:val="00AC49FB"/>
    <w:rsid w:val="00AC5199"/>
    <w:rsid w:val="00AC5569"/>
    <w:rsid w:val="00AC5A10"/>
    <w:rsid w:val="00AC5B90"/>
    <w:rsid w:val="00AC630A"/>
    <w:rsid w:val="00AC6962"/>
    <w:rsid w:val="00AC76DF"/>
    <w:rsid w:val="00AC786A"/>
    <w:rsid w:val="00AD0460"/>
    <w:rsid w:val="00AD048C"/>
    <w:rsid w:val="00AD0AA3"/>
    <w:rsid w:val="00AD0B4E"/>
    <w:rsid w:val="00AD1023"/>
    <w:rsid w:val="00AD129F"/>
    <w:rsid w:val="00AD17E6"/>
    <w:rsid w:val="00AD198E"/>
    <w:rsid w:val="00AD19F9"/>
    <w:rsid w:val="00AD1BCB"/>
    <w:rsid w:val="00AD20C2"/>
    <w:rsid w:val="00AD2100"/>
    <w:rsid w:val="00AD2423"/>
    <w:rsid w:val="00AD2C97"/>
    <w:rsid w:val="00AD2D6B"/>
    <w:rsid w:val="00AD33B9"/>
    <w:rsid w:val="00AD3535"/>
    <w:rsid w:val="00AD3DC4"/>
    <w:rsid w:val="00AD3EEB"/>
    <w:rsid w:val="00AD3F94"/>
    <w:rsid w:val="00AD4389"/>
    <w:rsid w:val="00AD4A5A"/>
    <w:rsid w:val="00AD5247"/>
    <w:rsid w:val="00AD5AEA"/>
    <w:rsid w:val="00AD5B9B"/>
    <w:rsid w:val="00AD5E78"/>
    <w:rsid w:val="00AD5F33"/>
    <w:rsid w:val="00AD6059"/>
    <w:rsid w:val="00AD748F"/>
    <w:rsid w:val="00AD7ABF"/>
    <w:rsid w:val="00AD7D2A"/>
    <w:rsid w:val="00AD7F4A"/>
    <w:rsid w:val="00AE01BF"/>
    <w:rsid w:val="00AE0416"/>
    <w:rsid w:val="00AE0455"/>
    <w:rsid w:val="00AE0A60"/>
    <w:rsid w:val="00AE138E"/>
    <w:rsid w:val="00AE150B"/>
    <w:rsid w:val="00AE1722"/>
    <w:rsid w:val="00AE19F1"/>
    <w:rsid w:val="00AE27AC"/>
    <w:rsid w:val="00AE34E7"/>
    <w:rsid w:val="00AE360D"/>
    <w:rsid w:val="00AE3830"/>
    <w:rsid w:val="00AE39D2"/>
    <w:rsid w:val="00AE3D3C"/>
    <w:rsid w:val="00AE3FA0"/>
    <w:rsid w:val="00AE40E0"/>
    <w:rsid w:val="00AE4DBA"/>
    <w:rsid w:val="00AE4F07"/>
    <w:rsid w:val="00AE5783"/>
    <w:rsid w:val="00AE60E4"/>
    <w:rsid w:val="00AE71F0"/>
    <w:rsid w:val="00AE7707"/>
    <w:rsid w:val="00AF1C5D"/>
    <w:rsid w:val="00AF1E22"/>
    <w:rsid w:val="00AF271A"/>
    <w:rsid w:val="00AF2EBD"/>
    <w:rsid w:val="00AF3219"/>
    <w:rsid w:val="00AF3D9C"/>
    <w:rsid w:val="00AF3E59"/>
    <w:rsid w:val="00AF3FBF"/>
    <w:rsid w:val="00AF42D7"/>
    <w:rsid w:val="00AF474B"/>
    <w:rsid w:val="00AF4AFF"/>
    <w:rsid w:val="00AF5BAC"/>
    <w:rsid w:val="00AF643F"/>
    <w:rsid w:val="00AF6DA0"/>
    <w:rsid w:val="00AF795D"/>
    <w:rsid w:val="00B006FE"/>
    <w:rsid w:val="00B007CB"/>
    <w:rsid w:val="00B00A65"/>
    <w:rsid w:val="00B02AA9"/>
    <w:rsid w:val="00B02D93"/>
    <w:rsid w:val="00B02FA3"/>
    <w:rsid w:val="00B03281"/>
    <w:rsid w:val="00B04F0D"/>
    <w:rsid w:val="00B05084"/>
    <w:rsid w:val="00B056EE"/>
    <w:rsid w:val="00B10EEB"/>
    <w:rsid w:val="00B11356"/>
    <w:rsid w:val="00B11379"/>
    <w:rsid w:val="00B1177A"/>
    <w:rsid w:val="00B11D83"/>
    <w:rsid w:val="00B12447"/>
    <w:rsid w:val="00B12ECB"/>
    <w:rsid w:val="00B132FF"/>
    <w:rsid w:val="00B143FA"/>
    <w:rsid w:val="00B146E4"/>
    <w:rsid w:val="00B14B24"/>
    <w:rsid w:val="00B15781"/>
    <w:rsid w:val="00B157F9"/>
    <w:rsid w:val="00B159ED"/>
    <w:rsid w:val="00B16307"/>
    <w:rsid w:val="00B168FB"/>
    <w:rsid w:val="00B169C0"/>
    <w:rsid w:val="00B16A2F"/>
    <w:rsid w:val="00B16F26"/>
    <w:rsid w:val="00B17078"/>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241"/>
    <w:rsid w:val="00B24598"/>
    <w:rsid w:val="00B24D34"/>
    <w:rsid w:val="00B25A41"/>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1CD3"/>
    <w:rsid w:val="00B32210"/>
    <w:rsid w:val="00B3262E"/>
    <w:rsid w:val="00B32BC1"/>
    <w:rsid w:val="00B337BC"/>
    <w:rsid w:val="00B34A46"/>
    <w:rsid w:val="00B35997"/>
    <w:rsid w:val="00B35999"/>
    <w:rsid w:val="00B3635D"/>
    <w:rsid w:val="00B36F25"/>
    <w:rsid w:val="00B36F3A"/>
    <w:rsid w:val="00B372AA"/>
    <w:rsid w:val="00B40445"/>
    <w:rsid w:val="00B40B51"/>
    <w:rsid w:val="00B41888"/>
    <w:rsid w:val="00B430EF"/>
    <w:rsid w:val="00B44A42"/>
    <w:rsid w:val="00B44B37"/>
    <w:rsid w:val="00B450CE"/>
    <w:rsid w:val="00B45A52"/>
    <w:rsid w:val="00B46175"/>
    <w:rsid w:val="00B47230"/>
    <w:rsid w:val="00B477B8"/>
    <w:rsid w:val="00B47803"/>
    <w:rsid w:val="00B4791A"/>
    <w:rsid w:val="00B47AC4"/>
    <w:rsid w:val="00B47C29"/>
    <w:rsid w:val="00B47D21"/>
    <w:rsid w:val="00B50916"/>
    <w:rsid w:val="00B51008"/>
    <w:rsid w:val="00B51031"/>
    <w:rsid w:val="00B51A65"/>
    <w:rsid w:val="00B51D73"/>
    <w:rsid w:val="00B52318"/>
    <w:rsid w:val="00B5286A"/>
    <w:rsid w:val="00B53485"/>
    <w:rsid w:val="00B537CE"/>
    <w:rsid w:val="00B54858"/>
    <w:rsid w:val="00B551F1"/>
    <w:rsid w:val="00B57004"/>
    <w:rsid w:val="00B57291"/>
    <w:rsid w:val="00B575E0"/>
    <w:rsid w:val="00B57A4E"/>
    <w:rsid w:val="00B57B83"/>
    <w:rsid w:val="00B57D38"/>
    <w:rsid w:val="00B57D49"/>
    <w:rsid w:val="00B57FF9"/>
    <w:rsid w:val="00B60450"/>
    <w:rsid w:val="00B60BB3"/>
    <w:rsid w:val="00B62BEF"/>
    <w:rsid w:val="00B633B3"/>
    <w:rsid w:val="00B63658"/>
    <w:rsid w:val="00B63B96"/>
    <w:rsid w:val="00B63CEF"/>
    <w:rsid w:val="00B64357"/>
    <w:rsid w:val="00B64A5E"/>
    <w:rsid w:val="00B64B37"/>
    <w:rsid w:val="00B66456"/>
    <w:rsid w:val="00B664BF"/>
    <w:rsid w:val="00B664C7"/>
    <w:rsid w:val="00B66F4E"/>
    <w:rsid w:val="00B7019D"/>
    <w:rsid w:val="00B7285B"/>
    <w:rsid w:val="00B72868"/>
    <w:rsid w:val="00B7331C"/>
    <w:rsid w:val="00B73583"/>
    <w:rsid w:val="00B739F6"/>
    <w:rsid w:val="00B76D2A"/>
    <w:rsid w:val="00B777F2"/>
    <w:rsid w:val="00B77FFB"/>
    <w:rsid w:val="00B803C3"/>
    <w:rsid w:val="00B81A7B"/>
    <w:rsid w:val="00B81BC2"/>
    <w:rsid w:val="00B81FF6"/>
    <w:rsid w:val="00B8209E"/>
    <w:rsid w:val="00B8397C"/>
    <w:rsid w:val="00B84A11"/>
    <w:rsid w:val="00B84C08"/>
    <w:rsid w:val="00B85203"/>
    <w:rsid w:val="00B852E5"/>
    <w:rsid w:val="00B85920"/>
    <w:rsid w:val="00B85DE5"/>
    <w:rsid w:val="00B85F55"/>
    <w:rsid w:val="00B85F9D"/>
    <w:rsid w:val="00B863E8"/>
    <w:rsid w:val="00B86661"/>
    <w:rsid w:val="00B866B2"/>
    <w:rsid w:val="00B86D43"/>
    <w:rsid w:val="00B870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785"/>
    <w:rsid w:val="00B94CF9"/>
    <w:rsid w:val="00B95811"/>
    <w:rsid w:val="00B95DF2"/>
    <w:rsid w:val="00B95EE9"/>
    <w:rsid w:val="00B964F9"/>
    <w:rsid w:val="00B97BB4"/>
    <w:rsid w:val="00B97C21"/>
    <w:rsid w:val="00B97D91"/>
    <w:rsid w:val="00B97EC2"/>
    <w:rsid w:val="00BA08A3"/>
    <w:rsid w:val="00BA1458"/>
    <w:rsid w:val="00BA1EFD"/>
    <w:rsid w:val="00BA2280"/>
    <w:rsid w:val="00BA2A08"/>
    <w:rsid w:val="00BA33E1"/>
    <w:rsid w:val="00BA4E8B"/>
    <w:rsid w:val="00BA5484"/>
    <w:rsid w:val="00BA56D2"/>
    <w:rsid w:val="00BA5887"/>
    <w:rsid w:val="00BA58F5"/>
    <w:rsid w:val="00BA70BB"/>
    <w:rsid w:val="00BA724F"/>
    <w:rsid w:val="00BA76E0"/>
    <w:rsid w:val="00BA7999"/>
    <w:rsid w:val="00BB0A24"/>
    <w:rsid w:val="00BB0DE4"/>
    <w:rsid w:val="00BB1B23"/>
    <w:rsid w:val="00BB21B4"/>
    <w:rsid w:val="00BB2829"/>
    <w:rsid w:val="00BB2863"/>
    <w:rsid w:val="00BB2A25"/>
    <w:rsid w:val="00BB2B8E"/>
    <w:rsid w:val="00BB2BED"/>
    <w:rsid w:val="00BB30F3"/>
    <w:rsid w:val="00BB51F7"/>
    <w:rsid w:val="00BB56A9"/>
    <w:rsid w:val="00BB672E"/>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69FA"/>
    <w:rsid w:val="00BC74D1"/>
    <w:rsid w:val="00BD0073"/>
    <w:rsid w:val="00BD08CB"/>
    <w:rsid w:val="00BD4162"/>
    <w:rsid w:val="00BD48AC"/>
    <w:rsid w:val="00BD4AE4"/>
    <w:rsid w:val="00BD55BA"/>
    <w:rsid w:val="00BD5762"/>
    <w:rsid w:val="00BD5F1A"/>
    <w:rsid w:val="00BD735A"/>
    <w:rsid w:val="00BD78AC"/>
    <w:rsid w:val="00BD7BFC"/>
    <w:rsid w:val="00BD7DE3"/>
    <w:rsid w:val="00BE079A"/>
    <w:rsid w:val="00BE1234"/>
    <w:rsid w:val="00BE1583"/>
    <w:rsid w:val="00BE1C72"/>
    <w:rsid w:val="00BE1CD1"/>
    <w:rsid w:val="00BE1DAA"/>
    <w:rsid w:val="00BE260D"/>
    <w:rsid w:val="00BE29A9"/>
    <w:rsid w:val="00BE2FA6"/>
    <w:rsid w:val="00BE333F"/>
    <w:rsid w:val="00BE35D4"/>
    <w:rsid w:val="00BE4265"/>
    <w:rsid w:val="00BE48ED"/>
    <w:rsid w:val="00BE514C"/>
    <w:rsid w:val="00BE550C"/>
    <w:rsid w:val="00BE5CFC"/>
    <w:rsid w:val="00BE6181"/>
    <w:rsid w:val="00BE7406"/>
    <w:rsid w:val="00BE7603"/>
    <w:rsid w:val="00BE77BF"/>
    <w:rsid w:val="00BE78D7"/>
    <w:rsid w:val="00BF17FD"/>
    <w:rsid w:val="00BF192B"/>
    <w:rsid w:val="00BF1EDF"/>
    <w:rsid w:val="00BF2BA1"/>
    <w:rsid w:val="00BF3279"/>
    <w:rsid w:val="00BF3F37"/>
    <w:rsid w:val="00BF43E1"/>
    <w:rsid w:val="00BF4BBF"/>
    <w:rsid w:val="00BF512B"/>
    <w:rsid w:val="00BF51F4"/>
    <w:rsid w:val="00BF6454"/>
    <w:rsid w:val="00BF657B"/>
    <w:rsid w:val="00BF6EEA"/>
    <w:rsid w:val="00BF6FD7"/>
    <w:rsid w:val="00BF74C7"/>
    <w:rsid w:val="00C00CCF"/>
    <w:rsid w:val="00C0111E"/>
    <w:rsid w:val="00C014D9"/>
    <w:rsid w:val="00C015F1"/>
    <w:rsid w:val="00C01F33"/>
    <w:rsid w:val="00C0209C"/>
    <w:rsid w:val="00C02309"/>
    <w:rsid w:val="00C02CC6"/>
    <w:rsid w:val="00C03105"/>
    <w:rsid w:val="00C0342D"/>
    <w:rsid w:val="00C035C2"/>
    <w:rsid w:val="00C040F7"/>
    <w:rsid w:val="00C044AB"/>
    <w:rsid w:val="00C04C9F"/>
    <w:rsid w:val="00C05458"/>
    <w:rsid w:val="00C054F6"/>
    <w:rsid w:val="00C05706"/>
    <w:rsid w:val="00C06071"/>
    <w:rsid w:val="00C063D5"/>
    <w:rsid w:val="00C07377"/>
    <w:rsid w:val="00C0744C"/>
    <w:rsid w:val="00C1014A"/>
    <w:rsid w:val="00C10478"/>
    <w:rsid w:val="00C109BC"/>
    <w:rsid w:val="00C11103"/>
    <w:rsid w:val="00C11633"/>
    <w:rsid w:val="00C11E79"/>
    <w:rsid w:val="00C12107"/>
    <w:rsid w:val="00C13905"/>
    <w:rsid w:val="00C13962"/>
    <w:rsid w:val="00C14011"/>
    <w:rsid w:val="00C14D4B"/>
    <w:rsid w:val="00C154BB"/>
    <w:rsid w:val="00C15D1A"/>
    <w:rsid w:val="00C1608A"/>
    <w:rsid w:val="00C16757"/>
    <w:rsid w:val="00C17316"/>
    <w:rsid w:val="00C226CD"/>
    <w:rsid w:val="00C22A66"/>
    <w:rsid w:val="00C23EAD"/>
    <w:rsid w:val="00C247CB"/>
    <w:rsid w:val="00C24AA4"/>
    <w:rsid w:val="00C24D21"/>
    <w:rsid w:val="00C24E1F"/>
    <w:rsid w:val="00C26007"/>
    <w:rsid w:val="00C2671D"/>
    <w:rsid w:val="00C27556"/>
    <w:rsid w:val="00C279B5"/>
    <w:rsid w:val="00C27C45"/>
    <w:rsid w:val="00C27F38"/>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0C3"/>
    <w:rsid w:val="00C35901"/>
    <w:rsid w:val="00C35AAF"/>
    <w:rsid w:val="00C35D71"/>
    <w:rsid w:val="00C36539"/>
    <w:rsid w:val="00C3719D"/>
    <w:rsid w:val="00C375B4"/>
    <w:rsid w:val="00C4082F"/>
    <w:rsid w:val="00C40976"/>
    <w:rsid w:val="00C40C05"/>
    <w:rsid w:val="00C41535"/>
    <w:rsid w:val="00C41CC6"/>
    <w:rsid w:val="00C41EB7"/>
    <w:rsid w:val="00C43651"/>
    <w:rsid w:val="00C43A6C"/>
    <w:rsid w:val="00C43B0B"/>
    <w:rsid w:val="00C43FCC"/>
    <w:rsid w:val="00C43FDC"/>
    <w:rsid w:val="00C44972"/>
    <w:rsid w:val="00C44F4B"/>
    <w:rsid w:val="00C45739"/>
    <w:rsid w:val="00C45D91"/>
    <w:rsid w:val="00C45F08"/>
    <w:rsid w:val="00C46B7B"/>
    <w:rsid w:val="00C500B5"/>
    <w:rsid w:val="00C5010D"/>
    <w:rsid w:val="00C5097D"/>
    <w:rsid w:val="00C515C8"/>
    <w:rsid w:val="00C5269D"/>
    <w:rsid w:val="00C52B72"/>
    <w:rsid w:val="00C5371D"/>
    <w:rsid w:val="00C537C2"/>
    <w:rsid w:val="00C53AD2"/>
    <w:rsid w:val="00C53FA7"/>
    <w:rsid w:val="00C5447B"/>
    <w:rsid w:val="00C54995"/>
    <w:rsid w:val="00C54D41"/>
    <w:rsid w:val="00C54D88"/>
    <w:rsid w:val="00C55464"/>
    <w:rsid w:val="00C55D80"/>
    <w:rsid w:val="00C55E1C"/>
    <w:rsid w:val="00C57E2F"/>
    <w:rsid w:val="00C60783"/>
    <w:rsid w:val="00C61623"/>
    <w:rsid w:val="00C61710"/>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D98"/>
    <w:rsid w:val="00C70451"/>
    <w:rsid w:val="00C70697"/>
    <w:rsid w:val="00C7070C"/>
    <w:rsid w:val="00C70D2F"/>
    <w:rsid w:val="00C728F3"/>
    <w:rsid w:val="00C72EF4"/>
    <w:rsid w:val="00C72F4E"/>
    <w:rsid w:val="00C73DC2"/>
    <w:rsid w:val="00C7412A"/>
    <w:rsid w:val="00C754E8"/>
    <w:rsid w:val="00C755E3"/>
    <w:rsid w:val="00C75D2F"/>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5E1"/>
    <w:rsid w:val="00C929F7"/>
    <w:rsid w:val="00C93490"/>
    <w:rsid w:val="00C93BC6"/>
    <w:rsid w:val="00C93C4B"/>
    <w:rsid w:val="00C94083"/>
    <w:rsid w:val="00C944AB"/>
    <w:rsid w:val="00C9469F"/>
    <w:rsid w:val="00C954E8"/>
    <w:rsid w:val="00C956A1"/>
    <w:rsid w:val="00C95B40"/>
    <w:rsid w:val="00C966F9"/>
    <w:rsid w:val="00C96846"/>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4E1A"/>
    <w:rsid w:val="00CA544C"/>
    <w:rsid w:val="00CA59E2"/>
    <w:rsid w:val="00CA5D20"/>
    <w:rsid w:val="00CA6781"/>
    <w:rsid w:val="00CB0F89"/>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2DD3"/>
    <w:rsid w:val="00CC3806"/>
    <w:rsid w:val="00CC3C5E"/>
    <w:rsid w:val="00CC3E12"/>
    <w:rsid w:val="00CC3EA0"/>
    <w:rsid w:val="00CC469C"/>
    <w:rsid w:val="00CC4BD3"/>
    <w:rsid w:val="00CC4E43"/>
    <w:rsid w:val="00CC501C"/>
    <w:rsid w:val="00CC51F4"/>
    <w:rsid w:val="00CC5C3E"/>
    <w:rsid w:val="00CC5D4D"/>
    <w:rsid w:val="00CC66FA"/>
    <w:rsid w:val="00CC67A1"/>
    <w:rsid w:val="00CC71A0"/>
    <w:rsid w:val="00CC7B45"/>
    <w:rsid w:val="00CD0B1E"/>
    <w:rsid w:val="00CD0D82"/>
    <w:rsid w:val="00CD1188"/>
    <w:rsid w:val="00CD15BB"/>
    <w:rsid w:val="00CD2ED1"/>
    <w:rsid w:val="00CD337B"/>
    <w:rsid w:val="00CD40DC"/>
    <w:rsid w:val="00CD4CD9"/>
    <w:rsid w:val="00CD5BA4"/>
    <w:rsid w:val="00CD620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6335"/>
    <w:rsid w:val="00CE7561"/>
    <w:rsid w:val="00CE75E3"/>
    <w:rsid w:val="00CE7B01"/>
    <w:rsid w:val="00CF07BD"/>
    <w:rsid w:val="00CF0924"/>
    <w:rsid w:val="00CF0C35"/>
    <w:rsid w:val="00CF11F6"/>
    <w:rsid w:val="00CF1354"/>
    <w:rsid w:val="00CF3750"/>
    <w:rsid w:val="00CF3B1F"/>
    <w:rsid w:val="00CF3BF6"/>
    <w:rsid w:val="00CF3C36"/>
    <w:rsid w:val="00CF480F"/>
    <w:rsid w:val="00CF5117"/>
    <w:rsid w:val="00CF5672"/>
    <w:rsid w:val="00CF57A9"/>
    <w:rsid w:val="00CF625B"/>
    <w:rsid w:val="00CF6712"/>
    <w:rsid w:val="00CF687E"/>
    <w:rsid w:val="00CF743E"/>
    <w:rsid w:val="00CF76A1"/>
    <w:rsid w:val="00D00990"/>
    <w:rsid w:val="00D017F7"/>
    <w:rsid w:val="00D018A7"/>
    <w:rsid w:val="00D01A7D"/>
    <w:rsid w:val="00D01D27"/>
    <w:rsid w:val="00D02803"/>
    <w:rsid w:val="00D0349B"/>
    <w:rsid w:val="00D04EAA"/>
    <w:rsid w:val="00D05A48"/>
    <w:rsid w:val="00D060A1"/>
    <w:rsid w:val="00D0634C"/>
    <w:rsid w:val="00D06D04"/>
    <w:rsid w:val="00D07567"/>
    <w:rsid w:val="00D07C8C"/>
    <w:rsid w:val="00D101DF"/>
    <w:rsid w:val="00D10249"/>
    <w:rsid w:val="00D10659"/>
    <w:rsid w:val="00D115C3"/>
    <w:rsid w:val="00D11897"/>
    <w:rsid w:val="00D11C9A"/>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197"/>
    <w:rsid w:val="00D2049E"/>
    <w:rsid w:val="00D20A27"/>
    <w:rsid w:val="00D20C89"/>
    <w:rsid w:val="00D212E2"/>
    <w:rsid w:val="00D21443"/>
    <w:rsid w:val="00D235FD"/>
    <w:rsid w:val="00D239A7"/>
    <w:rsid w:val="00D23F47"/>
    <w:rsid w:val="00D24400"/>
    <w:rsid w:val="00D248DC"/>
    <w:rsid w:val="00D24B5D"/>
    <w:rsid w:val="00D25297"/>
    <w:rsid w:val="00D25F93"/>
    <w:rsid w:val="00D26C60"/>
    <w:rsid w:val="00D26F4D"/>
    <w:rsid w:val="00D27938"/>
    <w:rsid w:val="00D27A19"/>
    <w:rsid w:val="00D27BE2"/>
    <w:rsid w:val="00D27DA6"/>
    <w:rsid w:val="00D3122B"/>
    <w:rsid w:val="00D3159A"/>
    <w:rsid w:val="00D31732"/>
    <w:rsid w:val="00D31A01"/>
    <w:rsid w:val="00D32001"/>
    <w:rsid w:val="00D32390"/>
    <w:rsid w:val="00D324BC"/>
    <w:rsid w:val="00D32F1F"/>
    <w:rsid w:val="00D341A0"/>
    <w:rsid w:val="00D3467D"/>
    <w:rsid w:val="00D352F6"/>
    <w:rsid w:val="00D35C2A"/>
    <w:rsid w:val="00D36E71"/>
    <w:rsid w:val="00D37053"/>
    <w:rsid w:val="00D3771F"/>
    <w:rsid w:val="00D37D87"/>
    <w:rsid w:val="00D40260"/>
    <w:rsid w:val="00D40629"/>
    <w:rsid w:val="00D40B33"/>
    <w:rsid w:val="00D4102D"/>
    <w:rsid w:val="00D417B1"/>
    <w:rsid w:val="00D41A3F"/>
    <w:rsid w:val="00D42335"/>
    <w:rsid w:val="00D4318F"/>
    <w:rsid w:val="00D4329B"/>
    <w:rsid w:val="00D434F3"/>
    <w:rsid w:val="00D438BF"/>
    <w:rsid w:val="00D440F8"/>
    <w:rsid w:val="00D4526B"/>
    <w:rsid w:val="00D47486"/>
    <w:rsid w:val="00D47791"/>
    <w:rsid w:val="00D47DFC"/>
    <w:rsid w:val="00D5019F"/>
    <w:rsid w:val="00D50B5C"/>
    <w:rsid w:val="00D50E90"/>
    <w:rsid w:val="00D515A0"/>
    <w:rsid w:val="00D5198F"/>
    <w:rsid w:val="00D51EA6"/>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6353"/>
    <w:rsid w:val="00D5757C"/>
    <w:rsid w:val="00D576CA"/>
    <w:rsid w:val="00D57FA3"/>
    <w:rsid w:val="00D61AF5"/>
    <w:rsid w:val="00D61E32"/>
    <w:rsid w:val="00D62095"/>
    <w:rsid w:val="00D62C4D"/>
    <w:rsid w:val="00D63D1A"/>
    <w:rsid w:val="00D64B69"/>
    <w:rsid w:val="00D652B5"/>
    <w:rsid w:val="00D657F4"/>
    <w:rsid w:val="00D65966"/>
    <w:rsid w:val="00D65C07"/>
    <w:rsid w:val="00D66499"/>
    <w:rsid w:val="00D6722F"/>
    <w:rsid w:val="00D674F2"/>
    <w:rsid w:val="00D67AB9"/>
    <w:rsid w:val="00D706E1"/>
    <w:rsid w:val="00D708B0"/>
    <w:rsid w:val="00D713FD"/>
    <w:rsid w:val="00D7149A"/>
    <w:rsid w:val="00D714E5"/>
    <w:rsid w:val="00D71C2E"/>
    <w:rsid w:val="00D72120"/>
    <w:rsid w:val="00D721C5"/>
    <w:rsid w:val="00D722DE"/>
    <w:rsid w:val="00D73397"/>
    <w:rsid w:val="00D733FA"/>
    <w:rsid w:val="00D73412"/>
    <w:rsid w:val="00D7389E"/>
    <w:rsid w:val="00D74BF6"/>
    <w:rsid w:val="00D74C2F"/>
    <w:rsid w:val="00D753C0"/>
    <w:rsid w:val="00D75620"/>
    <w:rsid w:val="00D75632"/>
    <w:rsid w:val="00D75BA0"/>
    <w:rsid w:val="00D75BDC"/>
    <w:rsid w:val="00D769AB"/>
    <w:rsid w:val="00D77B1D"/>
    <w:rsid w:val="00D800BC"/>
    <w:rsid w:val="00D8021F"/>
    <w:rsid w:val="00D80383"/>
    <w:rsid w:val="00D80BDA"/>
    <w:rsid w:val="00D81017"/>
    <w:rsid w:val="00D8178B"/>
    <w:rsid w:val="00D823C6"/>
    <w:rsid w:val="00D83307"/>
    <w:rsid w:val="00D83480"/>
    <w:rsid w:val="00D83497"/>
    <w:rsid w:val="00D84E2F"/>
    <w:rsid w:val="00D85159"/>
    <w:rsid w:val="00D85917"/>
    <w:rsid w:val="00D85D70"/>
    <w:rsid w:val="00D871CE"/>
    <w:rsid w:val="00D87270"/>
    <w:rsid w:val="00D90375"/>
    <w:rsid w:val="00D90903"/>
    <w:rsid w:val="00D91078"/>
    <w:rsid w:val="00D9127D"/>
    <w:rsid w:val="00D91733"/>
    <w:rsid w:val="00D9196D"/>
    <w:rsid w:val="00D92036"/>
    <w:rsid w:val="00D92982"/>
    <w:rsid w:val="00D9383B"/>
    <w:rsid w:val="00D9396B"/>
    <w:rsid w:val="00D9537D"/>
    <w:rsid w:val="00D95A1E"/>
    <w:rsid w:val="00D9613D"/>
    <w:rsid w:val="00D966CA"/>
    <w:rsid w:val="00D96D65"/>
    <w:rsid w:val="00D96F19"/>
    <w:rsid w:val="00D9704D"/>
    <w:rsid w:val="00D97474"/>
    <w:rsid w:val="00D977E9"/>
    <w:rsid w:val="00D97B8A"/>
    <w:rsid w:val="00DA1E71"/>
    <w:rsid w:val="00DA2891"/>
    <w:rsid w:val="00DA2A4E"/>
    <w:rsid w:val="00DA2C4C"/>
    <w:rsid w:val="00DA2D31"/>
    <w:rsid w:val="00DA305E"/>
    <w:rsid w:val="00DA3ACA"/>
    <w:rsid w:val="00DA4769"/>
    <w:rsid w:val="00DA4936"/>
    <w:rsid w:val="00DA4A9B"/>
    <w:rsid w:val="00DA4E27"/>
    <w:rsid w:val="00DA5417"/>
    <w:rsid w:val="00DA56E8"/>
    <w:rsid w:val="00DA5B30"/>
    <w:rsid w:val="00DA5F7F"/>
    <w:rsid w:val="00DA6066"/>
    <w:rsid w:val="00DA64C6"/>
    <w:rsid w:val="00DA6863"/>
    <w:rsid w:val="00DA6990"/>
    <w:rsid w:val="00DA70FE"/>
    <w:rsid w:val="00DA716E"/>
    <w:rsid w:val="00DB0292"/>
    <w:rsid w:val="00DB19A3"/>
    <w:rsid w:val="00DB1BD2"/>
    <w:rsid w:val="00DB27F9"/>
    <w:rsid w:val="00DB2DF7"/>
    <w:rsid w:val="00DB377D"/>
    <w:rsid w:val="00DB3CA1"/>
    <w:rsid w:val="00DB4579"/>
    <w:rsid w:val="00DB475D"/>
    <w:rsid w:val="00DB50C5"/>
    <w:rsid w:val="00DB58B9"/>
    <w:rsid w:val="00DB59AD"/>
    <w:rsid w:val="00DB6054"/>
    <w:rsid w:val="00DB68F7"/>
    <w:rsid w:val="00DB6E10"/>
    <w:rsid w:val="00DB6FD5"/>
    <w:rsid w:val="00DB71C5"/>
    <w:rsid w:val="00DB7F5B"/>
    <w:rsid w:val="00DC0BB6"/>
    <w:rsid w:val="00DC112E"/>
    <w:rsid w:val="00DC1234"/>
    <w:rsid w:val="00DC2D36"/>
    <w:rsid w:val="00DC3D86"/>
    <w:rsid w:val="00DC45B2"/>
    <w:rsid w:val="00DC4F13"/>
    <w:rsid w:val="00DC53EF"/>
    <w:rsid w:val="00DC5E99"/>
    <w:rsid w:val="00DC5FB3"/>
    <w:rsid w:val="00DC6129"/>
    <w:rsid w:val="00DC631A"/>
    <w:rsid w:val="00DC6C51"/>
    <w:rsid w:val="00DC6DC7"/>
    <w:rsid w:val="00DD017F"/>
    <w:rsid w:val="00DD126B"/>
    <w:rsid w:val="00DD1AE7"/>
    <w:rsid w:val="00DD2B83"/>
    <w:rsid w:val="00DD3166"/>
    <w:rsid w:val="00DD3666"/>
    <w:rsid w:val="00DD3A6E"/>
    <w:rsid w:val="00DD44DB"/>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E7EC2"/>
    <w:rsid w:val="00DF0054"/>
    <w:rsid w:val="00DF0280"/>
    <w:rsid w:val="00DF1016"/>
    <w:rsid w:val="00DF10A0"/>
    <w:rsid w:val="00DF15E0"/>
    <w:rsid w:val="00DF1A70"/>
    <w:rsid w:val="00DF1DF4"/>
    <w:rsid w:val="00DF2A7B"/>
    <w:rsid w:val="00DF2DFD"/>
    <w:rsid w:val="00DF32AC"/>
    <w:rsid w:val="00DF37A0"/>
    <w:rsid w:val="00DF3AAE"/>
    <w:rsid w:val="00DF47EF"/>
    <w:rsid w:val="00DF4819"/>
    <w:rsid w:val="00DF48E5"/>
    <w:rsid w:val="00DF4927"/>
    <w:rsid w:val="00DF507A"/>
    <w:rsid w:val="00DF5CEF"/>
    <w:rsid w:val="00DF5F19"/>
    <w:rsid w:val="00DF6C7A"/>
    <w:rsid w:val="00DF6FCF"/>
    <w:rsid w:val="00DF717D"/>
    <w:rsid w:val="00DF7DB1"/>
    <w:rsid w:val="00DF7F58"/>
    <w:rsid w:val="00E01131"/>
    <w:rsid w:val="00E013F8"/>
    <w:rsid w:val="00E01521"/>
    <w:rsid w:val="00E015F1"/>
    <w:rsid w:val="00E0203C"/>
    <w:rsid w:val="00E022FC"/>
    <w:rsid w:val="00E02F50"/>
    <w:rsid w:val="00E036C1"/>
    <w:rsid w:val="00E04BB2"/>
    <w:rsid w:val="00E05500"/>
    <w:rsid w:val="00E060FC"/>
    <w:rsid w:val="00E07125"/>
    <w:rsid w:val="00E071DB"/>
    <w:rsid w:val="00E073EC"/>
    <w:rsid w:val="00E075EB"/>
    <w:rsid w:val="00E07799"/>
    <w:rsid w:val="00E10E81"/>
    <w:rsid w:val="00E10E95"/>
    <w:rsid w:val="00E110E7"/>
    <w:rsid w:val="00E11B20"/>
    <w:rsid w:val="00E12763"/>
    <w:rsid w:val="00E128BD"/>
    <w:rsid w:val="00E12923"/>
    <w:rsid w:val="00E13310"/>
    <w:rsid w:val="00E13AB8"/>
    <w:rsid w:val="00E140BD"/>
    <w:rsid w:val="00E14C1C"/>
    <w:rsid w:val="00E151C0"/>
    <w:rsid w:val="00E15432"/>
    <w:rsid w:val="00E158A7"/>
    <w:rsid w:val="00E158E4"/>
    <w:rsid w:val="00E15C1E"/>
    <w:rsid w:val="00E167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860"/>
    <w:rsid w:val="00E31A30"/>
    <w:rsid w:val="00E31D43"/>
    <w:rsid w:val="00E31F8C"/>
    <w:rsid w:val="00E3224A"/>
    <w:rsid w:val="00E32608"/>
    <w:rsid w:val="00E32B0C"/>
    <w:rsid w:val="00E32B8E"/>
    <w:rsid w:val="00E3370E"/>
    <w:rsid w:val="00E33EB9"/>
    <w:rsid w:val="00E3484E"/>
    <w:rsid w:val="00E34B6E"/>
    <w:rsid w:val="00E3526B"/>
    <w:rsid w:val="00E362E3"/>
    <w:rsid w:val="00E364CC"/>
    <w:rsid w:val="00E36C07"/>
    <w:rsid w:val="00E3723A"/>
    <w:rsid w:val="00E377B0"/>
    <w:rsid w:val="00E377FD"/>
    <w:rsid w:val="00E37860"/>
    <w:rsid w:val="00E40181"/>
    <w:rsid w:val="00E40640"/>
    <w:rsid w:val="00E40A4E"/>
    <w:rsid w:val="00E410E5"/>
    <w:rsid w:val="00E416BE"/>
    <w:rsid w:val="00E417CB"/>
    <w:rsid w:val="00E419BA"/>
    <w:rsid w:val="00E41B61"/>
    <w:rsid w:val="00E421D0"/>
    <w:rsid w:val="00E422F7"/>
    <w:rsid w:val="00E4266E"/>
    <w:rsid w:val="00E427F9"/>
    <w:rsid w:val="00E42E89"/>
    <w:rsid w:val="00E43595"/>
    <w:rsid w:val="00E440A8"/>
    <w:rsid w:val="00E446F1"/>
    <w:rsid w:val="00E44802"/>
    <w:rsid w:val="00E4545A"/>
    <w:rsid w:val="00E459DD"/>
    <w:rsid w:val="00E46886"/>
    <w:rsid w:val="00E47AEF"/>
    <w:rsid w:val="00E50125"/>
    <w:rsid w:val="00E5019A"/>
    <w:rsid w:val="00E50EAA"/>
    <w:rsid w:val="00E512D9"/>
    <w:rsid w:val="00E517C3"/>
    <w:rsid w:val="00E519A6"/>
    <w:rsid w:val="00E5219A"/>
    <w:rsid w:val="00E5278F"/>
    <w:rsid w:val="00E52EB2"/>
    <w:rsid w:val="00E53B75"/>
    <w:rsid w:val="00E5410D"/>
    <w:rsid w:val="00E543D1"/>
    <w:rsid w:val="00E54E3B"/>
    <w:rsid w:val="00E55BAF"/>
    <w:rsid w:val="00E55C28"/>
    <w:rsid w:val="00E5616D"/>
    <w:rsid w:val="00E56E0B"/>
    <w:rsid w:val="00E570AD"/>
    <w:rsid w:val="00E57565"/>
    <w:rsid w:val="00E579A7"/>
    <w:rsid w:val="00E57A62"/>
    <w:rsid w:val="00E61448"/>
    <w:rsid w:val="00E61B94"/>
    <w:rsid w:val="00E622FB"/>
    <w:rsid w:val="00E62374"/>
    <w:rsid w:val="00E629CA"/>
    <w:rsid w:val="00E63838"/>
    <w:rsid w:val="00E63E25"/>
    <w:rsid w:val="00E64434"/>
    <w:rsid w:val="00E6485E"/>
    <w:rsid w:val="00E64D8B"/>
    <w:rsid w:val="00E6515D"/>
    <w:rsid w:val="00E65502"/>
    <w:rsid w:val="00E65D80"/>
    <w:rsid w:val="00E66A77"/>
    <w:rsid w:val="00E66A97"/>
    <w:rsid w:val="00E66B41"/>
    <w:rsid w:val="00E675CD"/>
    <w:rsid w:val="00E67C51"/>
    <w:rsid w:val="00E67E5D"/>
    <w:rsid w:val="00E703CA"/>
    <w:rsid w:val="00E71515"/>
    <w:rsid w:val="00E71545"/>
    <w:rsid w:val="00E71A10"/>
    <w:rsid w:val="00E71AB3"/>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4F8"/>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220"/>
    <w:rsid w:val="00E96A1D"/>
    <w:rsid w:val="00E96CDC"/>
    <w:rsid w:val="00E9708E"/>
    <w:rsid w:val="00E973CE"/>
    <w:rsid w:val="00EA0829"/>
    <w:rsid w:val="00EA0BDF"/>
    <w:rsid w:val="00EA162D"/>
    <w:rsid w:val="00EA1C83"/>
    <w:rsid w:val="00EA1F15"/>
    <w:rsid w:val="00EA2847"/>
    <w:rsid w:val="00EA2949"/>
    <w:rsid w:val="00EA29CF"/>
    <w:rsid w:val="00EA29F2"/>
    <w:rsid w:val="00EA2B3C"/>
    <w:rsid w:val="00EA3939"/>
    <w:rsid w:val="00EA3D70"/>
    <w:rsid w:val="00EA438B"/>
    <w:rsid w:val="00EA4671"/>
    <w:rsid w:val="00EA5283"/>
    <w:rsid w:val="00EA5461"/>
    <w:rsid w:val="00EA580E"/>
    <w:rsid w:val="00EA64B0"/>
    <w:rsid w:val="00EA6B68"/>
    <w:rsid w:val="00EA745A"/>
    <w:rsid w:val="00EA7A41"/>
    <w:rsid w:val="00EB0523"/>
    <w:rsid w:val="00EB077B"/>
    <w:rsid w:val="00EB0D24"/>
    <w:rsid w:val="00EB21CF"/>
    <w:rsid w:val="00EB235D"/>
    <w:rsid w:val="00EB24A9"/>
    <w:rsid w:val="00EB2D96"/>
    <w:rsid w:val="00EB325F"/>
    <w:rsid w:val="00EB3D70"/>
    <w:rsid w:val="00EB3E22"/>
    <w:rsid w:val="00EB41B5"/>
    <w:rsid w:val="00EB48E5"/>
    <w:rsid w:val="00EB4C35"/>
    <w:rsid w:val="00EB4EA2"/>
    <w:rsid w:val="00EB583C"/>
    <w:rsid w:val="00EB5B44"/>
    <w:rsid w:val="00EB5D0E"/>
    <w:rsid w:val="00EB6685"/>
    <w:rsid w:val="00EB6B00"/>
    <w:rsid w:val="00EB7237"/>
    <w:rsid w:val="00EB73C3"/>
    <w:rsid w:val="00EB7B69"/>
    <w:rsid w:val="00EC168A"/>
    <w:rsid w:val="00EC1D1E"/>
    <w:rsid w:val="00EC1DF7"/>
    <w:rsid w:val="00EC21DB"/>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4E9"/>
    <w:rsid w:val="00EC7858"/>
    <w:rsid w:val="00ED00DD"/>
    <w:rsid w:val="00ED1006"/>
    <w:rsid w:val="00ED1540"/>
    <w:rsid w:val="00ED27F9"/>
    <w:rsid w:val="00ED2A60"/>
    <w:rsid w:val="00ED3808"/>
    <w:rsid w:val="00ED454D"/>
    <w:rsid w:val="00ED4AFA"/>
    <w:rsid w:val="00ED635F"/>
    <w:rsid w:val="00ED6BD6"/>
    <w:rsid w:val="00ED6E55"/>
    <w:rsid w:val="00ED78C9"/>
    <w:rsid w:val="00EE0624"/>
    <w:rsid w:val="00EE0D13"/>
    <w:rsid w:val="00EE146A"/>
    <w:rsid w:val="00EE1F98"/>
    <w:rsid w:val="00EE280C"/>
    <w:rsid w:val="00EE28F5"/>
    <w:rsid w:val="00EE2C05"/>
    <w:rsid w:val="00EE2D81"/>
    <w:rsid w:val="00EE35AB"/>
    <w:rsid w:val="00EE41A4"/>
    <w:rsid w:val="00EE48F8"/>
    <w:rsid w:val="00EE6B5A"/>
    <w:rsid w:val="00EE7CE1"/>
    <w:rsid w:val="00EF00FF"/>
    <w:rsid w:val="00EF18FE"/>
    <w:rsid w:val="00EF193D"/>
    <w:rsid w:val="00EF2160"/>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7CB"/>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0"/>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9B7"/>
    <w:rsid w:val="00F21135"/>
    <w:rsid w:val="00F21C5E"/>
    <w:rsid w:val="00F23D23"/>
    <w:rsid w:val="00F243D8"/>
    <w:rsid w:val="00F243E4"/>
    <w:rsid w:val="00F26E23"/>
    <w:rsid w:val="00F276AD"/>
    <w:rsid w:val="00F27994"/>
    <w:rsid w:val="00F27FAF"/>
    <w:rsid w:val="00F30052"/>
    <w:rsid w:val="00F30648"/>
    <w:rsid w:val="00F30828"/>
    <w:rsid w:val="00F30B8E"/>
    <w:rsid w:val="00F313D6"/>
    <w:rsid w:val="00F31AED"/>
    <w:rsid w:val="00F31BF4"/>
    <w:rsid w:val="00F31EE4"/>
    <w:rsid w:val="00F32092"/>
    <w:rsid w:val="00F32194"/>
    <w:rsid w:val="00F33417"/>
    <w:rsid w:val="00F33674"/>
    <w:rsid w:val="00F3387A"/>
    <w:rsid w:val="00F34480"/>
    <w:rsid w:val="00F34B14"/>
    <w:rsid w:val="00F34D4D"/>
    <w:rsid w:val="00F34EDE"/>
    <w:rsid w:val="00F351B8"/>
    <w:rsid w:val="00F35D41"/>
    <w:rsid w:val="00F35DDC"/>
    <w:rsid w:val="00F35F56"/>
    <w:rsid w:val="00F36E1A"/>
    <w:rsid w:val="00F37556"/>
    <w:rsid w:val="00F376AF"/>
    <w:rsid w:val="00F3773E"/>
    <w:rsid w:val="00F40473"/>
    <w:rsid w:val="00F41114"/>
    <w:rsid w:val="00F411BE"/>
    <w:rsid w:val="00F413CC"/>
    <w:rsid w:val="00F41988"/>
    <w:rsid w:val="00F42F86"/>
    <w:rsid w:val="00F434C6"/>
    <w:rsid w:val="00F43D4A"/>
    <w:rsid w:val="00F43F65"/>
    <w:rsid w:val="00F442FC"/>
    <w:rsid w:val="00F457DA"/>
    <w:rsid w:val="00F468C8"/>
    <w:rsid w:val="00F4766C"/>
    <w:rsid w:val="00F477F2"/>
    <w:rsid w:val="00F47DFD"/>
    <w:rsid w:val="00F507D1"/>
    <w:rsid w:val="00F50984"/>
    <w:rsid w:val="00F509E1"/>
    <w:rsid w:val="00F5103C"/>
    <w:rsid w:val="00F514A1"/>
    <w:rsid w:val="00F517C5"/>
    <w:rsid w:val="00F519CE"/>
    <w:rsid w:val="00F51ADA"/>
    <w:rsid w:val="00F51C70"/>
    <w:rsid w:val="00F527D0"/>
    <w:rsid w:val="00F528D3"/>
    <w:rsid w:val="00F53352"/>
    <w:rsid w:val="00F54253"/>
    <w:rsid w:val="00F5450F"/>
    <w:rsid w:val="00F54D17"/>
    <w:rsid w:val="00F54F08"/>
    <w:rsid w:val="00F55874"/>
    <w:rsid w:val="00F55C20"/>
    <w:rsid w:val="00F55D60"/>
    <w:rsid w:val="00F570BF"/>
    <w:rsid w:val="00F57485"/>
    <w:rsid w:val="00F57752"/>
    <w:rsid w:val="00F607C5"/>
    <w:rsid w:val="00F60DEA"/>
    <w:rsid w:val="00F61363"/>
    <w:rsid w:val="00F62474"/>
    <w:rsid w:val="00F6302A"/>
    <w:rsid w:val="00F63838"/>
    <w:rsid w:val="00F643D1"/>
    <w:rsid w:val="00F64C2B"/>
    <w:rsid w:val="00F64DC0"/>
    <w:rsid w:val="00F651BE"/>
    <w:rsid w:val="00F65F27"/>
    <w:rsid w:val="00F660C3"/>
    <w:rsid w:val="00F67E37"/>
    <w:rsid w:val="00F67F53"/>
    <w:rsid w:val="00F67F93"/>
    <w:rsid w:val="00F70104"/>
    <w:rsid w:val="00F703BE"/>
    <w:rsid w:val="00F71F69"/>
    <w:rsid w:val="00F72B72"/>
    <w:rsid w:val="00F73595"/>
    <w:rsid w:val="00F73E98"/>
    <w:rsid w:val="00F745E4"/>
    <w:rsid w:val="00F74BB9"/>
    <w:rsid w:val="00F74DFA"/>
    <w:rsid w:val="00F75135"/>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1F01"/>
    <w:rsid w:val="00F9253C"/>
    <w:rsid w:val="00F92782"/>
    <w:rsid w:val="00F9288B"/>
    <w:rsid w:val="00F92E41"/>
    <w:rsid w:val="00F931A8"/>
    <w:rsid w:val="00F9362B"/>
    <w:rsid w:val="00F9378A"/>
    <w:rsid w:val="00F93AA9"/>
    <w:rsid w:val="00F94161"/>
    <w:rsid w:val="00F963B0"/>
    <w:rsid w:val="00F96985"/>
    <w:rsid w:val="00F96B5B"/>
    <w:rsid w:val="00F96EA5"/>
    <w:rsid w:val="00F96F97"/>
    <w:rsid w:val="00F97838"/>
    <w:rsid w:val="00FA007C"/>
    <w:rsid w:val="00FA070D"/>
    <w:rsid w:val="00FA1A18"/>
    <w:rsid w:val="00FA20F7"/>
    <w:rsid w:val="00FA2205"/>
    <w:rsid w:val="00FA2283"/>
    <w:rsid w:val="00FA22F2"/>
    <w:rsid w:val="00FA22F8"/>
    <w:rsid w:val="00FA2A95"/>
    <w:rsid w:val="00FA2BB3"/>
    <w:rsid w:val="00FA3511"/>
    <w:rsid w:val="00FA389F"/>
    <w:rsid w:val="00FA4908"/>
    <w:rsid w:val="00FA55BB"/>
    <w:rsid w:val="00FA6C4A"/>
    <w:rsid w:val="00FA6E5B"/>
    <w:rsid w:val="00FA7109"/>
    <w:rsid w:val="00FA7755"/>
    <w:rsid w:val="00FA7F00"/>
    <w:rsid w:val="00FB011C"/>
    <w:rsid w:val="00FB0AB2"/>
    <w:rsid w:val="00FB0E2A"/>
    <w:rsid w:val="00FB12E4"/>
    <w:rsid w:val="00FB1640"/>
    <w:rsid w:val="00FB1B76"/>
    <w:rsid w:val="00FB2011"/>
    <w:rsid w:val="00FB2403"/>
    <w:rsid w:val="00FB2432"/>
    <w:rsid w:val="00FB26DB"/>
    <w:rsid w:val="00FB30BD"/>
    <w:rsid w:val="00FB3344"/>
    <w:rsid w:val="00FB3492"/>
    <w:rsid w:val="00FB3775"/>
    <w:rsid w:val="00FB3CA6"/>
    <w:rsid w:val="00FB413D"/>
    <w:rsid w:val="00FB4166"/>
    <w:rsid w:val="00FB4C80"/>
    <w:rsid w:val="00FB5944"/>
    <w:rsid w:val="00FB5AE1"/>
    <w:rsid w:val="00FB6087"/>
    <w:rsid w:val="00FB6BA8"/>
    <w:rsid w:val="00FB7389"/>
    <w:rsid w:val="00FC186B"/>
    <w:rsid w:val="00FC1DCB"/>
    <w:rsid w:val="00FC2019"/>
    <w:rsid w:val="00FC2E17"/>
    <w:rsid w:val="00FC3355"/>
    <w:rsid w:val="00FC3620"/>
    <w:rsid w:val="00FC3AD3"/>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2E5"/>
    <w:rsid w:val="00FD2E88"/>
    <w:rsid w:val="00FD3055"/>
    <w:rsid w:val="00FD38A7"/>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C7D"/>
    <w:rsid w:val="00FE1F53"/>
    <w:rsid w:val="00FE220A"/>
    <w:rsid w:val="00FE2365"/>
    <w:rsid w:val="00FE286B"/>
    <w:rsid w:val="00FE32C1"/>
    <w:rsid w:val="00FE37D0"/>
    <w:rsid w:val="00FE3FFB"/>
    <w:rsid w:val="00FE48EB"/>
    <w:rsid w:val="00FE4C7B"/>
    <w:rsid w:val="00FE4CA9"/>
    <w:rsid w:val="00FE4D7E"/>
    <w:rsid w:val="00FE55A8"/>
    <w:rsid w:val="00FE5659"/>
    <w:rsid w:val="00FE57B9"/>
    <w:rsid w:val="00FE6380"/>
    <w:rsid w:val="00FE67E0"/>
    <w:rsid w:val="00FE6B0F"/>
    <w:rsid w:val="00FE6B82"/>
    <w:rsid w:val="00FE6CC5"/>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311"/>
    <w:rsid w:val="00FF754F"/>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FAA"/>
    <w:rPr>
      <w:rFonts w:asciiTheme="minorHAnsi" w:eastAsiaTheme="minorEastAsia" w:hAnsiTheme="minorHAnsi" w:cstheme="minorBidi"/>
      <w:sz w:val="24"/>
      <w:szCs w:val="24"/>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55F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5FA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Text">
    <w:name w:val="3GPP Text"/>
    <w:basedOn w:val="Normal"/>
    <w:link w:val="3GPPTextChar"/>
    <w:qFormat/>
    <w:rsid w:val="007E3772"/>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7E3772"/>
    <w:rPr>
      <w:rFonts w:ascii="Times New Roman" w:hAnsi="Times New Roman"/>
      <w:sz w:val="22"/>
      <w:lang w:val="en-US"/>
    </w:rPr>
  </w:style>
  <w:style w:type="paragraph" w:customStyle="1" w:styleId="3GPPAgreements">
    <w:name w:val="3GPP Agreements"/>
    <w:basedOn w:val="Normal"/>
    <w:qFormat/>
    <w:rsid w:val="00DA2C4C"/>
    <w:pPr>
      <w:numPr>
        <w:numId w:val="1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paragraph" w:customStyle="1" w:styleId="3GPPH2">
    <w:name w:val="3GPP H2"/>
    <w:basedOn w:val="Heading2"/>
    <w:next w:val="3GPPText"/>
    <w:link w:val="3GPPH2Char"/>
    <w:qFormat/>
    <w:rsid w:val="00B25A41"/>
    <w:pPr>
      <w:tabs>
        <w:tab w:val="left" w:pos="567"/>
      </w:tabs>
      <w:spacing w:before="120" w:after="120"/>
      <w:ind w:left="567" w:hanging="567"/>
    </w:pPr>
    <w:rPr>
      <w:szCs w:val="20"/>
      <w:lang w:eastAsia="en-US"/>
    </w:rPr>
  </w:style>
  <w:style w:type="character" w:customStyle="1" w:styleId="3GPPH2Char">
    <w:name w:val="3GPP H2 Char"/>
    <w:link w:val="3GPPH2"/>
    <w:rsid w:val="00B25A41"/>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5736513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3175134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B8F253-1B16-47BC-93FC-DF7737D1E3CF}">
  <ds:schemaRefs>
    <ds:schemaRef ds:uri="http://schemas.openxmlformats.org/officeDocument/2006/bibliography"/>
  </ds:schemaRefs>
</ds:datastoreItem>
</file>

<file path=customXml/itemProps2.xml><?xml version="1.0" encoding="utf-8"?>
<ds:datastoreItem xmlns:ds="http://schemas.openxmlformats.org/officeDocument/2006/customXml" ds:itemID="{DE5235D0-12C5-4426-A665-F944DCE3B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7C38A2-2456-4F8C-BD8D-22B83EC24C91}">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760ABE18-7E69-4857-9B89-B88BF9F94E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1147</Words>
  <Characters>6538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2022-11-07T01:48:00Z</dcterms:created>
  <dcterms:modified xsi:type="dcterms:W3CDTF">2022-11-07T01:49:00Z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