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6C5CA" w14:textId="2330D640" w:rsidR="000838EC" w:rsidRPr="00EE5F08" w:rsidRDefault="007B19D7" w:rsidP="00BB645A">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#111</w:t>
      </w:r>
      <w:r w:rsidR="000838EC" w:rsidRPr="002342A6">
        <w:rPr>
          <w:rFonts w:ascii="Arial" w:hAnsi="Arial" w:cs="Arial"/>
          <w:b/>
          <w:bCs/>
          <w:sz w:val="22"/>
          <w:szCs w:val="22"/>
        </w:rPr>
        <w:tab/>
      </w:r>
      <w:r w:rsidR="000838EC" w:rsidRPr="002342A6">
        <w:rPr>
          <w:rFonts w:ascii="Arial" w:hAnsi="Arial" w:cs="Arial"/>
          <w:b/>
          <w:bCs/>
          <w:sz w:val="22"/>
          <w:szCs w:val="22"/>
        </w:rPr>
        <w:tab/>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EE5F08" w:rsidRPr="00EE5F08">
        <w:rPr>
          <w:rFonts w:ascii="Arial" w:hAnsi="Arial" w:cs="Arial"/>
          <w:b/>
          <w:bCs/>
          <w:sz w:val="22"/>
          <w:szCs w:val="22"/>
        </w:rPr>
        <w:t>R1-22</w:t>
      </w:r>
      <w:r w:rsidR="00A84CA9">
        <w:rPr>
          <w:rFonts w:ascii="Arial" w:hAnsi="Arial" w:cs="Arial"/>
          <w:b/>
          <w:bCs/>
          <w:sz w:val="22"/>
          <w:szCs w:val="22"/>
          <w:lang w:eastAsia="zh-CN"/>
        </w:rPr>
        <w:t>11374</w:t>
      </w:r>
    </w:p>
    <w:p w14:paraId="72A4A2F8" w14:textId="4C9F44E3" w:rsidR="00CC1D79" w:rsidRDefault="00A84CA9" w:rsidP="00BB645A">
      <w:pPr>
        <w:ind w:left="1988" w:hanging="1988"/>
        <w:jc w:val="both"/>
        <w:rPr>
          <w:rFonts w:ascii="Arial" w:eastAsia="MS Mincho" w:hAnsi="Arial" w:cs="Arial"/>
          <w:b/>
          <w:bCs/>
          <w:sz w:val="22"/>
          <w:szCs w:val="22"/>
          <w:lang w:eastAsia="ja-JP"/>
        </w:rPr>
      </w:pPr>
      <w:r w:rsidRPr="00A84CA9">
        <w:rPr>
          <w:rFonts w:ascii="Arial" w:eastAsia="MS Mincho" w:hAnsi="Arial" w:cs="Arial"/>
          <w:b/>
          <w:bCs/>
          <w:sz w:val="22"/>
          <w:szCs w:val="22"/>
          <w:lang w:eastAsia="ja-JP"/>
        </w:rPr>
        <w:t>Toulouse, France, November 14th – 18th, 2022</w:t>
      </w:r>
    </w:p>
    <w:p w14:paraId="15229D9F" w14:textId="77777777" w:rsidR="00A84CA9" w:rsidRPr="002342A6" w:rsidRDefault="00A84CA9" w:rsidP="00BB645A">
      <w:pPr>
        <w:ind w:left="1988" w:hanging="1988"/>
        <w:jc w:val="both"/>
        <w:rPr>
          <w:rFonts w:ascii="Arial" w:hAnsi="Arial" w:cs="Arial"/>
          <w:b/>
          <w:sz w:val="22"/>
          <w:szCs w:val="22"/>
        </w:rPr>
      </w:pPr>
    </w:p>
    <w:p w14:paraId="17D839E8" w14:textId="77777777" w:rsidR="00517CCF" w:rsidRPr="002342A6" w:rsidRDefault="005F653F" w:rsidP="00BB645A">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9.8.1</w:t>
      </w:r>
    </w:p>
    <w:p w14:paraId="5D323DB0" w14:textId="77777777" w:rsidR="00517CCF" w:rsidRPr="002342A6" w:rsidRDefault="00517CCF" w:rsidP="00BB645A">
      <w:pPr>
        <w:overflowPunct/>
        <w:autoSpaceDE/>
        <w:autoSpaceDN/>
        <w:adjustRightInd/>
        <w:jc w:val="both"/>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6B7582EB" w14:textId="42B6FC88" w:rsidR="00517CCF" w:rsidRPr="00E9250A" w:rsidRDefault="00517CCF" w:rsidP="00BB645A">
      <w:pPr>
        <w:ind w:left="1988" w:hanging="1988"/>
        <w:jc w:val="both"/>
        <w:rPr>
          <w:rFonts w:ascii="Arial" w:hAnsi="Arial" w:cs="Arial"/>
          <w:b/>
          <w:sz w:val="22"/>
          <w:szCs w:val="22"/>
          <w:lang w:val="en-US"/>
        </w:rPr>
      </w:pPr>
      <w:r w:rsidRPr="002342A6">
        <w:rPr>
          <w:rFonts w:ascii="Arial" w:hAnsi="Arial" w:cs="Arial"/>
          <w:b/>
          <w:sz w:val="22"/>
          <w:szCs w:val="22"/>
        </w:rPr>
        <w:t>Title:</w:t>
      </w:r>
      <w:r w:rsidRPr="002342A6">
        <w:rPr>
          <w:rFonts w:ascii="Arial" w:hAnsi="Arial" w:cs="Arial"/>
          <w:b/>
          <w:sz w:val="22"/>
          <w:szCs w:val="22"/>
        </w:rPr>
        <w:tab/>
      </w:r>
      <w:r w:rsidR="00E9250A" w:rsidRPr="00E9250A">
        <w:rPr>
          <w:rFonts w:ascii="Arial" w:hAnsi="Arial" w:cs="Arial"/>
          <w:b/>
          <w:sz w:val="22"/>
          <w:szCs w:val="22"/>
        </w:rPr>
        <w:t xml:space="preserve">Discussion on side control information and NCR </w:t>
      </w:r>
      <w:r w:rsidR="00AA05B9">
        <w:rPr>
          <w:rFonts w:ascii="Arial" w:hAnsi="Arial" w:cs="Arial"/>
          <w:b/>
          <w:sz w:val="22"/>
          <w:szCs w:val="22"/>
        </w:rPr>
        <w:t>behavio</w:t>
      </w:r>
      <w:r w:rsidR="00AA05B9" w:rsidRPr="00E9250A">
        <w:rPr>
          <w:rFonts w:ascii="Arial" w:hAnsi="Arial" w:cs="Arial"/>
          <w:b/>
          <w:sz w:val="22"/>
          <w:szCs w:val="22"/>
        </w:rPr>
        <w:t>r</w:t>
      </w:r>
    </w:p>
    <w:p w14:paraId="162C667D" w14:textId="75BA16E8" w:rsidR="00517CCF" w:rsidRPr="002342A6" w:rsidRDefault="00517CCF" w:rsidP="00BB645A">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r>
      <w:r w:rsidR="00F831BC" w:rsidRPr="002342A6">
        <w:rPr>
          <w:rFonts w:ascii="Arial" w:hAnsi="Arial" w:cs="Arial"/>
          <w:b/>
          <w:sz w:val="22"/>
          <w:szCs w:val="22"/>
        </w:rPr>
        <w:t>D</w:t>
      </w:r>
      <w:r w:rsidR="00F831BC">
        <w:rPr>
          <w:rFonts w:ascii="Arial" w:hAnsi="Arial" w:cs="Arial"/>
          <w:b/>
          <w:sz w:val="22"/>
          <w:szCs w:val="22"/>
        </w:rPr>
        <w:t>ecision</w:t>
      </w:r>
    </w:p>
    <w:p w14:paraId="4064794A" w14:textId="77777777" w:rsidR="001C6B14" w:rsidRPr="00AF7D02" w:rsidRDefault="001C6B14" w:rsidP="00BB645A">
      <w:pPr>
        <w:pStyle w:val="1"/>
        <w:pBdr>
          <w:top w:val="single" w:sz="12" w:space="4" w:color="auto"/>
        </w:pBdr>
        <w:spacing w:before="0"/>
        <w:ind w:left="431" w:hanging="431"/>
        <w:jc w:val="both"/>
        <w:rPr>
          <w:lang w:val="en-US"/>
        </w:rPr>
      </w:pPr>
      <w:r w:rsidRPr="00AF7D02">
        <w:rPr>
          <w:lang w:val="en-US"/>
        </w:rPr>
        <w:t>Introduction</w:t>
      </w:r>
    </w:p>
    <w:p w14:paraId="3A8D4CA6" w14:textId="343E2112" w:rsidR="00D56BAC" w:rsidRPr="003359AA" w:rsidRDefault="005F653F" w:rsidP="00BB645A">
      <w:pPr>
        <w:overflowPunct/>
        <w:autoSpaceDE/>
        <w:autoSpaceDN/>
        <w:adjustRightInd/>
        <w:jc w:val="both"/>
        <w:textAlignment w:val="auto"/>
        <w:rPr>
          <w:lang w:val="en-US" w:eastAsia="zh-CN"/>
        </w:rPr>
      </w:pPr>
      <w:r>
        <w:rPr>
          <w:lang w:val="en-US" w:eastAsia="zh-CN"/>
        </w:rPr>
        <w:t xml:space="preserve">In this contribution, we present our </w:t>
      </w:r>
      <w:r w:rsidR="00894B04">
        <w:rPr>
          <w:lang w:val="en-US" w:eastAsia="zh-CN"/>
        </w:rPr>
        <w:t xml:space="preserve">views </w:t>
      </w:r>
      <w:r>
        <w:rPr>
          <w:lang w:val="en-US" w:eastAsia="zh-CN"/>
        </w:rPr>
        <w:t>on</w:t>
      </w:r>
      <w:r w:rsidR="001344D4" w:rsidRPr="001344D4">
        <w:t xml:space="preserve"> </w:t>
      </w:r>
      <w:r w:rsidR="00FA2BB8" w:rsidRPr="00FA2BB8">
        <w:rPr>
          <w:lang w:val="en-US" w:eastAsia="zh-CN"/>
        </w:rPr>
        <w:t>side control information and NCR behavior</w:t>
      </w:r>
      <w:r w:rsidR="00C666A2">
        <w:rPr>
          <w:lang w:val="en-US" w:eastAsia="zh-CN"/>
        </w:rPr>
        <w:t>.</w:t>
      </w:r>
    </w:p>
    <w:p w14:paraId="0D9B1032" w14:textId="07A694BC" w:rsidR="007F6B4A" w:rsidRPr="003D67DD" w:rsidRDefault="00F97ED3" w:rsidP="00BB645A">
      <w:pPr>
        <w:pStyle w:val="1"/>
        <w:pBdr>
          <w:top w:val="single" w:sz="12" w:space="4" w:color="auto"/>
        </w:pBdr>
        <w:spacing w:before="120"/>
        <w:ind w:left="431" w:hanging="431"/>
        <w:jc w:val="both"/>
        <w:rPr>
          <w:lang w:val="en-US"/>
        </w:rPr>
      </w:pPr>
      <w:r>
        <w:rPr>
          <w:lang w:val="en-US"/>
        </w:rPr>
        <w:t>Discussion</w:t>
      </w:r>
    </w:p>
    <w:p w14:paraId="1C8C2B41" w14:textId="77777777" w:rsidR="00F97ED3" w:rsidRDefault="00F97ED3" w:rsidP="00BB645A">
      <w:pPr>
        <w:pStyle w:val="2"/>
        <w:spacing w:before="120"/>
        <w:jc w:val="both"/>
      </w:pPr>
      <w:r>
        <w:t xml:space="preserve">Beamforming information </w:t>
      </w:r>
    </w:p>
    <w:p w14:paraId="7CEF49A1" w14:textId="1643D47A" w:rsidR="00E33758" w:rsidRPr="00FE56A0" w:rsidRDefault="00FA2BB8" w:rsidP="00BB645A">
      <w:pPr>
        <w:snapToGrid w:val="0"/>
        <w:jc w:val="both"/>
        <w:rPr>
          <w:i/>
          <w:u w:val="single"/>
          <w:lang w:eastAsia="zh-CN"/>
        </w:rPr>
      </w:pPr>
      <w:r>
        <w:rPr>
          <w:i/>
          <w:u w:val="single"/>
          <w:lang w:eastAsia="zh-CN"/>
        </w:rPr>
        <w:t>A</w:t>
      </w:r>
      <w:r w:rsidR="00E33758" w:rsidRPr="00FE56A0">
        <w:rPr>
          <w:i/>
          <w:u w:val="single"/>
          <w:lang w:eastAsia="zh-CN"/>
        </w:rPr>
        <w:t>ccess link</w:t>
      </w:r>
      <w:r>
        <w:rPr>
          <w:i/>
          <w:u w:val="single"/>
          <w:lang w:eastAsia="zh-CN"/>
        </w:rPr>
        <w:t xml:space="preserve"> beam</w:t>
      </w:r>
    </w:p>
    <w:p w14:paraId="0601BF63" w14:textId="7A817C01" w:rsidR="00DC36C4" w:rsidRDefault="00DC36C4" w:rsidP="00DC36C4">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RAN1#1</w:t>
      </w:r>
      <w:r>
        <w:rPr>
          <w:lang w:eastAsia="zh-CN"/>
        </w:rPr>
        <w:t>10-</w:t>
      </w:r>
      <w:r>
        <w:rPr>
          <w:rFonts w:hint="eastAsia"/>
          <w:lang w:eastAsia="zh-CN"/>
        </w:rPr>
        <w:t>bis</w:t>
      </w:r>
      <w:r>
        <w:rPr>
          <w:lang w:eastAsia="zh-CN"/>
        </w:rPr>
        <w:t xml:space="preserve"> </w:t>
      </w:r>
      <w:r>
        <w:rPr>
          <w:rFonts w:hint="eastAsia"/>
          <w:lang w:eastAsia="zh-CN"/>
        </w:rPr>
        <w:t>Meeting</w:t>
      </w:r>
      <w:r>
        <w:rPr>
          <w:lang w:eastAsia="zh-CN"/>
        </w:rPr>
        <w:t xml:space="preserve"> [</w:t>
      </w:r>
      <w:r>
        <w:rPr>
          <w:rFonts w:hint="eastAsia"/>
          <w:lang w:eastAsia="zh-CN"/>
        </w:rPr>
        <w:t>1</w:t>
      </w:r>
      <w:r>
        <w:rPr>
          <w:lang w:eastAsia="zh-CN"/>
        </w:rPr>
        <w:t xml:space="preserve">], the following agreements were achieved </w:t>
      </w:r>
      <w:r>
        <w:rPr>
          <w:rFonts w:hint="eastAsia"/>
          <w:lang w:eastAsia="zh-CN"/>
        </w:rPr>
        <w:t>for</w:t>
      </w:r>
      <w:r>
        <w:rPr>
          <w:lang w:eastAsia="zh-CN"/>
        </w:rPr>
        <w:t xml:space="preserve"> </w:t>
      </w:r>
      <w:r>
        <w:rPr>
          <w:rFonts w:hint="eastAsia"/>
          <w:lang w:eastAsia="zh-CN"/>
        </w:rPr>
        <w:t>beam</w:t>
      </w:r>
      <w:r>
        <w:rPr>
          <w:lang w:eastAsia="zh-CN"/>
        </w:rPr>
        <w:t>forming information of access link.</w:t>
      </w:r>
    </w:p>
    <w:tbl>
      <w:tblPr>
        <w:tblStyle w:val="af0"/>
        <w:tblW w:w="0" w:type="auto"/>
        <w:tblLook w:val="04A0" w:firstRow="1" w:lastRow="0" w:firstColumn="1" w:lastColumn="0" w:noHBand="0" w:noVBand="1"/>
      </w:tblPr>
      <w:tblGrid>
        <w:gridCol w:w="9962"/>
      </w:tblGrid>
      <w:tr w:rsidR="00DC36C4" w:rsidRPr="00C16B00" w14:paraId="5BF436B1" w14:textId="77777777" w:rsidTr="00DC36C4">
        <w:tc>
          <w:tcPr>
            <w:tcW w:w="9962" w:type="dxa"/>
          </w:tcPr>
          <w:p w14:paraId="7E56A2C7" w14:textId="77777777" w:rsidR="00DC36C4" w:rsidRPr="003A3809" w:rsidRDefault="00DC36C4" w:rsidP="00C16B00">
            <w:pPr>
              <w:snapToGrid w:val="0"/>
              <w:spacing w:line="240" w:lineRule="auto"/>
              <w:rPr>
                <w:b/>
                <w:bCs/>
                <w:iCs/>
                <w:color w:val="000000"/>
                <w:highlight w:val="green"/>
              </w:rPr>
            </w:pPr>
            <w:r w:rsidRPr="003A3809">
              <w:rPr>
                <w:b/>
                <w:color w:val="000000"/>
                <w:highlight w:val="green"/>
              </w:rPr>
              <w:t>Agreement</w:t>
            </w:r>
          </w:p>
          <w:p w14:paraId="5CAFA706" w14:textId="77777777" w:rsidR="00DC36C4" w:rsidRPr="003A3809" w:rsidRDefault="00DC36C4" w:rsidP="00C16B00">
            <w:pPr>
              <w:snapToGrid w:val="0"/>
              <w:spacing w:line="240" w:lineRule="auto"/>
              <w:rPr>
                <w:rFonts w:eastAsia="等线"/>
              </w:rPr>
            </w:pPr>
            <w:r w:rsidRPr="003A3809">
              <w:rPr>
                <w:rFonts w:eastAsia="等线"/>
              </w:rPr>
              <w:t xml:space="preserve">The following information can be used to characterize the physical beam(s) supported by NCR-Fwd for access link: </w:t>
            </w:r>
          </w:p>
          <w:p w14:paraId="59A77F66" w14:textId="77777777" w:rsidR="00DC36C4" w:rsidRPr="003A3809" w:rsidRDefault="00DC36C4" w:rsidP="00C16B00">
            <w:pPr>
              <w:pStyle w:val="af7"/>
              <w:numPr>
                <w:ilvl w:val="0"/>
                <w:numId w:val="16"/>
              </w:numPr>
              <w:snapToGrid w:val="0"/>
              <w:spacing w:line="240" w:lineRule="auto"/>
              <w:jc w:val="left"/>
              <w:rPr>
                <w:rFonts w:ascii="Times New Roman" w:eastAsia="等线" w:hAnsi="Times New Roman"/>
                <w:color w:val="000000"/>
                <w:sz w:val="20"/>
                <w:szCs w:val="20"/>
              </w:rPr>
            </w:pPr>
            <w:r w:rsidRPr="003A3809">
              <w:rPr>
                <w:rFonts w:ascii="Times New Roman" w:hAnsi="Times New Roman"/>
                <w:sz w:val="20"/>
                <w:szCs w:val="20"/>
              </w:rPr>
              <w:t>Number of beams supported for access link</w:t>
            </w:r>
          </w:p>
          <w:p w14:paraId="09CF4D51" w14:textId="77777777" w:rsidR="00DC36C4" w:rsidRPr="003A3809" w:rsidRDefault="00DC36C4" w:rsidP="00C16B00">
            <w:pPr>
              <w:pStyle w:val="af7"/>
              <w:numPr>
                <w:ilvl w:val="1"/>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FFS: How to define the detailed value (e.g., per beam type)</w:t>
            </w:r>
          </w:p>
          <w:p w14:paraId="70D5C70F" w14:textId="77777777" w:rsidR="00DC36C4" w:rsidRPr="003A3809" w:rsidRDefault="00DC36C4" w:rsidP="00C16B00">
            <w:pPr>
              <w:pStyle w:val="af7"/>
              <w:numPr>
                <w:ilvl w:val="1"/>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FFS: Whether the number of beam can be derived by beam layout</w:t>
            </w:r>
          </w:p>
          <w:p w14:paraId="544271D9"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Spatial relationship between different beams</w:t>
            </w:r>
          </w:p>
          <w:p w14:paraId="14168526"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FFS: Beam types defined by the beam width (e.g. two types as wide beam and narrow beam type)</w:t>
            </w:r>
          </w:p>
          <w:p w14:paraId="3EFECB30"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FFS: Beam direction defined by the boresight of beam</w:t>
            </w:r>
          </w:p>
          <w:p w14:paraId="4FC5B5BF"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FFS: Whether/How to deliver this information to gNB</w:t>
            </w:r>
          </w:p>
          <w:p w14:paraId="6EDA3AE6"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FFS: Coverage area for each beam type</w:t>
            </w:r>
          </w:p>
          <w:p w14:paraId="45127394"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 xml:space="preserve">FFS: Beam ID (via explicit or implicit means) </w:t>
            </w:r>
          </w:p>
          <w:p w14:paraId="6FE8CF80" w14:textId="77777777" w:rsidR="00DC36C4" w:rsidRPr="003A3809" w:rsidRDefault="00DC36C4" w:rsidP="00C16B00">
            <w:pPr>
              <w:snapToGrid w:val="0"/>
              <w:spacing w:line="240" w:lineRule="auto"/>
              <w:rPr>
                <w:b/>
                <w:bCs/>
                <w:iCs/>
                <w:highlight w:val="green"/>
              </w:rPr>
            </w:pPr>
            <w:r w:rsidRPr="003A3809">
              <w:rPr>
                <w:b/>
                <w:highlight w:val="green"/>
              </w:rPr>
              <w:t>Agreement</w:t>
            </w:r>
          </w:p>
          <w:p w14:paraId="516D606E" w14:textId="77777777" w:rsidR="00DC36C4" w:rsidRPr="003A3809" w:rsidRDefault="00DC36C4" w:rsidP="00C16B00">
            <w:pPr>
              <w:snapToGrid w:val="0"/>
              <w:spacing w:line="240" w:lineRule="auto"/>
              <w:rPr>
                <w:rFonts w:eastAsia="等线"/>
              </w:rPr>
            </w:pPr>
            <w:r w:rsidRPr="003A3809">
              <w:rPr>
                <w:bCs/>
                <w:iCs/>
              </w:rPr>
              <w:t>The following methods are supported for access link beam indication:</w:t>
            </w:r>
          </w:p>
          <w:p w14:paraId="6C192A69"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Single beam index per indication is supported to indicate one beam.</w:t>
            </w:r>
          </w:p>
          <w:p w14:paraId="1C7CDECE" w14:textId="77777777" w:rsidR="00DC36C4" w:rsidRPr="003A3809" w:rsidRDefault="00DC36C4" w:rsidP="00C16B00">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The indication of multiple beams in one indication is supported</w:t>
            </w:r>
          </w:p>
          <w:p w14:paraId="23609187" w14:textId="0F8BF6BF" w:rsidR="00DC36C4" w:rsidRPr="003A3809" w:rsidRDefault="00DC36C4" w:rsidP="00C16B00">
            <w:pPr>
              <w:pStyle w:val="af7"/>
              <w:numPr>
                <w:ilvl w:val="1"/>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Note: The multiple beams are applied in TDMed over same frequency resource</w:t>
            </w:r>
          </w:p>
          <w:p w14:paraId="4ABBA9E8" w14:textId="77777777" w:rsidR="00DC36C4" w:rsidRPr="003A3809" w:rsidRDefault="00DC36C4" w:rsidP="00C16B00">
            <w:pPr>
              <w:snapToGrid w:val="0"/>
              <w:spacing w:line="240" w:lineRule="auto"/>
              <w:rPr>
                <w:b/>
                <w:bCs/>
                <w:iCs/>
                <w:highlight w:val="green"/>
              </w:rPr>
            </w:pPr>
            <w:r w:rsidRPr="003A3809">
              <w:rPr>
                <w:b/>
                <w:highlight w:val="green"/>
              </w:rPr>
              <w:t>Agreement</w:t>
            </w:r>
          </w:p>
          <w:p w14:paraId="1C71F629" w14:textId="77777777" w:rsidR="00DC36C4" w:rsidRPr="003A3809" w:rsidRDefault="00DC36C4" w:rsidP="00C16B00">
            <w:pPr>
              <w:pStyle w:val="afb"/>
              <w:spacing w:before="0" w:beforeAutospacing="0" w:after="0" w:afterAutospacing="0" w:line="240" w:lineRule="auto"/>
              <w:rPr>
                <w:sz w:val="20"/>
                <w:szCs w:val="20"/>
              </w:rPr>
            </w:pPr>
            <w:r w:rsidRPr="003A3809">
              <w:rPr>
                <w:sz w:val="20"/>
                <w:szCs w:val="20"/>
              </w:rPr>
              <w:t>Confirm the WA that in access link, a DL beam and a UL beam which are correspondent with each other have the same beam index.</w:t>
            </w:r>
          </w:p>
          <w:p w14:paraId="3ACA475E" w14:textId="77777777" w:rsidR="00BA741E" w:rsidRPr="003A3809" w:rsidRDefault="00BA741E" w:rsidP="00C16B00">
            <w:pPr>
              <w:snapToGrid w:val="0"/>
              <w:spacing w:line="240" w:lineRule="auto"/>
              <w:rPr>
                <w:b/>
                <w:bCs/>
                <w:iCs/>
                <w:color w:val="000000"/>
                <w:highlight w:val="green"/>
              </w:rPr>
            </w:pPr>
            <w:r w:rsidRPr="003A3809">
              <w:rPr>
                <w:b/>
                <w:color w:val="000000"/>
                <w:highlight w:val="green"/>
              </w:rPr>
              <w:t>Agreement</w:t>
            </w:r>
          </w:p>
          <w:p w14:paraId="7D20B943" w14:textId="77777777" w:rsidR="00BA741E" w:rsidRPr="003A3809" w:rsidRDefault="00BA741E" w:rsidP="00C16B00">
            <w:pPr>
              <w:snapToGrid w:val="0"/>
              <w:spacing w:line="240" w:lineRule="auto"/>
              <w:rPr>
                <w:bCs/>
                <w:iCs/>
              </w:rPr>
            </w:pPr>
            <w:r w:rsidRPr="003A3809">
              <w:rPr>
                <w:bCs/>
                <w:iCs/>
              </w:rPr>
              <w:t>Following parameters should be supported to define the time resource:</w:t>
            </w:r>
          </w:p>
          <w:p w14:paraId="6B70308E" w14:textId="77777777" w:rsidR="00BA741E" w:rsidRPr="003A3809" w:rsidRDefault="00BA741E" w:rsidP="00C16B00">
            <w:pPr>
              <w:pStyle w:val="af7"/>
              <w:numPr>
                <w:ilvl w:val="0"/>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lastRenderedPageBreak/>
              <w:t>For a periodic and/or semi-persistent configured time resource, starting time, duration per beam(s) and periodicity is needed.</w:t>
            </w:r>
          </w:p>
          <w:p w14:paraId="4A03A31C" w14:textId="77777777" w:rsidR="00BA741E" w:rsidRPr="003A3809" w:rsidRDefault="00BA741E" w:rsidP="00C16B00">
            <w:pPr>
              <w:pStyle w:val="af7"/>
              <w:numPr>
                <w:ilvl w:val="0"/>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 xml:space="preserve">For aperiodic indication of time resource, starting time and duration per beam(s) is needed.  </w:t>
            </w:r>
          </w:p>
          <w:p w14:paraId="089535D4" w14:textId="77777777" w:rsidR="00BA741E" w:rsidRPr="003A3809" w:rsidRDefault="00BA741E" w:rsidP="00C16B00">
            <w:pPr>
              <w:pStyle w:val="af7"/>
              <w:numPr>
                <w:ilvl w:val="0"/>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FFS: The SCS for starting time, duration, and periodicity</w:t>
            </w:r>
          </w:p>
          <w:p w14:paraId="5F3EB285" w14:textId="77777777" w:rsidR="00BA741E" w:rsidRPr="003A3809" w:rsidRDefault="00BA741E" w:rsidP="00C16B00">
            <w:pPr>
              <w:pStyle w:val="af7"/>
              <w:numPr>
                <w:ilvl w:val="0"/>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FFS: How to define the duration, e.g., via the length of time resource or resource index(es)</w:t>
            </w:r>
          </w:p>
          <w:p w14:paraId="205E47C6" w14:textId="5A3C8DC5" w:rsidR="00DC36C4" w:rsidRPr="00C16B00" w:rsidRDefault="00BA741E" w:rsidP="00C16B00">
            <w:pPr>
              <w:pStyle w:val="af7"/>
              <w:numPr>
                <w:ilvl w:val="0"/>
                <w:numId w:val="17"/>
              </w:numPr>
              <w:snapToGrid w:val="0"/>
              <w:spacing w:line="240" w:lineRule="auto"/>
              <w:jc w:val="left"/>
              <w:rPr>
                <w:rFonts w:ascii="Times New Roman" w:hAnsi="Times New Roman"/>
                <w:szCs w:val="20"/>
              </w:rPr>
            </w:pPr>
            <w:r w:rsidRPr="003A3809">
              <w:rPr>
                <w:rFonts w:ascii="Times New Roman" w:hAnsi="Times New Roman"/>
                <w:sz w:val="20"/>
                <w:szCs w:val="20"/>
              </w:rPr>
              <w:t>FFS: Whether indication of starting time can be implicit (e.g., the first slot after the time to apply the received beam indication and the first OFDM symbol in the slot)</w:t>
            </w:r>
          </w:p>
        </w:tc>
      </w:tr>
    </w:tbl>
    <w:p w14:paraId="7A16140B" w14:textId="471FA7F7" w:rsidR="0037695F" w:rsidRDefault="0037695F" w:rsidP="00080CFE">
      <w:pPr>
        <w:snapToGrid w:val="0"/>
        <w:spacing w:before="120"/>
        <w:jc w:val="both"/>
        <w:rPr>
          <w:lang w:eastAsia="zh-CN"/>
        </w:rPr>
      </w:pPr>
      <w:r>
        <w:rPr>
          <w:lang w:eastAsia="zh-CN"/>
        </w:rPr>
        <w:lastRenderedPageBreak/>
        <w:t xml:space="preserve">The beam character  information should be known to gNB for access beam information, how to deliver the information was heated discussed in last meeting. In our understanding, </w:t>
      </w:r>
      <w:r w:rsidR="00EC0EDC">
        <w:rPr>
          <w:lang w:eastAsia="zh-CN"/>
        </w:rPr>
        <w:t>beam reporting from NCR via RRC should be supported to ensure the inter-vendor operation.</w:t>
      </w:r>
    </w:p>
    <w:p w14:paraId="247B9529" w14:textId="7D2A52C1" w:rsidR="00E16265" w:rsidRDefault="00E16265" w:rsidP="009F2754">
      <w:pPr>
        <w:snapToGrid w:val="0"/>
        <w:jc w:val="both"/>
        <w:rPr>
          <w:lang w:eastAsia="zh-CN"/>
        </w:rPr>
      </w:pPr>
      <w:r>
        <w:rPr>
          <w:lang w:eastAsia="zh-CN"/>
        </w:rPr>
        <w:t>For i</w:t>
      </w:r>
      <w:r w:rsidR="00A7751B">
        <w:rPr>
          <w:lang w:eastAsia="zh-CN"/>
        </w:rPr>
        <w:t>ndexing the access beams, following three</w:t>
      </w:r>
      <w:r w:rsidRPr="00E16265">
        <w:rPr>
          <w:color w:val="FF0000"/>
          <w:lang w:eastAsia="zh-CN"/>
        </w:rPr>
        <w:t xml:space="preserve"> </w:t>
      </w:r>
      <w:r>
        <w:rPr>
          <w:lang w:eastAsia="zh-CN"/>
        </w:rPr>
        <w:t xml:space="preserve">options can be considered. </w:t>
      </w:r>
    </w:p>
    <w:p w14:paraId="06C12B32" w14:textId="7DCB8F85" w:rsidR="00E16265" w:rsidRPr="00A7751B" w:rsidRDefault="00E16265" w:rsidP="00720275">
      <w:pPr>
        <w:pStyle w:val="af7"/>
        <w:numPr>
          <w:ilvl w:val="0"/>
          <w:numId w:val="18"/>
        </w:numPr>
        <w:snapToGrid w:val="0"/>
        <w:spacing w:after="120"/>
        <w:ind w:left="714" w:hanging="357"/>
        <w:jc w:val="both"/>
        <w:rPr>
          <w:rFonts w:ascii="Times New Roman" w:hAnsi="Times New Roman"/>
          <w:sz w:val="20"/>
          <w:lang w:eastAsia="zh-CN"/>
        </w:rPr>
      </w:pPr>
      <w:r w:rsidRPr="00A7751B">
        <w:rPr>
          <w:rFonts w:ascii="Times New Roman" w:hAnsi="Times New Roman"/>
          <w:sz w:val="20"/>
          <w:lang w:eastAsia="zh-CN"/>
        </w:rPr>
        <w:t>Option 1:</w:t>
      </w:r>
      <w:r w:rsidR="00894293">
        <w:rPr>
          <w:rFonts w:ascii="Times New Roman" w:hAnsi="Times New Roman"/>
          <w:sz w:val="20"/>
          <w:lang w:eastAsia="zh-CN"/>
        </w:rPr>
        <w:t xml:space="preserve"> beam ID is decided by</w:t>
      </w:r>
      <w:r w:rsidRPr="00A7751B">
        <w:rPr>
          <w:rFonts w:ascii="Times New Roman" w:hAnsi="Times New Roman"/>
          <w:sz w:val="20"/>
          <w:lang w:eastAsia="zh-CN"/>
        </w:rPr>
        <w:t xml:space="preserve"> NCR. </w:t>
      </w:r>
      <w:r w:rsidR="00E56537" w:rsidRPr="00A7751B">
        <w:rPr>
          <w:rFonts w:ascii="Times New Roman" w:hAnsi="Times New Roman"/>
          <w:sz w:val="20"/>
          <w:lang w:eastAsia="zh-CN"/>
        </w:rPr>
        <w:t>The</w:t>
      </w:r>
      <w:r w:rsidRPr="00A7751B">
        <w:rPr>
          <w:rFonts w:ascii="Times New Roman" w:hAnsi="Times New Roman"/>
          <w:sz w:val="20"/>
          <w:lang w:eastAsia="zh-CN"/>
        </w:rPr>
        <w:t xml:space="preserve"> beam characters such as beam width type and spatial relation </w:t>
      </w:r>
      <w:r w:rsidR="00E56537" w:rsidRPr="00A7751B">
        <w:rPr>
          <w:rFonts w:ascii="Times New Roman" w:hAnsi="Times New Roman"/>
          <w:sz w:val="20"/>
          <w:lang w:eastAsia="zh-CN"/>
        </w:rPr>
        <w:t>between beams</w:t>
      </w:r>
      <w:r w:rsidRPr="00A7751B">
        <w:rPr>
          <w:rFonts w:ascii="Times New Roman" w:hAnsi="Times New Roman"/>
          <w:sz w:val="20"/>
          <w:lang w:eastAsia="zh-CN"/>
        </w:rPr>
        <w:t xml:space="preserve"> are reported by N</w:t>
      </w:r>
      <w:r w:rsidR="00446256">
        <w:rPr>
          <w:rFonts w:ascii="Times New Roman" w:hAnsi="Times New Roman"/>
          <w:sz w:val="20"/>
          <w:lang w:eastAsia="zh-CN"/>
        </w:rPr>
        <w:t xml:space="preserve">CR together with the beam ID(s), which </w:t>
      </w:r>
      <w:r w:rsidR="00A6621D">
        <w:rPr>
          <w:rFonts w:ascii="Times New Roman" w:hAnsi="Times New Roman"/>
          <w:sz w:val="20"/>
          <w:lang w:eastAsia="zh-CN"/>
        </w:rPr>
        <w:t xml:space="preserve">is </w:t>
      </w:r>
      <w:r w:rsidR="009E732B">
        <w:rPr>
          <w:rFonts w:ascii="Times New Roman" w:hAnsi="Times New Roman"/>
          <w:sz w:val="20"/>
          <w:lang w:eastAsia="zh-CN"/>
        </w:rPr>
        <w:t>ex</w:t>
      </w:r>
      <w:r w:rsidR="00A6621D">
        <w:rPr>
          <w:rFonts w:ascii="Times New Roman" w:hAnsi="Times New Roman"/>
          <w:sz w:val="20"/>
          <w:lang w:eastAsia="zh-CN"/>
        </w:rPr>
        <w:t>plicit beam ID report.</w:t>
      </w:r>
    </w:p>
    <w:p w14:paraId="0377CD0A" w14:textId="22695E54" w:rsidR="00E16265" w:rsidRPr="00A7751B" w:rsidRDefault="00E16265" w:rsidP="00720275">
      <w:pPr>
        <w:pStyle w:val="af7"/>
        <w:numPr>
          <w:ilvl w:val="0"/>
          <w:numId w:val="18"/>
        </w:numPr>
        <w:snapToGrid w:val="0"/>
        <w:spacing w:after="120"/>
        <w:ind w:left="714" w:hanging="357"/>
        <w:jc w:val="both"/>
        <w:rPr>
          <w:rFonts w:ascii="Times New Roman" w:hAnsi="Times New Roman"/>
          <w:sz w:val="20"/>
          <w:lang w:eastAsia="zh-CN"/>
        </w:rPr>
      </w:pPr>
      <w:r w:rsidRPr="00A7751B">
        <w:rPr>
          <w:rFonts w:ascii="Times New Roman" w:hAnsi="Times New Roman"/>
          <w:sz w:val="20"/>
          <w:lang w:eastAsia="zh-CN"/>
        </w:rPr>
        <w:t xml:space="preserve">Option 2: beam </w:t>
      </w:r>
      <w:r w:rsidR="00894293">
        <w:rPr>
          <w:rFonts w:ascii="Times New Roman" w:hAnsi="Times New Roman"/>
          <w:sz w:val="20"/>
          <w:lang w:eastAsia="zh-CN"/>
        </w:rPr>
        <w:t>ID</w:t>
      </w:r>
      <w:r w:rsidRPr="00A7751B">
        <w:rPr>
          <w:rFonts w:ascii="Times New Roman" w:hAnsi="Times New Roman"/>
          <w:sz w:val="20"/>
          <w:lang w:eastAsia="zh-CN"/>
        </w:rPr>
        <w:t xml:space="preserve"> is decided by pre-defined rules with common understanding between NCR and gNB. Based on the beam character information such as beam width type and </w:t>
      </w:r>
      <w:r w:rsidR="00E56537" w:rsidRPr="00A7751B">
        <w:rPr>
          <w:rFonts w:ascii="Times New Roman" w:hAnsi="Times New Roman"/>
          <w:sz w:val="20"/>
          <w:lang w:eastAsia="zh-CN"/>
        </w:rPr>
        <w:t>spatial relation between beams reported by NCR, the beam ID is</w:t>
      </w:r>
      <w:r w:rsidR="00446256">
        <w:rPr>
          <w:rFonts w:ascii="Times New Roman" w:hAnsi="Times New Roman"/>
          <w:sz w:val="20"/>
          <w:lang w:eastAsia="zh-CN"/>
        </w:rPr>
        <w:t xml:space="preserve"> derived by pre-defined rules, which</w:t>
      </w:r>
      <w:r w:rsidR="00E56537" w:rsidRPr="00A7751B">
        <w:rPr>
          <w:rFonts w:ascii="Times New Roman" w:hAnsi="Times New Roman"/>
          <w:sz w:val="20"/>
          <w:lang w:eastAsia="zh-CN"/>
        </w:rPr>
        <w:t xml:space="preserve"> is implicit beam ID report.</w:t>
      </w:r>
    </w:p>
    <w:p w14:paraId="687CA5DC" w14:textId="02D728C5" w:rsidR="00E16265" w:rsidRPr="00A7751B" w:rsidRDefault="00E16265" w:rsidP="00720275">
      <w:pPr>
        <w:pStyle w:val="af7"/>
        <w:numPr>
          <w:ilvl w:val="0"/>
          <w:numId w:val="18"/>
        </w:numPr>
        <w:snapToGrid w:val="0"/>
        <w:spacing w:after="120"/>
        <w:ind w:left="714" w:hanging="357"/>
        <w:jc w:val="both"/>
        <w:rPr>
          <w:rFonts w:ascii="Times New Roman" w:hAnsi="Times New Roman"/>
          <w:sz w:val="20"/>
          <w:lang w:eastAsia="zh-CN"/>
        </w:rPr>
      </w:pPr>
      <w:r w:rsidRPr="00A7751B">
        <w:rPr>
          <w:rFonts w:ascii="Times New Roman" w:hAnsi="Times New Roman"/>
          <w:sz w:val="20"/>
          <w:lang w:eastAsia="zh-CN"/>
        </w:rPr>
        <w:t xml:space="preserve">Option 3: </w:t>
      </w:r>
      <w:r w:rsidR="00894293">
        <w:rPr>
          <w:rFonts w:ascii="Times New Roman" w:hAnsi="Times New Roman"/>
          <w:sz w:val="20"/>
          <w:lang w:eastAsia="zh-CN"/>
        </w:rPr>
        <w:t xml:space="preserve">beam ID is decided by </w:t>
      </w:r>
      <w:r w:rsidRPr="00A7751B">
        <w:rPr>
          <w:rFonts w:ascii="Times New Roman" w:hAnsi="Times New Roman"/>
          <w:sz w:val="20"/>
          <w:lang w:eastAsia="zh-CN"/>
        </w:rPr>
        <w:t>gNB.</w:t>
      </w:r>
      <w:r w:rsidR="00E56537" w:rsidRPr="00A7751B">
        <w:rPr>
          <w:rFonts w:ascii="Times New Roman" w:hAnsi="Times New Roman"/>
          <w:sz w:val="20"/>
          <w:lang w:eastAsia="zh-CN"/>
        </w:rPr>
        <w:t xml:space="preserve"> The beam characters such as beam width type and spatial relation between beams are reported by NCR. The gNB </w:t>
      </w:r>
      <w:r w:rsidR="00720275" w:rsidRPr="00A7751B">
        <w:rPr>
          <w:rFonts w:ascii="Times New Roman" w:hAnsi="Times New Roman"/>
          <w:sz w:val="20"/>
          <w:lang w:eastAsia="zh-CN"/>
        </w:rPr>
        <w:t>decide</w:t>
      </w:r>
      <w:r w:rsidR="009E732B">
        <w:rPr>
          <w:rFonts w:ascii="Times New Roman" w:hAnsi="Times New Roman"/>
          <w:sz w:val="20"/>
          <w:lang w:eastAsia="zh-CN"/>
        </w:rPr>
        <w:t>s</w:t>
      </w:r>
      <w:r w:rsidR="00720275" w:rsidRPr="00A7751B">
        <w:rPr>
          <w:rFonts w:ascii="Times New Roman" w:hAnsi="Times New Roman"/>
          <w:sz w:val="20"/>
          <w:lang w:eastAsia="zh-CN"/>
        </w:rPr>
        <w:t xml:space="preserve"> </w:t>
      </w:r>
      <w:r w:rsidR="009E732B">
        <w:rPr>
          <w:rFonts w:ascii="Times New Roman" w:hAnsi="Times New Roman"/>
          <w:sz w:val="20"/>
          <w:lang w:eastAsia="zh-CN"/>
        </w:rPr>
        <w:t xml:space="preserve">how many beam among </w:t>
      </w:r>
      <w:r w:rsidR="00720275" w:rsidRPr="00A7751B">
        <w:rPr>
          <w:rFonts w:ascii="Times New Roman" w:hAnsi="Times New Roman"/>
          <w:sz w:val="20"/>
          <w:lang w:eastAsia="zh-CN"/>
        </w:rPr>
        <w:t xml:space="preserve">all beams will be used </w:t>
      </w:r>
      <w:r w:rsidR="009E732B">
        <w:rPr>
          <w:rFonts w:ascii="Times New Roman" w:hAnsi="Times New Roman"/>
          <w:sz w:val="20"/>
          <w:lang w:eastAsia="zh-CN"/>
        </w:rPr>
        <w:t>and will be configured with beam ID</w:t>
      </w:r>
      <w:r w:rsidR="00720275" w:rsidRPr="00A7751B">
        <w:rPr>
          <w:rFonts w:ascii="Times New Roman" w:hAnsi="Times New Roman"/>
          <w:sz w:val="20"/>
          <w:lang w:eastAsia="zh-CN"/>
        </w:rPr>
        <w:t xml:space="preserve">. </w:t>
      </w:r>
    </w:p>
    <w:p w14:paraId="4A917B8C" w14:textId="78CD4399" w:rsidR="00720275" w:rsidRDefault="00720275" w:rsidP="009F2754">
      <w:pPr>
        <w:snapToGrid w:val="0"/>
        <w:jc w:val="both"/>
        <w:rPr>
          <w:lang w:eastAsia="zh-CN"/>
        </w:rPr>
      </w:pPr>
      <w:r>
        <w:rPr>
          <w:lang w:eastAsia="zh-CN"/>
        </w:rPr>
        <w:t xml:space="preserve">Comparing with option 3, all of the </w:t>
      </w:r>
      <w:r w:rsidR="000366DE">
        <w:rPr>
          <w:lang w:eastAsia="zh-CN"/>
        </w:rPr>
        <w:t xml:space="preserve">physical </w:t>
      </w:r>
      <w:r>
        <w:rPr>
          <w:lang w:eastAsia="zh-CN"/>
        </w:rPr>
        <w:t xml:space="preserve">beams supported by NCR in access link would have beam IDs for option 1 and option 2, the difference between option 1 and option 2 is whether the beam ID </w:t>
      </w:r>
      <w:r w:rsidR="0087358E">
        <w:rPr>
          <w:lang w:eastAsia="zh-CN"/>
        </w:rPr>
        <w:t>is</w:t>
      </w:r>
      <w:r>
        <w:rPr>
          <w:lang w:eastAsia="zh-CN"/>
        </w:rPr>
        <w:t xml:space="preserve"> reported </w:t>
      </w:r>
      <w:r w:rsidR="0087358E">
        <w:rPr>
          <w:lang w:eastAsia="zh-CN"/>
        </w:rPr>
        <w:t>explicitly or implicitly</w:t>
      </w:r>
      <w:r>
        <w:rPr>
          <w:lang w:eastAsia="zh-CN"/>
        </w:rPr>
        <w:t xml:space="preserve">. </w:t>
      </w:r>
      <w:r w:rsidR="009E732B">
        <w:rPr>
          <w:lang w:eastAsia="zh-CN"/>
        </w:rPr>
        <w:t>I</w:t>
      </w:r>
      <w:r>
        <w:rPr>
          <w:lang w:eastAsia="zh-CN"/>
        </w:rPr>
        <w:t>t is possible</w:t>
      </w:r>
      <w:r w:rsidR="000366DE">
        <w:rPr>
          <w:lang w:eastAsia="zh-CN"/>
        </w:rPr>
        <w:t xml:space="preserve"> for Option 3</w:t>
      </w:r>
      <w:r>
        <w:rPr>
          <w:lang w:eastAsia="zh-CN"/>
        </w:rPr>
        <w:t xml:space="preserve"> </w:t>
      </w:r>
      <w:r w:rsidR="000366DE">
        <w:rPr>
          <w:lang w:eastAsia="zh-CN"/>
        </w:rPr>
        <w:t>that only</w:t>
      </w:r>
      <w:r>
        <w:rPr>
          <w:lang w:eastAsia="zh-CN"/>
        </w:rPr>
        <w:t xml:space="preserve"> part of the </w:t>
      </w:r>
      <w:r w:rsidR="000366DE">
        <w:rPr>
          <w:lang w:eastAsia="zh-CN"/>
        </w:rPr>
        <w:t xml:space="preserve">physical </w:t>
      </w:r>
      <w:r>
        <w:rPr>
          <w:lang w:eastAsia="zh-CN"/>
        </w:rPr>
        <w:t xml:space="preserve">beams </w:t>
      </w:r>
      <w:r w:rsidR="000366DE">
        <w:rPr>
          <w:lang w:eastAsia="zh-CN"/>
        </w:rPr>
        <w:t>are configured with beam ID</w:t>
      </w:r>
      <w:r>
        <w:rPr>
          <w:lang w:eastAsia="zh-CN"/>
        </w:rPr>
        <w:t>, which can reduce the beam ID number and further reduce the beam indication overhead</w:t>
      </w:r>
      <w:r w:rsidR="009E732B">
        <w:rPr>
          <w:lang w:eastAsia="zh-CN"/>
        </w:rPr>
        <w:t xml:space="preserve">. Additionally, option 3 allows </w:t>
      </w:r>
      <w:r w:rsidR="001B686E">
        <w:rPr>
          <w:lang w:eastAsia="zh-CN"/>
        </w:rPr>
        <w:t xml:space="preserve">gNB to </w:t>
      </w:r>
      <w:r w:rsidR="009E732B">
        <w:rPr>
          <w:lang w:eastAsia="zh-CN"/>
        </w:rPr>
        <w:t>OFF</w:t>
      </w:r>
      <w:r w:rsidR="001B686E">
        <w:rPr>
          <w:lang w:eastAsia="zh-CN"/>
        </w:rPr>
        <w:t xml:space="preserve"> part of beam directions for eliminating</w:t>
      </w:r>
      <w:r w:rsidR="000366DE">
        <w:rPr>
          <w:lang w:eastAsia="zh-CN"/>
        </w:rPr>
        <w:t xml:space="preserve"> the</w:t>
      </w:r>
      <w:r w:rsidR="001B686E">
        <w:rPr>
          <w:lang w:eastAsia="zh-CN"/>
        </w:rPr>
        <w:t xml:space="preserve"> inference </w:t>
      </w:r>
      <w:r w:rsidR="009E732B">
        <w:rPr>
          <w:lang w:eastAsia="zh-CN"/>
        </w:rPr>
        <w:t>caused by NCR statically</w:t>
      </w:r>
      <w:r w:rsidR="001B686E">
        <w:rPr>
          <w:lang w:eastAsia="zh-CN"/>
        </w:rPr>
        <w:t xml:space="preserve">. </w:t>
      </w:r>
      <w:r>
        <w:rPr>
          <w:lang w:eastAsia="zh-CN"/>
        </w:rPr>
        <w:t xml:space="preserve"> However, option 3 requires gNB to </w:t>
      </w:r>
      <w:r w:rsidR="001B686E">
        <w:rPr>
          <w:lang w:eastAsia="zh-CN"/>
        </w:rPr>
        <w:t>include</w:t>
      </w:r>
      <w:r>
        <w:rPr>
          <w:lang w:eastAsia="zh-CN"/>
        </w:rPr>
        <w:t xml:space="preserve"> </w:t>
      </w:r>
      <w:r w:rsidR="0094253F">
        <w:rPr>
          <w:lang w:eastAsia="zh-CN"/>
        </w:rPr>
        <w:t>additional</w:t>
      </w:r>
      <w:r>
        <w:rPr>
          <w:lang w:eastAsia="zh-CN"/>
        </w:rPr>
        <w:t xml:space="preserve"> </w:t>
      </w:r>
      <w:r w:rsidR="001B686E">
        <w:rPr>
          <w:lang w:eastAsia="zh-CN"/>
        </w:rPr>
        <w:t xml:space="preserve">beam character information when configuring beam ID to NCR. </w:t>
      </w:r>
      <w:r w:rsidR="0094253F">
        <w:rPr>
          <w:lang w:eastAsia="zh-CN"/>
        </w:rPr>
        <w:t xml:space="preserve">In our understanding, the gNB should be capable to control the coverage of NCR and </w:t>
      </w:r>
      <w:r w:rsidR="000366DE">
        <w:rPr>
          <w:lang w:eastAsia="zh-CN"/>
        </w:rPr>
        <w:t xml:space="preserve">it is not necessary to allocate a logical beam ID for each physical beam. </w:t>
      </w:r>
      <w:r w:rsidR="0094253F">
        <w:rPr>
          <w:lang w:eastAsia="zh-CN"/>
        </w:rPr>
        <w:t>In that</w:t>
      </w:r>
      <w:r w:rsidR="00C44AE5">
        <w:rPr>
          <w:lang w:eastAsia="zh-CN"/>
        </w:rPr>
        <w:t xml:space="preserve"> sense, option 3 is preferable and beam direction defied by the boresight of beam is necessary for gNB to decide the beam ID allocation. </w:t>
      </w:r>
    </w:p>
    <w:p w14:paraId="5C18D5FA" w14:textId="643DE3D1" w:rsidR="00EC5FAF" w:rsidRDefault="00C44AE5" w:rsidP="009F2754">
      <w:pPr>
        <w:snapToGrid w:val="0"/>
        <w:jc w:val="both"/>
        <w:rPr>
          <w:lang w:eastAsia="zh-CN"/>
        </w:rPr>
      </w:pPr>
      <w:r>
        <w:rPr>
          <w:lang w:eastAsia="zh-CN"/>
        </w:rPr>
        <w:t xml:space="preserve">Single beam index per indication is supported to indicate one beam, while </w:t>
      </w:r>
      <w:r w:rsidR="006C49CB">
        <w:rPr>
          <w:lang w:eastAsia="zh-CN"/>
        </w:rPr>
        <w:t xml:space="preserve">further discussion is needed </w:t>
      </w:r>
      <w:r>
        <w:rPr>
          <w:lang w:eastAsia="zh-CN"/>
        </w:rPr>
        <w:t>for indication of multiple beams in one indication.</w:t>
      </w:r>
      <w:r w:rsidR="006C49CB">
        <w:rPr>
          <w:lang w:eastAsia="zh-CN"/>
        </w:rPr>
        <w:t xml:space="preserve"> For example,</w:t>
      </w:r>
      <w:r>
        <w:rPr>
          <w:lang w:eastAsia="zh-CN"/>
        </w:rPr>
        <w:t xml:space="preserve"> </w:t>
      </w:r>
      <w:r w:rsidR="006C49CB">
        <w:rPr>
          <w:lang w:eastAsia="zh-CN"/>
        </w:rPr>
        <w:t>w</w:t>
      </w:r>
      <w:r>
        <w:rPr>
          <w:lang w:eastAsia="zh-CN"/>
        </w:rPr>
        <w:t xml:space="preserve">hether the multi-beam is indicated via </w:t>
      </w:r>
      <w:r w:rsidR="009E732B">
        <w:rPr>
          <w:lang w:eastAsia="zh-CN"/>
        </w:rPr>
        <w:t xml:space="preserve">a </w:t>
      </w:r>
      <w:r>
        <w:rPr>
          <w:lang w:eastAsia="zh-CN"/>
        </w:rPr>
        <w:t>beam pattern (i.e., with time domain information) or beam indexes or beam configuration index.</w:t>
      </w:r>
      <w:r w:rsidR="0069189C">
        <w:rPr>
          <w:lang w:eastAsia="zh-CN"/>
        </w:rPr>
        <w:t xml:space="preserve"> In our understanding, the beam indication should </w:t>
      </w:r>
      <w:r w:rsidR="009E732B">
        <w:rPr>
          <w:lang w:eastAsia="zh-CN"/>
        </w:rPr>
        <w:t xml:space="preserve">be </w:t>
      </w:r>
      <w:r w:rsidR="0069189C">
        <w:rPr>
          <w:lang w:eastAsia="zh-CN"/>
        </w:rPr>
        <w:t xml:space="preserve">as simple as possible to keep the low overhead of side control information. </w:t>
      </w:r>
      <w:r w:rsidR="003054F9">
        <w:rPr>
          <w:lang w:eastAsia="zh-CN"/>
        </w:rPr>
        <w:t>It is proposed that d</w:t>
      </w:r>
      <w:r w:rsidR="0069189C">
        <w:rPr>
          <w:lang w:eastAsia="zh-CN"/>
        </w:rPr>
        <w:t xml:space="preserve">ifferent beams with time domain information is configured via RRC with a beam configuration index, and the beam configuration index would be used for multiple beam indication.  </w:t>
      </w:r>
    </w:p>
    <w:p w14:paraId="6C0D82FD" w14:textId="77777777" w:rsidR="00EA4A13" w:rsidRDefault="00FE56A0" w:rsidP="009F2754">
      <w:pPr>
        <w:snapToGrid w:val="0"/>
        <w:jc w:val="both"/>
        <w:rPr>
          <w:lang w:eastAsia="zh-CN"/>
        </w:rPr>
      </w:pPr>
      <w:r w:rsidRPr="00BE2A62">
        <w:rPr>
          <w:lang w:eastAsia="zh-CN"/>
        </w:rPr>
        <w:t>For access link</w:t>
      </w:r>
      <w:r w:rsidR="003054F9">
        <w:rPr>
          <w:lang w:eastAsia="zh-CN"/>
        </w:rPr>
        <w:t xml:space="preserve"> beam indication</w:t>
      </w:r>
      <w:r w:rsidRPr="00BE2A62">
        <w:rPr>
          <w:lang w:eastAsia="zh-CN"/>
        </w:rPr>
        <w:t>,</w:t>
      </w:r>
      <w:r w:rsidRPr="00321D6E">
        <w:rPr>
          <w:lang w:eastAsia="zh-CN"/>
        </w:rPr>
        <w:t xml:space="preserve"> </w:t>
      </w:r>
      <w:r>
        <w:rPr>
          <w:lang w:eastAsia="x-none"/>
        </w:rPr>
        <w:t>b</w:t>
      </w:r>
      <w:r w:rsidRPr="000F5F2E">
        <w:rPr>
          <w:lang w:eastAsia="x-none"/>
        </w:rPr>
        <w:t>oth the dynamic indication and semi-static</w:t>
      </w:r>
      <w:r w:rsidR="00C54B44">
        <w:rPr>
          <w:lang w:eastAsia="x-none"/>
        </w:rPr>
        <w:t xml:space="preserve"> configuration</w:t>
      </w:r>
      <w:r w:rsidRPr="000F5F2E">
        <w:rPr>
          <w:lang w:eastAsia="x-none"/>
        </w:rPr>
        <w:t xml:space="preserve"> </w:t>
      </w:r>
      <w:r w:rsidR="001A0731">
        <w:rPr>
          <w:lang w:eastAsia="x-none"/>
        </w:rPr>
        <w:t xml:space="preserve">are </w:t>
      </w:r>
      <w:r w:rsidR="001A0731" w:rsidRPr="000E7B9F">
        <w:t>recommended</w:t>
      </w:r>
      <w:r w:rsidR="003501B1">
        <w:rPr>
          <w:lang w:eastAsia="zh-CN"/>
        </w:rPr>
        <w:t>.</w:t>
      </w:r>
      <w:r>
        <w:rPr>
          <w:lang w:eastAsia="zh-CN"/>
        </w:rPr>
        <w:t xml:space="preserve"> </w:t>
      </w:r>
      <w:r w:rsidR="00C135E9">
        <w:rPr>
          <w:lang w:eastAsia="zh-CN"/>
        </w:rPr>
        <w:t>The time domain feature of beam</w:t>
      </w:r>
      <w:r w:rsidR="00C135E9">
        <w:rPr>
          <w:rFonts w:hint="eastAsia"/>
          <w:lang w:eastAsia="zh-CN"/>
        </w:rPr>
        <w:t>/</w:t>
      </w:r>
      <w:r w:rsidR="00C135E9">
        <w:rPr>
          <w:lang w:eastAsia="zh-CN"/>
        </w:rPr>
        <w:t xml:space="preserve">beam set </w:t>
      </w:r>
      <w:r w:rsidR="00C54B44">
        <w:rPr>
          <w:lang w:eastAsia="zh-CN"/>
        </w:rPr>
        <w:t>need to</w:t>
      </w:r>
      <w:r w:rsidR="00C135E9">
        <w:rPr>
          <w:lang w:eastAsia="zh-CN"/>
        </w:rPr>
        <w:t xml:space="preserve"> accommodate </w:t>
      </w:r>
      <w:r w:rsidR="00B90C8A">
        <w:rPr>
          <w:lang w:eastAsia="zh-CN"/>
        </w:rPr>
        <w:t xml:space="preserve">with </w:t>
      </w:r>
      <w:r w:rsidR="00C135E9">
        <w:rPr>
          <w:lang w:eastAsia="zh-CN"/>
        </w:rPr>
        <w:t xml:space="preserve">the feature of </w:t>
      </w:r>
      <w:r w:rsidR="00B90C8A">
        <w:rPr>
          <w:lang w:eastAsia="zh-CN"/>
        </w:rPr>
        <w:t>forwarding signals and channels</w:t>
      </w:r>
      <w:r>
        <w:rPr>
          <w:lang w:eastAsia="zh-CN"/>
        </w:rPr>
        <w:t xml:space="preserve">. For example, </w:t>
      </w:r>
      <w:r w:rsidR="00B90C8A">
        <w:rPr>
          <w:lang w:eastAsia="zh-CN"/>
        </w:rPr>
        <w:t>periodic beam configuration can be</w:t>
      </w:r>
      <w:r w:rsidR="00CF6AC2">
        <w:rPr>
          <w:lang w:eastAsia="zh-CN"/>
        </w:rPr>
        <w:t xml:space="preserve"> used for f</w:t>
      </w:r>
      <w:r w:rsidR="00D1733A">
        <w:rPr>
          <w:lang w:eastAsia="zh-CN"/>
        </w:rPr>
        <w:t>o</w:t>
      </w:r>
      <w:r w:rsidR="00CF6AC2">
        <w:rPr>
          <w:lang w:eastAsia="zh-CN"/>
        </w:rPr>
        <w:t>rw</w:t>
      </w:r>
      <w:r w:rsidR="00D1733A">
        <w:rPr>
          <w:lang w:eastAsia="zh-CN"/>
        </w:rPr>
        <w:t>a</w:t>
      </w:r>
      <w:r w:rsidR="00CF6AC2">
        <w:rPr>
          <w:lang w:eastAsia="zh-CN"/>
        </w:rPr>
        <w:t>rding cell-specific channels and signals, such as SSB</w:t>
      </w:r>
      <w:r w:rsidR="00D1733A">
        <w:rPr>
          <w:lang w:eastAsia="zh-CN"/>
        </w:rPr>
        <w:t xml:space="preserve">. </w:t>
      </w:r>
      <w:r w:rsidR="00B90C8A">
        <w:rPr>
          <w:lang w:eastAsia="zh-CN"/>
        </w:rPr>
        <w:t>The</w:t>
      </w:r>
      <w:r w:rsidR="00C54B44">
        <w:rPr>
          <w:lang w:eastAsia="zh-CN"/>
        </w:rPr>
        <w:t xml:space="preserve"> </w:t>
      </w:r>
      <w:r w:rsidR="00B90C8A">
        <w:rPr>
          <w:lang w:eastAsia="zh-CN"/>
        </w:rPr>
        <w:t>semi-persist beam configuration</w:t>
      </w:r>
      <w:r w:rsidR="00C54B44">
        <w:rPr>
          <w:lang w:eastAsia="zh-CN"/>
        </w:rPr>
        <w:t xml:space="preserve"> can be used </w:t>
      </w:r>
      <w:r w:rsidR="00D1733A">
        <w:rPr>
          <w:lang w:eastAsia="zh-CN"/>
        </w:rPr>
        <w:t>for forwarding semi-static reference signals an</w:t>
      </w:r>
      <w:r w:rsidR="00C54B44">
        <w:rPr>
          <w:lang w:eastAsia="zh-CN"/>
        </w:rPr>
        <w:t xml:space="preserve">d traffics. </w:t>
      </w:r>
      <w:r w:rsidR="00B90C8A">
        <w:rPr>
          <w:rFonts w:hint="eastAsia"/>
          <w:lang w:eastAsia="zh-CN"/>
        </w:rPr>
        <w:t>And</w:t>
      </w:r>
      <w:r w:rsidR="00B90C8A">
        <w:rPr>
          <w:lang w:eastAsia="zh-CN"/>
        </w:rPr>
        <w:t xml:space="preserve"> </w:t>
      </w:r>
      <w:r w:rsidR="00B90C8A">
        <w:rPr>
          <w:rFonts w:hint="eastAsia"/>
          <w:lang w:eastAsia="zh-CN"/>
        </w:rPr>
        <w:t>d</w:t>
      </w:r>
      <w:r w:rsidR="00C54B44">
        <w:rPr>
          <w:lang w:eastAsia="zh-CN"/>
        </w:rPr>
        <w:t xml:space="preserve">ynamic </w:t>
      </w:r>
      <w:r w:rsidR="00B90C8A">
        <w:rPr>
          <w:lang w:eastAsia="zh-CN"/>
        </w:rPr>
        <w:t>beam indication</w:t>
      </w:r>
      <w:r w:rsidR="00C54B44">
        <w:rPr>
          <w:lang w:eastAsia="zh-CN"/>
        </w:rPr>
        <w:t xml:space="preserve"> </w:t>
      </w:r>
      <w:r w:rsidR="00D1733A">
        <w:rPr>
          <w:lang w:eastAsia="zh-CN"/>
        </w:rPr>
        <w:t>can be used for forwardi</w:t>
      </w:r>
      <w:r w:rsidR="00A54A3F">
        <w:rPr>
          <w:lang w:eastAsia="zh-CN"/>
        </w:rPr>
        <w:t xml:space="preserve">ng aperiodic reference signals </w:t>
      </w:r>
      <w:r w:rsidR="00D1733A">
        <w:rPr>
          <w:lang w:eastAsia="zh-CN"/>
        </w:rPr>
        <w:t xml:space="preserve">and traffics. </w:t>
      </w:r>
      <w:r w:rsidR="00EC5FAF" w:rsidRPr="003054F9">
        <w:rPr>
          <w:lang w:eastAsia="zh-CN"/>
        </w:rPr>
        <w:t xml:space="preserve">There might be collisions when </w:t>
      </w:r>
      <w:r w:rsidR="003054F9" w:rsidRPr="003054F9">
        <w:rPr>
          <w:lang w:eastAsia="zh-CN"/>
        </w:rPr>
        <w:t>periodic/semi-persistent beam indication and</w:t>
      </w:r>
      <w:r w:rsidR="00EC5FAF" w:rsidRPr="003054F9">
        <w:rPr>
          <w:lang w:eastAsia="zh-CN"/>
        </w:rPr>
        <w:t xml:space="preserve"> dynamic beam indication</w:t>
      </w:r>
      <w:r w:rsidR="003054F9" w:rsidRPr="003054F9">
        <w:rPr>
          <w:lang w:eastAsia="zh-CN"/>
        </w:rPr>
        <w:t xml:space="preserve"> </w:t>
      </w:r>
      <w:r w:rsidR="008E75A8">
        <w:rPr>
          <w:lang w:eastAsia="zh-CN"/>
        </w:rPr>
        <w:t xml:space="preserve">are configured/indicated </w:t>
      </w:r>
      <w:r w:rsidR="003054F9" w:rsidRPr="003054F9">
        <w:rPr>
          <w:lang w:eastAsia="zh-CN"/>
        </w:rPr>
        <w:t>simultaneously</w:t>
      </w:r>
      <w:r w:rsidR="00EC5FAF" w:rsidRPr="003054F9">
        <w:rPr>
          <w:lang w:eastAsia="zh-CN"/>
        </w:rPr>
        <w:t>.</w:t>
      </w:r>
      <w:r w:rsidR="00EC5FAF">
        <w:rPr>
          <w:lang w:eastAsia="zh-CN"/>
        </w:rPr>
        <w:t xml:space="preserve"> </w:t>
      </w:r>
      <w:r w:rsidR="00255BBE">
        <w:rPr>
          <w:lang w:eastAsia="zh-CN"/>
        </w:rPr>
        <w:t xml:space="preserve">In that case, a priority indication can be </w:t>
      </w:r>
      <w:r w:rsidR="008E75A8">
        <w:rPr>
          <w:lang w:eastAsia="zh-CN"/>
        </w:rPr>
        <w:t>use</w:t>
      </w:r>
      <w:r w:rsidR="00255BBE">
        <w:rPr>
          <w:lang w:eastAsia="zh-CN"/>
        </w:rPr>
        <w:t xml:space="preserve">d to </w:t>
      </w:r>
      <w:r w:rsidR="008E75A8">
        <w:rPr>
          <w:lang w:eastAsia="zh-CN"/>
        </w:rPr>
        <w:t>indication</w:t>
      </w:r>
      <w:r w:rsidR="00255BBE">
        <w:rPr>
          <w:lang w:eastAsia="zh-CN"/>
        </w:rPr>
        <w:t xml:space="preserve"> which </w:t>
      </w:r>
      <w:r w:rsidR="008E75A8">
        <w:rPr>
          <w:lang w:eastAsia="zh-CN"/>
        </w:rPr>
        <w:t xml:space="preserve">beam </w:t>
      </w:r>
      <w:r w:rsidR="00255BBE">
        <w:rPr>
          <w:lang w:eastAsia="zh-CN"/>
        </w:rPr>
        <w:t>indication should be prioritized when conflict</w:t>
      </w:r>
      <w:r w:rsidR="008E75A8">
        <w:rPr>
          <w:lang w:eastAsia="zh-CN"/>
        </w:rPr>
        <w:t xml:space="preserve"> occurs</w:t>
      </w:r>
      <w:r w:rsidR="00255BBE">
        <w:rPr>
          <w:lang w:eastAsia="zh-CN"/>
        </w:rPr>
        <w:t>.</w:t>
      </w:r>
      <w:r w:rsidR="00EC5FAF">
        <w:rPr>
          <w:lang w:eastAsia="zh-CN"/>
        </w:rPr>
        <w:t xml:space="preserve"> </w:t>
      </w:r>
    </w:p>
    <w:p w14:paraId="0366C651" w14:textId="31692CE1" w:rsidR="009F2754" w:rsidRDefault="009F2754" w:rsidP="009F2754">
      <w:pPr>
        <w:snapToGrid w:val="0"/>
        <w:jc w:val="both"/>
        <w:rPr>
          <w:lang w:eastAsia="zh-CN"/>
        </w:rPr>
      </w:pPr>
      <w:r>
        <w:rPr>
          <w:lang w:eastAsia="zh-CN"/>
        </w:rPr>
        <w:t xml:space="preserve">For </w:t>
      </w:r>
      <w:r w:rsidR="004D62FA">
        <w:rPr>
          <w:lang w:eastAsia="zh-CN"/>
        </w:rPr>
        <w:t xml:space="preserve">the time domain </w:t>
      </w:r>
      <w:r>
        <w:rPr>
          <w:lang w:eastAsia="zh-CN"/>
        </w:rPr>
        <w:t>information configuration</w:t>
      </w:r>
      <w:r w:rsidR="00851345">
        <w:rPr>
          <w:lang w:eastAsia="zh-CN"/>
        </w:rPr>
        <w:t xml:space="preserve"> in access link</w:t>
      </w:r>
      <w:r>
        <w:rPr>
          <w:lang w:eastAsia="zh-CN"/>
        </w:rPr>
        <w:t xml:space="preserve">, </w:t>
      </w:r>
      <w:r w:rsidR="004D62FA">
        <w:rPr>
          <w:lang w:eastAsia="zh-CN"/>
        </w:rPr>
        <w:t>it has been agreed that the duration per beam(s) is needed for both periodic/semi-persistent and aperiodic</w:t>
      </w:r>
      <w:r w:rsidR="00EA4A13">
        <w:rPr>
          <w:lang w:eastAsia="zh-CN"/>
        </w:rPr>
        <w:t xml:space="preserve"> beam</w:t>
      </w:r>
      <w:r w:rsidR="004D62FA">
        <w:rPr>
          <w:lang w:eastAsia="zh-CN"/>
        </w:rPr>
        <w:t xml:space="preserve"> indication. </w:t>
      </w:r>
      <w:r w:rsidR="00EA4A13">
        <w:rPr>
          <w:lang w:eastAsia="zh-CN"/>
        </w:rPr>
        <w:t>In our understanding,</w:t>
      </w:r>
      <w:r w:rsidR="004D62FA">
        <w:rPr>
          <w:lang w:eastAsia="zh-CN"/>
        </w:rPr>
        <w:t xml:space="preserve"> a table with starting time location and consecutive time resource length which </w:t>
      </w:r>
      <w:r w:rsidR="00EA4A13">
        <w:rPr>
          <w:lang w:eastAsia="zh-CN"/>
        </w:rPr>
        <w:t xml:space="preserve">is similar as SLIV for PDSCH can be  used </w:t>
      </w:r>
      <w:r w:rsidR="004D62FA">
        <w:rPr>
          <w:lang w:eastAsia="zh-CN"/>
        </w:rPr>
        <w:t xml:space="preserve">for duration indication. </w:t>
      </w:r>
    </w:p>
    <w:p w14:paraId="723DE521" w14:textId="1DE1237D" w:rsidR="00EC0EDC" w:rsidRDefault="00A46BDC" w:rsidP="00EC0EDC">
      <w:pPr>
        <w:jc w:val="both"/>
        <w:rPr>
          <w:b/>
          <w:lang w:eastAsia="zh-CN"/>
        </w:rPr>
      </w:pPr>
      <w:r>
        <w:rPr>
          <w:b/>
          <w:lang w:eastAsia="zh-CN"/>
        </w:rPr>
        <w:t>P</w:t>
      </w:r>
      <w:r w:rsidR="00EC0EDC">
        <w:rPr>
          <w:b/>
          <w:lang w:eastAsia="zh-CN"/>
        </w:rPr>
        <w:t>roposal 1</w:t>
      </w:r>
      <w:r w:rsidR="00EC0EDC" w:rsidRPr="00B405D6">
        <w:rPr>
          <w:b/>
          <w:lang w:eastAsia="zh-CN"/>
        </w:rPr>
        <w:t>:</w:t>
      </w:r>
      <w:r w:rsidR="00EC0EDC">
        <w:rPr>
          <w:b/>
          <w:lang w:eastAsia="zh-CN"/>
        </w:rPr>
        <w:t xml:space="preserve"> </w:t>
      </w:r>
      <w:r w:rsidR="001D41CB">
        <w:rPr>
          <w:b/>
          <w:lang w:eastAsia="zh-CN"/>
        </w:rPr>
        <w:t>Ac</w:t>
      </w:r>
      <w:r w:rsidR="00EC0EDC">
        <w:rPr>
          <w:b/>
          <w:lang w:eastAsia="zh-CN"/>
        </w:rPr>
        <w:t>cess beam charact</w:t>
      </w:r>
      <w:r w:rsidR="001D41CB">
        <w:rPr>
          <w:b/>
          <w:lang w:eastAsia="zh-CN"/>
        </w:rPr>
        <w:t>er reporting via RRC signalling is supported.</w:t>
      </w:r>
    </w:p>
    <w:p w14:paraId="4B8C07EB" w14:textId="54536F0F" w:rsidR="00EC0EDC" w:rsidRDefault="00EC0EDC" w:rsidP="00EC0EDC">
      <w:pPr>
        <w:jc w:val="both"/>
        <w:rPr>
          <w:b/>
          <w:lang w:eastAsia="zh-CN"/>
        </w:rPr>
      </w:pPr>
      <w:r>
        <w:rPr>
          <w:b/>
          <w:lang w:eastAsia="zh-CN"/>
        </w:rPr>
        <w:t>Proposal 2:</w:t>
      </w:r>
      <w:r w:rsidR="00A6621D">
        <w:rPr>
          <w:b/>
          <w:lang w:eastAsia="zh-CN"/>
        </w:rPr>
        <w:t xml:space="preserve"> Access beam ID</w:t>
      </w:r>
      <w:r w:rsidR="0094253F">
        <w:rPr>
          <w:b/>
          <w:lang w:eastAsia="zh-CN"/>
        </w:rPr>
        <w:t xml:space="preserve"> </w:t>
      </w:r>
      <w:r w:rsidR="00A6621D">
        <w:rPr>
          <w:b/>
          <w:lang w:eastAsia="zh-CN"/>
        </w:rPr>
        <w:t xml:space="preserve">is determined by gNB. </w:t>
      </w:r>
    </w:p>
    <w:p w14:paraId="08595724" w14:textId="1C12B8A2" w:rsidR="0094253F" w:rsidRDefault="00A6621D" w:rsidP="00EC0EDC">
      <w:pPr>
        <w:jc w:val="both"/>
        <w:rPr>
          <w:b/>
          <w:lang w:eastAsia="zh-CN"/>
        </w:rPr>
      </w:pPr>
      <w:r>
        <w:rPr>
          <w:b/>
          <w:lang w:eastAsia="zh-CN"/>
        </w:rPr>
        <w:t xml:space="preserve">Proposal 3: </w:t>
      </w:r>
      <w:r w:rsidR="001D41CB">
        <w:rPr>
          <w:rFonts w:hint="eastAsia"/>
          <w:b/>
          <w:lang w:eastAsia="zh-CN"/>
        </w:rPr>
        <w:t>B</w:t>
      </w:r>
      <w:r w:rsidR="001D41CB">
        <w:rPr>
          <w:b/>
          <w:lang w:eastAsia="zh-CN"/>
        </w:rPr>
        <w:t xml:space="preserve">eam direction </w:t>
      </w:r>
      <w:r w:rsidR="0094253F">
        <w:rPr>
          <w:b/>
          <w:lang w:eastAsia="zh-CN"/>
        </w:rPr>
        <w:t>defined by the boresight of beam</w:t>
      </w:r>
      <w:r w:rsidR="001D41CB">
        <w:rPr>
          <w:b/>
          <w:lang w:eastAsia="zh-CN"/>
        </w:rPr>
        <w:t xml:space="preserve"> </w:t>
      </w:r>
      <w:r w:rsidR="001D41CB">
        <w:rPr>
          <w:rFonts w:hint="eastAsia"/>
          <w:b/>
          <w:lang w:eastAsia="zh-CN"/>
        </w:rPr>
        <w:t>is</w:t>
      </w:r>
      <w:r w:rsidR="001D41CB">
        <w:rPr>
          <w:b/>
          <w:lang w:eastAsia="zh-CN"/>
        </w:rPr>
        <w:t xml:space="preserve"> supported</w:t>
      </w:r>
      <w:r w:rsidR="0094253F">
        <w:rPr>
          <w:b/>
          <w:lang w:eastAsia="zh-CN"/>
        </w:rPr>
        <w:t xml:space="preserve"> in beam character report.</w:t>
      </w:r>
    </w:p>
    <w:p w14:paraId="157F9FA7" w14:textId="74F70716" w:rsidR="0069189C" w:rsidRDefault="0069189C" w:rsidP="00EC0EDC">
      <w:pPr>
        <w:jc w:val="both"/>
        <w:rPr>
          <w:b/>
          <w:lang w:eastAsia="zh-CN"/>
        </w:rPr>
      </w:pPr>
      <w:r>
        <w:rPr>
          <w:b/>
          <w:lang w:eastAsia="zh-CN"/>
        </w:rPr>
        <w:t>Proposal 4: Beam configuration index is used for multi-beam indication.</w:t>
      </w:r>
    </w:p>
    <w:p w14:paraId="6546D68B" w14:textId="04F18A46" w:rsidR="003A3809" w:rsidRDefault="003A3809" w:rsidP="00EC0EDC">
      <w:pPr>
        <w:jc w:val="both"/>
        <w:rPr>
          <w:b/>
          <w:lang w:eastAsia="zh-CN"/>
        </w:rPr>
      </w:pPr>
      <w:r>
        <w:rPr>
          <w:b/>
          <w:lang w:eastAsia="zh-CN"/>
        </w:rPr>
        <w:lastRenderedPageBreak/>
        <w:t>Proposal 5: Priority index is configured and/or indicated together with beam indication.</w:t>
      </w:r>
    </w:p>
    <w:p w14:paraId="43D7D9AB" w14:textId="07989BD5" w:rsidR="004D62FA" w:rsidRPr="00B405D6" w:rsidRDefault="003A3809" w:rsidP="00EC0EDC">
      <w:pPr>
        <w:jc w:val="both"/>
        <w:rPr>
          <w:b/>
          <w:lang w:eastAsia="zh-CN"/>
        </w:rPr>
      </w:pPr>
      <w:r>
        <w:rPr>
          <w:b/>
          <w:lang w:eastAsia="zh-CN"/>
        </w:rPr>
        <w:t>Proposal 6</w:t>
      </w:r>
      <w:r w:rsidR="004D62FA">
        <w:rPr>
          <w:b/>
          <w:lang w:eastAsia="zh-CN"/>
        </w:rPr>
        <w:t xml:space="preserve">: </w:t>
      </w:r>
      <w:r w:rsidR="005A3162">
        <w:rPr>
          <w:b/>
          <w:lang w:eastAsia="zh-CN"/>
        </w:rPr>
        <w:t>Pre-configured t</w:t>
      </w:r>
      <w:r w:rsidR="004D62FA" w:rsidRPr="004D62FA">
        <w:rPr>
          <w:b/>
          <w:lang w:eastAsia="zh-CN"/>
        </w:rPr>
        <w:t>able with starting time location and consecutive time resource length similar as SLIV for PDSCH</w:t>
      </w:r>
      <w:r w:rsidR="004D62FA">
        <w:rPr>
          <w:b/>
          <w:lang w:eastAsia="zh-CN"/>
        </w:rPr>
        <w:t xml:space="preserve"> is supported for </w:t>
      </w:r>
      <w:r w:rsidR="00AE3285">
        <w:rPr>
          <w:b/>
          <w:lang w:eastAsia="zh-CN"/>
        </w:rPr>
        <w:t>beam duration indication.</w:t>
      </w:r>
    </w:p>
    <w:p w14:paraId="4F73834B" w14:textId="05458769" w:rsidR="00E33758" w:rsidRPr="00FE56A0" w:rsidRDefault="00FA2BB8" w:rsidP="00BB645A">
      <w:pPr>
        <w:snapToGrid w:val="0"/>
        <w:jc w:val="both"/>
        <w:rPr>
          <w:i/>
          <w:u w:val="single"/>
          <w:lang w:eastAsia="zh-CN"/>
        </w:rPr>
      </w:pPr>
      <w:r>
        <w:rPr>
          <w:i/>
          <w:u w:val="single"/>
          <w:lang w:eastAsia="zh-CN"/>
        </w:rPr>
        <w:t>B</w:t>
      </w:r>
      <w:r w:rsidR="00E33758" w:rsidRPr="00FE56A0">
        <w:rPr>
          <w:i/>
          <w:u w:val="single"/>
          <w:lang w:eastAsia="zh-CN"/>
        </w:rPr>
        <w:t>ackhaul link</w:t>
      </w:r>
      <w:r>
        <w:rPr>
          <w:i/>
          <w:u w:val="single"/>
          <w:lang w:eastAsia="zh-CN"/>
        </w:rPr>
        <w:t xml:space="preserve"> beam</w:t>
      </w:r>
    </w:p>
    <w:p w14:paraId="71FCC37C" w14:textId="71304708" w:rsidR="00737B13" w:rsidRDefault="00737B13" w:rsidP="00737B13">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RAN1#1</w:t>
      </w:r>
      <w:r>
        <w:rPr>
          <w:lang w:eastAsia="zh-CN"/>
        </w:rPr>
        <w:t>10-</w:t>
      </w:r>
      <w:r>
        <w:rPr>
          <w:rFonts w:hint="eastAsia"/>
          <w:lang w:eastAsia="zh-CN"/>
        </w:rPr>
        <w:t>bis</w:t>
      </w:r>
      <w:r>
        <w:rPr>
          <w:lang w:eastAsia="zh-CN"/>
        </w:rPr>
        <w:t xml:space="preserve"> </w:t>
      </w:r>
      <w:r>
        <w:rPr>
          <w:rFonts w:hint="eastAsia"/>
          <w:lang w:eastAsia="zh-CN"/>
        </w:rPr>
        <w:t>Meeting</w:t>
      </w:r>
      <w:r>
        <w:rPr>
          <w:lang w:eastAsia="zh-CN"/>
        </w:rPr>
        <w:t xml:space="preserve"> [</w:t>
      </w:r>
      <w:r>
        <w:rPr>
          <w:rFonts w:hint="eastAsia"/>
          <w:lang w:eastAsia="zh-CN"/>
        </w:rPr>
        <w:t>1</w:t>
      </w:r>
      <w:r>
        <w:rPr>
          <w:lang w:eastAsia="zh-CN"/>
        </w:rPr>
        <w:t xml:space="preserve">], the following agreements were achieved </w:t>
      </w:r>
      <w:r>
        <w:rPr>
          <w:rFonts w:hint="eastAsia"/>
          <w:lang w:eastAsia="zh-CN"/>
        </w:rPr>
        <w:t>for</w:t>
      </w:r>
      <w:r>
        <w:rPr>
          <w:lang w:eastAsia="zh-CN"/>
        </w:rPr>
        <w:t xml:space="preserve"> </w:t>
      </w:r>
      <w:r>
        <w:rPr>
          <w:rFonts w:hint="eastAsia"/>
          <w:lang w:eastAsia="zh-CN"/>
        </w:rPr>
        <w:t>beam</w:t>
      </w:r>
      <w:r>
        <w:rPr>
          <w:lang w:eastAsia="zh-CN"/>
        </w:rPr>
        <w:t xml:space="preserve">forming information of </w:t>
      </w:r>
      <w:r w:rsidR="00B37213">
        <w:rPr>
          <w:lang w:eastAsia="zh-CN"/>
        </w:rPr>
        <w:t>backhaul</w:t>
      </w:r>
      <w:r>
        <w:rPr>
          <w:lang w:eastAsia="zh-CN"/>
        </w:rPr>
        <w:t xml:space="preserve"> link.</w:t>
      </w:r>
    </w:p>
    <w:tbl>
      <w:tblPr>
        <w:tblStyle w:val="af0"/>
        <w:tblW w:w="0" w:type="auto"/>
        <w:tblLook w:val="04A0" w:firstRow="1" w:lastRow="0" w:firstColumn="1" w:lastColumn="0" w:noHBand="0" w:noVBand="1"/>
      </w:tblPr>
      <w:tblGrid>
        <w:gridCol w:w="9962"/>
      </w:tblGrid>
      <w:tr w:rsidR="00737B13" w:rsidRPr="003A3809" w14:paraId="03326F93" w14:textId="77777777" w:rsidTr="00737B13">
        <w:tc>
          <w:tcPr>
            <w:tcW w:w="9962" w:type="dxa"/>
          </w:tcPr>
          <w:p w14:paraId="506A171F" w14:textId="77777777" w:rsidR="00737B13" w:rsidRPr="003A3809" w:rsidRDefault="00737B13" w:rsidP="006A09FB">
            <w:pPr>
              <w:snapToGrid w:val="0"/>
              <w:spacing w:line="240" w:lineRule="auto"/>
              <w:rPr>
                <w:b/>
                <w:bCs/>
                <w:iCs/>
                <w:color w:val="000000"/>
                <w:highlight w:val="green"/>
              </w:rPr>
            </w:pPr>
            <w:r w:rsidRPr="003A3809">
              <w:rPr>
                <w:b/>
                <w:color w:val="000000"/>
                <w:highlight w:val="green"/>
              </w:rPr>
              <w:t>Agreement</w:t>
            </w:r>
          </w:p>
          <w:p w14:paraId="1105E32C" w14:textId="77777777" w:rsidR="00737B13" w:rsidRPr="003A3809" w:rsidRDefault="00737B13" w:rsidP="006A09FB">
            <w:pPr>
              <w:pStyle w:val="afb"/>
              <w:spacing w:before="0" w:beforeAutospacing="0" w:after="0" w:afterAutospacing="0" w:line="240" w:lineRule="auto"/>
              <w:rPr>
                <w:sz w:val="20"/>
                <w:szCs w:val="20"/>
              </w:rPr>
            </w:pPr>
            <w:r w:rsidRPr="003A3809">
              <w:rPr>
                <w:sz w:val="20"/>
                <w:szCs w:val="20"/>
              </w:rPr>
              <w:t>The following aspects should be NCR capability:</w:t>
            </w:r>
          </w:p>
          <w:p w14:paraId="29E8B978" w14:textId="77777777" w:rsidR="00737B13" w:rsidRPr="003A3809" w:rsidRDefault="00737B13" w:rsidP="006A09FB">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Simultaneous UL transmission of C-link and backhaul link</w:t>
            </w:r>
          </w:p>
          <w:p w14:paraId="60200A0E" w14:textId="77777777" w:rsidR="00737B13" w:rsidRPr="003A3809" w:rsidRDefault="00737B13" w:rsidP="006A09FB">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Adaptive beam for C-link/backhaul-link</w:t>
            </w:r>
          </w:p>
          <w:p w14:paraId="482EB6A4" w14:textId="77777777" w:rsidR="00737B13" w:rsidRPr="003A3809" w:rsidRDefault="00737B13" w:rsidP="006A09FB">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Note-1: Fixed beam for C-link/backhaul link is default capability</w:t>
            </w:r>
          </w:p>
          <w:p w14:paraId="43219F93" w14:textId="77777777" w:rsidR="00737B13" w:rsidRPr="003A3809" w:rsidRDefault="00737B13" w:rsidP="006A09FB">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Note-2: TDMed UL transmission of C-link and backhaul link is default capability.</w:t>
            </w:r>
          </w:p>
          <w:p w14:paraId="7BF396C0" w14:textId="77777777" w:rsidR="00737B13" w:rsidRPr="003A3809" w:rsidRDefault="00737B13" w:rsidP="006A09FB">
            <w:pPr>
              <w:pStyle w:val="af7"/>
              <w:numPr>
                <w:ilvl w:val="0"/>
                <w:numId w:val="16"/>
              </w:numPr>
              <w:snapToGrid w:val="0"/>
              <w:spacing w:line="240" w:lineRule="auto"/>
              <w:jc w:val="left"/>
              <w:rPr>
                <w:rFonts w:ascii="Times New Roman" w:hAnsi="Times New Roman"/>
                <w:sz w:val="20"/>
                <w:szCs w:val="20"/>
              </w:rPr>
            </w:pPr>
            <w:r w:rsidRPr="003A3809">
              <w:rPr>
                <w:rFonts w:ascii="Times New Roman" w:hAnsi="Times New Roman"/>
                <w:sz w:val="20"/>
                <w:szCs w:val="20"/>
              </w:rPr>
              <w:t>FFS: How to define the capability for adaptive beam for C-link/backhaul-link</w:t>
            </w:r>
          </w:p>
          <w:p w14:paraId="4AEB4779" w14:textId="77777777" w:rsidR="00737B13" w:rsidRPr="003A3809" w:rsidRDefault="00737B13" w:rsidP="006A09FB">
            <w:pPr>
              <w:pStyle w:val="afb"/>
              <w:spacing w:before="0" w:beforeAutospacing="0" w:after="0" w:afterAutospacing="0" w:line="240" w:lineRule="auto"/>
              <w:rPr>
                <w:b/>
                <w:sz w:val="20"/>
                <w:szCs w:val="20"/>
                <w:lang w:val="en-GB"/>
              </w:rPr>
            </w:pPr>
          </w:p>
          <w:p w14:paraId="02334092" w14:textId="77777777" w:rsidR="00BA741E" w:rsidRPr="003A3809" w:rsidRDefault="00BA741E" w:rsidP="006A09FB">
            <w:pPr>
              <w:snapToGrid w:val="0"/>
              <w:spacing w:line="240" w:lineRule="auto"/>
              <w:rPr>
                <w:b/>
                <w:bCs/>
                <w:iCs/>
                <w:highlight w:val="green"/>
              </w:rPr>
            </w:pPr>
            <w:r w:rsidRPr="003A3809">
              <w:rPr>
                <w:b/>
                <w:highlight w:val="green"/>
              </w:rPr>
              <w:t>Agreement</w:t>
            </w:r>
          </w:p>
          <w:p w14:paraId="0340D26C" w14:textId="77777777" w:rsidR="00BA741E" w:rsidRPr="003A3809" w:rsidRDefault="00BA741E" w:rsidP="006A09FB">
            <w:pPr>
              <w:snapToGrid w:val="0"/>
              <w:spacing w:line="240" w:lineRule="auto"/>
              <w:rPr>
                <w:rFonts w:eastAsia="等线"/>
              </w:rPr>
            </w:pPr>
            <w:r w:rsidRPr="003A3809">
              <w:rPr>
                <w:rFonts w:eastAsia="等线"/>
              </w:rPr>
              <w:t xml:space="preserve">If adaptive beams are adopted for C-link and backhaul link, new signaling is supported to indicate a </w:t>
            </w:r>
            <w:r w:rsidRPr="003A3809">
              <w:rPr>
                <w:rFonts w:eastAsia="等线"/>
                <w:bCs/>
              </w:rPr>
              <w:t>beam(s) used for backhaul link from the set of beams for C-link</w:t>
            </w:r>
            <w:r w:rsidRPr="003A3809">
              <w:rPr>
                <w:rFonts w:eastAsia="等线"/>
              </w:rPr>
              <w:t>.</w:t>
            </w:r>
          </w:p>
          <w:p w14:paraId="68D5213F" w14:textId="77777777" w:rsidR="00BA741E" w:rsidRPr="003A3809" w:rsidRDefault="00BA741E" w:rsidP="006A09FB">
            <w:pPr>
              <w:pStyle w:val="af7"/>
              <w:numPr>
                <w:ilvl w:val="0"/>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Predefined rule is used to define the beam in case there is no indication via the new signalling</w:t>
            </w:r>
          </w:p>
          <w:p w14:paraId="53695E93" w14:textId="77777777" w:rsidR="00BA741E" w:rsidRPr="003A3809" w:rsidRDefault="00BA741E" w:rsidP="006A09FB">
            <w:pPr>
              <w:pStyle w:val="af7"/>
              <w:numPr>
                <w:ilvl w:val="1"/>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FFS: Details of the predefined rule</w:t>
            </w:r>
          </w:p>
          <w:p w14:paraId="0C5E06CC" w14:textId="77777777" w:rsidR="00BA741E" w:rsidRPr="003A3809" w:rsidRDefault="00BA741E" w:rsidP="006A09FB">
            <w:pPr>
              <w:pStyle w:val="af7"/>
              <w:numPr>
                <w:ilvl w:val="1"/>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FFS: Application of predefined rule for other cases</w:t>
            </w:r>
          </w:p>
          <w:p w14:paraId="0E3767F9" w14:textId="77777777" w:rsidR="00BA741E" w:rsidRPr="003A3809" w:rsidRDefault="00BA741E" w:rsidP="006A09FB">
            <w:pPr>
              <w:pStyle w:val="af7"/>
              <w:numPr>
                <w:ilvl w:val="0"/>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Note: The beam(s) used for backhaul link should be from the RRC-configured list of beams for C-link.</w:t>
            </w:r>
          </w:p>
          <w:p w14:paraId="6965D893" w14:textId="48C37CB0" w:rsidR="00737B13" w:rsidRPr="003A3809" w:rsidRDefault="00BA741E" w:rsidP="006A09FB">
            <w:pPr>
              <w:pStyle w:val="af7"/>
              <w:numPr>
                <w:ilvl w:val="0"/>
                <w:numId w:val="17"/>
              </w:numPr>
              <w:snapToGrid w:val="0"/>
              <w:spacing w:line="240" w:lineRule="auto"/>
              <w:jc w:val="left"/>
              <w:rPr>
                <w:rFonts w:ascii="Times New Roman" w:hAnsi="Times New Roman"/>
                <w:sz w:val="20"/>
                <w:szCs w:val="20"/>
              </w:rPr>
            </w:pPr>
            <w:r w:rsidRPr="003A3809">
              <w:rPr>
                <w:rFonts w:ascii="Times New Roman" w:hAnsi="Times New Roman"/>
                <w:sz w:val="20"/>
                <w:szCs w:val="20"/>
              </w:rPr>
              <w:t>The new signalling, if needed, is an optional NCR capability</w:t>
            </w:r>
          </w:p>
        </w:tc>
      </w:tr>
    </w:tbl>
    <w:p w14:paraId="48667F62" w14:textId="300F05B4" w:rsidR="004C0C28" w:rsidRDefault="00C930EE" w:rsidP="00C930EE">
      <w:pPr>
        <w:snapToGrid w:val="0"/>
        <w:spacing w:before="120"/>
        <w:jc w:val="both"/>
        <w:rPr>
          <w:lang w:eastAsia="zh-CN"/>
        </w:rPr>
      </w:pPr>
      <w:r>
        <w:rPr>
          <w:lang w:eastAsia="zh-CN"/>
        </w:rPr>
        <w:t xml:space="preserve">In case of no new signalling is used for backhaul beam indication, </w:t>
      </w:r>
      <w:r w:rsidR="004C0C28">
        <w:rPr>
          <w:lang w:eastAsia="zh-CN"/>
        </w:rPr>
        <w:t xml:space="preserve"> </w:t>
      </w:r>
      <w:r w:rsidR="00FA16C8">
        <w:rPr>
          <w:lang w:eastAsia="zh-CN"/>
        </w:rPr>
        <w:t xml:space="preserve">the problem is </w:t>
      </w:r>
      <w:r w:rsidR="00314094">
        <w:rPr>
          <w:lang w:eastAsia="zh-CN"/>
        </w:rPr>
        <w:t xml:space="preserve">which beam of C-link is selected for backhaul link in slots/symbols </w:t>
      </w:r>
      <w:r w:rsidR="008F5102">
        <w:rPr>
          <w:lang w:eastAsia="zh-CN"/>
        </w:rPr>
        <w:t>with</w:t>
      </w:r>
      <w:r w:rsidR="00314094">
        <w:rPr>
          <w:lang w:eastAsia="zh-CN"/>
        </w:rPr>
        <w:t xml:space="preserve"> DL receptions / UL transmissions in backhaul link only. </w:t>
      </w:r>
      <w:r w:rsidR="00256286">
        <w:rPr>
          <w:lang w:eastAsia="zh-CN"/>
        </w:rPr>
        <w:t xml:space="preserve">One </w:t>
      </w:r>
      <w:r w:rsidR="00314094">
        <w:rPr>
          <w:lang w:eastAsia="zh-CN"/>
        </w:rPr>
        <w:t xml:space="preserve">possible </w:t>
      </w:r>
      <w:r w:rsidR="00913C62">
        <w:rPr>
          <w:lang w:eastAsia="zh-CN"/>
        </w:rPr>
        <w:t>solution</w:t>
      </w:r>
      <w:r w:rsidR="00314094">
        <w:rPr>
          <w:lang w:eastAsia="zh-CN"/>
        </w:rPr>
        <w:t xml:space="preserve"> is always follow the latest beam. However, </w:t>
      </w:r>
      <w:r w:rsidR="00913C62">
        <w:rPr>
          <w:lang w:eastAsia="zh-CN"/>
        </w:rPr>
        <w:t xml:space="preserve">it does not work well when </w:t>
      </w:r>
      <w:r w:rsidR="00913C62">
        <w:t>beam sweeping is just performed</w:t>
      </w:r>
      <w:r w:rsidR="00566CD3">
        <w:t xml:space="preserve">. </w:t>
      </w:r>
      <w:r w:rsidR="00AE3AEB">
        <w:t xml:space="preserve">To decide the DL beam pair, gNB side beam sweeping can be performed by setting repetition OFF for part of CSI-RS resources, and UE side beam sweeping can be performed by setting repetition ON for part of CSI-RS resources. </w:t>
      </w:r>
      <w:r w:rsidR="00314094">
        <w:t xml:space="preserve">NCR-MT keep the Rx beam unchanged and report the CRI to gNB for gNB side beam selection, and keep the Rx beam sweeping to find the appropriate MT side beam. </w:t>
      </w:r>
      <w:r w:rsidR="00302AC7">
        <w:t xml:space="preserve">Assuming </w:t>
      </w:r>
      <w:r w:rsidR="00314094">
        <w:t>backhaul beam always follow the latest beam of access link, there would be</w:t>
      </w:r>
      <w:r w:rsidR="00302AC7">
        <w:t xml:space="preserve"> problem if NCR-MT are preforming DL Rx beam sweeping. Therefore, we propose that the per-defined rule should refer to a certain TCI state. Considering that there are different TCI mechanisms for Rel.15/16 and Rel.17, </w:t>
      </w:r>
      <w:r w:rsidR="00302AC7">
        <w:rPr>
          <w:lang w:eastAsia="zh-CN"/>
        </w:rPr>
        <w:t>w</w:t>
      </w:r>
      <w:r w:rsidR="004C0C28">
        <w:rPr>
          <w:lang w:eastAsia="zh-CN"/>
        </w:rPr>
        <w:t xml:space="preserve">e think two cases need to be considered. </w:t>
      </w:r>
    </w:p>
    <w:p w14:paraId="59208CC4" w14:textId="4F3969CD" w:rsidR="004C0C28" w:rsidRPr="005E3DB8" w:rsidRDefault="00B4368E" w:rsidP="00B4368E">
      <w:pPr>
        <w:pStyle w:val="af7"/>
        <w:numPr>
          <w:ilvl w:val="0"/>
          <w:numId w:val="10"/>
        </w:numPr>
        <w:snapToGrid w:val="0"/>
        <w:jc w:val="both"/>
        <w:rPr>
          <w:rFonts w:ascii="Times New Roman" w:eastAsia="宋体" w:hAnsi="Times New Roman"/>
          <w:sz w:val="20"/>
          <w:szCs w:val="20"/>
          <w:lang w:val="en-GB"/>
        </w:rPr>
      </w:pPr>
      <w:r>
        <w:rPr>
          <w:rFonts w:ascii="Times New Roman" w:eastAsia="宋体" w:hAnsi="Times New Roman"/>
          <w:sz w:val="20"/>
          <w:szCs w:val="20"/>
          <w:lang w:val="en-GB"/>
        </w:rPr>
        <w:t xml:space="preserve">Case 1, </w:t>
      </w:r>
      <w:r w:rsidR="005E3DB8" w:rsidRPr="005E3DB8">
        <w:rPr>
          <w:rFonts w:ascii="Times New Roman" w:eastAsia="宋体" w:hAnsi="Times New Roman"/>
          <w:sz w:val="20"/>
          <w:szCs w:val="20"/>
          <w:lang w:val="en-GB"/>
        </w:rPr>
        <w:t>the TCI is indicated for different channels separately</w:t>
      </w:r>
      <w:r w:rsidR="005E3DB8">
        <w:rPr>
          <w:rFonts w:ascii="Times New Roman" w:eastAsia="宋体" w:hAnsi="Times New Roman"/>
          <w:sz w:val="20"/>
          <w:szCs w:val="20"/>
          <w:lang w:val="en-GB"/>
        </w:rPr>
        <w:t xml:space="preserve"> as in </w:t>
      </w:r>
      <w:r w:rsidR="005E3DB8" w:rsidRPr="005E3DB8">
        <w:rPr>
          <w:rFonts w:ascii="Times New Roman" w:eastAsia="宋体" w:hAnsi="Times New Roman"/>
          <w:sz w:val="20"/>
          <w:szCs w:val="20"/>
          <w:lang w:val="en-GB"/>
        </w:rPr>
        <w:t>Rel-15/Rel-16 TCI framework.</w:t>
      </w:r>
      <w:r w:rsidR="005E3DB8">
        <w:rPr>
          <w:rFonts w:ascii="Times New Roman" w:eastAsia="宋体" w:hAnsi="Times New Roman"/>
          <w:sz w:val="20"/>
          <w:szCs w:val="20"/>
          <w:lang w:val="en-GB"/>
        </w:rPr>
        <w:t xml:space="preserve"> </w:t>
      </w:r>
      <w:r w:rsidRPr="00B4368E">
        <w:rPr>
          <w:rFonts w:ascii="Times New Roman" w:eastAsia="宋体" w:hAnsi="Times New Roman"/>
          <w:sz w:val="20"/>
          <w:szCs w:val="20"/>
          <w:lang w:val="en-GB"/>
        </w:rPr>
        <w:t>NCR follow the TCI state of the latest received PDCCH</w:t>
      </w:r>
    </w:p>
    <w:p w14:paraId="661FAB0C" w14:textId="2886592A" w:rsidR="00B4368E" w:rsidRPr="005E3DB8" w:rsidRDefault="00EB47E6" w:rsidP="00B4368E">
      <w:pPr>
        <w:pStyle w:val="af7"/>
        <w:numPr>
          <w:ilvl w:val="0"/>
          <w:numId w:val="10"/>
        </w:numPr>
        <w:snapToGrid w:val="0"/>
        <w:jc w:val="both"/>
        <w:rPr>
          <w:rFonts w:ascii="Times New Roman" w:eastAsia="宋体" w:hAnsi="Times New Roman"/>
          <w:sz w:val="20"/>
          <w:szCs w:val="20"/>
          <w:lang w:val="en-GB"/>
        </w:rPr>
      </w:pPr>
      <w:r w:rsidRPr="005E3DB8">
        <w:rPr>
          <w:rFonts w:ascii="Times New Roman" w:eastAsia="宋体" w:hAnsi="Times New Roman"/>
          <w:sz w:val="20"/>
          <w:szCs w:val="20"/>
          <w:lang w:val="en-GB"/>
        </w:rPr>
        <w:t>C</w:t>
      </w:r>
      <w:r w:rsidRPr="005E3DB8">
        <w:rPr>
          <w:rFonts w:ascii="Times New Roman" w:eastAsia="宋体" w:hAnsi="Times New Roman" w:hint="eastAsia"/>
          <w:sz w:val="20"/>
          <w:szCs w:val="20"/>
          <w:lang w:val="en-GB"/>
        </w:rPr>
        <w:t>ase</w:t>
      </w:r>
      <w:r w:rsidRPr="005E3DB8">
        <w:rPr>
          <w:rFonts w:ascii="Times New Roman" w:eastAsia="宋体" w:hAnsi="Times New Roman"/>
          <w:sz w:val="20"/>
          <w:szCs w:val="20"/>
          <w:lang w:val="en-GB"/>
        </w:rPr>
        <w:t xml:space="preserve"> 2</w:t>
      </w:r>
      <w:r w:rsidR="00B4368E">
        <w:rPr>
          <w:rFonts w:ascii="Times New Roman" w:eastAsia="宋体" w:hAnsi="Times New Roman" w:hint="eastAsia"/>
          <w:sz w:val="20"/>
          <w:szCs w:val="20"/>
          <w:lang w:val="en-GB" w:eastAsia="zh-CN"/>
        </w:rPr>
        <w:t>,</w:t>
      </w:r>
      <w:r w:rsidR="00B4368E">
        <w:rPr>
          <w:rFonts w:ascii="Times New Roman" w:eastAsia="宋体" w:hAnsi="Times New Roman"/>
          <w:sz w:val="20"/>
          <w:szCs w:val="20"/>
          <w:lang w:val="en-GB" w:eastAsia="zh-CN"/>
        </w:rPr>
        <w:t xml:space="preserve"> </w:t>
      </w:r>
      <w:r w:rsidR="00B4368E" w:rsidRPr="005E3DB8">
        <w:rPr>
          <w:rFonts w:ascii="Times New Roman" w:eastAsia="宋体" w:hAnsi="Times New Roman"/>
          <w:sz w:val="20"/>
          <w:szCs w:val="20"/>
          <w:lang w:val="en-GB"/>
        </w:rPr>
        <w:t xml:space="preserve">the TCI is indicated </w:t>
      </w:r>
      <w:r w:rsidR="00B4368E">
        <w:rPr>
          <w:rFonts w:ascii="Times New Roman" w:eastAsia="宋体" w:hAnsi="Times New Roman"/>
          <w:sz w:val="20"/>
          <w:szCs w:val="20"/>
          <w:lang w:val="en-GB"/>
        </w:rPr>
        <w:t xml:space="preserve">via unified TCI as in </w:t>
      </w:r>
      <w:r w:rsidR="00B4368E" w:rsidRPr="005E3DB8">
        <w:rPr>
          <w:rFonts w:ascii="Times New Roman" w:eastAsia="宋体" w:hAnsi="Times New Roman"/>
          <w:sz w:val="20"/>
          <w:szCs w:val="20"/>
          <w:lang w:val="en-GB"/>
        </w:rPr>
        <w:t>Rel-1</w:t>
      </w:r>
      <w:r w:rsidR="00B4368E">
        <w:rPr>
          <w:rFonts w:ascii="Times New Roman" w:eastAsia="宋体" w:hAnsi="Times New Roman"/>
          <w:sz w:val="20"/>
          <w:szCs w:val="20"/>
          <w:lang w:val="en-GB"/>
        </w:rPr>
        <w:t>7</w:t>
      </w:r>
      <w:r w:rsidR="00B4368E" w:rsidRPr="005E3DB8">
        <w:rPr>
          <w:rFonts w:ascii="Times New Roman" w:eastAsia="宋体" w:hAnsi="Times New Roman"/>
          <w:sz w:val="20"/>
          <w:szCs w:val="20"/>
          <w:lang w:val="en-GB"/>
        </w:rPr>
        <w:t xml:space="preserve"> TCI framework.</w:t>
      </w:r>
      <w:r w:rsidR="00B4368E">
        <w:rPr>
          <w:rFonts w:ascii="Times New Roman" w:eastAsia="宋体" w:hAnsi="Times New Roman"/>
          <w:sz w:val="20"/>
          <w:szCs w:val="20"/>
          <w:lang w:val="en-GB"/>
        </w:rPr>
        <w:t xml:space="preserve"> </w:t>
      </w:r>
      <w:r w:rsidR="00B4368E" w:rsidRPr="00B4368E">
        <w:rPr>
          <w:rFonts w:ascii="Times New Roman" w:eastAsia="宋体" w:hAnsi="Times New Roman"/>
          <w:sz w:val="20"/>
          <w:szCs w:val="20"/>
          <w:lang w:val="en-GB"/>
        </w:rPr>
        <w:t>NCR follow the TCI state of the latest received unified TCI</w:t>
      </w:r>
      <w:r w:rsidR="00B4368E">
        <w:rPr>
          <w:rFonts w:ascii="Times New Roman" w:eastAsia="宋体" w:hAnsi="Times New Roman"/>
          <w:sz w:val="20"/>
          <w:szCs w:val="20"/>
          <w:lang w:val="en-GB"/>
        </w:rPr>
        <w:t>.</w:t>
      </w:r>
    </w:p>
    <w:p w14:paraId="5FBF9D3F" w14:textId="645D8DC1" w:rsidR="009D324F" w:rsidRDefault="009D324F" w:rsidP="009464EA">
      <w:pPr>
        <w:snapToGrid w:val="0"/>
        <w:spacing w:before="120"/>
        <w:jc w:val="both"/>
        <w:rPr>
          <w:b/>
          <w:lang w:eastAsia="zh-CN"/>
        </w:rPr>
      </w:pPr>
      <w:r>
        <w:rPr>
          <w:lang w:eastAsia="zh-CN"/>
        </w:rPr>
        <w:t>In case of new signalling is used</w:t>
      </w:r>
      <w:r w:rsidRPr="009D324F">
        <w:rPr>
          <w:lang w:eastAsia="zh-CN"/>
        </w:rPr>
        <w:t xml:space="preserve"> </w:t>
      </w:r>
      <w:r w:rsidR="00D117AC">
        <w:rPr>
          <w:lang w:eastAsia="zh-CN"/>
        </w:rPr>
        <w:t>for backhaul</w:t>
      </w:r>
      <w:r>
        <w:rPr>
          <w:lang w:eastAsia="zh-CN"/>
        </w:rPr>
        <w:t xml:space="preserve"> beam indication, pre-defined rules are needed for </w:t>
      </w:r>
      <w:r w:rsidR="00D117AC">
        <w:rPr>
          <w:lang w:eastAsia="zh-CN"/>
        </w:rPr>
        <w:t xml:space="preserve">some </w:t>
      </w:r>
      <w:r>
        <w:rPr>
          <w:lang w:eastAsia="zh-CN"/>
        </w:rPr>
        <w:t xml:space="preserve">special </w:t>
      </w:r>
      <w:r w:rsidR="00D117AC">
        <w:rPr>
          <w:lang w:eastAsia="zh-CN"/>
        </w:rPr>
        <w:t>cases</w:t>
      </w:r>
      <w:r>
        <w:rPr>
          <w:lang w:eastAsia="zh-CN"/>
        </w:rPr>
        <w:t xml:space="preserve">. </w:t>
      </w:r>
      <w:r w:rsidR="003E397D">
        <w:rPr>
          <w:lang w:eastAsia="zh-CN"/>
        </w:rPr>
        <w:t xml:space="preserve">When the C-link and backhaul link are simultaneously used, the backhaul link beam is same with C-link beam. </w:t>
      </w:r>
      <w:r>
        <w:rPr>
          <w:lang w:eastAsia="zh-CN"/>
        </w:rPr>
        <w:t xml:space="preserve">When the </w:t>
      </w:r>
      <w:r w:rsidR="00AB45A3">
        <w:rPr>
          <w:rFonts w:hint="eastAsia"/>
          <w:lang w:eastAsia="zh-CN"/>
        </w:rPr>
        <w:t>new</w:t>
      </w:r>
      <w:r w:rsidR="00AB45A3">
        <w:rPr>
          <w:lang w:eastAsia="zh-CN"/>
        </w:rPr>
        <w:t xml:space="preserve"> </w:t>
      </w:r>
      <w:r w:rsidR="00AB45A3">
        <w:rPr>
          <w:rFonts w:hint="eastAsia"/>
          <w:lang w:eastAsia="zh-CN"/>
        </w:rPr>
        <w:t>signalling</w:t>
      </w:r>
      <w:r w:rsidR="00AB45A3">
        <w:rPr>
          <w:lang w:eastAsia="zh-CN"/>
        </w:rPr>
        <w:t xml:space="preserve"> indicates a </w:t>
      </w:r>
      <w:r w:rsidR="009D2FD9">
        <w:rPr>
          <w:lang w:eastAsia="zh-CN"/>
        </w:rPr>
        <w:t xml:space="preserve">new beam </w:t>
      </w:r>
      <w:r w:rsidR="00AB45A3">
        <w:rPr>
          <w:lang w:eastAsia="zh-CN"/>
        </w:rPr>
        <w:t xml:space="preserve">but the application time of the new beam has not arrived yet, the </w:t>
      </w:r>
      <w:r w:rsidR="002F6B34">
        <w:rPr>
          <w:lang w:eastAsia="zh-CN"/>
        </w:rPr>
        <w:t>backhaul link</w:t>
      </w:r>
      <w:r w:rsidR="00F946C5">
        <w:rPr>
          <w:lang w:eastAsia="zh-CN"/>
        </w:rPr>
        <w:t xml:space="preserve"> keep the latest</w:t>
      </w:r>
      <w:r w:rsidR="00AB45A3">
        <w:rPr>
          <w:lang w:eastAsia="zh-CN"/>
        </w:rPr>
        <w:t xml:space="preserve"> </w:t>
      </w:r>
      <w:r w:rsidR="00F946C5">
        <w:rPr>
          <w:lang w:eastAsia="zh-CN"/>
        </w:rPr>
        <w:t xml:space="preserve">used </w:t>
      </w:r>
      <w:r w:rsidR="00AB45A3">
        <w:rPr>
          <w:lang w:eastAsia="zh-CN"/>
        </w:rPr>
        <w:t xml:space="preserve">beam </w:t>
      </w:r>
      <w:r w:rsidR="00F946C5">
        <w:rPr>
          <w:lang w:eastAsia="zh-CN"/>
        </w:rPr>
        <w:t xml:space="preserve">unchanged until the </w:t>
      </w:r>
      <w:r w:rsidR="00A53437">
        <w:rPr>
          <w:lang w:eastAsia="zh-CN"/>
        </w:rPr>
        <w:t>application time of the new beam arrived</w:t>
      </w:r>
      <w:r w:rsidR="00D76E7C">
        <w:rPr>
          <w:lang w:eastAsia="zh-CN"/>
        </w:rPr>
        <w:t>.</w:t>
      </w:r>
    </w:p>
    <w:p w14:paraId="281420D1" w14:textId="2F0D1ABA" w:rsidR="00DF3D9B" w:rsidRDefault="00DF3D9B" w:rsidP="009464EA">
      <w:pPr>
        <w:snapToGrid w:val="0"/>
        <w:spacing w:before="120"/>
        <w:jc w:val="both"/>
        <w:rPr>
          <w:b/>
          <w:lang w:eastAsia="zh-CN"/>
        </w:rPr>
      </w:pPr>
      <w:r w:rsidRPr="00723589">
        <w:rPr>
          <w:b/>
          <w:lang w:eastAsia="zh-CN"/>
        </w:rPr>
        <w:t xml:space="preserve">Proposal </w:t>
      </w:r>
      <w:r w:rsidR="005A3162">
        <w:rPr>
          <w:b/>
          <w:lang w:eastAsia="zh-CN"/>
        </w:rPr>
        <w:t>7</w:t>
      </w:r>
      <w:r w:rsidRPr="00723589">
        <w:rPr>
          <w:b/>
          <w:lang w:eastAsia="zh-CN"/>
        </w:rPr>
        <w:t xml:space="preserve">: </w:t>
      </w:r>
      <w:r w:rsidR="00EB5F41">
        <w:rPr>
          <w:b/>
          <w:lang w:eastAsia="zh-CN"/>
        </w:rPr>
        <w:t xml:space="preserve">in case of </w:t>
      </w:r>
      <w:r w:rsidR="00EB5F41" w:rsidRPr="006557E6">
        <w:rPr>
          <w:b/>
          <w:lang w:eastAsia="zh-CN"/>
        </w:rPr>
        <w:t>new signalling is used for backhaul link beam indication</w:t>
      </w:r>
      <w:r w:rsidR="00EB5F41">
        <w:rPr>
          <w:b/>
          <w:lang w:eastAsia="zh-CN"/>
        </w:rPr>
        <w:t xml:space="preserve">,  </w:t>
      </w:r>
      <w:r w:rsidR="00EB5F41" w:rsidRPr="00EB5F41">
        <w:rPr>
          <w:b/>
          <w:lang w:eastAsia="zh-CN"/>
        </w:rPr>
        <w:t>the backhaul link beam is same with C-link beam</w:t>
      </w:r>
      <w:r w:rsidR="00EB5F41">
        <w:rPr>
          <w:b/>
          <w:lang w:eastAsia="zh-CN"/>
        </w:rPr>
        <w:t xml:space="preserve"> </w:t>
      </w:r>
      <w:r w:rsidR="00EB5F41" w:rsidRPr="002F6B34">
        <w:rPr>
          <w:b/>
          <w:lang w:eastAsia="zh-CN"/>
        </w:rPr>
        <w:t>when the C-link and backhaul link are simultaneously used.</w:t>
      </w:r>
    </w:p>
    <w:p w14:paraId="2E6516CC" w14:textId="264FCA84" w:rsidR="002F6B34" w:rsidRDefault="005A3162" w:rsidP="009464EA">
      <w:pPr>
        <w:snapToGrid w:val="0"/>
        <w:spacing w:before="120"/>
        <w:jc w:val="both"/>
        <w:rPr>
          <w:b/>
          <w:lang w:eastAsia="zh-CN"/>
        </w:rPr>
      </w:pPr>
      <w:r>
        <w:rPr>
          <w:b/>
          <w:lang w:eastAsia="zh-CN"/>
        </w:rPr>
        <w:t>Proposal 8</w:t>
      </w:r>
      <w:r w:rsidR="002F6B34">
        <w:rPr>
          <w:b/>
          <w:lang w:eastAsia="zh-CN"/>
        </w:rPr>
        <w:t xml:space="preserve">: in case of </w:t>
      </w:r>
      <w:r w:rsidR="002F6B34" w:rsidRPr="006557E6">
        <w:rPr>
          <w:b/>
          <w:lang w:eastAsia="zh-CN"/>
        </w:rPr>
        <w:t>new signalling is used for backhaul link beam indication</w:t>
      </w:r>
      <w:r w:rsidR="002F6B34">
        <w:rPr>
          <w:b/>
          <w:lang w:eastAsia="zh-CN"/>
        </w:rPr>
        <w:t xml:space="preserve">,  </w:t>
      </w:r>
      <w:r w:rsidR="002F6B34" w:rsidRPr="002F6B34">
        <w:rPr>
          <w:b/>
          <w:lang w:eastAsia="zh-CN"/>
        </w:rPr>
        <w:t xml:space="preserve">the backhaul link keep the latest used beam unchanged until the application time of the new beam arrived </w:t>
      </w:r>
      <w:r w:rsidR="00226651">
        <w:rPr>
          <w:b/>
          <w:lang w:eastAsia="zh-CN"/>
        </w:rPr>
        <w:t>w</w:t>
      </w:r>
      <w:r w:rsidR="00226651" w:rsidRPr="00226651">
        <w:rPr>
          <w:b/>
          <w:lang w:eastAsia="zh-CN"/>
        </w:rPr>
        <w:t>hen the new signalling indicates a new beam but the application time of the new beam has not arrived yet</w:t>
      </w:r>
      <w:r w:rsidR="00226651">
        <w:rPr>
          <w:b/>
          <w:lang w:eastAsia="zh-CN"/>
        </w:rPr>
        <w:t>.</w:t>
      </w:r>
    </w:p>
    <w:p w14:paraId="56E87CDB" w14:textId="25E10301" w:rsidR="00315DFB" w:rsidRDefault="00315DFB" w:rsidP="009464EA">
      <w:pPr>
        <w:snapToGrid w:val="0"/>
        <w:spacing w:before="120"/>
        <w:jc w:val="both"/>
        <w:rPr>
          <w:b/>
          <w:lang w:eastAsia="zh-CN"/>
        </w:rPr>
      </w:pPr>
      <w:r w:rsidRPr="00723589">
        <w:rPr>
          <w:b/>
          <w:lang w:eastAsia="zh-CN"/>
        </w:rPr>
        <w:lastRenderedPageBreak/>
        <w:t xml:space="preserve">Proposal </w:t>
      </w:r>
      <w:r w:rsidR="005A3162">
        <w:rPr>
          <w:b/>
          <w:lang w:eastAsia="zh-CN"/>
        </w:rPr>
        <w:t>9</w:t>
      </w:r>
      <w:r w:rsidRPr="00723589">
        <w:rPr>
          <w:b/>
          <w:lang w:eastAsia="zh-CN"/>
        </w:rPr>
        <w:t xml:space="preserve">: </w:t>
      </w:r>
      <w:r>
        <w:rPr>
          <w:b/>
          <w:lang w:eastAsia="zh-CN"/>
        </w:rPr>
        <w:t>The</w:t>
      </w:r>
      <w:r w:rsidRPr="00723589">
        <w:rPr>
          <w:b/>
          <w:lang w:eastAsia="zh-CN"/>
        </w:rPr>
        <w:t xml:space="preserve"> beam of backhaul link is determined by a pre-defined rule</w:t>
      </w:r>
      <w:r w:rsidR="006557E6">
        <w:rPr>
          <w:b/>
          <w:lang w:eastAsia="zh-CN"/>
        </w:rPr>
        <w:t xml:space="preserve"> in case of </w:t>
      </w:r>
      <w:r w:rsidR="006557E6" w:rsidRPr="006557E6">
        <w:rPr>
          <w:b/>
          <w:lang w:eastAsia="zh-CN"/>
        </w:rPr>
        <w:t>no new signalling is used for backhaul link beam indication</w:t>
      </w:r>
    </w:p>
    <w:p w14:paraId="300AB4A0" w14:textId="77777777" w:rsidR="00315DFB" w:rsidRPr="00CD2D5D" w:rsidRDefault="00315DFB" w:rsidP="009464EA">
      <w:pPr>
        <w:pStyle w:val="af7"/>
        <w:numPr>
          <w:ilvl w:val="0"/>
          <w:numId w:val="10"/>
        </w:numPr>
        <w:spacing w:before="120" w:after="120"/>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 beam</w:t>
      </w:r>
      <w:r w:rsidRPr="00CD2D5D">
        <w:rPr>
          <w:rFonts w:ascii="Times New Roman" w:eastAsia="宋体" w:hAnsi="Times New Roman"/>
          <w:b/>
          <w:sz w:val="20"/>
          <w:szCs w:val="20"/>
          <w:lang w:val="en-GB" w:eastAsia="zh-CN"/>
        </w:rPr>
        <w:t xml:space="preserve">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PDCCH</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xml:space="preserve">, if unified TCI is not configured; </w:t>
      </w:r>
    </w:p>
    <w:p w14:paraId="25C03A83" w14:textId="77777777" w:rsidR="00315DFB" w:rsidRPr="00CD2D5D" w:rsidRDefault="00315DFB" w:rsidP="009464EA">
      <w:pPr>
        <w:pStyle w:val="af7"/>
        <w:numPr>
          <w:ilvl w:val="0"/>
          <w:numId w:val="10"/>
        </w:numPr>
        <w:spacing w:before="120" w:after="120"/>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w:t>
      </w:r>
      <w:r w:rsidRPr="00CD2D5D">
        <w:rPr>
          <w:rFonts w:ascii="Times New Roman" w:eastAsia="宋体" w:hAnsi="Times New Roman"/>
          <w:b/>
          <w:sz w:val="20"/>
          <w:szCs w:val="20"/>
          <w:lang w:val="en-GB" w:eastAsia="zh-CN"/>
        </w:rPr>
        <w:t xml:space="preserve"> </w:t>
      </w:r>
      <w:r>
        <w:rPr>
          <w:rFonts w:ascii="Times New Roman" w:eastAsia="宋体" w:hAnsi="Times New Roman"/>
          <w:b/>
          <w:sz w:val="20"/>
          <w:szCs w:val="20"/>
          <w:lang w:val="en-GB" w:eastAsia="zh-CN"/>
        </w:rPr>
        <w:t xml:space="preserve">beam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unified TCI</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if unified TCI is configured.</w:t>
      </w:r>
    </w:p>
    <w:p w14:paraId="564FBF4E" w14:textId="55B4721B" w:rsidR="00B37213" w:rsidRDefault="00B37213" w:rsidP="00B37213">
      <w:pPr>
        <w:pStyle w:val="2"/>
        <w:rPr>
          <w:lang w:eastAsia="zh-CN"/>
        </w:rPr>
      </w:pPr>
      <w:r>
        <w:rPr>
          <w:lang w:eastAsia="zh-CN"/>
        </w:rPr>
        <w:t>TDD-UL-DL information</w:t>
      </w:r>
    </w:p>
    <w:p w14:paraId="76B2008D" w14:textId="68FA2E99" w:rsidR="00B37213" w:rsidRDefault="00B37213" w:rsidP="00B37213">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RAN1#1</w:t>
      </w:r>
      <w:r>
        <w:rPr>
          <w:lang w:eastAsia="zh-CN"/>
        </w:rPr>
        <w:t>10-</w:t>
      </w:r>
      <w:r>
        <w:rPr>
          <w:rFonts w:hint="eastAsia"/>
          <w:lang w:eastAsia="zh-CN"/>
        </w:rPr>
        <w:t>bis</w:t>
      </w:r>
      <w:r>
        <w:rPr>
          <w:lang w:eastAsia="zh-CN"/>
        </w:rPr>
        <w:t xml:space="preserve"> </w:t>
      </w:r>
      <w:r>
        <w:rPr>
          <w:rFonts w:hint="eastAsia"/>
          <w:lang w:eastAsia="zh-CN"/>
        </w:rPr>
        <w:t>Meeting</w:t>
      </w:r>
      <w:r>
        <w:rPr>
          <w:lang w:eastAsia="zh-CN"/>
        </w:rPr>
        <w:t xml:space="preserve"> [</w:t>
      </w:r>
      <w:r>
        <w:rPr>
          <w:rFonts w:hint="eastAsia"/>
          <w:lang w:eastAsia="zh-CN"/>
        </w:rPr>
        <w:t>1</w:t>
      </w:r>
      <w:r>
        <w:rPr>
          <w:lang w:eastAsia="zh-CN"/>
        </w:rPr>
        <w:t xml:space="preserve">], the following agreements were achieved </w:t>
      </w:r>
      <w:r>
        <w:rPr>
          <w:rFonts w:hint="eastAsia"/>
          <w:lang w:eastAsia="zh-CN"/>
        </w:rPr>
        <w:t>for</w:t>
      </w:r>
      <w:r>
        <w:rPr>
          <w:lang w:eastAsia="zh-CN"/>
        </w:rPr>
        <w:t xml:space="preserve"> </w:t>
      </w:r>
      <w:r w:rsidRPr="00B37213">
        <w:rPr>
          <w:lang w:eastAsia="zh-CN"/>
        </w:rPr>
        <w:t>TDD-UL-DL information</w:t>
      </w:r>
      <w:r>
        <w:rPr>
          <w:lang w:eastAsia="zh-CN"/>
        </w:rPr>
        <w:t>.</w:t>
      </w:r>
    </w:p>
    <w:tbl>
      <w:tblPr>
        <w:tblStyle w:val="af0"/>
        <w:tblW w:w="0" w:type="auto"/>
        <w:tblLook w:val="04A0" w:firstRow="1" w:lastRow="0" w:firstColumn="1" w:lastColumn="0" w:noHBand="0" w:noVBand="1"/>
      </w:tblPr>
      <w:tblGrid>
        <w:gridCol w:w="9962"/>
      </w:tblGrid>
      <w:tr w:rsidR="00B37213" w:rsidRPr="0081063F" w14:paraId="6A78C250" w14:textId="77777777" w:rsidTr="00B37213">
        <w:tc>
          <w:tcPr>
            <w:tcW w:w="9962" w:type="dxa"/>
          </w:tcPr>
          <w:p w14:paraId="3E65506D" w14:textId="77777777" w:rsidR="00B37213" w:rsidRPr="0081063F" w:rsidRDefault="00B37213" w:rsidP="006A09FB">
            <w:pPr>
              <w:snapToGrid w:val="0"/>
              <w:spacing w:line="240" w:lineRule="auto"/>
              <w:rPr>
                <w:b/>
                <w:bCs/>
                <w:iCs/>
                <w:color w:val="000000"/>
                <w:szCs w:val="22"/>
                <w:highlight w:val="green"/>
              </w:rPr>
            </w:pPr>
            <w:r w:rsidRPr="0081063F">
              <w:rPr>
                <w:b/>
                <w:color w:val="000000"/>
                <w:szCs w:val="22"/>
                <w:highlight w:val="green"/>
              </w:rPr>
              <w:t>Agreement</w:t>
            </w:r>
          </w:p>
          <w:p w14:paraId="4FCB4355" w14:textId="77777777" w:rsidR="00B37213" w:rsidRPr="0081063F" w:rsidRDefault="00B37213" w:rsidP="006A09FB">
            <w:pPr>
              <w:pStyle w:val="afb"/>
              <w:spacing w:before="0" w:beforeAutospacing="0" w:after="0" w:afterAutospacing="0" w:line="240" w:lineRule="auto"/>
              <w:rPr>
                <w:rFonts w:eastAsia="Malgun Gothic"/>
                <w:sz w:val="20"/>
                <w:szCs w:val="22"/>
              </w:rPr>
            </w:pPr>
            <w:r w:rsidRPr="0081063F">
              <w:rPr>
                <w:sz w:val="20"/>
                <w:szCs w:val="22"/>
                <w:shd w:val="clear" w:color="auto" w:fill="FFFFFF"/>
              </w:rPr>
              <w:t>For the flexible symbol based on the semi-static configuration (e.g., TDD-UL-DL-ConfigCommon, TDD-UL-DL-ConfigDedicated),</w:t>
            </w:r>
            <w:r w:rsidRPr="0081063F">
              <w:rPr>
                <w:sz w:val="20"/>
                <w:szCs w:val="22"/>
              </w:rPr>
              <w:t> the default behavior of the NCR-Fwd is expected to be OFF or not forwarding over these symbols</w:t>
            </w:r>
          </w:p>
          <w:p w14:paraId="560A76B4" w14:textId="33B7BF75" w:rsidR="00B37213" w:rsidRPr="0081063F" w:rsidRDefault="00B37213" w:rsidP="006A09FB">
            <w:pPr>
              <w:pStyle w:val="af7"/>
              <w:numPr>
                <w:ilvl w:val="0"/>
                <w:numId w:val="16"/>
              </w:numPr>
              <w:snapToGrid w:val="0"/>
              <w:spacing w:line="240" w:lineRule="auto"/>
              <w:jc w:val="left"/>
              <w:rPr>
                <w:rFonts w:ascii="Times New Roman" w:hAnsi="Times New Roman"/>
                <w:sz w:val="20"/>
              </w:rPr>
            </w:pPr>
            <w:r w:rsidRPr="0081063F">
              <w:rPr>
                <w:rFonts w:ascii="Times New Roman" w:hAnsi="Times New Roman"/>
                <w:sz w:val="20"/>
              </w:rPr>
              <w:t>FFS: The behavior over these symbol if dynamic DL/UL operation is supported by NCR-MT and/or NCR-Fwd.</w:t>
            </w:r>
          </w:p>
        </w:tc>
      </w:tr>
    </w:tbl>
    <w:p w14:paraId="60DA8789" w14:textId="34D63065" w:rsidR="00B37213" w:rsidRDefault="003D2642" w:rsidP="00B37213">
      <w:pPr>
        <w:overflowPunct/>
        <w:autoSpaceDE/>
        <w:autoSpaceDN/>
        <w:adjustRightInd/>
        <w:spacing w:before="120"/>
        <w:jc w:val="both"/>
        <w:textAlignment w:val="auto"/>
        <w:rPr>
          <w:lang w:eastAsia="zh-CN"/>
        </w:rPr>
      </w:pPr>
      <w:r>
        <w:rPr>
          <w:lang w:eastAsia="zh-CN"/>
        </w:rPr>
        <w:t xml:space="preserve">If dynamic DL/UL operation is supported by NCR-MT and NCR-Fwd, the NCR-Fwd will follow the TDD operation determined by NCR-MT, no new signalling of DL/UL forwarding over these symbols is needed. </w:t>
      </w:r>
    </w:p>
    <w:p w14:paraId="2865A947" w14:textId="4FE3D8A6" w:rsidR="00F97ED3" w:rsidRDefault="00E42A0A" w:rsidP="00E42A0A">
      <w:pPr>
        <w:pStyle w:val="2"/>
        <w:numPr>
          <w:ilvl w:val="0"/>
          <w:numId w:val="0"/>
        </w:numPr>
        <w:jc w:val="both"/>
        <w:rPr>
          <w:lang w:eastAsia="zh-CN"/>
        </w:rPr>
      </w:pPr>
      <w:r>
        <w:rPr>
          <w:lang w:eastAsia="zh-CN"/>
        </w:rPr>
        <w:t>2.</w:t>
      </w:r>
      <w:r w:rsidR="00B37213">
        <w:rPr>
          <w:lang w:eastAsia="zh-CN"/>
        </w:rPr>
        <w:t>3</w:t>
      </w:r>
      <w:r>
        <w:rPr>
          <w:lang w:eastAsia="zh-CN"/>
        </w:rPr>
        <w:t xml:space="preserve"> </w:t>
      </w:r>
      <w:r w:rsidR="00F97ED3" w:rsidRPr="003441C7">
        <w:rPr>
          <w:lang w:eastAsia="zh-CN"/>
        </w:rPr>
        <w:t xml:space="preserve">ON-OFF information </w:t>
      </w:r>
    </w:p>
    <w:p w14:paraId="6DC959A4" w14:textId="77777777" w:rsidR="00B37838" w:rsidRDefault="00B37838" w:rsidP="00B37838">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RAN1#1</w:t>
      </w:r>
      <w:r>
        <w:rPr>
          <w:lang w:eastAsia="zh-CN"/>
        </w:rPr>
        <w:t>10-</w:t>
      </w:r>
      <w:r>
        <w:rPr>
          <w:rFonts w:hint="eastAsia"/>
          <w:lang w:eastAsia="zh-CN"/>
        </w:rPr>
        <w:t>bis</w:t>
      </w:r>
      <w:r>
        <w:rPr>
          <w:lang w:eastAsia="zh-CN"/>
        </w:rPr>
        <w:t xml:space="preserve"> </w:t>
      </w:r>
      <w:r>
        <w:rPr>
          <w:rFonts w:hint="eastAsia"/>
          <w:lang w:eastAsia="zh-CN"/>
        </w:rPr>
        <w:t>Meeting</w:t>
      </w:r>
      <w:r>
        <w:rPr>
          <w:lang w:eastAsia="zh-CN"/>
        </w:rPr>
        <w:t xml:space="preserve"> [</w:t>
      </w:r>
      <w:r>
        <w:rPr>
          <w:rFonts w:hint="eastAsia"/>
          <w:lang w:eastAsia="zh-CN"/>
        </w:rPr>
        <w:t>1</w:t>
      </w:r>
      <w:r>
        <w:rPr>
          <w:lang w:eastAsia="zh-CN"/>
        </w:rPr>
        <w:t xml:space="preserve">], the following agreements were achieved </w:t>
      </w:r>
      <w:r>
        <w:rPr>
          <w:rFonts w:hint="eastAsia"/>
          <w:lang w:eastAsia="zh-CN"/>
        </w:rPr>
        <w:t>for</w:t>
      </w:r>
      <w:r>
        <w:rPr>
          <w:lang w:eastAsia="zh-CN"/>
        </w:rPr>
        <w:t xml:space="preserve"> </w:t>
      </w:r>
      <w:r w:rsidRPr="00B37213">
        <w:rPr>
          <w:lang w:eastAsia="zh-CN"/>
        </w:rPr>
        <w:t>TDD-UL-DL information</w:t>
      </w:r>
      <w:r>
        <w:rPr>
          <w:lang w:eastAsia="zh-CN"/>
        </w:rPr>
        <w:t>.</w:t>
      </w:r>
    </w:p>
    <w:tbl>
      <w:tblPr>
        <w:tblStyle w:val="af0"/>
        <w:tblW w:w="0" w:type="auto"/>
        <w:tblLook w:val="04A0" w:firstRow="1" w:lastRow="0" w:firstColumn="1" w:lastColumn="0" w:noHBand="0" w:noVBand="1"/>
      </w:tblPr>
      <w:tblGrid>
        <w:gridCol w:w="9962"/>
      </w:tblGrid>
      <w:tr w:rsidR="00B37838" w:rsidRPr="0081063F" w14:paraId="7DDE9A06" w14:textId="77777777" w:rsidTr="00E16265">
        <w:tc>
          <w:tcPr>
            <w:tcW w:w="9962" w:type="dxa"/>
          </w:tcPr>
          <w:p w14:paraId="3E39FD8E" w14:textId="77777777" w:rsidR="00BA741E" w:rsidRPr="0081063F" w:rsidRDefault="00BA741E" w:rsidP="0037695F">
            <w:pPr>
              <w:pStyle w:val="afb"/>
              <w:spacing w:before="0" w:beforeAutospacing="0" w:after="0" w:afterAutospacing="0" w:line="240" w:lineRule="auto"/>
              <w:rPr>
                <w:b/>
                <w:sz w:val="20"/>
                <w:szCs w:val="20"/>
              </w:rPr>
            </w:pPr>
            <w:r w:rsidRPr="0081063F">
              <w:rPr>
                <w:b/>
                <w:sz w:val="20"/>
                <w:szCs w:val="20"/>
              </w:rPr>
              <w:t>Conclusion</w:t>
            </w:r>
          </w:p>
          <w:p w14:paraId="51C10AE0" w14:textId="77777777" w:rsidR="00BA741E" w:rsidRPr="0081063F" w:rsidRDefault="00BA741E" w:rsidP="0037695F">
            <w:pPr>
              <w:pStyle w:val="afb"/>
              <w:spacing w:before="0" w:beforeAutospacing="0" w:after="0" w:afterAutospacing="0" w:line="240" w:lineRule="auto"/>
              <w:rPr>
                <w:sz w:val="20"/>
              </w:rPr>
            </w:pPr>
            <w:r w:rsidRPr="0081063F">
              <w:rPr>
                <w:sz w:val="20"/>
                <w:szCs w:val="20"/>
              </w:rPr>
              <w:t>An NCR is not expected to perform forwarding in “OFF” state.</w:t>
            </w:r>
          </w:p>
          <w:p w14:paraId="6E2BE4CD" w14:textId="77777777" w:rsidR="00416403" w:rsidRPr="0081063F" w:rsidRDefault="00416403" w:rsidP="0037695F">
            <w:pPr>
              <w:pStyle w:val="afb"/>
              <w:shd w:val="clear" w:color="auto" w:fill="FFFFFF"/>
              <w:spacing w:before="0" w:beforeAutospacing="0" w:after="0" w:afterAutospacing="0" w:line="240" w:lineRule="auto"/>
              <w:rPr>
                <w:rStyle w:val="aff5"/>
                <w:sz w:val="20"/>
                <w:szCs w:val="20"/>
                <w:highlight w:val="green"/>
              </w:rPr>
            </w:pPr>
          </w:p>
          <w:p w14:paraId="3ADB23D5" w14:textId="0A4E053E" w:rsidR="00BA741E" w:rsidRPr="0081063F" w:rsidRDefault="00BA741E" w:rsidP="0037695F">
            <w:pPr>
              <w:pStyle w:val="afb"/>
              <w:shd w:val="clear" w:color="auto" w:fill="FFFFFF"/>
              <w:spacing w:before="0" w:beforeAutospacing="0" w:after="0" w:afterAutospacing="0" w:line="240" w:lineRule="auto"/>
              <w:rPr>
                <w:rStyle w:val="aff5"/>
                <w:rFonts w:eastAsia="Malgun Gothic"/>
                <w:sz w:val="20"/>
                <w:highlight w:val="green"/>
              </w:rPr>
            </w:pPr>
            <w:r w:rsidRPr="0081063F">
              <w:rPr>
                <w:rStyle w:val="aff5"/>
                <w:sz w:val="20"/>
                <w:szCs w:val="20"/>
                <w:highlight w:val="green"/>
              </w:rPr>
              <w:t>Agreement</w:t>
            </w:r>
          </w:p>
          <w:p w14:paraId="03FA63A5" w14:textId="77777777" w:rsidR="00BA741E" w:rsidRPr="0081063F" w:rsidRDefault="00BA741E" w:rsidP="0037695F">
            <w:pPr>
              <w:pStyle w:val="afb"/>
              <w:shd w:val="clear" w:color="auto" w:fill="FFFFFF"/>
              <w:spacing w:before="0" w:beforeAutospacing="0" w:after="0" w:afterAutospacing="0" w:line="240" w:lineRule="auto"/>
              <w:rPr>
                <w:sz w:val="20"/>
              </w:rPr>
            </w:pPr>
            <w:r w:rsidRPr="0081063F">
              <w:rPr>
                <w:sz w:val="20"/>
                <w:szCs w:val="20"/>
              </w:rPr>
              <w:t>For the ON/OFF information indication, </w:t>
            </w:r>
            <w:r w:rsidRPr="0081063F">
              <w:rPr>
                <w:color w:val="FF0000"/>
                <w:sz w:val="20"/>
                <w:szCs w:val="20"/>
              </w:rPr>
              <w:t>at least</w:t>
            </w:r>
            <w:r w:rsidRPr="0081063F">
              <w:rPr>
                <w:sz w:val="20"/>
                <w:szCs w:val="20"/>
              </w:rPr>
              <w:t> one of following options is supported to indicate the ON state of NCR</w:t>
            </w:r>
          </w:p>
          <w:p w14:paraId="37CD6C6F" w14:textId="77777777" w:rsidR="00BA741E" w:rsidRPr="0081063F" w:rsidRDefault="00BA741E" w:rsidP="0037695F">
            <w:pPr>
              <w:pStyle w:val="af7"/>
              <w:numPr>
                <w:ilvl w:val="0"/>
                <w:numId w:val="17"/>
              </w:numPr>
              <w:snapToGrid w:val="0"/>
              <w:spacing w:line="240" w:lineRule="auto"/>
              <w:jc w:val="left"/>
              <w:rPr>
                <w:rFonts w:ascii="Times New Roman" w:hAnsi="Times New Roman"/>
                <w:sz w:val="20"/>
                <w:szCs w:val="20"/>
              </w:rPr>
            </w:pPr>
            <w:r w:rsidRPr="0081063F">
              <w:rPr>
                <w:rFonts w:ascii="Times New Roman" w:hAnsi="Times New Roman"/>
                <w:sz w:val="20"/>
                <w:szCs w:val="20"/>
              </w:rPr>
              <w:t>Alt-1: Explicit indication with dedicated field to indicate ON state</w:t>
            </w:r>
          </w:p>
          <w:p w14:paraId="5EC5C0B4" w14:textId="77777777" w:rsidR="00BA741E" w:rsidRPr="0081063F" w:rsidRDefault="00BA741E" w:rsidP="0037695F">
            <w:pPr>
              <w:pStyle w:val="af7"/>
              <w:numPr>
                <w:ilvl w:val="1"/>
                <w:numId w:val="17"/>
              </w:numPr>
              <w:snapToGrid w:val="0"/>
              <w:spacing w:line="240" w:lineRule="auto"/>
              <w:jc w:val="left"/>
              <w:rPr>
                <w:rFonts w:ascii="Times New Roman" w:hAnsi="Times New Roman"/>
                <w:sz w:val="20"/>
                <w:szCs w:val="20"/>
              </w:rPr>
            </w:pPr>
            <w:r w:rsidRPr="0081063F">
              <w:rPr>
                <w:rFonts w:ascii="Times New Roman" w:hAnsi="Times New Roman"/>
                <w:sz w:val="20"/>
                <w:szCs w:val="20"/>
              </w:rPr>
              <w:t>Note: At least it’s supported when the beam indication is not applicable</w:t>
            </w:r>
          </w:p>
          <w:p w14:paraId="637EA62F" w14:textId="77777777" w:rsidR="00BA741E" w:rsidRPr="0081063F" w:rsidRDefault="00BA741E" w:rsidP="0037695F">
            <w:pPr>
              <w:pStyle w:val="af7"/>
              <w:numPr>
                <w:ilvl w:val="0"/>
                <w:numId w:val="17"/>
              </w:numPr>
              <w:snapToGrid w:val="0"/>
              <w:spacing w:line="240" w:lineRule="auto"/>
              <w:jc w:val="left"/>
              <w:rPr>
                <w:rFonts w:ascii="Times New Roman" w:hAnsi="Times New Roman"/>
                <w:sz w:val="20"/>
                <w:szCs w:val="20"/>
              </w:rPr>
            </w:pPr>
            <w:r w:rsidRPr="0081063F">
              <w:rPr>
                <w:rFonts w:ascii="Times New Roman" w:hAnsi="Times New Roman"/>
                <w:sz w:val="20"/>
                <w:szCs w:val="20"/>
              </w:rPr>
              <w:t>Alt-2: Implicit indication via the beam indication</w:t>
            </w:r>
          </w:p>
          <w:p w14:paraId="458797FD" w14:textId="70E5F69E" w:rsidR="00B37838" w:rsidRPr="0081063F" w:rsidRDefault="00BA741E" w:rsidP="0037695F">
            <w:pPr>
              <w:pStyle w:val="af7"/>
              <w:numPr>
                <w:ilvl w:val="0"/>
                <w:numId w:val="17"/>
              </w:numPr>
              <w:snapToGrid w:val="0"/>
              <w:spacing w:line="240" w:lineRule="auto"/>
              <w:jc w:val="left"/>
              <w:rPr>
                <w:rFonts w:ascii="Times New Roman" w:hAnsi="Times New Roman"/>
                <w:sz w:val="20"/>
                <w:szCs w:val="20"/>
              </w:rPr>
            </w:pPr>
            <w:r w:rsidRPr="0081063F">
              <w:rPr>
                <w:rFonts w:ascii="Times New Roman" w:hAnsi="Times New Roman"/>
                <w:sz w:val="20"/>
                <w:szCs w:val="20"/>
              </w:rPr>
              <w:t>Alt-3: Indication via the time domain resource indication (i.e., the NCR is assumed to be ON over the indicated time domain resource)</w:t>
            </w:r>
          </w:p>
        </w:tc>
      </w:tr>
    </w:tbl>
    <w:p w14:paraId="2D338E48" w14:textId="77777777" w:rsidR="00464183" w:rsidRPr="0057335F" w:rsidRDefault="00D117AC" w:rsidP="00BB645A">
      <w:pPr>
        <w:spacing w:before="120"/>
        <w:jc w:val="both"/>
        <w:rPr>
          <w:lang w:eastAsia="zh-CN"/>
        </w:rPr>
      </w:pPr>
      <w:r>
        <w:rPr>
          <w:lang w:eastAsia="zh-CN"/>
        </w:rPr>
        <w:t>I</w:t>
      </w:r>
      <w:r w:rsidR="00B43CFC" w:rsidRPr="00EA0386">
        <w:rPr>
          <w:lang w:eastAsia="zh-CN"/>
        </w:rPr>
        <w:t>n last meeting, both explicit indication and implicit indication were proposed for ON-OFF i</w:t>
      </w:r>
      <w:r>
        <w:rPr>
          <w:lang w:eastAsia="zh-CN"/>
        </w:rPr>
        <w:t xml:space="preserve">nformation indicating, and it was agreed </w:t>
      </w:r>
      <w:r w:rsidRPr="0081063F">
        <w:rPr>
          <w:szCs w:val="22"/>
        </w:rPr>
        <w:t xml:space="preserve">the default behavior of the NCR-Fwd is expected to be OFF or not </w:t>
      </w:r>
      <w:r w:rsidRPr="0057335F">
        <w:rPr>
          <w:szCs w:val="22"/>
        </w:rPr>
        <w:t>forwarding over</w:t>
      </w:r>
      <w:r w:rsidR="00B96376" w:rsidRPr="0057335F">
        <w:rPr>
          <w:lang w:eastAsia="zh-CN"/>
        </w:rPr>
        <w:t xml:space="preserve"> </w:t>
      </w:r>
      <w:r w:rsidR="00464183" w:rsidRPr="0057335F">
        <w:rPr>
          <w:rFonts w:hint="eastAsia"/>
          <w:lang w:eastAsia="zh-CN"/>
        </w:rPr>
        <w:t>fl</w:t>
      </w:r>
      <w:r w:rsidR="00464183" w:rsidRPr="0057335F">
        <w:rPr>
          <w:lang w:eastAsia="zh-CN"/>
        </w:rPr>
        <w:t xml:space="preserve">exible symbols. </w:t>
      </w:r>
      <w:r w:rsidR="00B96376" w:rsidRPr="0057335F">
        <w:rPr>
          <w:lang w:eastAsia="zh-CN"/>
        </w:rPr>
        <w:t xml:space="preserve">We think </w:t>
      </w:r>
      <w:r w:rsidR="00E27334" w:rsidRPr="0057335F">
        <w:rPr>
          <w:lang w:eastAsia="zh-CN"/>
        </w:rPr>
        <w:t>t</w:t>
      </w:r>
      <w:r w:rsidR="00966AC4" w:rsidRPr="0057335F">
        <w:rPr>
          <w:lang w:eastAsia="zh-CN"/>
        </w:rPr>
        <w:t xml:space="preserve">he </w:t>
      </w:r>
      <w:r w:rsidR="005E4534" w:rsidRPr="0057335F">
        <w:rPr>
          <w:lang w:eastAsia="zh-CN"/>
        </w:rPr>
        <w:t>ON</w:t>
      </w:r>
      <w:r w:rsidR="00966AC4" w:rsidRPr="0057335F">
        <w:rPr>
          <w:lang w:eastAsia="zh-CN"/>
        </w:rPr>
        <w:t>/</w:t>
      </w:r>
      <w:r w:rsidR="005E4534" w:rsidRPr="0057335F">
        <w:rPr>
          <w:lang w:eastAsia="zh-CN"/>
        </w:rPr>
        <w:t>OFF</w:t>
      </w:r>
      <w:r w:rsidR="00966AC4" w:rsidRPr="0057335F">
        <w:rPr>
          <w:lang w:eastAsia="zh-CN"/>
        </w:rPr>
        <w:t xml:space="preserve"> information </w:t>
      </w:r>
      <w:r w:rsidR="00E27334" w:rsidRPr="0057335F">
        <w:rPr>
          <w:lang w:eastAsia="zh-CN"/>
        </w:rPr>
        <w:t>can be</w:t>
      </w:r>
      <w:r w:rsidR="009059D8" w:rsidRPr="0057335F">
        <w:rPr>
          <w:lang w:eastAsia="zh-CN"/>
        </w:rPr>
        <w:t xml:space="preserve"> indicated via the activation/deactivation state of beam</w:t>
      </w:r>
      <w:r w:rsidR="00B96376" w:rsidRPr="0057335F">
        <w:rPr>
          <w:lang w:eastAsia="zh-CN"/>
        </w:rPr>
        <w:t xml:space="preserve"> and additional signalling is not necessary</w:t>
      </w:r>
      <w:r w:rsidR="00580B03" w:rsidRPr="0057335F">
        <w:rPr>
          <w:lang w:eastAsia="zh-CN"/>
        </w:rPr>
        <w:t>.</w:t>
      </w:r>
      <w:r w:rsidR="00464183" w:rsidRPr="0057335F">
        <w:rPr>
          <w:lang w:eastAsia="zh-CN"/>
        </w:rPr>
        <w:t xml:space="preserve"> </w:t>
      </w:r>
    </w:p>
    <w:p w14:paraId="601C3C3B" w14:textId="4ACD0101" w:rsidR="0057335F" w:rsidRPr="0057335F" w:rsidRDefault="00464183" w:rsidP="00BB645A">
      <w:pPr>
        <w:spacing w:before="120"/>
        <w:jc w:val="both"/>
        <w:rPr>
          <w:lang w:eastAsia="zh-CN"/>
        </w:rPr>
      </w:pPr>
      <w:r w:rsidRPr="0057335F">
        <w:rPr>
          <w:lang w:eastAsia="zh-CN"/>
        </w:rPr>
        <w:t xml:space="preserve">For the beam with semi-static time domain information, the ON/OFF state can be indicated by the activation/deactivation of beam configuration implicitly.  For the beam with dynamic time domain information, the ON/OFF state can be indicated by the valid </w:t>
      </w:r>
      <w:r w:rsidR="0057335F" w:rsidRPr="0057335F">
        <w:rPr>
          <w:lang w:eastAsia="zh-CN"/>
        </w:rPr>
        <w:t>time duration</w:t>
      </w:r>
      <w:r w:rsidRPr="0057335F">
        <w:rPr>
          <w:lang w:eastAsia="zh-CN"/>
        </w:rPr>
        <w:t xml:space="preserve">. </w:t>
      </w:r>
      <w:r w:rsidR="0057335F" w:rsidRPr="0057335F">
        <w:rPr>
          <w:lang w:eastAsia="zh-CN"/>
        </w:rPr>
        <w:t xml:space="preserve">For the beam with periodic time domain information, the state of ON is assumed for the valid time duration. </w:t>
      </w:r>
      <w:r w:rsidRPr="0057335F">
        <w:rPr>
          <w:lang w:eastAsia="zh-CN"/>
        </w:rPr>
        <w:t xml:space="preserve">The only concern is how to turn OFF the beam </w:t>
      </w:r>
      <w:r w:rsidR="00F32BBE" w:rsidRPr="0057335F">
        <w:rPr>
          <w:lang w:eastAsia="zh-CN"/>
        </w:rPr>
        <w:t xml:space="preserve">with periodic time </w:t>
      </w:r>
      <w:r w:rsidR="0057335F" w:rsidRPr="0057335F">
        <w:rPr>
          <w:lang w:eastAsia="zh-CN"/>
        </w:rPr>
        <w:t xml:space="preserve">domain </w:t>
      </w:r>
      <w:r w:rsidR="00F32BBE" w:rsidRPr="0057335F">
        <w:rPr>
          <w:lang w:eastAsia="zh-CN"/>
        </w:rPr>
        <w:t xml:space="preserve">information, </w:t>
      </w:r>
      <w:r w:rsidR="0057335F" w:rsidRPr="0057335F">
        <w:rPr>
          <w:lang w:eastAsia="zh-CN"/>
        </w:rPr>
        <w:t xml:space="preserve">to save the signalling overhead, </w:t>
      </w:r>
      <w:r w:rsidRPr="0057335F">
        <w:rPr>
          <w:lang w:eastAsia="zh-CN"/>
        </w:rPr>
        <w:t xml:space="preserve">a </w:t>
      </w:r>
      <w:r w:rsidR="0057335F" w:rsidRPr="0057335F">
        <w:rPr>
          <w:lang w:eastAsia="zh-CN"/>
        </w:rPr>
        <w:t xml:space="preserve">possible solution is to define a </w:t>
      </w:r>
      <w:r w:rsidRPr="0057335F">
        <w:rPr>
          <w:lang w:eastAsia="zh-CN"/>
        </w:rPr>
        <w:t xml:space="preserve">special beam </w:t>
      </w:r>
      <w:r w:rsidR="00F32BBE" w:rsidRPr="0057335F">
        <w:rPr>
          <w:lang w:eastAsia="zh-CN"/>
        </w:rPr>
        <w:t>ID</w:t>
      </w:r>
      <w:r w:rsidRPr="0057335F">
        <w:rPr>
          <w:lang w:eastAsia="zh-CN"/>
        </w:rPr>
        <w:t xml:space="preserve"> </w:t>
      </w:r>
      <w:r w:rsidR="0057335F" w:rsidRPr="0057335F">
        <w:rPr>
          <w:lang w:eastAsia="zh-CN"/>
        </w:rPr>
        <w:t xml:space="preserve">in dynamic side control information </w:t>
      </w:r>
      <w:r w:rsidRPr="0057335F">
        <w:rPr>
          <w:lang w:eastAsia="zh-CN"/>
        </w:rPr>
        <w:t>to indicate OFF</w:t>
      </w:r>
      <w:r w:rsidR="0057335F" w:rsidRPr="0057335F">
        <w:rPr>
          <w:lang w:eastAsia="zh-CN"/>
        </w:rPr>
        <w:t xml:space="preserve"> for periodic beams</w:t>
      </w:r>
      <w:r w:rsidRPr="0057335F">
        <w:rPr>
          <w:lang w:eastAsia="zh-CN"/>
        </w:rPr>
        <w:t>.</w:t>
      </w:r>
      <w:r w:rsidR="009059D8" w:rsidRPr="0057335F">
        <w:rPr>
          <w:lang w:eastAsia="zh-CN"/>
        </w:rPr>
        <w:t xml:space="preserve"> </w:t>
      </w:r>
    </w:p>
    <w:p w14:paraId="48CCF550" w14:textId="7DB7F1E7" w:rsidR="0013756E" w:rsidRDefault="00016CA3" w:rsidP="00BB645A">
      <w:pPr>
        <w:spacing w:before="120"/>
        <w:jc w:val="both"/>
        <w:rPr>
          <w:b/>
          <w:lang w:eastAsia="zh-CN"/>
        </w:rPr>
      </w:pPr>
      <w:r w:rsidRPr="00F30DCE">
        <w:rPr>
          <w:b/>
          <w:lang w:eastAsia="zh-CN"/>
        </w:rPr>
        <w:t xml:space="preserve">Proposal </w:t>
      </w:r>
      <w:r w:rsidR="005A3162">
        <w:rPr>
          <w:b/>
          <w:lang w:eastAsia="zh-CN"/>
        </w:rPr>
        <w:t>10</w:t>
      </w:r>
      <w:r w:rsidRPr="00F30DCE">
        <w:rPr>
          <w:b/>
          <w:lang w:eastAsia="zh-CN"/>
        </w:rPr>
        <w:t xml:space="preserve">: </w:t>
      </w:r>
      <w:r w:rsidR="0057335F">
        <w:rPr>
          <w:b/>
          <w:lang w:eastAsia="zh-CN"/>
        </w:rPr>
        <w:t>For the ON information indication, an implicit indication via the beam indication is supported</w:t>
      </w:r>
      <w:r w:rsidR="00B43CFC" w:rsidRPr="00F30DCE">
        <w:rPr>
          <w:b/>
          <w:lang w:eastAsia="zh-CN"/>
        </w:rPr>
        <w:t>.</w:t>
      </w:r>
    </w:p>
    <w:p w14:paraId="2E55D741" w14:textId="0290AAB7" w:rsidR="0057335F" w:rsidRPr="00F30DCE" w:rsidRDefault="005A3162" w:rsidP="00BB645A">
      <w:pPr>
        <w:spacing w:before="120"/>
        <w:jc w:val="both"/>
        <w:rPr>
          <w:b/>
          <w:lang w:eastAsia="zh-CN"/>
        </w:rPr>
      </w:pPr>
      <w:r>
        <w:rPr>
          <w:b/>
          <w:lang w:eastAsia="zh-CN"/>
        </w:rPr>
        <w:t>Proposal 11</w:t>
      </w:r>
      <w:r w:rsidR="0057335F">
        <w:rPr>
          <w:b/>
          <w:lang w:eastAsia="zh-CN"/>
        </w:rPr>
        <w:t xml:space="preserve">: </w:t>
      </w:r>
      <w:bookmarkStart w:id="1" w:name="_GoBack"/>
      <w:r w:rsidR="0057335F">
        <w:rPr>
          <w:b/>
          <w:lang w:eastAsia="zh-CN"/>
        </w:rPr>
        <w:t xml:space="preserve">For the OFF information indication, a special beam ID is defined to </w:t>
      </w:r>
      <w:r w:rsidR="00B852D6">
        <w:rPr>
          <w:b/>
          <w:lang w:eastAsia="zh-CN"/>
        </w:rPr>
        <w:t>indicate OFF dynamically</w:t>
      </w:r>
      <w:bookmarkEnd w:id="1"/>
      <w:r w:rsidR="00D67690">
        <w:rPr>
          <w:b/>
          <w:lang w:eastAsia="zh-CN"/>
        </w:rPr>
        <w:t xml:space="preserve">. </w:t>
      </w:r>
    </w:p>
    <w:p w14:paraId="79EBD37A" w14:textId="77777777" w:rsidR="00111FED" w:rsidRPr="00AF7D02" w:rsidRDefault="00111FED" w:rsidP="00BB645A">
      <w:pPr>
        <w:pStyle w:val="1"/>
        <w:pBdr>
          <w:top w:val="single" w:sz="12" w:space="4" w:color="auto"/>
        </w:pBdr>
        <w:spacing w:before="0"/>
        <w:ind w:left="431" w:hanging="431"/>
        <w:jc w:val="both"/>
        <w:rPr>
          <w:lang w:val="en-US"/>
        </w:rPr>
      </w:pPr>
      <w:r w:rsidRPr="00AF7D02">
        <w:rPr>
          <w:lang w:val="en-US"/>
        </w:rPr>
        <w:t>Conclusions</w:t>
      </w:r>
    </w:p>
    <w:p w14:paraId="671CF238" w14:textId="2D446FA2" w:rsidR="00DF573B" w:rsidRDefault="00DF573B" w:rsidP="00BB645A">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 xml:space="preserve">this contribution, we present </w:t>
      </w:r>
      <w:r w:rsidR="00EA6010" w:rsidRPr="006B1025">
        <w:rPr>
          <w:rFonts w:eastAsia="宋体"/>
          <w:szCs w:val="20"/>
          <w:lang w:eastAsia="zh-CN"/>
        </w:rPr>
        <w:t xml:space="preserve">the discussion </w:t>
      </w:r>
      <w:r w:rsidR="008A0CB5" w:rsidRPr="006B1025">
        <w:rPr>
          <w:rFonts w:eastAsia="宋体"/>
          <w:szCs w:val="20"/>
          <w:lang w:eastAsia="zh-CN"/>
        </w:rPr>
        <w:t>on side control information to enable NR network-controlled repeaters</w:t>
      </w:r>
      <w:r w:rsidRPr="006B1025">
        <w:rPr>
          <w:rFonts w:eastAsia="宋体"/>
          <w:szCs w:val="20"/>
          <w:lang w:eastAsia="zh-CN"/>
        </w:rPr>
        <w:t>, we hav</w:t>
      </w:r>
      <w:r w:rsidR="00EA6010" w:rsidRPr="006B1025">
        <w:rPr>
          <w:rFonts w:eastAsia="宋体"/>
          <w:szCs w:val="20"/>
          <w:lang w:eastAsia="zh-CN"/>
        </w:rPr>
        <w:t xml:space="preserve">e the following </w:t>
      </w:r>
      <w:r w:rsidRPr="006B1025">
        <w:rPr>
          <w:rFonts w:eastAsia="宋体"/>
          <w:szCs w:val="20"/>
          <w:lang w:eastAsia="zh-CN"/>
        </w:rPr>
        <w:t>proposal</w:t>
      </w:r>
      <w:r w:rsidR="00EA6010" w:rsidRPr="006B1025">
        <w:rPr>
          <w:rFonts w:eastAsia="宋体"/>
          <w:szCs w:val="20"/>
          <w:lang w:eastAsia="zh-CN"/>
        </w:rPr>
        <w:t>s:</w:t>
      </w:r>
    </w:p>
    <w:p w14:paraId="58C136F3" w14:textId="77777777" w:rsidR="00B41B31" w:rsidRDefault="00B41B31" w:rsidP="00B41B31">
      <w:pPr>
        <w:jc w:val="both"/>
        <w:rPr>
          <w:b/>
          <w:lang w:eastAsia="zh-CN"/>
        </w:rPr>
      </w:pPr>
      <w:r>
        <w:rPr>
          <w:b/>
          <w:lang w:eastAsia="zh-CN"/>
        </w:rPr>
        <w:t>Proposal 1</w:t>
      </w:r>
      <w:r w:rsidRPr="00B405D6">
        <w:rPr>
          <w:b/>
          <w:lang w:eastAsia="zh-CN"/>
        </w:rPr>
        <w:t>:</w:t>
      </w:r>
      <w:r>
        <w:rPr>
          <w:b/>
          <w:lang w:eastAsia="zh-CN"/>
        </w:rPr>
        <w:t xml:space="preserve"> Access beam character reporting via RRC signalling is supported.</w:t>
      </w:r>
    </w:p>
    <w:p w14:paraId="0765F933" w14:textId="77777777" w:rsidR="00B41B31" w:rsidRDefault="00B41B31" w:rsidP="00B41B31">
      <w:pPr>
        <w:jc w:val="both"/>
        <w:rPr>
          <w:b/>
          <w:lang w:eastAsia="zh-CN"/>
        </w:rPr>
      </w:pPr>
      <w:r>
        <w:rPr>
          <w:b/>
          <w:lang w:eastAsia="zh-CN"/>
        </w:rPr>
        <w:lastRenderedPageBreak/>
        <w:t xml:space="preserve">Proposal 2: Access beam ID is determined by gNB. </w:t>
      </w:r>
    </w:p>
    <w:p w14:paraId="6E15C2BC" w14:textId="77777777" w:rsidR="00B41B31" w:rsidRDefault="00B41B31" w:rsidP="00B41B31">
      <w:pPr>
        <w:jc w:val="both"/>
        <w:rPr>
          <w:b/>
          <w:lang w:eastAsia="zh-CN"/>
        </w:rPr>
      </w:pPr>
      <w:r>
        <w:rPr>
          <w:b/>
          <w:lang w:eastAsia="zh-CN"/>
        </w:rPr>
        <w:t xml:space="preserve">Proposal 3: </w:t>
      </w:r>
      <w:r>
        <w:rPr>
          <w:rFonts w:hint="eastAsia"/>
          <w:b/>
          <w:lang w:eastAsia="zh-CN"/>
        </w:rPr>
        <w:t>B</w:t>
      </w:r>
      <w:r>
        <w:rPr>
          <w:b/>
          <w:lang w:eastAsia="zh-CN"/>
        </w:rPr>
        <w:t xml:space="preserve">eam direction defined by the boresight of beam </w:t>
      </w:r>
      <w:r>
        <w:rPr>
          <w:rFonts w:hint="eastAsia"/>
          <w:b/>
          <w:lang w:eastAsia="zh-CN"/>
        </w:rPr>
        <w:t>is</w:t>
      </w:r>
      <w:r>
        <w:rPr>
          <w:b/>
          <w:lang w:eastAsia="zh-CN"/>
        </w:rPr>
        <w:t xml:space="preserve"> supported in beam character report.</w:t>
      </w:r>
    </w:p>
    <w:p w14:paraId="53DCA2C0" w14:textId="77777777" w:rsidR="00B41B31" w:rsidRDefault="00B41B31" w:rsidP="00B41B31">
      <w:pPr>
        <w:jc w:val="both"/>
        <w:rPr>
          <w:b/>
          <w:lang w:eastAsia="zh-CN"/>
        </w:rPr>
      </w:pPr>
      <w:r>
        <w:rPr>
          <w:b/>
          <w:lang w:eastAsia="zh-CN"/>
        </w:rPr>
        <w:t>Proposal 4: Beam configuration index is used for multi-beam indication.</w:t>
      </w:r>
    </w:p>
    <w:p w14:paraId="525C94B6" w14:textId="77777777" w:rsidR="00B41B31" w:rsidRDefault="00B41B31" w:rsidP="00B41B31">
      <w:pPr>
        <w:jc w:val="both"/>
        <w:rPr>
          <w:b/>
          <w:lang w:eastAsia="zh-CN"/>
        </w:rPr>
      </w:pPr>
      <w:r>
        <w:rPr>
          <w:b/>
          <w:lang w:eastAsia="zh-CN"/>
        </w:rPr>
        <w:t>Proposal 5: Priority index is configured and/or indicated together with beam indication.</w:t>
      </w:r>
    </w:p>
    <w:p w14:paraId="44C1F8B6" w14:textId="77777777" w:rsidR="00B41B31" w:rsidRPr="00B405D6" w:rsidRDefault="00B41B31" w:rsidP="00B41B31">
      <w:pPr>
        <w:jc w:val="both"/>
        <w:rPr>
          <w:b/>
          <w:lang w:eastAsia="zh-CN"/>
        </w:rPr>
      </w:pPr>
      <w:r>
        <w:rPr>
          <w:b/>
          <w:lang w:eastAsia="zh-CN"/>
        </w:rPr>
        <w:t>Proposal 6: Pre-configured t</w:t>
      </w:r>
      <w:r w:rsidRPr="004D62FA">
        <w:rPr>
          <w:b/>
          <w:lang w:eastAsia="zh-CN"/>
        </w:rPr>
        <w:t>able with starting time location and consecutive time resource length similar as SLIV for PDSCH</w:t>
      </w:r>
      <w:r>
        <w:rPr>
          <w:b/>
          <w:lang w:eastAsia="zh-CN"/>
        </w:rPr>
        <w:t xml:space="preserve"> is supported for beam duration indication.</w:t>
      </w:r>
    </w:p>
    <w:p w14:paraId="0E0C7EC7" w14:textId="77777777" w:rsidR="00B41B31" w:rsidRDefault="00B41B31" w:rsidP="00B41B31">
      <w:pPr>
        <w:snapToGrid w:val="0"/>
        <w:spacing w:before="120"/>
        <w:jc w:val="both"/>
        <w:rPr>
          <w:b/>
          <w:lang w:eastAsia="zh-CN"/>
        </w:rPr>
      </w:pPr>
      <w:r w:rsidRPr="00723589">
        <w:rPr>
          <w:b/>
          <w:lang w:eastAsia="zh-CN"/>
        </w:rPr>
        <w:t xml:space="preserve">Proposal </w:t>
      </w:r>
      <w:r>
        <w:rPr>
          <w:b/>
          <w:lang w:eastAsia="zh-CN"/>
        </w:rPr>
        <w:t>7</w:t>
      </w:r>
      <w:r w:rsidRPr="00723589">
        <w:rPr>
          <w:b/>
          <w:lang w:eastAsia="zh-CN"/>
        </w:rPr>
        <w:t xml:space="preserve">: </w:t>
      </w:r>
      <w:r>
        <w:rPr>
          <w:b/>
          <w:lang w:eastAsia="zh-CN"/>
        </w:rPr>
        <w:t xml:space="preserve">in case of </w:t>
      </w:r>
      <w:r w:rsidRPr="006557E6">
        <w:rPr>
          <w:b/>
          <w:lang w:eastAsia="zh-CN"/>
        </w:rPr>
        <w:t>new signalling is used for backhaul link beam indication</w:t>
      </w:r>
      <w:r>
        <w:rPr>
          <w:b/>
          <w:lang w:eastAsia="zh-CN"/>
        </w:rPr>
        <w:t xml:space="preserve">,  </w:t>
      </w:r>
      <w:r w:rsidRPr="00EB5F41">
        <w:rPr>
          <w:b/>
          <w:lang w:eastAsia="zh-CN"/>
        </w:rPr>
        <w:t>the backhaul link beam is same with C-link beam</w:t>
      </w:r>
      <w:r>
        <w:rPr>
          <w:b/>
          <w:lang w:eastAsia="zh-CN"/>
        </w:rPr>
        <w:t xml:space="preserve"> </w:t>
      </w:r>
      <w:r w:rsidRPr="002F6B34">
        <w:rPr>
          <w:b/>
          <w:lang w:eastAsia="zh-CN"/>
        </w:rPr>
        <w:t>when the C-link and backhaul link are simultaneously used.</w:t>
      </w:r>
    </w:p>
    <w:p w14:paraId="10684122" w14:textId="77777777" w:rsidR="00B41B31" w:rsidRDefault="00B41B31" w:rsidP="00B41B31">
      <w:pPr>
        <w:snapToGrid w:val="0"/>
        <w:spacing w:before="120"/>
        <w:jc w:val="both"/>
        <w:rPr>
          <w:b/>
          <w:lang w:eastAsia="zh-CN"/>
        </w:rPr>
      </w:pPr>
      <w:r>
        <w:rPr>
          <w:b/>
          <w:lang w:eastAsia="zh-CN"/>
        </w:rPr>
        <w:t xml:space="preserve">Proposal 8: in case of </w:t>
      </w:r>
      <w:r w:rsidRPr="006557E6">
        <w:rPr>
          <w:b/>
          <w:lang w:eastAsia="zh-CN"/>
        </w:rPr>
        <w:t>new signalling is used for backhaul link beam indication</w:t>
      </w:r>
      <w:r>
        <w:rPr>
          <w:b/>
          <w:lang w:eastAsia="zh-CN"/>
        </w:rPr>
        <w:t xml:space="preserve">,  </w:t>
      </w:r>
      <w:r w:rsidRPr="002F6B34">
        <w:rPr>
          <w:b/>
          <w:lang w:eastAsia="zh-CN"/>
        </w:rPr>
        <w:t xml:space="preserve">the backhaul link keep the latest used beam unchanged until the application time of the new beam arrived </w:t>
      </w:r>
      <w:r>
        <w:rPr>
          <w:b/>
          <w:lang w:eastAsia="zh-CN"/>
        </w:rPr>
        <w:t>w</w:t>
      </w:r>
      <w:r w:rsidRPr="00226651">
        <w:rPr>
          <w:b/>
          <w:lang w:eastAsia="zh-CN"/>
        </w:rPr>
        <w:t>hen the new signalling indicates a new beam but the application time of the new beam has not arrived yet</w:t>
      </w:r>
      <w:r>
        <w:rPr>
          <w:b/>
          <w:lang w:eastAsia="zh-CN"/>
        </w:rPr>
        <w:t>.</w:t>
      </w:r>
    </w:p>
    <w:p w14:paraId="596A90B8" w14:textId="77777777" w:rsidR="00B41B31" w:rsidRDefault="00B41B31" w:rsidP="00B41B31">
      <w:pPr>
        <w:snapToGrid w:val="0"/>
        <w:spacing w:before="120"/>
        <w:jc w:val="both"/>
        <w:rPr>
          <w:b/>
          <w:lang w:eastAsia="zh-CN"/>
        </w:rPr>
      </w:pPr>
      <w:r w:rsidRPr="00723589">
        <w:rPr>
          <w:b/>
          <w:lang w:eastAsia="zh-CN"/>
        </w:rPr>
        <w:t xml:space="preserve">Proposal </w:t>
      </w:r>
      <w:r>
        <w:rPr>
          <w:b/>
          <w:lang w:eastAsia="zh-CN"/>
        </w:rPr>
        <w:t>9</w:t>
      </w:r>
      <w:r w:rsidRPr="00723589">
        <w:rPr>
          <w:b/>
          <w:lang w:eastAsia="zh-CN"/>
        </w:rPr>
        <w:t xml:space="preserve">: </w:t>
      </w:r>
      <w:r>
        <w:rPr>
          <w:b/>
          <w:lang w:eastAsia="zh-CN"/>
        </w:rPr>
        <w:t>The</w:t>
      </w:r>
      <w:r w:rsidRPr="00723589">
        <w:rPr>
          <w:b/>
          <w:lang w:eastAsia="zh-CN"/>
        </w:rPr>
        <w:t xml:space="preserve"> beam of backhaul link is determined by a pre-defined rule</w:t>
      </w:r>
      <w:r>
        <w:rPr>
          <w:b/>
          <w:lang w:eastAsia="zh-CN"/>
        </w:rPr>
        <w:t xml:space="preserve"> in case of </w:t>
      </w:r>
      <w:r w:rsidRPr="006557E6">
        <w:rPr>
          <w:b/>
          <w:lang w:eastAsia="zh-CN"/>
        </w:rPr>
        <w:t>no new signalling is used for backhaul link beam indication</w:t>
      </w:r>
    </w:p>
    <w:p w14:paraId="683EBF3A" w14:textId="77777777" w:rsidR="00B41B31" w:rsidRPr="00CD2D5D" w:rsidRDefault="00B41B31" w:rsidP="00B41B31">
      <w:pPr>
        <w:pStyle w:val="af7"/>
        <w:numPr>
          <w:ilvl w:val="0"/>
          <w:numId w:val="10"/>
        </w:numPr>
        <w:spacing w:before="120" w:after="120"/>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 beam</w:t>
      </w:r>
      <w:r w:rsidRPr="00CD2D5D">
        <w:rPr>
          <w:rFonts w:ascii="Times New Roman" w:eastAsia="宋体" w:hAnsi="Times New Roman"/>
          <w:b/>
          <w:sz w:val="20"/>
          <w:szCs w:val="20"/>
          <w:lang w:val="en-GB" w:eastAsia="zh-CN"/>
        </w:rPr>
        <w:t xml:space="preserve">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PDCCH</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xml:space="preserve">, if unified TCI is not configured; </w:t>
      </w:r>
    </w:p>
    <w:p w14:paraId="4A3B12D9" w14:textId="77777777" w:rsidR="00B41B31" w:rsidRPr="00CD2D5D" w:rsidRDefault="00B41B31" w:rsidP="00B41B31">
      <w:pPr>
        <w:pStyle w:val="af7"/>
        <w:numPr>
          <w:ilvl w:val="0"/>
          <w:numId w:val="10"/>
        </w:numPr>
        <w:spacing w:before="120" w:after="120"/>
        <w:jc w:val="both"/>
        <w:rPr>
          <w:rFonts w:ascii="Times New Roman" w:eastAsia="宋体" w:hAnsi="Times New Roman"/>
          <w:b/>
          <w:sz w:val="20"/>
          <w:szCs w:val="20"/>
          <w:lang w:val="en-GB" w:eastAsia="zh-CN"/>
        </w:rPr>
      </w:pPr>
      <w:r>
        <w:rPr>
          <w:rFonts w:ascii="Times New Roman" w:eastAsia="宋体" w:hAnsi="Times New Roman"/>
          <w:b/>
          <w:sz w:val="20"/>
          <w:szCs w:val="20"/>
          <w:lang w:val="en-GB" w:eastAsia="zh-CN"/>
        </w:rPr>
        <w:t>Backhaul link</w:t>
      </w:r>
      <w:r w:rsidRPr="00CD2D5D">
        <w:rPr>
          <w:rFonts w:ascii="Times New Roman" w:eastAsia="宋体" w:hAnsi="Times New Roman"/>
          <w:b/>
          <w:sz w:val="20"/>
          <w:szCs w:val="20"/>
          <w:lang w:val="en-GB" w:eastAsia="zh-CN"/>
        </w:rPr>
        <w:t xml:space="preserve"> </w:t>
      </w:r>
      <w:r>
        <w:rPr>
          <w:rFonts w:ascii="Times New Roman" w:eastAsia="宋体" w:hAnsi="Times New Roman"/>
          <w:b/>
          <w:sz w:val="20"/>
          <w:szCs w:val="20"/>
          <w:lang w:val="en-GB" w:eastAsia="zh-CN"/>
        </w:rPr>
        <w:t xml:space="preserve">beam </w:t>
      </w:r>
      <w:r w:rsidRPr="00CD2D5D">
        <w:rPr>
          <w:rFonts w:ascii="Times New Roman" w:eastAsia="宋体" w:hAnsi="Times New Roman" w:hint="eastAsia"/>
          <w:b/>
          <w:sz w:val="20"/>
          <w:szCs w:val="20"/>
          <w:lang w:val="en-GB" w:eastAsia="zh-CN"/>
        </w:rPr>
        <w:t>f</w:t>
      </w:r>
      <w:r w:rsidRPr="00CD2D5D">
        <w:rPr>
          <w:rFonts w:ascii="Times New Roman" w:eastAsia="宋体" w:hAnsi="Times New Roman"/>
          <w:b/>
          <w:sz w:val="20"/>
          <w:szCs w:val="20"/>
          <w:lang w:val="en-GB" w:eastAsia="zh-CN"/>
        </w:rPr>
        <w:t>ollow the TCI state of the latest received unified TCI</w:t>
      </w:r>
      <w:r>
        <w:rPr>
          <w:rFonts w:ascii="Times New Roman" w:eastAsia="宋体" w:hAnsi="Times New Roman"/>
          <w:b/>
          <w:sz w:val="20"/>
          <w:szCs w:val="20"/>
          <w:lang w:val="en-GB" w:eastAsia="zh-CN"/>
        </w:rPr>
        <w:t xml:space="preserve"> of control link</w:t>
      </w:r>
      <w:r w:rsidRPr="00CD2D5D">
        <w:rPr>
          <w:rFonts w:ascii="Times New Roman" w:eastAsia="宋体" w:hAnsi="Times New Roman"/>
          <w:b/>
          <w:sz w:val="20"/>
          <w:szCs w:val="20"/>
          <w:lang w:val="en-GB" w:eastAsia="zh-CN"/>
        </w:rPr>
        <w:t>, if unified TCI is configured.</w:t>
      </w:r>
    </w:p>
    <w:p w14:paraId="77A5495B" w14:textId="77777777" w:rsidR="00F41FAA" w:rsidRPr="00F41FAA" w:rsidRDefault="00F41FAA" w:rsidP="00F41FAA">
      <w:pPr>
        <w:pStyle w:val="3GPPNormalText"/>
        <w:rPr>
          <w:rFonts w:eastAsia="宋体"/>
          <w:b/>
          <w:szCs w:val="20"/>
          <w:lang w:val="en-GB" w:eastAsia="zh-CN"/>
        </w:rPr>
      </w:pPr>
      <w:r w:rsidRPr="00F41FAA">
        <w:rPr>
          <w:rFonts w:eastAsia="宋体"/>
          <w:b/>
          <w:szCs w:val="20"/>
          <w:lang w:val="en-GB" w:eastAsia="zh-CN"/>
        </w:rPr>
        <w:t>Proposal 10: For the ON information indication, an implicit indication via the beam indication is supported.</w:t>
      </w:r>
    </w:p>
    <w:p w14:paraId="1C642C5C" w14:textId="1F3E078C" w:rsidR="00B96376" w:rsidRPr="00FB584D" w:rsidRDefault="00F41FAA" w:rsidP="00FB584D">
      <w:pPr>
        <w:pStyle w:val="3GPPNormalText"/>
        <w:spacing w:after="120"/>
        <w:rPr>
          <w:rFonts w:eastAsia="宋体"/>
          <w:b/>
          <w:szCs w:val="20"/>
          <w:lang w:val="en-GB" w:eastAsia="zh-CN"/>
        </w:rPr>
      </w:pPr>
      <w:r w:rsidRPr="00F41FAA">
        <w:rPr>
          <w:rFonts w:eastAsia="宋体"/>
          <w:b/>
          <w:szCs w:val="20"/>
          <w:lang w:val="en-GB" w:eastAsia="zh-CN"/>
        </w:rPr>
        <w:t xml:space="preserve">Proposal 11: </w:t>
      </w:r>
      <w:r w:rsidR="00B852D6">
        <w:rPr>
          <w:b/>
          <w:lang w:eastAsia="zh-CN"/>
        </w:rPr>
        <w:t>For the OFF information indication, a special beam ID is defined to indicate OFF dynamically</w:t>
      </w:r>
      <w:r w:rsidRPr="00F41FAA">
        <w:rPr>
          <w:rFonts w:eastAsia="宋体"/>
          <w:b/>
          <w:szCs w:val="20"/>
          <w:lang w:val="en-GB" w:eastAsia="zh-CN"/>
        </w:rPr>
        <w:t>.</w:t>
      </w:r>
    </w:p>
    <w:p w14:paraId="28FD5EA9" w14:textId="77777777" w:rsidR="0041169C" w:rsidRPr="0041169C" w:rsidRDefault="00EC10C0" w:rsidP="00BB645A">
      <w:pPr>
        <w:pStyle w:val="1"/>
        <w:numPr>
          <w:ilvl w:val="0"/>
          <w:numId w:val="0"/>
        </w:numPr>
        <w:spacing w:before="0"/>
        <w:ind w:left="567" w:hanging="567"/>
        <w:jc w:val="both"/>
        <w:rPr>
          <w:lang w:val="en-US"/>
        </w:rPr>
      </w:pPr>
      <w:r w:rsidRPr="00AF7D02">
        <w:rPr>
          <w:lang w:val="en-US"/>
        </w:rPr>
        <w:t>References</w:t>
      </w:r>
    </w:p>
    <w:p w14:paraId="02CF8EFE" w14:textId="581ACB9E" w:rsidR="00090F34" w:rsidRPr="00CB0806" w:rsidRDefault="00EE4761" w:rsidP="00BB645A">
      <w:pPr>
        <w:widowControl w:val="0"/>
        <w:numPr>
          <w:ilvl w:val="0"/>
          <w:numId w:val="6"/>
        </w:numPr>
        <w:overflowPunct/>
        <w:autoSpaceDE/>
        <w:autoSpaceDN/>
        <w:adjustRightInd/>
        <w:spacing w:before="120"/>
        <w:jc w:val="both"/>
        <w:textAlignment w:val="auto"/>
        <w:rPr>
          <w:color w:val="000000"/>
          <w:szCs w:val="22"/>
          <w:lang w:val="en-US"/>
        </w:rPr>
      </w:pPr>
      <w:r>
        <w:rPr>
          <w:lang w:val="en-US"/>
        </w:rPr>
        <w:t>Draft Report of 3GPP TSG RAN WG1 #110bis-e v0.1.0</w:t>
      </w:r>
    </w:p>
    <w:sectPr w:rsidR="00090F34" w:rsidRPr="00CB0806" w:rsidSect="00115D3B">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3B27A" w14:textId="77777777" w:rsidR="001B6367" w:rsidRDefault="001B6367">
      <w:r>
        <w:separator/>
      </w:r>
    </w:p>
  </w:endnote>
  <w:endnote w:type="continuationSeparator" w:id="0">
    <w:p w14:paraId="648B8F22" w14:textId="77777777" w:rsidR="001B6367" w:rsidRDefault="001B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FA1F6" w14:textId="77777777" w:rsidR="0057335F" w:rsidRDefault="0057335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6851257" w14:textId="77777777" w:rsidR="0057335F" w:rsidRDefault="0057335F"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DB4E8" w14:textId="043A3318" w:rsidR="0057335F" w:rsidRPr="00270202" w:rsidRDefault="0057335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A72E7">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A72E7">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F24B4" w14:textId="77777777" w:rsidR="001B6367" w:rsidRDefault="001B6367">
      <w:r>
        <w:separator/>
      </w:r>
    </w:p>
  </w:footnote>
  <w:footnote w:type="continuationSeparator" w:id="0">
    <w:p w14:paraId="69CBD777" w14:textId="77777777" w:rsidR="001B6367" w:rsidRDefault="001B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213A" w14:textId="77777777" w:rsidR="0057335F" w:rsidRDefault="005733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1DEDCB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C43460"/>
    <w:multiLevelType w:val="hybridMultilevel"/>
    <w:tmpl w:val="70725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B03313C"/>
    <w:multiLevelType w:val="multilevel"/>
    <w:tmpl w:val="C21065B0"/>
    <w:numStyleLink w:val="3GPPListofBullets"/>
  </w:abstractNum>
  <w:abstractNum w:abstractNumId="17"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9D2C31"/>
    <w:multiLevelType w:val="hybridMultilevel"/>
    <w:tmpl w:val="07A46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9"/>
  </w:num>
  <w:num w:numId="4">
    <w:abstractNumId w:val="10"/>
  </w:num>
  <w:num w:numId="5">
    <w:abstractNumId w:val="16"/>
  </w:num>
  <w:num w:numId="6">
    <w:abstractNumId w:val="5"/>
  </w:num>
  <w:num w:numId="7">
    <w:abstractNumId w:val="7"/>
  </w:num>
  <w:num w:numId="8">
    <w:abstractNumId w:val="11"/>
  </w:num>
  <w:num w:numId="9">
    <w:abstractNumId w:val="2"/>
  </w:num>
  <w:num w:numId="10">
    <w:abstractNumId w:val="8"/>
  </w:num>
  <w:num w:numId="11">
    <w:abstractNumId w:val="12"/>
  </w:num>
  <w:num w:numId="12">
    <w:abstractNumId w:val="17"/>
  </w:num>
  <w:num w:numId="13">
    <w:abstractNumId w:val="15"/>
  </w:num>
  <w:num w:numId="14">
    <w:abstractNumId w:val="13"/>
  </w:num>
  <w:num w:numId="15">
    <w:abstractNumId w:val="4"/>
  </w:num>
  <w:num w:numId="16">
    <w:abstractNumId w:val="14"/>
  </w:num>
  <w:num w:numId="17">
    <w:abstractNumId w:val="3"/>
  </w:num>
  <w:num w:numId="1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06E"/>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37"/>
    <w:rsid w:val="000045D4"/>
    <w:rsid w:val="00004885"/>
    <w:rsid w:val="00004CD0"/>
    <w:rsid w:val="00004D8C"/>
    <w:rsid w:val="00004DCB"/>
    <w:rsid w:val="00004DD7"/>
    <w:rsid w:val="00005173"/>
    <w:rsid w:val="000051C9"/>
    <w:rsid w:val="000051F0"/>
    <w:rsid w:val="00005327"/>
    <w:rsid w:val="0000553B"/>
    <w:rsid w:val="0000675B"/>
    <w:rsid w:val="00006780"/>
    <w:rsid w:val="00006BD4"/>
    <w:rsid w:val="00006C7A"/>
    <w:rsid w:val="000072BD"/>
    <w:rsid w:val="0000792C"/>
    <w:rsid w:val="00007964"/>
    <w:rsid w:val="00007CEF"/>
    <w:rsid w:val="00007CF1"/>
    <w:rsid w:val="000101EF"/>
    <w:rsid w:val="0001075C"/>
    <w:rsid w:val="00010E97"/>
    <w:rsid w:val="00010FD1"/>
    <w:rsid w:val="00011703"/>
    <w:rsid w:val="00011897"/>
    <w:rsid w:val="00011F10"/>
    <w:rsid w:val="00012057"/>
    <w:rsid w:val="000120C5"/>
    <w:rsid w:val="000121B7"/>
    <w:rsid w:val="000124D1"/>
    <w:rsid w:val="00012D38"/>
    <w:rsid w:val="00012D90"/>
    <w:rsid w:val="000130FE"/>
    <w:rsid w:val="0001321B"/>
    <w:rsid w:val="000132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66A"/>
    <w:rsid w:val="00016862"/>
    <w:rsid w:val="00016A20"/>
    <w:rsid w:val="00016CA3"/>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3D7"/>
    <w:rsid w:val="00021526"/>
    <w:rsid w:val="0002165C"/>
    <w:rsid w:val="00021C67"/>
    <w:rsid w:val="00021C8C"/>
    <w:rsid w:val="00021D01"/>
    <w:rsid w:val="00021DEC"/>
    <w:rsid w:val="000222F7"/>
    <w:rsid w:val="000226B8"/>
    <w:rsid w:val="000228C4"/>
    <w:rsid w:val="00023A88"/>
    <w:rsid w:val="00023C29"/>
    <w:rsid w:val="00023D03"/>
    <w:rsid w:val="00024004"/>
    <w:rsid w:val="000247D7"/>
    <w:rsid w:val="00024E37"/>
    <w:rsid w:val="00024E57"/>
    <w:rsid w:val="0002506A"/>
    <w:rsid w:val="00025281"/>
    <w:rsid w:val="000254DB"/>
    <w:rsid w:val="000255A1"/>
    <w:rsid w:val="000255B2"/>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17"/>
    <w:rsid w:val="000334D2"/>
    <w:rsid w:val="00033834"/>
    <w:rsid w:val="00033A55"/>
    <w:rsid w:val="00033AE8"/>
    <w:rsid w:val="00033B86"/>
    <w:rsid w:val="00033E5C"/>
    <w:rsid w:val="00033E9A"/>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6DE"/>
    <w:rsid w:val="00036896"/>
    <w:rsid w:val="00036A16"/>
    <w:rsid w:val="00036C45"/>
    <w:rsid w:val="00036DAF"/>
    <w:rsid w:val="00036FA7"/>
    <w:rsid w:val="0003712B"/>
    <w:rsid w:val="000371DA"/>
    <w:rsid w:val="00037205"/>
    <w:rsid w:val="000372FA"/>
    <w:rsid w:val="000377E3"/>
    <w:rsid w:val="00037910"/>
    <w:rsid w:val="00037A21"/>
    <w:rsid w:val="00037BEC"/>
    <w:rsid w:val="00037DDF"/>
    <w:rsid w:val="0004013B"/>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20"/>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7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3B0"/>
    <w:rsid w:val="00055510"/>
    <w:rsid w:val="0005553B"/>
    <w:rsid w:val="00055873"/>
    <w:rsid w:val="00055B8E"/>
    <w:rsid w:val="00055FA9"/>
    <w:rsid w:val="0005602E"/>
    <w:rsid w:val="00056057"/>
    <w:rsid w:val="000561F0"/>
    <w:rsid w:val="000564D9"/>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0FE3"/>
    <w:rsid w:val="000610C6"/>
    <w:rsid w:val="000612C5"/>
    <w:rsid w:val="000615B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FA"/>
    <w:rsid w:val="00073785"/>
    <w:rsid w:val="0007390D"/>
    <w:rsid w:val="00073CF3"/>
    <w:rsid w:val="00073FB1"/>
    <w:rsid w:val="00074053"/>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FB4"/>
    <w:rsid w:val="00077FCD"/>
    <w:rsid w:val="000801D3"/>
    <w:rsid w:val="0008028A"/>
    <w:rsid w:val="000805B2"/>
    <w:rsid w:val="00080786"/>
    <w:rsid w:val="000807D9"/>
    <w:rsid w:val="00080848"/>
    <w:rsid w:val="00080AEC"/>
    <w:rsid w:val="00080CFE"/>
    <w:rsid w:val="00080D74"/>
    <w:rsid w:val="00080DFE"/>
    <w:rsid w:val="0008167E"/>
    <w:rsid w:val="0008183E"/>
    <w:rsid w:val="00082152"/>
    <w:rsid w:val="000822F5"/>
    <w:rsid w:val="00082399"/>
    <w:rsid w:val="000823DC"/>
    <w:rsid w:val="000826FF"/>
    <w:rsid w:val="000829FE"/>
    <w:rsid w:val="00082A49"/>
    <w:rsid w:val="000831F0"/>
    <w:rsid w:val="00083322"/>
    <w:rsid w:val="0008369C"/>
    <w:rsid w:val="000836E9"/>
    <w:rsid w:val="00083788"/>
    <w:rsid w:val="000838EC"/>
    <w:rsid w:val="00083AF5"/>
    <w:rsid w:val="00083CB6"/>
    <w:rsid w:val="000841A0"/>
    <w:rsid w:val="00084255"/>
    <w:rsid w:val="00084BC2"/>
    <w:rsid w:val="00084EE0"/>
    <w:rsid w:val="0008515A"/>
    <w:rsid w:val="00085239"/>
    <w:rsid w:val="0008552C"/>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ED"/>
    <w:rsid w:val="000A5015"/>
    <w:rsid w:val="000A52B9"/>
    <w:rsid w:val="000A54BA"/>
    <w:rsid w:val="000A54DF"/>
    <w:rsid w:val="000A5AE2"/>
    <w:rsid w:val="000A5D64"/>
    <w:rsid w:val="000A61CB"/>
    <w:rsid w:val="000A64B8"/>
    <w:rsid w:val="000A6788"/>
    <w:rsid w:val="000A6AC6"/>
    <w:rsid w:val="000A6C17"/>
    <w:rsid w:val="000A6CFE"/>
    <w:rsid w:val="000A6F16"/>
    <w:rsid w:val="000A70BA"/>
    <w:rsid w:val="000A7C88"/>
    <w:rsid w:val="000A7D24"/>
    <w:rsid w:val="000A7D6C"/>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A93"/>
    <w:rsid w:val="000B3F37"/>
    <w:rsid w:val="000B4968"/>
    <w:rsid w:val="000B49D7"/>
    <w:rsid w:val="000B4AA0"/>
    <w:rsid w:val="000B53AF"/>
    <w:rsid w:val="000B5449"/>
    <w:rsid w:val="000B546F"/>
    <w:rsid w:val="000B5717"/>
    <w:rsid w:val="000B5BA2"/>
    <w:rsid w:val="000B5BB1"/>
    <w:rsid w:val="000B5EE6"/>
    <w:rsid w:val="000B5FAB"/>
    <w:rsid w:val="000B60B9"/>
    <w:rsid w:val="000B637C"/>
    <w:rsid w:val="000B644C"/>
    <w:rsid w:val="000B65BE"/>
    <w:rsid w:val="000B67AF"/>
    <w:rsid w:val="000B6BDF"/>
    <w:rsid w:val="000B70DB"/>
    <w:rsid w:val="000B71B6"/>
    <w:rsid w:val="000B7255"/>
    <w:rsid w:val="000B7387"/>
    <w:rsid w:val="000B7636"/>
    <w:rsid w:val="000B76BB"/>
    <w:rsid w:val="000B79F2"/>
    <w:rsid w:val="000B7D5E"/>
    <w:rsid w:val="000B7F40"/>
    <w:rsid w:val="000C001E"/>
    <w:rsid w:val="000C00A9"/>
    <w:rsid w:val="000C0198"/>
    <w:rsid w:val="000C133A"/>
    <w:rsid w:val="000C1DBD"/>
    <w:rsid w:val="000C1F69"/>
    <w:rsid w:val="000C202F"/>
    <w:rsid w:val="000C23C3"/>
    <w:rsid w:val="000C2598"/>
    <w:rsid w:val="000C275A"/>
    <w:rsid w:val="000C2A25"/>
    <w:rsid w:val="000C2CA1"/>
    <w:rsid w:val="000C2DE1"/>
    <w:rsid w:val="000C2FDD"/>
    <w:rsid w:val="000C3321"/>
    <w:rsid w:val="000C393F"/>
    <w:rsid w:val="000C3987"/>
    <w:rsid w:val="000C3F16"/>
    <w:rsid w:val="000C4367"/>
    <w:rsid w:val="000C481C"/>
    <w:rsid w:val="000C4C15"/>
    <w:rsid w:val="000C4C76"/>
    <w:rsid w:val="000C4F47"/>
    <w:rsid w:val="000C550B"/>
    <w:rsid w:val="000C560F"/>
    <w:rsid w:val="000C5759"/>
    <w:rsid w:val="000C5E7D"/>
    <w:rsid w:val="000C6037"/>
    <w:rsid w:val="000C628A"/>
    <w:rsid w:val="000C673C"/>
    <w:rsid w:val="000C69F8"/>
    <w:rsid w:val="000C71D9"/>
    <w:rsid w:val="000C71EC"/>
    <w:rsid w:val="000C723D"/>
    <w:rsid w:val="000C727B"/>
    <w:rsid w:val="000C767B"/>
    <w:rsid w:val="000C7702"/>
    <w:rsid w:val="000C7C3E"/>
    <w:rsid w:val="000D037E"/>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020"/>
    <w:rsid w:val="000D329A"/>
    <w:rsid w:val="000D35D4"/>
    <w:rsid w:val="000D362A"/>
    <w:rsid w:val="000D37FA"/>
    <w:rsid w:val="000D3A6C"/>
    <w:rsid w:val="000D3AD1"/>
    <w:rsid w:val="000D3DEE"/>
    <w:rsid w:val="000D4324"/>
    <w:rsid w:val="000D446D"/>
    <w:rsid w:val="000D44D7"/>
    <w:rsid w:val="000D46EE"/>
    <w:rsid w:val="000D4815"/>
    <w:rsid w:val="000D4ABD"/>
    <w:rsid w:val="000D4CA7"/>
    <w:rsid w:val="000D4DE6"/>
    <w:rsid w:val="000D4DFF"/>
    <w:rsid w:val="000D55EA"/>
    <w:rsid w:val="000D567B"/>
    <w:rsid w:val="000D56B0"/>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C52"/>
    <w:rsid w:val="000E1E8E"/>
    <w:rsid w:val="000E22E3"/>
    <w:rsid w:val="000E279B"/>
    <w:rsid w:val="000E297C"/>
    <w:rsid w:val="000E2A4C"/>
    <w:rsid w:val="000E2B8A"/>
    <w:rsid w:val="000E3075"/>
    <w:rsid w:val="000E32B4"/>
    <w:rsid w:val="000E3358"/>
    <w:rsid w:val="000E34E6"/>
    <w:rsid w:val="000E38ED"/>
    <w:rsid w:val="000E3A88"/>
    <w:rsid w:val="000E3F84"/>
    <w:rsid w:val="000E3F8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14"/>
    <w:rsid w:val="000F24C7"/>
    <w:rsid w:val="000F2965"/>
    <w:rsid w:val="000F2F54"/>
    <w:rsid w:val="000F3353"/>
    <w:rsid w:val="000F34C7"/>
    <w:rsid w:val="000F34DF"/>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2E"/>
    <w:rsid w:val="000F5F35"/>
    <w:rsid w:val="000F61C4"/>
    <w:rsid w:val="000F6385"/>
    <w:rsid w:val="000F6563"/>
    <w:rsid w:val="000F6571"/>
    <w:rsid w:val="000F6646"/>
    <w:rsid w:val="000F6881"/>
    <w:rsid w:val="000F6AD7"/>
    <w:rsid w:val="000F6C32"/>
    <w:rsid w:val="000F6D91"/>
    <w:rsid w:val="000F737B"/>
    <w:rsid w:val="000F73A7"/>
    <w:rsid w:val="000F765E"/>
    <w:rsid w:val="000F77C9"/>
    <w:rsid w:val="00100097"/>
    <w:rsid w:val="001000E9"/>
    <w:rsid w:val="00100169"/>
    <w:rsid w:val="0010067A"/>
    <w:rsid w:val="00101240"/>
    <w:rsid w:val="00101489"/>
    <w:rsid w:val="00101513"/>
    <w:rsid w:val="001019D6"/>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1D"/>
    <w:rsid w:val="0010555C"/>
    <w:rsid w:val="0010568A"/>
    <w:rsid w:val="00105748"/>
    <w:rsid w:val="00105820"/>
    <w:rsid w:val="0010593E"/>
    <w:rsid w:val="00105BA0"/>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2FDA"/>
    <w:rsid w:val="00113030"/>
    <w:rsid w:val="001134DA"/>
    <w:rsid w:val="001135C0"/>
    <w:rsid w:val="0011372B"/>
    <w:rsid w:val="00113D8F"/>
    <w:rsid w:val="00113F80"/>
    <w:rsid w:val="001140FA"/>
    <w:rsid w:val="001141CF"/>
    <w:rsid w:val="001141F2"/>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3DB"/>
    <w:rsid w:val="0012079F"/>
    <w:rsid w:val="001207F3"/>
    <w:rsid w:val="001212C7"/>
    <w:rsid w:val="001213E6"/>
    <w:rsid w:val="001215B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023"/>
    <w:rsid w:val="001274AC"/>
    <w:rsid w:val="0012759E"/>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39B"/>
    <w:rsid w:val="001343EC"/>
    <w:rsid w:val="001344D4"/>
    <w:rsid w:val="001345D5"/>
    <w:rsid w:val="00134672"/>
    <w:rsid w:val="00134B09"/>
    <w:rsid w:val="00134DAC"/>
    <w:rsid w:val="00134E76"/>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E46"/>
    <w:rsid w:val="0014206B"/>
    <w:rsid w:val="00142093"/>
    <w:rsid w:val="0014226D"/>
    <w:rsid w:val="00142E42"/>
    <w:rsid w:val="0014332C"/>
    <w:rsid w:val="001433C9"/>
    <w:rsid w:val="0014371C"/>
    <w:rsid w:val="00143A6E"/>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DFA"/>
    <w:rsid w:val="00162EB1"/>
    <w:rsid w:val="00162F38"/>
    <w:rsid w:val="00162F82"/>
    <w:rsid w:val="001630E4"/>
    <w:rsid w:val="001631BA"/>
    <w:rsid w:val="001637F6"/>
    <w:rsid w:val="00163896"/>
    <w:rsid w:val="00163971"/>
    <w:rsid w:val="001639BC"/>
    <w:rsid w:val="00163AFC"/>
    <w:rsid w:val="001643CA"/>
    <w:rsid w:val="00164646"/>
    <w:rsid w:val="001647FA"/>
    <w:rsid w:val="00164802"/>
    <w:rsid w:val="001649D4"/>
    <w:rsid w:val="00164EAD"/>
    <w:rsid w:val="00165137"/>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60"/>
    <w:rsid w:val="0017269B"/>
    <w:rsid w:val="00172903"/>
    <w:rsid w:val="001729E1"/>
    <w:rsid w:val="00172B61"/>
    <w:rsid w:val="00172C20"/>
    <w:rsid w:val="001734D3"/>
    <w:rsid w:val="00173869"/>
    <w:rsid w:val="001738A5"/>
    <w:rsid w:val="00173A00"/>
    <w:rsid w:val="00173A9E"/>
    <w:rsid w:val="00174314"/>
    <w:rsid w:val="00174DDB"/>
    <w:rsid w:val="00174F2F"/>
    <w:rsid w:val="00174FF2"/>
    <w:rsid w:val="00175163"/>
    <w:rsid w:val="001752EC"/>
    <w:rsid w:val="00175467"/>
    <w:rsid w:val="0017561B"/>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C89"/>
    <w:rsid w:val="00180E60"/>
    <w:rsid w:val="00181081"/>
    <w:rsid w:val="001817BA"/>
    <w:rsid w:val="00181B3A"/>
    <w:rsid w:val="00181E15"/>
    <w:rsid w:val="001820B2"/>
    <w:rsid w:val="001821E9"/>
    <w:rsid w:val="0018227D"/>
    <w:rsid w:val="00182608"/>
    <w:rsid w:val="00182B62"/>
    <w:rsid w:val="00182CBE"/>
    <w:rsid w:val="00182E75"/>
    <w:rsid w:val="001831E9"/>
    <w:rsid w:val="00183374"/>
    <w:rsid w:val="001836DF"/>
    <w:rsid w:val="00183AF8"/>
    <w:rsid w:val="00183B24"/>
    <w:rsid w:val="00183CC6"/>
    <w:rsid w:val="00183D8A"/>
    <w:rsid w:val="00183DBB"/>
    <w:rsid w:val="00183E8B"/>
    <w:rsid w:val="00183F11"/>
    <w:rsid w:val="001840F5"/>
    <w:rsid w:val="0018468A"/>
    <w:rsid w:val="00184A57"/>
    <w:rsid w:val="00184DAB"/>
    <w:rsid w:val="00184F51"/>
    <w:rsid w:val="00185254"/>
    <w:rsid w:val="00185257"/>
    <w:rsid w:val="00185963"/>
    <w:rsid w:val="00185A87"/>
    <w:rsid w:val="00185BE1"/>
    <w:rsid w:val="00185C4E"/>
    <w:rsid w:val="00185E59"/>
    <w:rsid w:val="00185F10"/>
    <w:rsid w:val="001862BC"/>
    <w:rsid w:val="00186395"/>
    <w:rsid w:val="00186544"/>
    <w:rsid w:val="00186AD7"/>
    <w:rsid w:val="00186B4D"/>
    <w:rsid w:val="00186DCB"/>
    <w:rsid w:val="00186E50"/>
    <w:rsid w:val="00186F58"/>
    <w:rsid w:val="00187517"/>
    <w:rsid w:val="0018767B"/>
    <w:rsid w:val="00187980"/>
    <w:rsid w:val="00190307"/>
    <w:rsid w:val="00190927"/>
    <w:rsid w:val="00190BD5"/>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987"/>
    <w:rsid w:val="00193C2A"/>
    <w:rsid w:val="00194075"/>
    <w:rsid w:val="001950AE"/>
    <w:rsid w:val="0019573B"/>
    <w:rsid w:val="001957D1"/>
    <w:rsid w:val="001958FD"/>
    <w:rsid w:val="0019592C"/>
    <w:rsid w:val="001959CB"/>
    <w:rsid w:val="00196085"/>
    <w:rsid w:val="00196491"/>
    <w:rsid w:val="0019692E"/>
    <w:rsid w:val="00196A48"/>
    <w:rsid w:val="00196B9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731"/>
    <w:rsid w:val="001A0891"/>
    <w:rsid w:val="001A09BB"/>
    <w:rsid w:val="001A09BF"/>
    <w:rsid w:val="001A0BD6"/>
    <w:rsid w:val="001A1087"/>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7C3"/>
    <w:rsid w:val="001A4EDF"/>
    <w:rsid w:val="001A5174"/>
    <w:rsid w:val="001A528C"/>
    <w:rsid w:val="001A5539"/>
    <w:rsid w:val="001A5ACB"/>
    <w:rsid w:val="001A617B"/>
    <w:rsid w:val="001A61A0"/>
    <w:rsid w:val="001A6255"/>
    <w:rsid w:val="001A628F"/>
    <w:rsid w:val="001A67D9"/>
    <w:rsid w:val="001A6AFE"/>
    <w:rsid w:val="001A6CE4"/>
    <w:rsid w:val="001A6F17"/>
    <w:rsid w:val="001A6F38"/>
    <w:rsid w:val="001A6FB5"/>
    <w:rsid w:val="001A706D"/>
    <w:rsid w:val="001A71EB"/>
    <w:rsid w:val="001A72E7"/>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447"/>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132"/>
    <w:rsid w:val="001B24CD"/>
    <w:rsid w:val="001B26EE"/>
    <w:rsid w:val="001B2993"/>
    <w:rsid w:val="001B2D4E"/>
    <w:rsid w:val="001B2D72"/>
    <w:rsid w:val="001B2E97"/>
    <w:rsid w:val="001B2F20"/>
    <w:rsid w:val="001B3754"/>
    <w:rsid w:val="001B42EA"/>
    <w:rsid w:val="001B45CE"/>
    <w:rsid w:val="001B4A66"/>
    <w:rsid w:val="001B4BDC"/>
    <w:rsid w:val="001B5332"/>
    <w:rsid w:val="001B53B3"/>
    <w:rsid w:val="001B54E9"/>
    <w:rsid w:val="001B57DF"/>
    <w:rsid w:val="001B5F67"/>
    <w:rsid w:val="001B6367"/>
    <w:rsid w:val="001B6488"/>
    <w:rsid w:val="001B686E"/>
    <w:rsid w:val="001B6AAB"/>
    <w:rsid w:val="001B6C77"/>
    <w:rsid w:val="001B6E53"/>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764"/>
    <w:rsid w:val="001C2DF6"/>
    <w:rsid w:val="001C2E60"/>
    <w:rsid w:val="001C325F"/>
    <w:rsid w:val="001C3474"/>
    <w:rsid w:val="001C356F"/>
    <w:rsid w:val="001C35F8"/>
    <w:rsid w:val="001C3DC6"/>
    <w:rsid w:val="001C3EAE"/>
    <w:rsid w:val="001C3FC0"/>
    <w:rsid w:val="001C4F5F"/>
    <w:rsid w:val="001C4FE8"/>
    <w:rsid w:val="001C5143"/>
    <w:rsid w:val="001C518A"/>
    <w:rsid w:val="001C51ED"/>
    <w:rsid w:val="001C54BF"/>
    <w:rsid w:val="001C553B"/>
    <w:rsid w:val="001C57C6"/>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2E"/>
    <w:rsid w:val="001D0578"/>
    <w:rsid w:val="001D0593"/>
    <w:rsid w:val="001D05BC"/>
    <w:rsid w:val="001D0C19"/>
    <w:rsid w:val="001D1258"/>
    <w:rsid w:val="001D13B0"/>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1CB"/>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44"/>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5F17"/>
    <w:rsid w:val="001E6446"/>
    <w:rsid w:val="001E654E"/>
    <w:rsid w:val="001E660B"/>
    <w:rsid w:val="001E66BD"/>
    <w:rsid w:val="001E684F"/>
    <w:rsid w:val="001E6B8F"/>
    <w:rsid w:val="001E6C1B"/>
    <w:rsid w:val="001E6DE6"/>
    <w:rsid w:val="001E6F14"/>
    <w:rsid w:val="001E719A"/>
    <w:rsid w:val="001E750C"/>
    <w:rsid w:val="001E7588"/>
    <w:rsid w:val="001E7DB7"/>
    <w:rsid w:val="001F0546"/>
    <w:rsid w:val="001F0D21"/>
    <w:rsid w:val="001F0DDF"/>
    <w:rsid w:val="001F10B8"/>
    <w:rsid w:val="001F113A"/>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CFD"/>
    <w:rsid w:val="001F4443"/>
    <w:rsid w:val="001F4570"/>
    <w:rsid w:val="001F45E8"/>
    <w:rsid w:val="001F4AE1"/>
    <w:rsid w:val="001F4E57"/>
    <w:rsid w:val="001F50A6"/>
    <w:rsid w:val="001F5276"/>
    <w:rsid w:val="001F53A2"/>
    <w:rsid w:val="001F542D"/>
    <w:rsid w:val="001F54CA"/>
    <w:rsid w:val="001F5ABB"/>
    <w:rsid w:val="001F5AF6"/>
    <w:rsid w:val="001F5C95"/>
    <w:rsid w:val="001F5C9E"/>
    <w:rsid w:val="001F5E73"/>
    <w:rsid w:val="001F5ED8"/>
    <w:rsid w:val="001F5F10"/>
    <w:rsid w:val="001F6192"/>
    <w:rsid w:val="001F6275"/>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8B5"/>
    <w:rsid w:val="00202D2E"/>
    <w:rsid w:val="00203159"/>
    <w:rsid w:val="002031E9"/>
    <w:rsid w:val="002032D0"/>
    <w:rsid w:val="00203477"/>
    <w:rsid w:val="00203A6E"/>
    <w:rsid w:val="00203F00"/>
    <w:rsid w:val="00203F5C"/>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C77"/>
    <w:rsid w:val="00207EB6"/>
    <w:rsid w:val="00210018"/>
    <w:rsid w:val="00210174"/>
    <w:rsid w:val="0021036E"/>
    <w:rsid w:val="00210755"/>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1E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B"/>
    <w:rsid w:val="002204ED"/>
    <w:rsid w:val="0022054F"/>
    <w:rsid w:val="0022065D"/>
    <w:rsid w:val="00220697"/>
    <w:rsid w:val="0022088E"/>
    <w:rsid w:val="00220A14"/>
    <w:rsid w:val="00220E92"/>
    <w:rsid w:val="002211DD"/>
    <w:rsid w:val="0022135D"/>
    <w:rsid w:val="0022176E"/>
    <w:rsid w:val="0022180C"/>
    <w:rsid w:val="00221F80"/>
    <w:rsid w:val="002221B4"/>
    <w:rsid w:val="002222A4"/>
    <w:rsid w:val="00222AA3"/>
    <w:rsid w:val="00222E17"/>
    <w:rsid w:val="00222EA3"/>
    <w:rsid w:val="00222FFF"/>
    <w:rsid w:val="0022337A"/>
    <w:rsid w:val="00223515"/>
    <w:rsid w:val="00223833"/>
    <w:rsid w:val="00223ACD"/>
    <w:rsid w:val="00223ADC"/>
    <w:rsid w:val="00223F34"/>
    <w:rsid w:val="00224093"/>
    <w:rsid w:val="002241C9"/>
    <w:rsid w:val="00224506"/>
    <w:rsid w:val="002245F8"/>
    <w:rsid w:val="00224890"/>
    <w:rsid w:val="002248E2"/>
    <w:rsid w:val="00224A9B"/>
    <w:rsid w:val="00224C25"/>
    <w:rsid w:val="00224E0F"/>
    <w:rsid w:val="00225DB5"/>
    <w:rsid w:val="0022657F"/>
    <w:rsid w:val="00226651"/>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49"/>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88C"/>
    <w:rsid w:val="00233B04"/>
    <w:rsid w:val="00233B71"/>
    <w:rsid w:val="00233BAD"/>
    <w:rsid w:val="00233EAE"/>
    <w:rsid w:val="00233EBA"/>
    <w:rsid w:val="002342A6"/>
    <w:rsid w:val="002344C8"/>
    <w:rsid w:val="0023464A"/>
    <w:rsid w:val="002346FA"/>
    <w:rsid w:val="002349C5"/>
    <w:rsid w:val="0023529A"/>
    <w:rsid w:val="00235581"/>
    <w:rsid w:val="002355BE"/>
    <w:rsid w:val="00235698"/>
    <w:rsid w:val="00235724"/>
    <w:rsid w:val="00235C01"/>
    <w:rsid w:val="00235D2E"/>
    <w:rsid w:val="00235EFC"/>
    <w:rsid w:val="002362C4"/>
    <w:rsid w:val="002368CC"/>
    <w:rsid w:val="00236B66"/>
    <w:rsid w:val="00236C14"/>
    <w:rsid w:val="00236F55"/>
    <w:rsid w:val="00236F71"/>
    <w:rsid w:val="00236F8A"/>
    <w:rsid w:val="002370A7"/>
    <w:rsid w:val="002373FC"/>
    <w:rsid w:val="0023776F"/>
    <w:rsid w:val="00237C6F"/>
    <w:rsid w:val="00237D22"/>
    <w:rsid w:val="00240B7D"/>
    <w:rsid w:val="00240D89"/>
    <w:rsid w:val="00240F76"/>
    <w:rsid w:val="0024103F"/>
    <w:rsid w:val="0024104D"/>
    <w:rsid w:val="00241210"/>
    <w:rsid w:val="00241576"/>
    <w:rsid w:val="00241702"/>
    <w:rsid w:val="0024171F"/>
    <w:rsid w:val="00241737"/>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8B7"/>
    <w:rsid w:val="00244924"/>
    <w:rsid w:val="00244D92"/>
    <w:rsid w:val="00245492"/>
    <w:rsid w:val="002458FD"/>
    <w:rsid w:val="00245A41"/>
    <w:rsid w:val="00245B70"/>
    <w:rsid w:val="00245D7D"/>
    <w:rsid w:val="00245D99"/>
    <w:rsid w:val="00245E39"/>
    <w:rsid w:val="00245FBA"/>
    <w:rsid w:val="002466A4"/>
    <w:rsid w:val="00246795"/>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862"/>
    <w:rsid w:val="00255A43"/>
    <w:rsid w:val="00255BBE"/>
    <w:rsid w:val="00255C71"/>
    <w:rsid w:val="00255D02"/>
    <w:rsid w:val="00256286"/>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C76"/>
    <w:rsid w:val="00275FE4"/>
    <w:rsid w:val="00276001"/>
    <w:rsid w:val="002764FB"/>
    <w:rsid w:val="0027668A"/>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4E5"/>
    <w:rsid w:val="00293504"/>
    <w:rsid w:val="00293EE2"/>
    <w:rsid w:val="002943ED"/>
    <w:rsid w:val="0029440E"/>
    <w:rsid w:val="002944CA"/>
    <w:rsid w:val="002945EB"/>
    <w:rsid w:val="00294722"/>
    <w:rsid w:val="00294AB1"/>
    <w:rsid w:val="00294B82"/>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94C"/>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2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4C2"/>
    <w:rsid w:val="002C0818"/>
    <w:rsid w:val="002C08D3"/>
    <w:rsid w:val="002C0D09"/>
    <w:rsid w:val="002C0DD0"/>
    <w:rsid w:val="002C0E0A"/>
    <w:rsid w:val="002C1471"/>
    <w:rsid w:val="002C14EC"/>
    <w:rsid w:val="002C1549"/>
    <w:rsid w:val="002C19C6"/>
    <w:rsid w:val="002C1C99"/>
    <w:rsid w:val="002C1C9E"/>
    <w:rsid w:val="002C1DF1"/>
    <w:rsid w:val="002C203A"/>
    <w:rsid w:val="002C218C"/>
    <w:rsid w:val="002C23E6"/>
    <w:rsid w:val="002C2647"/>
    <w:rsid w:val="002C27C7"/>
    <w:rsid w:val="002C2AED"/>
    <w:rsid w:val="002C2BAA"/>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988"/>
    <w:rsid w:val="002C5A47"/>
    <w:rsid w:val="002C5A6B"/>
    <w:rsid w:val="002C5CB7"/>
    <w:rsid w:val="002C6165"/>
    <w:rsid w:val="002C61A7"/>
    <w:rsid w:val="002C61E0"/>
    <w:rsid w:val="002C6831"/>
    <w:rsid w:val="002C6CF5"/>
    <w:rsid w:val="002C6FB7"/>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87"/>
    <w:rsid w:val="002D32F7"/>
    <w:rsid w:val="002D3822"/>
    <w:rsid w:val="002D3848"/>
    <w:rsid w:val="002D3968"/>
    <w:rsid w:val="002D41BF"/>
    <w:rsid w:val="002D425A"/>
    <w:rsid w:val="002D4322"/>
    <w:rsid w:val="002D46E5"/>
    <w:rsid w:val="002D4722"/>
    <w:rsid w:val="002D47FC"/>
    <w:rsid w:val="002D49CC"/>
    <w:rsid w:val="002D4A54"/>
    <w:rsid w:val="002D4B11"/>
    <w:rsid w:val="002D4E37"/>
    <w:rsid w:val="002D5124"/>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300"/>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CC3"/>
    <w:rsid w:val="002F3F16"/>
    <w:rsid w:val="002F413F"/>
    <w:rsid w:val="002F44AD"/>
    <w:rsid w:val="002F45D3"/>
    <w:rsid w:val="002F48D4"/>
    <w:rsid w:val="002F4934"/>
    <w:rsid w:val="002F49E9"/>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34"/>
    <w:rsid w:val="002F6BDA"/>
    <w:rsid w:val="002F6EA2"/>
    <w:rsid w:val="002F7122"/>
    <w:rsid w:val="002F7305"/>
    <w:rsid w:val="002F763F"/>
    <w:rsid w:val="002F7975"/>
    <w:rsid w:val="002F7B6D"/>
    <w:rsid w:val="002F7BF8"/>
    <w:rsid w:val="002F7D38"/>
    <w:rsid w:val="002F7D48"/>
    <w:rsid w:val="002F7EC5"/>
    <w:rsid w:val="002F7F95"/>
    <w:rsid w:val="0030017E"/>
    <w:rsid w:val="003003AD"/>
    <w:rsid w:val="003004CC"/>
    <w:rsid w:val="00300AAD"/>
    <w:rsid w:val="00300AEF"/>
    <w:rsid w:val="00300D47"/>
    <w:rsid w:val="003010EE"/>
    <w:rsid w:val="003011C0"/>
    <w:rsid w:val="003012B7"/>
    <w:rsid w:val="00301358"/>
    <w:rsid w:val="0030167B"/>
    <w:rsid w:val="003019F6"/>
    <w:rsid w:val="00301DCA"/>
    <w:rsid w:val="00301EE4"/>
    <w:rsid w:val="00302144"/>
    <w:rsid w:val="00302239"/>
    <w:rsid w:val="00302379"/>
    <w:rsid w:val="003024AF"/>
    <w:rsid w:val="003024DE"/>
    <w:rsid w:val="00302701"/>
    <w:rsid w:val="00302739"/>
    <w:rsid w:val="00302AC7"/>
    <w:rsid w:val="003034FC"/>
    <w:rsid w:val="0030361B"/>
    <w:rsid w:val="003039EA"/>
    <w:rsid w:val="00303AEC"/>
    <w:rsid w:val="00303C07"/>
    <w:rsid w:val="00303FB7"/>
    <w:rsid w:val="00304373"/>
    <w:rsid w:val="00304549"/>
    <w:rsid w:val="00304AC5"/>
    <w:rsid w:val="00304BB6"/>
    <w:rsid w:val="00304FCA"/>
    <w:rsid w:val="00305410"/>
    <w:rsid w:val="003054F9"/>
    <w:rsid w:val="00306079"/>
    <w:rsid w:val="003064B4"/>
    <w:rsid w:val="003065FB"/>
    <w:rsid w:val="0030684A"/>
    <w:rsid w:val="003068F4"/>
    <w:rsid w:val="00306C20"/>
    <w:rsid w:val="00307B27"/>
    <w:rsid w:val="00307BD1"/>
    <w:rsid w:val="00307C5E"/>
    <w:rsid w:val="00307D05"/>
    <w:rsid w:val="00307F28"/>
    <w:rsid w:val="003101DC"/>
    <w:rsid w:val="00310339"/>
    <w:rsid w:val="0031035A"/>
    <w:rsid w:val="00310384"/>
    <w:rsid w:val="003106EF"/>
    <w:rsid w:val="00310C62"/>
    <w:rsid w:val="00310CC6"/>
    <w:rsid w:val="00311325"/>
    <w:rsid w:val="00311642"/>
    <w:rsid w:val="00311761"/>
    <w:rsid w:val="00311941"/>
    <w:rsid w:val="003121B8"/>
    <w:rsid w:val="0031226C"/>
    <w:rsid w:val="00312B72"/>
    <w:rsid w:val="003135C0"/>
    <w:rsid w:val="003137A0"/>
    <w:rsid w:val="003137ED"/>
    <w:rsid w:val="00313AFB"/>
    <w:rsid w:val="00313C4F"/>
    <w:rsid w:val="00313EE1"/>
    <w:rsid w:val="00314094"/>
    <w:rsid w:val="003141C2"/>
    <w:rsid w:val="00314629"/>
    <w:rsid w:val="00314B31"/>
    <w:rsid w:val="00314F34"/>
    <w:rsid w:val="0031599D"/>
    <w:rsid w:val="00315B92"/>
    <w:rsid w:val="00315DFB"/>
    <w:rsid w:val="00315F72"/>
    <w:rsid w:val="0031601F"/>
    <w:rsid w:val="00316072"/>
    <w:rsid w:val="00316265"/>
    <w:rsid w:val="0031639C"/>
    <w:rsid w:val="00316946"/>
    <w:rsid w:val="00316BF5"/>
    <w:rsid w:val="00316C58"/>
    <w:rsid w:val="00316E46"/>
    <w:rsid w:val="00316F92"/>
    <w:rsid w:val="00317050"/>
    <w:rsid w:val="003170C9"/>
    <w:rsid w:val="00317884"/>
    <w:rsid w:val="003200D5"/>
    <w:rsid w:val="003200E7"/>
    <w:rsid w:val="003201CE"/>
    <w:rsid w:val="003201E5"/>
    <w:rsid w:val="00320585"/>
    <w:rsid w:val="00320B1B"/>
    <w:rsid w:val="00320B34"/>
    <w:rsid w:val="0032124A"/>
    <w:rsid w:val="0032172E"/>
    <w:rsid w:val="00321822"/>
    <w:rsid w:val="003218E7"/>
    <w:rsid w:val="00321B02"/>
    <w:rsid w:val="00321D6E"/>
    <w:rsid w:val="003222E4"/>
    <w:rsid w:val="00322352"/>
    <w:rsid w:val="00322545"/>
    <w:rsid w:val="00322647"/>
    <w:rsid w:val="00322751"/>
    <w:rsid w:val="00322A07"/>
    <w:rsid w:val="00322A6A"/>
    <w:rsid w:val="00322BC3"/>
    <w:rsid w:val="00322E3B"/>
    <w:rsid w:val="0032313E"/>
    <w:rsid w:val="0032336C"/>
    <w:rsid w:val="0032347B"/>
    <w:rsid w:val="003234EF"/>
    <w:rsid w:val="00323E5A"/>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8D1"/>
    <w:rsid w:val="00341BE1"/>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5339"/>
    <w:rsid w:val="0034668E"/>
    <w:rsid w:val="00346D3D"/>
    <w:rsid w:val="00346D53"/>
    <w:rsid w:val="003471DC"/>
    <w:rsid w:val="00347265"/>
    <w:rsid w:val="0034745C"/>
    <w:rsid w:val="00347879"/>
    <w:rsid w:val="00347B9B"/>
    <w:rsid w:val="00347F2E"/>
    <w:rsid w:val="003501B1"/>
    <w:rsid w:val="0035025F"/>
    <w:rsid w:val="003503E5"/>
    <w:rsid w:val="003503F4"/>
    <w:rsid w:val="0035041A"/>
    <w:rsid w:val="0035053E"/>
    <w:rsid w:val="003505AD"/>
    <w:rsid w:val="00350631"/>
    <w:rsid w:val="00350D1D"/>
    <w:rsid w:val="00350EFC"/>
    <w:rsid w:val="00350FE6"/>
    <w:rsid w:val="0035162C"/>
    <w:rsid w:val="0035173C"/>
    <w:rsid w:val="0035180B"/>
    <w:rsid w:val="00351A39"/>
    <w:rsid w:val="00351BCD"/>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D9C"/>
    <w:rsid w:val="00353F9F"/>
    <w:rsid w:val="0035414B"/>
    <w:rsid w:val="00354328"/>
    <w:rsid w:val="003545D6"/>
    <w:rsid w:val="0035472D"/>
    <w:rsid w:val="00354952"/>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AAD"/>
    <w:rsid w:val="00357B14"/>
    <w:rsid w:val="00357D8A"/>
    <w:rsid w:val="0036012E"/>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2E37"/>
    <w:rsid w:val="003635DD"/>
    <w:rsid w:val="00363EA9"/>
    <w:rsid w:val="00363F7A"/>
    <w:rsid w:val="0036408C"/>
    <w:rsid w:val="00364A63"/>
    <w:rsid w:val="00365351"/>
    <w:rsid w:val="00365364"/>
    <w:rsid w:val="0036561B"/>
    <w:rsid w:val="00365A9C"/>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83"/>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80"/>
    <w:rsid w:val="00374804"/>
    <w:rsid w:val="0037495B"/>
    <w:rsid w:val="00374C6F"/>
    <w:rsid w:val="00374E17"/>
    <w:rsid w:val="00374F06"/>
    <w:rsid w:val="00374F99"/>
    <w:rsid w:val="003755F9"/>
    <w:rsid w:val="00375AE6"/>
    <w:rsid w:val="00375FFC"/>
    <w:rsid w:val="003760A2"/>
    <w:rsid w:val="003764FA"/>
    <w:rsid w:val="0037695F"/>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631"/>
    <w:rsid w:val="003848D9"/>
    <w:rsid w:val="00384E0C"/>
    <w:rsid w:val="00385192"/>
    <w:rsid w:val="003852CC"/>
    <w:rsid w:val="0038556E"/>
    <w:rsid w:val="0038577C"/>
    <w:rsid w:val="00385823"/>
    <w:rsid w:val="00385BD7"/>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14"/>
    <w:rsid w:val="00391B43"/>
    <w:rsid w:val="00391C0F"/>
    <w:rsid w:val="0039258D"/>
    <w:rsid w:val="003926BE"/>
    <w:rsid w:val="00392DB8"/>
    <w:rsid w:val="00393058"/>
    <w:rsid w:val="003933E7"/>
    <w:rsid w:val="00393651"/>
    <w:rsid w:val="00393B78"/>
    <w:rsid w:val="00393ECB"/>
    <w:rsid w:val="00393FB1"/>
    <w:rsid w:val="00394074"/>
    <w:rsid w:val="003945D5"/>
    <w:rsid w:val="00394775"/>
    <w:rsid w:val="00394B44"/>
    <w:rsid w:val="00394C79"/>
    <w:rsid w:val="0039502C"/>
    <w:rsid w:val="003950DF"/>
    <w:rsid w:val="00395386"/>
    <w:rsid w:val="003956CC"/>
    <w:rsid w:val="003956FE"/>
    <w:rsid w:val="0039598F"/>
    <w:rsid w:val="003960D5"/>
    <w:rsid w:val="0039610F"/>
    <w:rsid w:val="003965F6"/>
    <w:rsid w:val="0039665F"/>
    <w:rsid w:val="00396FFE"/>
    <w:rsid w:val="0039754A"/>
    <w:rsid w:val="00397682"/>
    <w:rsid w:val="003977A3"/>
    <w:rsid w:val="003978B8"/>
    <w:rsid w:val="00397A51"/>
    <w:rsid w:val="00397B96"/>
    <w:rsid w:val="00397C89"/>
    <w:rsid w:val="00397F16"/>
    <w:rsid w:val="003A0091"/>
    <w:rsid w:val="003A0311"/>
    <w:rsid w:val="003A0322"/>
    <w:rsid w:val="003A0736"/>
    <w:rsid w:val="003A0763"/>
    <w:rsid w:val="003A07F5"/>
    <w:rsid w:val="003A10BB"/>
    <w:rsid w:val="003A1135"/>
    <w:rsid w:val="003A1341"/>
    <w:rsid w:val="003A146F"/>
    <w:rsid w:val="003A162C"/>
    <w:rsid w:val="003A1960"/>
    <w:rsid w:val="003A19E0"/>
    <w:rsid w:val="003A1A9C"/>
    <w:rsid w:val="003A1C38"/>
    <w:rsid w:val="003A1CEB"/>
    <w:rsid w:val="003A1DD5"/>
    <w:rsid w:val="003A1EE4"/>
    <w:rsid w:val="003A1EF5"/>
    <w:rsid w:val="003A2000"/>
    <w:rsid w:val="003A2019"/>
    <w:rsid w:val="003A2AAB"/>
    <w:rsid w:val="003A2D39"/>
    <w:rsid w:val="003A2FD7"/>
    <w:rsid w:val="003A2FE7"/>
    <w:rsid w:val="003A3023"/>
    <w:rsid w:val="003A32E5"/>
    <w:rsid w:val="003A371E"/>
    <w:rsid w:val="003A3809"/>
    <w:rsid w:val="003A3825"/>
    <w:rsid w:val="003A3868"/>
    <w:rsid w:val="003A42BB"/>
    <w:rsid w:val="003A4562"/>
    <w:rsid w:val="003A45FB"/>
    <w:rsid w:val="003A48FC"/>
    <w:rsid w:val="003A49F0"/>
    <w:rsid w:val="003A4C4A"/>
    <w:rsid w:val="003A4E82"/>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3B21"/>
    <w:rsid w:val="003B41C1"/>
    <w:rsid w:val="003B4482"/>
    <w:rsid w:val="003B4FC5"/>
    <w:rsid w:val="003B5332"/>
    <w:rsid w:val="003B5699"/>
    <w:rsid w:val="003B570F"/>
    <w:rsid w:val="003B5B57"/>
    <w:rsid w:val="003B5B7E"/>
    <w:rsid w:val="003B5E30"/>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06E"/>
    <w:rsid w:val="003C134F"/>
    <w:rsid w:val="003C182F"/>
    <w:rsid w:val="003C1B5D"/>
    <w:rsid w:val="003C1D41"/>
    <w:rsid w:val="003C1DCF"/>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6315"/>
    <w:rsid w:val="003C6448"/>
    <w:rsid w:val="003C6580"/>
    <w:rsid w:val="003C6AE8"/>
    <w:rsid w:val="003C6F93"/>
    <w:rsid w:val="003C6FA0"/>
    <w:rsid w:val="003C706A"/>
    <w:rsid w:val="003C7459"/>
    <w:rsid w:val="003C765D"/>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339"/>
    <w:rsid w:val="003D2642"/>
    <w:rsid w:val="003D26AA"/>
    <w:rsid w:val="003D28D1"/>
    <w:rsid w:val="003D29B6"/>
    <w:rsid w:val="003D2A2B"/>
    <w:rsid w:val="003D2A6A"/>
    <w:rsid w:val="003D2EC6"/>
    <w:rsid w:val="003D30F8"/>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DD"/>
    <w:rsid w:val="003D680E"/>
    <w:rsid w:val="003D6AC0"/>
    <w:rsid w:val="003D6E13"/>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97D"/>
    <w:rsid w:val="003E39AA"/>
    <w:rsid w:val="003E3A6B"/>
    <w:rsid w:val="003E3C5B"/>
    <w:rsid w:val="003E3D11"/>
    <w:rsid w:val="003E40C9"/>
    <w:rsid w:val="003E4CDB"/>
    <w:rsid w:val="003E4D9B"/>
    <w:rsid w:val="003E5249"/>
    <w:rsid w:val="003E52EB"/>
    <w:rsid w:val="003E5452"/>
    <w:rsid w:val="003E565A"/>
    <w:rsid w:val="003E5800"/>
    <w:rsid w:val="003E5B74"/>
    <w:rsid w:val="003E5DE2"/>
    <w:rsid w:val="003E60CE"/>
    <w:rsid w:val="003E6592"/>
    <w:rsid w:val="003E703E"/>
    <w:rsid w:val="003E73BC"/>
    <w:rsid w:val="003E76AD"/>
    <w:rsid w:val="003E7A07"/>
    <w:rsid w:val="003E7A1D"/>
    <w:rsid w:val="003F0587"/>
    <w:rsid w:val="003F0656"/>
    <w:rsid w:val="003F0884"/>
    <w:rsid w:val="003F0905"/>
    <w:rsid w:val="003F0AF7"/>
    <w:rsid w:val="003F16E1"/>
    <w:rsid w:val="003F1797"/>
    <w:rsid w:val="003F19A0"/>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427"/>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31E"/>
    <w:rsid w:val="0040474E"/>
    <w:rsid w:val="0040495B"/>
    <w:rsid w:val="00404AE9"/>
    <w:rsid w:val="00404B86"/>
    <w:rsid w:val="00404D20"/>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8A5"/>
    <w:rsid w:val="00414B98"/>
    <w:rsid w:val="00414F50"/>
    <w:rsid w:val="004152BA"/>
    <w:rsid w:val="0041577E"/>
    <w:rsid w:val="004157F6"/>
    <w:rsid w:val="00415942"/>
    <w:rsid w:val="004159D3"/>
    <w:rsid w:val="00415A14"/>
    <w:rsid w:val="00415FB4"/>
    <w:rsid w:val="0041616C"/>
    <w:rsid w:val="004163D3"/>
    <w:rsid w:val="00416403"/>
    <w:rsid w:val="00416965"/>
    <w:rsid w:val="00416A66"/>
    <w:rsid w:val="00416B16"/>
    <w:rsid w:val="00416C3B"/>
    <w:rsid w:val="00416D41"/>
    <w:rsid w:val="00416DCB"/>
    <w:rsid w:val="00416FD0"/>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454"/>
    <w:rsid w:val="004258B4"/>
    <w:rsid w:val="004258D1"/>
    <w:rsid w:val="00425AA7"/>
    <w:rsid w:val="00425C97"/>
    <w:rsid w:val="00425E05"/>
    <w:rsid w:val="00425FFD"/>
    <w:rsid w:val="004262F8"/>
    <w:rsid w:val="00426442"/>
    <w:rsid w:val="0042654A"/>
    <w:rsid w:val="00426749"/>
    <w:rsid w:val="00426A93"/>
    <w:rsid w:val="00426DFA"/>
    <w:rsid w:val="004270BD"/>
    <w:rsid w:val="0042768D"/>
    <w:rsid w:val="004276E3"/>
    <w:rsid w:val="0042788F"/>
    <w:rsid w:val="004279ED"/>
    <w:rsid w:val="00427E67"/>
    <w:rsid w:val="00430178"/>
    <w:rsid w:val="0043043A"/>
    <w:rsid w:val="00430495"/>
    <w:rsid w:val="00430680"/>
    <w:rsid w:val="00430773"/>
    <w:rsid w:val="004308B6"/>
    <w:rsid w:val="0043096B"/>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321"/>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21"/>
    <w:rsid w:val="0044064F"/>
    <w:rsid w:val="004407A9"/>
    <w:rsid w:val="00440EA5"/>
    <w:rsid w:val="0044131C"/>
    <w:rsid w:val="0044142F"/>
    <w:rsid w:val="00441CCF"/>
    <w:rsid w:val="004425C2"/>
    <w:rsid w:val="004427A8"/>
    <w:rsid w:val="00442824"/>
    <w:rsid w:val="0044282E"/>
    <w:rsid w:val="00442A1D"/>
    <w:rsid w:val="00442B11"/>
    <w:rsid w:val="00442FCF"/>
    <w:rsid w:val="00442FFB"/>
    <w:rsid w:val="004430FD"/>
    <w:rsid w:val="00443523"/>
    <w:rsid w:val="004436AE"/>
    <w:rsid w:val="00443791"/>
    <w:rsid w:val="004437EC"/>
    <w:rsid w:val="0044389A"/>
    <w:rsid w:val="00443DD2"/>
    <w:rsid w:val="00443F9A"/>
    <w:rsid w:val="004442A7"/>
    <w:rsid w:val="004443A4"/>
    <w:rsid w:val="004443B8"/>
    <w:rsid w:val="00444508"/>
    <w:rsid w:val="00444901"/>
    <w:rsid w:val="00444934"/>
    <w:rsid w:val="00444F5E"/>
    <w:rsid w:val="00444F61"/>
    <w:rsid w:val="004452DB"/>
    <w:rsid w:val="0044540F"/>
    <w:rsid w:val="00445494"/>
    <w:rsid w:val="00445513"/>
    <w:rsid w:val="00445907"/>
    <w:rsid w:val="00445CFF"/>
    <w:rsid w:val="00445E48"/>
    <w:rsid w:val="00446256"/>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D61"/>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4BA"/>
    <w:rsid w:val="0045787E"/>
    <w:rsid w:val="004578EF"/>
    <w:rsid w:val="00457C5E"/>
    <w:rsid w:val="00457CB7"/>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3DD3"/>
    <w:rsid w:val="00464183"/>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6D40"/>
    <w:rsid w:val="00467011"/>
    <w:rsid w:val="00467024"/>
    <w:rsid w:val="004672D7"/>
    <w:rsid w:val="00467838"/>
    <w:rsid w:val="00467FA5"/>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648"/>
    <w:rsid w:val="004729BB"/>
    <w:rsid w:val="00472A35"/>
    <w:rsid w:val="00472ACB"/>
    <w:rsid w:val="00472DCC"/>
    <w:rsid w:val="00472DE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3DF"/>
    <w:rsid w:val="0049143D"/>
    <w:rsid w:val="004915F6"/>
    <w:rsid w:val="00491714"/>
    <w:rsid w:val="00491742"/>
    <w:rsid w:val="004918A0"/>
    <w:rsid w:val="00491B91"/>
    <w:rsid w:val="00491DA1"/>
    <w:rsid w:val="004924E5"/>
    <w:rsid w:val="00492619"/>
    <w:rsid w:val="004928D0"/>
    <w:rsid w:val="004931BF"/>
    <w:rsid w:val="0049349F"/>
    <w:rsid w:val="004935A4"/>
    <w:rsid w:val="0049387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5C"/>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5"/>
    <w:rsid w:val="004A4F1F"/>
    <w:rsid w:val="004A4F9D"/>
    <w:rsid w:val="004A5270"/>
    <w:rsid w:val="004A5416"/>
    <w:rsid w:val="004A55B0"/>
    <w:rsid w:val="004A5667"/>
    <w:rsid w:val="004A57FC"/>
    <w:rsid w:val="004A582A"/>
    <w:rsid w:val="004A60C1"/>
    <w:rsid w:val="004A62DB"/>
    <w:rsid w:val="004A645E"/>
    <w:rsid w:val="004A6AC0"/>
    <w:rsid w:val="004A705C"/>
    <w:rsid w:val="004A717D"/>
    <w:rsid w:val="004A7276"/>
    <w:rsid w:val="004A7EE7"/>
    <w:rsid w:val="004A7FB0"/>
    <w:rsid w:val="004A7FF9"/>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66F"/>
    <w:rsid w:val="004B2700"/>
    <w:rsid w:val="004B2B31"/>
    <w:rsid w:val="004B2C33"/>
    <w:rsid w:val="004B2CDB"/>
    <w:rsid w:val="004B304E"/>
    <w:rsid w:val="004B339D"/>
    <w:rsid w:val="004B34EF"/>
    <w:rsid w:val="004B3567"/>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25C"/>
    <w:rsid w:val="004C0346"/>
    <w:rsid w:val="004C03CC"/>
    <w:rsid w:val="004C0458"/>
    <w:rsid w:val="004C0B5B"/>
    <w:rsid w:val="004C0C28"/>
    <w:rsid w:val="004C0F99"/>
    <w:rsid w:val="004C0FA3"/>
    <w:rsid w:val="004C102A"/>
    <w:rsid w:val="004C130D"/>
    <w:rsid w:val="004C1355"/>
    <w:rsid w:val="004C1430"/>
    <w:rsid w:val="004C1624"/>
    <w:rsid w:val="004C1991"/>
    <w:rsid w:val="004C1C66"/>
    <w:rsid w:val="004C1F08"/>
    <w:rsid w:val="004C1FDC"/>
    <w:rsid w:val="004C2118"/>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788"/>
    <w:rsid w:val="004C5A8B"/>
    <w:rsid w:val="004C5C6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B1E"/>
    <w:rsid w:val="004D0E42"/>
    <w:rsid w:val="004D0E73"/>
    <w:rsid w:val="004D171F"/>
    <w:rsid w:val="004D1A33"/>
    <w:rsid w:val="004D1B92"/>
    <w:rsid w:val="004D1D64"/>
    <w:rsid w:val="004D2177"/>
    <w:rsid w:val="004D2474"/>
    <w:rsid w:val="004D249C"/>
    <w:rsid w:val="004D24F2"/>
    <w:rsid w:val="004D25DB"/>
    <w:rsid w:val="004D27C4"/>
    <w:rsid w:val="004D29D4"/>
    <w:rsid w:val="004D2D87"/>
    <w:rsid w:val="004D2E1A"/>
    <w:rsid w:val="004D2E57"/>
    <w:rsid w:val="004D3040"/>
    <w:rsid w:val="004D3251"/>
    <w:rsid w:val="004D3DB8"/>
    <w:rsid w:val="004D4968"/>
    <w:rsid w:val="004D4977"/>
    <w:rsid w:val="004D4A8A"/>
    <w:rsid w:val="004D4BEA"/>
    <w:rsid w:val="004D50CC"/>
    <w:rsid w:val="004D58A3"/>
    <w:rsid w:val="004D58D1"/>
    <w:rsid w:val="004D58FD"/>
    <w:rsid w:val="004D5C16"/>
    <w:rsid w:val="004D5F02"/>
    <w:rsid w:val="004D6022"/>
    <w:rsid w:val="004D62C7"/>
    <w:rsid w:val="004D62FA"/>
    <w:rsid w:val="004D641A"/>
    <w:rsid w:val="004D643A"/>
    <w:rsid w:val="004D64C3"/>
    <w:rsid w:val="004D67F5"/>
    <w:rsid w:val="004D68C0"/>
    <w:rsid w:val="004D701C"/>
    <w:rsid w:val="004D710C"/>
    <w:rsid w:val="004D7307"/>
    <w:rsid w:val="004D7448"/>
    <w:rsid w:val="004D74B9"/>
    <w:rsid w:val="004D76D2"/>
    <w:rsid w:val="004D7B1B"/>
    <w:rsid w:val="004D7F8C"/>
    <w:rsid w:val="004E0033"/>
    <w:rsid w:val="004E03BE"/>
    <w:rsid w:val="004E0878"/>
    <w:rsid w:val="004E0CD0"/>
    <w:rsid w:val="004E0DA6"/>
    <w:rsid w:val="004E0DB9"/>
    <w:rsid w:val="004E0FAC"/>
    <w:rsid w:val="004E1260"/>
    <w:rsid w:val="004E1852"/>
    <w:rsid w:val="004E1AE8"/>
    <w:rsid w:val="004E1CBB"/>
    <w:rsid w:val="004E1D07"/>
    <w:rsid w:val="004E209D"/>
    <w:rsid w:val="004E2122"/>
    <w:rsid w:val="004E21D3"/>
    <w:rsid w:val="004E2240"/>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4FA3"/>
    <w:rsid w:val="004E53AE"/>
    <w:rsid w:val="004E5449"/>
    <w:rsid w:val="004E5697"/>
    <w:rsid w:val="004E5BAB"/>
    <w:rsid w:val="004E5C61"/>
    <w:rsid w:val="004E5D28"/>
    <w:rsid w:val="004E5EC9"/>
    <w:rsid w:val="004E6158"/>
    <w:rsid w:val="004E6184"/>
    <w:rsid w:val="004E6368"/>
    <w:rsid w:val="004E63C9"/>
    <w:rsid w:val="004E6982"/>
    <w:rsid w:val="004E6993"/>
    <w:rsid w:val="004E6C79"/>
    <w:rsid w:val="004E6CEA"/>
    <w:rsid w:val="004E6D09"/>
    <w:rsid w:val="004E6EB2"/>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13F"/>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D0F"/>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B8B"/>
    <w:rsid w:val="005050AC"/>
    <w:rsid w:val="005050F8"/>
    <w:rsid w:val="00505272"/>
    <w:rsid w:val="005053E2"/>
    <w:rsid w:val="00505704"/>
    <w:rsid w:val="00505876"/>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455"/>
    <w:rsid w:val="00514678"/>
    <w:rsid w:val="005147E7"/>
    <w:rsid w:val="00514882"/>
    <w:rsid w:val="005149A2"/>
    <w:rsid w:val="00514CEE"/>
    <w:rsid w:val="00514DCF"/>
    <w:rsid w:val="00514E8A"/>
    <w:rsid w:val="005150E4"/>
    <w:rsid w:val="005154AC"/>
    <w:rsid w:val="0051574D"/>
    <w:rsid w:val="00515760"/>
    <w:rsid w:val="005157CF"/>
    <w:rsid w:val="00515907"/>
    <w:rsid w:val="00515DAD"/>
    <w:rsid w:val="00515E2B"/>
    <w:rsid w:val="00515FD3"/>
    <w:rsid w:val="00516365"/>
    <w:rsid w:val="005165CF"/>
    <w:rsid w:val="005167B8"/>
    <w:rsid w:val="00516B96"/>
    <w:rsid w:val="00517105"/>
    <w:rsid w:val="00517119"/>
    <w:rsid w:val="005173A4"/>
    <w:rsid w:val="005174C4"/>
    <w:rsid w:val="0051770E"/>
    <w:rsid w:val="00517A27"/>
    <w:rsid w:val="00517C91"/>
    <w:rsid w:val="00517CCF"/>
    <w:rsid w:val="0052001B"/>
    <w:rsid w:val="005205C8"/>
    <w:rsid w:val="005206F7"/>
    <w:rsid w:val="0052116A"/>
    <w:rsid w:val="0052140B"/>
    <w:rsid w:val="00521490"/>
    <w:rsid w:val="00521A57"/>
    <w:rsid w:val="00521D65"/>
    <w:rsid w:val="00521DB1"/>
    <w:rsid w:val="0052217F"/>
    <w:rsid w:val="005221A4"/>
    <w:rsid w:val="005225D6"/>
    <w:rsid w:val="00522BEC"/>
    <w:rsid w:val="00522D06"/>
    <w:rsid w:val="00523366"/>
    <w:rsid w:val="005238E8"/>
    <w:rsid w:val="00523E18"/>
    <w:rsid w:val="00523F32"/>
    <w:rsid w:val="005241DC"/>
    <w:rsid w:val="0052422C"/>
    <w:rsid w:val="00524305"/>
    <w:rsid w:val="005244D5"/>
    <w:rsid w:val="00524545"/>
    <w:rsid w:val="005248C4"/>
    <w:rsid w:val="00524A26"/>
    <w:rsid w:val="00524AD1"/>
    <w:rsid w:val="00524CBC"/>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8A"/>
    <w:rsid w:val="00526D13"/>
    <w:rsid w:val="00526D38"/>
    <w:rsid w:val="00526DB1"/>
    <w:rsid w:val="005270A2"/>
    <w:rsid w:val="00527160"/>
    <w:rsid w:val="005273B6"/>
    <w:rsid w:val="00527489"/>
    <w:rsid w:val="00527E84"/>
    <w:rsid w:val="0053000E"/>
    <w:rsid w:val="0053012B"/>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2D5"/>
    <w:rsid w:val="005334E4"/>
    <w:rsid w:val="00533632"/>
    <w:rsid w:val="00533662"/>
    <w:rsid w:val="005338BD"/>
    <w:rsid w:val="0053394F"/>
    <w:rsid w:val="005339CC"/>
    <w:rsid w:val="00534087"/>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8AD"/>
    <w:rsid w:val="00536AEE"/>
    <w:rsid w:val="00536B24"/>
    <w:rsid w:val="00536F6C"/>
    <w:rsid w:val="005371F0"/>
    <w:rsid w:val="0053742B"/>
    <w:rsid w:val="005375E9"/>
    <w:rsid w:val="00537942"/>
    <w:rsid w:val="00537AB9"/>
    <w:rsid w:val="00537BE9"/>
    <w:rsid w:val="00537E22"/>
    <w:rsid w:val="00540147"/>
    <w:rsid w:val="00540495"/>
    <w:rsid w:val="005407CC"/>
    <w:rsid w:val="00540A18"/>
    <w:rsid w:val="00540BCD"/>
    <w:rsid w:val="00540EB6"/>
    <w:rsid w:val="0054154E"/>
    <w:rsid w:val="005416DB"/>
    <w:rsid w:val="005417A0"/>
    <w:rsid w:val="00541ACD"/>
    <w:rsid w:val="00541BF5"/>
    <w:rsid w:val="00541E2B"/>
    <w:rsid w:val="005421F5"/>
    <w:rsid w:val="0054238C"/>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3B2"/>
    <w:rsid w:val="00546738"/>
    <w:rsid w:val="005467D6"/>
    <w:rsid w:val="00546942"/>
    <w:rsid w:val="00546A1B"/>
    <w:rsid w:val="00546ADD"/>
    <w:rsid w:val="00546B78"/>
    <w:rsid w:val="00547123"/>
    <w:rsid w:val="0054754D"/>
    <w:rsid w:val="00547F9F"/>
    <w:rsid w:val="00547FA0"/>
    <w:rsid w:val="00550125"/>
    <w:rsid w:val="005504D9"/>
    <w:rsid w:val="005507AD"/>
    <w:rsid w:val="00550922"/>
    <w:rsid w:val="00550C80"/>
    <w:rsid w:val="00550D58"/>
    <w:rsid w:val="00550D6F"/>
    <w:rsid w:val="00550E94"/>
    <w:rsid w:val="005511B1"/>
    <w:rsid w:val="00551E1E"/>
    <w:rsid w:val="00551E52"/>
    <w:rsid w:val="00552038"/>
    <w:rsid w:val="0055233E"/>
    <w:rsid w:val="00552569"/>
    <w:rsid w:val="005525A8"/>
    <w:rsid w:val="005526F2"/>
    <w:rsid w:val="00552B07"/>
    <w:rsid w:val="00552DF7"/>
    <w:rsid w:val="00552FF4"/>
    <w:rsid w:val="0055345C"/>
    <w:rsid w:val="005536F8"/>
    <w:rsid w:val="0055390C"/>
    <w:rsid w:val="00553E51"/>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999"/>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FD2"/>
    <w:rsid w:val="0056434D"/>
    <w:rsid w:val="00564909"/>
    <w:rsid w:val="00564D9B"/>
    <w:rsid w:val="00564DEB"/>
    <w:rsid w:val="005651F7"/>
    <w:rsid w:val="005655BE"/>
    <w:rsid w:val="00565679"/>
    <w:rsid w:val="00565E28"/>
    <w:rsid w:val="00565F7D"/>
    <w:rsid w:val="00566351"/>
    <w:rsid w:val="00566611"/>
    <w:rsid w:val="005668E1"/>
    <w:rsid w:val="00566B83"/>
    <w:rsid w:val="00566C80"/>
    <w:rsid w:val="00566CD3"/>
    <w:rsid w:val="00566CDF"/>
    <w:rsid w:val="00566E03"/>
    <w:rsid w:val="0056719E"/>
    <w:rsid w:val="005676C4"/>
    <w:rsid w:val="00567BE6"/>
    <w:rsid w:val="00567F3B"/>
    <w:rsid w:val="005701C5"/>
    <w:rsid w:val="00570326"/>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35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136"/>
    <w:rsid w:val="00577368"/>
    <w:rsid w:val="005777AC"/>
    <w:rsid w:val="00577BA1"/>
    <w:rsid w:val="00577EB4"/>
    <w:rsid w:val="00577F3D"/>
    <w:rsid w:val="00580150"/>
    <w:rsid w:val="00580735"/>
    <w:rsid w:val="005809EB"/>
    <w:rsid w:val="00580B03"/>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814"/>
    <w:rsid w:val="00587970"/>
    <w:rsid w:val="00587F35"/>
    <w:rsid w:val="0059015F"/>
    <w:rsid w:val="005901CD"/>
    <w:rsid w:val="00590203"/>
    <w:rsid w:val="00590BF6"/>
    <w:rsid w:val="00591306"/>
    <w:rsid w:val="00591777"/>
    <w:rsid w:val="00591B9C"/>
    <w:rsid w:val="00591FE2"/>
    <w:rsid w:val="00592160"/>
    <w:rsid w:val="005923C9"/>
    <w:rsid w:val="0059284F"/>
    <w:rsid w:val="005928BF"/>
    <w:rsid w:val="00593304"/>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6063"/>
    <w:rsid w:val="00596132"/>
    <w:rsid w:val="00596283"/>
    <w:rsid w:val="00596308"/>
    <w:rsid w:val="00596702"/>
    <w:rsid w:val="005968C4"/>
    <w:rsid w:val="005968F0"/>
    <w:rsid w:val="00596A56"/>
    <w:rsid w:val="00596B47"/>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02"/>
    <w:rsid w:val="005A0D89"/>
    <w:rsid w:val="005A0E41"/>
    <w:rsid w:val="005A1242"/>
    <w:rsid w:val="005A1483"/>
    <w:rsid w:val="005A165B"/>
    <w:rsid w:val="005A16A9"/>
    <w:rsid w:val="005A1A9D"/>
    <w:rsid w:val="005A1B59"/>
    <w:rsid w:val="005A1D03"/>
    <w:rsid w:val="005A1E1F"/>
    <w:rsid w:val="005A2229"/>
    <w:rsid w:val="005A23B0"/>
    <w:rsid w:val="005A28F0"/>
    <w:rsid w:val="005A29AE"/>
    <w:rsid w:val="005A29CF"/>
    <w:rsid w:val="005A2AEC"/>
    <w:rsid w:val="005A2B1C"/>
    <w:rsid w:val="005A3040"/>
    <w:rsid w:val="005A3162"/>
    <w:rsid w:val="005A320D"/>
    <w:rsid w:val="005A33D0"/>
    <w:rsid w:val="005A36E3"/>
    <w:rsid w:val="005A37C3"/>
    <w:rsid w:val="005A38C7"/>
    <w:rsid w:val="005A3A31"/>
    <w:rsid w:val="005A3B1E"/>
    <w:rsid w:val="005A3BDC"/>
    <w:rsid w:val="005A40D5"/>
    <w:rsid w:val="005A440D"/>
    <w:rsid w:val="005A4999"/>
    <w:rsid w:val="005A4E38"/>
    <w:rsid w:val="005A50CE"/>
    <w:rsid w:val="005A51B6"/>
    <w:rsid w:val="005A5621"/>
    <w:rsid w:val="005A578E"/>
    <w:rsid w:val="005A588D"/>
    <w:rsid w:val="005A59CF"/>
    <w:rsid w:val="005A5C40"/>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29"/>
    <w:rsid w:val="005B0F23"/>
    <w:rsid w:val="005B13B6"/>
    <w:rsid w:val="005B2647"/>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B7FC5"/>
    <w:rsid w:val="005C0625"/>
    <w:rsid w:val="005C06DB"/>
    <w:rsid w:val="005C0904"/>
    <w:rsid w:val="005C09BF"/>
    <w:rsid w:val="005C0D61"/>
    <w:rsid w:val="005C0DDE"/>
    <w:rsid w:val="005C11DA"/>
    <w:rsid w:val="005C1225"/>
    <w:rsid w:val="005C132F"/>
    <w:rsid w:val="005C14D0"/>
    <w:rsid w:val="005C175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F8"/>
    <w:rsid w:val="005D0102"/>
    <w:rsid w:val="005D02FA"/>
    <w:rsid w:val="005D047B"/>
    <w:rsid w:val="005D0790"/>
    <w:rsid w:val="005D0C3E"/>
    <w:rsid w:val="005D0DE9"/>
    <w:rsid w:val="005D0F67"/>
    <w:rsid w:val="005D14B5"/>
    <w:rsid w:val="005D1AE0"/>
    <w:rsid w:val="005D1C4D"/>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5242"/>
    <w:rsid w:val="005D52AE"/>
    <w:rsid w:val="005D5499"/>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DBF"/>
    <w:rsid w:val="005D7E04"/>
    <w:rsid w:val="005D7E68"/>
    <w:rsid w:val="005E0079"/>
    <w:rsid w:val="005E007F"/>
    <w:rsid w:val="005E0082"/>
    <w:rsid w:val="005E0E13"/>
    <w:rsid w:val="005E0F0D"/>
    <w:rsid w:val="005E1173"/>
    <w:rsid w:val="005E1385"/>
    <w:rsid w:val="005E1393"/>
    <w:rsid w:val="005E1A58"/>
    <w:rsid w:val="005E1C06"/>
    <w:rsid w:val="005E20C9"/>
    <w:rsid w:val="005E2369"/>
    <w:rsid w:val="005E23D8"/>
    <w:rsid w:val="005E2757"/>
    <w:rsid w:val="005E27CA"/>
    <w:rsid w:val="005E2980"/>
    <w:rsid w:val="005E2B03"/>
    <w:rsid w:val="005E2E2C"/>
    <w:rsid w:val="005E2F89"/>
    <w:rsid w:val="005E35FD"/>
    <w:rsid w:val="005E382F"/>
    <w:rsid w:val="005E383F"/>
    <w:rsid w:val="005E39D1"/>
    <w:rsid w:val="005E3A62"/>
    <w:rsid w:val="005E3B3E"/>
    <w:rsid w:val="005E3DB8"/>
    <w:rsid w:val="005E4105"/>
    <w:rsid w:val="005E41E2"/>
    <w:rsid w:val="005E4534"/>
    <w:rsid w:val="005E48F7"/>
    <w:rsid w:val="005E4DC6"/>
    <w:rsid w:val="005E4F80"/>
    <w:rsid w:val="005E4FBD"/>
    <w:rsid w:val="005E5009"/>
    <w:rsid w:val="005E536B"/>
    <w:rsid w:val="005E548F"/>
    <w:rsid w:val="005E5563"/>
    <w:rsid w:val="005E5608"/>
    <w:rsid w:val="005E580A"/>
    <w:rsid w:val="005E66F1"/>
    <w:rsid w:val="005E6741"/>
    <w:rsid w:val="005E6888"/>
    <w:rsid w:val="005E6AFB"/>
    <w:rsid w:val="005E6E6E"/>
    <w:rsid w:val="005E6EDE"/>
    <w:rsid w:val="005E6FDD"/>
    <w:rsid w:val="005E7698"/>
    <w:rsid w:val="005E78EE"/>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A20"/>
    <w:rsid w:val="005F4B2B"/>
    <w:rsid w:val="005F4B37"/>
    <w:rsid w:val="005F4B43"/>
    <w:rsid w:val="005F502F"/>
    <w:rsid w:val="005F509E"/>
    <w:rsid w:val="005F5203"/>
    <w:rsid w:val="005F535C"/>
    <w:rsid w:val="005F54D4"/>
    <w:rsid w:val="005F56B3"/>
    <w:rsid w:val="005F5C66"/>
    <w:rsid w:val="005F653F"/>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2DFF"/>
    <w:rsid w:val="00603061"/>
    <w:rsid w:val="00603331"/>
    <w:rsid w:val="006039C5"/>
    <w:rsid w:val="00603B1B"/>
    <w:rsid w:val="00603B63"/>
    <w:rsid w:val="00603FF7"/>
    <w:rsid w:val="00604148"/>
    <w:rsid w:val="006043D7"/>
    <w:rsid w:val="00604408"/>
    <w:rsid w:val="00604528"/>
    <w:rsid w:val="00604594"/>
    <w:rsid w:val="00604708"/>
    <w:rsid w:val="006049FF"/>
    <w:rsid w:val="00604AAE"/>
    <w:rsid w:val="00604CFF"/>
    <w:rsid w:val="00604FD0"/>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811"/>
    <w:rsid w:val="006109EB"/>
    <w:rsid w:val="00610F56"/>
    <w:rsid w:val="006113A9"/>
    <w:rsid w:val="006113B9"/>
    <w:rsid w:val="00611E25"/>
    <w:rsid w:val="006121DF"/>
    <w:rsid w:val="006127FA"/>
    <w:rsid w:val="006128FF"/>
    <w:rsid w:val="00612C24"/>
    <w:rsid w:val="00612C73"/>
    <w:rsid w:val="00612D3C"/>
    <w:rsid w:val="00612FB6"/>
    <w:rsid w:val="00613036"/>
    <w:rsid w:val="006134CE"/>
    <w:rsid w:val="006138D8"/>
    <w:rsid w:val="00613C32"/>
    <w:rsid w:val="00613D19"/>
    <w:rsid w:val="00614064"/>
    <w:rsid w:val="006141D8"/>
    <w:rsid w:val="00614292"/>
    <w:rsid w:val="006144AB"/>
    <w:rsid w:val="00614CB2"/>
    <w:rsid w:val="00614CB4"/>
    <w:rsid w:val="00614D1E"/>
    <w:rsid w:val="00614D24"/>
    <w:rsid w:val="00614D83"/>
    <w:rsid w:val="0061524B"/>
    <w:rsid w:val="00615624"/>
    <w:rsid w:val="00615645"/>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1B6A"/>
    <w:rsid w:val="00621C0B"/>
    <w:rsid w:val="00621C72"/>
    <w:rsid w:val="00621CAD"/>
    <w:rsid w:val="00621EAC"/>
    <w:rsid w:val="006220A9"/>
    <w:rsid w:val="00622425"/>
    <w:rsid w:val="00622536"/>
    <w:rsid w:val="0062286B"/>
    <w:rsid w:val="00623084"/>
    <w:rsid w:val="00623427"/>
    <w:rsid w:val="00623565"/>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04"/>
    <w:rsid w:val="00627C39"/>
    <w:rsid w:val="00627E44"/>
    <w:rsid w:val="006300D7"/>
    <w:rsid w:val="006306E2"/>
    <w:rsid w:val="00631007"/>
    <w:rsid w:val="00631826"/>
    <w:rsid w:val="0063197F"/>
    <w:rsid w:val="00631C26"/>
    <w:rsid w:val="00631C9F"/>
    <w:rsid w:val="00632029"/>
    <w:rsid w:val="00632507"/>
    <w:rsid w:val="00632550"/>
    <w:rsid w:val="0063258E"/>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E0"/>
    <w:rsid w:val="00646CF2"/>
    <w:rsid w:val="00647147"/>
    <w:rsid w:val="00647948"/>
    <w:rsid w:val="00647CB3"/>
    <w:rsid w:val="00647D60"/>
    <w:rsid w:val="0065004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7E6"/>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EDA"/>
    <w:rsid w:val="00661146"/>
    <w:rsid w:val="00661636"/>
    <w:rsid w:val="00661996"/>
    <w:rsid w:val="00661AE0"/>
    <w:rsid w:val="00661C4E"/>
    <w:rsid w:val="00661CC2"/>
    <w:rsid w:val="00662166"/>
    <w:rsid w:val="006621F4"/>
    <w:rsid w:val="0066242C"/>
    <w:rsid w:val="0066249D"/>
    <w:rsid w:val="00662703"/>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4BF"/>
    <w:rsid w:val="006709ED"/>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694"/>
    <w:rsid w:val="00684913"/>
    <w:rsid w:val="006849D0"/>
    <w:rsid w:val="00684BE3"/>
    <w:rsid w:val="00684E2E"/>
    <w:rsid w:val="00685725"/>
    <w:rsid w:val="006859BF"/>
    <w:rsid w:val="006859E9"/>
    <w:rsid w:val="00685D3B"/>
    <w:rsid w:val="0068623E"/>
    <w:rsid w:val="00686310"/>
    <w:rsid w:val="00686366"/>
    <w:rsid w:val="006864F7"/>
    <w:rsid w:val="00686533"/>
    <w:rsid w:val="0068653A"/>
    <w:rsid w:val="0068673B"/>
    <w:rsid w:val="00686950"/>
    <w:rsid w:val="00687141"/>
    <w:rsid w:val="0068721F"/>
    <w:rsid w:val="00687408"/>
    <w:rsid w:val="00687E09"/>
    <w:rsid w:val="006901CD"/>
    <w:rsid w:val="00690571"/>
    <w:rsid w:val="006905B3"/>
    <w:rsid w:val="00690D12"/>
    <w:rsid w:val="00690F0E"/>
    <w:rsid w:val="006911AA"/>
    <w:rsid w:val="006916B3"/>
    <w:rsid w:val="00691885"/>
    <w:rsid w:val="0069189C"/>
    <w:rsid w:val="006919C5"/>
    <w:rsid w:val="00691D43"/>
    <w:rsid w:val="00691DDB"/>
    <w:rsid w:val="006925EE"/>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47"/>
    <w:rsid w:val="006931BE"/>
    <w:rsid w:val="00693295"/>
    <w:rsid w:val="00693B64"/>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15F"/>
    <w:rsid w:val="006A05EF"/>
    <w:rsid w:val="006A0942"/>
    <w:rsid w:val="006A0993"/>
    <w:rsid w:val="006A09FB"/>
    <w:rsid w:val="006A0A03"/>
    <w:rsid w:val="006A1069"/>
    <w:rsid w:val="006A108E"/>
    <w:rsid w:val="006A13EF"/>
    <w:rsid w:val="006A18CF"/>
    <w:rsid w:val="006A18DD"/>
    <w:rsid w:val="006A1D48"/>
    <w:rsid w:val="006A2231"/>
    <w:rsid w:val="006A2347"/>
    <w:rsid w:val="006A24B3"/>
    <w:rsid w:val="006A2595"/>
    <w:rsid w:val="006A2D0E"/>
    <w:rsid w:val="006A2DE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85F"/>
    <w:rsid w:val="006B0C66"/>
    <w:rsid w:val="006B0E0C"/>
    <w:rsid w:val="006B0E3C"/>
    <w:rsid w:val="006B1025"/>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D45"/>
    <w:rsid w:val="006B3E55"/>
    <w:rsid w:val="006B40F5"/>
    <w:rsid w:val="006B415A"/>
    <w:rsid w:val="006B43A2"/>
    <w:rsid w:val="006B43E7"/>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2E"/>
    <w:rsid w:val="006C3BEF"/>
    <w:rsid w:val="006C3F40"/>
    <w:rsid w:val="006C44D3"/>
    <w:rsid w:val="006C45C1"/>
    <w:rsid w:val="006C4699"/>
    <w:rsid w:val="006C49CB"/>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6F"/>
    <w:rsid w:val="006D03CD"/>
    <w:rsid w:val="006D0A70"/>
    <w:rsid w:val="006D0AD9"/>
    <w:rsid w:val="006D0DED"/>
    <w:rsid w:val="006D0E79"/>
    <w:rsid w:val="006D0E90"/>
    <w:rsid w:val="006D19ED"/>
    <w:rsid w:val="006D1A23"/>
    <w:rsid w:val="006D1F1A"/>
    <w:rsid w:val="006D21FF"/>
    <w:rsid w:val="006D2534"/>
    <w:rsid w:val="006D259D"/>
    <w:rsid w:val="006D2627"/>
    <w:rsid w:val="006D2B5D"/>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9ED"/>
    <w:rsid w:val="006D6C1C"/>
    <w:rsid w:val="006D6CFD"/>
    <w:rsid w:val="006D71F6"/>
    <w:rsid w:val="006D7259"/>
    <w:rsid w:val="006D72A1"/>
    <w:rsid w:val="006D7436"/>
    <w:rsid w:val="006D7598"/>
    <w:rsid w:val="006D761E"/>
    <w:rsid w:val="006D7B3C"/>
    <w:rsid w:val="006D7B93"/>
    <w:rsid w:val="006D7D3F"/>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9D4"/>
    <w:rsid w:val="006E2AA6"/>
    <w:rsid w:val="006E2FED"/>
    <w:rsid w:val="006E32B6"/>
    <w:rsid w:val="006E348C"/>
    <w:rsid w:val="006E3597"/>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58A"/>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49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DC8"/>
    <w:rsid w:val="007034BC"/>
    <w:rsid w:val="007035F6"/>
    <w:rsid w:val="007036E5"/>
    <w:rsid w:val="00703936"/>
    <w:rsid w:val="007040AD"/>
    <w:rsid w:val="007043EE"/>
    <w:rsid w:val="007047A7"/>
    <w:rsid w:val="0070493E"/>
    <w:rsid w:val="00704A33"/>
    <w:rsid w:val="00704DEB"/>
    <w:rsid w:val="00704F36"/>
    <w:rsid w:val="007050C4"/>
    <w:rsid w:val="007051D7"/>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455"/>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66E"/>
    <w:rsid w:val="00712933"/>
    <w:rsid w:val="00712A0F"/>
    <w:rsid w:val="00712E6E"/>
    <w:rsid w:val="00712FDB"/>
    <w:rsid w:val="0071360C"/>
    <w:rsid w:val="0071374D"/>
    <w:rsid w:val="00713C17"/>
    <w:rsid w:val="00714312"/>
    <w:rsid w:val="007146E8"/>
    <w:rsid w:val="00714722"/>
    <w:rsid w:val="0071475C"/>
    <w:rsid w:val="00714A03"/>
    <w:rsid w:val="00714D6A"/>
    <w:rsid w:val="0071594B"/>
    <w:rsid w:val="00715DFE"/>
    <w:rsid w:val="00715F49"/>
    <w:rsid w:val="007162F2"/>
    <w:rsid w:val="007163BF"/>
    <w:rsid w:val="0071649C"/>
    <w:rsid w:val="00716AEF"/>
    <w:rsid w:val="00716FC0"/>
    <w:rsid w:val="00717267"/>
    <w:rsid w:val="007175BB"/>
    <w:rsid w:val="007178EE"/>
    <w:rsid w:val="00717B0A"/>
    <w:rsid w:val="00720275"/>
    <w:rsid w:val="00720759"/>
    <w:rsid w:val="007207F2"/>
    <w:rsid w:val="007208F9"/>
    <w:rsid w:val="00720BD4"/>
    <w:rsid w:val="00720F97"/>
    <w:rsid w:val="007215A9"/>
    <w:rsid w:val="007218A9"/>
    <w:rsid w:val="0072190B"/>
    <w:rsid w:val="00721AC9"/>
    <w:rsid w:val="00721E1D"/>
    <w:rsid w:val="00722230"/>
    <w:rsid w:val="0072228B"/>
    <w:rsid w:val="00722B72"/>
    <w:rsid w:val="0072326D"/>
    <w:rsid w:val="00723701"/>
    <w:rsid w:val="00723BA5"/>
    <w:rsid w:val="00723C06"/>
    <w:rsid w:val="00723C3B"/>
    <w:rsid w:val="00723CE3"/>
    <w:rsid w:val="00723EC3"/>
    <w:rsid w:val="00723F42"/>
    <w:rsid w:val="007241CB"/>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8F"/>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13"/>
    <w:rsid w:val="00737BBB"/>
    <w:rsid w:val="00737C8E"/>
    <w:rsid w:val="00737F20"/>
    <w:rsid w:val="007400A7"/>
    <w:rsid w:val="00740698"/>
    <w:rsid w:val="007406C0"/>
    <w:rsid w:val="00740733"/>
    <w:rsid w:val="00740AC1"/>
    <w:rsid w:val="00740B8F"/>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9F9"/>
    <w:rsid w:val="00750C99"/>
    <w:rsid w:val="00750E43"/>
    <w:rsid w:val="00750E4B"/>
    <w:rsid w:val="007515C8"/>
    <w:rsid w:val="007517D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266"/>
    <w:rsid w:val="00754698"/>
    <w:rsid w:val="007547C4"/>
    <w:rsid w:val="0075486B"/>
    <w:rsid w:val="007549BF"/>
    <w:rsid w:val="00754D64"/>
    <w:rsid w:val="0075522A"/>
    <w:rsid w:val="00755B06"/>
    <w:rsid w:val="00755E06"/>
    <w:rsid w:val="007564B4"/>
    <w:rsid w:val="007565E2"/>
    <w:rsid w:val="00756B9C"/>
    <w:rsid w:val="007570A3"/>
    <w:rsid w:val="00757240"/>
    <w:rsid w:val="007572E9"/>
    <w:rsid w:val="00757495"/>
    <w:rsid w:val="007574BC"/>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29C"/>
    <w:rsid w:val="007613AF"/>
    <w:rsid w:val="0076164A"/>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A5"/>
    <w:rsid w:val="00765EF5"/>
    <w:rsid w:val="00765FDC"/>
    <w:rsid w:val="00766286"/>
    <w:rsid w:val="00766559"/>
    <w:rsid w:val="007667D5"/>
    <w:rsid w:val="00766B0E"/>
    <w:rsid w:val="00766BFB"/>
    <w:rsid w:val="00766C85"/>
    <w:rsid w:val="00766D54"/>
    <w:rsid w:val="00766DFE"/>
    <w:rsid w:val="0076724F"/>
    <w:rsid w:val="0076731C"/>
    <w:rsid w:val="00767379"/>
    <w:rsid w:val="00767416"/>
    <w:rsid w:val="0076747C"/>
    <w:rsid w:val="007674DE"/>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3C4"/>
    <w:rsid w:val="00773F28"/>
    <w:rsid w:val="007743A1"/>
    <w:rsid w:val="007744EF"/>
    <w:rsid w:val="0077481A"/>
    <w:rsid w:val="007750DC"/>
    <w:rsid w:val="00775330"/>
    <w:rsid w:val="00775BAA"/>
    <w:rsid w:val="00775EFD"/>
    <w:rsid w:val="00775F11"/>
    <w:rsid w:val="007762CD"/>
    <w:rsid w:val="007765D4"/>
    <w:rsid w:val="0077666F"/>
    <w:rsid w:val="00776832"/>
    <w:rsid w:val="007768F2"/>
    <w:rsid w:val="00776903"/>
    <w:rsid w:val="00776BA0"/>
    <w:rsid w:val="00776E9E"/>
    <w:rsid w:val="00776F8C"/>
    <w:rsid w:val="00777053"/>
    <w:rsid w:val="007776DA"/>
    <w:rsid w:val="007779E1"/>
    <w:rsid w:val="00777CD9"/>
    <w:rsid w:val="00777E9E"/>
    <w:rsid w:val="00777EE9"/>
    <w:rsid w:val="00780657"/>
    <w:rsid w:val="00780676"/>
    <w:rsid w:val="00780980"/>
    <w:rsid w:val="007809D3"/>
    <w:rsid w:val="007809E1"/>
    <w:rsid w:val="00780ADB"/>
    <w:rsid w:val="00780B1F"/>
    <w:rsid w:val="00780BEC"/>
    <w:rsid w:val="00780FAE"/>
    <w:rsid w:val="0078146E"/>
    <w:rsid w:val="0078156D"/>
    <w:rsid w:val="00781633"/>
    <w:rsid w:val="0078165E"/>
    <w:rsid w:val="007816FD"/>
    <w:rsid w:val="007816FF"/>
    <w:rsid w:val="00781B33"/>
    <w:rsid w:val="00781B9A"/>
    <w:rsid w:val="00781C57"/>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6F1"/>
    <w:rsid w:val="00784702"/>
    <w:rsid w:val="0078471E"/>
    <w:rsid w:val="0078495E"/>
    <w:rsid w:val="00784C31"/>
    <w:rsid w:val="00784EA1"/>
    <w:rsid w:val="00784FC7"/>
    <w:rsid w:val="007851B3"/>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86E"/>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A02"/>
    <w:rsid w:val="00797D02"/>
    <w:rsid w:val="00797D3D"/>
    <w:rsid w:val="00797DAA"/>
    <w:rsid w:val="00797FCF"/>
    <w:rsid w:val="007A0321"/>
    <w:rsid w:val="007A0506"/>
    <w:rsid w:val="007A0616"/>
    <w:rsid w:val="007A08BE"/>
    <w:rsid w:val="007A099A"/>
    <w:rsid w:val="007A0A6E"/>
    <w:rsid w:val="007A0DAC"/>
    <w:rsid w:val="007A1076"/>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0E9"/>
    <w:rsid w:val="007A3373"/>
    <w:rsid w:val="007A3395"/>
    <w:rsid w:val="007A3505"/>
    <w:rsid w:val="007A3774"/>
    <w:rsid w:val="007A3BF2"/>
    <w:rsid w:val="007A4264"/>
    <w:rsid w:val="007A43F5"/>
    <w:rsid w:val="007A47FE"/>
    <w:rsid w:val="007A49C5"/>
    <w:rsid w:val="007A4AF1"/>
    <w:rsid w:val="007A4C4B"/>
    <w:rsid w:val="007A5067"/>
    <w:rsid w:val="007A5288"/>
    <w:rsid w:val="007A53E7"/>
    <w:rsid w:val="007A5904"/>
    <w:rsid w:val="007A590F"/>
    <w:rsid w:val="007A5DBC"/>
    <w:rsid w:val="007A618D"/>
    <w:rsid w:val="007A6333"/>
    <w:rsid w:val="007A6477"/>
    <w:rsid w:val="007A6660"/>
    <w:rsid w:val="007A6909"/>
    <w:rsid w:val="007A75A3"/>
    <w:rsid w:val="007A7936"/>
    <w:rsid w:val="007A7B75"/>
    <w:rsid w:val="007B0253"/>
    <w:rsid w:val="007B0623"/>
    <w:rsid w:val="007B073B"/>
    <w:rsid w:val="007B0865"/>
    <w:rsid w:val="007B091C"/>
    <w:rsid w:val="007B0939"/>
    <w:rsid w:val="007B09ED"/>
    <w:rsid w:val="007B0B39"/>
    <w:rsid w:val="007B0B92"/>
    <w:rsid w:val="007B1061"/>
    <w:rsid w:val="007B10E9"/>
    <w:rsid w:val="007B1159"/>
    <w:rsid w:val="007B124B"/>
    <w:rsid w:val="007B127D"/>
    <w:rsid w:val="007B15C5"/>
    <w:rsid w:val="007B1632"/>
    <w:rsid w:val="007B19D7"/>
    <w:rsid w:val="007B1D7F"/>
    <w:rsid w:val="007B1F96"/>
    <w:rsid w:val="007B1F9A"/>
    <w:rsid w:val="007B21A9"/>
    <w:rsid w:val="007B2358"/>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5E25"/>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28A"/>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0"/>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D3F"/>
    <w:rsid w:val="007D5E36"/>
    <w:rsid w:val="007D6310"/>
    <w:rsid w:val="007D647B"/>
    <w:rsid w:val="007D667D"/>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2D90"/>
    <w:rsid w:val="007E312D"/>
    <w:rsid w:val="007E3288"/>
    <w:rsid w:val="007E48CD"/>
    <w:rsid w:val="007E48E4"/>
    <w:rsid w:val="007E4F0D"/>
    <w:rsid w:val="007E520F"/>
    <w:rsid w:val="007E531F"/>
    <w:rsid w:val="007E5A14"/>
    <w:rsid w:val="007E5A5B"/>
    <w:rsid w:val="007E5AEC"/>
    <w:rsid w:val="007E5FE4"/>
    <w:rsid w:val="007E5FFD"/>
    <w:rsid w:val="007E64A9"/>
    <w:rsid w:val="007E6735"/>
    <w:rsid w:val="007E67F4"/>
    <w:rsid w:val="007E6847"/>
    <w:rsid w:val="007E6B31"/>
    <w:rsid w:val="007E6C1A"/>
    <w:rsid w:val="007E6EF1"/>
    <w:rsid w:val="007E714F"/>
    <w:rsid w:val="007E76A8"/>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DA8"/>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6B4A"/>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6E6"/>
    <w:rsid w:val="008039AF"/>
    <w:rsid w:val="00803D8B"/>
    <w:rsid w:val="00803E2E"/>
    <w:rsid w:val="008041E1"/>
    <w:rsid w:val="0080429E"/>
    <w:rsid w:val="00804581"/>
    <w:rsid w:val="00804867"/>
    <w:rsid w:val="00804A69"/>
    <w:rsid w:val="00804B2F"/>
    <w:rsid w:val="00804D58"/>
    <w:rsid w:val="00805554"/>
    <w:rsid w:val="00805767"/>
    <w:rsid w:val="00805A48"/>
    <w:rsid w:val="00805CB3"/>
    <w:rsid w:val="00806979"/>
    <w:rsid w:val="0080699F"/>
    <w:rsid w:val="00806D29"/>
    <w:rsid w:val="00806E8D"/>
    <w:rsid w:val="00807079"/>
    <w:rsid w:val="00807562"/>
    <w:rsid w:val="008076B5"/>
    <w:rsid w:val="0080770D"/>
    <w:rsid w:val="00807A13"/>
    <w:rsid w:val="00807B4E"/>
    <w:rsid w:val="00807B54"/>
    <w:rsid w:val="00807BB9"/>
    <w:rsid w:val="00807D28"/>
    <w:rsid w:val="00807D5E"/>
    <w:rsid w:val="00807E1B"/>
    <w:rsid w:val="0081012C"/>
    <w:rsid w:val="0081063F"/>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4A"/>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87"/>
    <w:rsid w:val="0082449E"/>
    <w:rsid w:val="00824893"/>
    <w:rsid w:val="008249FF"/>
    <w:rsid w:val="008251EC"/>
    <w:rsid w:val="008254DD"/>
    <w:rsid w:val="008255BB"/>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1B"/>
    <w:rsid w:val="00827C88"/>
    <w:rsid w:val="00827E08"/>
    <w:rsid w:val="00827F4C"/>
    <w:rsid w:val="0083056F"/>
    <w:rsid w:val="00830F16"/>
    <w:rsid w:val="00831198"/>
    <w:rsid w:val="008312A4"/>
    <w:rsid w:val="008314BC"/>
    <w:rsid w:val="00832142"/>
    <w:rsid w:val="0083225E"/>
    <w:rsid w:val="008325C1"/>
    <w:rsid w:val="00832BA3"/>
    <w:rsid w:val="00832C18"/>
    <w:rsid w:val="00832CAF"/>
    <w:rsid w:val="008330DB"/>
    <w:rsid w:val="008331E8"/>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28A"/>
    <w:rsid w:val="0084142B"/>
    <w:rsid w:val="00841573"/>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345"/>
    <w:rsid w:val="0085154E"/>
    <w:rsid w:val="00851665"/>
    <w:rsid w:val="00851AB6"/>
    <w:rsid w:val="00851B22"/>
    <w:rsid w:val="00851C6C"/>
    <w:rsid w:val="0085202C"/>
    <w:rsid w:val="00852032"/>
    <w:rsid w:val="008521C5"/>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830"/>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587"/>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41"/>
    <w:rsid w:val="00861D65"/>
    <w:rsid w:val="00861DA1"/>
    <w:rsid w:val="008620A8"/>
    <w:rsid w:val="008620C2"/>
    <w:rsid w:val="00862173"/>
    <w:rsid w:val="00862290"/>
    <w:rsid w:val="0086256E"/>
    <w:rsid w:val="008626B0"/>
    <w:rsid w:val="0086295B"/>
    <w:rsid w:val="00862988"/>
    <w:rsid w:val="00863479"/>
    <w:rsid w:val="00863AA0"/>
    <w:rsid w:val="00863FEF"/>
    <w:rsid w:val="0086417A"/>
    <w:rsid w:val="00864278"/>
    <w:rsid w:val="00864A9F"/>
    <w:rsid w:val="008650AB"/>
    <w:rsid w:val="008651C4"/>
    <w:rsid w:val="00865696"/>
    <w:rsid w:val="0086569A"/>
    <w:rsid w:val="00865D4C"/>
    <w:rsid w:val="00865DE1"/>
    <w:rsid w:val="0086613E"/>
    <w:rsid w:val="008662A7"/>
    <w:rsid w:val="00866453"/>
    <w:rsid w:val="00866781"/>
    <w:rsid w:val="00866B61"/>
    <w:rsid w:val="00867879"/>
    <w:rsid w:val="00867915"/>
    <w:rsid w:val="008679D5"/>
    <w:rsid w:val="00867F66"/>
    <w:rsid w:val="00867F9D"/>
    <w:rsid w:val="00870018"/>
    <w:rsid w:val="0087077A"/>
    <w:rsid w:val="00870793"/>
    <w:rsid w:val="00870A1C"/>
    <w:rsid w:val="00870AD0"/>
    <w:rsid w:val="00870B1F"/>
    <w:rsid w:val="00870D0A"/>
    <w:rsid w:val="00870E13"/>
    <w:rsid w:val="00871029"/>
    <w:rsid w:val="00871096"/>
    <w:rsid w:val="008710EF"/>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58E"/>
    <w:rsid w:val="008738D3"/>
    <w:rsid w:val="00873BF0"/>
    <w:rsid w:val="0087408D"/>
    <w:rsid w:val="00874446"/>
    <w:rsid w:val="00874D5F"/>
    <w:rsid w:val="00874E33"/>
    <w:rsid w:val="00874FAC"/>
    <w:rsid w:val="0087504C"/>
    <w:rsid w:val="008752AE"/>
    <w:rsid w:val="00875845"/>
    <w:rsid w:val="00875905"/>
    <w:rsid w:val="008759CC"/>
    <w:rsid w:val="00875E7F"/>
    <w:rsid w:val="00875E9A"/>
    <w:rsid w:val="00875F79"/>
    <w:rsid w:val="00875FBD"/>
    <w:rsid w:val="008762F7"/>
    <w:rsid w:val="00876505"/>
    <w:rsid w:val="008768AA"/>
    <w:rsid w:val="00876AC7"/>
    <w:rsid w:val="00876B50"/>
    <w:rsid w:val="00876E56"/>
    <w:rsid w:val="0087721D"/>
    <w:rsid w:val="0087746C"/>
    <w:rsid w:val="00877C57"/>
    <w:rsid w:val="00877E1A"/>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835"/>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E50"/>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3F90"/>
    <w:rsid w:val="008940FF"/>
    <w:rsid w:val="00894293"/>
    <w:rsid w:val="00894304"/>
    <w:rsid w:val="0089459B"/>
    <w:rsid w:val="00894873"/>
    <w:rsid w:val="00894906"/>
    <w:rsid w:val="00894B04"/>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7A8"/>
    <w:rsid w:val="00897999"/>
    <w:rsid w:val="00897E04"/>
    <w:rsid w:val="00897F4A"/>
    <w:rsid w:val="008A0065"/>
    <w:rsid w:val="008A0173"/>
    <w:rsid w:val="008A0339"/>
    <w:rsid w:val="008A03A0"/>
    <w:rsid w:val="008A046A"/>
    <w:rsid w:val="008A0473"/>
    <w:rsid w:val="008A04C7"/>
    <w:rsid w:val="008A0533"/>
    <w:rsid w:val="008A0CB5"/>
    <w:rsid w:val="008A111D"/>
    <w:rsid w:val="008A1597"/>
    <w:rsid w:val="008A186C"/>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651"/>
    <w:rsid w:val="008B175A"/>
    <w:rsid w:val="008B191B"/>
    <w:rsid w:val="008B1BDA"/>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124"/>
    <w:rsid w:val="008C1323"/>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6F78"/>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ACC"/>
    <w:rsid w:val="008D5F85"/>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A15"/>
    <w:rsid w:val="008E0CDD"/>
    <w:rsid w:val="008E0E15"/>
    <w:rsid w:val="008E0E1D"/>
    <w:rsid w:val="008E0E89"/>
    <w:rsid w:val="008E0E8C"/>
    <w:rsid w:val="008E1217"/>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AD4"/>
    <w:rsid w:val="008E5B5F"/>
    <w:rsid w:val="008E5D5A"/>
    <w:rsid w:val="008E5D7A"/>
    <w:rsid w:val="008E5E0A"/>
    <w:rsid w:val="008E627A"/>
    <w:rsid w:val="008E6333"/>
    <w:rsid w:val="008E6788"/>
    <w:rsid w:val="008E6916"/>
    <w:rsid w:val="008E6B9F"/>
    <w:rsid w:val="008E6EC9"/>
    <w:rsid w:val="008E75A8"/>
    <w:rsid w:val="008E7DB3"/>
    <w:rsid w:val="008F01AB"/>
    <w:rsid w:val="008F0454"/>
    <w:rsid w:val="008F0460"/>
    <w:rsid w:val="008F04BD"/>
    <w:rsid w:val="008F0C10"/>
    <w:rsid w:val="008F0D27"/>
    <w:rsid w:val="008F166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107"/>
    <w:rsid w:val="008F4240"/>
    <w:rsid w:val="008F473A"/>
    <w:rsid w:val="008F48AD"/>
    <w:rsid w:val="008F4A87"/>
    <w:rsid w:val="008F4BFE"/>
    <w:rsid w:val="008F4C66"/>
    <w:rsid w:val="008F4C9F"/>
    <w:rsid w:val="008F4E3F"/>
    <w:rsid w:val="008F5085"/>
    <w:rsid w:val="008F5102"/>
    <w:rsid w:val="008F5184"/>
    <w:rsid w:val="008F52F0"/>
    <w:rsid w:val="008F595E"/>
    <w:rsid w:val="008F5A20"/>
    <w:rsid w:val="008F5BCF"/>
    <w:rsid w:val="008F6188"/>
    <w:rsid w:val="008F61EB"/>
    <w:rsid w:val="008F6311"/>
    <w:rsid w:val="008F64CC"/>
    <w:rsid w:val="008F652A"/>
    <w:rsid w:val="008F6649"/>
    <w:rsid w:val="008F6CD1"/>
    <w:rsid w:val="008F6FF2"/>
    <w:rsid w:val="008F7B94"/>
    <w:rsid w:val="008F7BD6"/>
    <w:rsid w:val="008F7CEF"/>
    <w:rsid w:val="008F7F61"/>
    <w:rsid w:val="0090009E"/>
    <w:rsid w:val="009000FD"/>
    <w:rsid w:val="009004BA"/>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9D8"/>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C62"/>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827"/>
    <w:rsid w:val="00916B43"/>
    <w:rsid w:val="00916F6E"/>
    <w:rsid w:val="009172E4"/>
    <w:rsid w:val="00917A43"/>
    <w:rsid w:val="00917C9B"/>
    <w:rsid w:val="00917DF5"/>
    <w:rsid w:val="00920440"/>
    <w:rsid w:val="00920505"/>
    <w:rsid w:val="00920FE4"/>
    <w:rsid w:val="00921140"/>
    <w:rsid w:val="009216BF"/>
    <w:rsid w:val="009218D2"/>
    <w:rsid w:val="00921A74"/>
    <w:rsid w:val="00921C9F"/>
    <w:rsid w:val="00921CA2"/>
    <w:rsid w:val="00921ED5"/>
    <w:rsid w:val="00921FA1"/>
    <w:rsid w:val="009225B6"/>
    <w:rsid w:val="0092270B"/>
    <w:rsid w:val="0092286C"/>
    <w:rsid w:val="00923151"/>
    <w:rsid w:val="00923A67"/>
    <w:rsid w:val="00923ABA"/>
    <w:rsid w:val="00923B87"/>
    <w:rsid w:val="00924108"/>
    <w:rsid w:val="0092434B"/>
    <w:rsid w:val="009245F5"/>
    <w:rsid w:val="009247D8"/>
    <w:rsid w:val="0092498F"/>
    <w:rsid w:val="00924A82"/>
    <w:rsid w:val="00924BE6"/>
    <w:rsid w:val="00924F5D"/>
    <w:rsid w:val="0092507E"/>
    <w:rsid w:val="00925836"/>
    <w:rsid w:val="0092590B"/>
    <w:rsid w:val="00925AF3"/>
    <w:rsid w:val="00925B20"/>
    <w:rsid w:val="00925C10"/>
    <w:rsid w:val="00925D71"/>
    <w:rsid w:val="00925DD1"/>
    <w:rsid w:val="0092603E"/>
    <w:rsid w:val="009260EC"/>
    <w:rsid w:val="009261BB"/>
    <w:rsid w:val="00926264"/>
    <w:rsid w:val="00926595"/>
    <w:rsid w:val="0092669A"/>
    <w:rsid w:val="0092698B"/>
    <w:rsid w:val="009269EB"/>
    <w:rsid w:val="00927211"/>
    <w:rsid w:val="0092746B"/>
    <w:rsid w:val="00927670"/>
    <w:rsid w:val="00927752"/>
    <w:rsid w:val="00927785"/>
    <w:rsid w:val="00930305"/>
    <w:rsid w:val="0093063D"/>
    <w:rsid w:val="0093135E"/>
    <w:rsid w:val="0093195D"/>
    <w:rsid w:val="00931AB6"/>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B52"/>
    <w:rsid w:val="00935EE6"/>
    <w:rsid w:val="00936085"/>
    <w:rsid w:val="00936262"/>
    <w:rsid w:val="009366EC"/>
    <w:rsid w:val="00936746"/>
    <w:rsid w:val="009368B1"/>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53F"/>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4EA"/>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A1"/>
    <w:rsid w:val="00955EC2"/>
    <w:rsid w:val="00956031"/>
    <w:rsid w:val="00956101"/>
    <w:rsid w:val="00956892"/>
    <w:rsid w:val="009568E1"/>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66C"/>
    <w:rsid w:val="009607AF"/>
    <w:rsid w:val="00960A88"/>
    <w:rsid w:val="00960C68"/>
    <w:rsid w:val="00960C6C"/>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3B06"/>
    <w:rsid w:val="00964046"/>
    <w:rsid w:val="009640C7"/>
    <w:rsid w:val="009640D4"/>
    <w:rsid w:val="00964518"/>
    <w:rsid w:val="00964873"/>
    <w:rsid w:val="00964B17"/>
    <w:rsid w:val="00964C39"/>
    <w:rsid w:val="00964E3C"/>
    <w:rsid w:val="00964E69"/>
    <w:rsid w:val="00964EA5"/>
    <w:rsid w:val="0096504D"/>
    <w:rsid w:val="009654F0"/>
    <w:rsid w:val="009659EA"/>
    <w:rsid w:val="00965A1D"/>
    <w:rsid w:val="00965C8B"/>
    <w:rsid w:val="009660C9"/>
    <w:rsid w:val="009662CB"/>
    <w:rsid w:val="0096691D"/>
    <w:rsid w:val="00966AC4"/>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A6A"/>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6D8"/>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79E"/>
    <w:rsid w:val="009838CE"/>
    <w:rsid w:val="00983C41"/>
    <w:rsid w:val="00984206"/>
    <w:rsid w:val="009845FD"/>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5F4"/>
    <w:rsid w:val="009908F2"/>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0C"/>
    <w:rsid w:val="009A020D"/>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622"/>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9B1"/>
    <w:rsid w:val="009B4AD8"/>
    <w:rsid w:val="009B4BED"/>
    <w:rsid w:val="009B4C24"/>
    <w:rsid w:val="009B4C25"/>
    <w:rsid w:val="009B4FA0"/>
    <w:rsid w:val="009B56EC"/>
    <w:rsid w:val="009B5821"/>
    <w:rsid w:val="009B59B0"/>
    <w:rsid w:val="009B5A67"/>
    <w:rsid w:val="009B5CAE"/>
    <w:rsid w:val="009B616B"/>
    <w:rsid w:val="009B62F3"/>
    <w:rsid w:val="009B68AD"/>
    <w:rsid w:val="009B6C13"/>
    <w:rsid w:val="009B73E4"/>
    <w:rsid w:val="009B78AA"/>
    <w:rsid w:val="009B7BB7"/>
    <w:rsid w:val="009B7FFA"/>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2D9"/>
    <w:rsid w:val="009C3413"/>
    <w:rsid w:val="009C3A78"/>
    <w:rsid w:val="009C3D3F"/>
    <w:rsid w:val="009C3D88"/>
    <w:rsid w:val="009C4871"/>
    <w:rsid w:val="009C5190"/>
    <w:rsid w:val="009C520B"/>
    <w:rsid w:val="009C5785"/>
    <w:rsid w:val="009C5796"/>
    <w:rsid w:val="009C5874"/>
    <w:rsid w:val="009C6258"/>
    <w:rsid w:val="009C638E"/>
    <w:rsid w:val="009C65B2"/>
    <w:rsid w:val="009C6768"/>
    <w:rsid w:val="009C6894"/>
    <w:rsid w:val="009C6B3B"/>
    <w:rsid w:val="009C6B7B"/>
    <w:rsid w:val="009C6E93"/>
    <w:rsid w:val="009C7147"/>
    <w:rsid w:val="009C7823"/>
    <w:rsid w:val="009C7F47"/>
    <w:rsid w:val="009D023B"/>
    <w:rsid w:val="009D0361"/>
    <w:rsid w:val="009D0499"/>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2FD9"/>
    <w:rsid w:val="009D312F"/>
    <w:rsid w:val="009D314D"/>
    <w:rsid w:val="009D324F"/>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D7BDA"/>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5F6"/>
    <w:rsid w:val="009E3649"/>
    <w:rsid w:val="009E3790"/>
    <w:rsid w:val="009E38B9"/>
    <w:rsid w:val="009E3C27"/>
    <w:rsid w:val="009E3DAE"/>
    <w:rsid w:val="009E457F"/>
    <w:rsid w:val="009E4637"/>
    <w:rsid w:val="009E4919"/>
    <w:rsid w:val="009E4C98"/>
    <w:rsid w:val="009E5026"/>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32B"/>
    <w:rsid w:val="009E798E"/>
    <w:rsid w:val="009E7D58"/>
    <w:rsid w:val="009F01D4"/>
    <w:rsid w:val="009F06E6"/>
    <w:rsid w:val="009F06F6"/>
    <w:rsid w:val="009F074E"/>
    <w:rsid w:val="009F0C38"/>
    <w:rsid w:val="009F0CD1"/>
    <w:rsid w:val="009F1033"/>
    <w:rsid w:val="009F1531"/>
    <w:rsid w:val="009F16AE"/>
    <w:rsid w:val="009F187B"/>
    <w:rsid w:val="009F1933"/>
    <w:rsid w:val="009F2754"/>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1E"/>
    <w:rsid w:val="009F6457"/>
    <w:rsid w:val="009F669B"/>
    <w:rsid w:val="009F66DF"/>
    <w:rsid w:val="009F67D3"/>
    <w:rsid w:val="009F7038"/>
    <w:rsid w:val="009F7169"/>
    <w:rsid w:val="009F7235"/>
    <w:rsid w:val="009F7240"/>
    <w:rsid w:val="009F72BB"/>
    <w:rsid w:val="009F76CB"/>
    <w:rsid w:val="009F774D"/>
    <w:rsid w:val="009F7883"/>
    <w:rsid w:val="009F7BD3"/>
    <w:rsid w:val="00A00161"/>
    <w:rsid w:val="00A00248"/>
    <w:rsid w:val="00A0050A"/>
    <w:rsid w:val="00A00519"/>
    <w:rsid w:val="00A009FB"/>
    <w:rsid w:val="00A00A8C"/>
    <w:rsid w:val="00A01006"/>
    <w:rsid w:val="00A011C6"/>
    <w:rsid w:val="00A01F3F"/>
    <w:rsid w:val="00A021CA"/>
    <w:rsid w:val="00A022A2"/>
    <w:rsid w:val="00A022E5"/>
    <w:rsid w:val="00A02844"/>
    <w:rsid w:val="00A02B26"/>
    <w:rsid w:val="00A03893"/>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DD"/>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4B8"/>
    <w:rsid w:val="00A1562F"/>
    <w:rsid w:val="00A157EC"/>
    <w:rsid w:val="00A15C7E"/>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8E2"/>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3DD"/>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3E7"/>
    <w:rsid w:val="00A40531"/>
    <w:rsid w:val="00A40889"/>
    <w:rsid w:val="00A41009"/>
    <w:rsid w:val="00A4102E"/>
    <w:rsid w:val="00A41179"/>
    <w:rsid w:val="00A4155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327"/>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BDC"/>
    <w:rsid w:val="00A46C01"/>
    <w:rsid w:val="00A46EEA"/>
    <w:rsid w:val="00A46FAD"/>
    <w:rsid w:val="00A470ED"/>
    <w:rsid w:val="00A47182"/>
    <w:rsid w:val="00A47430"/>
    <w:rsid w:val="00A47591"/>
    <w:rsid w:val="00A4761F"/>
    <w:rsid w:val="00A4773E"/>
    <w:rsid w:val="00A47749"/>
    <w:rsid w:val="00A47B4B"/>
    <w:rsid w:val="00A5044D"/>
    <w:rsid w:val="00A50893"/>
    <w:rsid w:val="00A50B00"/>
    <w:rsid w:val="00A50C45"/>
    <w:rsid w:val="00A50CDB"/>
    <w:rsid w:val="00A50E3A"/>
    <w:rsid w:val="00A51129"/>
    <w:rsid w:val="00A511FB"/>
    <w:rsid w:val="00A51294"/>
    <w:rsid w:val="00A514EB"/>
    <w:rsid w:val="00A52065"/>
    <w:rsid w:val="00A521C4"/>
    <w:rsid w:val="00A521E0"/>
    <w:rsid w:val="00A52C29"/>
    <w:rsid w:val="00A52D1E"/>
    <w:rsid w:val="00A52EF2"/>
    <w:rsid w:val="00A531B6"/>
    <w:rsid w:val="00A53437"/>
    <w:rsid w:val="00A53449"/>
    <w:rsid w:val="00A539C9"/>
    <w:rsid w:val="00A53A6D"/>
    <w:rsid w:val="00A53EA7"/>
    <w:rsid w:val="00A540C8"/>
    <w:rsid w:val="00A54208"/>
    <w:rsid w:val="00A54398"/>
    <w:rsid w:val="00A544BF"/>
    <w:rsid w:val="00A54850"/>
    <w:rsid w:val="00A54A3F"/>
    <w:rsid w:val="00A54A90"/>
    <w:rsid w:val="00A54C35"/>
    <w:rsid w:val="00A54CCA"/>
    <w:rsid w:val="00A54D16"/>
    <w:rsid w:val="00A55243"/>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275"/>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BC7"/>
    <w:rsid w:val="00A64D96"/>
    <w:rsid w:val="00A64EB1"/>
    <w:rsid w:val="00A64F4D"/>
    <w:rsid w:val="00A65354"/>
    <w:rsid w:val="00A656D7"/>
    <w:rsid w:val="00A65719"/>
    <w:rsid w:val="00A65781"/>
    <w:rsid w:val="00A657CF"/>
    <w:rsid w:val="00A65A57"/>
    <w:rsid w:val="00A65CC0"/>
    <w:rsid w:val="00A65FBF"/>
    <w:rsid w:val="00A66015"/>
    <w:rsid w:val="00A6603A"/>
    <w:rsid w:val="00A66089"/>
    <w:rsid w:val="00A6621D"/>
    <w:rsid w:val="00A66404"/>
    <w:rsid w:val="00A66482"/>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5A4"/>
    <w:rsid w:val="00A730F4"/>
    <w:rsid w:val="00A73602"/>
    <w:rsid w:val="00A73873"/>
    <w:rsid w:val="00A73B41"/>
    <w:rsid w:val="00A73BB5"/>
    <w:rsid w:val="00A73C40"/>
    <w:rsid w:val="00A73E1A"/>
    <w:rsid w:val="00A73EC3"/>
    <w:rsid w:val="00A743F7"/>
    <w:rsid w:val="00A744A2"/>
    <w:rsid w:val="00A745D9"/>
    <w:rsid w:val="00A746AE"/>
    <w:rsid w:val="00A74CFC"/>
    <w:rsid w:val="00A74E04"/>
    <w:rsid w:val="00A74F6C"/>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FC0"/>
    <w:rsid w:val="00A770A5"/>
    <w:rsid w:val="00A770C4"/>
    <w:rsid w:val="00A7735F"/>
    <w:rsid w:val="00A7747E"/>
    <w:rsid w:val="00A7751B"/>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4EC"/>
    <w:rsid w:val="00A83BF1"/>
    <w:rsid w:val="00A83C06"/>
    <w:rsid w:val="00A83D09"/>
    <w:rsid w:val="00A83D3C"/>
    <w:rsid w:val="00A84298"/>
    <w:rsid w:val="00A8452F"/>
    <w:rsid w:val="00A84B64"/>
    <w:rsid w:val="00A84CA9"/>
    <w:rsid w:val="00A84F55"/>
    <w:rsid w:val="00A8502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46C"/>
    <w:rsid w:val="00A905F1"/>
    <w:rsid w:val="00A907DB"/>
    <w:rsid w:val="00A90E27"/>
    <w:rsid w:val="00A90FDA"/>
    <w:rsid w:val="00A91218"/>
    <w:rsid w:val="00A91469"/>
    <w:rsid w:val="00A914EE"/>
    <w:rsid w:val="00A9164F"/>
    <w:rsid w:val="00A918F6"/>
    <w:rsid w:val="00A91BAB"/>
    <w:rsid w:val="00A91C6A"/>
    <w:rsid w:val="00A91D3C"/>
    <w:rsid w:val="00A91F3E"/>
    <w:rsid w:val="00A930E2"/>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934"/>
    <w:rsid w:val="00A96A94"/>
    <w:rsid w:val="00A96D6F"/>
    <w:rsid w:val="00A96D7E"/>
    <w:rsid w:val="00A96E51"/>
    <w:rsid w:val="00A96F54"/>
    <w:rsid w:val="00A96F58"/>
    <w:rsid w:val="00A9727C"/>
    <w:rsid w:val="00A97666"/>
    <w:rsid w:val="00A97B8C"/>
    <w:rsid w:val="00A97E7B"/>
    <w:rsid w:val="00AA0003"/>
    <w:rsid w:val="00AA05B9"/>
    <w:rsid w:val="00AA0BE7"/>
    <w:rsid w:val="00AA0D9F"/>
    <w:rsid w:val="00AA158B"/>
    <w:rsid w:val="00AA1D12"/>
    <w:rsid w:val="00AA1EEC"/>
    <w:rsid w:val="00AA2061"/>
    <w:rsid w:val="00AA210C"/>
    <w:rsid w:val="00AA2587"/>
    <w:rsid w:val="00AA29F2"/>
    <w:rsid w:val="00AA2CD8"/>
    <w:rsid w:val="00AA2D01"/>
    <w:rsid w:val="00AA2F9F"/>
    <w:rsid w:val="00AA306D"/>
    <w:rsid w:val="00AA30A2"/>
    <w:rsid w:val="00AA3193"/>
    <w:rsid w:val="00AA33AB"/>
    <w:rsid w:val="00AA34E4"/>
    <w:rsid w:val="00AA3692"/>
    <w:rsid w:val="00AA3845"/>
    <w:rsid w:val="00AA3927"/>
    <w:rsid w:val="00AA3B44"/>
    <w:rsid w:val="00AA3FF1"/>
    <w:rsid w:val="00AA461D"/>
    <w:rsid w:val="00AA4757"/>
    <w:rsid w:val="00AA4B1B"/>
    <w:rsid w:val="00AA53C6"/>
    <w:rsid w:val="00AA5584"/>
    <w:rsid w:val="00AA5960"/>
    <w:rsid w:val="00AA5C8F"/>
    <w:rsid w:val="00AA6026"/>
    <w:rsid w:val="00AA6206"/>
    <w:rsid w:val="00AA630A"/>
    <w:rsid w:val="00AA69EF"/>
    <w:rsid w:val="00AA6B64"/>
    <w:rsid w:val="00AA6F9A"/>
    <w:rsid w:val="00AA7C4F"/>
    <w:rsid w:val="00AB001C"/>
    <w:rsid w:val="00AB0022"/>
    <w:rsid w:val="00AB00CD"/>
    <w:rsid w:val="00AB02C8"/>
    <w:rsid w:val="00AB0431"/>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5A3"/>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DDD"/>
    <w:rsid w:val="00AB6E20"/>
    <w:rsid w:val="00AB7134"/>
    <w:rsid w:val="00AB76D5"/>
    <w:rsid w:val="00AB7787"/>
    <w:rsid w:val="00AB78AC"/>
    <w:rsid w:val="00AB78B0"/>
    <w:rsid w:val="00AB7A7B"/>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6DD5"/>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85"/>
    <w:rsid w:val="00AE3AEB"/>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8B0"/>
    <w:rsid w:val="00AF2BB4"/>
    <w:rsid w:val="00AF2DED"/>
    <w:rsid w:val="00AF324E"/>
    <w:rsid w:val="00AF3618"/>
    <w:rsid w:val="00AF3960"/>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944"/>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732"/>
    <w:rsid w:val="00B05A01"/>
    <w:rsid w:val="00B05DA4"/>
    <w:rsid w:val="00B060E7"/>
    <w:rsid w:val="00B06598"/>
    <w:rsid w:val="00B06AF4"/>
    <w:rsid w:val="00B06C77"/>
    <w:rsid w:val="00B06D40"/>
    <w:rsid w:val="00B06E3B"/>
    <w:rsid w:val="00B075EC"/>
    <w:rsid w:val="00B07CBE"/>
    <w:rsid w:val="00B07F35"/>
    <w:rsid w:val="00B10089"/>
    <w:rsid w:val="00B1093D"/>
    <w:rsid w:val="00B1097A"/>
    <w:rsid w:val="00B10BD1"/>
    <w:rsid w:val="00B10E06"/>
    <w:rsid w:val="00B10FC2"/>
    <w:rsid w:val="00B111BF"/>
    <w:rsid w:val="00B114C4"/>
    <w:rsid w:val="00B115A1"/>
    <w:rsid w:val="00B11882"/>
    <w:rsid w:val="00B118D4"/>
    <w:rsid w:val="00B11CCC"/>
    <w:rsid w:val="00B11E29"/>
    <w:rsid w:val="00B11EA9"/>
    <w:rsid w:val="00B12440"/>
    <w:rsid w:val="00B12812"/>
    <w:rsid w:val="00B1281B"/>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503"/>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DBE"/>
    <w:rsid w:val="00B32EA2"/>
    <w:rsid w:val="00B332E7"/>
    <w:rsid w:val="00B3346C"/>
    <w:rsid w:val="00B33595"/>
    <w:rsid w:val="00B3396B"/>
    <w:rsid w:val="00B342DF"/>
    <w:rsid w:val="00B34440"/>
    <w:rsid w:val="00B34637"/>
    <w:rsid w:val="00B34886"/>
    <w:rsid w:val="00B3488B"/>
    <w:rsid w:val="00B34AA6"/>
    <w:rsid w:val="00B34AD8"/>
    <w:rsid w:val="00B34CFD"/>
    <w:rsid w:val="00B34D9C"/>
    <w:rsid w:val="00B3511C"/>
    <w:rsid w:val="00B35258"/>
    <w:rsid w:val="00B3539A"/>
    <w:rsid w:val="00B359C6"/>
    <w:rsid w:val="00B35AAC"/>
    <w:rsid w:val="00B35B35"/>
    <w:rsid w:val="00B35B6D"/>
    <w:rsid w:val="00B35B9D"/>
    <w:rsid w:val="00B35CB3"/>
    <w:rsid w:val="00B35F8E"/>
    <w:rsid w:val="00B36730"/>
    <w:rsid w:val="00B367ED"/>
    <w:rsid w:val="00B36BB2"/>
    <w:rsid w:val="00B36CCD"/>
    <w:rsid w:val="00B37121"/>
    <w:rsid w:val="00B37213"/>
    <w:rsid w:val="00B37415"/>
    <w:rsid w:val="00B37483"/>
    <w:rsid w:val="00B377CE"/>
    <w:rsid w:val="00B37838"/>
    <w:rsid w:val="00B37A1C"/>
    <w:rsid w:val="00B37A76"/>
    <w:rsid w:val="00B37DD8"/>
    <w:rsid w:val="00B37E1E"/>
    <w:rsid w:val="00B4003E"/>
    <w:rsid w:val="00B40292"/>
    <w:rsid w:val="00B405D6"/>
    <w:rsid w:val="00B40600"/>
    <w:rsid w:val="00B406B2"/>
    <w:rsid w:val="00B40D4D"/>
    <w:rsid w:val="00B40D73"/>
    <w:rsid w:val="00B411A3"/>
    <w:rsid w:val="00B4125A"/>
    <w:rsid w:val="00B412CB"/>
    <w:rsid w:val="00B41351"/>
    <w:rsid w:val="00B415EF"/>
    <w:rsid w:val="00B41719"/>
    <w:rsid w:val="00B417B2"/>
    <w:rsid w:val="00B4190F"/>
    <w:rsid w:val="00B41A0C"/>
    <w:rsid w:val="00B41B31"/>
    <w:rsid w:val="00B41B34"/>
    <w:rsid w:val="00B422BF"/>
    <w:rsid w:val="00B422F2"/>
    <w:rsid w:val="00B4241C"/>
    <w:rsid w:val="00B425CD"/>
    <w:rsid w:val="00B427E4"/>
    <w:rsid w:val="00B42879"/>
    <w:rsid w:val="00B428B8"/>
    <w:rsid w:val="00B42A31"/>
    <w:rsid w:val="00B42B9A"/>
    <w:rsid w:val="00B42D25"/>
    <w:rsid w:val="00B430D3"/>
    <w:rsid w:val="00B432D4"/>
    <w:rsid w:val="00B4368E"/>
    <w:rsid w:val="00B43761"/>
    <w:rsid w:val="00B437BD"/>
    <w:rsid w:val="00B43985"/>
    <w:rsid w:val="00B439FA"/>
    <w:rsid w:val="00B43AF6"/>
    <w:rsid w:val="00B43CFC"/>
    <w:rsid w:val="00B43D4D"/>
    <w:rsid w:val="00B43E1A"/>
    <w:rsid w:val="00B440CF"/>
    <w:rsid w:val="00B4425A"/>
    <w:rsid w:val="00B443C5"/>
    <w:rsid w:val="00B4485B"/>
    <w:rsid w:val="00B451FD"/>
    <w:rsid w:val="00B45589"/>
    <w:rsid w:val="00B4593B"/>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D44"/>
    <w:rsid w:val="00B53EF5"/>
    <w:rsid w:val="00B53F8F"/>
    <w:rsid w:val="00B5428C"/>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5D"/>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275"/>
    <w:rsid w:val="00B6350C"/>
    <w:rsid w:val="00B63870"/>
    <w:rsid w:val="00B6394B"/>
    <w:rsid w:val="00B640AB"/>
    <w:rsid w:val="00B64398"/>
    <w:rsid w:val="00B64484"/>
    <w:rsid w:val="00B645EE"/>
    <w:rsid w:val="00B645F8"/>
    <w:rsid w:val="00B64649"/>
    <w:rsid w:val="00B646A6"/>
    <w:rsid w:val="00B64AD4"/>
    <w:rsid w:val="00B64F00"/>
    <w:rsid w:val="00B64FC1"/>
    <w:rsid w:val="00B652B0"/>
    <w:rsid w:val="00B65379"/>
    <w:rsid w:val="00B65611"/>
    <w:rsid w:val="00B657B5"/>
    <w:rsid w:val="00B65914"/>
    <w:rsid w:val="00B65D1C"/>
    <w:rsid w:val="00B66273"/>
    <w:rsid w:val="00B664EC"/>
    <w:rsid w:val="00B665AE"/>
    <w:rsid w:val="00B66801"/>
    <w:rsid w:val="00B66FE6"/>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73"/>
    <w:rsid w:val="00B76DF0"/>
    <w:rsid w:val="00B76FAC"/>
    <w:rsid w:val="00B77062"/>
    <w:rsid w:val="00B7709F"/>
    <w:rsid w:val="00B774CC"/>
    <w:rsid w:val="00B77502"/>
    <w:rsid w:val="00B77969"/>
    <w:rsid w:val="00B77A5A"/>
    <w:rsid w:val="00B77D8A"/>
    <w:rsid w:val="00B803E9"/>
    <w:rsid w:val="00B80460"/>
    <w:rsid w:val="00B8053A"/>
    <w:rsid w:val="00B8053B"/>
    <w:rsid w:val="00B80733"/>
    <w:rsid w:val="00B80795"/>
    <w:rsid w:val="00B80B77"/>
    <w:rsid w:val="00B80F5B"/>
    <w:rsid w:val="00B810CC"/>
    <w:rsid w:val="00B81578"/>
    <w:rsid w:val="00B81622"/>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F10"/>
    <w:rsid w:val="00B8408E"/>
    <w:rsid w:val="00B842CA"/>
    <w:rsid w:val="00B843DC"/>
    <w:rsid w:val="00B84BE8"/>
    <w:rsid w:val="00B85123"/>
    <w:rsid w:val="00B852D6"/>
    <w:rsid w:val="00B857A4"/>
    <w:rsid w:val="00B857F1"/>
    <w:rsid w:val="00B85E03"/>
    <w:rsid w:val="00B85F67"/>
    <w:rsid w:val="00B86557"/>
    <w:rsid w:val="00B86686"/>
    <w:rsid w:val="00B86734"/>
    <w:rsid w:val="00B8692C"/>
    <w:rsid w:val="00B86988"/>
    <w:rsid w:val="00B86A4D"/>
    <w:rsid w:val="00B86BDC"/>
    <w:rsid w:val="00B86CA5"/>
    <w:rsid w:val="00B87094"/>
    <w:rsid w:val="00B872AE"/>
    <w:rsid w:val="00B874FB"/>
    <w:rsid w:val="00B87548"/>
    <w:rsid w:val="00B8769E"/>
    <w:rsid w:val="00B876C8"/>
    <w:rsid w:val="00B90C8A"/>
    <w:rsid w:val="00B90DC8"/>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376"/>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B5F"/>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192"/>
    <w:rsid w:val="00BA741E"/>
    <w:rsid w:val="00BA7423"/>
    <w:rsid w:val="00BA7541"/>
    <w:rsid w:val="00BA7688"/>
    <w:rsid w:val="00BA7996"/>
    <w:rsid w:val="00BA7A94"/>
    <w:rsid w:val="00BA7EB0"/>
    <w:rsid w:val="00BB0108"/>
    <w:rsid w:val="00BB0528"/>
    <w:rsid w:val="00BB06B8"/>
    <w:rsid w:val="00BB070E"/>
    <w:rsid w:val="00BB0B3E"/>
    <w:rsid w:val="00BB0C7B"/>
    <w:rsid w:val="00BB0CA9"/>
    <w:rsid w:val="00BB0D75"/>
    <w:rsid w:val="00BB0E2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65A"/>
    <w:rsid w:val="00BB3E53"/>
    <w:rsid w:val="00BB3EA2"/>
    <w:rsid w:val="00BB3F4C"/>
    <w:rsid w:val="00BB3F8F"/>
    <w:rsid w:val="00BB4051"/>
    <w:rsid w:val="00BB424D"/>
    <w:rsid w:val="00BB449D"/>
    <w:rsid w:val="00BB4844"/>
    <w:rsid w:val="00BB493B"/>
    <w:rsid w:val="00BB4A42"/>
    <w:rsid w:val="00BB4F18"/>
    <w:rsid w:val="00BB50C0"/>
    <w:rsid w:val="00BB5321"/>
    <w:rsid w:val="00BB56F2"/>
    <w:rsid w:val="00BB56F3"/>
    <w:rsid w:val="00BB5893"/>
    <w:rsid w:val="00BB5C62"/>
    <w:rsid w:val="00BB5EB1"/>
    <w:rsid w:val="00BB61DC"/>
    <w:rsid w:val="00BB6431"/>
    <w:rsid w:val="00BB645A"/>
    <w:rsid w:val="00BB6472"/>
    <w:rsid w:val="00BB6B35"/>
    <w:rsid w:val="00BB6C81"/>
    <w:rsid w:val="00BB6D67"/>
    <w:rsid w:val="00BB705F"/>
    <w:rsid w:val="00BB71EC"/>
    <w:rsid w:val="00BB723D"/>
    <w:rsid w:val="00BB724B"/>
    <w:rsid w:val="00BB7634"/>
    <w:rsid w:val="00BB7CC6"/>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9E0"/>
    <w:rsid w:val="00BC3CDA"/>
    <w:rsid w:val="00BC3CF8"/>
    <w:rsid w:val="00BC3E76"/>
    <w:rsid w:val="00BC3FE8"/>
    <w:rsid w:val="00BC41CF"/>
    <w:rsid w:val="00BC42CB"/>
    <w:rsid w:val="00BC45A8"/>
    <w:rsid w:val="00BC499E"/>
    <w:rsid w:val="00BC528A"/>
    <w:rsid w:val="00BC54F7"/>
    <w:rsid w:val="00BC5CE2"/>
    <w:rsid w:val="00BC600D"/>
    <w:rsid w:val="00BC6064"/>
    <w:rsid w:val="00BC6613"/>
    <w:rsid w:val="00BC6BDE"/>
    <w:rsid w:val="00BC6F08"/>
    <w:rsid w:val="00BC7062"/>
    <w:rsid w:val="00BC70D5"/>
    <w:rsid w:val="00BC7102"/>
    <w:rsid w:val="00BC71C5"/>
    <w:rsid w:val="00BC729B"/>
    <w:rsid w:val="00BC7659"/>
    <w:rsid w:val="00BC77C9"/>
    <w:rsid w:val="00BC7A00"/>
    <w:rsid w:val="00BC7A42"/>
    <w:rsid w:val="00BD013E"/>
    <w:rsid w:val="00BD0540"/>
    <w:rsid w:val="00BD082C"/>
    <w:rsid w:val="00BD09A3"/>
    <w:rsid w:val="00BD0F6C"/>
    <w:rsid w:val="00BD0FC4"/>
    <w:rsid w:val="00BD140B"/>
    <w:rsid w:val="00BD1663"/>
    <w:rsid w:val="00BD2058"/>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69D"/>
    <w:rsid w:val="00BE285C"/>
    <w:rsid w:val="00BE28ED"/>
    <w:rsid w:val="00BE28FE"/>
    <w:rsid w:val="00BE2A62"/>
    <w:rsid w:val="00BE312F"/>
    <w:rsid w:val="00BE3466"/>
    <w:rsid w:val="00BE3629"/>
    <w:rsid w:val="00BE3E81"/>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6F20"/>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228"/>
    <w:rsid w:val="00BF46F1"/>
    <w:rsid w:val="00BF479D"/>
    <w:rsid w:val="00BF47D7"/>
    <w:rsid w:val="00BF4B69"/>
    <w:rsid w:val="00BF500F"/>
    <w:rsid w:val="00BF5249"/>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3D"/>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3C6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7F3"/>
    <w:rsid w:val="00C06BE9"/>
    <w:rsid w:val="00C06D90"/>
    <w:rsid w:val="00C07266"/>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086"/>
    <w:rsid w:val="00C13504"/>
    <w:rsid w:val="00C135E9"/>
    <w:rsid w:val="00C13B18"/>
    <w:rsid w:val="00C13BFC"/>
    <w:rsid w:val="00C13C8A"/>
    <w:rsid w:val="00C13F22"/>
    <w:rsid w:val="00C13F33"/>
    <w:rsid w:val="00C140FE"/>
    <w:rsid w:val="00C1423E"/>
    <w:rsid w:val="00C14384"/>
    <w:rsid w:val="00C14DC5"/>
    <w:rsid w:val="00C14E12"/>
    <w:rsid w:val="00C14EEC"/>
    <w:rsid w:val="00C150FF"/>
    <w:rsid w:val="00C15135"/>
    <w:rsid w:val="00C153FA"/>
    <w:rsid w:val="00C159ED"/>
    <w:rsid w:val="00C15A43"/>
    <w:rsid w:val="00C15A93"/>
    <w:rsid w:val="00C15FCE"/>
    <w:rsid w:val="00C1640C"/>
    <w:rsid w:val="00C1662C"/>
    <w:rsid w:val="00C16B00"/>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AFB"/>
    <w:rsid w:val="00C20F77"/>
    <w:rsid w:val="00C212F0"/>
    <w:rsid w:val="00C219AF"/>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C68"/>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C8C"/>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B14"/>
    <w:rsid w:val="00C37D41"/>
    <w:rsid w:val="00C37F07"/>
    <w:rsid w:val="00C37F85"/>
    <w:rsid w:val="00C37F8D"/>
    <w:rsid w:val="00C4018E"/>
    <w:rsid w:val="00C404D5"/>
    <w:rsid w:val="00C4059B"/>
    <w:rsid w:val="00C40A54"/>
    <w:rsid w:val="00C40B7D"/>
    <w:rsid w:val="00C40DF1"/>
    <w:rsid w:val="00C40FF4"/>
    <w:rsid w:val="00C4120F"/>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E5"/>
    <w:rsid w:val="00C44AF6"/>
    <w:rsid w:val="00C45A9C"/>
    <w:rsid w:val="00C45BF6"/>
    <w:rsid w:val="00C45E93"/>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C36"/>
    <w:rsid w:val="00C51D11"/>
    <w:rsid w:val="00C51EF2"/>
    <w:rsid w:val="00C5257E"/>
    <w:rsid w:val="00C52BEC"/>
    <w:rsid w:val="00C52C1B"/>
    <w:rsid w:val="00C531B4"/>
    <w:rsid w:val="00C531FF"/>
    <w:rsid w:val="00C532F9"/>
    <w:rsid w:val="00C536C2"/>
    <w:rsid w:val="00C53D15"/>
    <w:rsid w:val="00C53D25"/>
    <w:rsid w:val="00C53E22"/>
    <w:rsid w:val="00C53F3D"/>
    <w:rsid w:val="00C54002"/>
    <w:rsid w:val="00C541F7"/>
    <w:rsid w:val="00C545B1"/>
    <w:rsid w:val="00C5462F"/>
    <w:rsid w:val="00C548BE"/>
    <w:rsid w:val="00C54B44"/>
    <w:rsid w:val="00C54B97"/>
    <w:rsid w:val="00C54C62"/>
    <w:rsid w:val="00C54C97"/>
    <w:rsid w:val="00C553B4"/>
    <w:rsid w:val="00C553E4"/>
    <w:rsid w:val="00C5561B"/>
    <w:rsid w:val="00C559E1"/>
    <w:rsid w:val="00C55ADC"/>
    <w:rsid w:val="00C55D9F"/>
    <w:rsid w:val="00C5609E"/>
    <w:rsid w:val="00C5638E"/>
    <w:rsid w:val="00C56918"/>
    <w:rsid w:val="00C569CA"/>
    <w:rsid w:val="00C5707E"/>
    <w:rsid w:val="00C5761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0AF"/>
    <w:rsid w:val="00C62163"/>
    <w:rsid w:val="00C62630"/>
    <w:rsid w:val="00C62846"/>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4FAE"/>
    <w:rsid w:val="00C6532A"/>
    <w:rsid w:val="00C657D4"/>
    <w:rsid w:val="00C65D24"/>
    <w:rsid w:val="00C65E90"/>
    <w:rsid w:val="00C65F58"/>
    <w:rsid w:val="00C6621F"/>
    <w:rsid w:val="00C66571"/>
    <w:rsid w:val="00C666A2"/>
    <w:rsid w:val="00C666DB"/>
    <w:rsid w:val="00C667F6"/>
    <w:rsid w:val="00C66B89"/>
    <w:rsid w:val="00C66C34"/>
    <w:rsid w:val="00C66DCD"/>
    <w:rsid w:val="00C67231"/>
    <w:rsid w:val="00C6753A"/>
    <w:rsid w:val="00C67768"/>
    <w:rsid w:val="00C67825"/>
    <w:rsid w:val="00C701E2"/>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2F79"/>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670"/>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B0"/>
    <w:rsid w:val="00C872C8"/>
    <w:rsid w:val="00C877DD"/>
    <w:rsid w:val="00C8781D"/>
    <w:rsid w:val="00C87DEF"/>
    <w:rsid w:val="00C901A9"/>
    <w:rsid w:val="00C905AC"/>
    <w:rsid w:val="00C90AB2"/>
    <w:rsid w:val="00C90B43"/>
    <w:rsid w:val="00C90C65"/>
    <w:rsid w:val="00C90C82"/>
    <w:rsid w:val="00C90CB4"/>
    <w:rsid w:val="00C90EF5"/>
    <w:rsid w:val="00C90F7A"/>
    <w:rsid w:val="00C911F4"/>
    <w:rsid w:val="00C9135F"/>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30EE"/>
    <w:rsid w:val="00C9318C"/>
    <w:rsid w:val="00C9323B"/>
    <w:rsid w:val="00C93297"/>
    <w:rsid w:val="00C936D9"/>
    <w:rsid w:val="00C93C60"/>
    <w:rsid w:val="00C945C2"/>
    <w:rsid w:val="00C945EC"/>
    <w:rsid w:val="00C94B6B"/>
    <w:rsid w:val="00C94C81"/>
    <w:rsid w:val="00C94E45"/>
    <w:rsid w:val="00C95300"/>
    <w:rsid w:val="00C95548"/>
    <w:rsid w:val="00C95628"/>
    <w:rsid w:val="00C95730"/>
    <w:rsid w:val="00C95962"/>
    <w:rsid w:val="00C95CD4"/>
    <w:rsid w:val="00C95E8B"/>
    <w:rsid w:val="00C9624F"/>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A11"/>
    <w:rsid w:val="00CA1A2D"/>
    <w:rsid w:val="00CA1B31"/>
    <w:rsid w:val="00CA2122"/>
    <w:rsid w:val="00CA269B"/>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247"/>
    <w:rsid w:val="00CA636F"/>
    <w:rsid w:val="00CA6819"/>
    <w:rsid w:val="00CA694D"/>
    <w:rsid w:val="00CA69DB"/>
    <w:rsid w:val="00CA7050"/>
    <w:rsid w:val="00CA71D1"/>
    <w:rsid w:val="00CA73B2"/>
    <w:rsid w:val="00CA73E5"/>
    <w:rsid w:val="00CA74E8"/>
    <w:rsid w:val="00CA76F9"/>
    <w:rsid w:val="00CA77C0"/>
    <w:rsid w:val="00CA7824"/>
    <w:rsid w:val="00CA792E"/>
    <w:rsid w:val="00CA7C48"/>
    <w:rsid w:val="00CB047F"/>
    <w:rsid w:val="00CB064C"/>
    <w:rsid w:val="00CB0806"/>
    <w:rsid w:val="00CB0C2A"/>
    <w:rsid w:val="00CB0C8C"/>
    <w:rsid w:val="00CB0EC5"/>
    <w:rsid w:val="00CB11BD"/>
    <w:rsid w:val="00CB1368"/>
    <w:rsid w:val="00CB14B2"/>
    <w:rsid w:val="00CB169C"/>
    <w:rsid w:val="00CB196D"/>
    <w:rsid w:val="00CB1B4C"/>
    <w:rsid w:val="00CB1F2A"/>
    <w:rsid w:val="00CB1F35"/>
    <w:rsid w:val="00CB23B6"/>
    <w:rsid w:val="00CB2836"/>
    <w:rsid w:val="00CB2F24"/>
    <w:rsid w:val="00CB3726"/>
    <w:rsid w:val="00CB3866"/>
    <w:rsid w:val="00CB39CF"/>
    <w:rsid w:val="00CB4184"/>
    <w:rsid w:val="00CB44DB"/>
    <w:rsid w:val="00CB4736"/>
    <w:rsid w:val="00CB480A"/>
    <w:rsid w:val="00CB4E0E"/>
    <w:rsid w:val="00CB4F0C"/>
    <w:rsid w:val="00CB4FA5"/>
    <w:rsid w:val="00CB558B"/>
    <w:rsid w:val="00CB57D5"/>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838"/>
    <w:rsid w:val="00CB7989"/>
    <w:rsid w:val="00CB7B6B"/>
    <w:rsid w:val="00CC009C"/>
    <w:rsid w:val="00CC00B7"/>
    <w:rsid w:val="00CC0168"/>
    <w:rsid w:val="00CC034B"/>
    <w:rsid w:val="00CC0730"/>
    <w:rsid w:val="00CC07E6"/>
    <w:rsid w:val="00CC0A43"/>
    <w:rsid w:val="00CC0AA7"/>
    <w:rsid w:val="00CC0BCC"/>
    <w:rsid w:val="00CC0E56"/>
    <w:rsid w:val="00CC0E6B"/>
    <w:rsid w:val="00CC137D"/>
    <w:rsid w:val="00CC1687"/>
    <w:rsid w:val="00CC172A"/>
    <w:rsid w:val="00CC17AF"/>
    <w:rsid w:val="00CC1A18"/>
    <w:rsid w:val="00CC1B19"/>
    <w:rsid w:val="00CC1C42"/>
    <w:rsid w:val="00CC1D79"/>
    <w:rsid w:val="00CC1E3E"/>
    <w:rsid w:val="00CC1E40"/>
    <w:rsid w:val="00CC2081"/>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52F0"/>
    <w:rsid w:val="00CD5AAA"/>
    <w:rsid w:val="00CD5BE9"/>
    <w:rsid w:val="00CD5C02"/>
    <w:rsid w:val="00CD5D03"/>
    <w:rsid w:val="00CD5FEA"/>
    <w:rsid w:val="00CD61E3"/>
    <w:rsid w:val="00CD6330"/>
    <w:rsid w:val="00CD63B9"/>
    <w:rsid w:val="00CD6814"/>
    <w:rsid w:val="00CD6C14"/>
    <w:rsid w:val="00CD6C6D"/>
    <w:rsid w:val="00CD6CA1"/>
    <w:rsid w:val="00CD6E0B"/>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39C"/>
    <w:rsid w:val="00CE457A"/>
    <w:rsid w:val="00CE488E"/>
    <w:rsid w:val="00CE4E95"/>
    <w:rsid w:val="00CE51D5"/>
    <w:rsid w:val="00CE5347"/>
    <w:rsid w:val="00CE576E"/>
    <w:rsid w:val="00CE5861"/>
    <w:rsid w:val="00CE59E1"/>
    <w:rsid w:val="00CE5AB5"/>
    <w:rsid w:val="00CE5E50"/>
    <w:rsid w:val="00CE5EAB"/>
    <w:rsid w:val="00CE5FF9"/>
    <w:rsid w:val="00CE63B8"/>
    <w:rsid w:val="00CE697C"/>
    <w:rsid w:val="00CE69F3"/>
    <w:rsid w:val="00CE6AD5"/>
    <w:rsid w:val="00CE6C9C"/>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902"/>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326"/>
    <w:rsid w:val="00CF66DE"/>
    <w:rsid w:val="00CF6848"/>
    <w:rsid w:val="00CF6903"/>
    <w:rsid w:val="00CF6AC2"/>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A70"/>
    <w:rsid w:val="00D02C36"/>
    <w:rsid w:val="00D02C7A"/>
    <w:rsid w:val="00D02E17"/>
    <w:rsid w:val="00D0434F"/>
    <w:rsid w:val="00D04898"/>
    <w:rsid w:val="00D048C5"/>
    <w:rsid w:val="00D04A64"/>
    <w:rsid w:val="00D04DC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C6B"/>
    <w:rsid w:val="00D06DED"/>
    <w:rsid w:val="00D0735B"/>
    <w:rsid w:val="00D078A9"/>
    <w:rsid w:val="00D078C9"/>
    <w:rsid w:val="00D07A73"/>
    <w:rsid w:val="00D07DCA"/>
    <w:rsid w:val="00D101AB"/>
    <w:rsid w:val="00D10478"/>
    <w:rsid w:val="00D105EB"/>
    <w:rsid w:val="00D108D2"/>
    <w:rsid w:val="00D10D5A"/>
    <w:rsid w:val="00D1140D"/>
    <w:rsid w:val="00D117AC"/>
    <w:rsid w:val="00D11873"/>
    <w:rsid w:val="00D11AC5"/>
    <w:rsid w:val="00D11C73"/>
    <w:rsid w:val="00D11EEE"/>
    <w:rsid w:val="00D11FAE"/>
    <w:rsid w:val="00D12440"/>
    <w:rsid w:val="00D12487"/>
    <w:rsid w:val="00D126E6"/>
    <w:rsid w:val="00D12749"/>
    <w:rsid w:val="00D12988"/>
    <w:rsid w:val="00D12A5D"/>
    <w:rsid w:val="00D12B75"/>
    <w:rsid w:val="00D12EA8"/>
    <w:rsid w:val="00D13880"/>
    <w:rsid w:val="00D138C2"/>
    <w:rsid w:val="00D13B3E"/>
    <w:rsid w:val="00D13BBC"/>
    <w:rsid w:val="00D13CCD"/>
    <w:rsid w:val="00D14204"/>
    <w:rsid w:val="00D145FE"/>
    <w:rsid w:val="00D1495E"/>
    <w:rsid w:val="00D14E7D"/>
    <w:rsid w:val="00D15D5B"/>
    <w:rsid w:val="00D15D9D"/>
    <w:rsid w:val="00D1624D"/>
    <w:rsid w:val="00D1678C"/>
    <w:rsid w:val="00D16BA8"/>
    <w:rsid w:val="00D16FF6"/>
    <w:rsid w:val="00D1733A"/>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EE7"/>
    <w:rsid w:val="00D22148"/>
    <w:rsid w:val="00D221EC"/>
    <w:rsid w:val="00D22422"/>
    <w:rsid w:val="00D22C11"/>
    <w:rsid w:val="00D22D2B"/>
    <w:rsid w:val="00D231F2"/>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DBE"/>
    <w:rsid w:val="00D2728D"/>
    <w:rsid w:val="00D27F01"/>
    <w:rsid w:val="00D3074E"/>
    <w:rsid w:val="00D30C46"/>
    <w:rsid w:val="00D30D92"/>
    <w:rsid w:val="00D30DE1"/>
    <w:rsid w:val="00D30FC7"/>
    <w:rsid w:val="00D3110A"/>
    <w:rsid w:val="00D315CF"/>
    <w:rsid w:val="00D31B45"/>
    <w:rsid w:val="00D31B9F"/>
    <w:rsid w:val="00D31BEA"/>
    <w:rsid w:val="00D31F50"/>
    <w:rsid w:val="00D321C9"/>
    <w:rsid w:val="00D32B6E"/>
    <w:rsid w:val="00D33017"/>
    <w:rsid w:val="00D331F8"/>
    <w:rsid w:val="00D33313"/>
    <w:rsid w:val="00D33410"/>
    <w:rsid w:val="00D335CB"/>
    <w:rsid w:val="00D339F5"/>
    <w:rsid w:val="00D33AB3"/>
    <w:rsid w:val="00D33AF5"/>
    <w:rsid w:val="00D33AFC"/>
    <w:rsid w:val="00D3410B"/>
    <w:rsid w:val="00D344C9"/>
    <w:rsid w:val="00D35109"/>
    <w:rsid w:val="00D351C4"/>
    <w:rsid w:val="00D353FF"/>
    <w:rsid w:val="00D35C45"/>
    <w:rsid w:val="00D35C5E"/>
    <w:rsid w:val="00D3609F"/>
    <w:rsid w:val="00D3610A"/>
    <w:rsid w:val="00D362C1"/>
    <w:rsid w:val="00D36355"/>
    <w:rsid w:val="00D36408"/>
    <w:rsid w:val="00D3646C"/>
    <w:rsid w:val="00D36541"/>
    <w:rsid w:val="00D3668C"/>
    <w:rsid w:val="00D36831"/>
    <w:rsid w:val="00D369EA"/>
    <w:rsid w:val="00D36C8E"/>
    <w:rsid w:val="00D37131"/>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1CC"/>
    <w:rsid w:val="00D5027B"/>
    <w:rsid w:val="00D5044A"/>
    <w:rsid w:val="00D50684"/>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509"/>
    <w:rsid w:val="00D5373C"/>
    <w:rsid w:val="00D53768"/>
    <w:rsid w:val="00D537C6"/>
    <w:rsid w:val="00D53C63"/>
    <w:rsid w:val="00D53F9E"/>
    <w:rsid w:val="00D540F4"/>
    <w:rsid w:val="00D54288"/>
    <w:rsid w:val="00D54604"/>
    <w:rsid w:val="00D54769"/>
    <w:rsid w:val="00D54AD6"/>
    <w:rsid w:val="00D54BE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0F8"/>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A9"/>
    <w:rsid w:val="00D620B9"/>
    <w:rsid w:val="00D62243"/>
    <w:rsid w:val="00D6239A"/>
    <w:rsid w:val="00D6278F"/>
    <w:rsid w:val="00D62949"/>
    <w:rsid w:val="00D62DEC"/>
    <w:rsid w:val="00D6307A"/>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956"/>
    <w:rsid w:val="00D66A98"/>
    <w:rsid w:val="00D66D13"/>
    <w:rsid w:val="00D66D78"/>
    <w:rsid w:val="00D66DAA"/>
    <w:rsid w:val="00D67690"/>
    <w:rsid w:val="00D7010A"/>
    <w:rsid w:val="00D7040B"/>
    <w:rsid w:val="00D70518"/>
    <w:rsid w:val="00D70A3E"/>
    <w:rsid w:val="00D70C66"/>
    <w:rsid w:val="00D70F5E"/>
    <w:rsid w:val="00D70F87"/>
    <w:rsid w:val="00D7123A"/>
    <w:rsid w:val="00D7199D"/>
    <w:rsid w:val="00D71A5F"/>
    <w:rsid w:val="00D724DF"/>
    <w:rsid w:val="00D72837"/>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513"/>
    <w:rsid w:val="00D7665C"/>
    <w:rsid w:val="00D76A4B"/>
    <w:rsid w:val="00D76DDA"/>
    <w:rsid w:val="00D76E7C"/>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EB8"/>
    <w:rsid w:val="00D81F7B"/>
    <w:rsid w:val="00D820F3"/>
    <w:rsid w:val="00D822D5"/>
    <w:rsid w:val="00D824B5"/>
    <w:rsid w:val="00D8289C"/>
    <w:rsid w:val="00D829AC"/>
    <w:rsid w:val="00D82AE8"/>
    <w:rsid w:val="00D82BAD"/>
    <w:rsid w:val="00D82D48"/>
    <w:rsid w:val="00D83401"/>
    <w:rsid w:val="00D83EC8"/>
    <w:rsid w:val="00D84268"/>
    <w:rsid w:val="00D846C5"/>
    <w:rsid w:val="00D847A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160"/>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558"/>
    <w:rsid w:val="00D92633"/>
    <w:rsid w:val="00D92BB5"/>
    <w:rsid w:val="00D92CBC"/>
    <w:rsid w:val="00D92F55"/>
    <w:rsid w:val="00D92FD3"/>
    <w:rsid w:val="00D931F2"/>
    <w:rsid w:val="00D93793"/>
    <w:rsid w:val="00D93AD6"/>
    <w:rsid w:val="00D93C4D"/>
    <w:rsid w:val="00D93E54"/>
    <w:rsid w:val="00D94478"/>
    <w:rsid w:val="00D948A0"/>
    <w:rsid w:val="00D94BB0"/>
    <w:rsid w:val="00D94C94"/>
    <w:rsid w:val="00D94E77"/>
    <w:rsid w:val="00D94F33"/>
    <w:rsid w:val="00D94FF3"/>
    <w:rsid w:val="00D952DE"/>
    <w:rsid w:val="00D957C0"/>
    <w:rsid w:val="00D9596D"/>
    <w:rsid w:val="00D95AC4"/>
    <w:rsid w:val="00D95BF0"/>
    <w:rsid w:val="00D95BFF"/>
    <w:rsid w:val="00D95D27"/>
    <w:rsid w:val="00D95E37"/>
    <w:rsid w:val="00D960AC"/>
    <w:rsid w:val="00D96193"/>
    <w:rsid w:val="00D9664C"/>
    <w:rsid w:val="00D96A59"/>
    <w:rsid w:val="00D96DD2"/>
    <w:rsid w:val="00D96F82"/>
    <w:rsid w:val="00D97109"/>
    <w:rsid w:val="00D974D3"/>
    <w:rsid w:val="00D9772D"/>
    <w:rsid w:val="00D9778C"/>
    <w:rsid w:val="00D97D11"/>
    <w:rsid w:val="00D97E86"/>
    <w:rsid w:val="00DA0680"/>
    <w:rsid w:val="00DA0FC0"/>
    <w:rsid w:val="00DA1147"/>
    <w:rsid w:val="00DA1A08"/>
    <w:rsid w:val="00DA1C1A"/>
    <w:rsid w:val="00DA1C66"/>
    <w:rsid w:val="00DA1D80"/>
    <w:rsid w:val="00DA1D9A"/>
    <w:rsid w:val="00DA2046"/>
    <w:rsid w:val="00DA225C"/>
    <w:rsid w:val="00DA23D2"/>
    <w:rsid w:val="00DA2823"/>
    <w:rsid w:val="00DA28EC"/>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A4A"/>
    <w:rsid w:val="00DA4D11"/>
    <w:rsid w:val="00DA5A53"/>
    <w:rsid w:val="00DA5CA9"/>
    <w:rsid w:val="00DA5DC3"/>
    <w:rsid w:val="00DA5E7E"/>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EAB"/>
    <w:rsid w:val="00DB7F17"/>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6C4"/>
    <w:rsid w:val="00DC3E1F"/>
    <w:rsid w:val="00DC4205"/>
    <w:rsid w:val="00DC4969"/>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75"/>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2"/>
    <w:rsid w:val="00DD2478"/>
    <w:rsid w:val="00DD2862"/>
    <w:rsid w:val="00DD2FE5"/>
    <w:rsid w:val="00DD3401"/>
    <w:rsid w:val="00DD3430"/>
    <w:rsid w:val="00DD3480"/>
    <w:rsid w:val="00DD3565"/>
    <w:rsid w:val="00DD49D3"/>
    <w:rsid w:val="00DD4CB4"/>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53D"/>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AC1"/>
    <w:rsid w:val="00DF0B0F"/>
    <w:rsid w:val="00DF0D33"/>
    <w:rsid w:val="00DF0E63"/>
    <w:rsid w:val="00DF1300"/>
    <w:rsid w:val="00DF13B2"/>
    <w:rsid w:val="00DF192E"/>
    <w:rsid w:val="00DF1ADA"/>
    <w:rsid w:val="00DF1DE2"/>
    <w:rsid w:val="00DF1FD6"/>
    <w:rsid w:val="00DF2DDB"/>
    <w:rsid w:val="00DF3195"/>
    <w:rsid w:val="00DF32AF"/>
    <w:rsid w:val="00DF3307"/>
    <w:rsid w:val="00DF3A17"/>
    <w:rsid w:val="00DF3A6C"/>
    <w:rsid w:val="00DF3D9B"/>
    <w:rsid w:val="00DF3EC5"/>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289"/>
    <w:rsid w:val="00DF665D"/>
    <w:rsid w:val="00DF669F"/>
    <w:rsid w:val="00DF6824"/>
    <w:rsid w:val="00DF6EF9"/>
    <w:rsid w:val="00DF6F0F"/>
    <w:rsid w:val="00DF70BA"/>
    <w:rsid w:val="00DF7226"/>
    <w:rsid w:val="00DF736B"/>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8E0"/>
    <w:rsid w:val="00E11984"/>
    <w:rsid w:val="00E11C22"/>
    <w:rsid w:val="00E11CAF"/>
    <w:rsid w:val="00E11E19"/>
    <w:rsid w:val="00E11EB8"/>
    <w:rsid w:val="00E125EE"/>
    <w:rsid w:val="00E12775"/>
    <w:rsid w:val="00E12A5A"/>
    <w:rsid w:val="00E12DAD"/>
    <w:rsid w:val="00E132FB"/>
    <w:rsid w:val="00E1351C"/>
    <w:rsid w:val="00E1369A"/>
    <w:rsid w:val="00E136AE"/>
    <w:rsid w:val="00E139D0"/>
    <w:rsid w:val="00E139F2"/>
    <w:rsid w:val="00E13AD1"/>
    <w:rsid w:val="00E13BD9"/>
    <w:rsid w:val="00E143F1"/>
    <w:rsid w:val="00E145E0"/>
    <w:rsid w:val="00E148E0"/>
    <w:rsid w:val="00E14913"/>
    <w:rsid w:val="00E14E2C"/>
    <w:rsid w:val="00E150B1"/>
    <w:rsid w:val="00E151CB"/>
    <w:rsid w:val="00E15352"/>
    <w:rsid w:val="00E154A1"/>
    <w:rsid w:val="00E1582F"/>
    <w:rsid w:val="00E15FE1"/>
    <w:rsid w:val="00E16194"/>
    <w:rsid w:val="00E16265"/>
    <w:rsid w:val="00E1626E"/>
    <w:rsid w:val="00E164E8"/>
    <w:rsid w:val="00E1654E"/>
    <w:rsid w:val="00E167D4"/>
    <w:rsid w:val="00E16B7D"/>
    <w:rsid w:val="00E1729E"/>
    <w:rsid w:val="00E175FF"/>
    <w:rsid w:val="00E17B9C"/>
    <w:rsid w:val="00E17C3F"/>
    <w:rsid w:val="00E17CFB"/>
    <w:rsid w:val="00E202F9"/>
    <w:rsid w:val="00E20661"/>
    <w:rsid w:val="00E20862"/>
    <w:rsid w:val="00E209A1"/>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DB8"/>
    <w:rsid w:val="00E2446F"/>
    <w:rsid w:val="00E24DB0"/>
    <w:rsid w:val="00E250DB"/>
    <w:rsid w:val="00E25386"/>
    <w:rsid w:val="00E2570F"/>
    <w:rsid w:val="00E25ADB"/>
    <w:rsid w:val="00E25CCF"/>
    <w:rsid w:val="00E25CDF"/>
    <w:rsid w:val="00E25F49"/>
    <w:rsid w:val="00E260C3"/>
    <w:rsid w:val="00E2617B"/>
    <w:rsid w:val="00E2690E"/>
    <w:rsid w:val="00E272FE"/>
    <w:rsid w:val="00E27334"/>
    <w:rsid w:val="00E2789C"/>
    <w:rsid w:val="00E27C81"/>
    <w:rsid w:val="00E30517"/>
    <w:rsid w:val="00E3070A"/>
    <w:rsid w:val="00E30728"/>
    <w:rsid w:val="00E307E4"/>
    <w:rsid w:val="00E30A72"/>
    <w:rsid w:val="00E30BDD"/>
    <w:rsid w:val="00E311A5"/>
    <w:rsid w:val="00E31371"/>
    <w:rsid w:val="00E31506"/>
    <w:rsid w:val="00E31761"/>
    <w:rsid w:val="00E31E60"/>
    <w:rsid w:val="00E31F8A"/>
    <w:rsid w:val="00E322BF"/>
    <w:rsid w:val="00E325CE"/>
    <w:rsid w:val="00E32679"/>
    <w:rsid w:val="00E327EE"/>
    <w:rsid w:val="00E32E0E"/>
    <w:rsid w:val="00E3302D"/>
    <w:rsid w:val="00E33351"/>
    <w:rsid w:val="00E33758"/>
    <w:rsid w:val="00E33802"/>
    <w:rsid w:val="00E33814"/>
    <w:rsid w:val="00E339C6"/>
    <w:rsid w:val="00E33BB9"/>
    <w:rsid w:val="00E33E4D"/>
    <w:rsid w:val="00E342BC"/>
    <w:rsid w:val="00E3457A"/>
    <w:rsid w:val="00E347CD"/>
    <w:rsid w:val="00E34A91"/>
    <w:rsid w:val="00E34D6E"/>
    <w:rsid w:val="00E34DBD"/>
    <w:rsid w:val="00E34F08"/>
    <w:rsid w:val="00E35657"/>
    <w:rsid w:val="00E35DF1"/>
    <w:rsid w:val="00E35F47"/>
    <w:rsid w:val="00E362BC"/>
    <w:rsid w:val="00E3648F"/>
    <w:rsid w:val="00E365D2"/>
    <w:rsid w:val="00E36DF9"/>
    <w:rsid w:val="00E374CC"/>
    <w:rsid w:val="00E375EA"/>
    <w:rsid w:val="00E377BF"/>
    <w:rsid w:val="00E37C25"/>
    <w:rsid w:val="00E37F72"/>
    <w:rsid w:val="00E402A9"/>
    <w:rsid w:val="00E40362"/>
    <w:rsid w:val="00E403D1"/>
    <w:rsid w:val="00E403F8"/>
    <w:rsid w:val="00E40DAE"/>
    <w:rsid w:val="00E40E78"/>
    <w:rsid w:val="00E415CB"/>
    <w:rsid w:val="00E419AD"/>
    <w:rsid w:val="00E41A3E"/>
    <w:rsid w:val="00E41D2F"/>
    <w:rsid w:val="00E42A0A"/>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47"/>
    <w:rsid w:val="00E45FB3"/>
    <w:rsid w:val="00E460A1"/>
    <w:rsid w:val="00E46168"/>
    <w:rsid w:val="00E46193"/>
    <w:rsid w:val="00E46809"/>
    <w:rsid w:val="00E46814"/>
    <w:rsid w:val="00E46A71"/>
    <w:rsid w:val="00E46AD5"/>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0B"/>
    <w:rsid w:val="00E52F76"/>
    <w:rsid w:val="00E5315C"/>
    <w:rsid w:val="00E5342C"/>
    <w:rsid w:val="00E53894"/>
    <w:rsid w:val="00E538E0"/>
    <w:rsid w:val="00E53E22"/>
    <w:rsid w:val="00E53F67"/>
    <w:rsid w:val="00E54042"/>
    <w:rsid w:val="00E5476E"/>
    <w:rsid w:val="00E54AB9"/>
    <w:rsid w:val="00E54D33"/>
    <w:rsid w:val="00E5503E"/>
    <w:rsid w:val="00E551BC"/>
    <w:rsid w:val="00E55582"/>
    <w:rsid w:val="00E558D9"/>
    <w:rsid w:val="00E55ABF"/>
    <w:rsid w:val="00E56537"/>
    <w:rsid w:val="00E56699"/>
    <w:rsid w:val="00E5711F"/>
    <w:rsid w:val="00E5765B"/>
    <w:rsid w:val="00E57723"/>
    <w:rsid w:val="00E578B2"/>
    <w:rsid w:val="00E57A6E"/>
    <w:rsid w:val="00E57C17"/>
    <w:rsid w:val="00E6000E"/>
    <w:rsid w:val="00E60241"/>
    <w:rsid w:val="00E6029F"/>
    <w:rsid w:val="00E602C9"/>
    <w:rsid w:val="00E60369"/>
    <w:rsid w:val="00E6076A"/>
    <w:rsid w:val="00E608B7"/>
    <w:rsid w:val="00E60F80"/>
    <w:rsid w:val="00E613CC"/>
    <w:rsid w:val="00E61781"/>
    <w:rsid w:val="00E618E3"/>
    <w:rsid w:val="00E61AAE"/>
    <w:rsid w:val="00E61DAC"/>
    <w:rsid w:val="00E61DB1"/>
    <w:rsid w:val="00E623EC"/>
    <w:rsid w:val="00E6247A"/>
    <w:rsid w:val="00E624DA"/>
    <w:rsid w:val="00E62597"/>
    <w:rsid w:val="00E62896"/>
    <w:rsid w:val="00E629F9"/>
    <w:rsid w:val="00E62ABD"/>
    <w:rsid w:val="00E62AF2"/>
    <w:rsid w:val="00E62D56"/>
    <w:rsid w:val="00E6300E"/>
    <w:rsid w:val="00E63060"/>
    <w:rsid w:val="00E630F7"/>
    <w:rsid w:val="00E631EB"/>
    <w:rsid w:val="00E63434"/>
    <w:rsid w:val="00E63D8B"/>
    <w:rsid w:val="00E6412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4F7"/>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30C"/>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A38"/>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6C7"/>
    <w:rsid w:val="00E91723"/>
    <w:rsid w:val="00E919F0"/>
    <w:rsid w:val="00E91BF2"/>
    <w:rsid w:val="00E91DDE"/>
    <w:rsid w:val="00E91DFE"/>
    <w:rsid w:val="00E91E61"/>
    <w:rsid w:val="00E91E65"/>
    <w:rsid w:val="00E920B8"/>
    <w:rsid w:val="00E921C9"/>
    <w:rsid w:val="00E924C7"/>
    <w:rsid w:val="00E924F6"/>
    <w:rsid w:val="00E9250A"/>
    <w:rsid w:val="00E927D7"/>
    <w:rsid w:val="00E92C4B"/>
    <w:rsid w:val="00E92E29"/>
    <w:rsid w:val="00E92F0A"/>
    <w:rsid w:val="00E92F9F"/>
    <w:rsid w:val="00E93168"/>
    <w:rsid w:val="00E9346A"/>
    <w:rsid w:val="00E93742"/>
    <w:rsid w:val="00E939DE"/>
    <w:rsid w:val="00E93A7A"/>
    <w:rsid w:val="00E93B3D"/>
    <w:rsid w:val="00E93D80"/>
    <w:rsid w:val="00E94053"/>
    <w:rsid w:val="00E9428D"/>
    <w:rsid w:val="00E942A2"/>
    <w:rsid w:val="00E94307"/>
    <w:rsid w:val="00E94762"/>
    <w:rsid w:val="00E947B5"/>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386"/>
    <w:rsid w:val="00EA0621"/>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7FF"/>
    <w:rsid w:val="00EA2D9B"/>
    <w:rsid w:val="00EA2DF9"/>
    <w:rsid w:val="00EA336A"/>
    <w:rsid w:val="00EA3502"/>
    <w:rsid w:val="00EA3527"/>
    <w:rsid w:val="00EA3D67"/>
    <w:rsid w:val="00EA3DB9"/>
    <w:rsid w:val="00EA3F13"/>
    <w:rsid w:val="00EA3FE8"/>
    <w:rsid w:val="00EA4465"/>
    <w:rsid w:val="00EA475F"/>
    <w:rsid w:val="00EA4877"/>
    <w:rsid w:val="00EA4A13"/>
    <w:rsid w:val="00EA4AC2"/>
    <w:rsid w:val="00EA4EE3"/>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1B6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7E6"/>
    <w:rsid w:val="00EB4A13"/>
    <w:rsid w:val="00EB4EA8"/>
    <w:rsid w:val="00EB5065"/>
    <w:rsid w:val="00EB51F9"/>
    <w:rsid w:val="00EB534C"/>
    <w:rsid w:val="00EB543D"/>
    <w:rsid w:val="00EB545D"/>
    <w:rsid w:val="00EB55D2"/>
    <w:rsid w:val="00EB57E7"/>
    <w:rsid w:val="00EB5A4E"/>
    <w:rsid w:val="00EB5CC3"/>
    <w:rsid w:val="00EB5D93"/>
    <w:rsid w:val="00EB5F41"/>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0EDC"/>
    <w:rsid w:val="00EC10C0"/>
    <w:rsid w:val="00EC1164"/>
    <w:rsid w:val="00EC117E"/>
    <w:rsid w:val="00EC1546"/>
    <w:rsid w:val="00EC183D"/>
    <w:rsid w:val="00EC1A35"/>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5FAF"/>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B50"/>
    <w:rsid w:val="00ED5D75"/>
    <w:rsid w:val="00ED5F7B"/>
    <w:rsid w:val="00ED62F5"/>
    <w:rsid w:val="00ED7363"/>
    <w:rsid w:val="00ED74C9"/>
    <w:rsid w:val="00ED7884"/>
    <w:rsid w:val="00EE0074"/>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C24"/>
    <w:rsid w:val="00EE3DCB"/>
    <w:rsid w:val="00EE3FE2"/>
    <w:rsid w:val="00EE43F9"/>
    <w:rsid w:val="00EE44A5"/>
    <w:rsid w:val="00EE4708"/>
    <w:rsid w:val="00EE4761"/>
    <w:rsid w:val="00EE4F27"/>
    <w:rsid w:val="00EE5112"/>
    <w:rsid w:val="00EE58ED"/>
    <w:rsid w:val="00EE5F08"/>
    <w:rsid w:val="00EE62B4"/>
    <w:rsid w:val="00EE636D"/>
    <w:rsid w:val="00EE643A"/>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C0D"/>
    <w:rsid w:val="00EF1F0E"/>
    <w:rsid w:val="00EF20FD"/>
    <w:rsid w:val="00EF2786"/>
    <w:rsid w:val="00EF284F"/>
    <w:rsid w:val="00EF28D7"/>
    <w:rsid w:val="00EF29F8"/>
    <w:rsid w:val="00EF2C3D"/>
    <w:rsid w:val="00EF2D50"/>
    <w:rsid w:val="00EF34CD"/>
    <w:rsid w:val="00EF35A4"/>
    <w:rsid w:val="00EF3A28"/>
    <w:rsid w:val="00EF3A3D"/>
    <w:rsid w:val="00EF3A4A"/>
    <w:rsid w:val="00EF3BE2"/>
    <w:rsid w:val="00EF3D0D"/>
    <w:rsid w:val="00EF3D43"/>
    <w:rsid w:val="00EF405C"/>
    <w:rsid w:val="00EF447D"/>
    <w:rsid w:val="00EF48B7"/>
    <w:rsid w:val="00EF493B"/>
    <w:rsid w:val="00EF4F32"/>
    <w:rsid w:val="00EF5326"/>
    <w:rsid w:val="00EF53FC"/>
    <w:rsid w:val="00EF5483"/>
    <w:rsid w:val="00EF5630"/>
    <w:rsid w:val="00EF573A"/>
    <w:rsid w:val="00EF5861"/>
    <w:rsid w:val="00EF58EF"/>
    <w:rsid w:val="00EF5D0A"/>
    <w:rsid w:val="00EF6060"/>
    <w:rsid w:val="00EF6141"/>
    <w:rsid w:val="00EF6C5C"/>
    <w:rsid w:val="00EF6D7D"/>
    <w:rsid w:val="00EF6EF5"/>
    <w:rsid w:val="00EF706C"/>
    <w:rsid w:val="00EF7131"/>
    <w:rsid w:val="00EF7614"/>
    <w:rsid w:val="00EF7878"/>
    <w:rsid w:val="00EF7A1C"/>
    <w:rsid w:val="00EF7B81"/>
    <w:rsid w:val="00F000F0"/>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57B"/>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6FCF"/>
    <w:rsid w:val="00F07053"/>
    <w:rsid w:val="00F075EA"/>
    <w:rsid w:val="00F07647"/>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23"/>
    <w:rsid w:val="00F134F0"/>
    <w:rsid w:val="00F138CE"/>
    <w:rsid w:val="00F13D0B"/>
    <w:rsid w:val="00F13EB3"/>
    <w:rsid w:val="00F13FAF"/>
    <w:rsid w:val="00F1403E"/>
    <w:rsid w:val="00F1415B"/>
    <w:rsid w:val="00F1473D"/>
    <w:rsid w:val="00F1476B"/>
    <w:rsid w:val="00F149F8"/>
    <w:rsid w:val="00F15860"/>
    <w:rsid w:val="00F15F91"/>
    <w:rsid w:val="00F16BB1"/>
    <w:rsid w:val="00F16F7C"/>
    <w:rsid w:val="00F17A8F"/>
    <w:rsid w:val="00F17B67"/>
    <w:rsid w:val="00F17CA8"/>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43A"/>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B6B"/>
    <w:rsid w:val="00F30BCF"/>
    <w:rsid w:val="00F30DCE"/>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5D0"/>
    <w:rsid w:val="00F3273C"/>
    <w:rsid w:val="00F32BBE"/>
    <w:rsid w:val="00F32F0E"/>
    <w:rsid w:val="00F32F3E"/>
    <w:rsid w:val="00F33036"/>
    <w:rsid w:val="00F33580"/>
    <w:rsid w:val="00F3383E"/>
    <w:rsid w:val="00F3386F"/>
    <w:rsid w:val="00F33BA5"/>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70CB"/>
    <w:rsid w:val="00F377A2"/>
    <w:rsid w:val="00F37922"/>
    <w:rsid w:val="00F37AEF"/>
    <w:rsid w:val="00F40744"/>
    <w:rsid w:val="00F411DF"/>
    <w:rsid w:val="00F4125D"/>
    <w:rsid w:val="00F413EE"/>
    <w:rsid w:val="00F417D6"/>
    <w:rsid w:val="00F41F87"/>
    <w:rsid w:val="00F41FAA"/>
    <w:rsid w:val="00F4210B"/>
    <w:rsid w:val="00F4211E"/>
    <w:rsid w:val="00F42470"/>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52"/>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4CB"/>
    <w:rsid w:val="00F548C8"/>
    <w:rsid w:val="00F54BDB"/>
    <w:rsid w:val="00F55902"/>
    <w:rsid w:val="00F55AA4"/>
    <w:rsid w:val="00F55AC5"/>
    <w:rsid w:val="00F5662E"/>
    <w:rsid w:val="00F568B1"/>
    <w:rsid w:val="00F568FF"/>
    <w:rsid w:val="00F56918"/>
    <w:rsid w:val="00F56A81"/>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010"/>
    <w:rsid w:val="00F61158"/>
    <w:rsid w:val="00F61564"/>
    <w:rsid w:val="00F61701"/>
    <w:rsid w:val="00F61902"/>
    <w:rsid w:val="00F61FDE"/>
    <w:rsid w:val="00F620AE"/>
    <w:rsid w:val="00F622E3"/>
    <w:rsid w:val="00F62377"/>
    <w:rsid w:val="00F62652"/>
    <w:rsid w:val="00F6269D"/>
    <w:rsid w:val="00F62916"/>
    <w:rsid w:val="00F62B57"/>
    <w:rsid w:val="00F63289"/>
    <w:rsid w:val="00F633AB"/>
    <w:rsid w:val="00F6348E"/>
    <w:rsid w:val="00F635E5"/>
    <w:rsid w:val="00F63F04"/>
    <w:rsid w:val="00F63F91"/>
    <w:rsid w:val="00F6404E"/>
    <w:rsid w:val="00F6433C"/>
    <w:rsid w:val="00F6474A"/>
    <w:rsid w:val="00F64966"/>
    <w:rsid w:val="00F64DEC"/>
    <w:rsid w:val="00F64F9F"/>
    <w:rsid w:val="00F650A4"/>
    <w:rsid w:val="00F654FA"/>
    <w:rsid w:val="00F65D14"/>
    <w:rsid w:val="00F65E11"/>
    <w:rsid w:val="00F660B8"/>
    <w:rsid w:val="00F6668A"/>
    <w:rsid w:val="00F66835"/>
    <w:rsid w:val="00F669E3"/>
    <w:rsid w:val="00F66A26"/>
    <w:rsid w:val="00F67A85"/>
    <w:rsid w:val="00F703AF"/>
    <w:rsid w:val="00F704B0"/>
    <w:rsid w:val="00F7072A"/>
    <w:rsid w:val="00F70CF7"/>
    <w:rsid w:val="00F70FF9"/>
    <w:rsid w:val="00F71026"/>
    <w:rsid w:val="00F71042"/>
    <w:rsid w:val="00F710A0"/>
    <w:rsid w:val="00F712F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E87"/>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687"/>
    <w:rsid w:val="00F75796"/>
    <w:rsid w:val="00F75B67"/>
    <w:rsid w:val="00F76337"/>
    <w:rsid w:val="00F763DF"/>
    <w:rsid w:val="00F76786"/>
    <w:rsid w:val="00F76841"/>
    <w:rsid w:val="00F76A60"/>
    <w:rsid w:val="00F76B03"/>
    <w:rsid w:val="00F76B74"/>
    <w:rsid w:val="00F7719C"/>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99F"/>
    <w:rsid w:val="00F81C47"/>
    <w:rsid w:val="00F81C63"/>
    <w:rsid w:val="00F81E0E"/>
    <w:rsid w:val="00F81E87"/>
    <w:rsid w:val="00F81F25"/>
    <w:rsid w:val="00F81F57"/>
    <w:rsid w:val="00F82847"/>
    <w:rsid w:val="00F82CD8"/>
    <w:rsid w:val="00F82E61"/>
    <w:rsid w:val="00F831BC"/>
    <w:rsid w:val="00F83301"/>
    <w:rsid w:val="00F8370A"/>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7F"/>
    <w:rsid w:val="00F87E13"/>
    <w:rsid w:val="00F87E81"/>
    <w:rsid w:val="00F87EF0"/>
    <w:rsid w:val="00F900E7"/>
    <w:rsid w:val="00F90133"/>
    <w:rsid w:val="00F901EE"/>
    <w:rsid w:val="00F90391"/>
    <w:rsid w:val="00F9046C"/>
    <w:rsid w:val="00F90501"/>
    <w:rsid w:val="00F90BEE"/>
    <w:rsid w:val="00F90C86"/>
    <w:rsid w:val="00F90CF7"/>
    <w:rsid w:val="00F90E25"/>
    <w:rsid w:val="00F90FD6"/>
    <w:rsid w:val="00F910E4"/>
    <w:rsid w:val="00F91354"/>
    <w:rsid w:val="00F914B1"/>
    <w:rsid w:val="00F915AB"/>
    <w:rsid w:val="00F91745"/>
    <w:rsid w:val="00F9174D"/>
    <w:rsid w:val="00F91906"/>
    <w:rsid w:val="00F9199A"/>
    <w:rsid w:val="00F91A96"/>
    <w:rsid w:val="00F91ADD"/>
    <w:rsid w:val="00F91B07"/>
    <w:rsid w:val="00F91CA2"/>
    <w:rsid w:val="00F91DAC"/>
    <w:rsid w:val="00F91E40"/>
    <w:rsid w:val="00F92174"/>
    <w:rsid w:val="00F923DB"/>
    <w:rsid w:val="00F92701"/>
    <w:rsid w:val="00F92725"/>
    <w:rsid w:val="00F92972"/>
    <w:rsid w:val="00F93528"/>
    <w:rsid w:val="00F93607"/>
    <w:rsid w:val="00F9387F"/>
    <w:rsid w:val="00F938B2"/>
    <w:rsid w:val="00F93A3D"/>
    <w:rsid w:val="00F93D13"/>
    <w:rsid w:val="00F93EE6"/>
    <w:rsid w:val="00F94003"/>
    <w:rsid w:val="00F9410C"/>
    <w:rsid w:val="00F94412"/>
    <w:rsid w:val="00F94441"/>
    <w:rsid w:val="00F94572"/>
    <w:rsid w:val="00F94610"/>
    <w:rsid w:val="00F946C5"/>
    <w:rsid w:val="00F94737"/>
    <w:rsid w:val="00F9473D"/>
    <w:rsid w:val="00F9495D"/>
    <w:rsid w:val="00F94C27"/>
    <w:rsid w:val="00F94E27"/>
    <w:rsid w:val="00F95013"/>
    <w:rsid w:val="00F951BD"/>
    <w:rsid w:val="00F95390"/>
    <w:rsid w:val="00F954B7"/>
    <w:rsid w:val="00F9585C"/>
    <w:rsid w:val="00F9632D"/>
    <w:rsid w:val="00F9644F"/>
    <w:rsid w:val="00F965A6"/>
    <w:rsid w:val="00F965D9"/>
    <w:rsid w:val="00F969B1"/>
    <w:rsid w:val="00F96C7A"/>
    <w:rsid w:val="00F96E7C"/>
    <w:rsid w:val="00F9709C"/>
    <w:rsid w:val="00F97383"/>
    <w:rsid w:val="00F975B5"/>
    <w:rsid w:val="00F97654"/>
    <w:rsid w:val="00F97761"/>
    <w:rsid w:val="00F97765"/>
    <w:rsid w:val="00F97ED3"/>
    <w:rsid w:val="00FA028C"/>
    <w:rsid w:val="00FA04BE"/>
    <w:rsid w:val="00FA0509"/>
    <w:rsid w:val="00FA0D79"/>
    <w:rsid w:val="00FA0E7C"/>
    <w:rsid w:val="00FA1140"/>
    <w:rsid w:val="00FA16C8"/>
    <w:rsid w:val="00FA1766"/>
    <w:rsid w:val="00FA1C2E"/>
    <w:rsid w:val="00FA1C5F"/>
    <w:rsid w:val="00FA1CBF"/>
    <w:rsid w:val="00FA1D8F"/>
    <w:rsid w:val="00FA1E26"/>
    <w:rsid w:val="00FA2002"/>
    <w:rsid w:val="00FA21AE"/>
    <w:rsid w:val="00FA2526"/>
    <w:rsid w:val="00FA2729"/>
    <w:rsid w:val="00FA2AB0"/>
    <w:rsid w:val="00FA2BB8"/>
    <w:rsid w:val="00FA375C"/>
    <w:rsid w:val="00FA3C84"/>
    <w:rsid w:val="00FA4451"/>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443"/>
    <w:rsid w:val="00FB0532"/>
    <w:rsid w:val="00FB07A3"/>
    <w:rsid w:val="00FB0C74"/>
    <w:rsid w:val="00FB0D51"/>
    <w:rsid w:val="00FB0DF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59"/>
    <w:rsid w:val="00FB4AB0"/>
    <w:rsid w:val="00FB4EE2"/>
    <w:rsid w:val="00FB4F15"/>
    <w:rsid w:val="00FB52FD"/>
    <w:rsid w:val="00FB57A7"/>
    <w:rsid w:val="00FB584D"/>
    <w:rsid w:val="00FB5A6F"/>
    <w:rsid w:val="00FB5B21"/>
    <w:rsid w:val="00FB5E12"/>
    <w:rsid w:val="00FB601D"/>
    <w:rsid w:val="00FB6102"/>
    <w:rsid w:val="00FB61DE"/>
    <w:rsid w:val="00FB6401"/>
    <w:rsid w:val="00FB68CE"/>
    <w:rsid w:val="00FB6B9D"/>
    <w:rsid w:val="00FB7023"/>
    <w:rsid w:val="00FB72CB"/>
    <w:rsid w:val="00FB7747"/>
    <w:rsid w:val="00FB77BB"/>
    <w:rsid w:val="00FB7A9C"/>
    <w:rsid w:val="00FC04F0"/>
    <w:rsid w:val="00FC0AB4"/>
    <w:rsid w:val="00FC0B9B"/>
    <w:rsid w:val="00FC0C16"/>
    <w:rsid w:val="00FC0D15"/>
    <w:rsid w:val="00FC0E12"/>
    <w:rsid w:val="00FC1162"/>
    <w:rsid w:val="00FC1202"/>
    <w:rsid w:val="00FC15DE"/>
    <w:rsid w:val="00FC1859"/>
    <w:rsid w:val="00FC1C46"/>
    <w:rsid w:val="00FC1D53"/>
    <w:rsid w:val="00FC1D99"/>
    <w:rsid w:val="00FC1E4E"/>
    <w:rsid w:val="00FC2075"/>
    <w:rsid w:val="00FC20E9"/>
    <w:rsid w:val="00FC21B6"/>
    <w:rsid w:val="00FC22FE"/>
    <w:rsid w:val="00FC23FA"/>
    <w:rsid w:val="00FC26AA"/>
    <w:rsid w:val="00FC2739"/>
    <w:rsid w:val="00FC2742"/>
    <w:rsid w:val="00FC280A"/>
    <w:rsid w:val="00FC2A1C"/>
    <w:rsid w:val="00FC2D85"/>
    <w:rsid w:val="00FC2E31"/>
    <w:rsid w:val="00FC310E"/>
    <w:rsid w:val="00FC312F"/>
    <w:rsid w:val="00FC32B7"/>
    <w:rsid w:val="00FC330F"/>
    <w:rsid w:val="00FC34E4"/>
    <w:rsid w:val="00FC37F0"/>
    <w:rsid w:val="00FC3AD2"/>
    <w:rsid w:val="00FC3BBC"/>
    <w:rsid w:val="00FC3E25"/>
    <w:rsid w:val="00FC3EEB"/>
    <w:rsid w:val="00FC4278"/>
    <w:rsid w:val="00FC4423"/>
    <w:rsid w:val="00FC47D1"/>
    <w:rsid w:val="00FC4823"/>
    <w:rsid w:val="00FC4CA4"/>
    <w:rsid w:val="00FC4E93"/>
    <w:rsid w:val="00FC545C"/>
    <w:rsid w:val="00FC553E"/>
    <w:rsid w:val="00FC5EE6"/>
    <w:rsid w:val="00FC63CD"/>
    <w:rsid w:val="00FC645D"/>
    <w:rsid w:val="00FC654F"/>
    <w:rsid w:val="00FC65A0"/>
    <w:rsid w:val="00FC6B41"/>
    <w:rsid w:val="00FC6C0E"/>
    <w:rsid w:val="00FC7308"/>
    <w:rsid w:val="00FC748F"/>
    <w:rsid w:val="00FC7B10"/>
    <w:rsid w:val="00FC7F93"/>
    <w:rsid w:val="00FD003E"/>
    <w:rsid w:val="00FD042C"/>
    <w:rsid w:val="00FD0A0E"/>
    <w:rsid w:val="00FD0D7E"/>
    <w:rsid w:val="00FD10D2"/>
    <w:rsid w:val="00FD111E"/>
    <w:rsid w:val="00FD14E4"/>
    <w:rsid w:val="00FD197D"/>
    <w:rsid w:val="00FD21C7"/>
    <w:rsid w:val="00FD21DD"/>
    <w:rsid w:val="00FD2524"/>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789"/>
    <w:rsid w:val="00FD6A3D"/>
    <w:rsid w:val="00FD6F9D"/>
    <w:rsid w:val="00FD7001"/>
    <w:rsid w:val="00FD7167"/>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BDF"/>
    <w:rsid w:val="00FE3C57"/>
    <w:rsid w:val="00FE434D"/>
    <w:rsid w:val="00FE45D2"/>
    <w:rsid w:val="00FE48F9"/>
    <w:rsid w:val="00FE4AD0"/>
    <w:rsid w:val="00FE4B47"/>
    <w:rsid w:val="00FE5172"/>
    <w:rsid w:val="00FE51F9"/>
    <w:rsid w:val="00FE5410"/>
    <w:rsid w:val="00FE5538"/>
    <w:rsid w:val="00FE56A0"/>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14"/>
    <w:rsid w:val="00FF074A"/>
    <w:rsid w:val="00FF08DA"/>
    <w:rsid w:val="00FF0BBB"/>
    <w:rsid w:val="00FF0D53"/>
    <w:rsid w:val="00FF1455"/>
    <w:rsid w:val="00FF14C1"/>
    <w:rsid w:val="00FF1716"/>
    <w:rsid w:val="00FF1862"/>
    <w:rsid w:val="00FF1CD4"/>
    <w:rsid w:val="00FF2077"/>
    <w:rsid w:val="00FF21B2"/>
    <w:rsid w:val="00FF2551"/>
    <w:rsid w:val="00FF2926"/>
    <w:rsid w:val="00FF2A88"/>
    <w:rsid w:val="00FF310E"/>
    <w:rsid w:val="00FF3618"/>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143"/>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C7F82"/>
  <w15:chartTrackingRefBased/>
  <w15:docId w15:val="{82201E0C-7C2C-4016-A182-4FE4644A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semiHidden/>
    <w:rsid w:val="00A10B48"/>
    <w:rPr>
      <w:sz w:val="16"/>
      <w:szCs w:val="16"/>
    </w:rPr>
  </w:style>
  <w:style w:type="paragraph" w:styleId="af3">
    <w:name w:val="annotation text"/>
    <w:basedOn w:val="a"/>
    <w:link w:val="af4"/>
    <w:uiPriority w:val="99"/>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出段落 字符2"/>
    <w:aliases w:val="- Bullets 字符1,목록 단락 字符,リスト段落 字符,Lista1 字符1,?? ?? 字符1,????? 字符1,???? 字符1,列出段落1 字符,中等深浅网格 1 - 着色 21 字符1,1st level - Bullet List Paragraph 字符1,Lettre d'introduction 字符1,Paragrafo elenco 字符1,Normal bullet 2 字符1,Bullet list 字符1,Numbered List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3">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f0">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1">
    <w:name w:val="公式"/>
    <w:basedOn w:val="a"/>
    <w:link w:val="aff2"/>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2">
    <w:name w:val="公式 字符"/>
    <w:link w:val="aff1"/>
    <w:rsid w:val="00570326"/>
    <w:rPr>
      <w:rFonts w:ascii="Times New Roman" w:hAnsi="Times New Roman"/>
      <w:kern w:val="2"/>
      <w:sz w:val="21"/>
      <w:szCs w:val="22"/>
    </w:rPr>
  </w:style>
  <w:style w:type="paragraph" w:customStyle="1" w:styleId="aff3">
    <w:name w:val="正文内容"/>
    <w:basedOn w:val="a"/>
    <w:link w:val="aff4"/>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4">
    <w:name w:val="正文内容 字符"/>
    <w:link w:val="aff3"/>
    <w:rsid w:val="00570326"/>
    <w:rPr>
      <w:rFonts w:ascii="Times New Roman" w:hAnsi="Times New Roman"/>
      <w:kern w:val="2"/>
      <w:sz w:val="21"/>
      <w:szCs w:val="22"/>
    </w:rPr>
  </w:style>
  <w:style w:type="paragraph" w:customStyle="1" w:styleId="Proposal">
    <w:name w:val="Proposal"/>
    <w:basedOn w:val="a"/>
    <w:link w:val="ProposalChar"/>
    <w:qFormat/>
    <w:rsid w:val="00240D89"/>
    <w:pPr>
      <w:numPr>
        <w:numId w:val="8"/>
      </w:numPr>
      <w:tabs>
        <w:tab w:val="left" w:pos="1701"/>
      </w:tabs>
      <w:jc w:val="both"/>
    </w:pPr>
    <w:rPr>
      <w:rFonts w:ascii="Arial" w:eastAsia="Times New Roman" w:hAnsi="Arial"/>
      <w:b/>
      <w:bCs/>
      <w:lang w:eastAsia="zh-CN"/>
    </w:rPr>
  </w:style>
  <w:style w:type="character" w:customStyle="1" w:styleId="ProposalChar">
    <w:name w:val="Proposal Char"/>
    <w:link w:val="Proposal"/>
    <w:qFormat/>
    <w:rsid w:val="00240D89"/>
    <w:rPr>
      <w:rFonts w:ascii="Arial" w:eastAsia="Times New Roman" w:hAnsi="Arial"/>
      <w:b/>
      <w:bCs/>
      <w:lang w:val="en-GB"/>
    </w:rPr>
  </w:style>
  <w:style w:type="character" w:customStyle="1" w:styleId="apple-converted-space">
    <w:name w:val="apple-converted-space"/>
    <w:qFormat/>
    <w:rsid w:val="003C106E"/>
  </w:style>
  <w:style w:type="character" w:styleId="aff5">
    <w:name w:val="Strong"/>
    <w:basedOn w:val="a0"/>
    <w:uiPriority w:val="22"/>
    <w:qFormat/>
    <w:rsid w:val="00BA74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03070">
      <w:bodyDiv w:val="1"/>
      <w:marLeft w:val="0"/>
      <w:marRight w:val="0"/>
      <w:marTop w:val="0"/>
      <w:marBottom w:val="0"/>
      <w:divBdr>
        <w:top w:val="none" w:sz="0" w:space="0" w:color="auto"/>
        <w:left w:val="none" w:sz="0" w:space="0" w:color="auto"/>
        <w:bottom w:val="none" w:sz="0" w:space="0" w:color="auto"/>
        <w:right w:val="none" w:sz="0" w:space="0" w:color="auto"/>
      </w:divBdr>
      <w:divsChild>
        <w:div w:id="359670400">
          <w:marLeft w:val="0"/>
          <w:marRight w:val="0"/>
          <w:marTop w:val="0"/>
          <w:marBottom w:val="0"/>
          <w:divBdr>
            <w:top w:val="none" w:sz="0" w:space="0" w:color="auto"/>
            <w:left w:val="none" w:sz="0" w:space="0" w:color="auto"/>
            <w:bottom w:val="none" w:sz="0" w:space="0" w:color="auto"/>
            <w:right w:val="none" w:sz="0" w:space="0" w:color="auto"/>
          </w:divBdr>
        </w:div>
      </w:divsChild>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6001349">
      <w:bodyDiv w:val="1"/>
      <w:marLeft w:val="0"/>
      <w:marRight w:val="0"/>
      <w:marTop w:val="0"/>
      <w:marBottom w:val="0"/>
      <w:divBdr>
        <w:top w:val="none" w:sz="0" w:space="0" w:color="auto"/>
        <w:left w:val="none" w:sz="0" w:space="0" w:color="auto"/>
        <w:bottom w:val="none" w:sz="0" w:space="0" w:color="auto"/>
        <w:right w:val="none" w:sz="0" w:space="0" w:color="auto"/>
      </w:divBdr>
    </w:div>
    <w:div w:id="42542018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7471">
      <w:bodyDiv w:val="1"/>
      <w:marLeft w:val="0"/>
      <w:marRight w:val="0"/>
      <w:marTop w:val="0"/>
      <w:marBottom w:val="0"/>
      <w:divBdr>
        <w:top w:val="none" w:sz="0" w:space="0" w:color="auto"/>
        <w:left w:val="none" w:sz="0" w:space="0" w:color="auto"/>
        <w:bottom w:val="none" w:sz="0" w:space="0" w:color="auto"/>
        <w:right w:val="none" w:sz="0" w:space="0" w:color="auto"/>
      </w:divBdr>
      <w:divsChild>
        <w:div w:id="1127359728">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12861011">
      <w:bodyDiv w:val="1"/>
      <w:marLeft w:val="0"/>
      <w:marRight w:val="0"/>
      <w:marTop w:val="0"/>
      <w:marBottom w:val="0"/>
      <w:divBdr>
        <w:top w:val="none" w:sz="0" w:space="0" w:color="auto"/>
        <w:left w:val="none" w:sz="0" w:space="0" w:color="auto"/>
        <w:bottom w:val="none" w:sz="0" w:space="0" w:color="auto"/>
        <w:right w:val="none" w:sz="0" w:space="0" w:color="auto"/>
      </w:divBdr>
      <w:divsChild>
        <w:div w:id="120220498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4132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51781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3000486">
      <w:bodyDiv w:val="1"/>
      <w:marLeft w:val="0"/>
      <w:marRight w:val="0"/>
      <w:marTop w:val="0"/>
      <w:marBottom w:val="0"/>
      <w:divBdr>
        <w:top w:val="none" w:sz="0" w:space="0" w:color="auto"/>
        <w:left w:val="none" w:sz="0" w:space="0" w:color="auto"/>
        <w:bottom w:val="none" w:sz="0" w:space="0" w:color="auto"/>
        <w:right w:val="none" w:sz="0" w:space="0" w:color="auto"/>
      </w:divBdr>
      <w:divsChild>
        <w:div w:id="1265648077">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76078600">
      <w:bodyDiv w:val="1"/>
      <w:marLeft w:val="0"/>
      <w:marRight w:val="0"/>
      <w:marTop w:val="0"/>
      <w:marBottom w:val="0"/>
      <w:divBdr>
        <w:top w:val="none" w:sz="0" w:space="0" w:color="auto"/>
        <w:left w:val="none" w:sz="0" w:space="0" w:color="auto"/>
        <w:bottom w:val="none" w:sz="0" w:space="0" w:color="auto"/>
        <w:right w:val="none" w:sz="0" w:space="0" w:color="auto"/>
      </w:divBdr>
      <w:divsChild>
        <w:div w:id="809370928">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21950EE3-1DE8-4F0D-9C71-2505D8A4D90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CCD19B-7AF3-4069-BB29-FE680F545AA4}">
  <ds:schemaRefs>
    <ds:schemaRef ds:uri="http://schemas.openxmlformats.org/officeDocument/2006/bibliography"/>
  </ds:schemaRefs>
</ds:datastoreItem>
</file>

<file path=customXml/itemProps6.xml><?xml version="1.0" encoding="utf-8"?>
<ds:datastoreItem xmlns:ds="http://schemas.openxmlformats.org/officeDocument/2006/customXml" ds:itemID="{CD3E5211-6FFB-4635-B365-21FF0B7E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2</cp:revision>
  <cp:lastPrinted>2016-05-08T02:33:00Z</cp:lastPrinted>
  <dcterms:created xsi:type="dcterms:W3CDTF">2022-11-07T12:09:00Z</dcterms:created>
  <dcterms:modified xsi:type="dcterms:W3CDTF">2022-11-07T12:09:00Z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355ff2121e1949718a771a289ba8177f">
    <vt:lpwstr>CWMEf/BEcALjhTA2SjueasJNhj2rWFkG+ECuTTTMgd9U2RwxdWFd6raqX6eq/LUjAcq8NFlEu5Bt9C1zTcwXDyQFA==</vt:lpwstr>
  </property>
  <property fmtid="{D5CDD505-2E9C-101B-9397-08002B2CF9AE}" pid="12" name="CWMe4db0470d39342ae80fbccd223ba6fff">
    <vt:lpwstr>CWMHqivjVcBak0XWX0RLlWeAoa1o5d1LpQo04h3FbSzko8y81bymvYfUCs/Yl+5uJq74QVZbFY4WzFNomI/QQZ6Vg==</vt:lpwstr>
  </property>
  <property fmtid="{D5CDD505-2E9C-101B-9397-08002B2CF9AE}" pid="13" name="CWMa397d57eda3c41d686a2af4c2a3e7b8d">
    <vt:lpwstr>CWMKqREzgKoIbULHVQCYgu+2kWUEInLAe3mRu6px04AcjuWFDeTv3Hr3E/eZE9K1HG6SGmkmZSiz5QoQfjBrIV+rQ==</vt:lpwstr>
  </property>
</Properties>
</file>